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11.020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产后骨盆环损伤综合征</w:t>
      </w:r>
      <w:bookmarkStart w:id="32" w:name="_GoBack"/>
      <w:bookmarkEnd w:id="32"/>
      <w:r>
        <w:t>壮医疗法操作技术规范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Criteria for operating techniquet of Guangxi sent therapy of postnatal pelvic ring injury syndrome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023</w:t>
      </w:r>
      <w:r>
        <w:rPr>
          <w:rFonts w:hint="eastAsia"/>
          <w:sz w:val="21"/>
          <w:szCs w:val="28"/>
        </w:rPr>
        <w:t>年5月9日）</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35170303"/>
      <w:bookmarkStart w:id="23" w:name="_Toc13517065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r>
        <w:fldChar w:fldCharType="begin"/>
      </w:r>
      <w:r>
        <w:instrText xml:space="preserve"> HYPERLINK \l "_Toc135171740" </w:instrText>
      </w:r>
      <w:r>
        <w:fldChar w:fldCharType="separate"/>
      </w:r>
      <w:r>
        <w:rPr>
          <w:rStyle w:val="32"/>
        </w:rPr>
        <w:t>前言</w:t>
      </w:r>
      <w:r>
        <w:tab/>
      </w:r>
      <w:r>
        <w:fldChar w:fldCharType="begin"/>
      </w:r>
      <w:r>
        <w:instrText xml:space="preserve"> PAGEREF _Toc135171740 \h </w:instrText>
      </w:r>
      <w:r>
        <w:fldChar w:fldCharType="separate"/>
      </w:r>
      <w:r>
        <w:t>II</w:t>
      </w:r>
      <w:r>
        <w:fldChar w:fldCharType="end"/>
      </w:r>
      <w:r>
        <w:fldChar w:fldCharType="end"/>
      </w:r>
    </w:p>
    <w:p>
      <w:pPr>
        <w:pStyle w:val="19"/>
        <w:tabs>
          <w:tab w:val="right" w:leader="dot" w:pos="9344"/>
        </w:tabs>
        <w:rPr>
          <w:rStyle w:val="32"/>
        </w:rPr>
      </w:pPr>
      <w:r>
        <w:fldChar w:fldCharType="begin"/>
      </w:r>
      <w:r>
        <w:instrText xml:space="preserve"> HYPERLINK \l "_Toc135171741" </w:instrText>
      </w:r>
      <w:r>
        <w:fldChar w:fldCharType="separate"/>
      </w:r>
      <w:r>
        <w:rPr>
          <w:rStyle w:val="32"/>
        </w:rPr>
        <w:t>引言</w:t>
      </w:r>
      <w:r>
        <w:tab/>
      </w:r>
      <w:r>
        <w:fldChar w:fldCharType="begin"/>
      </w:r>
      <w:r>
        <w:instrText xml:space="preserve"> PAGEREF _Toc135171741 \h </w:instrText>
      </w:r>
      <w:r>
        <w:fldChar w:fldCharType="separate"/>
      </w:r>
      <w:r>
        <w:t>III</w:t>
      </w:r>
      <w:r>
        <w:fldChar w:fldCharType="end"/>
      </w:r>
      <w:r>
        <w:fldChar w:fldCharType="end"/>
      </w:r>
    </w:p>
    <w:p>
      <w:pPr>
        <w:tabs>
          <w:tab w:val="right" w:leader="dot" w:pos="9345"/>
        </w:tabs>
        <w:rPr>
          <w:rFonts w:ascii="宋体" w:hAnsi="宋体"/>
        </w:rPr>
      </w:pPr>
      <w:r>
        <w:rPr>
          <w:rFonts w:hint="eastAsia" w:ascii="宋体" w:hAnsi="宋体"/>
        </w:rPr>
        <w:t>1范围</w:t>
      </w:r>
      <w:r>
        <w:rPr>
          <w:rFonts w:ascii="宋体" w:hAnsi="宋体"/>
        </w:rPr>
        <w:tab/>
      </w:r>
      <w:r>
        <w:rPr>
          <w:rFonts w:ascii="宋体" w:hAnsi="宋体"/>
        </w:rPr>
        <w:t>.1</w:t>
      </w:r>
    </w:p>
    <w:p>
      <w:pPr>
        <w:tabs>
          <w:tab w:val="right" w:leader="dot" w:pos="9345"/>
        </w:tabs>
      </w:pPr>
      <w:r>
        <w:rPr>
          <w:rFonts w:hint="eastAsia" w:ascii="宋体" w:hAnsi="宋体"/>
        </w:rPr>
        <w:t>2</w:t>
      </w:r>
      <w:r>
        <w:rPr>
          <w:rFonts w:ascii="宋体" w:hAnsi="宋体"/>
        </w:rPr>
        <w:t xml:space="preserve"> </w:t>
      </w:r>
      <w:r>
        <w:rPr>
          <w:rFonts w:hint="eastAsia" w:ascii="宋体" w:hAnsi="宋体"/>
        </w:rPr>
        <w:t>规范性引用文件</w:t>
      </w:r>
      <w:r>
        <w:rPr>
          <w:rFonts w:ascii="宋体" w:hAnsi="宋体"/>
        </w:rPr>
        <w:tab/>
      </w:r>
      <w:r>
        <w:rPr>
          <w:rFonts w:ascii="宋体" w:hAnsi="宋体"/>
        </w:rPr>
        <w:t>.1</w:t>
      </w:r>
    </w:p>
    <w:p>
      <w:pPr>
        <w:tabs>
          <w:tab w:val="right" w:leader="dot" w:pos="9345"/>
        </w:tabs>
      </w:pPr>
      <w:r>
        <w:rPr>
          <w:rFonts w:hint="eastAsia" w:ascii="宋体" w:hAnsi="宋体"/>
        </w:rPr>
        <w:t>3 术语和定义</w:t>
      </w:r>
      <w:r>
        <w:rPr>
          <w:rFonts w:ascii="宋体" w:hAnsi="宋体"/>
        </w:rPr>
        <w:tab/>
      </w:r>
      <w:r>
        <w:rPr>
          <w:rFonts w:ascii="宋体" w:hAnsi="宋体"/>
        </w:rPr>
        <w:t>.1</w:t>
      </w:r>
    </w:p>
    <w:p>
      <w:pPr>
        <w:tabs>
          <w:tab w:val="right" w:leader="dot" w:pos="9345"/>
        </w:tabs>
        <w:rPr>
          <w:rFonts w:ascii="宋体" w:hAnsi="宋体"/>
        </w:rPr>
      </w:pPr>
      <w:r>
        <w:rPr>
          <w:rFonts w:hint="eastAsia" w:ascii="宋体" w:hAnsi="宋体"/>
        </w:rPr>
        <w:t>3.1 产后骨盆环损伤综合征</w:t>
      </w:r>
      <w:r>
        <w:rPr>
          <w:rFonts w:ascii="宋体" w:hAnsi="宋体"/>
        </w:rPr>
        <w:tab/>
      </w:r>
      <w:r>
        <w:rPr>
          <w:rFonts w:ascii="宋体" w:hAnsi="宋体"/>
        </w:rPr>
        <w:t>.1</w:t>
      </w:r>
    </w:p>
    <w:p>
      <w:pPr>
        <w:tabs>
          <w:tab w:val="right" w:leader="dot" w:pos="9345"/>
        </w:tabs>
      </w:pPr>
      <w:r>
        <w:rPr>
          <w:rFonts w:hint="eastAsia" w:ascii="宋体" w:hAnsi="宋体"/>
        </w:rPr>
        <w:t>3.2正骨手法</w:t>
      </w:r>
      <w:r>
        <w:rPr>
          <w:rFonts w:ascii="宋体" w:hAnsi="宋体"/>
        </w:rPr>
        <w:tab/>
      </w:r>
      <w:r>
        <w:rPr>
          <w:rFonts w:ascii="宋体" w:hAnsi="宋体"/>
        </w:rPr>
        <w:t>.1</w:t>
      </w:r>
    </w:p>
    <w:p>
      <w:pPr>
        <w:tabs>
          <w:tab w:val="right" w:leader="dot" w:pos="9345"/>
        </w:tabs>
      </w:pPr>
      <w:r>
        <w:rPr>
          <w:rFonts w:hint="eastAsia" w:ascii="宋体" w:hAnsi="宋体"/>
        </w:rPr>
        <w:t>3.3壮医针刺疗法</w:t>
      </w:r>
      <w:r>
        <w:rPr>
          <w:rFonts w:ascii="宋体" w:hAnsi="宋体"/>
        </w:rPr>
        <w:tab/>
      </w:r>
      <w:r>
        <w:rPr>
          <w:rFonts w:ascii="宋体" w:hAnsi="宋体"/>
        </w:rPr>
        <w:t>.1</w:t>
      </w:r>
    </w:p>
    <w:p>
      <w:pPr>
        <w:tabs>
          <w:tab w:val="right" w:leader="dot" w:pos="9345"/>
        </w:tabs>
      </w:pPr>
      <w:r>
        <w:rPr>
          <w:rFonts w:hint="eastAsia" w:ascii="宋体" w:hAnsi="宋体"/>
        </w:rPr>
        <w:t>3.4传统运动疗法五禽戏功法</w:t>
      </w:r>
      <w:r>
        <w:rPr>
          <w:rFonts w:ascii="宋体" w:hAnsi="宋体"/>
        </w:rPr>
        <w:tab/>
      </w:r>
      <w:r>
        <w:rPr>
          <w:rFonts w:ascii="宋体" w:hAnsi="宋体"/>
        </w:rPr>
        <w:t>.1</w:t>
      </w:r>
    </w:p>
    <w:p>
      <w:pPr>
        <w:tabs>
          <w:tab w:val="right" w:leader="dot" w:pos="9345"/>
        </w:tabs>
      </w:pPr>
      <w:r>
        <w:rPr>
          <w:rFonts w:hint="eastAsia" w:ascii="宋体" w:hAnsi="宋体"/>
        </w:rPr>
        <w:t>4诊断标准</w:t>
      </w:r>
      <w:r>
        <w:rPr>
          <w:rFonts w:ascii="宋体" w:hAnsi="宋体"/>
        </w:rPr>
        <w:tab/>
      </w:r>
      <w:r>
        <w:rPr>
          <w:rFonts w:ascii="宋体" w:hAnsi="宋体"/>
        </w:rPr>
        <w:t>.2</w:t>
      </w:r>
    </w:p>
    <w:p>
      <w:pPr>
        <w:tabs>
          <w:tab w:val="right" w:leader="dot" w:pos="9345"/>
        </w:tabs>
      </w:pPr>
      <w:r>
        <w:rPr>
          <w:rFonts w:hint="eastAsia" w:ascii="宋体" w:hAnsi="宋体"/>
        </w:rPr>
        <w:t>4.1诊断</w:t>
      </w:r>
      <w:r>
        <w:rPr>
          <w:rFonts w:ascii="宋体" w:hAnsi="宋体"/>
        </w:rPr>
        <w:tab/>
      </w:r>
      <w:r>
        <w:rPr>
          <w:rFonts w:ascii="宋体" w:hAnsi="宋体"/>
        </w:rPr>
        <w:t>.2</w:t>
      </w:r>
    </w:p>
    <w:p>
      <w:pPr>
        <w:tabs>
          <w:tab w:val="right" w:leader="dot" w:pos="9345"/>
        </w:tabs>
      </w:pPr>
      <w:r>
        <w:rPr>
          <w:rFonts w:hint="eastAsia" w:ascii="宋体" w:hAnsi="宋体"/>
        </w:rPr>
        <w:t>4.2鉴别诊断</w:t>
      </w:r>
      <w:r>
        <w:rPr>
          <w:rFonts w:ascii="宋体" w:hAnsi="宋体"/>
        </w:rPr>
        <w:tab/>
      </w:r>
      <w:r>
        <w:rPr>
          <w:rFonts w:ascii="宋体" w:hAnsi="宋体"/>
        </w:rPr>
        <w:t>.2</w:t>
      </w:r>
    </w:p>
    <w:p>
      <w:pPr>
        <w:tabs>
          <w:tab w:val="right" w:leader="dot" w:pos="9345"/>
        </w:tabs>
      </w:pPr>
      <w:r>
        <w:rPr>
          <w:rFonts w:hint="eastAsia" w:ascii="宋体" w:hAnsi="宋体"/>
        </w:rPr>
        <w:t>5 治疗</w:t>
      </w:r>
      <w:r>
        <w:rPr>
          <w:rFonts w:ascii="宋体" w:hAnsi="宋体"/>
        </w:rPr>
        <w:tab/>
      </w:r>
      <w:r>
        <w:rPr>
          <w:rFonts w:ascii="宋体" w:hAnsi="宋体"/>
        </w:rPr>
        <w:t>.2</w:t>
      </w:r>
    </w:p>
    <w:p>
      <w:pPr>
        <w:tabs>
          <w:tab w:val="right" w:leader="dot" w:pos="9345"/>
        </w:tabs>
      </w:pPr>
      <w:r>
        <w:rPr>
          <w:rFonts w:hint="eastAsia" w:ascii="宋体" w:hAnsi="宋体"/>
        </w:rPr>
        <w:t>5.1原则</w:t>
      </w:r>
      <w:r>
        <w:rPr>
          <w:rFonts w:ascii="宋体" w:hAnsi="宋体"/>
        </w:rPr>
        <w:tab/>
      </w:r>
      <w:r>
        <w:rPr>
          <w:rFonts w:ascii="宋体" w:hAnsi="宋体"/>
        </w:rPr>
        <w:t>.2</w:t>
      </w:r>
    </w:p>
    <w:p>
      <w:pPr>
        <w:tabs>
          <w:tab w:val="right" w:leader="dot" w:pos="9345"/>
        </w:tabs>
      </w:pPr>
      <w:r>
        <w:rPr>
          <w:rFonts w:hint="eastAsia" w:ascii="宋体" w:hAnsi="宋体"/>
        </w:rPr>
        <w:t>5.2方法</w:t>
      </w:r>
      <w:r>
        <w:rPr>
          <w:rFonts w:ascii="宋体" w:hAnsi="宋体"/>
        </w:rPr>
        <w:tab/>
      </w:r>
      <w:r>
        <w:rPr>
          <w:rFonts w:ascii="宋体" w:hAnsi="宋体"/>
        </w:rPr>
        <w:t>.3</w:t>
      </w:r>
    </w:p>
    <w:p>
      <w:pPr>
        <w:tabs>
          <w:tab w:val="right" w:leader="dot" w:pos="9345"/>
        </w:tabs>
      </w:pPr>
      <w:r>
        <w:rPr>
          <w:rFonts w:hint="eastAsia" w:ascii="宋体" w:hAnsi="宋体"/>
        </w:rPr>
        <w:t>5.3注意事项</w:t>
      </w:r>
      <w:r>
        <w:rPr>
          <w:rFonts w:ascii="宋体" w:hAnsi="宋体"/>
        </w:rPr>
        <w:tab/>
      </w:r>
      <w:r>
        <w:rPr>
          <w:rFonts w:ascii="宋体" w:hAnsi="宋体"/>
        </w:rPr>
        <w:t>.4</w:t>
      </w:r>
    </w:p>
    <w:p>
      <w:pPr>
        <w:tabs>
          <w:tab w:val="right" w:leader="dot" w:pos="9345"/>
        </w:tabs>
      </w:pPr>
      <w:r>
        <w:rPr>
          <w:rFonts w:hint="eastAsia" w:ascii="宋体" w:hAnsi="宋体"/>
        </w:rPr>
        <w:t>6、可能的意外情况及处理</w:t>
      </w:r>
      <w:r>
        <w:rPr>
          <w:rFonts w:ascii="宋体" w:hAnsi="宋体"/>
        </w:rPr>
        <w:tab/>
      </w:r>
      <w:r>
        <w:rPr>
          <w:rFonts w:ascii="宋体" w:hAnsi="宋体"/>
        </w:rPr>
        <w:t>.5</w:t>
      </w:r>
    </w:p>
    <w:p>
      <w:pPr>
        <w:tabs>
          <w:tab w:val="right" w:leader="dot" w:pos="9345"/>
        </w:tabs>
      </w:pPr>
      <w:r>
        <w:rPr>
          <w:rFonts w:hint="eastAsia" w:ascii="宋体" w:hAnsi="宋体"/>
        </w:rPr>
        <w:t>6.1晕针</w:t>
      </w:r>
      <w:r>
        <w:rPr>
          <w:rFonts w:ascii="宋体" w:hAnsi="宋体"/>
        </w:rPr>
        <w:tab/>
      </w:r>
      <w:r>
        <w:rPr>
          <w:rFonts w:ascii="宋体" w:hAnsi="宋体"/>
        </w:rPr>
        <w:t>.5</w:t>
      </w:r>
    </w:p>
    <w:p>
      <w:pPr>
        <w:tabs>
          <w:tab w:val="right" w:leader="dot" w:pos="9345"/>
        </w:tabs>
      </w:pPr>
      <w:r>
        <w:rPr>
          <w:rFonts w:hint="eastAsia" w:ascii="宋体" w:hAnsi="宋体"/>
        </w:rPr>
        <w:t>6.2肌肉韧带拉伤</w:t>
      </w:r>
      <w:r>
        <w:rPr>
          <w:rFonts w:ascii="宋体" w:hAnsi="宋体"/>
        </w:rPr>
        <w:tab/>
      </w:r>
      <w:r>
        <w:rPr>
          <w:rFonts w:ascii="宋体" w:hAnsi="宋体"/>
        </w:rPr>
        <w:t>.5</w:t>
      </w:r>
    </w:p>
    <w:p>
      <w:pPr>
        <w:tabs>
          <w:tab w:val="right" w:leader="dot" w:pos="9345"/>
        </w:tabs>
      </w:pPr>
      <w:r>
        <w:rPr>
          <w:rFonts w:hint="eastAsia" w:ascii="宋体" w:hAnsi="宋体"/>
        </w:rPr>
        <w:t>参 考 文 献</w:t>
      </w:r>
      <w:r>
        <w:rPr>
          <w:rFonts w:ascii="宋体" w:hAnsi="宋体"/>
        </w:rPr>
        <w:tab/>
      </w:r>
      <w:r>
        <w:rPr>
          <w:rFonts w:ascii="宋体" w:hAnsi="宋体"/>
        </w:rPr>
        <w:t>.5</w:t>
      </w:r>
    </w:p>
    <w:p>
      <w:pPr>
        <w:tabs>
          <w:tab w:val="right" w:leader="dot" w:pos="9345"/>
        </w:tabs>
      </w:pPr>
    </w:p>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4" w:name="_Toc135171740"/>
      <w:bookmarkStart w:id="25" w:name="BookMark2"/>
      <w:r>
        <w:rPr>
          <w:spacing w:val="320"/>
        </w:rPr>
        <w:t>前</w:t>
      </w:r>
      <w:r>
        <w:t>言</w:t>
      </w:r>
      <w:bookmarkEnd w:id="22"/>
      <w:bookmarkEnd w:id="23"/>
      <w:bookmarkEnd w:id="24"/>
    </w:p>
    <w:p>
      <w:pPr>
        <w:pStyle w:val="56"/>
        <w:ind w:firstLine="420"/>
      </w:pPr>
      <w:r>
        <w:rPr>
          <w:rFonts w:hint="eastAsia"/>
        </w:rPr>
        <w:t>本文件按照GB/T 1.1—2020《标准化工作导则  第1部分：标准化文件的结构和起草规则》的规定起草。</w:t>
      </w:r>
    </w:p>
    <w:p>
      <w:pPr>
        <w:pStyle w:val="56"/>
        <w:ind w:firstLine="420"/>
        <w:rPr>
          <w:rFonts w:hint="eastAsia"/>
        </w:rPr>
      </w:pPr>
      <w:r>
        <w:rPr>
          <w:rFonts w:hint="eastAsia"/>
        </w:rPr>
        <w:t>本文件由广西壮族自治区中医药管理局提出、归口并宣贯。</w:t>
      </w:r>
    </w:p>
    <w:p>
      <w:pPr>
        <w:pStyle w:val="56"/>
        <w:ind w:firstLine="420"/>
      </w:pPr>
      <w:r>
        <w:rPr>
          <w:rFonts w:hint="eastAsia"/>
        </w:rPr>
        <w:t>本文件起草单位：广西中医药大学第一附属医院。</w:t>
      </w:r>
    </w:p>
    <w:p>
      <w:pPr>
        <w:pStyle w:val="56"/>
        <w:ind w:firstLine="420"/>
      </w:pPr>
      <w:r>
        <w:rPr>
          <w:rFonts w:hint="eastAsia"/>
        </w:rPr>
        <w:t>本文件主要起草人：李振兴、韦贵康、黄瑾明、周宾宾、雷龙鸣、杨宇、陈广辉、陈定聪、苏晗、崔俊武、王伟、韦业、刘宏业、韦理萍</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pPr>
        <w:pStyle w:val="89"/>
        <w:spacing w:after="468"/>
      </w:pPr>
      <w:bookmarkStart w:id="26" w:name="_Toc135170651"/>
      <w:bookmarkStart w:id="27" w:name="_Toc135171741"/>
      <w:bookmarkStart w:id="28" w:name="_Toc135170304"/>
      <w:bookmarkStart w:id="29" w:name="BookMark3"/>
      <w:r>
        <w:rPr>
          <w:spacing w:val="320"/>
        </w:rPr>
        <w:t>引</w:t>
      </w:r>
      <w:r>
        <w:t>言</w:t>
      </w:r>
      <w:bookmarkEnd w:id="26"/>
      <w:bookmarkEnd w:id="27"/>
      <w:bookmarkEnd w:id="28"/>
    </w:p>
    <w:p>
      <w:pPr>
        <w:pStyle w:val="56"/>
        <w:spacing w:line="400" w:lineRule="exact"/>
        <w:ind w:firstLine="420"/>
      </w:pPr>
      <w:r>
        <w:rPr>
          <w:rFonts w:hint="eastAsia"/>
        </w:rPr>
        <w:t>产后骨盆环损伤综合征是由于产妇在分娩过程中导致骨盆环发生损伤，没有得到及时修复而导致产后出现腰椎及髋关节活动度减小，出现腰部及下肢放射性疼痛、臀部及腹股沟局部酸胀不适等多种症状的综合征。目前，西医对急性骨盆环损伤综合征如耻骨联合分离不到2.5cm，临床主张以保守治疗为主，主要给予止痛药物、短期卧床和骨盆带束缚等，但因为患者症状严重程度、软组织损伤程度及分离程度不同，临床有效率较低，且部分患者治疗后复发性分离、复位不充分等发生率高，严重影响患者行走、坐卧及生活质量。广西地处少数民族壮族的聚集地，在 PPRIS 的治疗上拥有丰富多样极具当地特色的治疗手段，其中以韦氏正骨手法、黄氏壮医针刺疗法、杨氏传统运动疗法（五禽戏功法）三种疗法为代表的广西地区疗法，对 PPRIS 的治疗有良好的疗效，在广西各地发展迅速，并且在临床各科广泛应用。但由缺乏统一标准，目前未能形成规范的操作技术，导致各家医院运用这些技术治疗产后骨盆环损伤综合征时操作手法大相径庭，疗效差别很大，且在使用过程中常因操作不规范而导致诊疗效果不明显甚或发生不良反应，不利于中医药的和民族医药的推广和发展。</w:t>
      </w:r>
    </w:p>
    <w:p>
      <w:pPr>
        <w:pStyle w:val="56"/>
        <w:spacing w:line="400" w:lineRule="exact"/>
        <w:ind w:firstLine="420"/>
      </w:pPr>
      <w:r>
        <w:rPr>
          <w:rFonts w:hint="eastAsia"/>
        </w:rPr>
        <w:t>本标准的制定是将对产后骨盆环损伤综合征有良好疗效的广西壮医疗法等主要中医治疗技术统一化、标准化，以便于更好传承和发展广西民族医药及在各个医院推广应用。</w:t>
      </w:r>
    </w:p>
    <w:p>
      <w:pPr>
        <w:pStyle w:val="56"/>
        <w:spacing w:line="400" w:lineRule="exact"/>
        <w:ind w:firstLine="420"/>
      </w:pPr>
      <w:r>
        <w:rPr>
          <w:rFonts w:hint="eastAsia"/>
        </w:rPr>
        <w:t>本标准是在文献研究的基础上，征询长期从事这些疗法的专家的意见，由专业领域的专家起草，标准从疗法运用的适应症、禁忌症、操作前的准备、操作的流程、注意事项、意外情况的处理等方面细致完善的作以规范。为我区临床一线工作者提供疗法标准化的参考，以提高产后骨盆环损伤综合征治疗的效率和疗效，为产后骨盆环损伤综合征的患者提供最佳的诊疗服务，提高患者的生活质量。</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9"/>
    <w:p>
      <w:pPr>
        <w:spacing w:line="20" w:lineRule="exact"/>
        <w:rPr>
          <w:rFonts w:ascii="黑体" w:hAnsi="黑体" w:eastAsia="黑体"/>
          <w:sz w:val="32"/>
          <w:szCs w:val="32"/>
        </w:rPr>
      </w:pPr>
      <w:bookmarkStart w:id="30" w:name="BookMark4"/>
    </w:p>
    <w:p>
      <w:pPr>
        <w:spacing w:line="20" w:lineRule="exact"/>
        <w:jc w:val="center"/>
        <w:rPr>
          <w:rFonts w:ascii="黑体" w:hAnsi="黑体" w:eastAsia="黑体"/>
          <w:sz w:val="32"/>
          <w:szCs w:val="32"/>
        </w:rPr>
      </w:pPr>
    </w:p>
    <w:sdt>
      <w:sdtPr>
        <w:tag w:val="NEW_STAND_NAME"/>
        <w:id w:val="595910757"/>
        <w:lock w:val="sdtLocked"/>
        <w:placeholder>
          <w:docPart w:val="BBDBD35488564FC4BDD5359017DF270D"/>
        </w:placeholder>
      </w:sdtPr>
      <w:sdtContent>
        <w:p>
          <w:pPr>
            <w:pStyle w:val="177"/>
            <w:spacing w:before="3" w:beforeLines="1" w:after="686" w:afterLines="220"/>
          </w:pPr>
          <w:bookmarkStart w:id="31" w:name="NEW_STAND_NAME"/>
          <w:r>
            <w:rPr>
              <w:rFonts w:hint="eastAsia"/>
            </w:rPr>
            <w:t>产后骨盆环损伤综合征壮医疗法操作技术规范</w:t>
          </w:r>
        </w:p>
      </w:sdtContent>
    </w:sdt>
    <w:bookmarkEnd w:id="31"/>
    <w:p>
      <w:pPr>
        <w:spacing w:line="480" w:lineRule="auto"/>
        <w:jc w:val="left"/>
        <w:outlineLvl w:val="0"/>
      </w:pPr>
      <w:r>
        <w:rPr>
          <w:rFonts w:hint="eastAsia" w:ascii="黑体" w:hAnsi="黑体" w:eastAsia="黑体"/>
        </w:rPr>
        <w:t xml:space="preserve">1 范围 </w:t>
      </w:r>
    </w:p>
    <w:p>
      <w:pPr>
        <w:widowControl/>
        <w:spacing w:line="240" w:lineRule="auto"/>
        <w:ind w:firstLine="420" w:firstLineChars="200"/>
        <w:jc w:val="left"/>
        <w:rPr>
          <w:rFonts w:ascii="宋体" w:hAnsi="宋体"/>
        </w:rPr>
      </w:pPr>
      <w:r>
        <w:rPr>
          <w:rFonts w:hint="eastAsia" w:ascii="宋体" w:hAnsi="宋体"/>
          <w:color w:val="000000"/>
          <w:kern w:val="0"/>
        </w:rPr>
        <w:t>本标准规定产后骨盆环损伤综合征</w:t>
      </w:r>
      <w:r>
        <w:rPr>
          <w:rFonts w:hint="eastAsia" w:ascii="宋体" w:hAnsi="宋体"/>
          <w:color w:val="333333"/>
          <w:spacing w:val="6"/>
          <w:shd w:val="clear" w:color="auto" w:fill="FFFFFF"/>
        </w:rPr>
        <w:t>、</w:t>
      </w:r>
      <w:r>
        <w:rPr>
          <w:rFonts w:hint="eastAsia" w:ascii="宋体" w:hAnsi="宋体"/>
        </w:rPr>
        <w:t>韦氏正骨手法</w:t>
      </w:r>
      <w:r>
        <w:rPr>
          <w:rFonts w:hint="eastAsia" w:ascii="宋体" w:hAnsi="宋体"/>
          <w:color w:val="333333"/>
          <w:spacing w:val="6"/>
          <w:shd w:val="clear" w:color="auto" w:fill="FFFFFF"/>
        </w:rPr>
        <w:t>、</w:t>
      </w:r>
      <w:r>
        <w:rPr>
          <w:rFonts w:hint="eastAsia" w:ascii="宋体" w:hAnsi="宋体"/>
        </w:rPr>
        <w:t>黄氏壮医针刺疗法</w:t>
      </w:r>
      <w:r>
        <w:rPr>
          <w:rFonts w:hint="eastAsia" w:ascii="宋体" w:hAnsi="宋体"/>
          <w:color w:val="333333"/>
          <w:spacing w:val="6"/>
          <w:shd w:val="clear" w:color="auto" w:fill="FFFFFF"/>
        </w:rPr>
        <w:t>、</w:t>
      </w:r>
      <w:r>
        <w:rPr>
          <w:rFonts w:hint="eastAsia" w:ascii="宋体" w:hAnsi="宋体"/>
        </w:rPr>
        <w:t>杨氏传统运动疗法五禽戏功法</w:t>
      </w:r>
      <w:r>
        <w:rPr>
          <w:rFonts w:hint="eastAsia" w:ascii="宋体" w:hAnsi="宋体"/>
          <w:color w:val="333333"/>
          <w:spacing w:val="6"/>
          <w:shd w:val="clear" w:color="auto" w:fill="FFFFFF"/>
        </w:rPr>
        <w:t>的</w:t>
      </w:r>
      <w:r>
        <w:rPr>
          <w:rFonts w:hint="eastAsia" w:ascii="宋体" w:hAnsi="宋体"/>
          <w:color w:val="000000"/>
          <w:kern w:val="0"/>
        </w:rPr>
        <w:t>术语和定义、诊断标准、治疗原则、技术方法、意外处理。</w:t>
      </w:r>
    </w:p>
    <w:p>
      <w:pPr>
        <w:pStyle w:val="230"/>
        <w:spacing w:before="0" w:beforeAutospacing="0" w:after="0" w:line="240" w:lineRule="auto"/>
        <w:ind w:firstLine="420" w:firstLineChars="200"/>
        <w:rPr>
          <w:rFonts w:ascii="宋体" w:hAnsi="宋体"/>
          <w:sz w:val="21"/>
          <w:szCs w:val="21"/>
        </w:rPr>
      </w:pPr>
      <w:r>
        <w:rPr>
          <w:rFonts w:hint="eastAsia" w:ascii="宋体" w:hAnsi="宋体"/>
          <w:sz w:val="21"/>
          <w:szCs w:val="21"/>
        </w:rPr>
        <w:t>本标准适用于</w:t>
      </w:r>
      <w:r>
        <w:rPr>
          <w:rFonts w:hint="eastAsia" w:ascii="宋体" w:hAnsi="宋体"/>
          <w:color w:val="000000"/>
          <w:kern w:val="0"/>
          <w:sz w:val="21"/>
          <w:szCs w:val="21"/>
        </w:rPr>
        <w:t>产后骨盆环损伤综合征</w:t>
      </w:r>
      <w:r>
        <w:rPr>
          <w:rFonts w:hint="eastAsia" w:ascii="宋体" w:hAnsi="宋体"/>
          <w:sz w:val="21"/>
          <w:szCs w:val="21"/>
        </w:rPr>
        <w:t xml:space="preserve">广西壮医疗法的操作技术规范。 </w:t>
      </w:r>
    </w:p>
    <w:p>
      <w:pPr>
        <w:pStyle w:val="230"/>
        <w:spacing w:before="0" w:beforeAutospacing="0" w:after="0"/>
        <w:rPr>
          <w:rFonts w:ascii="宋体" w:hAnsi="宋体"/>
          <w:sz w:val="21"/>
          <w:szCs w:val="21"/>
        </w:rPr>
      </w:pPr>
      <w:r>
        <w:rPr>
          <w:rFonts w:hint="eastAsia" w:ascii="黑体" w:hAnsi="黑体" w:eastAsia="黑体"/>
          <w:sz w:val="21"/>
          <w:szCs w:val="21"/>
        </w:rPr>
        <w:t xml:space="preserve">2 规范性引用文件 </w:t>
      </w:r>
      <w:r>
        <w:rPr>
          <w:rFonts w:hint="eastAsia" w:ascii="黑体" w:hAnsi="黑体" w:eastAsia="黑体"/>
        </w:rPr>
        <w:t xml:space="preserve"> </w:t>
      </w:r>
    </w:p>
    <w:p>
      <w:pPr>
        <w:widowControl/>
        <w:spacing w:line="240" w:lineRule="auto"/>
        <w:ind w:firstLine="420" w:firstLineChars="200"/>
        <w:jc w:val="left"/>
        <w:rPr>
          <w:rFonts w:ascii="宋体" w:hAnsi="宋体"/>
          <w:color w:val="000000"/>
          <w:kern w:val="0"/>
        </w:rPr>
      </w:pPr>
      <w:r>
        <w:rPr>
          <w:rFonts w:hint="eastAsia" w:ascii="宋体" w:hAnsi="宋体"/>
          <w:color w:val="000000"/>
          <w:kern w:val="0"/>
        </w:rPr>
        <w:t>下列文件对于本文件的应用是必不可少的。凡是注日期的引用文件，仅所注日期的版本适用于本文件。凡是不注日期的引用文件，其最新版本（包括所有的修改单）适用于本文件。</w:t>
      </w:r>
    </w:p>
    <w:p>
      <w:pPr>
        <w:widowControl/>
        <w:spacing w:line="240" w:lineRule="auto"/>
        <w:ind w:firstLine="420" w:firstLineChars="200"/>
        <w:jc w:val="left"/>
        <w:rPr>
          <w:rFonts w:ascii="宋体" w:hAnsi="宋体"/>
          <w:color w:val="000000"/>
          <w:kern w:val="0"/>
        </w:rPr>
      </w:pPr>
      <w:r>
        <w:rPr>
          <w:rFonts w:hint="eastAsia" w:ascii="宋体" w:hAnsi="宋体"/>
          <w:color w:val="000000"/>
          <w:kern w:val="0"/>
        </w:rPr>
        <w:t xml:space="preserve">DB45/T2115-2020《壮医热敏探穴针刺疗法操作规范》 </w:t>
      </w:r>
    </w:p>
    <w:p>
      <w:pPr>
        <w:spacing w:line="480" w:lineRule="auto"/>
      </w:pPr>
      <w:r>
        <w:rPr>
          <w:rFonts w:hint="eastAsia" w:ascii="黑体" w:hAnsi="黑体" w:eastAsia="黑体"/>
        </w:rPr>
        <w:t>3 术语和定义</w:t>
      </w:r>
    </w:p>
    <w:p>
      <w:pPr>
        <w:spacing w:line="240" w:lineRule="auto"/>
        <w:ind w:firstLine="420" w:firstLineChars="200"/>
        <w:jc w:val="left"/>
        <w:rPr>
          <w:rFonts w:ascii="宋体" w:hAnsi="宋体"/>
          <w:color w:val="000000"/>
          <w:kern w:val="0"/>
        </w:rPr>
      </w:pPr>
      <w:r>
        <w:rPr>
          <w:rFonts w:hint="eastAsia" w:ascii="宋体" w:hAnsi="宋体"/>
          <w:color w:val="000000"/>
          <w:kern w:val="0"/>
        </w:rPr>
        <w:t xml:space="preserve">下列术语和定义适用于本文件。 </w:t>
      </w:r>
    </w:p>
    <w:p>
      <w:pPr>
        <w:spacing w:line="480" w:lineRule="auto"/>
        <w:jc w:val="left"/>
        <w:rPr>
          <w:rFonts w:ascii="黑体" w:hAnsi="黑体" w:eastAsia="黑体"/>
        </w:rPr>
      </w:pPr>
      <w:r>
        <w:rPr>
          <w:rStyle w:val="42"/>
          <w:rFonts w:hint="eastAsia" w:ascii="黑体" w:hAnsi="黑体"/>
        </w:rPr>
        <w:t>3.1 产后骨盆环损伤综合征</w:t>
      </w:r>
      <w:r>
        <w:rPr>
          <w:rFonts w:hint="eastAsia" w:ascii="黑体" w:hAnsi="黑体" w:eastAsia="黑体"/>
        </w:rPr>
        <w:t xml:space="preserve">   Postnatal Pelvic ring injury syndrome</w:t>
      </w:r>
    </w:p>
    <w:p>
      <w:pPr>
        <w:spacing w:line="240" w:lineRule="auto"/>
        <w:ind w:firstLine="420" w:firstLineChars="200"/>
        <w:rPr>
          <w:rFonts w:ascii="宋体" w:hAnsi="宋体"/>
          <w:color w:val="000000"/>
          <w:kern w:val="0"/>
        </w:rPr>
      </w:pPr>
      <w:r>
        <w:rPr>
          <w:rFonts w:hint="eastAsia" w:ascii="宋体" w:hAnsi="宋体"/>
          <w:color w:val="000000"/>
          <w:kern w:val="0"/>
        </w:rPr>
        <w:t>产后骨盆环损伤综合征多由产妇分娩时致骨盆环损伤未能及时修复以致产后出现下腰、臀部、下腹或下肢疼痛等多种症状的一组综合性疾病。</w:t>
      </w:r>
    </w:p>
    <w:p>
      <w:pPr>
        <w:spacing w:line="240" w:lineRule="auto"/>
        <w:ind w:firstLine="420" w:firstLineChars="200"/>
        <w:rPr>
          <w:rFonts w:ascii="宋体" w:hAnsi="宋体"/>
          <w:color w:val="000000"/>
          <w:kern w:val="0"/>
        </w:rPr>
      </w:pPr>
      <w:r>
        <w:rPr>
          <w:rFonts w:hint="eastAsia" w:ascii="宋体" w:hAnsi="宋体"/>
          <w:color w:val="000000"/>
          <w:kern w:val="0"/>
        </w:rPr>
        <w:t>属壮医核嘎尹（Hetgain）范畴，壮医认为骨盆环综合征是由于产妇产后“多虚多瘀”，气血虚弱是病之本，而邪气瘀滞是病之标，总属本虚而标实之疾病，韦氏手法配合针刺治疗可疏通经络、扶正祛邪、活血化瘀，治疗骨盆环损伤综合征具有明显效果。</w:t>
      </w:r>
    </w:p>
    <w:p>
      <w:pPr>
        <w:spacing w:line="480" w:lineRule="auto"/>
        <w:rPr>
          <w:rFonts w:ascii="黑体" w:hAnsi="黑体" w:eastAsia="黑体"/>
        </w:rPr>
      </w:pPr>
      <w:r>
        <w:rPr>
          <w:rStyle w:val="42"/>
          <w:rFonts w:hint="eastAsia" w:ascii="黑体" w:hAnsi="黑体"/>
        </w:rPr>
        <w:t>3.2正骨手法</w:t>
      </w:r>
      <w:r>
        <w:rPr>
          <w:rFonts w:hint="eastAsia" w:ascii="黑体" w:hAnsi="黑体" w:eastAsia="黑体"/>
        </w:rPr>
        <w:t xml:space="preserve">  sent technique</w:t>
      </w:r>
    </w:p>
    <w:p>
      <w:pPr>
        <w:spacing w:line="240" w:lineRule="auto"/>
        <w:ind w:firstLine="420" w:firstLineChars="200"/>
        <w:rPr>
          <w:rFonts w:ascii="宋体" w:hAnsi="宋体"/>
          <w:color w:val="000000"/>
          <w:kern w:val="0"/>
        </w:rPr>
      </w:pPr>
      <w:r>
        <w:rPr>
          <w:rFonts w:hint="eastAsia" w:ascii="宋体" w:hAnsi="宋体"/>
          <w:color w:val="000000"/>
          <w:kern w:val="0"/>
        </w:rPr>
        <w:t>韦氏正骨手法形成于现代，其具有“稳、准、轻、巧、透”的特点,遵循以顺生理、反病理、力平衡的原则，通过手法纠正结构改变的骨盆环及恢复其原有生物力学关系，有效改善患者骨盆关节错位，维持脊柱平衡并改善腰椎间盘及韧带张力等</w:t>
      </w:r>
      <w:r>
        <w:rPr>
          <w:rFonts w:hint="eastAsia" w:ascii="宋体" w:hAnsi="宋体"/>
          <w:color w:val="000000"/>
          <w:kern w:val="0"/>
          <w:vertAlign w:val="superscript"/>
        </w:rPr>
        <w:t>[1]</w:t>
      </w:r>
      <w:bookmarkEnd w:id="30"/>
      <w:r>
        <w:rPr>
          <w:rFonts w:hint="eastAsia" w:ascii="宋体" w:hAnsi="宋体"/>
          <w:color w:val="000000"/>
          <w:kern w:val="0"/>
        </w:rPr>
        <w:t>,进而缓解患者疼痛和功能受限等症状。</w:t>
      </w:r>
    </w:p>
    <w:p>
      <w:pPr>
        <w:spacing w:line="480" w:lineRule="auto"/>
        <w:rPr>
          <w:rFonts w:ascii="黑体" w:hAnsi="黑体" w:eastAsia="黑体"/>
        </w:rPr>
      </w:pPr>
      <w:r>
        <w:rPr>
          <w:rStyle w:val="42"/>
          <w:rFonts w:hint="eastAsia" w:ascii="黑体" w:hAnsi="黑体"/>
        </w:rPr>
        <w:t>3.3壮医针刺疗法</w:t>
      </w:r>
      <w:r>
        <w:rPr>
          <w:rFonts w:hint="eastAsia" w:ascii="黑体" w:hAnsi="黑体" w:eastAsia="黑体"/>
        </w:rPr>
        <w:t xml:space="preserve"> acupuncture methods of zhuang medicine</w:t>
      </w:r>
    </w:p>
    <w:p>
      <w:pPr>
        <w:spacing w:line="240" w:lineRule="auto"/>
        <w:ind w:firstLine="420" w:firstLineChars="200"/>
        <w:jc w:val="left"/>
        <w:rPr>
          <w:rFonts w:ascii="宋体" w:hAnsi="宋体"/>
          <w:color w:val="000000"/>
          <w:kern w:val="0"/>
        </w:rPr>
      </w:pPr>
      <w:r>
        <w:rPr>
          <w:rFonts w:hint="eastAsia" w:ascii="宋体" w:hAnsi="宋体"/>
          <w:color w:val="000000"/>
          <w:kern w:val="0"/>
        </w:rPr>
        <w:t>黄氏壮医针刺疗法是壮族人民在长期的生产、生活实践中,积累和总结出来的宝贵医疗经验,是壮族珍贵的文化遗产。壮医针刺的作用机理主要是针感是通过“龙路”、“火路”的传导和气血运行传至脏腑及身体的各部位,再传至中枢“巧坞”,经“巧坞”的处理后迅速做出相应的反应,实现“三气同步”的生理平衡。2010年，黄瑾明主编的《中国壮医针灸学》</w:t>
      </w:r>
      <w:r>
        <w:rPr>
          <w:rFonts w:hint="eastAsia" w:ascii="宋体" w:hAnsi="宋体"/>
          <w:color w:val="000000"/>
          <w:kern w:val="0"/>
          <w:vertAlign w:val="superscript"/>
        </w:rPr>
        <w:t>[2]</w:t>
      </w:r>
      <w:r>
        <w:rPr>
          <w:rFonts w:hint="eastAsia" w:ascii="宋体" w:hAnsi="宋体"/>
          <w:color w:val="000000"/>
          <w:kern w:val="0"/>
        </w:rPr>
        <w:t>的出版, 标志着壮医基础理论与壮医特色疗法的正式结合, 在壮医药发展史上具有里程碑意义。运用壮医针刺疗法,选取脐环穴、委中、秩边、居髎以达通达三道两路,激发人体正气,加速邪毒化解或排出之功效。</w:t>
      </w:r>
    </w:p>
    <w:p>
      <w:pPr>
        <w:spacing w:line="480" w:lineRule="auto"/>
        <w:jc w:val="left"/>
        <w:rPr>
          <w:rFonts w:ascii="黑体" w:hAnsi="黑体" w:eastAsia="黑体"/>
          <w:color w:val="333333"/>
          <w:spacing w:val="6"/>
          <w:shd w:val="clear" w:color="auto" w:fill="FFFFFF"/>
        </w:rPr>
      </w:pPr>
      <w:r>
        <w:rPr>
          <w:rStyle w:val="42"/>
          <w:rFonts w:hint="eastAsia" w:ascii="黑体" w:hAnsi="黑体"/>
        </w:rPr>
        <w:t>3.4传统运动疗法（五禽戏功法）</w:t>
      </w:r>
      <w:r>
        <w:rPr>
          <w:rFonts w:hint="eastAsia" w:ascii="黑体" w:hAnsi="黑体" w:eastAsia="黑体"/>
        </w:rPr>
        <w:t>Traditional Exercise therapy of Five-Animal Exercises</w:t>
      </w:r>
    </w:p>
    <w:p>
      <w:pPr>
        <w:spacing w:line="240" w:lineRule="auto"/>
        <w:ind w:firstLine="420" w:firstLineChars="200"/>
        <w:rPr>
          <w:rFonts w:ascii="宋体" w:hAnsi="宋体"/>
          <w:color w:val="000000"/>
          <w:kern w:val="0"/>
        </w:rPr>
      </w:pPr>
      <w:r>
        <w:rPr>
          <w:rFonts w:hint="eastAsia" w:ascii="宋体" w:hAnsi="宋体"/>
          <w:color w:val="000000"/>
          <w:kern w:val="0"/>
        </w:rPr>
        <w:t>“五禽戏”是由后汉著名医家华佗在“户枢不蠹，流水不腐”的思想指导下，运用阴阳、五行及气血等相关的传统医学理论，以健身防病为目的，运动脏腑和脊柱为原则创编而成的中医导术。不断地有研究表明，五禽戏锻炼后可提高骨的机械应力效应，加强骨的血液循环，促进骨代谢，肌肉力量，防止骨量的丢失，从而增强骨密度。尤其是鹿戏：两臂在身前同时逆时针方向旋转，久而久之，过渡到以腰胯、尾骶部的旋转带动两臂的旋转，实则为对坐骨神经的上下牵拉，可以有效避免坐骨神经与周围组织粘连；一紧一松的交替用力，在锻炼盆底肢肌力的同时，有利于促进外周血液循环，营养神经并增强炎症因子代谢。杨氏鹿戏比较全面的锻炼了盆底肌以及相关的韧带。</w:t>
      </w:r>
    </w:p>
    <w:p>
      <w:pPr>
        <w:pStyle w:val="230"/>
        <w:autoSpaceDE w:val="0"/>
        <w:spacing w:before="0" w:beforeAutospacing="0" w:after="0"/>
        <w:outlineLvl w:val="0"/>
        <w:rPr>
          <w:rFonts w:ascii="黑体" w:hAnsi="黑体" w:eastAsia="黑体"/>
          <w:sz w:val="21"/>
          <w:szCs w:val="21"/>
        </w:rPr>
      </w:pPr>
      <w:r>
        <w:rPr>
          <w:rFonts w:hint="eastAsia" w:ascii="黑体" w:hAnsi="黑体" w:eastAsia="黑体"/>
          <w:sz w:val="21"/>
          <w:szCs w:val="21"/>
        </w:rPr>
        <w:t xml:space="preserve">4诊断标准 </w:t>
      </w:r>
    </w:p>
    <w:p>
      <w:pPr>
        <w:pStyle w:val="230"/>
        <w:autoSpaceDE w:val="0"/>
        <w:spacing w:before="0" w:beforeAutospacing="0" w:after="0"/>
        <w:outlineLvl w:val="0"/>
        <w:rPr>
          <w:rFonts w:ascii="黑体" w:hAnsi="黑体" w:eastAsia="黑体"/>
          <w:sz w:val="21"/>
          <w:szCs w:val="21"/>
        </w:rPr>
      </w:pPr>
      <w:r>
        <w:rPr>
          <w:rFonts w:hint="eastAsia" w:ascii="黑体" w:hAnsi="黑体" w:eastAsia="黑体"/>
          <w:sz w:val="21"/>
          <w:szCs w:val="21"/>
        </w:rPr>
        <w:t>4.1诊断</w:t>
      </w:r>
    </w:p>
    <w:p>
      <w:pPr>
        <w:pStyle w:val="230"/>
        <w:autoSpaceDE w:val="0"/>
        <w:spacing w:before="0" w:beforeAutospacing="0" w:after="0" w:line="240" w:lineRule="auto"/>
        <w:ind w:firstLine="420" w:firstLineChars="200"/>
        <w:outlineLvl w:val="0"/>
        <w:rPr>
          <w:rFonts w:ascii="宋体" w:hAnsi="宋体"/>
          <w:sz w:val="21"/>
          <w:szCs w:val="21"/>
        </w:rPr>
      </w:pPr>
      <w:r>
        <w:rPr>
          <w:rFonts w:hint="eastAsia" w:ascii="宋体" w:hAnsi="宋体"/>
          <w:sz w:val="21"/>
          <w:szCs w:val="21"/>
        </w:rPr>
        <w:t>参照《实用中医骨伤科学》</w:t>
      </w:r>
      <w:r>
        <w:rPr>
          <w:rFonts w:hint="eastAsia" w:ascii="宋体" w:hAnsi="宋体"/>
          <w:sz w:val="21"/>
          <w:szCs w:val="21"/>
          <w:vertAlign w:val="superscript"/>
        </w:rPr>
        <w:t>[3]</w:t>
      </w:r>
    </w:p>
    <w:p>
      <w:pPr>
        <w:pStyle w:val="230"/>
        <w:autoSpaceDE w:val="0"/>
        <w:spacing w:before="0" w:beforeAutospacing="0" w:after="0" w:line="240" w:lineRule="auto"/>
        <w:ind w:firstLine="420" w:firstLineChars="200"/>
        <w:outlineLvl w:val="0"/>
        <w:rPr>
          <w:rFonts w:ascii="宋体" w:hAnsi="宋体"/>
          <w:color w:val="000000"/>
          <w:kern w:val="0"/>
          <w:sz w:val="21"/>
          <w:szCs w:val="21"/>
        </w:rPr>
      </w:pPr>
      <w:r>
        <w:rPr>
          <w:rFonts w:hint="eastAsia" w:ascii="宋体" w:hAnsi="宋体"/>
          <w:color w:val="000000"/>
          <w:kern w:val="0"/>
          <w:sz w:val="21"/>
          <w:szCs w:val="21"/>
        </w:rPr>
        <w:t>1.主证：①骶髂关节损伤者，单侧或双侧局部疼痛，常反射至大腿后侧，“4”字试验阳性；②耻骨联合损伤者，局部疼痛，或通过阴部神经反射至会阴部引起胀痛，局部压痛或触及耻骨联合间隙变宽、移动感，骨盆分离试验可呈阳性;③腰骶关节及骶尾部损伤者，局部压痛，站立行走或腰部过伸、过屈时局部疼痛加剧; ④骨盆肌肉损伤者，单侧或双侧髂后上棘下外侧及髂前上棘前下方疼痛，常放射至下肢后侧或前内侧。</w:t>
      </w:r>
    </w:p>
    <w:p>
      <w:pPr>
        <w:pStyle w:val="230"/>
        <w:autoSpaceDE w:val="0"/>
        <w:spacing w:before="0" w:beforeAutospacing="0" w:after="0" w:line="240" w:lineRule="auto"/>
        <w:ind w:firstLine="420" w:firstLineChars="200"/>
        <w:outlineLvl w:val="0"/>
        <w:rPr>
          <w:rFonts w:ascii="宋体" w:hAnsi="宋体"/>
          <w:color w:val="000000"/>
          <w:kern w:val="0"/>
          <w:sz w:val="21"/>
          <w:szCs w:val="21"/>
        </w:rPr>
      </w:pPr>
      <w:r>
        <w:rPr>
          <w:rFonts w:hint="eastAsia" w:ascii="宋体" w:hAnsi="宋体"/>
          <w:color w:val="000000"/>
          <w:kern w:val="0"/>
          <w:sz w:val="21"/>
          <w:szCs w:val="21"/>
        </w:rPr>
        <w:t>2.兼证：①髂后上棘高隆、位置偏下或髂后上棘凹陷、偏上；②单腿直立或单髋屈曲内收时骶髂关节疼痛加剧;③梨状肌和髂腰肌局部压痛，下肢抗阻力外旋试验阳性。</w:t>
      </w:r>
    </w:p>
    <w:p>
      <w:pPr>
        <w:pStyle w:val="230"/>
        <w:autoSpaceDE w:val="0"/>
        <w:spacing w:before="0" w:beforeAutospacing="0" w:after="0" w:line="240" w:lineRule="auto"/>
        <w:ind w:firstLine="420" w:firstLineChars="200"/>
        <w:outlineLvl w:val="0"/>
        <w:rPr>
          <w:rFonts w:ascii="宋体" w:hAnsi="宋体"/>
          <w:color w:val="000000"/>
          <w:kern w:val="0"/>
          <w:sz w:val="21"/>
          <w:szCs w:val="21"/>
        </w:rPr>
      </w:pPr>
      <w:r>
        <w:rPr>
          <w:rFonts w:hint="eastAsia" w:ascii="宋体" w:hAnsi="宋体"/>
          <w:color w:val="000000"/>
          <w:kern w:val="0"/>
          <w:sz w:val="21"/>
          <w:szCs w:val="21"/>
        </w:rPr>
        <w:t>3.辅助检查：X射线检查，轻者未见异常，重者可有两髂后上棘不对称，双侧骶髂关节间隙模糊或不等宽，耻骨联合分离或腰骶角增大等。</w:t>
      </w:r>
    </w:p>
    <w:p>
      <w:pPr>
        <w:pStyle w:val="230"/>
        <w:autoSpaceDE w:val="0"/>
        <w:spacing w:before="0" w:beforeAutospacing="0" w:after="0"/>
        <w:outlineLvl w:val="0"/>
        <w:rPr>
          <w:rFonts w:ascii="黑体" w:hAnsi="黑体" w:eastAsia="黑体"/>
          <w:sz w:val="21"/>
          <w:szCs w:val="21"/>
        </w:rPr>
      </w:pPr>
      <w:r>
        <w:rPr>
          <w:rFonts w:hint="eastAsia" w:ascii="黑体" w:hAnsi="黑体" w:eastAsia="黑体"/>
          <w:sz w:val="21"/>
          <w:szCs w:val="21"/>
        </w:rPr>
        <w:t>4.2鉴别诊断</w:t>
      </w:r>
    </w:p>
    <w:p>
      <w:pPr>
        <w:pStyle w:val="230"/>
        <w:spacing w:before="0" w:beforeAutospacing="0" w:after="0" w:line="240" w:lineRule="auto"/>
        <w:ind w:firstLine="420" w:firstLineChars="200"/>
        <w:outlineLvl w:val="0"/>
        <w:rPr>
          <w:rFonts w:ascii="宋体" w:hAnsi="宋体"/>
          <w:sz w:val="21"/>
          <w:szCs w:val="21"/>
        </w:rPr>
      </w:pPr>
      <w:r>
        <w:rPr>
          <w:rFonts w:hint="eastAsia" w:ascii="宋体" w:hAnsi="宋体"/>
          <w:sz w:val="21"/>
          <w:szCs w:val="21"/>
        </w:rPr>
        <w:t>产后骨盆环损伤综合征需要与存在腰腿痛表现的腰椎间盘突出症、梨状肌综合症、腰椎管狭窄症、腰椎肿瘤、腰椎感染、马尾神经瘤、腰椎滑脱症、强直性脊柱炎、带状疱疹等疾病相鉴别。</w:t>
      </w:r>
    </w:p>
    <w:p>
      <w:pPr>
        <w:autoSpaceDE w:val="0"/>
        <w:spacing w:line="480" w:lineRule="auto"/>
        <w:jc w:val="left"/>
        <w:outlineLvl w:val="0"/>
        <w:rPr>
          <w:rFonts w:ascii="黑体" w:hAnsi="黑体" w:eastAsia="黑体"/>
        </w:rPr>
      </w:pPr>
      <w:r>
        <w:rPr>
          <w:rFonts w:hint="eastAsia" w:ascii="黑体" w:hAnsi="黑体" w:eastAsia="黑体"/>
        </w:rPr>
        <w:t xml:space="preserve">5 治疗 </w:t>
      </w:r>
    </w:p>
    <w:p>
      <w:pPr>
        <w:spacing w:line="480" w:lineRule="auto"/>
        <w:jc w:val="left"/>
        <w:rPr>
          <w:rFonts w:ascii="黑体" w:hAnsi="黑体" w:eastAsia="黑体"/>
          <w:b/>
          <w:bCs/>
        </w:rPr>
      </w:pPr>
      <w:r>
        <w:rPr>
          <w:rFonts w:hint="eastAsia" w:ascii="黑体" w:hAnsi="黑体" w:eastAsia="黑体"/>
        </w:rPr>
        <w:t>5.1 原则</w:t>
      </w:r>
      <w:r>
        <w:rPr>
          <w:rFonts w:hint="eastAsia" w:ascii="黑体" w:hAnsi="黑体" w:eastAsia="黑体"/>
          <w:b/>
          <w:bCs/>
        </w:rPr>
        <w:t xml:space="preserve"> </w:t>
      </w:r>
    </w:p>
    <w:p>
      <w:pPr>
        <w:pStyle w:val="230"/>
        <w:spacing w:before="0" w:beforeAutospacing="0" w:after="0" w:line="240" w:lineRule="auto"/>
        <w:rPr>
          <w:rFonts w:ascii="宋体" w:hAnsi="宋体"/>
          <w:sz w:val="21"/>
          <w:szCs w:val="21"/>
        </w:rPr>
      </w:pPr>
      <w:r>
        <w:rPr>
          <w:rFonts w:hint="eastAsia" w:ascii="宋体" w:hAnsi="宋体"/>
          <w:sz w:val="21"/>
          <w:szCs w:val="21"/>
        </w:rPr>
        <w:t xml:space="preserve">  缓解肌肉痉挛、纠正结构改变的骨盆环、疏通三道两路</w:t>
      </w:r>
    </w:p>
    <w:p>
      <w:pPr>
        <w:spacing w:line="480" w:lineRule="auto"/>
        <w:jc w:val="left"/>
        <w:rPr>
          <w:rFonts w:ascii="黑体" w:hAnsi="黑体" w:eastAsia="黑体"/>
        </w:rPr>
      </w:pPr>
      <w:r>
        <w:rPr>
          <w:rFonts w:hint="eastAsia" w:ascii="黑体" w:hAnsi="黑体" w:eastAsia="黑体"/>
        </w:rPr>
        <w:t xml:space="preserve">5.2方法 </w:t>
      </w:r>
    </w:p>
    <w:p>
      <w:pPr>
        <w:pStyle w:val="230"/>
        <w:autoSpaceDE w:val="0"/>
        <w:spacing w:before="0" w:beforeAutospacing="0" w:after="0"/>
        <w:rPr>
          <w:rFonts w:ascii="黑体" w:hAnsi="黑体" w:eastAsia="黑体"/>
          <w:color w:val="333333"/>
          <w:spacing w:val="6"/>
          <w:sz w:val="21"/>
          <w:szCs w:val="21"/>
          <w:shd w:val="clear" w:color="auto" w:fill="FFFFFF"/>
        </w:rPr>
      </w:pPr>
      <w:r>
        <w:rPr>
          <w:rFonts w:hint="eastAsia" w:ascii="黑体" w:hAnsi="黑体" w:eastAsia="黑体"/>
          <w:color w:val="333333"/>
          <w:spacing w:val="6"/>
          <w:sz w:val="21"/>
          <w:szCs w:val="21"/>
          <w:shd w:val="clear" w:color="auto" w:fill="FFFFFF"/>
        </w:rPr>
        <w:t>5.2.1正骨手法</w:t>
      </w:r>
    </w:p>
    <w:p>
      <w:pPr>
        <w:spacing w:line="480" w:lineRule="auto"/>
        <w:jc w:val="left"/>
        <w:rPr>
          <w:rFonts w:ascii="黑体" w:hAnsi="黑体" w:eastAsia="黑体"/>
        </w:rPr>
      </w:pPr>
      <w:r>
        <w:rPr>
          <w:rFonts w:hint="eastAsia" w:ascii="黑体" w:hAnsi="黑体" w:eastAsia="黑体"/>
        </w:rPr>
        <w:t xml:space="preserve">5.2.1.1 适应症 </w:t>
      </w:r>
    </w:p>
    <w:p>
      <w:pPr>
        <w:spacing w:line="240" w:lineRule="auto"/>
        <w:ind w:firstLine="420" w:firstLineChars="200"/>
        <w:jc w:val="left"/>
        <w:rPr>
          <w:rFonts w:ascii="宋体" w:hAnsi="宋体"/>
        </w:rPr>
      </w:pPr>
      <w:r>
        <w:rPr>
          <w:rFonts w:hint="eastAsia" w:ascii="宋体" w:hAnsi="宋体"/>
        </w:rPr>
        <w:t>①符合上文产后骨盆环损伤综合征的诊断标准；②年龄20~40岁; ③经常规护理和骨盆带等常规治疗后症状和体征消失或基本改善，症状改善超过1周后重新出现或加重。</w:t>
      </w:r>
    </w:p>
    <w:p>
      <w:pPr>
        <w:spacing w:line="480" w:lineRule="auto"/>
      </w:pPr>
      <w:r>
        <w:rPr>
          <w:rFonts w:hint="eastAsia" w:ascii="黑体" w:hAnsi="黑体" w:eastAsia="黑体"/>
        </w:rPr>
        <w:t>5.2.1.2 禁忌症</w:t>
      </w:r>
    </w:p>
    <w:p>
      <w:pPr>
        <w:pStyle w:val="230"/>
        <w:spacing w:before="0" w:beforeAutospacing="0" w:after="0" w:line="240" w:lineRule="auto"/>
        <w:ind w:firstLine="420" w:firstLineChars="200"/>
        <w:rPr>
          <w:rFonts w:ascii="宋体" w:hAnsi="宋体"/>
          <w:color w:val="333333"/>
          <w:spacing w:val="6"/>
          <w:sz w:val="21"/>
          <w:szCs w:val="21"/>
          <w:shd w:val="clear" w:color="auto" w:fill="FFFFFF"/>
        </w:rPr>
      </w:pPr>
      <w:r>
        <w:rPr>
          <w:rFonts w:hint="eastAsia" w:ascii="宋体" w:hAnsi="宋体"/>
          <w:sz w:val="21"/>
          <w:szCs w:val="21"/>
        </w:rPr>
        <w:t>①有腰椎手术史、腰椎椎管肿瘤、腰椎畸形者;②怀孕前具有腰痛症状者;③腰椎及骨盆创伤、炎症者;④腰椎反复穿刺者;⑤骨质疏松者;⑥类风湿疾病或其他系统严重疾病引起的腰痛者;⑦局部皮肤有严重损伤或皮肤疾病，无法施行手法或针刺治疗者。</w:t>
      </w:r>
    </w:p>
    <w:p>
      <w:pPr>
        <w:spacing w:line="480" w:lineRule="auto"/>
        <w:jc w:val="left"/>
        <w:rPr>
          <w:rFonts w:ascii="黑体" w:hAnsi="黑体" w:eastAsia="黑体"/>
        </w:rPr>
      </w:pPr>
      <w:r>
        <w:rPr>
          <w:rFonts w:hint="eastAsia" w:ascii="黑体" w:hAnsi="黑体" w:eastAsia="黑体"/>
        </w:rPr>
        <w:t xml:space="preserve">5.2.1.3 器械准备 </w:t>
      </w:r>
    </w:p>
    <w:p>
      <w:pPr>
        <w:spacing w:line="240" w:lineRule="auto"/>
        <w:ind w:firstLine="420" w:firstLineChars="200"/>
        <w:rPr>
          <w:rFonts w:ascii="Times New Roman" w:hAnsi="Times New Roman"/>
        </w:rPr>
      </w:pPr>
      <w:r>
        <w:rPr>
          <w:rFonts w:hint="eastAsia" w:ascii="宋体" w:hAnsi="宋体"/>
        </w:rPr>
        <w:t>治疗床、治疗巾等。</w:t>
      </w:r>
    </w:p>
    <w:p>
      <w:pPr>
        <w:spacing w:line="480" w:lineRule="auto"/>
      </w:pPr>
      <w:r>
        <w:rPr>
          <w:rFonts w:hint="eastAsia" w:ascii="黑体" w:hAnsi="黑体" w:eastAsia="黑体"/>
        </w:rPr>
        <w:t>5.2.1.4 体位选择</w:t>
      </w:r>
      <w:r>
        <w:rPr>
          <w:rFonts w:hint="eastAsia" w:ascii="宋体" w:hAnsi="宋体"/>
        </w:rPr>
        <w:t xml:space="preserve"> </w:t>
      </w:r>
    </w:p>
    <w:p>
      <w:pPr>
        <w:spacing w:line="240" w:lineRule="auto"/>
        <w:ind w:firstLine="420" w:firstLineChars="200"/>
        <w:jc w:val="left"/>
        <w:rPr>
          <w:rFonts w:ascii="宋体" w:hAnsi="宋体"/>
        </w:rPr>
      </w:pPr>
      <w:r>
        <w:rPr>
          <w:rFonts w:hint="eastAsia" w:ascii="宋体" w:hAnsi="宋体"/>
        </w:rPr>
        <w:t>患者先取卧位后坐位。</w:t>
      </w:r>
    </w:p>
    <w:p>
      <w:pPr>
        <w:autoSpaceDE w:val="0"/>
        <w:spacing w:line="480" w:lineRule="auto"/>
        <w:jc w:val="left"/>
        <w:rPr>
          <w:rFonts w:ascii="黑体" w:hAnsi="黑体" w:eastAsia="黑体"/>
        </w:rPr>
      </w:pPr>
      <w:r>
        <w:rPr>
          <w:rFonts w:hint="eastAsia" w:ascii="黑体" w:hAnsi="黑体" w:eastAsia="黑体"/>
        </w:rPr>
        <w:t>5.2.1.6操作流程</w:t>
      </w:r>
    </w:p>
    <w:p>
      <w:pPr>
        <w:autoSpaceDE w:val="0"/>
        <w:spacing w:line="240" w:lineRule="auto"/>
        <w:ind w:firstLine="420" w:firstLineChars="200"/>
        <w:rPr>
          <w:rFonts w:ascii="宋体" w:hAnsi="宋体"/>
        </w:rPr>
      </w:pPr>
      <w:r>
        <w:rPr>
          <w:rFonts w:hint="eastAsia" w:ascii="宋体" w:hAnsi="宋体"/>
        </w:rPr>
        <w:t>①患者俯卧位，施术者位于患者侧边，运用拇指、肘尖、掌根部用揉、点、弹等手法放松患者腰臀紧张、痉挛、劳损的肌筋膜，使主要肌肉如臀大肌、臀中肌、腰方肌、多裂肌、髂腰肌等松弛柔软，时间持续 15 min 左右；</w:t>
      </w:r>
    </w:p>
    <w:p>
      <w:pPr>
        <w:autoSpaceDE w:val="0"/>
        <w:spacing w:line="240" w:lineRule="auto"/>
        <w:ind w:firstLine="420" w:firstLineChars="200"/>
        <w:rPr>
          <w:rFonts w:ascii="宋体" w:hAnsi="宋体"/>
        </w:rPr>
      </w:pPr>
      <w:r>
        <w:rPr>
          <w:rFonts w:hint="eastAsia" w:ascii="宋体" w:hAnsi="宋体"/>
        </w:rPr>
        <w:t>②患者俯卧位，施术者用㨰、按、揉手法在患者脊柱两侧膀胱经、臀部及下肢后外侧施术3~5分钟，以腰部为重点。然后施术者双手掌重叠用力，沿脊柱由上至下按压腰骶部，反复2~3遍。</w:t>
      </w:r>
    </w:p>
    <w:p>
      <w:pPr>
        <w:autoSpaceDE w:val="0"/>
        <w:spacing w:line="240" w:lineRule="auto"/>
        <w:ind w:firstLine="420" w:firstLineChars="200"/>
        <w:rPr>
          <w:rFonts w:ascii="宋体" w:hAnsi="宋体"/>
        </w:rPr>
      </w:pPr>
      <w:r>
        <w:rPr>
          <w:rFonts w:hint="eastAsia" w:ascii="宋体" w:hAnsi="宋体"/>
        </w:rPr>
        <w:t>③施术者拇指或肘尖运用点按手法点按患者双侧夹脊、环跳、肾俞、命门、腰阳关、秩边、八髎、阿是穴等穴位 3次，每次持续 3~5 s；</w:t>
      </w:r>
    </w:p>
    <w:p>
      <w:pPr>
        <w:pStyle w:val="228"/>
        <w:ind w:firstLine="420" w:firstLineChars="200"/>
        <w:rPr>
          <w:rFonts w:hAnsi="宋体"/>
          <w:sz w:val="21"/>
          <w:szCs w:val="21"/>
        </w:rPr>
      </w:pPr>
      <w:r>
        <w:rPr>
          <w:rFonts w:hint="eastAsia" w:hAnsi="宋体"/>
          <w:sz w:val="21"/>
          <w:szCs w:val="21"/>
        </w:rPr>
        <w:t>④施术者触诊患者双侧髂后上棘、骶髂关节间隙、腰骶关节及耻骨联合前缘压痛点，触诊得出骨盆复合体错位类型并对其进行整复。</w:t>
      </w:r>
    </w:p>
    <w:p>
      <w:pPr>
        <w:autoSpaceDE w:val="0"/>
        <w:spacing w:line="480" w:lineRule="auto"/>
        <w:jc w:val="left"/>
        <w:rPr>
          <w:rFonts w:ascii="黑体" w:hAnsi="黑体" w:eastAsia="黑体"/>
        </w:rPr>
      </w:pPr>
      <w:r>
        <w:rPr>
          <w:rFonts w:hint="eastAsia" w:ascii="黑体" w:hAnsi="黑体" w:eastAsia="黑体"/>
        </w:rPr>
        <w:t>5.2.1.6操作手法</w:t>
      </w:r>
    </w:p>
    <w:p>
      <w:pPr>
        <w:autoSpaceDE w:val="0"/>
        <w:spacing w:line="240" w:lineRule="auto"/>
        <w:ind w:firstLine="420" w:firstLineChars="200"/>
        <w:jc w:val="left"/>
        <w:rPr>
          <w:rFonts w:ascii="宋体" w:hAnsi="宋体"/>
        </w:rPr>
      </w:pPr>
      <w:r>
        <w:rPr>
          <w:rFonts w:hint="eastAsia" w:ascii="宋体" w:hAnsi="宋体"/>
        </w:rPr>
        <w:t>①单髋过伸复位法 （针对骶髂关节后错位）</w:t>
      </w:r>
    </w:p>
    <w:p>
      <w:pPr>
        <w:autoSpaceDE w:val="0"/>
        <w:spacing w:line="240" w:lineRule="auto"/>
        <w:ind w:firstLine="420" w:firstLineChars="200"/>
        <w:jc w:val="left"/>
        <w:rPr>
          <w:rFonts w:ascii="宋体" w:hAnsi="宋体"/>
        </w:rPr>
      </w:pPr>
      <w:r>
        <w:rPr>
          <w:rFonts w:hint="eastAsia" w:ascii="宋体" w:hAnsi="宋体"/>
        </w:rPr>
        <w:t>以右侧为例，患者俯卧位，右下肢贴近床缘，医者站立于患者右侧，双手环状抬起右下肢近膝处，缓慢牵拉旋转患肢3~6 次后，医者发力上提右腿过伸，右肘置于右骶髂关节下缘，协同施力向下按压，两发力点向相反方向推按，可闻复位响声或手下有复位感，手法告毕。</w:t>
      </w:r>
    </w:p>
    <w:p>
      <w:pPr>
        <w:autoSpaceDE w:val="0"/>
        <w:spacing w:line="240" w:lineRule="auto"/>
        <w:ind w:firstLine="420" w:firstLineChars="200"/>
        <w:jc w:val="left"/>
        <w:rPr>
          <w:rFonts w:ascii="宋体" w:hAnsi="宋体"/>
        </w:rPr>
      </w:pPr>
      <w:r>
        <w:rPr>
          <w:rFonts w:hint="eastAsia" w:ascii="宋体" w:hAnsi="宋体"/>
        </w:rPr>
        <w:t>②单髋过屈复位法 （针对骶髂关节前错位）</w:t>
      </w:r>
    </w:p>
    <w:p>
      <w:pPr>
        <w:autoSpaceDE w:val="0"/>
        <w:spacing w:line="240" w:lineRule="auto"/>
        <w:ind w:firstLine="420" w:firstLineChars="200"/>
        <w:jc w:val="left"/>
        <w:rPr>
          <w:rFonts w:ascii="宋体" w:hAnsi="宋体"/>
        </w:rPr>
      </w:pPr>
      <w:r>
        <w:rPr>
          <w:rFonts w:hint="eastAsia" w:ascii="宋体" w:hAnsi="宋体"/>
        </w:rPr>
        <w:t>以左侧为例，患者仰卧位，左下肢贴近床缘，医者站于患者左侧，左手握持患侧左踝，右手托起左膝，助手按压患者右下肢膝关节前侧，保持伸直位，医者先半屈曲患者髋膝关节，使其向对侧季肋部或同侧季肋区外侧（以免损伤同侧肋部）屈曲至极限，可闻复位响声或手下有复位感，手法告毕。</w:t>
      </w:r>
    </w:p>
    <w:p>
      <w:pPr>
        <w:autoSpaceDE w:val="0"/>
        <w:spacing w:line="240" w:lineRule="auto"/>
        <w:ind w:firstLine="420" w:firstLineChars="200"/>
        <w:jc w:val="left"/>
        <w:rPr>
          <w:rFonts w:ascii="宋体" w:hAnsi="宋体"/>
        </w:rPr>
      </w:pPr>
      <w:r>
        <w:rPr>
          <w:rFonts w:hint="eastAsia" w:ascii="宋体" w:hAnsi="宋体"/>
        </w:rPr>
        <w:t>③侧卧挤压法 （耻骨分离复位手法）</w:t>
      </w:r>
    </w:p>
    <w:p>
      <w:pPr>
        <w:autoSpaceDE w:val="0"/>
        <w:spacing w:line="240" w:lineRule="auto"/>
        <w:ind w:firstLine="420" w:firstLineChars="200"/>
        <w:jc w:val="left"/>
        <w:rPr>
          <w:rFonts w:ascii="宋体" w:hAnsi="宋体"/>
        </w:rPr>
      </w:pPr>
      <w:r>
        <w:rPr>
          <w:rFonts w:hint="eastAsia" w:ascii="宋体" w:hAnsi="宋体"/>
        </w:rPr>
        <w:t>患者侧卧，医者双手重叠于患者髋部，用力反复往下按压数次。手法告毕。</w:t>
      </w:r>
    </w:p>
    <w:p>
      <w:pPr>
        <w:autoSpaceDE w:val="0"/>
        <w:spacing w:line="240" w:lineRule="auto"/>
        <w:ind w:firstLine="420" w:firstLineChars="200"/>
        <w:jc w:val="left"/>
        <w:rPr>
          <w:rFonts w:ascii="宋体" w:hAnsi="宋体"/>
        </w:rPr>
      </w:pPr>
      <w:r>
        <w:rPr>
          <w:rFonts w:hint="eastAsia" w:ascii="宋体" w:hAnsi="宋体"/>
        </w:rPr>
        <w:t>骨盆整复手法操作过程中施术者可感觉指下轻微移动感并听到“咔嗒”的复位响声（部分施术者可感觉指下微动而无明显复位声），然后再进行骨盆特殊检查对比复位效果。</w:t>
      </w:r>
    </w:p>
    <w:p>
      <w:pPr>
        <w:spacing w:line="480" w:lineRule="auto"/>
      </w:pPr>
      <w:r>
        <w:rPr>
          <w:rFonts w:hint="eastAsia" w:ascii="黑体" w:hAnsi="黑体" w:eastAsia="黑体"/>
        </w:rPr>
        <w:t>5.2.1.7治疗疗程</w:t>
      </w:r>
      <w:r>
        <w:rPr>
          <w:rFonts w:hint="eastAsia"/>
        </w:rPr>
        <w:t xml:space="preserve"> </w:t>
      </w:r>
    </w:p>
    <w:p>
      <w:pPr>
        <w:spacing w:line="240" w:lineRule="auto"/>
        <w:ind w:firstLine="420" w:firstLineChars="200"/>
        <w:jc w:val="left"/>
        <w:rPr>
          <w:rFonts w:ascii="宋体" w:hAnsi="宋体"/>
        </w:rPr>
      </w:pPr>
      <w:r>
        <w:rPr>
          <w:rFonts w:hint="eastAsia" w:ascii="宋体" w:hAnsi="宋体"/>
        </w:rPr>
        <w:t>治每周治疗 3 次，5 次为 1 个疗程，连续治疗 3 个疗程。</w:t>
      </w:r>
    </w:p>
    <w:p>
      <w:pPr>
        <w:pStyle w:val="230"/>
        <w:autoSpaceDE w:val="0"/>
        <w:spacing w:before="0" w:beforeAutospacing="0" w:after="0"/>
        <w:rPr>
          <w:rFonts w:ascii="黑体" w:hAnsi="黑体" w:eastAsia="黑体"/>
          <w:color w:val="333333"/>
          <w:spacing w:val="6"/>
          <w:sz w:val="21"/>
          <w:szCs w:val="21"/>
          <w:shd w:val="clear" w:color="auto" w:fill="FFFFFF"/>
        </w:rPr>
      </w:pPr>
      <w:r>
        <w:rPr>
          <w:rFonts w:hint="eastAsia" w:ascii="黑体" w:hAnsi="黑体" w:eastAsia="黑体"/>
          <w:color w:val="333333"/>
          <w:spacing w:val="6"/>
          <w:sz w:val="21"/>
          <w:szCs w:val="21"/>
          <w:shd w:val="clear" w:color="auto" w:fill="FFFFFF"/>
        </w:rPr>
        <w:t>5.2.2壮医针刺疗法</w:t>
      </w:r>
    </w:p>
    <w:p>
      <w:pPr>
        <w:spacing w:line="480" w:lineRule="auto"/>
        <w:jc w:val="left"/>
        <w:rPr>
          <w:rFonts w:ascii="黑体" w:hAnsi="黑体" w:eastAsia="黑体"/>
        </w:rPr>
      </w:pPr>
      <w:r>
        <w:rPr>
          <w:rFonts w:hint="eastAsia" w:ascii="黑体" w:hAnsi="黑体" w:eastAsia="黑体"/>
          <w:color w:val="333333"/>
          <w:spacing w:val="6"/>
          <w:shd w:val="clear" w:color="auto" w:fill="FFFFFF"/>
        </w:rPr>
        <w:t>5.2.2.1</w:t>
      </w:r>
      <w:r>
        <w:rPr>
          <w:rFonts w:hint="eastAsia" w:ascii="黑体" w:hAnsi="黑体" w:eastAsia="黑体"/>
        </w:rPr>
        <w:t xml:space="preserve"> 适应症 </w:t>
      </w:r>
      <w:r>
        <w:rPr>
          <w:rFonts w:hint="eastAsia"/>
        </w:rPr>
        <w:t xml:space="preserve"> </w:t>
      </w:r>
    </w:p>
    <w:p>
      <w:pPr>
        <w:spacing w:line="240" w:lineRule="auto"/>
        <w:ind w:firstLine="420" w:firstLineChars="200"/>
        <w:jc w:val="left"/>
        <w:rPr>
          <w:rFonts w:ascii="宋体" w:hAnsi="宋体"/>
        </w:rPr>
      </w:pPr>
      <w:r>
        <w:rPr>
          <w:rFonts w:hint="eastAsia" w:ascii="宋体" w:hAnsi="宋体"/>
        </w:rPr>
        <w:t xml:space="preserve">符合上文产后骨盆环损伤综合征的诊断标准，对辨证为气滞血瘀型的患者更为适用。 </w:t>
      </w:r>
    </w:p>
    <w:p>
      <w:r>
        <w:rPr>
          <w:rFonts w:hint="eastAsia" w:ascii="黑体" w:hAnsi="黑体" w:eastAsia="黑体"/>
          <w:color w:val="333333"/>
          <w:spacing w:val="6"/>
          <w:shd w:val="clear" w:color="auto" w:fill="FFFFFF"/>
        </w:rPr>
        <w:t>5.2.2.2</w:t>
      </w:r>
      <w:r>
        <w:rPr>
          <w:rFonts w:hint="eastAsia" w:ascii="黑体" w:hAnsi="黑体" w:eastAsia="黑体"/>
        </w:rPr>
        <w:t xml:space="preserve"> 禁忌症</w:t>
      </w:r>
    </w:p>
    <w:p>
      <w:pPr>
        <w:spacing w:line="240" w:lineRule="auto"/>
        <w:ind w:firstLine="420" w:firstLineChars="200"/>
        <w:rPr>
          <w:rFonts w:ascii="Times New Roman" w:hAnsi="Times New Roman"/>
        </w:rPr>
      </w:pPr>
      <w:r>
        <w:rPr>
          <w:rFonts w:hint="eastAsia" w:ascii="宋体" w:hAnsi="宋体"/>
        </w:rPr>
        <w:t>局部皮肤有破溃、疤痕、高度水肿及浅表大血管处禁用，过度疲劳、饥饿、或精神高度紧张的患者；孕妇。</w:t>
      </w:r>
    </w:p>
    <w:p>
      <w:pPr>
        <w:spacing w:line="480" w:lineRule="auto"/>
        <w:jc w:val="left"/>
        <w:rPr>
          <w:rFonts w:ascii="黑体" w:hAnsi="黑体" w:eastAsia="黑体"/>
        </w:rPr>
      </w:pPr>
      <w:r>
        <w:rPr>
          <w:rFonts w:hint="eastAsia" w:ascii="黑体" w:hAnsi="黑体" w:eastAsia="黑体"/>
          <w:color w:val="333333"/>
          <w:spacing w:val="6"/>
          <w:shd w:val="clear" w:color="auto" w:fill="FFFFFF"/>
        </w:rPr>
        <w:t>5.2.2.3</w:t>
      </w:r>
      <w:r>
        <w:rPr>
          <w:rFonts w:hint="eastAsia" w:ascii="黑体" w:hAnsi="黑体" w:eastAsia="黑体"/>
        </w:rPr>
        <w:t xml:space="preserve">器械准备 </w:t>
      </w:r>
    </w:p>
    <w:p>
      <w:pPr>
        <w:spacing w:line="240" w:lineRule="auto"/>
        <w:ind w:firstLine="420" w:firstLineChars="200"/>
        <w:jc w:val="left"/>
        <w:rPr>
          <w:rFonts w:ascii="宋体" w:hAnsi="宋体"/>
        </w:rPr>
      </w:pPr>
      <w:r>
        <w:rPr>
          <w:rFonts w:hint="eastAsia" w:ascii="宋体" w:hAnsi="宋体"/>
        </w:rPr>
        <w:t>一次性毫针、复合碘皮肤消毒液(或2%碘酒、75% 酒精)和医用棉签等。</w:t>
      </w:r>
    </w:p>
    <w:p>
      <w:pPr>
        <w:spacing w:line="480" w:lineRule="auto"/>
      </w:pPr>
      <w:r>
        <w:rPr>
          <w:rFonts w:hint="eastAsia" w:ascii="黑体" w:hAnsi="黑体" w:eastAsia="黑体"/>
          <w:color w:val="333333"/>
          <w:spacing w:val="6"/>
          <w:shd w:val="clear" w:color="auto" w:fill="FFFFFF"/>
        </w:rPr>
        <w:t>5.2.2.4</w:t>
      </w:r>
      <w:r>
        <w:rPr>
          <w:rFonts w:hint="eastAsia" w:ascii="黑体" w:hAnsi="黑体" w:eastAsia="黑体"/>
        </w:rPr>
        <w:t>体位选择</w:t>
      </w:r>
      <w:r>
        <w:rPr>
          <w:rFonts w:hint="eastAsia" w:ascii="宋体" w:hAnsi="宋体"/>
        </w:rPr>
        <w:t xml:space="preserve"> </w:t>
      </w:r>
    </w:p>
    <w:p>
      <w:pPr>
        <w:spacing w:line="240" w:lineRule="auto"/>
        <w:ind w:firstLine="420" w:firstLineChars="200"/>
        <w:jc w:val="left"/>
        <w:rPr>
          <w:rFonts w:ascii="宋体" w:hAnsi="宋体"/>
        </w:rPr>
      </w:pPr>
      <w:r>
        <w:rPr>
          <w:rFonts w:hint="eastAsia" w:ascii="宋体" w:hAnsi="宋体"/>
        </w:rPr>
        <w:t xml:space="preserve">取坐位或卧位，以患者舒适及便于施术者操作为宜。 </w:t>
      </w:r>
    </w:p>
    <w:p>
      <w:pPr>
        <w:spacing w:line="480" w:lineRule="auto"/>
        <w:jc w:val="left"/>
        <w:rPr>
          <w:rFonts w:ascii="黑体" w:hAnsi="黑体" w:eastAsia="黑体"/>
        </w:rPr>
      </w:pPr>
      <w:r>
        <w:rPr>
          <w:rFonts w:hint="eastAsia" w:ascii="黑体" w:hAnsi="黑体" w:eastAsia="黑体"/>
          <w:color w:val="333333"/>
          <w:spacing w:val="6"/>
          <w:shd w:val="clear" w:color="auto" w:fill="FFFFFF"/>
        </w:rPr>
        <w:t>5.2.2.5</w:t>
      </w:r>
      <w:r>
        <w:rPr>
          <w:rFonts w:hint="eastAsia" w:ascii="黑体" w:hAnsi="黑体" w:eastAsia="黑体"/>
        </w:rPr>
        <w:t xml:space="preserve">取穴方法 </w:t>
      </w:r>
      <w:r>
        <w:rPr>
          <w:rFonts w:hint="eastAsia"/>
        </w:rPr>
        <w:t xml:space="preserve"> </w:t>
      </w:r>
    </w:p>
    <w:p>
      <w:pPr>
        <w:spacing w:line="240" w:lineRule="auto"/>
        <w:ind w:firstLine="420" w:firstLineChars="200"/>
        <w:jc w:val="left"/>
        <w:rPr>
          <w:rFonts w:ascii="宋体" w:hAnsi="宋体"/>
        </w:rPr>
      </w:pPr>
      <w:r>
        <w:rPr>
          <w:rFonts w:hint="eastAsia" w:ascii="宋体" w:hAnsi="宋体"/>
        </w:rPr>
        <w:t>应按照DB45/T2115-2020《壮医热敏探穴针刺疗法操作规范》的要求取穴，并选脐边四穴(壮医针刺特定穴, 即将脐轮按顺时钟方向定出心、肺、肝、肾脐边四穴)，配穴:委中、秩边、居髎。</w:t>
      </w:r>
    </w:p>
    <w:p>
      <w:pPr>
        <w:pStyle w:val="230"/>
        <w:autoSpaceDE w:val="0"/>
        <w:spacing w:before="0" w:beforeAutospacing="0" w:after="0"/>
        <w:rPr>
          <w:rFonts w:ascii="黑体" w:hAnsi="黑体" w:eastAsia="黑体"/>
          <w:sz w:val="21"/>
          <w:szCs w:val="21"/>
        </w:rPr>
      </w:pPr>
      <w:r>
        <w:rPr>
          <w:rFonts w:hint="eastAsia" w:ascii="黑体" w:hAnsi="黑体" w:eastAsia="黑体"/>
          <w:color w:val="333333"/>
          <w:spacing w:val="6"/>
          <w:sz w:val="21"/>
          <w:szCs w:val="21"/>
          <w:shd w:val="clear" w:color="auto" w:fill="FFFFFF"/>
        </w:rPr>
        <w:t>5.2.6操作流程</w:t>
      </w:r>
    </w:p>
    <w:p>
      <w:pPr>
        <w:spacing w:line="240" w:lineRule="auto"/>
        <w:ind w:firstLine="420" w:firstLineChars="200"/>
        <w:jc w:val="left"/>
        <w:rPr>
          <w:rFonts w:ascii="宋体" w:hAnsi="宋体"/>
        </w:rPr>
      </w:pPr>
      <w:r>
        <w:rPr>
          <w:rFonts w:hint="eastAsia" w:ascii="宋体" w:hAnsi="宋体"/>
        </w:rPr>
        <w:t>①将75%酒精滴入毫针套内消毒套针, 待针套干后再将毫针套入针套, 毫针针柄露出针套外0.5cm, 左手持针套对准穴位, 脐边四穴用1寸0.28mm毫针, 与穴位成15~20°角进针, 从脐眼向外斜刺, 以右手食指指腹轻叩针柄即可, 迅速进入皮肤, 然后进针入内0.5cm；</w:t>
      </w:r>
    </w:p>
    <w:p>
      <w:pPr>
        <w:spacing w:line="240" w:lineRule="auto"/>
        <w:ind w:firstLine="420" w:firstLineChars="200"/>
        <w:jc w:val="left"/>
        <w:rPr>
          <w:rFonts w:ascii="黑体" w:hAnsi="黑体" w:eastAsia="黑体"/>
          <w:color w:val="333333"/>
          <w:spacing w:val="6"/>
          <w:shd w:val="clear" w:color="auto" w:fill="FFFFFF"/>
        </w:rPr>
      </w:pPr>
      <w:r>
        <w:rPr>
          <w:rFonts w:hint="eastAsia" w:ascii="宋体" w:hAnsi="宋体"/>
        </w:rPr>
        <w:t>②配穴穴位按常规针刺方法, 留针15~30min, 留针期间不行针。</w:t>
      </w:r>
    </w:p>
    <w:p>
      <w:pPr>
        <w:spacing w:line="480" w:lineRule="auto"/>
      </w:pPr>
      <w:r>
        <w:rPr>
          <w:rFonts w:hint="eastAsia" w:ascii="黑体" w:hAnsi="黑体" w:eastAsia="黑体"/>
          <w:color w:val="333333"/>
          <w:spacing w:val="6"/>
          <w:shd w:val="clear" w:color="auto" w:fill="FFFFFF"/>
        </w:rPr>
        <w:t>5.2.7</w:t>
      </w:r>
      <w:r>
        <w:rPr>
          <w:rFonts w:hint="eastAsia" w:ascii="黑体" w:hAnsi="黑体" w:eastAsia="黑体"/>
        </w:rPr>
        <w:t>治疗疗程</w:t>
      </w:r>
    </w:p>
    <w:p>
      <w:pPr>
        <w:spacing w:line="240" w:lineRule="auto"/>
        <w:ind w:firstLine="420" w:firstLineChars="200"/>
        <w:jc w:val="left"/>
        <w:rPr>
          <w:rFonts w:ascii="宋体" w:hAnsi="宋体"/>
        </w:rPr>
      </w:pPr>
      <w:r>
        <w:rPr>
          <w:rFonts w:hint="eastAsia" w:ascii="宋体" w:hAnsi="宋体"/>
        </w:rPr>
        <w:t xml:space="preserve">治疗隔日1次，10次为一个疗程，治疗1~2个疗程为宜。 </w:t>
      </w:r>
    </w:p>
    <w:p>
      <w:pPr>
        <w:autoSpaceDE w:val="0"/>
        <w:spacing w:line="480" w:lineRule="auto"/>
        <w:jc w:val="left"/>
        <w:rPr>
          <w:rFonts w:ascii="黑体" w:hAnsi="黑体" w:eastAsia="黑体"/>
          <w:color w:val="333333"/>
          <w:spacing w:val="6"/>
          <w:shd w:val="clear" w:color="auto" w:fill="FFFFFF"/>
        </w:rPr>
      </w:pPr>
      <w:r>
        <w:rPr>
          <w:rFonts w:hint="eastAsia" w:ascii="黑体" w:hAnsi="黑体" w:eastAsia="黑体"/>
          <w:color w:val="333333"/>
          <w:spacing w:val="6"/>
          <w:shd w:val="clear" w:color="auto" w:fill="FFFFFF"/>
        </w:rPr>
        <w:t>5.2.3传统运动疗法(五禽戏功法)</w:t>
      </w:r>
    </w:p>
    <w:p>
      <w:pPr>
        <w:spacing w:line="480" w:lineRule="auto"/>
        <w:rPr>
          <w:rFonts w:ascii="Times New Roman" w:hAnsi="Times New Roman"/>
        </w:rPr>
      </w:pPr>
      <w:r>
        <w:rPr>
          <w:rFonts w:hint="eastAsia" w:ascii="黑体" w:hAnsi="黑体" w:eastAsia="黑体"/>
          <w:color w:val="333333"/>
          <w:spacing w:val="6"/>
          <w:shd w:val="clear" w:color="auto" w:fill="FFFFFF"/>
        </w:rPr>
        <w:t>5.2.3.1</w:t>
      </w:r>
      <w:r>
        <w:rPr>
          <w:rFonts w:hint="eastAsia" w:ascii="黑体" w:hAnsi="黑体" w:eastAsia="黑体"/>
        </w:rPr>
        <w:t xml:space="preserve"> 适应症</w:t>
      </w:r>
    </w:p>
    <w:p>
      <w:pPr>
        <w:ind w:firstLine="420" w:firstLineChars="200"/>
        <w:jc w:val="left"/>
        <w:rPr>
          <w:rFonts w:ascii="宋体" w:hAnsi="宋体"/>
        </w:rPr>
      </w:pPr>
      <w:r>
        <w:rPr>
          <w:rFonts w:hint="eastAsia" w:ascii="宋体" w:hAnsi="宋体"/>
        </w:rPr>
        <w:t>符合上文产后骨盆环损伤综合征的诊断标准。</w:t>
      </w:r>
    </w:p>
    <w:p>
      <w:pPr>
        <w:spacing w:line="480" w:lineRule="auto"/>
      </w:pPr>
      <w:r>
        <w:rPr>
          <w:rFonts w:hint="eastAsia" w:ascii="黑体" w:hAnsi="黑体" w:eastAsia="黑体"/>
          <w:color w:val="333333"/>
          <w:spacing w:val="6"/>
          <w:shd w:val="clear" w:color="auto" w:fill="FFFFFF"/>
        </w:rPr>
        <w:t>5.2.3.2</w:t>
      </w:r>
      <w:r>
        <w:rPr>
          <w:rFonts w:hint="eastAsia" w:ascii="黑体" w:hAnsi="黑体" w:eastAsia="黑体"/>
        </w:rPr>
        <w:t>禁忌症</w:t>
      </w:r>
    </w:p>
    <w:p>
      <w:pPr>
        <w:spacing w:line="240" w:lineRule="auto"/>
        <w:ind w:firstLine="420" w:firstLineChars="200"/>
        <w:jc w:val="left"/>
        <w:rPr>
          <w:rFonts w:ascii="宋体" w:hAnsi="宋体"/>
        </w:rPr>
      </w:pPr>
      <w:r>
        <w:rPr>
          <w:rFonts w:hint="eastAsia" w:ascii="宋体" w:hAnsi="宋体"/>
        </w:rPr>
        <w:t>无明显禁忌症</w:t>
      </w:r>
    </w:p>
    <w:p>
      <w:pPr>
        <w:spacing w:line="480" w:lineRule="auto"/>
      </w:pPr>
      <w:r>
        <w:rPr>
          <w:rFonts w:hint="eastAsia" w:ascii="黑体" w:hAnsi="黑体" w:eastAsia="黑体"/>
          <w:color w:val="333333"/>
          <w:spacing w:val="6"/>
          <w:shd w:val="clear" w:color="auto" w:fill="FFFFFF"/>
        </w:rPr>
        <w:t>5.2.3.3练功方法</w:t>
      </w:r>
      <w:r>
        <w:rPr>
          <w:rFonts w:hint="eastAsia" w:ascii="黑体" w:hAnsi="黑体" w:eastAsia="黑体"/>
          <w:color w:val="333333"/>
          <w:spacing w:val="6"/>
          <w:shd w:val="clear" w:color="auto" w:fill="FFFFFF"/>
          <w:vertAlign w:val="superscript"/>
        </w:rPr>
        <w:t>[4]</w:t>
      </w:r>
    </w:p>
    <w:p>
      <w:pPr>
        <w:autoSpaceDE w:val="0"/>
        <w:spacing w:line="240" w:lineRule="auto"/>
        <w:ind w:firstLine="420" w:firstLineChars="200"/>
        <w:rPr>
          <w:rFonts w:ascii="宋体" w:hAnsi="宋体"/>
        </w:rPr>
      </w:pPr>
      <w:r>
        <w:rPr>
          <w:rFonts w:hint="eastAsia" w:ascii="宋体" w:hAnsi="宋体"/>
        </w:rPr>
        <w:t>①两腿微屈，身体重心移至右腿，左脚经右脚内侧向左前方迈步，脚跟着地；②同时，身体稍右转，两掌握空拳，向右侧摆起，拳心向下，高与肩平；③目随手动，视右拳，身体重心前移；④左腿屈膝，脚尖外展踏实，右腿伸直蹬实；⑤同时，身体左转，两掌成“鹿角”，向上、向左、向后画弧，掌心向外，指尖朝后，左臂弯曲外展平伸，肘抵靠左腰侧；⑥右臂举至头前，向左后方伸抵，掌心向外，指尖朝后，目视右脚跟。⑦随后，身体右转，左脚收回，开步站立；⑧同时两手向上、向右、向下画弧，两掌握空拳下落于体前，目视前下方。结束后上述动作再重复一次，惟左右相反。</w:t>
      </w:r>
    </w:p>
    <w:p>
      <w:pPr>
        <w:pStyle w:val="228"/>
        <w:ind w:firstLine="420" w:firstLineChars="200"/>
        <w:rPr>
          <w:rFonts w:ascii="方正小标宋简体" w:hAnsi="方正小标宋简体"/>
        </w:rPr>
      </w:pPr>
      <w:r>
        <w:rPr>
          <w:rFonts w:hint="eastAsia" w:hAnsi="宋体"/>
          <w:sz w:val="21"/>
          <w:szCs w:val="21"/>
        </w:rPr>
        <w:t>重</w:t>
      </w:r>
      <w:r>
        <w:rPr>
          <w:rFonts w:hint="eastAsia" w:hAnsi="宋体"/>
          <w:kern w:val="2"/>
          <w:sz w:val="21"/>
          <w:szCs w:val="21"/>
        </w:rPr>
        <w:t>复此动作 3~5 遍后，双手自然下垂于体侧，目视前方。</w:t>
      </w:r>
    </w:p>
    <w:p>
      <w:pPr>
        <w:pStyle w:val="232"/>
        <w:spacing w:line="480" w:lineRule="auto"/>
      </w:pPr>
      <w:r>
        <w:rPr>
          <w:rFonts w:hint="eastAsia" w:ascii="黑体" w:hAnsi="黑体" w:eastAsia="黑体"/>
          <w:color w:val="333333"/>
          <w:spacing w:val="6"/>
          <w:shd w:val="clear" w:color="auto" w:fill="FFFFFF"/>
        </w:rPr>
        <w:t>5.2.3.4</w:t>
      </w:r>
      <w:r>
        <w:rPr>
          <w:rFonts w:hint="eastAsia" w:ascii="黑体" w:hAnsi="黑体" w:eastAsia="黑体"/>
        </w:rPr>
        <w:t>治疗疗程</w:t>
      </w:r>
      <w:r>
        <w:rPr>
          <w:rFonts w:hint="eastAsia"/>
        </w:rPr>
        <w:t xml:space="preserve"> </w:t>
      </w:r>
    </w:p>
    <w:p>
      <w:pPr>
        <w:spacing w:line="240" w:lineRule="auto"/>
        <w:ind w:firstLine="420" w:firstLineChars="200"/>
        <w:rPr>
          <w:rFonts w:ascii="Times New Roman" w:hAnsi="Times New Roman"/>
        </w:rPr>
      </w:pPr>
      <w:r>
        <w:rPr>
          <w:rFonts w:hint="eastAsia" w:ascii="宋体" w:hAnsi="宋体"/>
        </w:rPr>
        <w:t>正骨、针刺结束后配合锻炼五禽戏，治疗 1 次 /天，1 周连续治疗 6天，1 周为 1 个疗程，连续治疗 2 个疗程。</w:t>
      </w:r>
    </w:p>
    <w:p>
      <w:pPr>
        <w:spacing w:line="480" w:lineRule="auto"/>
        <w:jc w:val="left"/>
        <w:rPr>
          <w:rFonts w:ascii="黑体" w:hAnsi="黑体" w:eastAsia="黑体"/>
        </w:rPr>
      </w:pPr>
      <w:r>
        <w:rPr>
          <w:rFonts w:hint="eastAsia" w:ascii="黑体" w:hAnsi="黑体" w:eastAsia="黑体"/>
        </w:rPr>
        <w:t xml:space="preserve">5.3 注意事项 </w:t>
      </w:r>
      <w:r>
        <w:rPr>
          <w:rFonts w:hint="eastAsia"/>
        </w:rPr>
        <w:t xml:space="preserve"> </w:t>
      </w:r>
    </w:p>
    <w:p>
      <w:pPr>
        <w:spacing w:line="240" w:lineRule="auto"/>
        <w:ind w:left="420" w:leftChars="200"/>
        <w:jc w:val="left"/>
        <w:rPr>
          <w:rFonts w:ascii="宋体" w:hAnsi="宋体"/>
        </w:rPr>
      </w:pPr>
      <w:r>
        <w:rPr>
          <w:rFonts w:hint="eastAsia" w:ascii="宋体" w:hAnsi="宋体"/>
        </w:rPr>
        <w:t>①医生手指和病人治疗部位严格消毒，避免感染</w:t>
      </w:r>
    </w:p>
    <w:p>
      <w:pPr>
        <w:spacing w:line="240" w:lineRule="auto"/>
        <w:ind w:left="420" w:leftChars="200"/>
        <w:jc w:val="left"/>
        <w:rPr>
          <w:rFonts w:ascii="宋体" w:hAnsi="宋体"/>
        </w:rPr>
      </w:pPr>
      <w:r>
        <w:rPr>
          <w:rFonts w:hint="eastAsia" w:ascii="宋体" w:hAnsi="宋体"/>
        </w:rPr>
        <w:t>②治疗前与病人说明操作过程，消除病人紧张心理；</w:t>
      </w:r>
    </w:p>
    <w:p>
      <w:pPr>
        <w:spacing w:line="240" w:lineRule="auto"/>
        <w:ind w:left="420" w:leftChars="200"/>
        <w:jc w:val="left"/>
        <w:rPr>
          <w:rFonts w:ascii="宋体" w:hAnsi="宋体"/>
        </w:rPr>
      </w:pPr>
      <w:r>
        <w:rPr>
          <w:rFonts w:hint="eastAsia" w:ascii="宋体" w:hAnsi="宋体"/>
        </w:rPr>
        <w:t>③在针刺过程中以患者能承受为度，防止晕针。</w:t>
      </w:r>
    </w:p>
    <w:p>
      <w:pPr>
        <w:spacing w:line="240" w:lineRule="auto"/>
        <w:ind w:left="420" w:leftChars="200"/>
        <w:jc w:val="left"/>
        <w:rPr>
          <w:rFonts w:ascii="宋体" w:hAnsi="宋体"/>
        </w:rPr>
      </w:pPr>
      <w:r>
        <w:rPr>
          <w:rFonts w:hint="eastAsia" w:ascii="宋体" w:hAnsi="宋体"/>
        </w:rPr>
        <w:t>④治疗后注意保暖。</w:t>
      </w:r>
    </w:p>
    <w:p>
      <w:pPr>
        <w:spacing w:line="240" w:lineRule="auto"/>
        <w:ind w:left="420" w:leftChars="200"/>
        <w:jc w:val="left"/>
        <w:rPr>
          <w:rFonts w:ascii="宋体" w:hAnsi="宋体"/>
        </w:rPr>
      </w:pPr>
      <w:r>
        <w:rPr>
          <w:rFonts w:hint="eastAsia" w:ascii="宋体" w:hAnsi="宋体"/>
        </w:rPr>
        <w:t>⑤保持施术部位皮肤清洁干燥,6个小时内不宜淋浴。</w:t>
      </w:r>
    </w:p>
    <w:p>
      <w:pPr>
        <w:spacing w:line="240" w:lineRule="auto"/>
        <w:ind w:left="420" w:leftChars="200"/>
        <w:jc w:val="left"/>
        <w:rPr>
          <w:rFonts w:ascii="宋体" w:hAnsi="宋体"/>
        </w:rPr>
      </w:pPr>
      <w:r>
        <w:rPr>
          <w:rFonts w:hint="eastAsia" w:ascii="宋体" w:hAnsi="宋体"/>
        </w:rPr>
        <w:t>⑥清淡饮食。</w:t>
      </w:r>
    </w:p>
    <w:p>
      <w:pPr>
        <w:spacing w:line="480" w:lineRule="auto"/>
        <w:jc w:val="left"/>
        <w:outlineLvl w:val="0"/>
        <w:rPr>
          <w:rFonts w:ascii="黑体" w:hAnsi="黑体" w:eastAsia="黑体"/>
        </w:rPr>
      </w:pPr>
      <w:r>
        <w:rPr>
          <w:rFonts w:hint="eastAsia" w:ascii="黑体" w:hAnsi="黑体" w:eastAsia="黑体"/>
        </w:rPr>
        <w:t>6、可能的意外情况及处理</w:t>
      </w:r>
    </w:p>
    <w:p>
      <w:pPr>
        <w:spacing w:line="480" w:lineRule="auto"/>
        <w:jc w:val="left"/>
        <w:rPr>
          <w:rFonts w:ascii="黑体" w:hAnsi="黑体" w:eastAsia="黑体"/>
        </w:rPr>
      </w:pPr>
      <w:r>
        <w:rPr>
          <w:rFonts w:hint="eastAsia" w:ascii="黑体" w:hAnsi="黑体" w:eastAsia="黑体"/>
        </w:rPr>
        <w:t>6.1晕针</w:t>
      </w:r>
    </w:p>
    <w:p>
      <w:pPr>
        <w:spacing w:line="240" w:lineRule="auto"/>
        <w:ind w:firstLine="420" w:firstLineChars="200"/>
        <w:jc w:val="left"/>
        <w:rPr>
          <w:rFonts w:ascii="宋体" w:hAnsi="宋体"/>
        </w:rPr>
      </w:pPr>
      <w:r>
        <w:rPr>
          <w:rFonts w:hint="eastAsia" w:ascii="宋体" w:hAnsi="宋体"/>
        </w:rPr>
        <w:t>如患者治疗过程中出现气短，面色苍白，出冷汗等晕针现象，立即停止针刺并将针取出，让患者头低位平卧10分钟左右，并服用少量温糖水。</w:t>
      </w:r>
    </w:p>
    <w:p>
      <w:pPr>
        <w:spacing w:line="480" w:lineRule="auto"/>
        <w:jc w:val="left"/>
        <w:rPr>
          <w:rFonts w:ascii="黑体" w:hAnsi="黑体" w:eastAsia="黑体"/>
        </w:rPr>
      </w:pPr>
      <w:r>
        <w:rPr>
          <w:rFonts w:hint="eastAsia" w:ascii="黑体" w:hAnsi="黑体" w:eastAsia="黑体"/>
        </w:rPr>
        <w:t>6.3肌肉韧带拉伤</w:t>
      </w:r>
    </w:p>
    <w:p>
      <w:pPr>
        <w:spacing w:line="240" w:lineRule="auto"/>
        <w:ind w:firstLine="420" w:firstLineChars="200"/>
        <w:jc w:val="left"/>
        <w:rPr>
          <w:rFonts w:ascii="宋体" w:hAnsi="宋体"/>
        </w:rPr>
      </w:pPr>
      <w:r>
        <w:rPr>
          <w:rFonts w:hint="eastAsia" w:ascii="宋体" w:hAnsi="宋体"/>
        </w:rPr>
        <w:t>如患者在手法正骨过程中出现肌肉韧带拉伤现象，立即停止复位，用冷水冲或冷敷10-20分钟左右, 加压包扎，2h内制动。</w:t>
      </w:r>
    </w:p>
    <w:p>
      <w:pPr>
        <w:jc w:val="left"/>
        <w:rPr>
          <w:sz w:val="28"/>
          <w:szCs w:val="28"/>
        </w:rPr>
      </w:pPr>
      <w:r>
        <w:rPr>
          <w:sz w:val="28"/>
          <w:szCs w:val="28"/>
        </w:rPr>
        <w:t xml:space="preserve"> </w:t>
      </w:r>
    </w:p>
    <w:p>
      <w:pPr>
        <w:jc w:val="left"/>
        <w:rPr>
          <w:sz w:val="28"/>
          <w:szCs w:val="28"/>
        </w:rPr>
      </w:pPr>
    </w:p>
    <w:p>
      <w:pPr>
        <w:jc w:val="left"/>
        <w:rPr>
          <w:sz w:val="28"/>
          <w:szCs w:val="28"/>
        </w:rPr>
      </w:pPr>
    </w:p>
    <w:p>
      <w:pPr>
        <w:jc w:val="left"/>
        <w:rPr>
          <w:rFonts w:ascii="Times New Roman" w:hAnsi="Times New Roman"/>
          <w:sz w:val="28"/>
          <w:szCs w:val="28"/>
        </w:rPr>
      </w:pPr>
    </w:p>
    <w:p>
      <w:pPr>
        <w:jc w:val="center"/>
        <w:rPr>
          <w:rFonts w:ascii="黑体" w:hAnsi="黑体" w:eastAsia="黑体"/>
        </w:rPr>
      </w:pPr>
      <w:r>
        <w:rPr>
          <w:rFonts w:hint="eastAsia" w:ascii="黑体" w:hAnsi="黑体" w:eastAsia="黑体"/>
        </w:rPr>
        <w:t xml:space="preserve"> </w:t>
      </w:r>
    </w:p>
    <w:p>
      <w:pPr>
        <w:jc w:val="center"/>
        <w:outlineLvl w:val="0"/>
        <w:rPr>
          <w:rFonts w:ascii="黑体" w:hAnsi="黑体" w:eastAsia="黑体"/>
        </w:rPr>
      </w:pPr>
      <w:r>
        <w:rPr>
          <w:rFonts w:hint="eastAsia" w:ascii="黑体" w:hAnsi="黑体" w:eastAsia="黑体"/>
        </w:rPr>
        <w:t>参 考 文 献</w:t>
      </w:r>
    </w:p>
    <w:p>
      <w:pPr>
        <w:spacing w:line="240" w:lineRule="auto"/>
        <w:jc w:val="left"/>
        <w:outlineLvl w:val="0"/>
        <w:rPr>
          <w:rFonts w:ascii="宋体" w:hAnsi="宋体"/>
        </w:rPr>
      </w:pPr>
      <w:r>
        <w:rPr>
          <w:rFonts w:hint="eastAsia" w:ascii="宋体" w:hAnsi="宋体"/>
        </w:rPr>
        <w:t>[1]陈小刚，周红海著.国医大师韦贵康骨伤手法临证经验录[M].北京：人民卫生出版社.2018.</w:t>
      </w:r>
    </w:p>
    <w:p>
      <w:pPr>
        <w:spacing w:line="240" w:lineRule="auto"/>
        <w:jc w:val="left"/>
        <w:outlineLvl w:val="0"/>
        <w:rPr>
          <w:rFonts w:ascii="宋体" w:hAnsi="宋体"/>
        </w:rPr>
      </w:pPr>
      <w:r>
        <w:rPr>
          <w:rFonts w:hint="eastAsia" w:ascii="宋体" w:hAnsi="宋体"/>
        </w:rPr>
        <w:t>[2]黄瑾明，宋宁，黄凯编著.中国壮医针灸学[M].南宁：广西民族出版社.2010.</w:t>
      </w:r>
    </w:p>
    <w:p>
      <w:pPr>
        <w:spacing w:line="240" w:lineRule="auto"/>
        <w:jc w:val="left"/>
        <w:outlineLvl w:val="0"/>
        <w:rPr>
          <w:rFonts w:ascii="Times New Roman" w:hAnsi="Times New Roman"/>
        </w:rPr>
      </w:pPr>
      <w:r>
        <w:rPr>
          <w:rFonts w:hint="eastAsia" w:ascii="宋体" w:hAnsi="宋体"/>
        </w:rPr>
        <w:t>[3]韦贵康，施杞.实用中医骨伤科学[M].上海：上海科学技术出版社，2006.</w:t>
      </w:r>
    </w:p>
    <w:p>
      <w:pPr>
        <w:pStyle w:val="231"/>
        <w:ind w:firstLine="0" w:firstLineChars="0"/>
      </w:pPr>
      <w:r>
        <w:rPr>
          <w:rFonts w:hint="eastAsia" w:hAnsi="宋体"/>
        </w:rPr>
        <w:t>[4]杨宇.华佗五禽戏[M].南宁：广西科学技术出版社.2016.</w:t>
      </w:r>
    </w:p>
    <w:p>
      <w:pPr>
        <w:pStyle w:val="56"/>
        <w:ind w:firstLine="199" w:firstLineChars="95"/>
        <w:rPr>
          <w:rFonts w:hAnsi="宋体"/>
          <w:color w:val="000000"/>
          <w:szCs w:val="21"/>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EgA9GTRMYSBgbgfqMuCI560vg5H6O132frFroCk6c5xIzNJ6CLaGPRvFBJXL2X6gadGxOGGwP93KMGFINtP34g==" w:salt="7uXK0y6tNzHkbY1YxuBX5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jZThhMzI3ZjA4MGJkYzE3MWZiYWFlMDRhNGIyOTcifQ=="/>
  </w:docVars>
  <w:rsids>
    <w:rsidRoot w:val="007150D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711"/>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43E"/>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3C9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23EA"/>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0D2"/>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240"/>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88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3C5"/>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0F"/>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671"/>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007"/>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49A"/>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5909"/>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176B1"/>
    <w:rsid w:val="13F30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BodyText2"/>
    <w:basedOn w:val="1"/>
    <w:uiPriority w:val="0"/>
    <w:pPr>
      <w:adjustRightInd/>
      <w:spacing w:before="100" w:beforeAutospacing="1" w:after="120" w:line="480" w:lineRule="auto"/>
      <w:textAlignment w:val="baseline"/>
    </w:pPr>
    <w:rPr>
      <w:rFonts w:ascii="Times New Roman" w:hAnsi="Times New Roman"/>
      <w:sz w:val="32"/>
      <w:szCs w:val="32"/>
    </w:rPr>
  </w:style>
  <w:style w:type="paragraph" w:customStyle="1" w:styleId="231">
    <w:name w:val="段"/>
    <w:basedOn w:val="1"/>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2">
    <w:name w:val="正文1"/>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BDBD35488564FC4BDD5359017DF270D"/>
        <w:style w:val=""/>
        <w:category>
          <w:name w:val="常规"/>
          <w:gallery w:val="placeholder"/>
        </w:category>
        <w:types>
          <w:type w:val="bbPlcHdr"/>
        </w:types>
        <w:behaviors>
          <w:behavior w:val="content"/>
        </w:behaviors>
        <w:description w:val=""/>
        <w:guid w:val="{CB1B2E03-1374-43AC-998B-6C8FFAD7D7DC}"/>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DB1"/>
    <w:rsid w:val="002601F0"/>
    <w:rsid w:val="00416B6B"/>
    <w:rsid w:val="007B0DB1"/>
    <w:rsid w:val="00800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BDBD35488564FC4BDD5359017DF270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1FCB89C26A6489B841CAF6B07FA139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D6E3BEEDA30F4C3E9841EDFFDC2C375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F9B5D-50E8-454A-92D2-C8570877C60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942</Words>
  <Characters>5370</Characters>
  <Lines>44</Lines>
  <Paragraphs>12</Paragraphs>
  <TotalTime>84</TotalTime>
  <ScaleCrop>false</ScaleCrop>
  <LinksUpToDate>false</LinksUpToDate>
  <CharactersWithSpaces>6300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2023-05-16T14:12:00Z</dcterms:created>
  <dc:creator>86182</dc:creator>
  <dc:description>&lt;config cover="true" show_menu="true" version="1.0.0" doctype="SDKXY"&gt;_x000d_
&lt;/config&gt;</dc:description>
  <cp:lastModifiedBy>兴</cp:lastModifiedBy>
  <cp:lastPrinted>2020-08-30T10:00:00Z</cp:lastPrinted>
  <dcterms:modified xsi:type="dcterms:W3CDTF">2023-12-05T02:06:11Z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83D9FC0A24A04C48B7FE363C872D5A4E_12</vt:lpwstr>
  </property>
</Properties>
</file>