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53497" w14:paraId="53C6EA97" w14:textId="77777777">
        <w:tc>
          <w:tcPr>
            <w:tcW w:w="509" w:type="dxa"/>
          </w:tcPr>
          <w:p w14:paraId="5E23E520" w14:textId="77777777" w:rsidR="00453497" w:rsidRDefault="00B3593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219D32B" w14:textId="77777777" w:rsidR="00453497" w:rsidRDefault="00B3593D">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11.020 </w:t>
            </w:r>
            <w:r>
              <w:rPr>
                <w:rFonts w:ascii="黑体" w:eastAsia="黑体" w:hAnsi="黑体"/>
                <w:sz w:val="21"/>
                <w:szCs w:val="21"/>
              </w:rPr>
              <w:fldChar w:fldCharType="end"/>
            </w:r>
            <w:bookmarkEnd w:id="0"/>
          </w:p>
        </w:tc>
      </w:tr>
      <w:tr w:rsidR="00453497" w14:paraId="6B71429D" w14:textId="77777777">
        <w:tc>
          <w:tcPr>
            <w:tcW w:w="509" w:type="dxa"/>
          </w:tcPr>
          <w:p w14:paraId="1122981F" w14:textId="77777777" w:rsidR="00453497" w:rsidRDefault="00B3593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7329B00" w14:textId="77777777" w:rsidR="00453497" w:rsidRDefault="00B3593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04</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53497" w14:paraId="16DE8305" w14:textId="77777777">
        <w:tc>
          <w:tcPr>
            <w:tcW w:w="6407" w:type="dxa"/>
          </w:tcPr>
          <w:p w14:paraId="7315655D" w14:textId="77777777" w:rsidR="00453497" w:rsidRDefault="00B3593D">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7AF5E3FB" wp14:editId="463816EF">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14:paraId="71550F62" w14:textId="2BE24BEB" w:rsidR="00453497" w:rsidRDefault="00B3593D">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w:t>
      </w:r>
      <w:r w:rsidR="00491B7D">
        <w:rPr>
          <w:rFonts w:ascii="黑体" w:eastAsia="黑体" w:hint="eastAsia"/>
          <w:b w:val="0"/>
          <w:w w:val="100"/>
          <w:sz w:val="48"/>
        </w:rPr>
        <w:t>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73C281F" w14:textId="77777777" w:rsidR="00453497" w:rsidRDefault="00B3593D">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45</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9DC217B" w14:textId="5A56F88A" w:rsidR="00453497" w:rsidRDefault="00B3593D">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sidR="00491B7D">
        <w:rPr>
          <w:rFonts w:hAnsi="黑体"/>
        </w:rPr>
        <w:t> </w:t>
      </w:r>
      <w:r w:rsidR="00491B7D">
        <w:rPr>
          <w:rFonts w:hAnsi="黑体"/>
        </w:rPr>
        <w:t> </w:t>
      </w:r>
      <w:r w:rsidR="00491B7D">
        <w:rPr>
          <w:rFonts w:hAnsi="黑体"/>
        </w:rPr>
        <w:t> </w:t>
      </w:r>
      <w:r w:rsidR="00491B7D">
        <w:rPr>
          <w:rFonts w:hAnsi="黑体"/>
        </w:rPr>
        <w:t> </w:t>
      </w:r>
      <w:r w:rsidR="00491B7D">
        <w:rPr>
          <w:rFonts w:hAnsi="黑体"/>
        </w:rPr>
        <w:t> </w:t>
      </w:r>
      <w:r>
        <w:rPr>
          <w:rFonts w:hAnsi="黑体"/>
        </w:rPr>
        <w:fldChar w:fldCharType="end"/>
      </w:r>
      <w:bookmarkEnd w:id="8"/>
    </w:p>
    <w:p w14:paraId="5CFD1498" w14:textId="77777777" w:rsidR="00453497" w:rsidRDefault="00B3593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0D4A750" wp14:editId="292395C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40BEBCC" w14:textId="77777777" w:rsidR="00453497" w:rsidRDefault="00453497">
      <w:pPr>
        <w:pStyle w:val="affff9"/>
        <w:framePr w:w="9639" w:h="6976" w:hRule="exact" w:hSpace="0" w:vSpace="0" w:wrap="around" w:hAnchor="page" w:y="6408"/>
        <w:jc w:val="center"/>
        <w:rPr>
          <w:rFonts w:ascii="黑体" w:eastAsia="黑体" w:hAnsi="黑体"/>
          <w:b w:val="0"/>
          <w:bCs w:val="0"/>
          <w:w w:val="100"/>
        </w:rPr>
      </w:pPr>
    </w:p>
    <w:p w14:paraId="0861F67C" w14:textId="753D4CBC" w:rsidR="00453497" w:rsidRDefault="00B3593D" w:rsidP="00491B7D">
      <w:pPr>
        <w:pStyle w:val="afffffffffd"/>
        <w:framePr w:w="10131" w:h="7251" w:hRule="exact" w:wrap="around" w:x="915" w:y="6124"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5225C">
        <w:t>中药结肠透析治疗慢性肾衰竭的技术规范</w:t>
      </w:r>
      <w:r>
        <w:fldChar w:fldCharType="end"/>
      </w:r>
      <w:bookmarkEnd w:id="9"/>
    </w:p>
    <w:p w14:paraId="3139B2D0" w14:textId="77777777" w:rsidR="00453497" w:rsidRDefault="00453497" w:rsidP="00491B7D">
      <w:pPr>
        <w:framePr w:w="10131" w:h="7251" w:hRule="exact" w:wrap="around" w:vAnchor="page" w:hAnchor="page" w:x="915" w:y="6124" w:anchorLock="1"/>
        <w:ind w:left="-1418"/>
      </w:pPr>
    </w:p>
    <w:p w14:paraId="0D8D9F25" w14:textId="5F43FE42" w:rsidR="00453497" w:rsidRDefault="00B3593D" w:rsidP="00491B7D">
      <w:pPr>
        <w:pStyle w:val="afffffff1"/>
        <w:framePr w:w="10131" w:h="7251" w:hRule="exact" w:wrap="around" w:vAnchor="page" w:hAnchor="page" w:x="915" w:y="6124"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w:t>
      </w:r>
      <w:r w:rsidR="00491B7D">
        <w:rPr>
          <w:rFonts w:ascii="黑体" w:eastAsia="黑体" w:hAnsi="黑体" w:hint="eastAsia"/>
          <w:szCs w:val="28"/>
        </w:rPr>
        <w:t>s</w:t>
      </w:r>
      <w:r>
        <w:rPr>
          <w:rFonts w:ascii="黑体" w:eastAsia="黑体" w:hAnsi="黑体"/>
          <w:szCs w:val="28"/>
        </w:rPr>
        <w:t xml:space="preserve">pecification for TCM colon </w:t>
      </w:r>
      <w:r w:rsidR="00491B7D">
        <w:rPr>
          <w:rFonts w:ascii="黑体" w:eastAsia="黑体" w:hAnsi="黑体" w:hint="eastAsia"/>
          <w:szCs w:val="28"/>
        </w:rPr>
        <w:t>d</w:t>
      </w:r>
      <w:r>
        <w:rPr>
          <w:rFonts w:ascii="黑体" w:eastAsia="黑体" w:hAnsi="黑体"/>
          <w:szCs w:val="28"/>
        </w:rPr>
        <w:t xml:space="preserve">ialysis in the </w:t>
      </w:r>
      <w:r w:rsidR="00491B7D">
        <w:rPr>
          <w:rFonts w:ascii="黑体" w:eastAsia="黑体" w:hAnsi="黑体"/>
          <w:szCs w:val="28"/>
        </w:rPr>
        <w:t>t</w:t>
      </w:r>
      <w:r>
        <w:rPr>
          <w:rFonts w:ascii="黑体" w:eastAsia="黑体" w:hAnsi="黑体"/>
          <w:szCs w:val="28"/>
        </w:rPr>
        <w:t xml:space="preserve">reatment of </w:t>
      </w:r>
      <w:r w:rsidR="00491B7D">
        <w:rPr>
          <w:rFonts w:ascii="黑体" w:eastAsia="黑体" w:hAnsi="黑体"/>
          <w:szCs w:val="28"/>
        </w:rPr>
        <w:t>c</w:t>
      </w:r>
      <w:r>
        <w:rPr>
          <w:rFonts w:ascii="黑体" w:eastAsia="黑体" w:hAnsi="黑体"/>
          <w:szCs w:val="28"/>
        </w:rPr>
        <w:t xml:space="preserve">hronic renal </w:t>
      </w:r>
      <w:r w:rsidR="00491B7D">
        <w:rPr>
          <w:rFonts w:ascii="黑体" w:eastAsia="黑体" w:hAnsi="黑体" w:hint="eastAsia"/>
          <w:szCs w:val="28"/>
        </w:rPr>
        <w:t>f</w:t>
      </w:r>
      <w:r>
        <w:rPr>
          <w:rFonts w:ascii="黑体" w:eastAsia="黑体" w:hAnsi="黑体"/>
          <w:szCs w:val="28"/>
        </w:rPr>
        <w:t>ailure</w:t>
      </w:r>
      <w:r>
        <w:rPr>
          <w:rFonts w:ascii="黑体" w:eastAsia="黑体" w:hAnsi="黑体"/>
          <w:szCs w:val="28"/>
        </w:rPr>
        <w:fldChar w:fldCharType="end"/>
      </w:r>
      <w:bookmarkEnd w:id="10"/>
    </w:p>
    <w:p w14:paraId="0D1F1028" w14:textId="77777777" w:rsidR="00453497" w:rsidRDefault="00453497" w:rsidP="00491B7D">
      <w:pPr>
        <w:framePr w:w="10131" w:h="7251" w:hRule="exact" w:wrap="around" w:vAnchor="page" w:hAnchor="page" w:x="915" w:y="6124" w:anchorLock="1"/>
        <w:spacing w:line="760" w:lineRule="exact"/>
        <w:ind w:left="-1418"/>
      </w:pPr>
    </w:p>
    <w:p w14:paraId="7BBB8D78" w14:textId="77777777" w:rsidR="00453497" w:rsidRDefault="00453497" w:rsidP="00491B7D">
      <w:pPr>
        <w:pStyle w:val="afffffff1"/>
        <w:framePr w:w="10131" w:h="7251" w:hRule="exact" w:wrap="around" w:vAnchor="page" w:hAnchor="page" w:x="915" w:y="6124" w:anchorLock="1"/>
        <w:textAlignment w:val="bottom"/>
        <w:rPr>
          <w:rFonts w:eastAsia="黑体"/>
          <w:szCs w:val="28"/>
        </w:rPr>
      </w:pPr>
    </w:p>
    <w:p w14:paraId="652F249C" w14:textId="77777777" w:rsidR="00453497" w:rsidRDefault="00B3593D" w:rsidP="00491B7D">
      <w:pPr>
        <w:pStyle w:val="afffffff1"/>
        <w:framePr w:w="10131" w:h="7251" w:hRule="exact" w:wrap="around" w:vAnchor="page" w:hAnchor="page" w:x="915" w:y="6124"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C9C63CA" w14:textId="77777777" w:rsidR="00453497" w:rsidRDefault="00B3593D" w:rsidP="00491B7D">
      <w:pPr>
        <w:pStyle w:val="afffffff1"/>
        <w:framePr w:w="10131" w:h="7251" w:hRule="exact" w:wrap="around" w:vAnchor="page" w:hAnchor="page" w:x="915" w:y="6124"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023</w:t>
      </w:r>
      <w:r>
        <w:rPr>
          <w:rFonts w:hint="eastAsia"/>
          <w:sz w:val="21"/>
          <w:szCs w:val="28"/>
        </w:rPr>
        <w:t>年</w:t>
      </w:r>
      <w:r>
        <w:rPr>
          <w:rFonts w:hint="eastAsia"/>
          <w:sz w:val="21"/>
          <w:szCs w:val="28"/>
        </w:rPr>
        <w:t>5</w:t>
      </w:r>
      <w:r>
        <w:rPr>
          <w:rFonts w:hint="eastAsia"/>
          <w:sz w:val="21"/>
          <w:szCs w:val="28"/>
        </w:rPr>
        <w:t>月９日）</w:t>
      </w:r>
      <w:r>
        <w:rPr>
          <w:sz w:val="21"/>
          <w:szCs w:val="28"/>
        </w:rPr>
        <w:fldChar w:fldCharType="end"/>
      </w:r>
      <w:bookmarkEnd w:id="12"/>
    </w:p>
    <w:p w14:paraId="76AD2488" w14:textId="753AB2CA" w:rsidR="00453497" w:rsidRDefault="00B3593D" w:rsidP="00491B7D">
      <w:pPr>
        <w:pStyle w:val="afffffff1"/>
        <w:framePr w:w="10131" w:h="7251" w:hRule="exact" w:wrap="around" w:vAnchor="page" w:hAnchor="page" w:x="915" w:y="6124"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B5F61AD" w14:textId="5950EC2D" w:rsidR="00453497" w:rsidRDefault="00B3593D">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491B7D">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53315D2" w14:textId="77777777" w:rsidR="00453497" w:rsidRDefault="00B3593D">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3D8E963" w14:textId="77777777" w:rsidR="00453497" w:rsidRDefault="00B3593D">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437E5B79" w14:textId="77777777" w:rsidR="00453497" w:rsidRDefault="00B3593D">
      <w:pPr>
        <w:rPr>
          <w:rFonts w:ascii="宋体" w:hAnsi="宋体"/>
          <w:sz w:val="28"/>
          <w:szCs w:val="28"/>
        </w:rPr>
        <w:sectPr w:rsidR="00453497" w:rsidSect="0001770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5350A51" wp14:editId="6ED9B34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382921A" w14:textId="77777777" w:rsidR="0001770F" w:rsidRDefault="0001770F" w:rsidP="0001770F">
      <w:pPr>
        <w:pStyle w:val="affffff3"/>
        <w:spacing w:after="468"/>
      </w:pPr>
      <w:bookmarkStart w:id="21" w:name="BookMark1"/>
      <w:bookmarkStart w:id="22" w:name="_Toc134993667"/>
      <w:bookmarkStart w:id="23" w:name="_Toc134822932"/>
      <w:bookmarkStart w:id="24" w:name="_Toc134816387"/>
      <w:bookmarkStart w:id="25" w:name="_Toc135160018"/>
      <w:bookmarkStart w:id="26" w:name="_Toc150873035"/>
      <w:r w:rsidRPr="0001770F">
        <w:rPr>
          <w:rFonts w:hint="eastAsia"/>
          <w:spacing w:val="320"/>
        </w:rPr>
        <w:lastRenderedPageBreak/>
        <w:t>目</w:t>
      </w:r>
      <w:r>
        <w:rPr>
          <w:rFonts w:hint="eastAsia"/>
        </w:rPr>
        <w:t>次</w:t>
      </w:r>
    </w:p>
    <w:p w14:paraId="69BFCC73" w14:textId="24C3D8C4" w:rsidR="0001770F" w:rsidRPr="0001770F" w:rsidRDefault="0001770F">
      <w:pPr>
        <w:pStyle w:val="10"/>
        <w:tabs>
          <w:tab w:val="right" w:leader="dot" w:pos="9344"/>
        </w:tabs>
        <w:rPr>
          <w:rFonts w:asciiTheme="minorHAnsi" w:eastAsiaTheme="minorEastAsia" w:hAnsiTheme="minorHAnsi" w:cstheme="minorBidi"/>
          <w:noProof/>
          <w:szCs w:val="22"/>
          <w14:ligatures w14:val="standardContextual"/>
        </w:rPr>
      </w:pPr>
      <w:r w:rsidRPr="0001770F">
        <w:fldChar w:fldCharType="begin"/>
      </w:r>
      <w:r w:rsidRPr="0001770F">
        <w:instrText xml:space="preserve"> TOC \o "1-1" \h \t "标准文件_一级条标题,2,标准文件_附录一级条标题,2," </w:instrText>
      </w:r>
      <w:r w:rsidRPr="0001770F">
        <w:fldChar w:fldCharType="separate"/>
      </w:r>
      <w:hyperlink w:anchor="_Toc150932457" w:history="1">
        <w:r w:rsidRPr="0001770F">
          <w:rPr>
            <w:rStyle w:val="affff5"/>
            <w:noProof/>
          </w:rPr>
          <w:t>前言</w:t>
        </w:r>
        <w:r w:rsidRPr="0001770F">
          <w:rPr>
            <w:noProof/>
          </w:rPr>
          <w:tab/>
        </w:r>
        <w:r w:rsidRPr="0001770F">
          <w:rPr>
            <w:noProof/>
          </w:rPr>
          <w:fldChar w:fldCharType="begin"/>
        </w:r>
        <w:r w:rsidRPr="0001770F">
          <w:rPr>
            <w:noProof/>
          </w:rPr>
          <w:instrText xml:space="preserve"> PAGEREF _Toc150932457 \h </w:instrText>
        </w:r>
        <w:r w:rsidRPr="0001770F">
          <w:rPr>
            <w:noProof/>
          </w:rPr>
        </w:r>
        <w:r w:rsidRPr="0001770F">
          <w:rPr>
            <w:noProof/>
          </w:rPr>
          <w:fldChar w:fldCharType="separate"/>
        </w:r>
        <w:r w:rsidRPr="0001770F">
          <w:rPr>
            <w:noProof/>
          </w:rPr>
          <w:t>II</w:t>
        </w:r>
        <w:r w:rsidRPr="0001770F">
          <w:rPr>
            <w:noProof/>
          </w:rPr>
          <w:fldChar w:fldCharType="end"/>
        </w:r>
      </w:hyperlink>
    </w:p>
    <w:p w14:paraId="7E134DC9" w14:textId="41D98403" w:rsidR="0001770F" w:rsidRPr="0001770F" w:rsidRDefault="00B3593D">
      <w:pPr>
        <w:pStyle w:val="10"/>
        <w:tabs>
          <w:tab w:val="right" w:leader="dot" w:pos="9344"/>
        </w:tabs>
        <w:rPr>
          <w:rFonts w:asciiTheme="minorHAnsi" w:eastAsiaTheme="minorEastAsia" w:hAnsiTheme="minorHAnsi" w:cstheme="minorBidi"/>
          <w:noProof/>
          <w:szCs w:val="22"/>
          <w14:ligatures w14:val="standardContextual"/>
        </w:rPr>
      </w:pPr>
      <w:hyperlink w:anchor="_Toc150932458" w:history="1">
        <w:r w:rsidR="0001770F" w:rsidRPr="0001770F">
          <w:rPr>
            <w:rStyle w:val="affff5"/>
            <w:noProof/>
          </w:rPr>
          <w:t>1</w:t>
        </w:r>
        <w:r w:rsidR="0001770F">
          <w:rPr>
            <w:rStyle w:val="affff5"/>
            <w:noProof/>
          </w:rPr>
          <w:t xml:space="preserve"> </w:t>
        </w:r>
        <w:r w:rsidR="0001770F" w:rsidRPr="0001770F">
          <w:rPr>
            <w:rStyle w:val="affff5"/>
            <w:noProof/>
          </w:rPr>
          <w:t xml:space="preserve"> 范围</w:t>
        </w:r>
        <w:r w:rsidR="0001770F" w:rsidRPr="0001770F">
          <w:rPr>
            <w:noProof/>
          </w:rPr>
          <w:tab/>
        </w:r>
        <w:r w:rsidR="0001770F" w:rsidRPr="0001770F">
          <w:rPr>
            <w:noProof/>
          </w:rPr>
          <w:fldChar w:fldCharType="begin"/>
        </w:r>
        <w:r w:rsidR="0001770F" w:rsidRPr="0001770F">
          <w:rPr>
            <w:noProof/>
          </w:rPr>
          <w:instrText xml:space="preserve"> PAGEREF _Toc150932458 \h </w:instrText>
        </w:r>
        <w:r w:rsidR="0001770F" w:rsidRPr="0001770F">
          <w:rPr>
            <w:noProof/>
          </w:rPr>
        </w:r>
        <w:r w:rsidR="0001770F" w:rsidRPr="0001770F">
          <w:rPr>
            <w:noProof/>
          </w:rPr>
          <w:fldChar w:fldCharType="separate"/>
        </w:r>
        <w:r w:rsidR="0001770F" w:rsidRPr="0001770F">
          <w:rPr>
            <w:noProof/>
          </w:rPr>
          <w:t>1</w:t>
        </w:r>
        <w:r w:rsidR="0001770F" w:rsidRPr="0001770F">
          <w:rPr>
            <w:noProof/>
          </w:rPr>
          <w:fldChar w:fldCharType="end"/>
        </w:r>
      </w:hyperlink>
    </w:p>
    <w:p w14:paraId="459C1B72" w14:textId="7334024E" w:rsidR="0001770F" w:rsidRPr="0001770F" w:rsidRDefault="00B3593D">
      <w:pPr>
        <w:pStyle w:val="10"/>
        <w:tabs>
          <w:tab w:val="right" w:leader="dot" w:pos="9344"/>
        </w:tabs>
        <w:rPr>
          <w:rFonts w:asciiTheme="minorHAnsi" w:eastAsiaTheme="minorEastAsia" w:hAnsiTheme="minorHAnsi" w:cstheme="minorBidi"/>
          <w:noProof/>
          <w:szCs w:val="22"/>
          <w14:ligatures w14:val="standardContextual"/>
        </w:rPr>
      </w:pPr>
      <w:hyperlink w:anchor="_Toc150932459" w:history="1">
        <w:r w:rsidR="0001770F" w:rsidRPr="0001770F">
          <w:rPr>
            <w:rStyle w:val="affff5"/>
            <w:noProof/>
          </w:rPr>
          <w:t>2</w:t>
        </w:r>
        <w:r w:rsidR="0001770F">
          <w:rPr>
            <w:rStyle w:val="affff5"/>
            <w:noProof/>
          </w:rPr>
          <w:t xml:space="preserve"> </w:t>
        </w:r>
        <w:r w:rsidR="0001770F" w:rsidRPr="0001770F">
          <w:rPr>
            <w:rStyle w:val="affff5"/>
            <w:noProof/>
          </w:rPr>
          <w:t xml:space="preserve"> 规范性引用文件</w:t>
        </w:r>
        <w:r w:rsidR="0001770F" w:rsidRPr="0001770F">
          <w:rPr>
            <w:noProof/>
          </w:rPr>
          <w:tab/>
        </w:r>
        <w:r w:rsidR="0001770F" w:rsidRPr="0001770F">
          <w:rPr>
            <w:noProof/>
          </w:rPr>
          <w:fldChar w:fldCharType="begin"/>
        </w:r>
        <w:r w:rsidR="0001770F" w:rsidRPr="0001770F">
          <w:rPr>
            <w:noProof/>
          </w:rPr>
          <w:instrText xml:space="preserve"> PAGEREF _Toc150932459 \h </w:instrText>
        </w:r>
        <w:r w:rsidR="0001770F" w:rsidRPr="0001770F">
          <w:rPr>
            <w:noProof/>
          </w:rPr>
        </w:r>
        <w:r w:rsidR="0001770F" w:rsidRPr="0001770F">
          <w:rPr>
            <w:noProof/>
          </w:rPr>
          <w:fldChar w:fldCharType="separate"/>
        </w:r>
        <w:r w:rsidR="0001770F" w:rsidRPr="0001770F">
          <w:rPr>
            <w:noProof/>
          </w:rPr>
          <w:t>1</w:t>
        </w:r>
        <w:r w:rsidR="0001770F" w:rsidRPr="0001770F">
          <w:rPr>
            <w:noProof/>
          </w:rPr>
          <w:fldChar w:fldCharType="end"/>
        </w:r>
      </w:hyperlink>
    </w:p>
    <w:p w14:paraId="10D5AEF9" w14:textId="51CE6771" w:rsidR="0001770F" w:rsidRPr="0001770F" w:rsidRDefault="00B3593D">
      <w:pPr>
        <w:pStyle w:val="10"/>
        <w:tabs>
          <w:tab w:val="right" w:leader="dot" w:pos="9344"/>
        </w:tabs>
        <w:rPr>
          <w:rFonts w:asciiTheme="minorHAnsi" w:eastAsiaTheme="minorEastAsia" w:hAnsiTheme="minorHAnsi" w:cstheme="minorBidi"/>
          <w:noProof/>
          <w:szCs w:val="22"/>
          <w14:ligatures w14:val="standardContextual"/>
        </w:rPr>
      </w:pPr>
      <w:hyperlink w:anchor="_Toc150932460" w:history="1">
        <w:r w:rsidR="0001770F" w:rsidRPr="0001770F">
          <w:rPr>
            <w:rStyle w:val="affff5"/>
            <w:noProof/>
          </w:rPr>
          <w:t>3</w:t>
        </w:r>
        <w:r w:rsidR="0001770F">
          <w:rPr>
            <w:rStyle w:val="affff5"/>
            <w:noProof/>
          </w:rPr>
          <w:t xml:space="preserve"> </w:t>
        </w:r>
        <w:r w:rsidR="0001770F" w:rsidRPr="0001770F">
          <w:rPr>
            <w:rStyle w:val="affff5"/>
            <w:noProof/>
          </w:rPr>
          <w:t xml:space="preserve"> 术语和定义</w:t>
        </w:r>
        <w:r w:rsidR="0001770F" w:rsidRPr="0001770F">
          <w:rPr>
            <w:noProof/>
          </w:rPr>
          <w:tab/>
        </w:r>
        <w:r w:rsidR="0001770F" w:rsidRPr="0001770F">
          <w:rPr>
            <w:noProof/>
          </w:rPr>
          <w:fldChar w:fldCharType="begin"/>
        </w:r>
        <w:r w:rsidR="0001770F" w:rsidRPr="0001770F">
          <w:rPr>
            <w:noProof/>
          </w:rPr>
          <w:instrText xml:space="preserve"> PAGEREF _Toc150932460 \h </w:instrText>
        </w:r>
        <w:r w:rsidR="0001770F" w:rsidRPr="0001770F">
          <w:rPr>
            <w:noProof/>
          </w:rPr>
        </w:r>
        <w:r w:rsidR="0001770F" w:rsidRPr="0001770F">
          <w:rPr>
            <w:noProof/>
          </w:rPr>
          <w:fldChar w:fldCharType="separate"/>
        </w:r>
        <w:r w:rsidR="0001770F" w:rsidRPr="0001770F">
          <w:rPr>
            <w:noProof/>
          </w:rPr>
          <w:t>1</w:t>
        </w:r>
        <w:r w:rsidR="0001770F" w:rsidRPr="0001770F">
          <w:rPr>
            <w:noProof/>
          </w:rPr>
          <w:fldChar w:fldCharType="end"/>
        </w:r>
      </w:hyperlink>
    </w:p>
    <w:p w14:paraId="70A62FAA" w14:textId="7F0DB20F" w:rsidR="0001770F" w:rsidRPr="0001770F" w:rsidRDefault="00B3593D">
      <w:pPr>
        <w:pStyle w:val="10"/>
        <w:tabs>
          <w:tab w:val="right" w:leader="dot" w:pos="9344"/>
        </w:tabs>
        <w:rPr>
          <w:rFonts w:asciiTheme="minorHAnsi" w:eastAsiaTheme="minorEastAsia" w:hAnsiTheme="minorHAnsi" w:cstheme="minorBidi"/>
          <w:noProof/>
          <w:szCs w:val="22"/>
          <w14:ligatures w14:val="standardContextual"/>
        </w:rPr>
      </w:pPr>
      <w:hyperlink w:anchor="_Toc150932461" w:history="1">
        <w:r w:rsidR="0001770F" w:rsidRPr="0001770F">
          <w:rPr>
            <w:rStyle w:val="affff5"/>
            <w:noProof/>
          </w:rPr>
          <w:t>4</w:t>
        </w:r>
        <w:r w:rsidR="0001770F">
          <w:rPr>
            <w:rStyle w:val="affff5"/>
            <w:noProof/>
          </w:rPr>
          <w:t xml:space="preserve"> </w:t>
        </w:r>
        <w:r w:rsidR="0001770F" w:rsidRPr="0001770F">
          <w:rPr>
            <w:rStyle w:val="affff5"/>
            <w:noProof/>
          </w:rPr>
          <w:t xml:space="preserve"> 诊断标准</w:t>
        </w:r>
        <w:r w:rsidR="0001770F" w:rsidRPr="0001770F">
          <w:rPr>
            <w:noProof/>
          </w:rPr>
          <w:tab/>
        </w:r>
        <w:r w:rsidR="0001770F" w:rsidRPr="0001770F">
          <w:rPr>
            <w:noProof/>
          </w:rPr>
          <w:fldChar w:fldCharType="begin"/>
        </w:r>
        <w:r w:rsidR="0001770F" w:rsidRPr="0001770F">
          <w:rPr>
            <w:noProof/>
          </w:rPr>
          <w:instrText xml:space="preserve"> PAGEREF _Toc150932461 \h </w:instrText>
        </w:r>
        <w:r w:rsidR="0001770F" w:rsidRPr="0001770F">
          <w:rPr>
            <w:noProof/>
          </w:rPr>
        </w:r>
        <w:r w:rsidR="0001770F" w:rsidRPr="0001770F">
          <w:rPr>
            <w:noProof/>
          </w:rPr>
          <w:fldChar w:fldCharType="separate"/>
        </w:r>
        <w:r w:rsidR="0001770F" w:rsidRPr="0001770F">
          <w:rPr>
            <w:noProof/>
          </w:rPr>
          <w:t>1</w:t>
        </w:r>
        <w:r w:rsidR="0001770F" w:rsidRPr="0001770F">
          <w:rPr>
            <w:noProof/>
          </w:rPr>
          <w:fldChar w:fldCharType="end"/>
        </w:r>
      </w:hyperlink>
    </w:p>
    <w:p w14:paraId="327F8937" w14:textId="3C6B129F" w:rsidR="0001770F" w:rsidRPr="0001770F" w:rsidRDefault="00B3593D">
      <w:pPr>
        <w:pStyle w:val="23"/>
        <w:rPr>
          <w:rFonts w:asciiTheme="minorHAnsi" w:eastAsiaTheme="minorEastAsia" w:hAnsiTheme="minorHAnsi" w:cstheme="minorBidi"/>
          <w:noProof/>
          <w:szCs w:val="22"/>
          <w14:ligatures w14:val="standardContextual"/>
        </w:rPr>
      </w:pPr>
      <w:hyperlink w:anchor="_Toc150932462" w:history="1">
        <w:r w:rsidR="0001770F" w:rsidRPr="0001770F">
          <w:rPr>
            <w:rStyle w:val="affff5"/>
            <w:noProof/>
            <w14:scene3d>
              <w14:camera w14:prst="orthographicFront"/>
              <w14:lightRig w14:rig="threePt" w14:dir="t">
                <w14:rot w14:lat="0" w14:lon="0" w14:rev="0"/>
              </w14:lightRig>
            </w14:scene3d>
          </w:rPr>
          <w:t>4.1</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诊断</w:t>
        </w:r>
        <w:r w:rsidR="0001770F" w:rsidRPr="0001770F">
          <w:rPr>
            <w:noProof/>
          </w:rPr>
          <w:tab/>
        </w:r>
        <w:r w:rsidR="0001770F" w:rsidRPr="0001770F">
          <w:rPr>
            <w:noProof/>
          </w:rPr>
          <w:fldChar w:fldCharType="begin"/>
        </w:r>
        <w:r w:rsidR="0001770F" w:rsidRPr="0001770F">
          <w:rPr>
            <w:noProof/>
          </w:rPr>
          <w:instrText xml:space="preserve"> PAGEREF _Toc150932462 \h </w:instrText>
        </w:r>
        <w:r w:rsidR="0001770F" w:rsidRPr="0001770F">
          <w:rPr>
            <w:noProof/>
          </w:rPr>
        </w:r>
        <w:r w:rsidR="0001770F" w:rsidRPr="0001770F">
          <w:rPr>
            <w:noProof/>
          </w:rPr>
          <w:fldChar w:fldCharType="separate"/>
        </w:r>
        <w:r w:rsidR="0001770F" w:rsidRPr="0001770F">
          <w:rPr>
            <w:noProof/>
          </w:rPr>
          <w:t>1</w:t>
        </w:r>
        <w:r w:rsidR="0001770F" w:rsidRPr="0001770F">
          <w:rPr>
            <w:noProof/>
          </w:rPr>
          <w:fldChar w:fldCharType="end"/>
        </w:r>
      </w:hyperlink>
    </w:p>
    <w:p w14:paraId="61BFD194" w14:textId="7E7588F8" w:rsidR="0001770F" w:rsidRPr="0001770F" w:rsidRDefault="00B3593D">
      <w:pPr>
        <w:pStyle w:val="23"/>
        <w:rPr>
          <w:rFonts w:asciiTheme="minorHAnsi" w:eastAsiaTheme="minorEastAsia" w:hAnsiTheme="minorHAnsi" w:cstheme="minorBidi"/>
          <w:noProof/>
          <w:szCs w:val="22"/>
          <w14:ligatures w14:val="standardContextual"/>
        </w:rPr>
      </w:pPr>
      <w:hyperlink w:anchor="_Toc150932463" w:history="1">
        <w:r w:rsidR="0001770F" w:rsidRPr="0001770F">
          <w:rPr>
            <w:rStyle w:val="affff5"/>
            <w:noProof/>
            <w14:scene3d>
              <w14:camera w14:prst="orthographicFront"/>
              <w14:lightRig w14:rig="threePt" w14:dir="t">
                <w14:rot w14:lat="0" w14:lon="0" w14:rev="0"/>
              </w14:lightRig>
            </w14:scene3d>
          </w:rPr>
          <w:t>4.2</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鉴别诊断</w:t>
        </w:r>
        <w:r w:rsidR="0001770F" w:rsidRPr="0001770F">
          <w:rPr>
            <w:noProof/>
          </w:rPr>
          <w:tab/>
        </w:r>
        <w:r w:rsidR="0001770F" w:rsidRPr="0001770F">
          <w:rPr>
            <w:noProof/>
          </w:rPr>
          <w:fldChar w:fldCharType="begin"/>
        </w:r>
        <w:r w:rsidR="0001770F" w:rsidRPr="0001770F">
          <w:rPr>
            <w:noProof/>
          </w:rPr>
          <w:instrText xml:space="preserve"> PAGEREF _Toc150932463 \h </w:instrText>
        </w:r>
        <w:r w:rsidR="0001770F" w:rsidRPr="0001770F">
          <w:rPr>
            <w:noProof/>
          </w:rPr>
        </w:r>
        <w:r w:rsidR="0001770F" w:rsidRPr="0001770F">
          <w:rPr>
            <w:noProof/>
          </w:rPr>
          <w:fldChar w:fldCharType="separate"/>
        </w:r>
        <w:r w:rsidR="0001770F" w:rsidRPr="0001770F">
          <w:rPr>
            <w:noProof/>
          </w:rPr>
          <w:t>2</w:t>
        </w:r>
        <w:r w:rsidR="0001770F" w:rsidRPr="0001770F">
          <w:rPr>
            <w:noProof/>
          </w:rPr>
          <w:fldChar w:fldCharType="end"/>
        </w:r>
      </w:hyperlink>
    </w:p>
    <w:p w14:paraId="16D8095D" w14:textId="67375749" w:rsidR="0001770F" w:rsidRPr="0001770F" w:rsidRDefault="00B3593D">
      <w:pPr>
        <w:pStyle w:val="10"/>
        <w:tabs>
          <w:tab w:val="right" w:leader="dot" w:pos="9344"/>
        </w:tabs>
        <w:rPr>
          <w:rFonts w:asciiTheme="minorHAnsi" w:eastAsiaTheme="minorEastAsia" w:hAnsiTheme="minorHAnsi" w:cstheme="minorBidi"/>
          <w:noProof/>
          <w:szCs w:val="22"/>
          <w14:ligatures w14:val="standardContextual"/>
        </w:rPr>
      </w:pPr>
      <w:hyperlink w:anchor="_Toc150932464" w:history="1">
        <w:r w:rsidR="0001770F" w:rsidRPr="0001770F">
          <w:rPr>
            <w:rStyle w:val="affff5"/>
            <w:noProof/>
          </w:rPr>
          <w:t>5</w:t>
        </w:r>
        <w:r w:rsidR="0001770F">
          <w:rPr>
            <w:rStyle w:val="affff5"/>
            <w:noProof/>
          </w:rPr>
          <w:t xml:space="preserve"> </w:t>
        </w:r>
        <w:r w:rsidR="0001770F" w:rsidRPr="0001770F">
          <w:rPr>
            <w:rStyle w:val="affff5"/>
            <w:noProof/>
          </w:rPr>
          <w:t xml:space="preserve"> 治疗要求</w:t>
        </w:r>
        <w:r w:rsidR="0001770F" w:rsidRPr="0001770F">
          <w:rPr>
            <w:noProof/>
          </w:rPr>
          <w:tab/>
        </w:r>
        <w:r w:rsidR="0001770F" w:rsidRPr="0001770F">
          <w:rPr>
            <w:noProof/>
          </w:rPr>
          <w:fldChar w:fldCharType="begin"/>
        </w:r>
        <w:r w:rsidR="0001770F" w:rsidRPr="0001770F">
          <w:rPr>
            <w:noProof/>
          </w:rPr>
          <w:instrText xml:space="preserve"> PAGEREF _Toc150932464 \h </w:instrText>
        </w:r>
        <w:r w:rsidR="0001770F" w:rsidRPr="0001770F">
          <w:rPr>
            <w:noProof/>
          </w:rPr>
        </w:r>
        <w:r w:rsidR="0001770F" w:rsidRPr="0001770F">
          <w:rPr>
            <w:noProof/>
          </w:rPr>
          <w:fldChar w:fldCharType="separate"/>
        </w:r>
        <w:r w:rsidR="0001770F" w:rsidRPr="0001770F">
          <w:rPr>
            <w:noProof/>
          </w:rPr>
          <w:t>2</w:t>
        </w:r>
        <w:r w:rsidR="0001770F" w:rsidRPr="0001770F">
          <w:rPr>
            <w:noProof/>
          </w:rPr>
          <w:fldChar w:fldCharType="end"/>
        </w:r>
      </w:hyperlink>
    </w:p>
    <w:p w14:paraId="78EBEC27" w14:textId="3D9CA59F" w:rsidR="0001770F" w:rsidRPr="0001770F" w:rsidRDefault="00B3593D">
      <w:pPr>
        <w:pStyle w:val="23"/>
        <w:rPr>
          <w:rFonts w:asciiTheme="minorHAnsi" w:eastAsiaTheme="minorEastAsia" w:hAnsiTheme="minorHAnsi" w:cstheme="minorBidi"/>
          <w:noProof/>
          <w:szCs w:val="22"/>
          <w14:ligatures w14:val="standardContextual"/>
        </w:rPr>
      </w:pPr>
      <w:hyperlink w:anchor="_Toc150932465" w:history="1">
        <w:r w:rsidR="0001770F" w:rsidRPr="0001770F">
          <w:rPr>
            <w:rStyle w:val="affff5"/>
            <w:noProof/>
            <w14:scene3d>
              <w14:camera w14:prst="orthographicFront"/>
              <w14:lightRig w14:rig="threePt" w14:dir="t">
                <w14:rot w14:lat="0" w14:lon="0" w14:rev="0"/>
              </w14:lightRig>
            </w14:scene3d>
          </w:rPr>
          <w:t>5.1</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原则</w:t>
        </w:r>
        <w:r w:rsidR="0001770F" w:rsidRPr="0001770F">
          <w:rPr>
            <w:noProof/>
          </w:rPr>
          <w:tab/>
        </w:r>
        <w:r w:rsidR="0001770F" w:rsidRPr="0001770F">
          <w:rPr>
            <w:noProof/>
          </w:rPr>
          <w:fldChar w:fldCharType="begin"/>
        </w:r>
        <w:r w:rsidR="0001770F" w:rsidRPr="0001770F">
          <w:rPr>
            <w:noProof/>
          </w:rPr>
          <w:instrText xml:space="preserve"> PAGEREF _Toc150932465 \h </w:instrText>
        </w:r>
        <w:r w:rsidR="0001770F" w:rsidRPr="0001770F">
          <w:rPr>
            <w:noProof/>
          </w:rPr>
        </w:r>
        <w:r w:rsidR="0001770F" w:rsidRPr="0001770F">
          <w:rPr>
            <w:noProof/>
          </w:rPr>
          <w:fldChar w:fldCharType="separate"/>
        </w:r>
        <w:r w:rsidR="0001770F" w:rsidRPr="0001770F">
          <w:rPr>
            <w:noProof/>
          </w:rPr>
          <w:t>2</w:t>
        </w:r>
        <w:r w:rsidR="0001770F" w:rsidRPr="0001770F">
          <w:rPr>
            <w:noProof/>
          </w:rPr>
          <w:fldChar w:fldCharType="end"/>
        </w:r>
      </w:hyperlink>
    </w:p>
    <w:p w14:paraId="0DCF9D4A" w14:textId="6A0746C7" w:rsidR="0001770F" w:rsidRPr="0001770F" w:rsidRDefault="00B3593D">
      <w:pPr>
        <w:pStyle w:val="23"/>
        <w:rPr>
          <w:rFonts w:asciiTheme="minorHAnsi" w:eastAsiaTheme="minorEastAsia" w:hAnsiTheme="minorHAnsi" w:cstheme="minorBidi"/>
          <w:noProof/>
          <w:szCs w:val="22"/>
          <w14:ligatures w14:val="standardContextual"/>
        </w:rPr>
      </w:pPr>
      <w:hyperlink w:anchor="_Toc150932466" w:history="1">
        <w:r w:rsidR="0001770F" w:rsidRPr="0001770F">
          <w:rPr>
            <w:rStyle w:val="affff5"/>
            <w:noProof/>
            <w14:scene3d>
              <w14:camera w14:prst="orthographicFront"/>
              <w14:lightRig w14:rig="threePt" w14:dir="t">
                <w14:rot w14:lat="0" w14:lon="0" w14:rev="0"/>
              </w14:lightRig>
            </w14:scene3d>
          </w:rPr>
          <w:t>5.2</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适应症</w:t>
        </w:r>
        <w:r w:rsidR="0001770F" w:rsidRPr="0001770F">
          <w:rPr>
            <w:noProof/>
          </w:rPr>
          <w:tab/>
        </w:r>
        <w:r w:rsidR="0001770F" w:rsidRPr="0001770F">
          <w:rPr>
            <w:noProof/>
          </w:rPr>
          <w:fldChar w:fldCharType="begin"/>
        </w:r>
        <w:r w:rsidR="0001770F" w:rsidRPr="0001770F">
          <w:rPr>
            <w:noProof/>
          </w:rPr>
          <w:instrText xml:space="preserve"> PAGEREF _Toc150932466 \h </w:instrText>
        </w:r>
        <w:r w:rsidR="0001770F" w:rsidRPr="0001770F">
          <w:rPr>
            <w:noProof/>
          </w:rPr>
        </w:r>
        <w:r w:rsidR="0001770F" w:rsidRPr="0001770F">
          <w:rPr>
            <w:noProof/>
          </w:rPr>
          <w:fldChar w:fldCharType="separate"/>
        </w:r>
        <w:r w:rsidR="0001770F" w:rsidRPr="0001770F">
          <w:rPr>
            <w:noProof/>
          </w:rPr>
          <w:t>2</w:t>
        </w:r>
        <w:r w:rsidR="0001770F" w:rsidRPr="0001770F">
          <w:rPr>
            <w:noProof/>
          </w:rPr>
          <w:fldChar w:fldCharType="end"/>
        </w:r>
      </w:hyperlink>
    </w:p>
    <w:p w14:paraId="70D1E2F1" w14:textId="55C1ED52" w:rsidR="0001770F" w:rsidRPr="0001770F" w:rsidRDefault="00B3593D">
      <w:pPr>
        <w:pStyle w:val="23"/>
        <w:rPr>
          <w:rFonts w:asciiTheme="minorHAnsi" w:eastAsiaTheme="minorEastAsia" w:hAnsiTheme="minorHAnsi" w:cstheme="minorBidi"/>
          <w:noProof/>
          <w:szCs w:val="22"/>
          <w14:ligatures w14:val="standardContextual"/>
        </w:rPr>
      </w:pPr>
      <w:hyperlink w:anchor="_Toc150932467" w:history="1">
        <w:r w:rsidR="0001770F" w:rsidRPr="0001770F">
          <w:rPr>
            <w:rStyle w:val="affff5"/>
            <w:noProof/>
            <w14:scene3d>
              <w14:camera w14:prst="orthographicFront"/>
              <w14:lightRig w14:rig="threePt" w14:dir="t">
                <w14:rot w14:lat="0" w14:lon="0" w14:rev="0"/>
              </w14:lightRig>
            </w14:scene3d>
          </w:rPr>
          <w:t>5.3</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禁忌症</w:t>
        </w:r>
        <w:r w:rsidR="0001770F" w:rsidRPr="0001770F">
          <w:rPr>
            <w:noProof/>
          </w:rPr>
          <w:tab/>
        </w:r>
        <w:r w:rsidR="0001770F" w:rsidRPr="0001770F">
          <w:rPr>
            <w:noProof/>
          </w:rPr>
          <w:fldChar w:fldCharType="begin"/>
        </w:r>
        <w:r w:rsidR="0001770F" w:rsidRPr="0001770F">
          <w:rPr>
            <w:noProof/>
          </w:rPr>
          <w:instrText xml:space="preserve"> PAGEREF _Toc150932467 \h </w:instrText>
        </w:r>
        <w:r w:rsidR="0001770F" w:rsidRPr="0001770F">
          <w:rPr>
            <w:noProof/>
          </w:rPr>
        </w:r>
        <w:r w:rsidR="0001770F" w:rsidRPr="0001770F">
          <w:rPr>
            <w:noProof/>
          </w:rPr>
          <w:fldChar w:fldCharType="separate"/>
        </w:r>
        <w:r w:rsidR="0001770F" w:rsidRPr="0001770F">
          <w:rPr>
            <w:noProof/>
          </w:rPr>
          <w:t>2</w:t>
        </w:r>
        <w:r w:rsidR="0001770F" w:rsidRPr="0001770F">
          <w:rPr>
            <w:noProof/>
          </w:rPr>
          <w:fldChar w:fldCharType="end"/>
        </w:r>
      </w:hyperlink>
    </w:p>
    <w:p w14:paraId="3EFC2732" w14:textId="2C3B044D" w:rsidR="0001770F" w:rsidRPr="0001770F" w:rsidRDefault="00B3593D">
      <w:pPr>
        <w:pStyle w:val="10"/>
        <w:tabs>
          <w:tab w:val="right" w:leader="dot" w:pos="9344"/>
        </w:tabs>
        <w:rPr>
          <w:rFonts w:asciiTheme="minorHAnsi" w:eastAsiaTheme="minorEastAsia" w:hAnsiTheme="minorHAnsi" w:cstheme="minorBidi"/>
          <w:noProof/>
          <w:szCs w:val="22"/>
          <w14:ligatures w14:val="standardContextual"/>
        </w:rPr>
      </w:pPr>
      <w:hyperlink w:anchor="_Toc150932468" w:history="1">
        <w:r w:rsidR="0001770F" w:rsidRPr="0001770F">
          <w:rPr>
            <w:rStyle w:val="affff5"/>
            <w:noProof/>
          </w:rPr>
          <w:t>6</w:t>
        </w:r>
        <w:r w:rsidR="0001770F">
          <w:rPr>
            <w:rStyle w:val="affff5"/>
            <w:noProof/>
          </w:rPr>
          <w:t xml:space="preserve"> </w:t>
        </w:r>
        <w:r w:rsidR="0001770F" w:rsidRPr="0001770F">
          <w:rPr>
            <w:rStyle w:val="affff5"/>
            <w:noProof/>
          </w:rPr>
          <w:t xml:space="preserve"> 操作方法</w:t>
        </w:r>
        <w:r w:rsidR="0001770F" w:rsidRPr="0001770F">
          <w:rPr>
            <w:noProof/>
          </w:rPr>
          <w:tab/>
        </w:r>
        <w:r w:rsidR="0001770F" w:rsidRPr="0001770F">
          <w:rPr>
            <w:noProof/>
          </w:rPr>
          <w:fldChar w:fldCharType="begin"/>
        </w:r>
        <w:r w:rsidR="0001770F" w:rsidRPr="0001770F">
          <w:rPr>
            <w:noProof/>
          </w:rPr>
          <w:instrText xml:space="preserve"> PAGEREF _Toc150932468 \h </w:instrText>
        </w:r>
        <w:r w:rsidR="0001770F" w:rsidRPr="0001770F">
          <w:rPr>
            <w:noProof/>
          </w:rPr>
        </w:r>
        <w:r w:rsidR="0001770F" w:rsidRPr="0001770F">
          <w:rPr>
            <w:noProof/>
          </w:rPr>
          <w:fldChar w:fldCharType="separate"/>
        </w:r>
        <w:r w:rsidR="0001770F" w:rsidRPr="0001770F">
          <w:rPr>
            <w:noProof/>
          </w:rPr>
          <w:t>3</w:t>
        </w:r>
        <w:r w:rsidR="0001770F" w:rsidRPr="0001770F">
          <w:rPr>
            <w:noProof/>
          </w:rPr>
          <w:fldChar w:fldCharType="end"/>
        </w:r>
      </w:hyperlink>
    </w:p>
    <w:p w14:paraId="6A787584" w14:textId="7517167E" w:rsidR="0001770F" w:rsidRPr="0001770F" w:rsidRDefault="00B3593D">
      <w:pPr>
        <w:pStyle w:val="23"/>
        <w:rPr>
          <w:rFonts w:asciiTheme="minorHAnsi" w:eastAsiaTheme="minorEastAsia" w:hAnsiTheme="minorHAnsi" w:cstheme="minorBidi"/>
          <w:noProof/>
          <w:szCs w:val="22"/>
          <w14:ligatures w14:val="standardContextual"/>
        </w:rPr>
      </w:pPr>
      <w:hyperlink w:anchor="_Toc150932469" w:history="1">
        <w:r w:rsidR="0001770F" w:rsidRPr="0001770F">
          <w:rPr>
            <w:rStyle w:val="affff5"/>
            <w:noProof/>
            <w14:scene3d>
              <w14:camera w14:prst="orthographicFront"/>
              <w14:lightRig w14:rig="threePt" w14:dir="t">
                <w14:rot w14:lat="0" w14:lon="0" w14:rev="0"/>
              </w14:lightRig>
            </w14:scene3d>
          </w:rPr>
          <w:t>6.1</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传统结肠透析法</w:t>
        </w:r>
        <w:r w:rsidR="0001770F" w:rsidRPr="0001770F">
          <w:rPr>
            <w:noProof/>
          </w:rPr>
          <w:tab/>
        </w:r>
        <w:r w:rsidR="0001770F" w:rsidRPr="0001770F">
          <w:rPr>
            <w:noProof/>
          </w:rPr>
          <w:fldChar w:fldCharType="begin"/>
        </w:r>
        <w:r w:rsidR="0001770F" w:rsidRPr="0001770F">
          <w:rPr>
            <w:noProof/>
          </w:rPr>
          <w:instrText xml:space="preserve"> PAGEREF _Toc150932469 \h </w:instrText>
        </w:r>
        <w:r w:rsidR="0001770F" w:rsidRPr="0001770F">
          <w:rPr>
            <w:noProof/>
          </w:rPr>
        </w:r>
        <w:r w:rsidR="0001770F" w:rsidRPr="0001770F">
          <w:rPr>
            <w:noProof/>
          </w:rPr>
          <w:fldChar w:fldCharType="separate"/>
        </w:r>
        <w:r w:rsidR="0001770F" w:rsidRPr="0001770F">
          <w:rPr>
            <w:noProof/>
          </w:rPr>
          <w:t>3</w:t>
        </w:r>
        <w:r w:rsidR="0001770F" w:rsidRPr="0001770F">
          <w:rPr>
            <w:noProof/>
          </w:rPr>
          <w:fldChar w:fldCharType="end"/>
        </w:r>
      </w:hyperlink>
    </w:p>
    <w:p w14:paraId="2A412651" w14:textId="3183B812" w:rsidR="0001770F" w:rsidRPr="0001770F" w:rsidRDefault="00B3593D">
      <w:pPr>
        <w:pStyle w:val="23"/>
        <w:rPr>
          <w:rFonts w:asciiTheme="minorHAnsi" w:eastAsiaTheme="minorEastAsia" w:hAnsiTheme="minorHAnsi" w:cstheme="minorBidi"/>
          <w:noProof/>
          <w:szCs w:val="22"/>
          <w14:ligatures w14:val="standardContextual"/>
        </w:rPr>
      </w:pPr>
      <w:hyperlink w:anchor="_Toc150932470" w:history="1">
        <w:r w:rsidR="0001770F" w:rsidRPr="0001770F">
          <w:rPr>
            <w:rStyle w:val="affff5"/>
            <w:noProof/>
            <w14:scene3d>
              <w14:camera w14:prst="orthographicFront"/>
              <w14:lightRig w14:rig="threePt" w14:dir="t">
                <w14:rot w14:lat="0" w14:lon="0" w14:rev="0"/>
              </w14:lightRig>
            </w14:scene3d>
          </w:rPr>
          <w:t>6.2</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机器结肠透析法</w:t>
        </w:r>
        <w:r w:rsidR="0001770F" w:rsidRPr="0001770F">
          <w:rPr>
            <w:noProof/>
          </w:rPr>
          <w:tab/>
        </w:r>
        <w:r w:rsidR="0001770F" w:rsidRPr="0001770F">
          <w:rPr>
            <w:noProof/>
          </w:rPr>
          <w:fldChar w:fldCharType="begin"/>
        </w:r>
        <w:r w:rsidR="0001770F" w:rsidRPr="0001770F">
          <w:rPr>
            <w:noProof/>
          </w:rPr>
          <w:instrText xml:space="preserve"> PAGEREF _Toc150932470 \h </w:instrText>
        </w:r>
        <w:r w:rsidR="0001770F" w:rsidRPr="0001770F">
          <w:rPr>
            <w:noProof/>
          </w:rPr>
        </w:r>
        <w:r w:rsidR="0001770F" w:rsidRPr="0001770F">
          <w:rPr>
            <w:noProof/>
          </w:rPr>
          <w:fldChar w:fldCharType="separate"/>
        </w:r>
        <w:r w:rsidR="0001770F" w:rsidRPr="0001770F">
          <w:rPr>
            <w:noProof/>
          </w:rPr>
          <w:t>3</w:t>
        </w:r>
        <w:r w:rsidR="0001770F" w:rsidRPr="0001770F">
          <w:rPr>
            <w:noProof/>
          </w:rPr>
          <w:fldChar w:fldCharType="end"/>
        </w:r>
      </w:hyperlink>
    </w:p>
    <w:p w14:paraId="2067B158" w14:textId="5C2BCDC3" w:rsidR="0001770F" w:rsidRPr="0001770F" w:rsidRDefault="00B3593D">
      <w:pPr>
        <w:pStyle w:val="10"/>
        <w:tabs>
          <w:tab w:val="right" w:leader="dot" w:pos="9344"/>
        </w:tabs>
        <w:rPr>
          <w:rFonts w:asciiTheme="minorHAnsi" w:eastAsiaTheme="minorEastAsia" w:hAnsiTheme="minorHAnsi" w:cstheme="minorBidi"/>
          <w:noProof/>
          <w:szCs w:val="22"/>
          <w14:ligatures w14:val="standardContextual"/>
        </w:rPr>
      </w:pPr>
      <w:hyperlink w:anchor="_Toc150932471" w:history="1">
        <w:r w:rsidR="0001770F" w:rsidRPr="0001770F">
          <w:rPr>
            <w:rStyle w:val="affff5"/>
            <w:noProof/>
          </w:rPr>
          <w:t>7</w:t>
        </w:r>
        <w:r w:rsidR="0001770F">
          <w:rPr>
            <w:rStyle w:val="affff5"/>
            <w:noProof/>
          </w:rPr>
          <w:t xml:space="preserve"> </w:t>
        </w:r>
        <w:r w:rsidR="0001770F" w:rsidRPr="0001770F">
          <w:rPr>
            <w:rStyle w:val="affff5"/>
            <w:noProof/>
          </w:rPr>
          <w:t xml:space="preserve"> 操作程序</w:t>
        </w:r>
        <w:r w:rsidR="0001770F" w:rsidRPr="0001770F">
          <w:rPr>
            <w:noProof/>
          </w:rPr>
          <w:tab/>
        </w:r>
        <w:r w:rsidR="0001770F" w:rsidRPr="0001770F">
          <w:rPr>
            <w:noProof/>
          </w:rPr>
          <w:fldChar w:fldCharType="begin"/>
        </w:r>
        <w:r w:rsidR="0001770F" w:rsidRPr="0001770F">
          <w:rPr>
            <w:noProof/>
          </w:rPr>
          <w:instrText xml:space="preserve"> PAGEREF _Toc150932471 \h </w:instrText>
        </w:r>
        <w:r w:rsidR="0001770F" w:rsidRPr="0001770F">
          <w:rPr>
            <w:noProof/>
          </w:rPr>
        </w:r>
        <w:r w:rsidR="0001770F" w:rsidRPr="0001770F">
          <w:rPr>
            <w:noProof/>
          </w:rPr>
          <w:fldChar w:fldCharType="separate"/>
        </w:r>
        <w:r w:rsidR="0001770F" w:rsidRPr="0001770F">
          <w:rPr>
            <w:noProof/>
          </w:rPr>
          <w:t>4</w:t>
        </w:r>
        <w:r w:rsidR="0001770F" w:rsidRPr="0001770F">
          <w:rPr>
            <w:noProof/>
          </w:rPr>
          <w:fldChar w:fldCharType="end"/>
        </w:r>
      </w:hyperlink>
    </w:p>
    <w:p w14:paraId="450B2E1F" w14:textId="6CC7BBB5" w:rsidR="0001770F" w:rsidRPr="0001770F" w:rsidRDefault="00B3593D">
      <w:pPr>
        <w:pStyle w:val="23"/>
        <w:rPr>
          <w:rFonts w:asciiTheme="minorHAnsi" w:eastAsiaTheme="minorEastAsia" w:hAnsiTheme="minorHAnsi" w:cstheme="minorBidi"/>
          <w:noProof/>
          <w:szCs w:val="22"/>
          <w14:ligatures w14:val="standardContextual"/>
        </w:rPr>
      </w:pPr>
      <w:hyperlink w:anchor="_Toc150932472" w:history="1">
        <w:r w:rsidR="0001770F" w:rsidRPr="0001770F">
          <w:rPr>
            <w:rStyle w:val="affff5"/>
            <w:noProof/>
            <w14:scene3d>
              <w14:camera w14:prst="orthographicFront"/>
              <w14:lightRig w14:rig="threePt" w14:dir="t">
                <w14:rot w14:lat="0" w14:lon="0" w14:rev="0"/>
              </w14:lightRig>
            </w14:scene3d>
          </w:rPr>
          <w:t>7.1</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治疗前准备</w:t>
        </w:r>
        <w:r w:rsidR="0001770F" w:rsidRPr="0001770F">
          <w:rPr>
            <w:noProof/>
          </w:rPr>
          <w:tab/>
        </w:r>
        <w:r w:rsidR="0001770F" w:rsidRPr="0001770F">
          <w:rPr>
            <w:noProof/>
          </w:rPr>
          <w:fldChar w:fldCharType="begin"/>
        </w:r>
        <w:r w:rsidR="0001770F" w:rsidRPr="0001770F">
          <w:rPr>
            <w:noProof/>
          </w:rPr>
          <w:instrText xml:space="preserve"> PAGEREF _Toc150932472 \h </w:instrText>
        </w:r>
        <w:r w:rsidR="0001770F" w:rsidRPr="0001770F">
          <w:rPr>
            <w:noProof/>
          </w:rPr>
        </w:r>
        <w:r w:rsidR="0001770F" w:rsidRPr="0001770F">
          <w:rPr>
            <w:noProof/>
          </w:rPr>
          <w:fldChar w:fldCharType="separate"/>
        </w:r>
        <w:r w:rsidR="0001770F" w:rsidRPr="0001770F">
          <w:rPr>
            <w:noProof/>
          </w:rPr>
          <w:t>4</w:t>
        </w:r>
        <w:r w:rsidR="0001770F" w:rsidRPr="0001770F">
          <w:rPr>
            <w:noProof/>
          </w:rPr>
          <w:fldChar w:fldCharType="end"/>
        </w:r>
      </w:hyperlink>
    </w:p>
    <w:p w14:paraId="58F53B18" w14:textId="23E2D19D" w:rsidR="0001770F" w:rsidRPr="0001770F" w:rsidRDefault="00B3593D">
      <w:pPr>
        <w:pStyle w:val="23"/>
        <w:rPr>
          <w:rFonts w:asciiTheme="minorHAnsi" w:eastAsiaTheme="minorEastAsia" w:hAnsiTheme="minorHAnsi" w:cstheme="minorBidi"/>
          <w:noProof/>
          <w:szCs w:val="22"/>
          <w14:ligatures w14:val="standardContextual"/>
        </w:rPr>
      </w:pPr>
      <w:hyperlink w:anchor="_Toc150932473" w:history="1">
        <w:r w:rsidR="0001770F" w:rsidRPr="0001770F">
          <w:rPr>
            <w:rStyle w:val="affff5"/>
            <w:noProof/>
            <w14:scene3d>
              <w14:camera w14:prst="orthographicFront"/>
              <w14:lightRig w14:rig="threePt" w14:dir="t">
                <w14:rot w14:lat="0" w14:lon="0" w14:rev="0"/>
              </w14:lightRig>
            </w14:scene3d>
          </w:rPr>
          <w:t>7.2</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传统保留灌肠法的操作程序</w:t>
        </w:r>
        <w:r w:rsidR="0001770F" w:rsidRPr="0001770F">
          <w:rPr>
            <w:noProof/>
          </w:rPr>
          <w:tab/>
        </w:r>
        <w:r w:rsidR="0001770F" w:rsidRPr="0001770F">
          <w:rPr>
            <w:noProof/>
          </w:rPr>
          <w:fldChar w:fldCharType="begin"/>
        </w:r>
        <w:r w:rsidR="0001770F" w:rsidRPr="0001770F">
          <w:rPr>
            <w:noProof/>
          </w:rPr>
          <w:instrText xml:space="preserve"> PAGEREF _Toc150932473 \h </w:instrText>
        </w:r>
        <w:r w:rsidR="0001770F" w:rsidRPr="0001770F">
          <w:rPr>
            <w:noProof/>
          </w:rPr>
        </w:r>
        <w:r w:rsidR="0001770F" w:rsidRPr="0001770F">
          <w:rPr>
            <w:noProof/>
          </w:rPr>
          <w:fldChar w:fldCharType="separate"/>
        </w:r>
        <w:r w:rsidR="0001770F" w:rsidRPr="0001770F">
          <w:rPr>
            <w:noProof/>
          </w:rPr>
          <w:t>5</w:t>
        </w:r>
        <w:r w:rsidR="0001770F" w:rsidRPr="0001770F">
          <w:rPr>
            <w:noProof/>
          </w:rPr>
          <w:fldChar w:fldCharType="end"/>
        </w:r>
      </w:hyperlink>
    </w:p>
    <w:p w14:paraId="52E8EDC5" w14:textId="563E02E1" w:rsidR="0001770F" w:rsidRPr="0001770F" w:rsidRDefault="00B3593D">
      <w:pPr>
        <w:pStyle w:val="23"/>
        <w:rPr>
          <w:rFonts w:asciiTheme="minorHAnsi" w:eastAsiaTheme="minorEastAsia" w:hAnsiTheme="minorHAnsi" w:cstheme="minorBidi"/>
          <w:noProof/>
          <w:szCs w:val="22"/>
          <w14:ligatures w14:val="standardContextual"/>
        </w:rPr>
      </w:pPr>
      <w:hyperlink w:anchor="_Toc150932474" w:history="1">
        <w:r w:rsidR="0001770F" w:rsidRPr="0001770F">
          <w:rPr>
            <w:rStyle w:val="affff5"/>
            <w:noProof/>
            <w14:scene3d>
              <w14:camera w14:prst="orthographicFront"/>
              <w14:lightRig w14:rig="threePt" w14:dir="t">
                <w14:rot w14:lat="0" w14:lon="0" w14:rev="0"/>
              </w14:lightRig>
            </w14:scene3d>
          </w:rPr>
          <w:t>7.3</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机器法的操作程序</w:t>
        </w:r>
        <w:r w:rsidR="0001770F" w:rsidRPr="0001770F">
          <w:rPr>
            <w:noProof/>
          </w:rPr>
          <w:tab/>
        </w:r>
        <w:r w:rsidR="0001770F" w:rsidRPr="0001770F">
          <w:rPr>
            <w:noProof/>
          </w:rPr>
          <w:fldChar w:fldCharType="begin"/>
        </w:r>
        <w:r w:rsidR="0001770F" w:rsidRPr="0001770F">
          <w:rPr>
            <w:noProof/>
          </w:rPr>
          <w:instrText xml:space="preserve"> PAGEREF _Toc150932474 \h </w:instrText>
        </w:r>
        <w:r w:rsidR="0001770F" w:rsidRPr="0001770F">
          <w:rPr>
            <w:noProof/>
          </w:rPr>
        </w:r>
        <w:r w:rsidR="0001770F" w:rsidRPr="0001770F">
          <w:rPr>
            <w:noProof/>
          </w:rPr>
          <w:fldChar w:fldCharType="separate"/>
        </w:r>
        <w:r w:rsidR="0001770F" w:rsidRPr="0001770F">
          <w:rPr>
            <w:noProof/>
          </w:rPr>
          <w:t>6</w:t>
        </w:r>
        <w:r w:rsidR="0001770F" w:rsidRPr="0001770F">
          <w:rPr>
            <w:noProof/>
          </w:rPr>
          <w:fldChar w:fldCharType="end"/>
        </w:r>
      </w:hyperlink>
    </w:p>
    <w:p w14:paraId="4CF6878A" w14:textId="30DE00B0" w:rsidR="0001770F" w:rsidRPr="0001770F" w:rsidRDefault="00B3593D">
      <w:pPr>
        <w:pStyle w:val="23"/>
        <w:rPr>
          <w:rFonts w:asciiTheme="minorHAnsi" w:eastAsiaTheme="minorEastAsia" w:hAnsiTheme="minorHAnsi" w:cstheme="minorBidi"/>
          <w:noProof/>
          <w:szCs w:val="22"/>
          <w14:ligatures w14:val="standardContextual"/>
        </w:rPr>
      </w:pPr>
      <w:hyperlink w:anchor="_Toc150932475" w:history="1">
        <w:r w:rsidR="0001770F" w:rsidRPr="0001770F">
          <w:rPr>
            <w:rStyle w:val="affff5"/>
            <w:noProof/>
            <w14:scene3d>
              <w14:camera w14:prst="orthographicFront"/>
              <w14:lightRig w14:rig="threePt" w14:dir="t">
                <w14:rot w14:lat="0" w14:lon="0" w14:rev="0"/>
              </w14:lightRig>
            </w14:scene3d>
          </w:rPr>
          <w:t>7.4</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插管的方法</w:t>
        </w:r>
        <w:r w:rsidR="0001770F" w:rsidRPr="0001770F">
          <w:rPr>
            <w:noProof/>
          </w:rPr>
          <w:tab/>
        </w:r>
        <w:r w:rsidR="0001770F" w:rsidRPr="0001770F">
          <w:rPr>
            <w:noProof/>
          </w:rPr>
          <w:fldChar w:fldCharType="begin"/>
        </w:r>
        <w:r w:rsidR="0001770F" w:rsidRPr="0001770F">
          <w:rPr>
            <w:noProof/>
          </w:rPr>
          <w:instrText xml:space="preserve"> PAGEREF _Toc150932475 \h </w:instrText>
        </w:r>
        <w:r w:rsidR="0001770F" w:rsidRPr="0001770F">
          <w:rPr>
            <w:noProof/>
          </w:rPr>
        </w:r>
        <w:r w:rsidR="0001770F" w:rsidRPr="0001770F">
          <w:rPr>
            <w:noProof/>
          </w:rPr>
          <w:fldChar w:fldCharType="separate"/>
        </w:r>
        <w:r w:rsidR="0001770F" w:rsidRPr="0001770F">
          <w:rPr>
            <w:noProof/>
          </w:rPr>
          <w:t>7</w:t>
        </w:r>
        <w:r w:rsidR="0001770F" w:rsidRPr="0001770F">
          <w:rPr>
            <w:noProof/>
          </w:rPr>
          <w:fldChar w:fldCharType="end"/>
        </w:r>
      </w:hyperlink>
    </w:p>
    <w:p w14:paraId="28BAA555" w14:textId="2420629C" w:rsidR="0001770F" w:rsidRPr="0001770F" w:rsidRDefault="00B3593D">
      <w:pPr>
        <w:pStyle w:val="10"/>
        <w:tabs>
          <w:tab w:val="right" w:leader="dot" w:pos="9344"/>
        </w:tabs>
        <w:rPr>
          <w:rFonts w:asciiTheme="minorHAnsi" w:eastAsiaTheme="minorEastAsia" w:hAnsiTheme="minorHAnsi" w:cstheme="minorBidi"/>
          <w:noProof/>
          <w:szCs w:val="22"/>
          <w14:ligatures w14:val="standardContextual"/>
        </w:rPr>
      </w:pPr>
      <w:hyperlink w:anchor="_Toc150932476" w:history="1">
        <w:r w:rsidR="0001770F" w:rsidRPr="0001770F">
          <w:rPr>
            <w:rStyle w:val="affff5"/>
            <w:noProof/>
          </w:rPr>
          <w:t>8</w:t>
        </w:r>
        <w:r w:rsidR="0001770F">
          <w:rPr>
            <w:rStyle w:val="affff5"/>
            <w:noProof/>
          </w:rPr>
          <w:t xml:space="preserve"> </w:t>
        </w:r>
        <w:r w:rsidR="0001770F" w:rsidRPr="0001770F">
          <w:rPr>
            <w:rStyle w:val="affff5"/>
            <w:noProof/>
          </w:rPr>
          <w:t xml:space="preserve"> 感控管理</w:t>
        </w:r>
        <w:r w:rsidR="0001770F" w:rsidRPr="0001770F">
          <w:rPr>
            <w:noProof/>
          </w:rPr>
          <w:tab/>
        </w:r>
        <w:r w:rsidR="0001770F" w:rsidRPr="0001770F">
          <w:rPr>
            <w:noProof/>
          </w:rPr>
          <w:fldChar w:fldCharType="begin"/>
        </w:r>
        <w:r w:rsidR="0001770F" w:rsidRPr="0001770F">
          <w:rPr>
            <w:noProof/>
          </w:rPr>
          <w:instrText xml:space="preserve"> PAGEREF _Toc150932476 \h </w:instrText>
        </w:r>
        <w:r w:rsidR="0001770F" w:rsidRPr="0001770F">
          <w:rPr>
            <w:noProof/>
          </w:rPr>
        </w:r>
        <w:r w:rsidR="0001770F" w:rsidRPr="0001770F">
          <w:rPr>
            <w:noProof/>
          </w:rPr>
          <w:fldChar w:fldCharType="separate"/>
        </w:r>
        <w:r w:rsidR="0001770F" w:rsidRPr="0001770F">
          <w:rPr>
            <w:noProof/>
          </w:rPr>
          <w:t>7</w:t>
        </w:r>
        <w:r w:rsidR="0001770F" w:rsidRPr="0001770F">
          <w:rPr>
            <w:noProof/>
          </w:rPr>
          <w:fldChar w:fldCharType="end"/>
        </w:r>
      </w:hyperlink>
    </w:p>
    <w:p w14:paraId="1B656C72" w14:textId="0BB0C23B" w:rsidR="0001770F" w:rsidRPr="0001770F" w:rsidRDefault="00B3593D">
      <w:pPr>
        <w:pStyle w:val="23"/>
        <w:rPr>
          <w:rFonts w:asciiTheme="minorHAnsi" w:eastAsiaTheme="minorEastAsia" w:hAnsiTheme="minorHAnsi" w:cstheme="minorBidi"/>
          <w:noProof/>
          <w:szCs w:val="22"/>
          <w14:ligatures w14:val="standardContextual"/>
        </w:rPr>
      </w:pPr>
      <w:hyperlink w:anchor="_Toc150932477" w:history="1">
        <w:r w:rsidR="0001770F" w:rsidRPr="0001770F">
          <w:rPr>
            <w:rStyle w:val="affff5"/>
            <w:noProof/>
            <w14:scene3d>
              <w14:camera w14:prst="orthographicFront"/>
              <w14:lightRig w14:rig="threePt" w14:dir="t">
                <w14:rot w14:lat="0" w14:lon="0" w14:rev="0"/>
              </w14:lightRig>
            </w14:scene3d>
          </w:rPr>
          <w:t>8.1</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环境管理</w:t>
        </w:r>
        <w:r w:rsidR="0001770F" w:rsidRPr="0001770F">
          <w:rPr>
            <w:noProof/>
          </w:rPr>
          <w:tab/>
        </w:r>
        <w:r w:rsidR="0001770F" w:rsidRPr="0001770F">
          <w:rPr>
            <w:noProof/>
          </w:rPr>
          <w:fldChar w:fldCharType="begin"/>
        </w:r>
        <w:r w:rsidR="0001770F" w:rsidRPr="0001770F">
          <w:rPr>
            <w:noProof/>
          </w:rPr>
          <w:instrText xml:space="preserve"> PAGEREF _Toc150932477 \h </w:instrText>
        </w:r>
        <w:r w:rsidR="0001770F" w:rsidRPr="0001770F">
          <w:rPr>
            <w:noProof/>
          </w:rPr>
        </w:r>
        <w:r w:rsidR="0001770F" w:rsidRPr="0001770F">
          <w:rPr>
            <w:noProof/>
          </w:rPr>
          <w:fldChar w:fldCharType="separate"/>
        </w:r>
        <w:r w:rsidR="0001770F" w:rsidRPr="0001770F">
          <w:rPr>
            <w:noProof/>
          </w:rPr>
          <w:t>8</w:t>
        </w:r>
        <w:r w:rsidR="0001770F" w:rsidRPr="0001770F">
          <w:rPr>
            <w:noProof/>
          </w:rPr>
          <w:fldChar w:fldCharType="end"/>
        </w:r>
      </w:hyperlink>
    </w:p>
    <w:p w14:paraId="1CFE1E98" w14:textId="58A1BE2A" w:rsidR="0001770F" w:rsidRPr="0001770F" w:rsidRDefault="00B3593D">
      <w:pPr>
        <w:pStyle w:val="23"/>
        <w:rPr>
          <w:rFonts w:asciiTheme="minorHAnsi" w:eastAsiaTheme="minorEastAsia" w:hAnsiTheme="minorHAnsi" w:cstheme="minorBidi"/>
          <w:noProof/>
          <w:szCs w:val="22"/>
          <w14:ligatures w14:val="standardContextual"/>
        </w:rPr>
      </w:pPr>
      <w:hyperlink w:anchor="_Toc150932478" w:history="1">
        <w:r w:rsidR="0001770F" w:rsidRPr="0001770F">
          <w:rPr>
            <w:rStyle w:val="affff5"/>
            <w:noProof/>
            <w14:scene3d>
              <w14:camera w14:prst="orthographicFront"/>
              <w14:lightRig w14:rig="threePt" w14:dir="t">
                <w14:rot w14:lat="0" w14:lon="0" w14:rev="0"/>
              </w14:lightRig>
            </w14:scene3d>
          </w:rPr>
          <w:t>8.2</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设施管理</w:t>
        </w:r>
        <w:r w:rsidR="0001770F" w:rsidRPr="0001770F">
          <w:rPr>
            <w:noProof/>
          </w:rPr>
          <w:tab/>
        </w:r>
        <w:r w:rsidR="0001770F" w:rsidRPr="0001770F">
          <w:rPr>
            <w:noProof/>
          </w:rPr>
          <w:fldChar w:fldCharType="begin"/>
        </w:r>
        <w:r w:rsidR="0001770F" w:rsidRPr="0001770F">
          <w:rPr>
            <w:noProof/>
          </w:rPr>
          <w:instrText xml:space="preserve"> PAGEREF _Toc150932478 \h </w:instrText>
        </w:r>
        <w:r w:rsidR="0001770F" w:rsidRPr="0001770F">
          <w:rPr>
            <w:noProof/>
          </w:rPr>
        </w:r>
        <w:r w:rsidR="0001770F" w:rsidRPr="0001770F">
          <w:rPr>
            <w:noProof/>
          </w:rPr>
          <w:fldChar w:fldCharType="separate"/>
        </w:r>
        <w:r w:rsidR="0001770F" w:rsidRPr="0001770F">
          <w:rPr>
            <w:noProof/>
          </w:rPr>
          <w:t>8</w:t>
        </w:r>
        <w:r w:rsidR="0001770F" w:rsidRPr="0001770F">
          <w:rPr>
            <w:noProof/>
          </w:rPr>
          <w:fldChar w:fldCharType="end"/>
        </w:r>
      </w:hyperlink>
    </w:p>
    <w:p w14:paraId="5BE86424" w14:textId="5C08FC05" w:rsidR="0001770F" w:rsidRPr="0001770F" w:rsidRDefault="00B3593D">
      <w:pPr>
        <w:pStyle w:val="23"/>
        <w:rPr>
          <w:rFonts w:asciiTheme="minorHAnsi" w:eastAsiaTheme="minorEastAsia" w:hAnsiTheme="minorHAnsi" w:cstheme="minorBidi"/>
          <w:noProof/>
          <w:szCs w:val="22"/>
          <w14:ligatures w14:val="standardContextual"/>
        </w:rPr>
      </w:pPr>
      <w:hyperlink w:anchor="_Toc150932479" w:history="1">
        <w:r w:rsidR="0001770F" w:rsidRPr="0001770F">
          <w:rPr>
            <w:rStyle w:val="affff5"/>
            <w:noProof/>
            <w14:scene3d>
              <w14:camera w14:prst="orthographicFront"/>
              <w14:lightRig w14:rig="threePt" w14:dir="t">
                <w14:rot w14:lat="0" w14:lon="0" w14:rev="0"/>
              </w14:lightRig>
            </w14:scene3d>
          </w:rPr>
          <w:t>8.3</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人员管理</w:t>
        </w:r>
        <w:r w:rsidR="0001770F" w:rsidRPr="0001770F">
          <w:rPr>
            <w:noProof/>
          </w:rPr>
          <w:tab/>
        </w:r>
        <w:r w:rsidR="0001770F" w:rsidRPr="0001770F">
          <w:rPr>
            <w:noProof/>
          </w:rPr>
          <w:fldChar w:fldCharType="begin"/>
        </w:r>
        <w:r w:rsidR="0001770F" w:rsidRPr="0001770F">
          <w:rPr>
            <w:noProof/>
          </w:rPr>
          <w:instrText xml:space="preserve"> PAGEREF _Toc150932479 \h </w:instrText>
        </w:r>
        <w:r w:rsidR="0001770F" w:rsidRPr="0001770F">
          <w:rPr>
            <w:noProof/>
          </w:rPr>
        </w:r>
        <w:r w:rsidR="0001770F" w:rsidRPr="0001770F">
          <w:rPr>
            <w:noProof/>
          </w:rPr>
          <w:fldChar w:fldCharType="separate"/>
        </w:r>
        <w:r w:rsidR="0001770F" w:rsidRPr="0001770F">
          <w:rPr>
            <w:noProof/>
          </w:rPr>
          <w:t>8</w:t>
        </w:r>
        <w:r w:rsidR="0001770F" w:rsidRPr="0001770F">
          <w:rPr>
            <w:noProof/>
          </w:rPr>
          <w:fldChar w:fldCharType="end"/>
        </w:r>
      </w:hyperlink>
    </w:p>
    <w:p w14:paraId="7D569862" w14:textId="4EBCA15C" w:rsidR="0001770F" w:rsidRPr="0001770F" w:rsidRDefault="00B3593D">
      <w:pPr>
        <w:pStyle w:val="23"/>
        <w:rPr>
          <w:rFonts w:asciiTheme="minorHAnsi" w:eastAsiaTheme="minorEastAsia" w:hAnsiTheme="minorHAnsi" w:cstheme="minorBidi"/>
          <w:noProof/>
          <w:szCs w:val="22"/>
          <w14:ligatures w14:val="standardContextual"/>
        </w:rPr>
      </w:pPr>
      <w:hyperlink w:anchor="_Toc150932480" w:history="1">
        <w:r w:rsidR="0001770F" w:rsidRPr="0001770F">
          <w:rPr>
            <w:rStyle w:val="affff5"/>
            <w:noProof/>
            <w14:scene3d>
              <w14:camera w14:prst="orthographicFront"/>
              <w14:lightRig w14:rig="threePt" w14:dir="t">
                <w14:rot w14:lat="0" w14:lon="0" w14:rev="0"/>
              </w14:lightRig>
            </w14:scene3d>
          </w:rPr>
          <w:t>8.4</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物品管理</w:t>
        </w:r>
        <w:r w:rsidR="0001770F" w:rsidRPr="0001770F">
          <w:rPr>
            <w:noProof/>
          </w:rPr>
          <w:tab/>
        </w:r>
        <w:r w:rsidR="0001770F" w:rsidRPr="0001770F">
          <w:rPr>
            <w:noProof/>
          </w:rPr>
          <w:fldChar w:fldCharType="begin"/>
        </w:r>
        <w:r w:rsidR="0001770F" w:rsidRPr="0001770F">
          <w:rPr>
            <w:noProof/>
          </w:rPr>
          <w:instrText xml:space="preserve"> PAGEREF _Toc150932480 \h </w:instrText>
        </w:r>
        <w:r w:rsidR="0001770F" w:rsidRPr="0001770F">
          <w:rPr>
            <w:noProof/>
          </w:rPr>
        </w:r>
        <w:r w:rsidR="0001770F" w:rsidRPr="0001770F">
          <w:rPr>
            <w:noProof/>
          </w:rPr>
          <w:fldChar w:fldCharType="separate"/>
        </w:r>
        <w:r w:rsidR="0001770F" w:rsidRPr="0001770F">
          <w:rPr>
            <w:noProof/>
          </w:rPr>
          <w:t>8</w:t>
        </w:r>
        <w:r w:rsidR="0001770F" w:rsidRPr="0001770F">
          <w:rPr>
            <w:noProof/>
          </w:rPr>
          <w:fldChar w:fldCharType="end"/>
        </w:r>
      </w:hyperlink>
    </w:p>
    <w:p w14:paraId="7E20E999" w14:textId="6D9848A4" w:rsidR="0001770F" w:rsidRPr="0001770F" w:rsidRDefault="00B3593D">
      <w:pPr>
        <w:pStyle w:val="10"/>
        <w:tabs>
          <w:tab w:val="right" w:leader="dot" w:pos="9344"/>
        </w:tabs>
        <w:rPr>
          <w:rFonts w:asciiTheme="minorHAnsi" w:eastAsiaTheme="minorEastAsia" w:hAnsiTheme="minorHAnsi" w:cstheme="minorBidi"/>
          <w:noProof/>
          <w:szCs w:val="22"/>
          <w14:ligatures w14:val="standardContextual"/>
        </w:rPr>
      </w:pPr>
      <w:hyperlink w:anchor="_Toc150932481" w:history="1">
        <w:r w:rsidR="0001770F" w:rsidRPr="0001770F">
          <w:rPr>
            <w:rStyle w:val="affff5"/>
            <w:noProof/>
          </w:rPr>
          <w:t>9</w:t>
        </w:r>
        <w:r w:rsidR="0001770F">
          <w:rPr>
            <w:rStyle w:val="affff5"/>
            <w:noProof/>
          </w:rPr>
          <w:t xml:space="preserve"> </w:t>
        </w:r>
        <w:r w:rsidR="0001770F" w:rsidRPr="0001770F">
          <w:rPr>
            <w:rStyle w:val="affff5"/>
            <w:noProof/>
          </w:rPr>
          <w:t xml:space="preserve"> 并发症及处理</w:t>
        </w:r>
        <w:r w:rsidR="0001770F" w:rsidRPr="0001770F">
          <w:rPr>
            <w:noProof/>
          </w:rPr>
          <w:tab/>
        </w:r>
        <w:r w:rsidR="0001770F" w:rsidRPr="0001770F">
          <w:rPr>
            <w:noProof/>
          </w:rPr>
          <w:fldChar w:fldCharType="begin"/>
        </w:r>
        <w:r w:rsidR="0001770F" w:rsidRPr="0001770F">
          <w:rPr>
            <w:noProof/>
          </w:rPr>
          <w:instrText xml:space="preserve"> PAGEREF _Toc150932481 \h </w:instrText>
        </w:r>
        <w:r w:rsidR="0001770F" w:rsidRPr="0001770F">
          <w:rPr>
            <w:noProof/>
          </w:rPr>
        </w:r>
        <w:r w:rsidR="0001770F" w:rsidRPr="0001770F">
          <w:rPr>
            <w:noProof/>
          </w:rPr>
          <w:fldChar w:fldCharType="separate"/>
        </w:r>
        <w:r w:rsidR="0001770F" w:rsidRPr="0001770F">
          <w:rPr>
            <w:noProof/>
          </w:rPr>
          <w:t>8</w:t>
        </w:r>
        <w:r w:rsidR="0001770F" w:rsidRPr="0001770F">
          <w:rPr>
            <w:noProof/>
          </w:rPr>
          <w:fldChar w:fldCharType="end"/>
        </w:r>
      </w:hyperlink>
    </w:p>
    <w:p w14:paraId="4FAE987A" w14:textId="348372EC" w:rsidR="0001770F" w:rsidRPr="0001770F" w:rsidRDefault="00B3593D">
      <w:pPr>
        <w:pStyle w:val="23"/>
        <w:rPr>
          <w:rFonts w:asciiTheme="minorHAnsi" w:eastAsiaTheme="minorEastAsia" w:hAnsiTheme="minorHAnsi" w:cstheme="minorBidi"/>
          <w:noProof/>
          <w:szCs w:val="22"/>
          <w14:ligatures w14:val="standardContextual"/>
        </w:rPr>
      </w:pPr>
      <w:hyperlink w:anchor="_Toc150932482" w:history="1">
        <w:r w:rsidR="0001770F" w:rsidRPr="0001770F">
          <w:rPr>
            <w:rStyle w:val="affff5"/>
            <w:noProof/>
            <w14:scene3d>
              <w14:camera w14:prst="orthographicFront"/>
              <w14:lightRig w14:rig="threePt" w14:dir="t">
                <w14:rot w14:lat="0" w14:lon="0" w14:rev="0"/>
              </w14:lightRig>
            </w14:scene3d>
          </w:rPr>
          <w:t>9.1</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虚脱</w:t>
        </w:r>
        <w:r w:rsidR="0001770F" w:rsidRPr="0001770F">
          <w:rPr>
            <w:noProof/>
          </w:rPr>
          <w:tab/>
        </w:r>
        <w:r w:rsidR="0001770F" w:rsidRPr="0001770F">
          <w:rPr>
            <w:noProof/>
          </w:rPr>
          <w:fldChar w:fldCharType="begin"/>
        </w:r>
        <w:r w:rsidR="0001770F" w:rsidRPr="0001770F">
          <w:rPr>
            <w:noProof/>
          </w:rPr>
          <w:instrText xml:space="preserve"> PAGEREF _Toc150932482 \h </w:instrText>
        </w:r>
        <w:r w:rsidR="0001770F" w:rsidRPr="0001770F">
          <w:rPr>
            <w:noProof/>
          </w:rPr>
        </w:r>
        <w:r w:rsidR="0001770F" w:rsidRPr="0001770F">
          <w:rPr>
            <w:noProof/>
          </w:rPr>
          <w:fldChar w:fldCharType="separate"/>
        </w:r>
        <w:r w:rsidR="0001770F" w:rsidRPr="0001770F">
          <w:rPr>
            <w:noProof/>
          </w:rPr>
          <w:t>8</w:t>
        </w:r>
        <w:r w:rsidR="0001770F" w:rsidRPr="0001770F">
          <w:rPr>
            <w:noProof/>
          </w:rPr>
          <w:fldChar w:fldCharType="end"/>
        </w:r>
      </w:hyperlink>
    </w:p>
    <w:p w14:paraId="781C70EF" w14:textId="3961D624" w:rsidR="0001770F" w:rsidRPr="0001770F" w:rsidRDefault="00B3593D">
      <w:pPr>
        <w:pStyle w:val="23"/>
        <w:rPr>
          <w:rFonts w:asciiTheme="minorHAnsi" w:eastAsiaTheme="minorEastAsia" w:hAnsiTheme="minorHAnsi" w:cstheme="minorBidi"/>
          <w:noProof/>
          <w:szCs w:val="22"/>
          <w14:ligatures w14:val="standardContextual"/>
        </w:rPr>
      </w:pPr>
      <w:hyperlink w:anchor="_Toc150932483" w:history="1">
        <w:r w:rsidR="0001770F" w:rsidRPr="0001770F">
          <w:rPr>
            <w:rStyle w:val="affff5"/>
            <w:noProof/>
            <w14:scene3d>
              <w14:camera w14:prst="orthographicFront"/>
              <w14:lightRig w14:rig="threePt" w14:dir="t">
                <w14:rot w14:lat="0" w14:lon="0" w14:rev="0"/>
              </w14:lightRig>
            </w14:scene3d>
          </w:rPr>
          <w:t>9.2</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腹胀</w:t>
        </w:r>
        <w:r w:rsidR="0001770F" w:rsidRPr="0001770F">
          <w:rPr>
            <w:noProof/>
          </w:rPr>
          <w:tab/>
        </w:r>
        <w:r w:rsidR="0001770F" w:rsidRPr="0001770F">
          <w:rPr>
            <w:noProof/>
          </w:rPr>
          <w:fldChar w:fldCharType="begin"/>
        </w:r>
        <w:r w:rsidR="0001770F" w:rsidRPr="0001770F">
          <w:rPr>
            <w:noProof/>
          </w:rPr>
          <w:instrText xml:space="preserve"> PAGEREF _Toc150932483 \h </w:instrText>
        </w:r>
        <w:r w:rsidR="0001770F" w:rsidRPr="0001770F">
          <w:rPr>
            <w:noProof/>
          </w:rPr>
        </w:r>
        <w:r w:rsidR="0001770F" w:rsidRPr="0001770F">
          <w:rPr>
            <w:noProof/>
          </w:rPr>
          <w:fldChar w:fldCharType="separate"/>
        </w:r>
        <w:r w:rsidR="0001770F" w:rsidRPr="0001770F">
          <w:rPr>
            <w:noProof/>
          </w:rPr>
          <w:t>9</w:t>
        </w:r>
        <w:r w:rsidR="0001770F" w:rsidRPr="0001770F">
          <w:rPr>
            <w:noProof/>
          </w:rPr>
          <w:fldChar w:fldCharType="end"/>
        </w:r>
      </w:hyperlink>
    </w:p>
    <w:p w14:paraId="76258140" w14:textId="3D10A47D" w:rsidR="0001770F" w:rsidRPr="0001770F" w:rsidRDefault="00B3593D">
      <w:pPr>
        <w:pStyle w:val="23"/>
        <w:rPr>
          <w:rFonts w:asciiTheme="minorHAnsi" w:eastAsiaTheme="minorEastAsia" w:hAnsiTheme="minorHAnsi" w:cstheme="minorBidi"/>
          <w:noProof/>
          <w:szCs w:val="22"/>
          <w14:ligatures w14:val="standardContextual"/>
        </w:rPr>
      </w:pPr>
      <w:hyperlink w:anchor="_Toc150932484" w:history="1">
        <w:r w:rsidR="0001770F" w:rsidRPr="0001770F">
          <w:rPr>
            <w:rStyle w:val="affff5"/>
            <w:noProof/>
            <w14:scene3d>
              <w14:camera w14:prst="orthographicFront"/>
              <w14:lightRig w14:rig="threePt" w14:dir="t">
                <w14:rot w14:lat="0" w14:lon="0" w14:rev="0"/>
              </w14:lightRig>
            </w14:scene3d>
          </w:rPr>
          <w:t>9.3</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恐惧</w:t>
        </w:r>
        <w:r w:rsidR="0001770F" w:rsidRPr="0001770F">
          <w:rPr>
            <w:noProof/>
          </w:rPr>
          <w:tab/>
        </w:r>
        <w:r w:rsidR="0001770F" w:rsidRPr="0001770F">
          <w:rPr>
            <w:noProof/>
          </w:rPr>
          <w:fldChar w:fldCharType="begin"/>
        </w:r>
        <w:r w:rsidR="0001770F" w:rsidRPr="0001770F">
          <w:rPr>
            <w:noProof/>
          </w:rPr>
          <w:instrText xml:space="preserve"> PAGEREF _Toc150932484 \h </w:instrText>
        </w:r>
        <w:r w:rsidR="0001770F" w:rsidRPr="0001770F">
          <w:rPr>
            <w:noProof/>
          </w:rPr>
        </w:r>
        <w:r w:rsidR="0001770F" w:rsidRPr="0001770F">
          <w:rPr>
            <w:noProof/>
          </w:rPr>
          <w:fldChar w:fldCharType="separate"/>
        </w:r>
        <w:r w:rsidR="0001770F" w:rsidRPr="0001770F">
          <w:rPr>
            <w:noProof/>
          </w:rPr>
          <w:t>9</w:t>
        </w:r>
        <w:r w:rsidR="0001770F" w:rsidRPr="0001770F">
          <w:rPr>
            <w:noProof/>
          </w:rPr>
          <w:fldChar w:fldCharType="end"/>
        </w:r>
      </w:hyperlink>
    </w:p>
    <w:p w14:paraId="17DC5AFB" w14:textId="21E5315C" w:rsidR="0001770F" w:rsidRPr="0001770F" w:rsidRDefault="00B3593D">
      <w:pPr>
        <w:pStyle w:val="23"/>
        <w:rPr>
          <w:rFonts w:asciiTheme="minorHAnsi" w:eastAsiaTheme="minorEastAsia" w:hAnsiTheme="minorHAnsi" w:cstheme="minorBidi"/>
          <w:noProof/>
          <w:szCs w:val="22"/>
          <w14:ligatures w14:val="standardContextual"/>
        </w:rPr>
      </w:pPr>
      <w:hyperlink w:anchor="_Toc150932485" w:history="1">
        <w:r w:rsidR="0001770F" w:rsidRPr="0001770F">
          <w:rPr>
            <w:rStyle w:val="affff5"/>
            <w:noProof/>
            <w14:scene3d>
              <w14:camera w14:prst="orthographicFront"/>
              <w14:lightRig w14:rig="threePt" w14:dir="t">
                <w14:rot w14:lat="0" w14:lon="0" w14:rev="0"/>
              </w14:lightRig>
            </w14:scene3d>
          </w:rPr>
          <w:t>9.4</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大便失禁</w:t>
        </w:r>
        <w:r w:rsidR="0001770F" w:rsidRPr="0001770F">
          <w:rPr>
            <w:noProof/>
          </w:rPr>
          <w:tab/>
        </w:r>
        <w:r w:rsidR="0001770F" w:rsidRPr="0001770F">
          <w:rPr>
            <w:noProof/>
          </w:rPr>
          <w:fldChar w:fldCharType="begin"/>
        </w:r>
        <w:r w:rsidR="0001770F" w:rsidRPr="0001770F">
          <w:rPr>
            <w:noProof/>
          </w:rPr>
          <w:instrText xml:space="preserve"> PAGEREF _Toc150932485 \h </w:instrText>
        </w:r>
        <w:r w:rsidR="0001770F" w:rsidRPr="0001770F">
          <w:rPr>
            <w:noProof/>
          </w:rPr>
        </w:r>
        <w:r w:rsidR="0001770F" w:rsidRPr="0001770F">
          <w:rPr>
            <w:noProof/>
          </w:rPr>
          <w:fldChar w:fldCharType="separate"/>
        </w:r>
        <w:r w:rsidR="0001770F" w:rsidRPr="0001770F">
          <w:rPr>
            <w:noProof/>
          </w:rPr>
          <w:t>9</w:t>
        </w:r>
        <w:r w:rsidR="0001770F" w:rsidRPr="0001770F">
          <w:rPr>
            <w:noProof/>
          </w:rPr>
          <w:fldChar w:fldCharType="end"/>
        </w:r>
      </w:hyperlink>
    </w:p>
    <w:p w14:paraId="7B9B03DB" w14:textId="043C0686" w:rsidR="0001770F" w:rsidRPr="0001770F" w:rsidRDefault="00B3593D">
      <w:pPr>
        <w:pStyle w:val="23"/>
        <w:rPr>
          <w:rFonts w:asciiTheme="minorHAnsi" w:eastAsiaTheme="minorEastAsia" w:hAnsiTheme="minorHAnsi" w:cstheme="minorBidi"/>
          <w:noProof/>
          <w:szCs w:val="22"/>
          <w14:ligatures w14:val="standardContextual"/>
        </w:rPr>
      </w:pPr>
      <w:hyperlink w:anchor="_Toc150932486" w:history="1">
        <w:r w:rsidR="0001770F" w:rsidRPr="0001770F">
          <w:rPr>
            <w:rStyle w:val="affff5"/>
            <w:noProof/>
            <w14:scene3d>
              <w14:camera w14:prst="orthographicFront"/>
              <w14:lightRig w14:rig="threePt" w14:dir="t">
                <w14:rot w14:lat="0" w14:lon="0" w14:rev="0"/>
              </w14:lightRig>
            </w14:scene3d>
          </w:rPr>
          <w:t>9.5</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肠黏膜损伤出血</w:t>
        </w:r>
        <w:r w:rsidR="0001770F" w:rsidRPr="0001770F">
          <w:rPr>
            <w:noProof/>
          </w:rPr>
          <w:tab/>
        </w:r>
        <w:r w:rsidR="0001770F" w:rsidRPr="0001770F">
          <w:rPr>
            <w:noProof/>
          </w:rPr>
          <w:fldChar w:fldCharType="begin"/>
        </w:r>
        <w:r w:rsidR="0001770F" w:rsidRPr="0001770F">
          <w:rPr>
            <w:noProof/>
          </w:rPr>
          <w:instrText xml:space="preserve"> PAGEREF _Toc150932486 \h </w:instrText>
        </w:r>
        <w:r w:rsidR="0001770F" w:rsidRPr="0001770F">
          <w:rPr>
            <w:noProof/>
          </w:rPr>
        </w:r>
        <w:r w:rsidR="0001770F" w:rsidRPr="0001770F">
          <w:rPr>
            <w:noProof/>
          </w:rPr>
          <w:fldChar w:fldCharType="separate"/>
        </w:r>
        <w:r w:rsidR="0001770F" w:rsidRPr="0001770F">
          <w:rPr>
            <w:noProof/>
          </w:rPr>
          <w:t>9</w:t>
        </w:r>
        <w:r w:rsidR="0001770F" w:rsidRPr="0001770F">
          <w:rPr>
            <w:noProof/>
          </w:rPr>
          <w:fldChar w:fldCharType="end"/>
        </w:r>
      </w:hyperlink>
    </w:p>
    <w:p w14:paraId="04EFDD00" w14:textId="6C032212" w:rsidR="0001770F" w:rsidRPr="0001770F" w:rsidRDefault="00B3593D">
      <w:pPr>
        <w:pStyle w:val="23"/>
        <w:rPr>
          <w:rFonts w:asciiTheme="minorHAnsi" w:eastAsiaTheme="minorEastAsia" w:hAnsiTheme="minorHAnsi" w:cstheme="minorBidi"/>
          <w:noProof/>
          <w:szCs w:val="22"/>
          <w14:ligatures w14:val="standardContextual"/>
        </w:rPr>
      </w:pPr>
      <w:hyperlink w:anchor="_Toc150932487" w:history="1">
        <w:r w:rsidR="0001770F" w:rsidRPr="0001770F">
          <w:rPr>
            <w:rStyle w:val="affff5"/>
            <w:noProof/>
            <w14:scene3d>
              <w14:camera w14:prst="orthographicFront"/>
              <w14:lightRig w14:rig="threePt" w14:dir="t">
                <w14:rot w14:lat="0" w14:lon="0" w14:rev="0"/>
              </w14:lightRig>
            </w14:scene3d>
          </w:rPr>
          <w:t>9.6</w:t>
        </w:r>
        <w:r w:rsidR="0001770F">
          <w:rPr>
            <w:rStyle w:val="affff5"/>
            <w:noProof/>
            <w14:scene3d>
              <w14:camera w14:prst="orthographicFront"/>
              <w14:lightRig w14:rig="threePt" w14:dir="t">
                <w14:rot w14:lat="0" w14:lon="0" w14:rev="0"/>
              </w14:lightRig>
            </w14:scene3d>
          </w:rPr>
          <w:t xml:space="preserve"> </w:t>
        </w:r>
        <w:r w:rsidR="0001770F" w:rsidRPr="0001770F">
          <w:rPr>
            <w:rStyle w:val="affff5"/>
            <w:noProof/>
          </w:rPr>
          <w:t xml:space="preserve"> 急腹症</w:t>
        </w:r>
        <w:r w:rsidR="0001770F" w:rsidRPr="0001770F">
          <w:rPr>
            <w:noProof/>
          </w:rPr>
          <w:tab/>
        </w:r>
        <w:r w:rsidR="0001770F" w:rsidRPr="0001770F">
          <w:rPr>
            <w:noProof/>
          </w:rPr>
          <w:fldChar w:fldCharType="begin"/>
        </w:r>
        <w:r w:rsidR="0001770F" w:rsidRPr="0001770F">
          <w:rPr>
            <w:noProof/>
          </w:rPr>
          <w:instrText xml:space="preserve"> PAGEREF _Toc150932487 \h </w:instrText>
        </w:r>
        <w:r w:rsidR="0001770F" w:rsidRPr="0001770F">
          <w:rPr>
            <w:noProof/>
          </w:rPr>
        </w:r>
        <w:r w:rsidR="0001770F" w:rsidRPr="0001770F">
          <w:rPr>
            <w:noProof/>
          </w:rPr>
          <w:fldChar w:fldCharType="separate"/>
        </w:r>
        <w:r w:rsidR="0001770F" w:rsidRPr="0001770F">
          <w:rPr>
            <w:noProof/>
          </w:rPr>
          <w:t>9</w:t>
        </w:r>
        <w:r w:rsidR="0001770F" w:rsidRPr="0001770F">
          <w:rPr>
            <w:noProof/>
          </w:rPr>
          <w:fldChar w:fldCharType="end"/>
        </w:r>
      </w:hyperlink>
    </w:p>
    <w:p w14:paraId="00FE06F8" w14:textId="30428EEE" w:rsidR="0001770F" w:rsidRPr="0001770F" w:rsidRDefault="00B3593D">
      <w:pPr>
        <w:pStyle w:val="10"/>
        <w:tabs>
          <w:tab w:val="right" w:leader="dot" w:pos="9344"/>
        </w:tabs>
        <w:rPr>
          <w:rFonts w:asciiTheme="minorHAnsi" w:eastAsiaTheme="minorEastAsia" w:hAnsiTheme="minorHAnsi" w:cstheme="minorBidi"/>
          <w:noProof/>
          <w:szCs w:val="22"/>
          <w14:ligatures w14:val="standardContextual"/>
        </w:rPr>
      </w:pPr>
      <w:hyperlink w:anchor="_Toc150932488" w:history="1">
        <w:r w:rsidR="0001770F" w:rsidRPr="0001770F">
          <w:rPr>
            <w:rStyle w:val="affff5"/>
            <w:noProof/>
          </w:rPr>
          <w:t>参考文献</w:t>
        </w:r>
        <w:r w:rsidR="0001770F" w:rsidRPr="0001770F">
          <w:rPr>
            <w:noProof/>
          </w:rPr>
          <w:tab/>
        </w:r>
        <w:r w:rsidR="0001770F" w:rsidRPr="0001770F">
          <w:rPr>
            <w:noProof/>
          </w:rPr>
          <w:fldChar w:fldCharType="begin"/>
        </w:r>
        <w:r w:rsidR="0001770F" w:rsidRPr="0001770F">
          <w:rPr>
            <w:noProof/>
          </w:rPr>
          <w:instrText xml:space="preserve"> PAGEREF _Toc150932488 \h </w:instrText>
        </w:r>
        <w:r w:rsidR="0001770F" w:rsidRPr="0001770F">
          <w:rPr>
            <w:noProof/>
          </w:rPr>
        </w:r>
        <w:r w:rsidR="0001770F" w:rsidRPr="0001770F">
          <w:rPr>
            <w:noProof/>
          </w:rPr>
          <w:fldChar w:fldCharType="separate"/>
        </w:r>
        <w:r w:rsidR="0001770F" w:rsidRPr="0001770F">
          <w:rPr>
            <w:noProof/>
          </w:rPr>
          <w:t>10</w:t>
        </w:r>
        <w:r w:rsidR="0001770F" w:rsidRPr="0001770F">
          <w:rPr>
            <w:noProof/>
          </w:rPr>
          <w:fldChar w:fldCharType="end"/>
        </w:r>
      </w:hyperlink>
    </w:p>
    <w:p w14:paraId="03C07118" w14:textId="2C5E13E3" w:rsidR="0001770F" w:rsidRPr="0001770F" w:rsidRDefault="0001770F" w:rsidP="0001770F">
      <w:pPr>
        <w:pStyle w:val="affffff3"/>
        <w:spacing w:after="468"/>
        <w:sectPr w:rsidR="0001770F" w:rsidRPr="0001770F" w:rsidSect="0001770F">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type="lines" w:linePitch="312"/>
        </w:sectPr>
      </w:pPr>
      <w:r w:rsidRPr="0001770F">
        <w:fldChar w:fldCharType="end"/>
      </w:r>
    </w:p>
    <w:p w14:paraId="64B03C55" w14:textId="77777777" w:rsidR="00453497" w:rsidRDefault="00B3593D">
      <w:pPr>
        <w:pStyle w:val="a6"/>
        <w:spacing w:before="900" w:after="468"/>
      </w:pPr>
      <w:bookmarkStart w:id="27" w:name="_Toc150932457"/>
      <w:bookmarkStart w:id="28" w:name="BookMark2"/>
      <w:bookmarkEnd w:id="21"/>
      <w:r>
        <w:rPr>
          <w:spacing w:val="320"/>
        </w:rPr>
        <w:lastRenderedPageBreak/>
        <w:t>前</w:t>
      </w:r>
      <w:r>
        <w:t>言</w:t>
      </w:r>
      <w:bookmarkEnd w:id="22"/>
      <w:bookmarkEnd w:id="23"/>
      <w:bookmarkEnd w:id="24"/>
      <w:bookmarkEnd w:id="25"/>
      <w:bookmarkEnd w:id="26"/>
      <w:bookmarkEnd w:id="27"/>
    </w:p>
    <w:p w14:paraId="5807802A" w14:textId="77777777" w:rsidR="00453497" w:rsidRDefault="00B3593D">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32CCABB1" w14:textId="77777777" w:rsidR="00453497" w:rsidRDefault="00B3593D">
      <w:pPr>
        <w:pStyle w:val="affffe"/>
        <w:ind w:firstLine="420"/>
      </w:pPr>
      <w:r>
        <w:rPr>
          <w:rFonts w:hint="eastAsia"/>
        </w:rPr>
        <w:t>本文件由广西壮族自治区中医药管理局提出并宣</w:t>
      </w:r>
      <w:proofErr w:type="gramStart"/>
      <w:r>
        <w:rPr>
          <w:rFonts w:hint="eastAsia"/>
        </w:rPr>
        <w:t>贯</w:t>
      </w:r>
      <w:proofErr w:type="gramEnd"/>
      <w:r>
        <w:rPr>
          <w:rFonts w:hint="eastAsia"/>
        </w:rPr>
        <w:t>。</w:t>
      </w:r>
    </w:p>
    <w:p w14:paraId="70E3765F" w14:textId="77777777" w:rsidR="00453497" w:rsidRDefault="00B3593D">
      <w:pPr>
        <w:pStyle w:val="affffe"/>
        <w:ind w:firstLine="420"/>
      </w:pPr>
      <w:r>
        <w:rPr>
          <w:rFonts w:hint="eastAsia"/>
        </w:rPr>
        <w:t>本文件由广西卫生标准化技术委员会归口。</w:t>
      </w:r>
    </w:p>
    <w:p w14:paraId="614108E1" w14:textId="77777777" w:rsidR="00453497" w:rsidRDefault="00B3593D">
      <w:pPr>
        <w:pStyle w:val="affffe"/>
        <w:ind w:firstLine="420"/>
      </w:pPr>
      <w:r>
        <w:rPr>
          <w:rFonts w:hint="eastAsia"/>
        </w:rPr>
        <w:t>本文件起草单位：广西中医药大学第一附属医院。</w:t>
      </w:r>
    </w:p>
    <w:p w14:paraId="16FE8F02" w14:textId="77777777" w:rsidR="00453497" w:rsidRDefault="00B3593D">
      <w:pPr>
        <w:pStyle w:val="affffe"/>
        <w:ind w:firstLine="420"/>
      </w:pPr>
      <w:r>
        <w:rPr>
          <w:rFonts w:hint="eastAsia"/>
        </w:rPr>
        <w:t>本文件主要起草人：</w:t>
      </w:r>
      <w:proofErr w:type="gramStart"/>
      <w:r>
        <w:rPr>
          <w:rFonts w:hint="eastAsia"/>
        </w:rPr>
        <w:t>谢丽萍</w:t>
      </w:r>
      <w:proofErr w:type="gramEnd"/>
      <w:r>
        <w:rPr>
          <w:rFonts w:hint="eastAsia"/>
        </w:rPr>
        <w:t>、史伟、覃祚莲、蓝芳、孟立峰、黄雪霞、钟建、谢永祥、齐殿伟、王琳。</w:t>
      </w:r>
    </w:p>
    <w:p w14:paraId="3EC10F73" w14:textId="77777777" w:rsidR="00453497" w:rsidRDefault="00453497">
      <w:pPr>
        <w:pStyle w:val="affffe"/>
        <w:ind w:firstLine="420"/>
      </w:pPr>
    </w:p>
    <w:p w14:paraId="0F7A92CF" w14:textId="77777777" w:rsidR="00453497" w:rsidRDefault="00453497">
      <w:pPr>
        <w:pStyle w:val="affffe"/>
        <w:ind w:firstLine="420"/>
        <w:sectPr w:rsidR="00453497" w:rsidSect="0001770F">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type="lines" w:linePitch="312"/>
        </w:sectPr>
      </w:pPr>
    </w:p>
    <w:p w14:paraId="6C5ED57B" w14:textId="77777777" w:rsidR="00453497" w:rsidRDefault="00453497">
      <w:pPr>
        <w:spacing w:line="20" w:lineRule="exact"/>
        <w:jc w:val="center"/>
        <w:rPr>
          <w:rFonts w:ascii="黑体" w:eastAsia="黑体" w:hAnsi="黑体"/>
          <w:sz w:val="32"/>
          <w:szCs w:val="32"/>
        </w:rPr>
      </w:pPr>
      <w:bookmarkStart w:id="29" w:name="BookMark4"/>
      <w:bookmarkEnd w:id="28"/>
    </w:p>
    <w:p w14:paraId="0D30B810" w14:textId="77777777" w:rsidR="00453497" w:rsidRDefault="00453497">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AE84BE0C167846F28C924A3AA71FF10C"/>
        </w:placeholder>
      </w:sdtPr>
      <w:sdtEndPr/>
      <w:sdtContent>
        <w:p w14:paraId="2111F257" w14:textId="7DD04934" w:rsidR="00453497" w:rsidRDefault="00491B7D" w:rsidP="0085225C">
          <w:pPr>
            <w:pStyle w:val="afffffffff1"/>
            <w:spacing w:beforeLines="1" w:before="3" w:afterLines="220" w:after="686"/>
          </w:pPr>
          <w:r>
            <w:rPr>
              <w:rFonts w:hint="eastAsia"/>
            </w:rPr>
            <w:t>中药结肠透析治疗慢性肾衰竭的技术规范</w:t>
          </w:r>
        </w:p>
      </w:sdtContent>
    </w:sdt>
    <w:p w14:paraId="488AB3BE" w14:textId="77777777" w:rsidR="00453497" w:rsidRDefault="00B3593D">
      <w:pPr>
        <w:pStyle w:val="affc"/>
        <w:spacing w:before="312" w:after="312"/>
      </w:pPr>
      <w:bookmarkStart w:id="31" w:name="_Toc134993668"/>
      <w:bookmarkStart w:id="32" w:name="_Toc26648465"/>
      <w:bookmarkStart w:id="33" w:name="_Toc24884211"/>
      <w:bookmarkStart w:id="34" w:name="_Toc17233325"/>
      <w:bookmarkStart w:id="35" w:name="_Toc24884218"/>
      <w:bookmarkStart w:id="36" w:name="_Toc134822933"/>
      <w:bookmarkStart w:id="37" w:name="_Toc135160019"/>
      <w:bookmarkStart w:id="38" w:name="_Toc26986771"/>
      <w:bookmarkStart w:id="39" w:name="_Toc97191423"/>
      <w:bookmarkStart w:id="40" w:name="_Toc26718930"/>
      <w:bookmarkStart w:id="41" w:name="_Toc134816105"/>
      <w:bookmarkStart w:id="42" w:name="_Toc26986530"/>
      <w:bookmarkStart w:id="43" w:name="_Toc134816388"/>
      <w:bookmarkStart w:id="44" w:name="_Toc17233333"/>
      <w:bookmarkStart w:id="45" w:name="_Toc150873036"/>
      <w:bookmarkStart w:id="46" w:name="_Toc150932458"/>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C1E6C73" w14:textId="71432A45" w:rsidR="00453497" w:rsidRDefault="00B3593D">
      <w:pPr>
        <w:pStyle w:val="affffe"/>
        <w:ind w:firstLine="420"/>
      </w:pPr>
      <w:bookmarkStart w:id="47" w:name="_Toc26648466"/>
      <w:bookmarkStart w:id="48" w:name="_Toc17233326"/>
      <w:bookmarkStart w:id="49" w:name="_Toc24884219"/>
      <w:bookmarkStart w:id="50" w:name="_Toc17233334"/>
      <w:bookmarkStart w:id="51" w:name="_Toc24884212"/>
      <w:r>
        <w:rPr>
          <w:rFonts w:hint="eastAsia"/>
        </w:rPr>
        <w:t>本</w:t>
      </w:r>
      <w:r w:rsidR="0085225C">
        <w:rPr>
          <w:rFonts w:hint="eastAsia"/>
        </w:rPr>
        <w:t>文件</w:t>
      </w:r>
      <w:r>
        <w:rPr>
          <w:rFonts w:hint="eastAsia"/>
        </w:rPr>
        <w:t>规定</w:t>
      </w:r>
      <w:r w:rsidR="0085225C">
        <w:rPr>
          <w:rFonts w:hint="eastAsia"/>
        </w:rPr>
        <w:t>了利用</w:t>
      </w:r>
      <w:r>
        <w:rPr>
          <w:rFonts w:hint="eastAsia"/>
        </w:rPr>
        <w:t>中药结肠透析</w:t>
      </w:r>
      <w:r w:rsidR="0085225C">
        <w:rPr>
          <w:rFonts w:hint="eastAsia"/>
        </w:rPr>
        <w:t>治疗</w:t>
      </w:r>
      <w:r w:rsidR="0085225C" w:rsidRPr="0085225C">
        <w:rPr>
          <w:rFonts w:hint="eastAsia"/>
        </w:rPr>
        <w:t>慢性肾衰竭</w:t>
      </w:r>
      <w:r>
        <w:rPr>
          <w:rFonts w:hint="eastAsia"/>
        </w:rPr>
        <w:t>的诊断标准</w:t>
      </w:r>
      <w:r w:rsidR="0085225C">
        <w:rPr>
          <w:rFonts w:hint="eastAsia"/>
        </w:rPr>
        <w:t>与</w:t>
      </w:r>
      <w:r>
        <w:rPr>
          <w:rFonts w:hint="eastAsia"/>
        </w:rPr>
        <w:t>治疗</w:t>
      </w:r>
      <w:r w:rsidR="0085225C">
        <w:rPr>
          <w:rFonts w:hint="eastAsia"/>
        </w:rPr>
        <w:t>要求，描述了治疗的操作</w:t>
      </w:r>
      <w:r>
        <w:rPr>
          <w:rFonts w:hint="eastAsia"/>
        </w:rPr>
        <w:t>方法</w:t>
      </w:r>
      <w:r w:rsidR="0085225C">
        <w:rPr>
          <w:rFonts w:hint="eastAsia"/>
        </w:rPr>
        <w:t>、操作程序、</w:t>
      </w:r>
      <w:proofErr w:type="gramStart"/>
      <w:r w:rsidR="0085225C">
        <w:rPr>
          <w:rFonts w:hint="eastAsia"/>
        </w:rPr>
        <w:t>控感管理</w:t>
      </w:r>
      <w:proofErr w:type="gramEnd"/>
      <w:r w:rsidR="0085225C">
        <w:rPr>
          <w:rFonts w:hint="eastAsia"/>
        </w:rPr>
        <w:t>与并发症处理</w:t>
      </w:r>
      <w:r>
        <w:rPr>
          <w:rFonts w:hint="eastAsia"/>
        </w:rPr>
        <w:t>。</w:t>
      </w:r>
    </w:p>
    <w:p w14:paraId="063324E3" w14:textId="05356A48" w:rsidR="00453497" w:rsidRDefault="00B3593D">
      <w:pPr>
        <w:pStyle w:val="affffe"/>
        <w:ind w:firstLine="420"/>
      </w:pPr>
      <w:r>
        <w:rPr>
          <w:rFonts w:hint="eastAsia"/>
        </w:rPr>
        <w:t>本标准适用于中药结肠透析治疗慢性肾衰竭</w:t>
      </w:r>
      <w:r w:rsidR="0085225C">
        <w:rPr>
          <w:rFonts w:hint="eastAsia"/>
        </w:rPr>
        <w:t>的治疗与流程管理</w:t>
      </w:r>
      <w:r>
        <w:rPr>
          <w:rFonts w:hint="eastAsia"/>
        </w:rPr>
        <w:t>。</w:t>
      </w:r>
    </w:p>
    <w:p w14:paraId="731AD946" w14:textId="77777777" w:rsidR="00453497" w:rsidRDefault="00B3593D">
      <w:pPr>
        <w:pStyle w:val="affc"/>
        <w:spacing w:before="312" w:after="312"/>
      </w:pPr>
      <w:bookmarkStart w:id="52" w:name="_Toc134816106"/>
      <w:bookmarkStart w:id="53" w:name="_Toc26986531"/>
      <w:bookmarkStart w:id="54" w:name="_Toc134993669"/>
      <w:bookmarkStart w:id="55" w:name="_Toc135160020"/>
      <w:bookmarkStart w:id="56" w:name="_Toc26986772"/>
      <w:bookmarkStart w:id="57" w:name="_Toc134816389"/>
      <w:bookmarkStart w:id="58" w:name="_Toc26718931"/>
      <w:bookmarkStart w:id="59" w:name="_Toc97191424"/>
      <w:bookmarkStart w:id="60" w:name="_Toc134822934"/>
      <w:bookmarkStart w:id="61" w:name="_Toc150873037"/>
      <w:bookmarkStart w:id="62" w:name="_Toc150932459"/>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73D7877" w14:textId="77777777" w:rsidR="00217A70" w:rsidRDefault="00B3593D" w:rsidP="00217A70">
      <w:pPr>
        <w:pStyle w:val="affffe"/>
        <w:ind w:firstLine="420"/>
      </w:pPr>
      <w:sdt>
        <w:sdtPr>
          <w:rPr>
            <w:rFonts w:hint="eastAsia"/>
          </w:rPr>
          <w:id w:val="715848253"/>
          <w:placeholder>
            <w:docPart w:val="63020E469BEC4EB8BEDD823071688B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r w:rsidR="00217A70">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bookmarkStart w:id="63" w:name="_Toc135160021"/>
      <w:bookmarkStart w:id="64" w:name="_Toc134993670"/>
      <w:bookmarkStart w:id="65" w:name="_Toc97191425"/>
      <w:bookmarkStart w:id="66" w:name="_Toc134816107"/>
      <w:bookmarkStart w:id="67" w:name="_Toc134822935"/>
      <w:bookmarkStart w:id="68" w:name="_Toc134816390"/>
    </w:p>
    <w:p w14:paraId="4937D1AE" w14:textId="4190A46F" w:rsidR="00217A70" w:rsidRPr="00217A70" w:rsidRDefault="00217A70" w:rsidP="00217A70">
      <w:pPr>
        <w:pStyle w:val="affffe"/>
        <w:ind w:firstLine="420"/>
      </w:pPr>
      <w:r w:rsidRPr="00217A70">
        <w:rPr>
          <w:szCs w:val="21"/>
        </w:rPr>
        <w:t>GB/T 16751.1</w:t>
      </w:r>
      <w:r>
        <w:rPr>
          <w:szCs w:val="21"/>
        </w:rPr>
        <w:t xml:space="preserve">  </w:t>
      </w:r>
      <w:r w:rsidRPr="00217A70">
        <w:rPr>
          <w:rFonts w:hint="eastAsia"/>
          <w:szCs w:val="21"/>
        </w:rPr>
        <w:t>中医临床诊疗术语  第1部分：疾病</w:t>
      </w:r>
    </w:p>
    <w:p w14:paraId="09343AA3" w14:textId="5E24EA27" w:rsidR="00453497" w:rsidRDefault="00B3593D" w:rsidP="00217A70">
      <w:pPr>
        <w:pStyle w:val="affc"/>
        <w:spacing w:before="312" w:after="312"/>
      </w:pPr>
      <w:bookmarkStart w:id="69" w:name="_Toc150873038"/>
      <w:bookmarkStart w:id="70" w:name="_Toc150932460"/>
      <w:r>
        <w:rPr>
          <w:rFonts w:hint="eastAsia"/>
        </w:rPr>
        <w:t>术语和定义</w:t>
      </w:r>
      <w:bookmarkEnd w:id="63"/>
      <w:bookmarkEnd w:id="64"/>
      <w:bookmarkEnd w:id="65"/>
      <w:bookmarkEnd w:id="66"/>
      <w:bookmarkEnd w:id="67"/>
      <w:bookmarkEnd w:id="68"/>
      <w:bookmarkEnd w:id="69"/>
      <w:bookmarkEnd w:id="70"/>
    </w:p>
    <w:bookmarkStart w:id="71" w:name="_Toc26986532" w:displacedByCustomXml="next"/>
    <w:bookmarkEnd w:id="71" w:displacedByCustomXml="next"/>
    <w:sdt>
      <w:sdtPr>
        <w:id w:val="-1909835108"/>
        <w:placeholder>
          <w:docPart w:val="3275687A5A78457385E44F3A606177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3BA4367" w14:textId="77777777" w:rsidR="00453497" w:rsidRDefault="00B3593D">
          <w:pPr>
            <w:pStyle w:val="affffe"/>
            <w:ind w:firstLine="420"/>
          </w:pPr>
          <w:r>
            <w:t>下列术语和定义适用于本文件。</w:t>
          </w:r>
        </w:p>
      </w:sdtContent>
    </w:sdt>
    <w:p w14:paraId="0BB88523" w14:textId="57A80F1F" w:rsidR="00453497" w:rsidRPr="0085225C" w:rsidRDefault="0085225C" w:rsidP="0085225C">
      <w:pPr>
        <w:pStyle w:val="affffffffffd"/>
        <w:ind w:left="420" w:hangingChars="200" w:hanging="420"/>
        <w:rPr>
          <w:rFonts w:ascii="黑体" w:eastAsia="黑体" w:hAnsi="黑体"/>
        </w:rPr>
      </w:pPr>
      <w:bookmarkStart w:id="72" w:name="_Toc134816391"/>
      <w:bookmarkStart w:id="73" w:name="_Toc134993671"/>
      <w:bookmarkStart w:id="74" w:name="_Toc134816108"/>
      <w:bookmarkStart w:id="75" w:name="_Toc134822936"/>
      <w:bookmarkStart w:id="76" w:name="_Toc135160022"/>
      <w:r w:rsidRPr="0085225C">
        <w:rPr>
          <w:rFonts w:ascii="黑体" w:eastAsia="黑体" w:hAnsi="黑体"/>
          <w:color w:val="000000"/>
          <w:highlight w:val="lightGray"/>
          <w14:scene3d>
            <w14:camera w14:prst="orthographicFront"/>
            <w14:lightRig w14:rig="threePt" w14:dir="t">
              <w14:rot w14:lat="0" w14:lon="0" w14:rev="0"/>
            </w14:lightRig>
          </w14:scene3d>
        </w:rPr>
        <w:br/>
      </w:r>
      <w:r w:rsidRPr="0085225C">
        <w:rPr>
          <w:rFonts w:ascii="黑体" w:eastAsia="黑体" w:hAnsi="黑体" w:hint="eastAsia"/>
        </w:rPr>
        <w:t>慢性肾衰竭</w:t>
      </w:r>
      <w:bookmarkEnd w:id="72"/>
      <w:bookmarkEnd w:id="73"/>
      <w:bookmarkEnd w:id="74"/>
      <w:bookmarkEnd w:id="75"/>
      <w:r w:rsidRPr="0085225C">
        <w:rPr>
          <w:rFonts w:ascii="黑体" w:eastAsia="黑体" w:hAnsi="黑体" w:hint="eastAsia"/>
        </w:rPr>
        <w:t xml:space="preserve"> </w:t>
      </w:r>
      <w:r>
        <w:rPr>
          <w:rFonts w:ascii="黑体" w:eastAsia="黑体" w:hAnsi="黑体"/>
        </w:rPr>
        <w:t xml:space="preserve"> </w:t>
      </w:r>
      <w:r w:rsidRPr="0085225C">
        <w:rPr>
          <w:rFonts w:ascii="黑体" w:eastAsia="黑体" w:hAnsi="黑体" w:hint="eastAsia"/>
        </w:rPr>
        <w:t xml:space="preserve">chronic renal </w:t>
      </w:r>
      <w:r w:rsidRPr="0085225C">
        <w:rPr>
          <w:rFonts w:ascii="黑体" w:eastAsia="黑体" w:hAnsi="黑体"/>
        </w:rPr>
        <w:t>failure</w:t>
      </w:r>
      <w:bookmarkEnd w:id="76"/>
    </w:p>
    <w:p w14:paraId="40D84477" w14:textId="15648FF0" w:rsidR="00453497" w:rsidRDefault="00B3593D">
      <w:pPr>
        <w:pStyle w:val="affffe"/>
        <w:ind w:firstLine="420"/>
      </w:pPr>
      <w:r>
        <w:rPr>
          <w:rFonts w:hint="eastAsia"/>
        </w:rPr>
        <w:t>各种慢性肾脏病（</w:t>
      </w:r>
      <w:r>
        <w:rPr>
          <w:rFonts w:hint="eastAsia"/>
        </w:rPr>
        <w:t>c</w:t>
      </w:r>
      <w:r>
        <w:t xml:space="preserve">hronic kidney </w:t>
      </w:r>
      <w:r>
        <w:rPr>
          <w:rFonts w:hint="eastAsia"/>
        </w:rPr>
        <w:t>disease</w:t>
      </w:r>
      <w:r>
        <w:rPr>
          <w:rFonts w:hint="eastAsia"/>
        </w:rPr>
        <w:t>，</w:t>
      </w:r>
      <w:r>
        <w:t>CKD</w:t>
      </w:r>
      <w:r>
        <w:rPr>
          <w:rFonts w:hint="eastAsia"/>
        </w:rPr>
        <w:t>）持续进展至后期的共同结局。它是以代谢产物潴留，水、电解质及酸碱平衡失调和全身各系统症状为表现的</w:t>
      </w:r>
      <w:r w:rsidR="0001770F">
        <w:rPr>
          <w:rFonts w:hint="eastAsia"/>
        </w:rPr>
        <w:t>一</w:t>
      </w:r>
      <w:r>
        <w:rPr>
          <w:rFonts w:hint="eastAsia"/>
        </w:rPr>
        <w:t>种临床综合征。</w:t>
      </w:r>
    </w:p>
    <w:p w14:paraId="43C75E46" w14:textId="77777777" w:rsidR="00453497" w:rsidRDefault="00B3593D">
      <w:pPr>
        <w:pStyle w:val="affffe"/>
        <w:ind w:firstLine="420"/>
      </w:pPr>
      <w:r>
        <w:rPr>
          <w:rFonts w:hint="eastAsia"/>
        </w:rPr>
        <w:t>慢性肾衰病指由肾病日久，致肾气衰竭，气化失司，湿浊尿毒不得下泄，以少尿甚或无尿，或以精神萎靡、面色无华、口有尿味等为常见症状的疾病。在中医古籍文献中，虽无慢性肾衰的病名，却有很多类似本病的症状描述。绝大多数医家认为其发病主要是肾失开阖，浊毒内蕴，弥漫三焦，波及他脏而发，病位在脾肾，与五脏关系密切。</w:t>
      </w:r>
    </w:p>
    <w:p w14:paraId="5278837D" w14:textId="71F4C8CF" w:rsidR="00453497" w:rsidRPr="0085225C" w:rsidRDefault="0085225C" w:rsidP="0085225C">
      <w:pPr>
        <w:pStyle w:val="affffffffffd"/>
        <w:ind w:left="420" w:hangingChars="200" w:hanging="420"/>
        <w:rPr>
          <w:rFonts w:ascii="黑体" w:eastAsia="黑体" w:hAnsi="黑体"/>
        </w:rPr>
      </w:pPr>
      <w:bookmarkStart w:id="77" w:name="_Toc134822937"/>
      <w:bookmarkStart w:id="78" w:name="_Toc134816392"/>
      <w:bookmarkStart w:id="79" w:name="_Toc134816109"/>
      <w:bookmarkStart w:id="80" w:name="_Toc134993672"/>
      <w:bookmarkStart w:id="81" w:name="_Toc135160023"/>
      <w:r w:rsidRPr="0085225C">
        <w:rPr>
          <w:rFonts w:ascii="黑体" w:eastAsia="黑体" w:hAnsi="黑体"/>
          <w:color w:val="000000"/>
          <w:highlight w:val="lightGray"/>
          <w14:scene3d>
            <w14:camera w14:prst="orthographicFront"/>
            <w14:lightRig w14:rig="threePt" w14:dir="t">
              <w14:rot w14:lat="0" w14:lon="0" w14:rev="0"/>
            </w14:lightRig>
          </w14:scene3d>
        </w:rPr>
        <w:br/>
      </w:r>
      <w:r w:rsidRPr="0085225C">
        <w:rPr>
          <w:rFonts w:ascii="黑体" w:eastAsia="黑体" w:hAnsi="黑体" w:hint="eastAsia"/>
        </w:rPr>
        <w:t>中药结肠透析</w:t>
      </w:r>
      <w:bookmarkEnd w:id="77"/>
      <w:bookmarkEnd w:id="78"/>
      <w:bookmarkEnd w:id="79"/>
      <w:bookmarkEnd w:id="80"/>
      <w:r w:rsidRPr="0085225C">
        <w:rPr>
          <w:rFonts w:ascii="黑体" w:eastAsia="黑体" w:hAnsi="黑体" w:hint="eastAsia"/>
        </w:rPr>
        <w:t xml:space="preserve"> </w:t>
      </w:r>
      <w:r>
        <w:rPr>
          <w:rFonts w:ascii="黑体" w:eastAsia="黑体" w:hAnsi="黑体"/>
        </w:rPr>
        <w:t xml:space="preserve"> </w:t>
      </w:r>
      <w:r w:rsidRPr="0085225C">
        <w:rPr>
          <w:rFonts w:ascii="黑体" w:eastAsia="黑体" w:hAnsi="黑体"/>
        </w:rPr>
        <w:t>traditional Chinese medicine colon dialysis</w:t>
      </w:r>
      <w:bookmarkEnd w:id="81"/>
    </w:p>
    <w:p w14:paraId="74592700" w14:textId="77777777" w:rsidR="00453497" w:rsidRDefault="00B3593D">
      <w:pPr>
        <w:pStyle w:val="affffe"/>
        <w:ind w:firstLine="420"/>
      </w:pPr>
      <w:r>
        <w:rPr>
          <w:rFonts w:hint="eastAsia"/>
        </w:rPr>
        <w:t>经肠道灌注特制的中草药水煎剂，黏膜利用结肠粘膜、肠腺的吸收和排泄功能，降低机体内的有毒物质，起到降浊、通</w:t>
      </w:r>
      <w:proofErr w:type="gramStart"/>
      <w:r>
        <w:rPr>
          <w:rFonts w:hint="eastAsia"/>
        </w:rPr>
        <w:t>腑</w:t>
      </w:r>
      <w:proofErr w:type="gramEnd"/>
      <w:r>
        <w:rPr>
          <w:rFonts w:hint="eastAsia"/>
        </w:rPr>
        <w:t>的功效，改善临床症状，从而达到治疗的目的。</w:t>
      </w:r>
    </w:p>
    <w:p w14:paraId="1B3A2DFA" w14:textId="77777777" w:rsidR="00453497" w:rsidRDefault="00B3593D">
      <w:pPr>
        <w:pStyle w:val="affc"/>
        <w:spacing w:before="312" w:after="312"/>
      </w:pPr>
      <w:bookmarkStart w:id="82" w:name="_Toc134822938"/>
      <w:bookmarkStart w:id="83" w:name="_Toc134993673"/>
      <w:bookmarkStart w:id="84" w:name="_Toc135160024"/>
      <w:bookmarkStart w:id="85" w:name="_Toc134816393"/>
      <w:bookmarkStart w:id="86" w:name="_Toc134816110"/>
      <w:bookmarkStart w:id="87" w:name="_Toc150873039"/>
      <w:bookmarkStart w:id="88" w:name="_Toc150932461"/>
      <w:r>
        <w:rPr>
          <w:rFonts w:hint="eastAsia"/>
        </w:rPr>
        <w:t>诊断标准</w:t>
      </w:r>
      <w:bookmarkEnd w:id="82"/>
      <w:bookmarkEnd w:id="83"/>
      <w:bookmarkEnd w:id="84"/>
      <w:bookmarkEnd w:id="85"/>
      <w:bookmarkEnd w:id="86"/>
      <w:bookmarkEnd w:id="87"/>
      <w:bookmarkEnd w:id="88"/>
    </w:p>
    <w:p w14:paraId="220296C8" w14:textId="77777777" w:rsidR="00453497" w:rsidRDefault="00B3593D">
      <w:pPr>
        <w:pStyle w:val="affd"/>
        <w:spacing w:before="156" w:after="156"/>
      </w:pPr>
      <w:bookmarkStart w:id="89" w:name="_Toc134822939"/>
      <w:bookmarkStart w:id="90" w:name="_Toc135160025"/>
      <w:bookmarkStart w:id="91" w:name="_Toc134816111"/>
      <w:bookmarkStart w:id="92" w:name="_Toc134816394"/>
      <w:bookmarkStart w:id="93" w:name="_Toc134993674"/>
      <w:bookmarkStart w:id="94" w:name="_Toc150873040"/>
      <w:bookmarkStart w:id="95" w:name="_Toc150932462"/>
      <w:r>
        <w:rPr>
          <w:rFonts w:hint="eastAsia"/>
        </w:rPr>
        <w:t>诊断</w:t>
      </w:r>
      <w:bookmarkEnd w:id="89"/>
      <w:bookmarkEnd w:id="90"/>
      <w:bookmarkEnd w:id="91"/>
      <w:bookmarkEnd w:id="92"/>
      <w:bookmarkEnd w:id="93"/>
      <w:bookmarkEnd w:id="94"/>
      <w:bookmarkEnd w:id="95"/>
    </w:p>
    <w:p w14:paraId="499C89B5" w14:textId="77777777" w:rsidR="00535447" w:rsidRDefault="00B3593D">
      <w:pPr>
        <w:pStyle w:val="affe"/>
        <w:spacing w:before="156" w:after="156"/>
      </w:pPr>
      <w:bookmarkStart w:id="96" w:name="_Toc134816112"/>
      <w:bookmarkStart w:id="97" w:name="_Toc135160026"/>
      <w:bookmarkStart w:id="98" w:name="_Toc134822940"/>
      <w:bookmarkStart w:id="99" w:name="_Toc134993675"/>
      <w:bookmarkStart w:id="100" w:name="_Toc134816395"/>
      <w:r>
        <w:rPr>
          <w:rFonts w:hint="eastAsia"/>
        </w:rPr>
        <w:t>西医诊断</w:t>
      </w:r>
    </w:p>
    <w:p w14:paraId="585F2AA8" w14:textId="20117203" w:rsidR="00453497" w:rsidRDefault="00535447" w:rsidP="00535447">
      <w:pPr>
        <w:pStyle w:val="afff"/>
        <w:spacing w:before="156" w:after="156"/>
      </w:pPr>
      <w:r>
        <w:rPr>
          <w:rFonts w:hint="eastAsia"/>
        </w:rPr>
        <w:t>诊断标准</w:t>
      </w:r>
      <w:bookmarkEnd w:id="96"/>
      <w:bookmarkEnd w:id="97"/>
      <w:bookmarkEnd w:id="98"/>
      <w:bookmarkEnd w:id="99"/>
      <w:bookmarkEnd w:id="100"/>
    </w:p>
    <w:p w14:paraId="55F44B1E" w14:textId="79C334DD" w:rsidR="00453497" w:rsidRDefault="00B3593D">
      <w:pPr>
        <w:pStyle w:val="affffe"/>
        <w:ind w:firstLine="420"/>
      </w:pPr>
      <w:r>
        <w:rPr>
          <w:rFonts w:hint="eastAsia"/>
        </w:rPr>
        <w:t>《内科学》《慢性肾脏病早期筛查、诊断及防治指南》（</w:t>
      </w:r>
      <w:r>
        <w:rPr>
          <w:rFonts w:hint="eastAsia"/>
        </w:rPr>
        <w:t>2022</w:t>
      </w:r>
      <w:r>
        <w:rPr>
          <w:rFonts w:hint="eastAsia"/>
        </w:rPr>
        <w:t>年版）</w:t>
      </w:r>
      <w:r w:rsidR="00A961D6">
        <w:rPr>
          <w:rFonts w:hint="eastAsia"/>
        </w:rPr>
        <w:t>给出了</w:t>
      </w:r>
      <w:r w:rsidR="00535447">
        <w:rPr>
          <w:rFonts w:hint="eastAsia"/>
        </w:rPr>
        <w:t>肾脏</w:t>
      </w:r>
      <w:r w:rsidR="0085225C">
        <w:rPr>
          <w:rFonts w:hint="eastAsia"/>
        </w:rPr>
        <w:t>病症</w:t>
      </w:r>
      <w:r w:rsidR="00A961D6">
        <w:rPr>
          <w:rFonts w:hint="eastAsia"/>
        </w:rPr>
        <w:t>的</w:t>
      </w:r>
      <w:r>
        <w:rPr>
          <w:rFonts w:hint="eastAsia"/>
        </w:rPr>
        <w:t>诊断</w:t>
      </w:r>
      <w:r w:rsidR="00A961D6">
        <w:rPr>
          <w:rFonts w:hint="eastAsia"/>
        </w:rPr>
        <w:t>标准：</w:t>
      </w:r>
    </w:p>
    <w:p w14:paraId="3D4A59D3" w14:textId="0F5B915F" w:rsidR="00A961D6" w:rsidRDefault="00A961D6" w:rsidP="00A961D6">
      <w:pPr>
        <w:pStyle w:val="af2"/>
      </w:pPr>
      <w:r w:rsidRPr="00A961D6">
        <w:rPr>
          <w:rFonts w:hint="eastAsia"/>
        </w:rPr>
        <w:t>慢性肾脏病：各种原因引起的肾脏结构或功能异常≥3个月，包括出现肾脏损伤标志（白蛋尿、尿沉渣异常、肾小管相关病变、组织学检查异常及影像学检查异常）或有肾移植病史，伴或不伴肾小球滤过率（GFR）下降；或不明原因的GFR下降（＜60ml/min）≥3个月。</w:t>
      </w:r>
    </w:p>
    <w:p w14:paraId="520FCFAF" w14:textId="7B34D7BA" w:rsidR="00453497" w:rsidRDefault="00B3593D" w:rsidP="00A961D6">
      <w:pPr>
        <w:pStyle w:val="af2"/>
      </w:pPr>
      <w:r>
        <w:rPr>
          <w:rFonts w:hint="eastAsia"/>
        </w:rPr>
        <w:lastRenderedPageBreak/>
        <w:t>慢性肾衰竭：代表慢性肾脏病中</w:t>
      </w:r>
      <w:r>
        <w:rPr>
          <w:rFonts w:hint="eastAsia"/>
        </w:rPr>
        <w:t>G</w:t>
      </w:r>
      <w:r>
        <w:t>FR</w:t>
      </w:r>
      <w:proofErr w:type="gramStart"/>
      <w:r>
        <w:rPr>
          <w:rFonts w:hint="eastAsia"/>
        </w:rPr>
        <w:t>下降至失代偿</w:t>
      </w:r>
      <w:proofErr w:type="gramEnd"/>
      <w:r>
        <w:rPr>
          <w:rFonts w:hint="eastAsia"/>
        </w:rPr>
        <w:t>期的那</w:t>
      </w:r>
      <w:r w:rsidR="0001770F">
        <w:rPr>
          <w:rFonts w:hint="eastAsia"/>
        </w:rPr>
        <w:t>一</w:t>
      </w:r>
      <w:r>
        <w:rPr>
          <w:rFonts w:hint="eastAsia"/>
        </w:rPr>
        <w:t>部分群体，主要为</w:t>
      </w:r>
      <w:r>
        <w:rPr>
          <w:rFonts w:hint="eastAsia"/>
        </w:rPr>
        <w:t>C</w:t>
      </w:r>
      <w:r>
        <w:t>KD3-5</w:t>
      </w:r>
      <w:r>
        <w:rPr>
          <w:rFonts w:hint="eastAsia"/>
        </w:rPr>
        <w:t>期。</w:t>
      </w:r>
    </w:p>
    <w:p w14:paraId="69AF2662" w14:textId="26DFDD20" w:rsidR="00535447" w:rsidRDefault="00B3593D" w:rsidP="00535447">
      <w:pPr>
        <w:pStyle w:val="afff"/>
        <w:spacing w:before="156" w:after="156"/>
      </w:pPr>
      <w:r>
        <w:rPr>
          <w:rFonts w:hint="eastAsia"/>
        </w:rPr>
        <w:t>疾病分期</w:t>
      </w:r>
    </w:p>
    <w:p w14:paraId="439F460A" w14:textId="682EEAD6" w:rsidR="00453497" w:rsidRDefault="00B3593D" w:rsidP="00535447">
      <w:pPr>
        <w:pStyle w:val="af6"/>
        <w:numPr>
          <w:ilvl w:val="0"/>
          <w:numId w:val="0"/>
        </w:numPr>
        <w:ind w:left="1276" w:hanging="425"/>
      </w:pPr>
      <w:r>
        <w:rPr>
          <w:rFonts w:hint="eastAsia"/>
        </w:rPr>
        <w:t>K</w:t>
      </w:r>
      <w:r>
        <w:t>/DOQI</w:t>
      </w:r>
      <w:r>
        <w:rPr>
          <w:rFonts w:hint="eastAsia"/>
        </w:rPr>
        <w:t>对慢性肾脏病的分期</w:t>
      </w:r>
      <w:r w:rsidR="00535447">
        <w:rPr>
          <w:rFonts w:hint="eastAsia"/>
        </w:rPr>
        <w:t>见表</w:t>
      </w:r>
      <w:r w:rsidR="00535447">
        <w:t>1</w:t>
      </w:r>
      <w:r>
        <w:rPr>
          <w:rFonts w:hint="eastAsia"/>
        </w:rPr>
        <w:t>。</w:t>
      </w:r>
    </w:p>
    <w:p w14:paraId="13219569" w14:textId="60FE17C6" w:rsidR="00FA6981" w:rsidRDefault="00FA6981" w:rsidP="00FA6981">
      <w:pPr>
        <w:pStyle w:val="aff2"/>
        <w:spacing w:before="156" w:after="156"/>
      </w:pPr>
      <w:r w:rsidRPr="00FA6981">
        <w:rPr>
          <w:rFonts w:hint="eastAsia"/>
        </w:rPr>
        <w:t>K/DOQI对慢性肾脏病的分期</w:t>
      </w:r>
      <w:r>
        <w:rPr>
          <w:rFonts w:hint="eastAsia"/>
        </w:rPr>
        <w:t>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4"/>
        <w:gridCol w:w="3115"/>
        <w:gridCol w:w="3115"/>
      </w:tblGrid>
      <w:tr w:rsidR="00535447" w14:paraId="6D0B6387" w14:textId="77777777" w:rsidTr="00535447">
        <w:trPr>
          <w:tblHeader/>
          <w:jc w:val="center"/>
        </w:trPr>
        <w:tc>
          <w:tcPr>
            <w:tcW w:w="3114" w:type="dxa"/>
            <w:tcBorders>
              <w:top w:val="single" w:sz="8" w:space="0" w:color="auto"/>
              <w:bottom w:val="single" w:sz="8" w:space="0" w:color="auto"/>
            </w:tcBorders>
            <w:shd w:val="clear" w:color="auto" w:fill="auto"/>
            <w:vAlign w:val="center"/>
          </w:tcPr>
          <w:p w14:paraId="6E6D6E22" w14:textId="5251A69E" w:rsidR="00535447" w:rsidRDefault="00535447" w:rsidP="00535447">
            <w:pPr>
              <w:pStyle w:val="afffffffff2"/>
            </w:pPr>
            <w:r w:rsidRPr="00535447">
              <w:rPr>
                <w:rFonts w:hint="eastAsia"/>
              </w:rPr>
              <w:t>CKD分期</w:t>
            </w:r>
          </w:p>
        </w:tc>
        <w:tc>
          <w:tcPr>
            <w:tcW w:w="3115" w:type="dxa"/>
            <w:tcBorders>
              <w:top w:val="single" w:sz="8" w:space="0" w:color="auto"/>
              <w:bottom w:val="single" w:sz="8" w:space="0" w:color="auto"/>
            </w:tcBorders>
            <w:shd w:val="clear" w:color="auto" w:fill="auto"/>
            <w:vAlign w:val="center"/>
          </w:tcPr>
          <w:p w14:paraId="7727099B" w14:textId="27DA869B" w:rsidR="00535447" w:rsidRDefault="00535447" w:rsidP="00535447">
            <w:pPr>
              <w:pStyle w:val="afffffffff2"/>
            </w:pPr>
            <w:r w:rsidRPr="00535447">
              <w:t>eGFR</w:t>
            </w:r>
            <w:r>
              <w:t>/</w:t>
            </w:r>
            <w:r w:rsidRPr="00535447">
              <w:t>(ml/min</w:t>
            </w:r>
            <w:r w:rsidRPr="00535447">
              <w:t>•</w:t>
            </w:r>
            <w:r w:rsidRPr="00535447">
              <w:t>1.73m</w:t>
            </w:r>
            <w:r w:rsidRPr="00535447">
              <w:t>²</w:t>
            </w:r>
            <w:r w:rsidRPr="00535447">
              <w:t>)</w:t>
            </w:r>
          </w:p>
        </w:tc>
        <w:tc>
          <w:tcPr>
            <w:tcW w:w="3115" w:type="dxa"/>
            <w:tcBorders>
              <w:top w:val="single" w:sz="8" w:space="0" w:color="auto"/>
              <w:bottom w:val="single" w:sz="8" w:space="0" w:color="auto"/>
            </w:tcBorders>
            <w:shd w:val="clear" w:color="auto" w:fill="auto"/>
            <w:vAlign w:val="center"/>
          </w:tcPr>
          <w:p w14:paraId="2FA877DF" w14:textId="5E6E5B6C" w:rsidR="00535447" w:rsidRDefault="00535447" w:rsidP="00535447">
            <w:pPr>
              <w:pStyle w:val="afffffffff2"/>
            </w:pPr>
            <w:r>
              <w:rPr>
                <w:rFonts w:hint="eastAsia"/>
              </w:rPr>
              <w:t>描述</w:t>
            </w:r>
          </w:p>
        </w:tc>
      </w:tr>
      <w:tr w:rsidR="00535447" w14:paraId="55EA6431" w14:textId="77777777" w:rsidTr="00535447">
        <w:trPr>
          <w:jc w:val="center"/>
        </w:trPr>
        <w:tc>
          <w:tcPr>
            <w:tcW w:w="3114" w:type="dxa"/>
            <w:tcBorders>
              <w:top w:val="single" w:sz="8" w:space="0" w:color="auto"/>
            </w:tcBorders>
            <w:shd w:val="clear" w:color="auto" w:fill="auto"/>
            <w:vAlign w:val="center"/>
          </w:tcPr>
          <w:p w14:paraId="68F610C0" w14:textId="6D4A608B" w:rsidR="00535447" w:rsidRDefault="00535447" w:rsidP="00535447">
            <w:pPr>
              <w:pStyle w:val="afffffffff2"/>
            </w:pPr>
            <w:r>
              <w:rPr>
                <w:rFonts w:hint="eastAsia"/>
              </w:rPr>
              <w:t>1期</w:t>
            </w:r>
          </w:p>
        </w:tc>
        <w:tc>
          <w:tcPr>
            <w:tcW w:w="3115" w:type="dxa"/>
            <w:tcBorders>
              <w:top w:val="single" w:sz="8" w:space="0" w:color="auto"/>
            </w:tcBorders>
            <w:shd w:val="clear" w:color="auto" w:fill="auto"/>
            <w:vAlign w:val="center"/>
          </w:tcPr>
          <w:p w14:paraId="42ED865E" w14:textId="2C808292" w:rsidR="00535447" w:rsidRDefault="00535447" w:rsidP="00535447">
            <w:pPr>
              <w:pStyle w:val="afffffffff2"/>
            </w:pPr>
            <w:r w:rsidRPr="00535447">
              <w:rPr>
                <w:rFonts w:hint="eastAsia"/>
              </w:rPr>
              <w:t>≥90</w:t>
            </w:r>
          </w:p>
        </w:tc>
        <w:tc>
          <w:tcPr>
            <w:tcW w:w="3115" w:type="dxa"/>
            <w:tcBorders>
              <w:top w:val="single" w:sz="8" w:space="0" w:color="auto"/>
            </w:tcBorders>
            <w:shd w:val="clear" w:color="auto" w:fill="auto"/>
            <w:vAlign w:val="center"/>
          </w:tcPr>
          <w:p w14:paraId="2D489E37" w14:textId="349D4ABF" w:rsidR="00535447" w:rsidRDefault="00535447" w:rsidP="00535447">
            <w:pPr>
              <w:pStyle w:val="afffffffff2"/>
            </w:pPr>
            <w:r w:rsidRPr="00535447">
              <w:rPr>
                <w:rFonts w:hint="eastAsia"/>
              </w:rPr>
              <w:t>正常或增高</w:t>
            </w:r>
          </w:p>
        </w:tc>
      </w:tr>
      <w:tr w:rsidR="00535447" w14:paraId="15C4CCF3" w14:textId="77777777" w:rsidTr="00535447">
        <w:trPr>
          <w:jc w:val="center"/>
        </w:trPr>
        <w:tc>
          <w:tcPr>
            <w:tcW w:w="3114" w:type="dxa"/>
            <w:shd w:val="clear" w:color="auto" w:fill="auto"/>
            <w:vAlign w:val="center"/>
          </w:tcPr>
          <w:p w14:paraId="1C129F31" w14:textId="44B09E5D" w:rsidR="00535447" w:rsidRDefault="00535447" w:rsidP="00535447">
            <w:pPr>
              <w:pStyle w:val="afffffffff2"/>
            </w:pPr>
            <w:r>
              <w:rPr>
                <w:rFonts w:hint="eastAsia"/>
              </w:rPr>
              <w:t>2期</w:t>
            </w:r>
          </w:p>
        </w:tc>
        <w:tc>
          <w:tcPr>
            <w:tcW w:w="3115" w:type="dxa"/>
            <w:shd w:val="clear" w:color="auto" w:fill="auto"/>
            <w:vAlign w:val="center"/>
          </w:tcPr>
          <w:p w14:paraId="1171EA27" w14:textId="490D5211" w:rsidR="00535447" w:rsidRDefault="00535447" w:rsidP="00535447">
            <w:pPr>
              <w:pStyle w:val="afffffffff2"/>
            </w:pPr>
            <w:r w:rsidRPr="00535447">
              <w:rPr>
                <w:rFonts w:hint="eastAsia"/>
              </w:rPr>
              <w:t>60～89</w:t>
            </w:r>
          </w:p>
        </w:tc>
        <w:tc>
          <w:tcPr>
            <w:tcW w:w="3115" w:type="dxa"/>
            <w:shd w:val="clear" w:color="auto" w:fill="auto"/>
            <w:vAlign w:val="center"/>
          </w:tcPr>
          <w:p w14:paraId="5A309B5B" w14:textId="7A7E00FF" w:rsidR="00535447" w:rsidRDefault="00535447" w:rsidP="00535447">
            <w:pPr>
              <w:pStyle w:val="afffffffff2"/>
            </w:pPr>
            <w:r w:rsidRPr="00535447">
              <w:rPr>
                <w:rFonts w:hint="eastAsia"/>
              </w:rPr>
              <w:t>轻度下降</w:t>
            </w:r>
          </w:p>
        </w:tc>
      </w:tr>
      <w:tr w:rsidR="00535447" w14:paraId="709416A2" w14:textId="77777777" w:rsidTr="00535447">
        <w:trPr>
          <w:jc w:val="center"/>
        </w:trPr>
        <w:tc>
          <w:tcPr>
            <w:tcW w:w="3114" w:type="dxa"/>
            <w:shd w:val="clear" w:color="auto" w:fill="auto"/>
            <w:vAlign w:val="center"/>
          </w:tcPr>
          <w:p w14:paraId="39F7466B" w14:textId="238ABF43" w:rsidR="00535447" w:rsidRDefault="00535447" w:rsidP="00535447">
            <w:pPr>
              <w:pStyle w:val="afffffffff2"/>
            </w:pPr>
            <w:r>
              <w:rPr>
                <w:rFonts w:hint="eastAsia"/>
              </w:rPr>
              <w:t>3a期</w:t>
            </w:r>
          </w:p>
        </w:tc>
        <w:tc>
          <w:tcPr>
            <w:tcW w:w="3115" w:type="dxa"/>
            <w:shd w:val="clear" w:color="auto" w:fill="auto"/>
            <w:vAlign w:val="center"/>
          </w:tcPr>
          <w:p w14:paraId="5E553CED" w14:textId="7CE4C660" w:rsidR="00535447" w:rsidRDefault="00535447" w:rsidP="00535447">
            <w:pPr>
              <w:pStyle w:val="afffffffff2"/>
            </w:pPr>
            <w:r w:rsidRPr="00535447">
              <w:rPr>
                <w:rFonts w:hint="eastAsia"/>
              </w:rPr>
              <w:t>45～59</w:t>
            </w:r>
          </w:p>
        </w:tc>
        <w:tc>
          <w:tcPr>
            <w:tcW w:w="3115" w:type="dxa"/>
            <w:shd w:val="clear" w:color="auto" w:fill="auto"/>
            <w:vAlign w:val="center"/>
          </w:tcPr>
          <w:p w14:paraId="070F49EF" w14:textId="0445B408" w:rsidR="00535447" w:rsidRDefault="00535447" w:rsidP="00535447">
            <w:pPr>
              <w:pStyle w:val="afffffffff2"/>
            </w:pPr>
            <w:r w:rsidRPr="00535447">
              <w:rPr>
                <w:rFonts w:hint="eastAsia"/>
              </w:rPr>
              <w:t>轻至中度下降</w:t>
            </w:r>
          </w:p>
        </w:tc>
      </w:tr>
      <w:tr w:rsidR="00535447" w14:paraId="3CE6811D" w14:textId="77777777" w:rsidTr="00535447">
        <w:trPr>
          <w:jc w:val="center"/>
        </w:trPr>
        <w:tc>
          <w:tcPr>
            <w:tcW w:w="3114" w:type="dxa"/>
            <w:shd w:val="clear" w:color="auto" w:fill="auto"/>
            <w:vAlign w:val="center"/>
          </w:tcPr>
          <w:p w14:paraId="7C35499F" w14:textId="09D8560E" w:rsidR="00535447" w:rsidRDefault="00535447" w:rsidP="00535447">
            <w:pPr>
              <w:pStyle w:val="afffffffff2"/>
            </w:pPr>
            <w:r>
              <w:rPr>
                <w:rFonts w:hint="eastAsia"/>
              </w:rPr>
              <w:t>3b期</w:t>
            </w:r>
          </w:p>
        </w:tc>
        <w:tc>
          <w:tcPr>
            <w:tcW w:w="3115" w:type="dxa"/>
            <w:shd w:val="clear" w:color="auto" w:fill="auto"/>
            <w:vAlign w:val="center"/>
          </w:tcPr>
          <w:p w14:paraId="235653DF" w14:textId="17A49C0F" w:rsidR="00535447" w:rsidRDefault="00535447" w:rsidP="00535447">
            <w:pPr>
              <w:pStyle w:val="afffffffff2"/>
            </w:pPr>
            <w:r w:rsidRPr="00535447">
              <w:rPr>
                <w:rFonts w:hint="eastAsia"/>
              </w:rPr>
              <w:t>30～44</w:t>
            </w:r>
          </w:p>
        </w:tc>
        <w:tc>
          <w:tcPr>
            <w:tcW w:w="3115" w:type="dxa"/>
            <w:shd w:val="clear" w:color="auto" w:fill="auto"/>
            <w:vAlign w:val="center"/>
          </w:tcPr>
          <w:p w14:paraId="41DC5646" w14:textId="226B8A67" w:rsidR="00535447" w:rsidRDefault="00535447" w:rsidP="00535447">
            <w:pPr>
              <w:pStyle w:val="afffffffff2"/>
            </w:pPr>
            <w:r w:rsidRPr="00535447">
              <w:rPr>
                <w:rFonts w:hint="eastAsia"/>
              </w:rPr>
              <w:t>中至重度下降</w:t>
            </w:r>
          </w:p>
        </w:tc>
      </w:tr>
      <w:tr w:rsidR="00535447" w14:paraId="6AC0A0C5" w14:textId="77777777" w:rsidTr="00535447">
        <w:trPr>
          <w:jc w:val="center"/>
        </w:trPr>
        <w:tc>
          <w:tcPr>
            <w:tcW w:w="3114" w:type="dxa"/>
            <w:shd w:val="clear" w:color="auto" w:fill="auto"/>
            <w:vAlign w:val="center"/>
          </w:tcPr>
          <w:p w14:paraId="71F40C86" w14:textId="3E5CF720" w:rsidR="00535447" w:rsidRDefault="00535447" w:rsidP="00535447">
            <w:pPr>
              <w:pStyle w:val="afffffffff2"/>
            </w:pPr>
            <w:r>
              <w:rPr>
                <w:rFonts w:hint="eastAsia"/>
              </w:rPr>
              <w:t>4期</w:t>
            </w:r>
          </w:p>
        </w:tc>
        <w:tc>
          <w:tcPr>
            <w:tcW w:w="3115" w:type="dxa"/>
            <w:shd w:val="clear" w:color="auto" w:fill="auto"/>
            <w:vAlign w:val="center"/>
          </w:tcPr>
          <w:p w14:paraId="3A916C76" w14:textId="49E41AC3" w:rsidR="00535447" w:rsidRDefault="00535447" w:rsidP="00535447">
            <w:pPr>
              <w:pStyle w:val="afffffffff2"/>
            </w:pPr>
            <w:r w:rsidRPr="00535447">
              <w:rPr>
                <w:rFonts w:hint="eastAsia"/>
              </w:rPr>
              <w:t>15～29</w:t>
            </w:r>
          </w:p>
        </w:tc>
        <w:tc>
          <w:tcPr>
            <w:tcW w:w="3115" w:type="dxa"/>
            <w:shd w:val="clear" w:color="auto" w:fill="auto"/>
            <w:vAlign w:val="center"/>
          </w:tcPr>
          <w:p w14:paraId="77FAC767" w14:textId="693471A5" w:rsidR="00535447" w:rsidRDefault="00535447" w:rsidP="00535447">
            <w:pPr>
              <w:pStyle w:val="afffffffff2"/>
            </w:pPr>
            <w:r w:rsidRPr="00535447">
              <w:rPr>
                <w:rFonts w:hint="eastAsia"/>
              </w:rPr>
              <w:t>重度下降</w:t>
            </w:r>
          </w:p>
        </w:tc>
      </w:tr>
      <w:tr w:rsidR="00535447" w14:paraId="48DBA317" w14:textId="77777777" w:rsidTr="00535447">
        <w:trPr>
          <w:jc w:val="center"/>
        </w:trPr>
        <w:tc>
          <w:tcPr>
            <w:tcW w:w="3114" w:type="dxa"/>
            <w:shd w:val="clear" w:color="auto" w:fill="auto"/>
            <w:vAlign w:val="center"/>
          </w:tcPr>
          <w:p w14:paraId="51F71EE6" w14:textId="31AAD889" w:rsidR="00535447" w:rsidRDefault="00535447" w:rsidP="00535447">
            <w:pPr>
              <w:pStyle w:val="afffffffff2"/>
            </w:pPr>
            <w:r>
              <w:rPr>
                <w:rFonts w:hint="eastAsia"/>
              </w:rPr>
              <w:t>5期</w:t>
            </w:r>
          </w:p>
        </w:tc>
        <w:tc>
          <w:tcPr>
            <w:tcW w:w="3115" w:type="dxa"/>
            <w:shd w:val="clear" w:color="auto" w:fill="auto"/>
            <w:vAlign w:val="center"/>
          </w:tcPr>
          <w:p w14:paraId="10694B54" w14:textId="2BA6DC8A" w:rsidR="00535447" w:rsidRDefault="00535447" w:rsidP="00535447">
            <w:pPr>
              <w:pStyle w:val="afffffffff2"/>
            </w:pPr>
            <w:r>
              <w:rPr>
                <w:rFonts w:hint="eastAsia"/>
              </w:rPr>
              <w:t>＜1</w:t>
            </w:r>
            <w:r>
              <w:t>5</w:t>
            </w:r>
          </w:p>
        </w:tc>
        <w:tc>
          <w:tcPr>
            <w:tcW w:w="3115" w:type="dxa"/>
            <w:shd w:val="clear" w:color="auto" w:fill="auto"/>
            <w:vAlign w:val="center"/>
          </w:tcPr>
          <w:p w14:paraId="327B8CF7" w14:textId="519C3B45" w:rsidR="00535447" w:rsidRDefault="00535447" w:rsidP="00535447">
            <w:pPr>
              <w:pStyle w:val="afffffffff2"/>
            </w:pPr>
            <w:r w:rsidRPr="00535447">
              <w:rPr>
                <w:rFonts w:hint="eastAsia"/>
              </w:rPr>
              <w:t>肾衰竭</w:t>
            </w:r>
          </w:p>
        </w:tc>
      </w:tr>
    </w:tbl>
    <w:p w14:paraId="5762444E" w14:textId="77777777" w:rsidR="00535447" w:rsidRPr="00535447" w:rsidRDefault="00535447" w:rsidP="00FA6981">
      <w:pPr>
        <w:pStyle w:val="af6"/>
        <w:numPr>
          <w:ilvl w:val="0"/>
          <w:numId w:val="0"/>
        </w:numPr>
      </w:pPr>
    </w:p>
    <w:p w14:paraId="5A67E7CF" w14:textId="77777777" w:rsidR="00453497" w:rsidRDefault="00B3593D">
      <w:pPr>
        <w:pStyle w:val="affe"/>
        <w:spacing w:before="156" w:after="156"/>
      </w:pPr>
      <w:bookmarkStart w:id="101" w:name="_Toc134816113"/>
      <w:bookmarkStart w:id="102" w:name="_Toc135160027"/>
      <w:bookmarkStart w:id="103" w:name="_Toc134993676"/>
      <w:bookmarkStart w:id="104" w:name="_Toc134822941"/>
      <w:bookmarkStart w:id="105" w:name="_Toc134816396"/>
      <w:r>
        <w:rPr>
          <w:rFonts w:hint="eastAsia"/>
        </w:rPr>
        <w:t>中医诊断标准</w:t>
      </w:r>
      <w:bookmarkEnd w:id="101"/>
      <w:bookmarkEnd w:id="102"/>
      <w:bookmarkEnd w:id="103"/>
      <w:bookmarkEnd w:id="104"/>
      <w:bookmarkEnd w:id="105"/>
    </w:p>
    <w:p w14:paraId="5F34D820" w14:textId="3FB732E5" w:rsidR="00453497" w:rsidRDefault="00535447">
      <w:pPr>
        <w:pStyle w:val="affffe"/>
        <w:ind w:firstLine="420"/>
      </w:pPr>
      <w:r>
        <w:rPr>
          <w:rFonts w:hint="eastAsia"/>
        </w:rPr>
        <w:t>符合</w:t>
      </w:r>
      <w:r w:rsidRPr="00535447">
        <w:t>GB/T 16751.1</w:t>
      </w:r>
      <w:r>
        <w:rPr>
          <w:rFonts w:hint="eastAsia"/>
        </w:rPr>
        <w:t>中的规定：</w:t>
      </w:r>
    </w:p>
    <w:p w14:paraId="09541AFF" w14:textId="77777777" w:rsidR="00453497" w:rsidRDefault="00B3593D" w:rsidP="00535447">
      <w:pPr>
        <w:pStyle w:val="af2"/>
      </w:pPr>
      <w:r>
        <w:rPr>
          <w:rFonts w:hint="eastAsia"/>
        </w:rPr>
        <w:t>有慢性肾风、</w:t>
      </w:r>
      <w:proofErr w:type="gramStart"/>
      <w:r>
        <w:rPr>
          <w:rFonts w:hint="eastAsia"/>
        </w:rPr>
        <w:t>劳</w:t>
      </w:r>
      <w:proofErr w:type="gramEnd"/>
      <w:r>
        <w:rPr>
          <w:rFonts w:hint="eastAsia"/>
        </w:rPr>
        <w:t>淋、水肿病等病史；</w:t>
      </w:r>
    </w:p>
    <w:p w14:paraId="7A9C542B" w14:textId="77777777" w:rsidR="00453497" w:rsidRDefault="00B3593D" w:rsidP="00535447">
      <w:pPr>
        <w:pStyle w:val="af2"/>
      </w:pPr>
      <w:r>
        <w:rPr>
          <w:rFonts w:hint="eastAsia"/>
        </w:rPr>
        <w:t>病程长达数年或数十年，疾病反复发作，临床以突发少尿或无尿，继而多尿，精神萎靡，面色无华，口有尿味，可伴见浮肿、腹水、恶心、呕吐、蛋白尿、血尿、高血压、甚或嗜睡、神昏等为特征。</w:t>
      </w:r>
    </w:p>
    <w:p w14:paraId="5A55E3EA" w14:textId="77777777" w:rsidR="00453497" w:rsidRDefault="00B3593D">
      <w:pPr>
        <w:pStyle w:val="affd"/>
        <w:spacing w:before="156" w:after="156"/>
      </w:pPr>
      <w:bookmarkStart w:id="106" w:name="_Toc135160028"/>
      <w:bookmarkStart w:id="107" w:name="_Toc134993677"/>
      <w:bookmarkStart w:id="108" w:name="_Toc134822942"/>
      <w:bookmarkStart w:id="109" w:name="_Toc134816114"/>
      <w:bookmarkStart w:id="110" w:name="_Toc134816397"/>
      <w:bookmarkStart w:id="111" w:name="_Toc150873041"/>
      <w:bookmarkStart w:id="112" w:name="_Toc150932463"/>
      <w:r>
        <w:rPr>
          <w:rFonts w:hint="eastAsia"/>
        </w:rPr>
        <w:t>鉴别诊断</w:t>
      </w:r>
      <w:bookmarkEnd w:id="106"/>
      <w:bookmarkEnd w:id="107"/>
      <w:bookmarkEnd w:id="108"/>
      <w:bookmarkEnd w:id="109"/>
      <w:bookmarkEnd w:id="110"/>
      <w:bookmarkEnd w:id="111"/>
      <w:bookmarkEnd w:id="112"/>
    </w:p>
    <w:p w14:paraId="2C15703C" w14:textId="77777777" w:rsidR="00453497" w:rsidRDefault="00B3593D">
      <w:pPr>
        <w:pStyle w:val="affffe"/>
        <w:ind w:firstLine="420"/>
      </w:pPr>
      <w:r>
        <w:rPr>
          <w:rFonts w:hint="eastAsia"/>
        </w:rPr>
        <w:t>慢性肾衰竭需要与急性肾衰竭鉴别，同时需对慢性肾衰竭原发病、对肾性贫血和血液系统疾病引起贫血进行鉴别，肾衰病则需要</w:t>
      </w:r>
      <w:proofErr w:type="gramStart"/>
      <w:r>
        <w:rPr>
          <w:rFonts w:hint="eastAsia"/>
        </w:rPr>
        <w:t>进行类证鉴别</w:t>
      </w:r>
      <w:proofErr w:type="gramEnd"/>
      <w:r>
        <w:rPr>
          <w:rFonts w:hint="eastAsia"/>
        </w:rPr>
        <w:t>，如虚劳、</w:t>
      </w:r>
      <w:proofErr w:type="gramStart"/>
      <w:r>
        <w:rPr>
          <w:rFonts w:hint="eastAsia"/>
        </w:rPr>
        <w:t>痞</w:t>
      </w:r>
      <w:proofErr w:type="gramEnd"/>
      <w:r>
        <w:rPr>
          <w:rFonts w:hint="eastAsia"/>
        </w:rPr>
        <w:t>满、喘证等。</w:t>
      </w:r>
    </w:p>
    <w:p w14:paraId="4D7F7AAC" w14:textId="168DC497" w:rsidR="00453497" w:rsidRDefault="00B3593D">
      <w:pPr>
        <w:pStyle w:val="affc"/>
        <w:spacing w:before="312" w:after="312"/>
      </w:pPr>
      <w:bookmarkStart w:id="113" w:name="_Toc135160029"/>
      <w:bookmarkStart w:id="114" w:name="_Toc134816398"/>
      <w:bookmarkStart w:id="115" w:name="_Toc134816115"/>
      <w:bookmarkStart w:id="116" w:name="_Toc134993678"/>
      <w:bookmarkStart w:id="117" w:name="_Toc134822943"/>
      <w:bookmarkStart w:id="118" w:name="_Toc150873042"/>
      <w:bookmarkStart w:id="119" w:name="_Toc150932464"/>
      <w:r>
        <w:rPr>
          <w:rFonts w:hint="eastAsia"/>
        </w:rPr>
        <w:t>治疗</w:t>
      </w:r>
      <w:bookmarkEnd w:id="113"/>
      <w:bookmarkEnd w:id="114"/>
      <w:bookmarkEnd w:id="115"/>
      <w:bookmarkEnd w:id="116"/>
      <w:bookmarkEnd w:id="117"/>
      <w:r w:rsidR="0085225C">
        <w:rPr>
          <w:rFonts w:hint="eastAsia"/>
        </w:rPr>
        <w:t>要求</w:t>
      </w:r>
      <w:bookmarkEnd w:id="118"/>
      <w:bookmarkEnd w:id="119"/>
    </w:p>
    <w:p w14:paraId="2E920043" w14:textId="77777777" w:rsidR="00453497" w:rsidRDefault="00B3593D">
      <w:pPr>
        <w:pStyle w:val="affd"/>
        <w:spacing w:before="156" w:after="156"/>
      </w:pPr>
      <w:bookmarkStart w:id="120" w:name="_Toc134993679"/>
      <w:bookmarkStart w:id="121" w:name="_Toc135160030"/>
      <w:bookmarkStart w:id="122" w:name="_Toc134816116"/>
      <w:bookmarkStart w:id="123" w:name="_Toc134822944"/>
      <w:bookmarkStart w:id="124" w:name="_Toc134816399"/>
      <w:bookmarkStart w:id="125" w:name="_Toc150873043"/>
      <w:bookmarkStart w:id="126" w:name="_Toc150932465"/>
      <w:r>
        <w:rPr>
          <w:rFonts w:hint="eastAsia"/>
        </w:rPr>
        <w:t>原则</w:t>
      </w:r>
      <w:bookmarkEnd w:id="120"/>
      <w:bookmarkEnd w:id="121"/>
      <w:bookmarkEnd w:id="122"/>
      <w:bookmarkEnd w:id="123"/>
      <w:bookmarkEnd w:id="124"/>
      <w:bookmarkEnd w:id="125"/>
      <w:bookmarkEnd w:id="126"/>
    </w:p>
    <w:p w14:paraId="3220D3C5" w14:textId="77777777" w:rsidR="00453497" w:rsidRDefault="00B3593D">
      <w:pPr>
        <w:pStyle w:val="affffe"/>
        <w:ind w:firstLine="420"/>
      </w:pPr>
      <w:r>
        <w:rPr>
          <w:rFonts w:hint="eastAsia"/>
        </w:rPr>
        <w:t>通</w:t>
      </w:r>
      <w:proofErr w:type="gramStart"/>
      <w:r>
        <w:rPr>
          <w:rFonts w:hint="eastAsia"/>
        </w:rPr>
        <w:t>腑</w:t>
      </w:r>
      <w:proofErr w:type="gramEnd"/>
      <w:r>
        <w:rPr>
          <w:rFonts w:hint="eastAsia"/>
        </w:rPr>
        <w:t>泻浊，进而能够平衡阴阳、调和气血、温经通络、活血化瘀、补肾益气健脾、祛邪扶正、</w:t>
      </w:r>
      <w:proofErr w:type="gramStart"/>
      <w:r>
        <w:rPr>
          <w:rFonts w:hint="eastAsia"/>
        </w:rPr>
        <w:t>澄源固本</w:t>
      </w:r>
      <w:proofErr w:type="gramEnd"/>
      <w:r>
        <w:rPr>
          <w:rFonts w:hint="eastAsia"/>
        </w:rPr>
        <w:t>。</w:t>
      </w:r>
    </w:p>
    <w:p w14:paraId="306906B5" w14:textId="77777777" w:rsidR="00453497" w:rsidRDefault="00B3593D">
      <w:pPr>
        <w:pStyle w:val="affd"/>
        <w:spacing w:before="156" w:after="156"/>
      </w:pPr>
      <w:bookmarkStart w:id="127" w:name="_Toc134816400"/>
      <w:bookmarkStart w:id="128" w:name="_Toc134822945"/>
      <w:bookmarkStart w:id="129" w:name="_Toc134993680"/>
      <w:bookmarkStart w:id="130" w:name="_Toc134816117"/>
      <w:bookmarkStart w:id="131" w:name="_Toc135160031"/>
      <w:bookmarkStart w:id="132" w:name="_Toc150873044"/>
      <w:bookmarkStart w:id="133" w:name="_Toc150932466"/>
      <w:r>
        <w:rPr>
          <w:rFonts w:hint="eastAsia"/>
        </w:rPr>
        <w:t>适应症</w:t>
      </w:r>
      <w:bookmarkEnd w:id="127"/>
      <w:bookmarkEnd w:id="128"/>
      <w:bookmarkEnd w:id="129"/>
      <w:bookmarkEnd w:id="130"/>
      <w:bookmarkEnd w:id="131"/>
      <w:bookmarkEnd w:id="132"/>
      <w:bookmarkEnd w:id="133"/>
    </w:p>
    <w:p w14:paraId="483314F0" w14:textId="77777777" w:rsidR="00453497" w:rsidRDefault="00B3593D">
      <w:pPr>
        <w:pStyle w:val="affffe"/>
        <w:ind w:firstLine="420"/>
      </w:pPr>
      <w:r>
        <w:rPr>
          <w:rFonts w:hint="eastAsia"/>
        </w:rPr>
        <w:t>符合慢性肾衰竭（</w:t>
      </w:r>
      <w:r>
        <w:rPr>
          <w:rFonts w:hint="eastAsia"/>
        </w:rPr>
        <w:t>CKD3-5</w:t>
      </w:r>
      <w:r>
        <w:rPr>
          <w:rFonts w:hint="eastAsia"/>
        </w:rPr>
        <w:t>期）的诊断标准。</w:t>
      </w:r>
    </w:p>
    <w:p w14:paraId="6AB70417" w14:textId="77777777" w:rsidR="00453497" w:rsidRDefault="00B3593D">
      <w:pPr>
        <w:pStyle w:val="affd"/>
        <w:spacing w:before="156" w:after="156"/>
      </w:pPr>
      <w:bookmarkStart w:id="134" w:name="_Toc134822946"/>
      <w:bookmarkStart w:id="135" w:name="_Toc135160032"/>
      <w:bookmarkStart w:id="136" w:name="_Toc134816401"/>
      <w:bookmarkStart w:id="137" w:name="_Toc134993681"/>
      <w:bookmarkStart w:id="138" w:name="_Toc134816118"/>
      <w:bookmarkStart w:id="139" w:name="_Toc150873045"/>
      <w:bookmarkStart w:id="140" w:name="_Toc150932467"/>
      <w:r>
        <w:rPr>
          <w:rFonts w:hint="eastAsia"/>
        </w:rPr>
        <w:t>禁忌症</w:t>
      </w:r>
      <w:bookmarkEnd w:id="134"/>
      <w:bookmarkEnd w:id="135"/>
      <w:bookmarkEnd w:id="136"/>
      <w:bookmarkEnd w:id="137"/>
      <w:bookmarkEnd w:id="138"/>
      <w:bookmarkEnd w:id="139"/>
      <w:bookmarkEnd w:id="140"/>
    </w:p>
    <w:p w14:paraId="06DDD291" w14:textId="4E424223" w:rsidR="00535447" w:rsidRPr="00535447" w:rsidRDefault="00535447" w:rsidP="00535447">
      <w:pPr>
        <w:pStyle w:val="affffe"/>
        <w:ind w:firstLine="420"/>
      </w:pPr>
      <w:r>
        <w:rPr>
          <w:rFonts w:hint="eastAsia"/>
        </w:rPr>
        <w:t>出现以下症状的患者，</w:t>
      </w:r>
      <w:r w:rsidR="000733BE">
        <w:rPr>
          <w:rFonts w:hint="eastAsia"/>
        </w:rPr>
        <w:t>不</w:t>
      </w:r>
      <w:r>
        <w:rPr>
          <w:rFonts w:hint="eastAsia"/>
        </w:rPr>
        <w:t>应使用结肠透析法</w:t>
      </w:r>
      <w:r w:rsidR="008A13E8">
        <w:rPr>
          <w:rFonts w:hint="eastAsia"/>
        </w:rPr>
        <w:t>：</w:t>
      </w:r>
    </w:p>
    <w:p w14:paraId="0A24DC72" w14:textId="04C1499A" w:rsidR="00453497" w:rsidRDefault="00B3593D" w:rsidP="008A13E8">
      <w:pPr>
        <w:pStyle w:val="af2"/>
      </w:pPr>
      <w:r>
        <w:rPr>
          <w:rFonts w:hint="eastAsia"/>
        </w:rPr>
        <w:t>急性充血性心力衰竭，恶性高血压及腹主动脉瘤</w:t>
      </w:r>
      <w:r w:rsidR="008A13E8">
        <w:rPr>
          <w:rFonts w:hint="eastAsia"/>
        </w:rPr>
        <w:t>；</w:t>
      </w:r>
    </w:p>
    <w:p w14:paraId="4329BF15" w14:textId="25B8F1A3" w:rsidR="00453497" w:rsidRDefault="00B3593D" w:rsidP="008A13E8">
      <w:pPr>
        <w:pStyle w:val="af2"/>
      </w:pPr>
      <w:r>
        <w:rPr>
          <w:rFonts w:hint="eastAsia"/>
        </w:rPr>
        <w:t>呼吸衰竭</w:t>
      </w:r>
      <w:r w:rsidR="008A13E8">
        <w:rPr>
          <w:rFonts w:hint="eastAsia"/>
        </w:rPr>
        <w:t>；</w:t>
      </w:r>
    </w:p>
    <w:p w14:paraId="33944EEA" w14:textId="2A99566D" w:rsidR="00453497" w:rsidRDefault="00B3593D" w:rsidP="008A13E8">
      <w:pPr>
        <w:pStyle w:val="af2"/>
      </w:pPr>
      <w:r>
        <w:rPr>
          <w:rFonts w:hint="eastAsia"/>
        </w:rPr>
        <w:t>严重痔疮、巨结肠，肛裂、肛瘘、先天性的直肠狭窄</w:t>
      </w:r>
      <w:r w:rsidR="008A13E8">
        <w:rPr>
          <w:rFonts w:hint="eastAsia"/>
        </w:rPr>
        <w:t>患</w:t>
      </w:r>
      <w:r>
        <w:rPr>
          <w:rFonts w:hint="eastAsia"/>
        </w:rPr>
        <w:t>者</w:t>
      </w:r>
      <w:r w:rsidR="008A13E8">
        <w:rPr>
          <w:rFonts w:hint="eastAsia"/>
        </w:rPr>
        <w:t>；</w:t>
      </w:r>
      <w:r>
        <w:rPr>
          <w:rFonts w:hint="eastAsia"/>
        </w:rPr>
        <w:t xml:space="preserve"> </w:t>
      </w:r>
    </w:p>
    <w:p w14:paraId="1C273CC9" w14:textId="7C95AE8E" w:rsidR="008A13E8" w:rsidRDefault="00B3593D" w:rsidP="008A13E8">
      <w:pPr>
        <w:pStyle w:val="af2"/>
      </w:pPr>
      <w:r>
        <w:rPr>
          <w:rFonts w:hint="eastAsia"/>
        </w:rPr>
        <w:t>肠道肿瘤（直肠、结肠癌）患者</w:t>
      </w:r>
      <w:r w:rsidR="008A13E8">
        <w:rPr>
          <w:rFonts w:hint="eastAsia"/>
        </w:rPr>
        <w:t>；</w:t>
      </w:r>
    </w:p>
    <w:p w14:paraId="15B58581" w14:textId="5CB6045A" w:rsidR="008A13E8" w:rsidRDefault="00B3593D" w:rsidP="008A13E8">
      <w:pPr>
        <w:pStyle w:val="af2"/>
      </w:pPr>
      <w:r>
        <w:rPr>
          <w:rFonts w:hint="eastAsia"/>
        </w:rPr>
        <w:t>下</w:t>
      </w:r>
      <w:r>
        <w:rPr>
          <w:rFonts w:hint="eastAsia"/>
        </w:rPr>
        <w:t>消化道近期手术、疝气者</w:t>
      </w:r>
      <w:r w:rsidR="008A13E8">
        <w:rPr>
          <w:rFonts w:hint="eastAsia"/>
        </w:rPr>
        <w:t>；</w:t>
      </w:r>
    </w:p>
    <w:p w14:paraId="311B2306" w14:textId="4F204739" w:rsidR="00453497" w:rsidRDefault="00B3593D" w:rsidP="008A13E8">
      <w:pPr>
        <w:pStyle w:val="af2"/>
      </w:pPr>
      <w:r>
        <w:rPr>
          <w:rFonts w:hint="eastAsia"/>
        </w:rPr>
        <w:lastRenderedPageBreak/>
        <w:t>肛门、结肠、直肠手术后及直肠狭窄患者</w:t>
      </w:r>
      <w:r w:rsidR="008A13E8">
        <w:rPr>
          <w:rFonts w:hint="eastAsia"/>
        </w:rPr>
        <w:t>；</w:t>
      </w:r>
    </w:p>
    <w:p w14:paraId="0A410FB3" w14:textId="689F7BFE" w:rsidR="008A13E8" w:rsidRDefault="00B3593D" w:rsidP="008A13E8">
      <w:pPr>
        <w:pStyle w:val="af2"/>
      </w:pPr>
      <w:r>
        <w:rPr>
          <w:rFonts w:hint="eastAsia"/>
        </w:rPr>
        <w:t>严重肛管黏膜炎症、水肿、胃肠穿孔及有活动性出血的患者</w:t>
      </w:r>
      <w:r w:rsidR="008A13E8">
        <w:rPr>
          <w:rFonts w:hint="eastAsia"/>
        </w:rPr>
        <w:t>；</w:t>
      </w:r>
      <w:r>
        <w:rPr>
          <w:rFonts w:hint="eastAsia"/>
        </w:rPr>
        <w:t xml:space="preserve"> </w:t>
      </w:r>
    </w:p>
    <w:p w14:paraId="176B90C0" w14:textId="419AFD64" w:rsidR="008A13E8" w:rsidRDefault="00B3593D" w:rsidP="008A13E8">
      <w:pPr>
        <w:pStyle w:val="af2"/>
      </w:pPr>
      <w:r>
        <w:rPr>
          <w:rFonts w:hint="eastAsia"/>
        </w:rPr>
        <w:t>人工肛门的患者</w:t>
      </w:r>
      <w:r w:rsidR="008A13E8">
        <w:rPr>
          <w:rFonts w:hint="eastAsia"/>
        </w:rPr>
        <w:t>；</w:t>
      </w:r>
    </w:p>
    <w:p w14:paraId="6D335A63" w14:textId="2C15E029" w:rsidR="008A13E8" w:rsidRDefault="00B3593D" w:rsidP="008A13E8">
      <w:pPr>
        <w:pStyle w:val="af2"/>
      </w:pPr>
      <w:r>
        <w:rPr>
          <w:rFonts w:hint="eastAsia"/>
        </w:rPr>
        <w:t>肠坏死、腹膜炎、急性肠炎患者</w:t>
      </w:r>
      <w:r w:rsidR="008A13E8">
        <w:rPr>
          <w:rFonts w:hint="eastAsia"/>
        </w:rPr>
        <w:t>；</w:t>
      </w:r>
    </w:p>
    <w:p w14:paraId="6BF059DC" w14:textId="26F4FD1B" w:rsidR="008A13E8" w:rsidRDefault="00B3593D" w:rsidP="008A13E8">
      <w:pPr>
        <w:pStyle w:val="af2"/>
      </w:pPr>
      <w:r>
        <w:rPr>
          <w:rFonts w:hint="eastAsia"/>
        </w:rPr>
        <w:t>严重肝腹水的患者。</w:t>
      </w:r>
      <w:r>
        <w:rPr>
          <w:rFonts w:hint="eastAsia"/>
        </w:rPr>
        <w:t xml:space="preserve"> </w:t>
      </w:r>
      <w:r>
        <w:rPr>
          <w:rFonts w:hint="eastAsia"/>
        </w:rPr>
        <w:t>其它严重疾病晚期患者</w:t>
      </w:r>
      <w:r w:rsidR="008A13E8">
        <w:rPr>
          <w:rFonts w:hint="eastAsia"/>
        </w:rPr>
        <w:t>；</w:t>
      </w:r>
      <w:r>
        <w:rPr>
          <w:rFonts w:hint="eastAsia"/>
        </w:rPr>
        <w:t xml:space="preserve"> </w:t>
      </w:r>
    </w:p>
    <w:p w14:paraId="7EA1833E" w14:textId="2D008444" w:rsidR="008A13E8" w:rsidRDefault="00B3593D" w:rsidP="008A13E8">
      <w:pPr>
        <w:pStyle w:val="af2"/>
      </w:pPr>
      <w:r>
        <w:rPr>
          <w:rFonts w:hint="eastAsia"/>
        </w:rPr>
        <w:t>对结肠灌注透析有不良症状反应者或不</w:t>
      </w:r>
      <w:r w:rsidR="009177EB">
        <w:rPr>
          <w:rFonts w:hint="eastAsia"/>
        </w:rPr>
        <w:t>可</w:t>
      </w:r>
      <w:r>
        <w:rPr>
          <w:rFonts w:hint="eastAsia"/>
        </w:rPr>
        <w:t>配合</w:t>
      </w:r>
      <w:r w:rsidR="009177EB">
        <w:rPr>
          <w:rFonts w:hint="eastAsia"/>
        </w:rPr>
        <w:t>治疗</w:t>
      </w:r>
      <w:r>
        <w:rPr>
          <w:rFonts w:hint="eastAsia"/>
        </w:rPr>
        <w:t>的患者</w:t>
      </w:r>
      <w:r w:rsidR="008A13E8">
        <w:rPr>
          <w:rFonts w:hint="eastAsia"/>
        </w:rPr>
        <w:t>；</w:t>
      </w:r>
      <w:r>
        <w:rPr>
          <w:rFonts w:hint="eastAsia"/>
        </w:rPr>
        <w:t xml:space="preserve"> </w:t>
      </w:r>
    </w:p>
    <w:p w14:paraId="23E46EE2" w14:textId="4D1685EC" w:rsidR="008A13E8" w:rsidRDefault="00B3593D" w:rsidP="008A13E8">
      <w:pPr>
        <w:pStyle w:val="af2"/>
      </w:pPr>
      <w:r>
        <w:rPr>
          <w:rFonts w:hint="eastAsia"/>
        </w:rPr>
        <w:t>妊娠孕妇慎用</w:t>
      </w:r>
      <w:r w:rsidR="008A13E8">
        <w:rPr>
          <w:rFonts w:hint="eastAsia"/>
        </w:rPr>
        <w:t>；</w:t>
      </w:r>
    </w:p>
    <w:p w14:paraId="5EB20681" w14:textId="1CC442D4" w:rsidR="008A13E8" w:rsidRDefault="00B3593D" w:rsidP="008A13E8">
      <w:pPr>
        <w:pStyle w:val="af2"/>
      </w:pPr>
      <w:r>
        <w:rPr>
          <w:rFonts w:hint="eastAsia"/>
        </w:rPr>
        <w:t>凝血功能障碍患者</w:t>
      </w:r>
      <w:r w:rsidR="008A13E8">
        <w:rPr>
          <w:rFonts w:hint="eastAsia"/>
        </w:rPr>
        <w:t>；</w:t>
      </w:r>
    </w:p>
    <w:p w14:paraId="08690519" w14:textId="47E34652" w:rsidR="008A13E8" w:rsidRDefault="00B3593D" w:rsidP="008A13E8">
      <w:pPr>
        <w:pStyle w:val="af2"/>
      </w:pPr>
      <w:r>
        <w:rPr>
          <w:rFonts w:hint="eastAsia"/>
        </w:rPr>
        <w:t>精神疾病不</w:t>
      </w:r>
      <w:r w:rsidR="009177EB">
        <w:rPr>
          <w:rFonts w:hint="eastAsia"/>
        </w:rPr>
        <w:t>可</w:t>
      </w:r>
      <w:r>
        <w:rPr>
          <w:rFonts w:hint="eastAsia"/>
        </w:rPr>
        <w:t>配合</w:t>
      </w:r>
      <w:r w:rsidR="009177EB">
        <w:rPr>
          <w:rFonts w:hint="eastAsia"/>
        </w:rPr>
        <w:t>治疗</w:t>
      </w:r>
      <w:r>
        <w:rPr>
          <w:rFonts w:hint="eastAsia"/>
        </w:rPr>
        <w:t>的患者</w:t>
      </w:r>
      <w:r w:rsidR="008A13E8">
        <w:rPr>
          <w:rFonts w:hint="eastAsia"/>
        </w:rPr>
        <w:t>；</w:t>
      </w:r>
    </w:p>
    <w:p w14:paraId="276C1201" w14:textId="54E12A2C" w:rsidR="008A13E8" w:rsidRDefault="00B3593D" w:rsidP="008A13E8">
      <w:pPr>
        <w:pStyle w:val="af2"/>
      </w:pPr>
      <w:r>
        <w:rPr>
          <w:rFonts w:hint="eastAsia"/>
        </w:rPr>
        <w:t>生命体征不稳定患者</w:t>
      </w:r>
      <w:r w:rsidR="008A13E8">
        <w:rPr>
          <w:rFonts w:hint="eastAsia"/>
        </w:rPr>
        <w:t>；</w:t>
      </w:r>
    </w:p>
    <w:p w14:paraId="6880FE84" w14:textId="3EDA2C63" w:rsidR="008A13E8" w:rsidRDefault="00B3593D" w:rsidP="008A13E8">
      <w:pPr>
        <w:pStyle w:val="af2"/>
      </w:pPr>
      <w:r>
        <w:rPr>
          <w:rFonts w:hint="eastAsia"/>
        </w:rPr>
        <w:t>超高龄患者及婴幼儿慎用</w:t>
      </w:r>
      <w:r w:rsidR="008A13E8">
        <w:rPr>
          <w:rFonts w:hint="eastAsia"/>
        </w:rPr>
        <w:t>；</w:t>
      </w:r>
    </w:p>
    <w:p w14:paraId="7616C50D" w14:textId="08EC77E0" w:rsidR="00453497" w:rsidRDefault="00B3593D" w:rsidP="008A13E8">
      <w:pPr>
        <w:pStyle w:val="af2"/>
      </w:pPr>
      <w:r>
        <w:rPr>
          <w:rFonts w:hint="eastAsia"/>
        </w:rPr>
        <w:t>有传染性的艾滋病、梅毒患者。</w:t>
      </w:r>
    </w:p>
    <w:p w14:paraId="62926EF1" w14:textId="77777777" w:rsidR="00453497" w:rsidRDefault="00B3593D">
      <w:pPr>
        <w:pStyle w:val="affc"/>
        <w:spacing w:before="312" w:after="312"/>
      </w:pPr>
      <w:bookmarkStart w:id="141" w:name="_Toc134816402"/>
      <w:bookmarkStart w:id="142" w:name="_Toc135160033"/>
      <w:bookmarkStart w:id="143" w:name="_Toc134822947"/>
      <w:bookmarkStart w:id="144" w:name="_Toc134816119"/>
      <w:bookmarkStart w:id="145" w:name="_Toc134993682"/>
      <w:bookmarkStart w:id="146" w:name="_Toc150873046"/>
      <w:bookmarkStart w:id="147" w:name="_Toc150932468"/>
      <w:r>
        <w:rPr>
          <w:rFonts w:hint="eastAsia"/>
        </w:rPr>
        <w:t>操作方法</w:t>
      </w:r>
      <w:bookmarkEnd w:id="141"/>
      <w:bookmarkEnd w:id="142"/>
      <w:bookmarkEnd w:id="143"/>
      <w:bookmarkEnd w:id="144"/>
      <w:bookmarkEnd w:id="145"/>
      <w:bookmarkEnd w:id="146"/>
      <w:bookmarkEnd w:id="147"/>
    </w:p>
    <w:p w14:paraId="26B7110F" w14:textId="77777777" w:rsidR="00453497" w:rsidRDefault="00B3593D">
      <w:pPr>
        <w:pStyle w:val="affd"/>
        <w:spacing w:before="156" w:after="156"/>
      </w:pPr>
      <w:bookmarkStart w:id="148" w:name="_Toc134816120"/>
      <w:bookmarkStart w:id="149" w:name="_Toc135160034"/>
      <w:bookmarkStart w:id="150" w:name="_Toc134822948"/>
      <w:bookmarkStart w:id="151" w:name="_Toc134816403"/>
      <w:bookmarkStart w:id="152" w:name="_Toc134993683"/>
      <w:bookmarkStart w:id="153" w:name="_Toc150873047"/>
      <w:bookmarkStart w:id="154" w:name="_Toc150932469"/>
      <w:r>
        <w:rPr>
          <w:rFonts w:hint="eastAsia"/>
        </w:rPr>
        <w:t>传统结肠透析法</w:t>
      </w:r>
      <w:bookmarkEnd w:id="148"/>
      <w:bookmarkEnd w:id="149"/>
      <w:bookmarkEnd w:id="150"/>
      <w:bookmarkEnd w:id="151"/>
      <w:bookmarkEnd w:id="152"/>
      <w:bookmarkEnd w:id="153"/>
      <w:bookmarkEnd w:id="154"/>
    </w:p>
    <w:p w14:paraId="58162971" w14:textId="0F31A56D" w:rsidR="00453497" w:rsidRDefault="00B3593D">
      <w:pPr>
        <w:pStyle w:val="affffe"/>
        <w:ind w:firstLine="420"/>
      </w:pPr>
      <w:r>
        <w:rPr>
          <w:rFonts w:hint="eastAsia"/>
        </w:rPr>
        <w:t>主要由清洁灌肠、高位保留灌肠组成。清洁灌肠按常规的护理操作规程进行，一般采用</w:t>
      </w:r>
      <w:r w:rsidR="00C12F47">
        <w:rPr>
          <w:rFonts w:hint="eastAsia"/>
        </w:rPr>
        <w:t>一次性</w:t>
      </w:r>
      <w:r>
        <w:rPr>
          <w:rFonts w:hint="eastAsia"/>
        </w:rPr>
        <w:t>的</w:t>
      </w:r>
      <w:proofErr w:type="gramStart"/>
      <w:r>
        <w:rPr>
          <w:rFonts w:hint="eastAsia"/>
        </w:rPr>
        <w:t>肛</w:t>
      </w:r>
      <w:proofErr w:type="gramEnd"/>
      <w:r>
        <w:rPr>
          <w:rFonts w:hint="eastAsia"/>
        </w:rPr>
        <w:t>肠管（</w:t>
      </w:r>
      <w:r>
        <w:rPr>
          <w:rFonts w:hint="eastAsia"/>
        </w:rPr>
        <w:t>22</w:t>
      </w:r>
      <w:r>
        <w:rPr>
          <w:rFonts w:hint="eastAsia"/>
        </w:rPr>
        <w:t>号为宜），用</w:t>
      </w:r>
      <w:r>
        <w:rPr>
          <w:rFonts w:hint="eastAsia"/>
        </w:rPr>
        <w:t>2</w:t>
      </w:r>
      <w:r w:rsidR="008A13E8">
        <w:rPr>
          <w:rFonts w:hint="eastAsia"/>
        </w:rPr>
        <w:t>％</w:t>
      </w:r>
      <w:r>
        <w:rPr>
          <w:rFonts w:hint="eastAsia"/>
        </w:rPr>
        <w:t>肥皂液或生理盐水等液体对病人进行排便处理，灌注的液</w:t>
      </w:r>
      <w:proofErr w:type="gramStart"/>
      <w:r>
        <w:rPr>
          <w:rFonts w:hint="eastAsia"/>
        </w:rPr>
        <w:t>量依据</w:t>
      </w:r>
      <w:proofErr w:type="gramEnd"/>
      <w:r>
        <w:rPr>
          <w:rFonts w:hint="eastAsia"/>
        </w:rPr>
        <w:t>病人结肠的具体情况而定，以达到肠道清洁为目标。在清洁灌肠后，将灌肠导管插入</w:t>
      </w:r>
      <w:r>
        <w:rPr>
          <w:rFonts w:hint="eastAsia"/>
        </w:rPr>
        <w:t>20</w:t>
      </w:r>
      <w:r w:rsidR="008A13E8">
        <w:t> </w:t>
      </w:r>
      <w:r w:rsidR="008A13E8">
        <w:t>cm</w:t>
      </w:r>
      <w:r>
        <w:rPr>
          <w:rFonts w:hint="eastAsia"/>
        </w:rPr>
        <w:t>～</w:t>
      </w:r>
      <w:r>
        <w:rPr>
          <w:rFonts w:hint="eastAsia"/>
        </w:rPr>
        <w:t>30</w:t>
      </w:r>
      <w:r w:rsidR="008A13E8">
        <w:t> </w:t>
      </w:r>
      <w:r>
        <w:rPr>
          <w:rFonts w:hint="eastAsia"/>
        </w:rPr>
        <w:t>cm</w:t>
      </w:r>
      <w:r>
        <w:rPr>
          <w:rFonts w:hint="eastAsia"/>
        </w:rPr>
        <w:t>为宜，利用</w:t>
      </w:r>
      <w:r w:rsidR="008A13E8">
        <w:rPr>
          <w:rFonts w:hint="eastAsia"/>
        </w:rPr>
        <w:t>1</w:t>
      </w:r>
      <w:r>
        <w:rPr>
          <w:rFonts w:hint="eastAsia"/>
        </w:rPr>
        <w:t>个</w:t>
      </w:r>
      <w:r>
        <w:rPr>
          <w:rFonts w:hint="eastAsia"/>
        </w:rPr>
        <w:t>Y</w:t>
      </w:r>
      <w:proofErr w:type="gramStart"/>
      <w:r>
        <w:rPr>
          <w:rFonts w:hint="eastAsia"/>
        </w:rPr>
        <w:t>型管将</w:t>
      </w:r>
      <w:proofErr w:type="gramEnd"/>
      <w:r>
        <w:rPr>
          <w:rFonts w:hint="eastAsia"/>
        </w:rPr>
        <w:t>灌肠导管与药液瓶、排废瓶连接，通过止血钳控制灌注和排出管路，循环交替将配制好的结肠透析液灌注到结肠腔内。也可在清洁灌肠后，将灌肠导管插入</w:t>
      </w:r>
      <w:r>
        <w:rPr>
          <w:rFonts w:hint="eastAsia"/>
        </w:rPr>
        <w:t>20</w:t>
      </w:r>
      <w:r w:rsidR="008A13E8">
        <w:t> </w:t>
      </w:r>
      <w:r w:rsidR="008A13E8">
        <w:t>cm</w:t>
      </w:r>
      <w:r>
        <w:rPr>
          <w:rFonts w:hint="eastAsia"/>
        </w:rPr>
        <w:t>～</w:t>
      </w:r>
      <w:r>
        <w:rPr>
          <w:rFonts w:hint="eastAsia"/>
        </w:rPr>
        <w:t>30</w:t>
      </w:r>
      <w:r w:rsidR="008A13E8">
        <w:t> </w:t>
      </w:r>
      <w:r>
        <w:rPr>
          <w:rFonts w:hint="eastAsia"/>
        </w:rPr>
        <w:t>cm</w:t>
      </w:r>
      <w:r>
        <w:rPr>
          <w:rFonts w:hint="eastAsia"/>
        </w:rPr>
        <w:t>，直接灌注透析液后退出导管行高位保留灌肠。</w:t>
      </w:r>
    </w:p>
    <w:p w14:paraId="6540A858" w14:textId="77777777" w:rsidR="00453497" w:rsidRDefault="00B3593D">
      <w:pPr>
        <w:pStyle w:val="affd"/>
        <w:spacing w:before="156" w:after="156"/>
      </w:pPr>
      <w:bookmarkStart w:id="155" w:name="_Toc134816404"/>
      <w:bookmarkStart w:id="156" w:name="_Toc135160035"/>
      <w:bookmarkStart w:id="157" w:name="_Toc134993684"/>
      <w:bookmarkStart w:id="158" w:name="_Toc134816121"/>
      <w:bookmarkStart w:id="159" w:name="_Toc134822949"/>
      <w:bookmarkStart w:id="160" w:name="_Toc150873048"/>
      <w:bookmarkStart w:id="161" w:name="_Toc150932470"/>
      <w:r>
        <w:rPr>
          <w:rFonts w:hint="eastAsia"/>
        </w:rPr>
        <w:t>机器结肠透析法</w:t>
      </w:r>
      <w:bookmarkEnd w:id="155"/>
      <w:bookmarkEnd w:id="156"/>
      <w:bookmarkEnd w:id="157"/>
      <w:bookmarkEnd w:id="158"/>
      <w:bookmarkEnd w:id="159"/>
      <w:bookmarkEnd w:id="160"/>
      <w:bookmarkEnd w:id="161"/>
    </w:p>
    <w:p w14:paraId="66BFCCFA" w14:textId="77777777" w:rsidR="00453497" w:rsidRDefault="00B3593D">
      <w:pPr>
        <w:pStyle w:val="affe"/>
        <w:spacing w:before="156" w:after="156"/>
      </w:pPr>
      <w:bookmarkStart w:id="162" w:name="_Toc134993685"/>
      <w:bookmarkStart w:id="163" w:name="_Toc134822950"/>
      <w:bookmarkStart w:id="164" w:name="_Toc134816122"/>
      <w:bookmarkStart w:id="165" w:name="_Toc135160036"/>
      <w:bookmarkStart w:id="166" w:name="_Toc134816405"/>
      <w:r>
        <w:rPr>
          <w:rFonts w:hint="eastAsia"/>
        </w:rPr>
        <w:t>单腔插</w:t>
      </w:r>
      <w:proofErr w:type="gramStart"/>
      <w:r>
        <w:rPr>
          <w:rFonts w:hint="eastAsia"/>
        </w:rPr>
        <w:t>肛</w:t>
      </w:r>
      <w:proofErr w:type="gramEnd"/>
      <w:r>
        <w:rPr>
          <w:rFonts w:hint="eastAsia"/>
        </w:rPr>
        <w:t>器</w:t>
      </w:r>
      <w:bookmarkEnd w:id="162"/>
      <w:bookmarkEnd w:id="163"/>
      <w:bookmarkEnd w:id="164"/>
      <w:bookmarkEnd w:id="165"/>
      <w:bookmarkEnd w:id="166"/>
    </w:p>
    <w:p w14:paraId="6727921F" w14:textId="761081CD" w:rsidR="00453497" w:rsidRDefault="00B3593D">
      <w:pPr>
        <w:pStyle w:val="affffe"/>
        <w:ind w:firstLine="420"/>
      </w:pPr>
      <w:r>
        <w:rPr>
          <w:rFonts w:hint="eastAsia"/>
        </w:rPr>
        <w:t>采用</w:t>
      </w:r>
      <w:r w:rsidR="00C12F47">
        <w:rPr>
          <w:rFonts w:hint="eastAsia"/>
        </w:rPr>
        <w:t>1</w:t>
      </w:r>
      <w:r>
        <w:rPr>
          <w:rFonts w:hint="eastAsia"/>
        </w:rPr>
        <w:t>种高分子材料制成</w:t>
      </w:r>
      <w:r w:rsidR="00FA6981">
        <w:rPr>
          <w:rFonts w:hint="eastAsia"/>
        </w:rPr>
        <w:t>的</w:t>
      </w:r>
      <w:r w:rsidR="00C12F47">
        <w:rPr>
          <w:rFonts w:hint="eastAsia"/>
        </w:rPr>
        <w:t>一次性</w:t>
      </w:r>
      <w:r w:rsidR="00FA6981" w:rsidRPr="00FA6981">
        <w:rPr>
          <w:rFonts w:hint="eastAsia"/>
        </w:rPr>
        <w:t>消毒或无菌耗材</w:t>
      </w:r>
      <w:r>
        <w:rPr>
          <w:rFonts w:hint="eastAsia"/>
        </w:rPr>
        <w:t>，其外观特征呈</w:t>
      </w:r>
      <w:r>
        <w:rPr>
          <w:rFonts w:hint="eastAsia"/>
        </w:rPr>
        <w:t>Y</w:t>
      </w:r>
      <w:proofErr w:type="gramStart"/>
      <w:r>
        <w:rPr>
          <w:rFonts w:hint="eastAsia"/>
        </w:rPr>
        <w:t>型管形状</w:t>
      </w:r>
      <w:proofErr w:type="gramEnd"/>
      <w:r>
        <w:rPr>
          <w:rFonts w:hint="eastAsia"/>
        </w:rPr>
        <w:t>，一端插入肛门，另二</w:t>
      </w:r>
      <w:proofErr w:type="gramStart"/>
      <w:r>
        <w:rPr>
          <w:rFonts w:hint="eastAsia"/>
        </w:rPr>
        <w:t>端分别</w:t>
      </w:r>
      <w:proofErr w:type="gramEnd"/>
      <w:r>
        <w:rPr>
          <w:rFonts w:hint="eastAsia"/>
        </w:rPr>
        <w:t>与排废管和注液管连接，注液管与机器的注液泵连接。单腔插</w:t>
      </w:r>
      <w:proofErr w:type="gramStart"/>
      <w:r>
        <w:rPr>
          <w:rFonts w:hint="eastAsia"/>
        </w:rPr>
        <w:t>肛</w:t>
      </w:r>
      <w:proofErr w:type="gramEnd"/>
      <w:r>
        <w:rPr>
          <w:rFonts w:hint="eastAsia"/>
        </w:rPr>
        <w:t>器的特点是灌注时流量比较大，不</w:t>
      </w:r>
      <w:r w:rsidR="009177EB">
        <w:rPr>
          <w:rFonts w:hint="eastAsia"/>
        </w:rPr>
        <w:t>应</w:t>
      </w:r>
      <w:r>
        <w:rPr>
          <w:rFonts w:hint="eastAsia"/>
        </w:rPr>
        <w:t>同时灌排，只能断续性的灌注透析，并属憋压灌注方式，特别注意是需要设定压力报警范围。</w:t>
      </w:r>
    </w:p>
    <w:p w14:paraId="741DA067" w14:textId="77777777" w:rsidR="00453497" w:rsidRDefault="00B3593D">
      <w:pPr>
        <w:pStyle w:val="affe"/>
        <w:spacing w:before="156" w:after="156"/>
      </w:pPr>
      <w:bookmarkStart w:id="167" w:name="_Toc134816406"/>
      <w:bookmarkStart w:id="168" w:name="_Toc135160037"/>
      <w:bookmarkStart w:id="169" w:name="_Toc134822951"/>
      <w:bookmarkStart w:id="170" w:name="_Toc134993686"/>
      <w:bookmarkStart w:id="171" w:name="_Toc134816123"/>
      <w:r>
        <w:rPr>
          <w:rFonts w:hint="eastAsia"/>
        </w:rPr>
        <w:t>双腔套管探头</w:t>
      </w:r>
      <w:bookmarkEnd w:id="167"/>
      <w:bookmarkEnd w:id="168"/>
      <w:bookmarkEnd w:id="169"/>
      <w:bookmarkEnd w:id="170"/>
      <w:bookmarkEnd w:id="171"/>
    </w:p>
    <w:p w14:paraId="2F9F73E6" w14:textId="1720AFE4" w:rsidR="009177EB" w:rsidRDefault="00B3593D" w:rsidP="00C12F47">
      <w:pPr>
        <w:pStyle w:val="affffe"/>
        <w:ind w:firstLine="420"/>
      </w:pPr>
      <w:r>
        <w:rPr>
          <w:rFonts w:hint="eastAsia"/>
        </w:rPr>
        <w:t>采用柔软的医用高分子材料制成</w:t>
      </w:r>
      <w:r w:rsidR="00FA6981">
        <w:rPr>
          <w:rFonts w:hint="eastAsia"/>
        </w:rPr>
        <w:t>的</w:t>
      </w:r>
      <w:r w:rsidR="00C12F47">
        <w:rPr>
          <w:rFonts w:hint="eastAsia"/>
        </w:rPr>
        <w:t>一次性</w:t>
      </w:r>
      <w:r w:rsidR="00FA6981" w:rsidRPr="00FA6981">
        <w:rPr>
          <w:rFonts w:hint="eastAsia"/>
        </w:rPr>
        <w:t>消毒或无菌耗材</w:t>
      </w:r>
      <w:r>
        <w:rPr>
          <w:rFonts w:hint="eastAsia"/>
        </w:rPr>
        <w:t>，其外观特征是由可插入高位结肠的注液管和排废管套接并插入肛门，注液管的另</w:t>
      </w:r>
      <w:r w:rsidR="00C12F47">
        <w:rPr>
          <w:rFonts w:hint="eastAsia"/>
        </w:rPr>
        <w:t>1</w:t>
      </w:r>
      <w:r>
        <w:rPr>
          <w:rFonts w:hint="eastAsia"/>
        </w:rPr>
        <w:t>个端头与机器的药泵或灌洗泵相连；灌洗泵，排废管与机器的废液传感控制装置相连。双腔套管式探头的主要特点是可</w:t>
      </w:r>
      <w:r>
        <w:rPr>
          <w:rFonts w:hint="eastAsia"/>
        </w:rPr>
        <w:t>以同时进行灌注、排废，可实现连续性的灌注透析，不需要憋压；但高位插管时需细心操作。目前，临床上应用的套管有气囊式</w:t>
      </w:r>
      <w:r w:rsidR="00C12F47">
        <w:rPr>
          <w:rFonts w:hint="eastAsia"/>
        </w:rPr>
        <w:t>与</w:t>
      </w:r>
      <w:r>
        <w:rPr>
          <w:rFonts w:hint="eastAsia"/>
        </w:rPr>
        <w:t>非气囊式。气囊式是分别在注液管、排废管的前端，气囊</w:t>
      </w:r>
      <w:r w:rsidR="009177EB">
        <w:rPr>
          <w:rFonts w:hint="eastAsia"/>
        </w:rPr>
        <w:t>可用于</w:t>
      </w:r>
      <w:r>
        <w:rPr>
          <w:rFonts w:hint="eastAsia"/>
        </w:rPr>
        <w:t>肛门松弛的</w:t>
      </w:r>
      <w:r w:rsidR="00C12F47">
        <w:rPr>
          <w:rFonts w:hint="eastAsia"/>
        </w:rPr>
        <w:t>患者以防止漏液，还可用于保证注液</w:t>
      </w:r>
      <w:proofErr w:type="gramStart"/>
      <w:r w:rsidR="00C12F47">
        <w:rPr>
          <w:rFonts w:hint="eastAsia"/>
        </w:rPr>
        <w:t>管达到</w:t>
      </w:r>
      <w:proofErr w:type="gramEnd"/>
      <w:r w:rsidR="00C12F47">
        <w:rPr>
          <w:rFonts w:hint="eastAsia"/>
        </w:rPr>
        <w:t>高位结肠。</w:t>
      </w:r>
    </w:p>
    <w:p w14:paraId="654A5A39" w14:textId="5DBA351D" w:rsidR="00453497" w:rsidRPr="009177EB" w:rsidRDefault="009177EB" w:rsidP="009177EB">
      <w:pPr>
        <w:widowControl/>
        <w:adjustRightInd/>
        <w:spacing w:line="240" w:lineRule="auto"/>
        <w:jc w:val="left"/>
        <w:rPr>
          <w:rFonts w:ascii="宋体" w:hAnsi="Times New Roman"/>
          <w:kern w:val="0"/>
          <w:szCs w:val="20"/>
        </w:rPr>
      </w:pPr>
      <w:r>
        <w:br w:type="page"/>
      </w:r>
    </w:p>
    <w:p w14:paraId="132E085D" w14:textId="77777777" w:rsidR="00453497" w:rsidRDefault="00B3593D">
      <w:pPr>
        <w:pStyle w:val="affc"/>
        <w:spacing w:before="312" w:after="312"/>
      </w:pPr>
      <w:bookmarkStart w:id="172" w:name="_Toc135160038"/>
      <w:bookmarkStart w:id="173" w:name="_Toc134816124"/>
      <w:bookmarkStart w:id="174" w:name="_Toc134822952"/>
      <w:bookmarkStart w:id="175" w:name="_Toc134993687"/>
      <w:bookmarkStart w:id="176" w:name="_Toc134816407"/>
      <w:bookmarkStart w:id="177" w:name="_Toc150873049"/>
      <w:bookmarkStart w:id="178" w:name="_Toc150932471"/>
      <w:r>
        <w:rPr>
          <w:rFonts w:hint="eastAsia"/>
        </w:rPr>
        <w:lastRenderedPageBreak/>
        <w:t>操作程序</w:t>
      </w:r>
      <w:bookmarkEnd w:id="172"/>
      <w:bookmarkEnd w:id="173"/>
      <w:bookmarkEnd w:id="174"/>
      <w:bookmarkEnd w:id="175"/>
      <w:bookmarkEnd w:id="176"/>
      <w:bookmarkEnd w:id="177"/>
      <w:bookmarkEnd w:id="178"/>
    </w:p>
    <w:p w14:paraId="68038809" w14:textId="77777777" w:rsidR="00453497" w:rsidRDefault="00B3593D">
      <w:pPr>
        <w:pStyle w:val="affd"/>
        <w:spacing w:before="156" w:after="156"/>
      </w:pPr>
      <w:bookmarkStart w:id="179" w:name="_Toc134816408"/>
      <w:bookmarkStart w:id="180" w:name="_Toc134993688"/>
      <w:bookmarkStart w:id="181" w:name="_Toc135160039"/>
      <w:bookmarkStart w:id="182" w:name="_Toc134816125"/>
      <w:bookmarkStart w:id="183" w:name="_Toc134822953"/>
      <w:bookmarkStart w:id="184" w:name="_Toc150873050"/>
      <w:bookmarkStart w:id="185" w:name="_Toc150932472"/>
      <w:r>
        <w:rPr>
          <w:rFonts w:hint="eastAsia"/>
        </w:rPr>
        <w:t>治疗前准备</w:t>
      </w:r>
      <w:bookmarkEnd w:id="179"/>
      <w:bookmarkEnd w:id="180"/>
      <w:bookmarkEnd w:id="181"/>
      <w:bookmarkEnd w:id="182"/>
      <w:bookmarkEnd w:id="183"/>
      <w:bookmarkEnd w:id="184"/>
      <w:bookmarkEnd w:id="185"/>
    </w:p>
    <w:p w14:paraId="6A86C092" w14:textId="77777777" w:rsidR="00453497" w:rsidRDefault="00B3593D">
      <w:pPr>
        <w:pStyle w:val="affe"/>
        <w:spacing w:before="156" w:after="156"/>
      </w:pPr>
      <w:bookmarkStart w:id="186" w:name="_Toc135160040"/>
      <w:bookmarkStart w:id="187" w:name="_Toc134816126"/>
      <w:bookmarkStart w:id="188" w:name="_Toc134822954"/>
      <w:bookmarkStart w:id="189" w:name="_Toc134993689"/>
      <w:bookmarkStart w:id="190" w:name="_Toc134816409"/>
      <w:r>
        <w:rPr>
          <w:rFonts w:hint="eastAsia"/>
        </w:rPr>
        <w:t>灌肠前物品准备</w:t>
      </w:r>
      <w:bookmarkEnd w:id="186"/>
      <w:bookmarkEnd w:id="187"/>
      <w:bookmarkEnd w:id="188"/>
      <w:bookmarkEnd w:id="189"/>
      <w:bookmarkEnd w:id="190"/>
    </w:p>
    <w:p w14:paraId="1118F489" w14:textId="128A28C2" w:rsidR="00FA6981" w:rsidRPr="00FA6981" w:rsidRDefault="00FA6981" w:rsidP="00FA6981">
      <w:pPr>
        <w:pStyle w:val="affffe"/>
        <w:ind w:firstLine="420"/>
      </w:pPr>
      <w:r>
        <w:rPr>
          <w:rFonts w:hint="eastAsia"/>
        </w:rPr>
        <w:t>灌肠治疗应准备以下物品：</w:t>
      </w:r>
    </w:p>
    <w:p w14:paraId="666EBCAD" w14:textId="77777777" w:rsidR="00FA6981" w:rsidRDefault="00B3593D" w:rsidP="00FA6981">
      <w:pPr>
        <w:pStyle w:val="af2"/>
      </w:pPr>
      <w:r>
        <w:rPr>
          <w:rFonts w:hint="eastAsia"/>
        </w:rPr>
        <w:t>石蜡油或灌肠用润滑剂；</w:t>
      </w:r>
    </w:p>
    <w:p w14:paraId="139E04FB" w14:textId="4F002031" w:rsidR="00FA6981" w:rsidRDefault="00C12F47" w:rsidP="00FA6981">
      <w:pPr>
        <w:pStyle w:val="af2"/>
      </w:pPr>
      <w:r>
        <w:rPr>
          <w:rFonts w:hint="eastAsia"/>
        </w:rPr>
        <w:t>一次性</w:t>
      </w:r>
      <w:r w:rsidR="00FA6981">
        <w:rPr>
          <w:rFonts w:hint="eastAsia"/>
        </w:rPr>
        <w:t>手套、医用棉纱、口罩、消毒液（推荐中性）；</w:t>
      </w:r>
    </w:p>
    <w:p w14:paraId="54025ED7" w14:textId="7600BE6B" w:rsidR="00FA6981" w:rsidRDefault="00C12F47" w:rsidP="00FA6981">
      <w:pPr>
        <w:pStyle w:val="af2"/>
      </w:pPr>
      <w:r>
        <w:rPr>
          <w:rFonts w:hint="eastAsia"/>
        </w:rPr>
        <w:t>一次性</w:t>
      </w:r>
      <w:r w:rsidR="00FA6981">
        <w:rPr>
          <w:rFonts w:hint="eastAsia"/>
        </w:rPr>
        <w:t>防水褥（尿）垫、卫生纸；</w:t>
      </w:r>
      <w:r>
        <w:rPr>
          <w:rFonts w:hint="eastAsia"/>
        </w:rPr>
        <w:t>一次性</w:t>
      </w:r>
      <w:r w:rsidR="00FA6981">
        <w:rPr>
          <w:rFonts w:hint="eastAsia"/>
        </w:rPr>
        <w:t>衣裤（根据医院条件或病人需要选配)；</w:t>
      </w:r>
    </w:p>
    <w:p w14:paraId="266172C7" w14:textId="77777777" w:rsidR="00FA6981" w:rsidRDefault="00B3593D" w:rsidP="00FA6981">
      <w:pPr>
        <w:pStyle w:val="af2"/>
      </w:pPr>
      <w:r>
        <w:rPr>
          <w:rFonts w:hint="eastAsia"/>
        </w:rPr>
        <w:t>消毒或灭菌的输液瓶、消毒罐或杯子，分别用于存放灌肠药液、石蜡油或灌肠用润滑剂、医用棉纱和消毒液等；</w:t>
      </w:r>
    </w:p>
    <w:p w14:paraId="3136428E" w14:textId="526519D4" w:rsidR="00FA6981" w:rsidRDefault="00B3593D" w:rsidP="00FA6981">
      <w:pPr>
        <w:pStyle w:val="af2"/>
      </w:pPr>
      <w:r>
        <w:rPr>
          <w:rFonts w:hint="eastAsia"/>
        </w:rPr>
        <w:t>带刻度的调药罐或量杯</w:t>
      </w:r>
      <w:r>
        <w:rPr>
          <w:rFonts w:hint="eastAsia"/>
        </w:rPr>
        <w:t>250</w:t>
      </w:r>
      <w:r w:rsidR="00FA6981">
        <w:t> </w:t>
      </w:r>
      <w:r>
        <w:rPr>
          <w:rFonts w:hint="eastAsia"/>
        </w:rPr>
        <w:t>m</w:t>
      </w:r>
      <w:r>
        <w:t>l</w:t>
      </w:r>
      <w:r>
        <w:rPr>
          <w:rFonts w:hint="eastAsia"/>
        </w:rPr>
        <w:t>、</w:t>
      </w:r>
      <w:r>
        <w:rPr>
          <w:rFonts w:hint="eastAsia"/>
        </w:rPr>
        <w:t>1000</w:t>
      </w:r>
      <w:r w:rsidR="00FA6981">
        <w:t> </w:t>
      </w:r>
      <w:r>
        <w:rPr>
          <w:rFonts w:hint="eastAsia"/>
        </w:rPr>
        <w:t>m</w:t>
      </w:r>
      <w:r>
        <w:t>l</w:t>
      </w:r>
      <w:r>
        <w:rPr>
          <w:rFonts w:hint="eastAsia"/>
        </w:rPr>
        <w:t>各</w:t>
      </w:r>
      <w:r w:rsidR="00FA6981">
        <w:rPr>
          <w:rFonts w:hint="eastAsia"/>
        </w:rPr>
        <w:t>1</w:t>
      </w:r>
      <w:r>
        <w:rPr>
          <w:rFonts w:hint="eastAsia"/>
        </w:rPr>
        <w:t>个；</w:t>
      </w:r>
    </w:p>
    <w:p w14:paraId="3521C717" w14:textId="5B352255" w:rsidR="00FA6981" w:rsidRDefault="00B3593D" w:rsidP="00FA6981">
      <w:pPr>
        <w:pStyle w:val="af2"/>
      </w:pPr>
      <w:r>
        <w:rPr>
          <w:rFonts w:hint="eastAsia"/>
        </w:rPr>
        <w:t>专配的节制钳或止血钳</w:t>
      </w:r>
      <w:r w:rsidR="00FA6981">
        <w:rPr>
          <w:rFonts w:hint="eastAsia"/>
        </w:rPr>
        <w:t>1</w:t>
      </w:r>
      <w:r>
        <w:rPr>
          <w:rFonts w:hint="eastAsia"/>
        </w:rPr>
        <w:t>把；注射器</w:t>
      </w:r>
      <w:r>
        <w:rPr>
          <w:rFonts w:hint="eastAsia"/>
        </w:rPr>
        <w:t>(20</w:t>
      </w:r>
      <w:r w:rsidR="00FA6981">
        <w:t> </w:t>
      </w:r>
      <w:r w:rsidR="00FA6981">
        <w:t>ml</w:t>
      </w:r>
      <w:r>
        <w:rPr>
          <w:rFonts w:hint="eastAsia"/>
        </w:rPr>
        <w:t>～</w:t>
      </w:r>
      <w:r>
        <w:rPr>
          <w:rFonts w:hint="eastAsia"/>
        </w:rPr>
        <w:t>50</w:t>
      </w:r>
      <w:r w:rsidR="00FA6981">
        <w:t> </w:t>
      </w:r>
      <w:r>
        <w:rPr>
          <w:rFonts w:hint="eastAsia"/>
        </w:rPr>
        <w:t>m</w:t>
      </w:r>
      <w:r>
        <w:t>l</w:t>
      </w:r>
      <w:r>
        <w:rPr>
          <w:rFonts w:hint="eastAsia"/>
        </w:rPr>
        <w:t>)</w:t>
      </w:r>
      <w:r>
        <w:rPr>
          <w:rFonts w:hint="eastAsia"/>
        </w:rPr>
        <w:t>；</w:t>
      </w:r>
    </w:p>
    <w:p w14:paraId="71C4AF2D" w14:textId="36B5B3C2" w:rsidR="00FA6981" w:rsidRDefault="00B3593D" w:rsidP="00FA6981">
      <w:pPr>
        <w:pStyle w:val="af2"/>
      </w:pPr>
      <w:r>
        <w:rPr>
          <w:rFonts w:hint="eastAsia"/>
        </w:rPr>
        <w:t>医用长方托盘（</w:t>
      </w:r>
      <w:r w:rsidR="00FA6981">
        <w:rPr>
          <w:rFonts w:hint="eastAsia"/>
        </w:rPr>
        <w:t>长度应为</w:t>
      </w:r>
      <w:r>
        <w:rPr>
          <w:rFonts w:hint="eastAsia"/>
        </w:rPr>
        <w:t>40</w:t>
      </w:r>
      <w:r w:rsidR="00FA6981">
        <w:t> </w:t>
      </w:r>
      <w:r>
        <w:rPr>
          <w:rFonts w:hint="eastAsia"/>
        </w:rPr>
        <w:t>cm</w:t>
      </w:r>
      <w:r>
        <w:rPr>
          <w:rFonts w:hint="eastAsia"/>
        </w:rPr>
        <w:t>以上、用于放置上述物品）；</w:t>
      </w:r>
    </w:p>
    <w:p w14:paraId="725E1F1F" w14:textId="737743AF" w:rsidR="00FA6981" w:rsidRDefault="00B3593D" w:rsidP="00FA6981">
      <w:pPr>
        <w:pStyle w:val="af2"/>
      </w:pPr>
      <w:r>
        <w:rPr>
          <w:rFonts w:hint="eastAsia"/>
        </w:rPr>
        <w:t>可移动台车或推车</w:t>
      </w:r>
      <w:r w:rsidR="00FA6981">
        <w:rPr>
          <w:rFonts w:hint="eastAsia"/>
        </w:rPr>
        <w:t>1</w:t>
      </w:r>
      <w:r>
        <w:rPr>
          <w:rFonts w:hint="eastAsia"/>
        </w:rPr>
        <w:t>个</w:t>
      </w:r>
      <w:r>
        <w:rPr>
          <w:rFonts w:hint="eastAsia"/>
        </w:rPr>
        <w:t>(</w:t>
      </w:r>
      <w:r>
        <w:rPr>
          <w:rFonts w:hint="eastAsia"/>
        </w:rPr>
        <w:t>视需要选配</w:t>
      </w:r>
      <w:r>
        <w:rPr>
          <w:rFonts w:hint="eastAsia"/>
        </w:rPr>
        <w:t>)</w:t>
      </w:r>
      <w:r>
        <w:rPr>
          <w:rFonts w:hint="eastAsia"/>
        </w:rPr>
        <w:t>；</w:t>
      </w:r>
    </w:p>
    <w:p w14:paraId="51D98B9B" w14:textId="43CDA918" w:rsidR="00FA6981" w:rsidRDefault="00B3593D" w:rsidP="00FA6981">
      <w:pPr>
        <w:pStyle w:val="af2"/>
      </w:pPr>
      <w:r>
        <w:rPr>
          <w:rFonts w:hint="eastAsia"/>
        </w:rPr>
        <w:t>医用天平</w:t>
      </w:r>
      <w:r w:rsidR="00FA6981">
        <w:rPr>
          <w:rFonts w:hint="eastAsia"/>
        </w:rPr>
        <w:t>1</w:t>
      </w:r>
      <w:r>
        <w:rPr>
          <w:rFonts w:hint="eastAsia"/>
        </w:rPr>
        <w:t>个（配制粉末状药品时选配</w:t>
      </w:r>
      <w:r>
        <w:rPr>
          <w:rFonts w:hint="eastAsia"/>
        </w:rPr>
        <w:t>)</w:t>
      </w:r>
      <w:r>
        <w:rPr>
          <w:rFonts w:hint="eastAsia"/>
        </w:rPr>
        <w:t>；</w:t>
      </w:r>
    </w:p>
    <w:p w14:paraId="4E96922E" w14:textId="33C96FFA" w:rsidR="00453497" w:rsidRDefault="00B3593D" w:rsidP="00FA6981">
      <w:pPr>
        <w:pStyle w:val="af2"/>
      </w:pPr>
      <w:r>
        <w:rPr>
          <w:rFonts w:hint="eastAsia"/>
        </w:rPr>
        <w:t>热水袋和热水器（视病人需要选配</w:t>
      </w:r>
      <w:r>
        <w:rPr>
          <w:rFonts w:hint="eastAsia"/>
        </w:rPr>
        <w:t>)</w:t>
      </w:r>
      <w:r>
        <w:rPr>
          <w:rFonts w:hint="eastAsia"/>
        </w:rPr>
        <w:t>。</w:t>
      </w:r>
    </w:p>
    <w:p w14:paraId="0172D332" w14:textId="77777777" w:rsidR="00453497" w:rsidRDefault="00B3593D">
      <w:pPr>
        <w:pStyle w:val="affe"/>
        <w:spacing w:before="156" w:after="156"/>
      </w:pPr>
      <w:bookmarkStart w:id="191" w:name="_Toc135160041"/>
      <w:bookmarkStart w:id="192" w:name="_Toc134816127"/>
      <w:bookmarkStart w:id="193" w:name="_Toc134816410"/>
      <w:bookmarkStart w:id="194" w:name="_Toc134822955"/>
      <w:bookmarkStart w:id="195" w:name="_Toc134993690"/>
      <w:r>
        <w:rPr>
          <w:rFonts w:hint="eastAsia"/>
        </w:rPr>
        <w:t>签署治疗的知情同意书</w:t>
      </w:r>
      <w:bookmarkEnd w:id="191"/>
      <w:bookmarkEnd w:id="192"/>
      <w:bookmarkEnd w:id="193"/>
      <w:bookmarkEnd w:id="194"/>
      <w:bookmarkEnd w:id="195"/>
    </w:p>
    <w:p w14:paraId="2D1CC888" w14:textId="77777777" w:rsidR="00453497" w:rsidRDefault="00B3593D">
      <w:pPr>
        <w:pStyle w:val="affffe"/>
        <w:ind w:firstLine="420"/>
      </w:pPr>
      <w:r>
        <w:rPr>
          <w:rFonts w:hint="eastAsia"/>
        </w:rPr>
        <w:t>治疗前需按规范要求，制定妥善的治疗方案，包括评估潜在的风险和应急预案，并向病人说明禁忌症、可能发</w:t>
      </w:r>
      <w:r>
        <w:rPr>
          <w:rFonts w:hint="eastAsia"/>
        </w:rPr>
        <w:t>生的并发症、操作中可能存在的潜在风险，并签署治疗的知情同意书。</w:t>
      </w:r>
    </w:p>
    <w:p w14:paraId="4445D90E" w14:textId="77777777" w:rsidR="00453497" w:rsidRDefault="00B3593D">
      <w:pPr>
        <w:pStyle w:val="affe"/>
        <w:spacing w:before="156" w:after="156"/>
      </w:pPr>
      <w:bookmarkStart w:id="196" w:name="_Toc134822956"/>
      <w:bookmarkStart w:id="197" w:name="_Toc134816411"/>
      <w:bookmarkStart w:id="198" w:name="_Toc135160042"/>
      <w:bookmarkStart w:id="199" w:name="_Toc134816128"/>
      <w:bookmarkStart w:id="200" w:name="_Toc134993691"/>
      <w:r>
        <w:rPr>
          <w:rFonts w:hint="eastAsia"/>
        </w:rPr>
        <w:t>结肠透析前的病人准备</w:t>
      </w:r>
      <w:bookmarkEnd w:id="196"/>
      <w:bookmarkEnd w:id="197"/>
      <w:bookmarkEnd w:id="198"/>
      <w:bookmarkEnd w:id="199"/>
      <w:bookmarkEnd w:id="200"/>
    </w:p>
    <w:p w14:paraId="46A4D6A6" w14:textId="4CBC4B39" w:rsidR="00453497" w:rsidRDefault="00B3593D">
      <w:pPr>
        <w:pStyle w:val="affffe"/>
        <w:ind w:firstLine="420"/>
      </w:pPr>
      <w:r>
        <w:rPr>
          <w:rFonts w:hint="eastAsia"/>
        </w:rPr>
        <w:t>操作人员应在治疗前耐心细致地向病人讲明结肠透析的目的、过程、效果及要求，帮助病人树立战胜疾病的信心，让病人有良好的心理状态密切配合治疗。</w:t>
      </w:r>
    </w:p>
    <w:p w14:paraId="3CCB7752" w14:textId="39097ADC" w:rsidR="00453497" w:rsidRDefault="00B3593D">
      <w:pPr>
        <w:pStyle w:val="affffe"/>
        <w:ind w:firstLine="420"/>
      </w:pPr>
      <w:r>
        <w:rPr>
          <w:rFonts w:hint="eastAsia"/>
        </w:rPr>
        <w:t>结肠透析前晚</w:t>
      </w:r>
      <w:proofErr w:type="gramStart"/>
      <w:r>
        <w:rPr>
          <w:rFonts w:hint="eastAsia"/>
        </w:rPr>
        <w:t>遵</w:t>
      </w:r>
      <w:proofErr w:type="gramEnd"/>
      <w:r>
        <w:rPr>
          <w:rFonts w:hint="eastAsia"/>
        </w:rPr>
        <w:t>医嘱给予患者缓泻剂，可口服大黄苏打片等；治疗前</w:t>
      </w:r>
      <w:r w:rsidR="00FA6981">
        <w:rPr>
          <w:rFonts w:hint="eastAsia"/>
        </w:rPr>
        <w:t>1</w:t>
      </w:r>
      <w:r>
        <w:rPr>
          <w:rFonts w:hint="eastAsia"/>
        </w:rPr>
        <w:t>天</w:t>
      </w:r>
      <w:r w:rsidR="00FA6981">
        <w:rPr>
          <w:rFonts w:hint="eastAsia"/>
        </w:rPr>
        <w:t>可</w:t>
      </w:r>
      <w:r>
        <w:rPr>
          <w:rFonts w:hint="eastAsia"/>
        </w:rPr>
        <w:t>进食少渣食物，透析前</w:t>
      </w:r>
      <w:r w:rsidR="00FA6981">
        <w:rPr>
          <w:rFonts w:hint="eastAsia"/>
        </w:rPr>
        <w:t>不应</w:t>
      </w:r>
      <w:r>
        <w:rPr>
          <w:rFonts w:hint="eastAsia"/>
        </w:rPr>
        <w:t>进食过饱，并</w:t>
      </w:r>
      <w:r w:rsidR="00FA6981">
        <w:rPr>
          <w:rFonts w:hint="eastAsia"/>
        </w:rPr>
        <w:t>叮</w:t>
      </w:r>
      <w:r>
        <w:rPr>
          <w:rFonts w:hint="eastAsia"/>
        </w:rPr>
        <w:t>嘱</w:t>
      </w:r>
      <w:r w:rsidR="00FA6981">
        <w:rPr>
          <w:rFonts w:hint="eastAsia"/>
        </w:rPr>
        <w:t>患者</w:t>
      </w:r>
      <w:r>
        <w:rPr>
          <w:rFonts w:hint="eastAsia"/>
        </w:rPr>
        <w:t>排空膀胱，以减低腹腔压力，减轻透析时引起的不适；治疗前患者更换</w:t>
      </w:r>
      <w:r w:rsidR="00C12F47">
        <w:rPr>
          <w:rFonts w:hint="eastAsia"/>
        </w:rPr>
        <w:t>一次性</w:t>
      </w:r>
      <w:r>
        <w:rPr>
          <w:rFonts w:hint="eastAsia"/>
        </w:rPr>
        <w:t>裤子。透析前</w:t>
      </w:r>
      <w:r>
        <w:rPr>
          <w:rFonts w:hint="eastAsia"/>
        </w:rPr>
        <w:t>15</w:t>
      </w:r>
      <w:r w:rsidR="00FA6981">
        <w:t> </w:t>
      </w:r>
      <w:r w:rsidR="00FA6981">
        <w:t>min</w:t>
      </w:r>
      <w:r w:rsidR="00FA6981">
        <w:rPr>
          <w:rFonts w:hint="eastAsia"/>
        </w:rPr>
        <w:t>叮</w:t>
      </w:r>
      <w:r>
        <w:rPr>
          <w:rFonts w:hint="eastAsia"/>
        </w:rPr>
        <w:t>嘱患者排空二便，</w:t>
      </w:r>
      <w:proofErr w:type="gramStart"/>
      <w:r>
        <w:rPr>
          <w:rFonts w:hint="eastAsia"/>
        </w:rPr>
        <w:t>并测体温</w:t>
      </w:r>
      <w:proofErr w:type="gramEnd"/>
      <w:r>
        <w:rPr>
          <w:rFonts w:hint="eastAsia"/>
        </w:rPr>
        <w:t>、脉搏、呼吸、血压、体重，检查患者腹部有无压痛、肌紧张等情况</w:t>
      </w:r>
      <w:r>
        <w:rPr>
          <w:rFonts w:hint="eastAsia"/>
        </w:rPr>
        <w:t>，如有异常</w:t>
      </w:r>
      <w:r w:rsidR="00FA6981">
        <w:rPr>
          <w:rFonts w:hint="eastAsia"/>
        </w:rPr>
        <w:t>应</w:t>
      </w:r>
      <w:r>
        <w:rPr>
          <w:rFonts w:hint="eastAsia"/>
        </w:rPr>
        <w:t>暂停</w:t>
      </w:r>
      <w:r w:rsidR="00FA6981">
        <w:rPr>
          <w:rFonts w:hint="eastAsia"/>
        </w:rPr>
        <w:t>治疗</w:t>
      </w:r>
      <w:r>
        <w:rPr>
          <w:rFonts w:hint="eastAsia"/>
        </w:rPr>
        <w:t>。</w:t>
      </w:r>
    </w:p>
    <w:p w14:paraId="64AD5689" w14:textId="77777777" w:rsidR="00453497" w:rsidRDefault="00B3593D">
      <w:pPr>
        <w:pStyle w:val="affe"/>
        <w:spacing w:before="156" w:after="156"/>
      </w:pPr>
      <w:bookmarkStart w:id="201" w:name="_Toc134822957"/>
      <w:bookmarkStart w:id="202" w:name="_Toc134993692"/>
      <w:bookmarkStart w:id="203" w:name="_Toc134816129"/>
      <w:bookmarkStart w:id="204" w:name="_Toc134816412"/>
      <w:bookmarkStart w:id="205" w:name="_Toc135160043"/>
      <w:r>
        <w:rPr>
          <w:rFonts w:hint="eastAsia"/>
        </w:rPr>
        <w:t>配制结肠透析液</w:t>
      </w:r>
      <w:bookmarkEnd w:id="201"/>
      <w:bookmarkEnd w:id="202"/>
      <w:bookmarkEnd w:id="203"/>
      <w:bookmarkEnd w:id="204"/>
      <w:bookmarkEnd w:id="205"/>
    </w:p>
    <w:p w14:paraId="68DDA620" w14:textId="0CF86684" w:rsidR="00453497" w:rsidRDefault="00B3593D" w:rsidP="00FA6981">
      <w:pPr>
        <w:pStyle w:val="affffffff9"/>
      </w:pPr>
      <w:r>
        <w:rPr>
          <w:rFonts w:hint="eastAsia"/>
        </w:rPr>
        <w:t>结肠透析液的组成成分、离子浓度、</w:t>
      </w:r>
      <w:r w:rsidR="00FA6981">
        <w:rPr>
          <w:rFonts w:hint="eastAsia"/>
        </w:rPr>
        <w:t>p</w:t>
      </w:r>
      <w:r>
        <w:rPr>
          <w:rFonts w:hint="eastAsia"/>
        </w:rPr>
        <w:t>H</w:t>
      </w:r>
      <w:r>
        <w:rPr>
          <w:rFonts w:hint="eastAsia"/>
        </w:rPr>
        <w:t>值、渗透压是主要的配制指标。</w:t>
      </w:r>
    </w:p>
    <w:p w14:paraId="1A3B0A18" w14:textId="6051C73E" w:rsidR="00453497" w:rsidRPr="00FA6981" w:rsidRDefault="00B3593D" w:rsidP="00FA6981">
      <w:pPr>
        <w:pStyle w:val="affffffff9"/>
      </w:pPr>
      <w:r>
        <w:rPr>
          <w:rFonts w:hint="eastAsia"/>
        </w:rPr>
        <w:t>目前临床上较普遍使用的结肠透析液基础配方主要包括氯化钠、氯化钾、硫酸镁、乳酸钙、碳酸氢钠、葡萄糖等成分，比如：每升内含氯化钠</w:t>
      </w:r>
      <w:r>
        <w:rPr>
          <w:rFonts w:hint="eastAsia"/>
        </w:rPr>
        <w:t>6</w:t>
      </w:r>
      <w:r>
        <w:t>.00</w:t>
      </w:r>
      <w:r w:rsidR="00FA6981">
        <w:t> </w:t>
      </w:r>
      <w:r>
        <w:rPr>
          <w:rFonts w:hint="eastAsia"/>
        </w:rPr>
        <w:t>g</w:t>
      </w:r>
      <w:r>
        <w:rPr>
          <w:rFonts w:hint="eastAsia"/>
        </w:rPr>
        <w:t>、氯化钾</w:t>
      </w:r>
      <w:r>
        <w:rPr>
          <w:rFonts w:hint="eastAsia"/>
        </w:rPr>
        <w:t>0.40</w:t>
      </w:r>
      <w:r w:rsidR="00FA6981">
        <w:t> </w:t>
      </w:r>
      <w:r>
        <w:rPr>
          <w:rFonts w:hint="eastAsia"/>
        </w:rPr>
        <w:t>g</w:t>
      </w:r>
      <w:r>
        <w:rPr>
          <w:rFonts w:hint="eastAsia"/>
        </w:rPr>
        <w:t>、硫酸镁</w:t>
      </w:r>
      <w:r>
        <w:rPr>
          <w:rFonts w:hint="eastAsia"/>
        </w:rPr>
        <w:t>0.</w:t>
      </w:r>
      <w:r>
        <w:t>30</w:t>
      </w:r>
      <w:r w:rsidR="00FA6981">
        <w:t> </w:t>
      </w:r>
      <w:r>
        <w:rPr>
          <w:rFonts w:hint="eastAsia"/>
        </w:rPr>
        <w:t>g</w:t>
      </w:r>
      <w:r>
        <w:rPr>
          <w:rFonts w:hint="eastAsia"/>
        </w:rPr>
        <w:t>、乳酸钙</w:t>
      </w:r>
      <w:r>
        <w:rPr>
          <w:rFonts w:hint="eastAsia"/>
        </w:rPr>
        <w:t>0.77</w:t>
      </w:r>
      <w:r w:rsidR="00FA6981">
        <w:t> </w:t>
      </w:r>
      <w:r>
        <w:rPr>
          <w:rFonts w:hint="eastAsia"/>
        </w:rPr>
        <w:t>g</w:t>
      </w:r>
      <w:r>
        <w:rPr>
          <w:rFonts w:hint="eastAsia"/>
        </w:rPr>
        <w:t>、碳酸氢钠</w:t>
      </w:r>
      <w:r>
        <w:rPr>
          <w:rFonts w:hint="eastAsia"/>
        </w:rPr>
        <w:t>2.00</w:t>
      </w:r>
      <w:r w:rsidR="00FA6981">
        <w:t> </w:t>
      </w:r>
      <w:r>
        <w:rPr>
          <w:rFonts w:hint="eastAsia"/>
        </w:rPr>
        <w:t>g</w:t>
      </w:r>
      <w:r>
        <w:rPr>
          <w:rFonts w:hint="eastAsia"/>
        </w:rPr>
        <w:t>、葡萄糖</w:t>
      </w:r>
      <w:r>
        <w:rPr>
          <w:rFonts w:hint="eastAsia"/>
        </w:rPr>
        <w:t>15.</w:t>
      </w:r>
      <w:r>
        <w:t>00</w:t>
      </w:r>
      <w:r w:rsidR="00FA6981">
        <w:t> </w:t>
      </w:r>
      <w:r>
        <w:rPr>
          <w:rFonts w:hint="eastAsia"/>
        </w:rPr>
        <w:t>g</w:t>
      </w:r>
      <w:r>
        <w:rPr>
          <w:rFonts w:hint="eastAsia"/>
        </w:rPr>
        <w:t>。</w:t>
      </w:r>
      <w:r>
        <w:rPr>
          <w:rFonts w:hAnsi="宋体" w:hint="eastAsia"/>
          <w:color w:val="000000"/>
        </w:rPr>
        <w:t>标准结肠透析液及透析病人的血浆电解质成分</w:t>
      </w:r>
      <w:r w:rsidR="00FA6981">
        <w:rPr>
          <w:rFonts w:hAnsi="宋体" w:hint="eastAsia"/>
          <w:color w:val="000000"/>
        </w:rPr>
        <w:t>见表2。</w:t>
      </w:r>
    </w:p>
    <w:p w14:paraId="3FDD319E" w14:textId="18AD2C78" w:rsidR="00FA6981" w:rsidRPr="00FA6981" w:rsidRDefault="00FA6981" w:rsidP="00FA6981">
      <w:pPr>
        <w:pStyle w:val="aff2"/>
        <w:spacing w:before="156" w:after="156"/>
      </w:pPr>
      <w:r w:rsidRPr="00FA6981">
        <w:rPr>
          <w:rFonts w:hint="eastAsia"/>
        </w:rPr>
        <w:t>标准结肠透析液及透析病人的血浆电解质成分</w:t>
      </w:r>
      <w:r>
        <w:rPr>
          <w:rFonts w:hint="eastAsia"/>
        </w:rPr>
        <w:t>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FA6981" w14:paraId="7AE050A6" w14:textId="77777777" w:rsidTr="00FA6981">
        <w:trPr>
          <w:tblHeader/>
          <w:jc w:val="center"/>
        </w:trPr>
        <w:tc>
          <w:tcPr>
            <w:tcW w:w="3110" w:type="dxa"/>
            <w:tcBorders>
              <w:top w:val="single" w:sz="8" w:space="0" w:color="auto"/>
              <w:bottom w:val="single" w:sz="8" w:space="0" w:color="auto"/>
            </w:tcBorders>
            <w:shd w:val="clear" w:color="auto" w:fill="auto"/>
            <w:vAlign w:val="center"/>
          </w:tcPr>
          <w:p w14:paraId="6E7805EA" w14:textId="74946324" w:rsidR="00FA6981" w:rsidRDefault="00FA6981" w:rsidP="00FA6981">
            <w:pPr>
              <w:pStyle w:val="afffffffff2"/>
            </w:pPr>
            <w:r>
              <w:rPr>
                <w:rFonts w:hAnsi="宋体" w:hint="eastAsia"/>
                <w:color w:val="000000"/>
              </w:rPr>
              <w:t xml:space="preserve">电解质 </w:t>
            </w:r>
          </w:p>
        </w:tc>
        <w:tc>
          <w:tcPr>
            <w:tcW w:w="3112" w:type="dxa"/>
            <w:tcBorders>
              <w:top w:val="single" w:sz="8" w:space="0" w:color="auto"/>
              <w:bottom w:val="single" w:sz="8" w:space="0" w:color="auto"/>
            </w:tcBorders>
            <w:shd w:val="clear" w:color="auto" w:fill="auto"/>
            <w:vAlign w:val="center"/>
          </w:tcPr>
          <w:p w14:paraId="0D87CCB6" w14:textId="044CAB25" w:rsidR="00FA6981" w:rsidRDefault="00FA6981" w:rsidP="00FA6981">
            <w:pPr>
              <w:pStyle w:val="afffffffff2"/>
            </w:pPr>
            <w:r>
              <w:rPr>
                <w:rFonts w:hAnsi="宋体" w:hint="eastAsia"/>
                <w:color w:val="000000"/>
              </w:rPr>
              <w:t>透析液水平/（</w:t>
            </w:r>
            <w:proofErr w:type="spellStart"/>
            <w:r>
              <w:rPr>
                <w:rFonts w:hAnsi="宋体" w:hint="eastAsia"/>
                <w:color w:val="000000"/>
              </w:rPr>
              <w:t>mEq</w:t>
            </w:r>
            <w:proofErr w:type="spellEnd"/>
            <w:r>
              <w:rPr>
                <w:rFonts w:hAnsi="宋体" w:hint="eastAsia"/>
                <w:color w:val="000000"/>
              </w:rPr>
              <w:t xml:space="preserve">/L） </w:t>
            </w:r>
          </w:p>
        </w:tc>
        <w:tc>
          <w:tcPr>
            <w:tcW w:w="3112" w:type="dxa"/>
            <w:tcBorders>
              <w:top w:val="single" w:sz="8" w:space="0" w:color="auto"/>
              <w:bottom w:val="single" w:sz="8" w:space="0" w:color="auto"/>
            </w:tcBorders>
            <w:shd w:val="clear" w:color="auto" w:fill="auto"/>
            <w:vAlign w:val="center"/>
          </w:tcPr>
          <w:p w14:paraId="2DC50868" w14:textId="6BE89F03" w:rsidR="00FA6981" w:rsidRDefault="00FA6981" w:rsidP="00FA6981">
            <w:pPr>
              <w:pStyle w:val="afffffffff2"/>
            </w:pPr>
            <w:r>
              <w:rPr>
                <w:rFonts w:hAnsi="宋体" w:hint="eastAsia"/>
                <w:color w:val="000000"/>
              </w:rPr>
              <w:t>透析病人血浆水平/（</w:t>
            </w:r>
            <w:proofErr w:type="spellStart"/>
            <w:r>
              <w:rPr>
                <w:rFonts w:hAnsi="宋体" w:hint="eastAsia"/>
                <w:color w:val="000000"/>
              </w:rPr>
              <w:t>mEq</w:t>
            </w:r>
            <w:proofErr w:type="spellEnd"/>
            <w:r>
              <w:rPr>
                <w:rFonts w:hAnsi="宋体" w:hint="eastAsia"/>
                <w:color w:val="000000"/>
              </w:rPr>
              <w:t xml:space="preserve">/L） </w:t>
            </w:r>
          </w:p>
        </w:tc>
      </w:tr>
      <w:tr w:rsidR="00FA6981" w14:paraId="65F4FD14" w14:textId="77777777" w:rsidTr="00FA6981">
        <w:trPr>
          <w:jc w:val="center"/>
        </w:trPr>
        <w:tc>
          <w:tcPr>
            <w:tcW w:w="3110" w:type="dxa"/>
            <w:tcBorders>
              <w:top w:val="single" w:sz="8" w:space="0" w:color="auto"/>
            </w:tcBorders>
            <w:shd w:val="clear" w:color="auto" w:fill="auto"/>
            <w:vAlign w:val="center"/>
          </w:tcPr>
          <w:p w14:paraId="0A82EC77" w14:textId="7CB3250E" w:rsidR="00FA6981" w:rsidRDefault="00FA6981" w:rsidP="00FA6981">
            <w:pPr>
              <w:pStyle w:val="afffffffff2"/>
            </w:pPr>
            <w:r>
              <w:rPr>
                <w:rFonts w:hint="eastAsia"/>
              </w:rPr>
              <w:t>钠</w:t>
            </w:r>
          </w:p>
        </w:tc>
        <w:tc>
          <w:tcPr>
            <w:tcW w:w="3112" w:type="dxa"/>
            <w:tcBorders>
              <w:top w:val="single" w:sz="8" w:space="0" w:color="auto"/>
            </w:tcBorders>
            <w:shd w:val="clear" w:color="auto" w:fill="auto"/>
            <w:vAlign w:val="center"/>
          </w:tcPr>
          <w:p w14:paraId="5BB643F5" w14:textId="5D3B64BD" w:rsidR="00FA6981" w:rsidRDefault="00FA6981" w:rsidP="00FA6981">
            <w:pPr>
              <w:pStyle w:val="afffffffff2"/>
            </w:pPr>
            <w:r>
              <w:rPr>
                <w:rFonts w:hint="eastAsia"/>
              </w:rPr>
              <w:t>1</w:t>
            </w:r>
            <w:r>
              <w:t>32</w:t>
            </w:r>
          </w:p>
        </w:tc>
        <w:tc>
          <w:tcPr>
            <w:tcW w:w="3112" w:type="dxa"/>
            <w:tcBorders>
              <w:top w:val="single" w:sz="8" w:space="0" w:color="auto"/>
            </w:tcBorders>
            <w:shd w:val="clear" w:color="auto" w:fill="auto"/>
            <w:vAlign w:val="center"/>
          </w:tcPr>
          <w:p w14:paraId="7A59E6B7" w14:textId="218ADE64" w:rsidR="00FA6981" w:rsidRDefault="00FA6981" w:rsidP="00FA6981">
            <w:pPr>
              <w:pStyle w:val="afffffffff2"/>
            </w:pPr>
            <w:r>
              <w:rPr>
                <w:rFonts w:hint="eastAsia"/>
              </w:rPr>
              <w:t>1</w:t>
            </w:r>
            <w:r>
              <w:t>35</w:t>
            </w:r>
            <w:r>
              <w:rPr>
                <w:rFonts w:hint="eastAsia"/>
              </w:rPr>
              <w:t>～1</w:t>
            </w:r>
            <w:r>
              <w:t>42</w:t>
            </w:r>
          </w:p>
        </w:tc>
      </w:tr>
      <w:tr w:rsidR="00FA6981" w14:paraId="5AF8B395" w14:textId="77777777" w:rsidTr="00FA6981">
        <w:trPr>
          <w:jc w:val="center"/>
        </w:trPr>
        <w:tc>
          <w:tcPr>
            <w:tcW w:w="3110" w:type="dxa"/>
            <w:shd w:val="clear" w:color="auto" w:fill="auto"/>
            <w:vAlign w:val="center"/>
          </w:tcPr>
          <w:p w14:paraId="029DD930" w14:textId="47411F27" w:rsidR="00FA6981" w:rsidRDefault="00FA6981" w:rsidP="00FA6981">
            <w:pPr>
              <w:pStyle w:val="afffffffff2"/>
            </w:pPr>
            <w:r>
              <w:rPr>
                <w:rFonts w:hint="eastAsia"/>
              </w:rPr>
              <w:t>钾</w:t>
            </w:r>
          </w:p>
        </w:tc>
        <w:tc>
          <w:tcPr>
            <w:tcW w:w="3112" w:type="dxa"/>
            <w:shd w:val="clear" w:color="auto" w:fill="auto"/>
            <w:vAlign w:val="center"/>
          </w:tcPr>
          <w:p w14:paraId="7CA1AFA5" w14:textId="4FEDB394" w:rsidR="00FA6981" w:rsidRDefault="00FA6981" w:rsidP="00FA6981">
            <w:pPr>
              <w:pStyle w:val="afffffffff2"/>
            </w:pPr>
            <w:r>
              <w:rPr>
                <w:rFonts w:hint="eastAsia"/>
              </w:rPr>
              <w:t>0</w:t>
            </w:r>
          </w:p>
        </w:tc>
        <w:tc>
          <w:tcPr>
            <w:tcW w:w="3112" w:type="dxa"/>
            <w:shd w:val="clear" w:color="auto" w:fill="auto"/>
            <w:vAlign w:val="center"/>
          </w:tcPr>
          <w:p w14:paraId="61DC4966" w14:textId="25CAE182" w:rsidR="00FA6981" w:rsidRDefault="00FA6981" w:rsidP="00FA6981">
            <w:pPr>
              <w:pStyle w:val="afffffffff2"/>
            </w:pPr>
            <w:r>
              <w:rPr>
                <w:rFonts w:hint="eastAsia"/>
              </w:rPr>
              <w:t>4～6</w:t>
            </w:r>
          </w:p>
        </w:tc>
      </w:tr>
      <w:tr w:rsidR="00FA6981" w14:paraId="6205C137" w14:textId="77777777" w:rsidTr="00FA6981">
        <w:trPr>
          <w:jc w:val="center"/>
        </w:trPr>
        <w:tc>
          <w:tcPr>
            <w:tcW w:w="3110" w:type="dxa"/>
            <w:shd w:val="clear" w:color="auto" w:fill="auto"/>
            <w:vAlign w:val="center"/>
          </w:tcPr>
          <w:p w14:paraId="120E39B1" w14:textId="6D835A5B" w:rsidR="00FA6981" w:rsidRDefault="00FA6981" w:rsidP="00FA6981">
            <w:pPr>
              <w:pStyle w:val="afffffffff2"/>
            </w:pPr>
            <w:r>
              <w:rPr>
                <w:rFonts w:hint="eastAsia"/>
              </w:rPr>
              <w:t>氯</w:t>
            </w:r>
          </w:p>
        </w:tc>
        <w:tc>
          <w:tcPr>
            <w:tcW w:w="3112" w:type="dxa"/>
            <w:shd w:val="clear" w:color="auto" w:fill="auto"/>
            <w:vAlign w:val="center"/>
          </w:tcPr>
          <w:p w14:paraId="46C7F79E" w14:textId="74800DFB" w:rsidR="00FA6981" w:rsidRDefault="00FA6981" w:rsidP="00FA6981">
            <w:pPr>
              <w:pStyle w:val="afffffffff2"/>
            </w:pPr>
            <w:r>
              <w:rPr>
                <w:rFonts w:hint="eastAsia"/>
              </w:rPr>
              <w:t>9</w:t>
            </w:r>
            <w:r>
              <w:t>6</w:t>
            </w:r>
            <w:r>
              <w:rPr>
                <w:rFonts w:hint="eastAsia"/>
              </w:rPr>
              <w:t>～1</w:t>
            </w:r>
            <w:r>
              <w:t>02</w:t>
            </w:r>
          </w:p>
        </w:tc>
        <w:tc>
          <w:tcPr>
            <w:tcW w:w="3112" w:type="dxa"/>
            <w:shd w:val="clear" w:color="auto" w:fill="auto"/>
            <w:vAlign w:val="center"/>
          </w:tcPr>
          <w:p w14:paraId="00734AB5" w14:textId="62116F5D" w:rsidR="00FA6981" w:rsidRDefault="00FA6981" w:rsidP="00FA6981">
            <w:pPr>
              <w:pStyle w:val="afffffffff2"/>
            </w:pPr>
            <w:r>
              <w:rPr>
                <w:rFonts w:hint="eastAsia"/>
              </w:rPr>
              <w:t>9</w:t>
            </w:r>
            <w:r>
              <w:t>5</w:t>
            </w:r>
            <w:r>
              <w:rPr>
                <w:rFonts w:hint="eastAsia"/>
              </w:rPr>
              <w:t>～1</w:t>
            </w:r>
            <w:r>
              <w:t>00</w:t>
            </w:r>
          </w:p>
        </w:tc>
      </w:tr>
      <w:tr w:rsidR="00FA6981" w14:paraId="4C63E52D" w14:textId="77777777" w:rsidTr="00FA6981">
        <w:trPr>
          <w:jc w:val="center"/>
        </w:trPr>
        <w:tc>
          <w:tcPr>
            <w:tcW w:w="3110" w:type="dxa"/>
            <w:shd w:val="clear" w:color="auto" w:fill="auto"/>
            <w:vAlign w:val="center"/>
          </w:tcPr>
          <w:p w14:paraId="11D2556B" w14:textId="6AE7E65D" w:rsidR="00FA6981" w:rsidRDefault="00FA6981" w:rsidP="00FA6981">
            <w:pPr>
              <w:pStyle w:val="afffffffff2"/>
            </w:pPr>
            <w:r>
              <w:rPr>
                <w:rFonts w:hint="eastAsia"/>
              </w:rPr>
              <w:t>钙</w:t>
            </w:r>
          </w:p>
        </w:tc>
        <w:tc>
          <w:tcPr>
            <w:tcW w:w="3112" w:type="dxa"/>
            <w:shd w:val="clear" w:color="auto" w:fill="auto"/>
            <w:vAlign w:val="center"/>
          </w:tcPr>
          <w:p w14:paraId="4D23A12B" w14:textId="37BBA27E" w:rsidR="00FA6981" w:rsidRDefault="00FA6981" w:rsidP="00FA6981">
            <w:pPr>
              <w:pStyle w:val="afffffffff2"/>
            </w:pPr>
            <w:r>
              <w:rPr>
                <w:rFonts w:hint="eastAsia"/>
              </w:rPr>
              <w:t>2</w:t>
            </w:r>
            <w:r>
              <w:t>.5</w:t>
            </w:r>
            <w:r>
              <w:rPr>
                <w:rFonts w:hint="eastAsia"/>
              </w:rPr>
              <w:t>或3</w:t>
            </w:r>
            <w:r>
              <w:t>.5</w:t>
            </w:r>
          </w:p>
        </w:tc>
        <w:tc>
          <w:tcPr>
            <w:tcW w:w="3112" w:type="dxa"/>
            <w:shd w:val="clear" w:color="auto" w:fill="auto"/>
            <w:vAlign w:val="center"/>
          </w:tcPr>
          <w:p w14:paraId="6AEACA68" w14:textId="436D9227" w:rsidR="00FA6981" w:rsidRDefault="00FA6981" w:rsidP="00FA6981">
            <w:pPr>
              <w:pStyle w:val="afffffffff2"/>
            </w:pPr>
            <w:r>
              <w:rPr>
                <w:rFonts w:hint="eastAsia"/>
              </w:rPr>
              <w:t>2</w:t>
            </w:r>
            <w:r>
              <w:t>.7</w:t>
            </w:r>
            <w:r>
              <w:rPr>
                <w:rFonts w:hint="eastAsia"/>
              </w:rPr>
              <w:t>～3</w:t>
            </w:r>
            <w:r>
              <w:t>.3</w:t>
            </w:r>
          </w:p>
        </w:tc>
      </w:tr>
      <w:tr w:rsidR="00FA6981" w14:paraId="5484FDE3" w14:textId="77777777" w:rsidTr="00FA6981">
        <w:trPr>
          <w:jc w:val="center"/>
        </w:trPr>
        <w:tc>
          <w:tcPr>
            <w:tcW w:w="3110" w:type="dxa"/>
            <w:shd w:val="clear" w:color="auto" w:fill="auto"/>
            <w:vAlign w:val="center"/>
          </w:tcPr>
          <w:p w14:paraId="2F5BD0AE" w14:textId="2D990C25" w:rsidR="00FA6981" w:rsidRDefault="00FA6981" w:rsidP="00FA6981">
            <w:pPr>
              <w:pStyle w:val="afffffffff2"/>
            </w:pPr>
            <w:r>
              <w:rPr>
                <w:rFonts w:hint="eastAsia"/>
              </w:rPr>
              <w:t>镁</w:t>
            </w:r>
          </w:p>
        </w:tc>
        <w:tc>
          <w:tcPr>
            <w:tcW w:w="3112" w:type="dxa"/>
            <w:shd w:val="clear" w:color="auto" w:fill="auto"/>
            <w:vAlign w:val="center"/>
          </w:tcPr>
          <w:p w14:paraId="70617B2D" w14:textId="4E83C2B0" w:rsidR="00FA6981" w:rsidRDefault="00FA6981" w:rsidP="00FA6981">
            <w:pPr>
              <w:pStyle w:val="afffffffff2"/>
            </w:pPr>
            <w:r>
              <w:rPr>
                <w:rFonts w:hint="eastAsia"/>
              </w:rPr>
              <w:t>0</w:t>
            </w:r>
            <w:r>
              <w:t>.5</w:t>
            </w:r>
            <w:r>
              <w:rPr>
                <w:rFonts w:hint="eastAsia"/>
              </w:rPr>
              <w:t>或1</w:t>
            </w:r>
            <w:r>
              <w:t>.5</w:t>
            </w:r>
          </w:p>
        </w:tc>
        <w:tc>
          <w:tcPr>
            <w:tcW w:w="3112" w:type="dxa"/>
            <w:shd w:val="clear" w:color="auto" w:fill="auto"/>
            <w:vAlign w:val="center"/>
          </w:tcPr>
          <w:p w14:paraId="66BF50A0" w14:textId="11F0D529" w:rsidR="00FA6981" w:rsidRDefault="00FA6981" w:rsidP="00FA6981">
            <w:pPr>
              <w:pStyle w:val="afffffffff2"/>
            </w:pPr>
            <w:r>
              <w:rPr>
                <w:rFonts w:hint="eastAsia"/>
              </w:rPr>
              <w:t>1</w:t>
            </w:r>
            <w:r>
              <w:t>.1</w:t>
            </w:r>
            <w:r>
              <w:rPr>
                <w:rFonts w:hint="eastAsia"/>
              </w:rPr>
              <w:t>～1</w:t>
            </w:r>
            <w:r>
              <w:t>.46</w:t>
            </w:r>
          </w:p>
        </w:tc>
      </w:tr>
    </w:tbl>
    <w:p w14:paraId="1E9AA8E2" w14:textId="77777777" w:rsidR="00DD172A" w:rsidRPr="00DD172A" w:rsidRDefault="00B3593D" w:rsidP="00DD172A">
      <w:pPr>
        <w:pStyle w:val="affffffff9"/>
        <w:rPr>
          <w:rFonts w:hAnsi="宋体"/>
          <w:color w:val="000000"/>
        </w:rPr>
      </w:pPr>
      <w:r>
        <w:rPr>
          <w:rFonts w:hint="eastAsia"/>
        </w:rPr>
        <w:lastRenderedPageBreak/>
        <w:t>参照如下比例配置透析液：纯水</w:t>
      </w:r>
      <w:r>
        <w:rPr>
          <w:rFonts w:hint="eastAsia"/>
        </w:rPr>
        <w:t>8.350</w:t>
      </w:r>
      <w:r w:rsidR="00FA6981">
        <w:t> </w:t>
      </w:r>
      <w:r>
        <w:rPr>
          <w:rFonts w:hint="eastAsia"/>
        </w:rPr>
        <w:t>L</w:t>
      </w:r>
      <w:r>
        <w:rPr>
          <w:rFonts w:hint="eastAsia"/>
        </w:rPr>
        <w:t>，血透用浓缩</w:t>
      </w:r>
      <w:r>
        <w:rPr>
          <w:rFonts w:hint="eastAsia"/>
        </w:rPr>
        <w:t>A</w:t>
      </w:r>
      <w:r>
        <w:rPr>
          <w:rFonts w:hint="eastAsia"/>
        </w:rPr>
        <w:t>液</w:t>
      </w:r>
      <w:r>
        <w:rPr>
          <w:rFonts w:hint="eastAsia"/>
        </w:rPr>
        <w:t>0.25</w:t>
      </w:r>
      <w:r w:rsidR="00FA6981">
        <w:t> </w:t>
      </w:r>
      <w:r>
        <w:rPr>
          <w:rFonts w:hint="eastAsia"/>
        </w:rPr>
        <w:t>L</w:t>
      </w:r>
      <w:r>
        <w:rPr>
          <w:rFonts w:hint="eastAsia"/>
        </w:rPr>
        <w:t>，血透用浓缩</w:t>
      </w:r>
      <w:r>
        <w:rPr>
          <w:rFonts w:hint="eastAsia"/>
        </w:rPr>
        <w:t>B</w:t>
      </w:r>
      <w:r>
        <w:rPr>
          <w:rFonts w:hint="eastAsia"/>
        </w:rPr>
        <w:t>液</w:t>
      </w:r>
      <w:r>
        <w:rPr>
          <w:rFonts w:hint="eastAsia"/>
        </w:rPr>
        <w:t>0.46</w:t>
      </w:r>
      <w:r w:rsidR="00FA6981">
        <w:t> </w:t>
      </w:r>
      <w:r>
        <w:rPr>
          <w:rFonts w:hint="eastAsia"/>
        </w:rPr>
        <w:t>L</w:t>
      </w:r>
      <w:r>
        <w:rPr>
          <w:rFonts w:hint="eastAsia"/>
        </w:rPr>
        <w:t>，总渗透压约为</w:t>
      </w:r>
      <w:r>
        <w:rPr>
          <w:rFonts w:hint="eastAsia"/>
        </w:rPr>
        <w:t>316</w:t>
      </w:r>
      <w:r w:rsidR="00FA6981">
        <w:t> </w:t>
      </w:r>
      <w:proofErr w:type="spellStart"/>
      <w:r>
        <w:rPr>
          <w:rFonts w:hint="eastAsia"/>
        </w:rPr>
        <w:t>mOsm</w:t>
      </w:r>
      <w:proofErr w:type="spellEnd"/>
      <w:r>
        <w:rPr>
          <w:rFonts w:hint="eastAsia"/>
        </w:rPr>
        <w:t>/L</w:t>
      </w:r>
      <w:r>
        <w:rPr>
          <w:rFonts w:hint="eastAsia"/>
        </w:rPr>
        <w:t>，</w:t>
      </w:r>
      <w:proofErr w:type="gramStart"/>
      <w:r>
        <w:rPr>
          <w:rFonts w:hint="eastAsia"/>
        </w:rPr>
        <w:t>为等渗高限值</w:t>
      </w:r>
      <w:proofErr w:type="gramEnd"/>
      <w:r w:rsidR="00DD172A">
        <w:rPr>
          <w:rFonts w:hint="eastAsia"/>
        </w:rPr>
        <w:t>（</w:t>
      </w:r>
      <w:r w:rsidR="00DD172A" w:rsidRPr="00DD172A">
        <w:rPr>
          <w:rFonts w:hint="eastAsia"/>
        </w:rPr>
        <w:t>具体实施</w:t>
      </w:r>
      <w:r w:rsidR="00DD172A">
        <w:rPr>
          <w:rFonts w:hint="eastAsia"/>
        </w:rPr>
        <w:t>可</w:t>
      </w:r>
      <w:r w:rsidR="00DD172A" w:rsidRPr="00DD172A">
        <w:rPr>
          <w:rFonts w:hint="eastAsia"/>
        </w:rPr>
        <w:t>根据病人的情况酌情加减</w:t>
      </w:r>
      <w:r w:rsidR="00DD172A">
        <w:rPr>
          <w:rFonts w:hint="eastAsia"/>
        </w:rPr>
        <w:t>）</w:t>
      </w:r>
      <w:r>
        <w:rPr>
          <w:rFonts w:hint="eastAsia"/>
        </w:rPr>
        <w:t>。</w:t>
      </w:r>
    </w:p>
    <w:p w14:paraId="7F9D493A" w14:textId="77777777" w:rsidR="00DD172A" w:rsidRPr="00DD172A" w:rsidRDefault="00DD172A" w:rsidP="00DD172A">
      <w:pPr>
        <w:pStyle w:val="affffffff9"/>
        <w:rPr>
          <w:rFonts w:hAnsi="宋体"/>
          <w:color w:val="000000"/>
        </w:rPr>
      </w:pPr>
      <w:r>
        <w:rPr>
          <w:rFonts w:hint="eastAsia"/>
        </w:rPr>
        <w:t>配置透析液是还应特别注意：</w:t>
      </w:r>
    </w:p>
    <w:p w14:paraId="14A29E9B" w14:textId="77777777" w:rsidR="00DD172A" w:rsidRPr="00DD172A" w:rsidRDefault="00B3593D" w:rsidP="00DD172A">
      <w:pPr>
        <w:pStyle w:val="af2"/>
        <w:rPr>
          <w:rFonts w:hAnsi="宋体"/>
          <w:color w:val="000000"/>
        </w:rPr>
      </w:pPr>
      <w:r>
        <w:rPr>
          <w:rFonts w:hint="eastAsia"/>
        </w:rPr>
        <w:t>高血钾的病人可除去氯化钾；</w:t>
      </w:r>
    </w:p>
    <w:p w14:paraId="3AE5F22C" w14:textId="550D460A" w:rsidR="00DD172A" w:rsidRPr="00DD172A" w:rsidRDefault="00B3593D" w:rsidP="00DD172A">
      <w:pPr>
        <w:pStyle w:val="af2"/>
        <w:rPr>
          <w:rFonts w:hAnsi="宋体"/>
          <w:color w:val="000000"/>
        </w:rPr>
      </w:pPr>
      <w:r>
        <w:rPr>
          <w:rFonts w:hint="eastAsia"/>
        </w:rPr>
        <w:t>为了预防高钠血症，结肠透析液的</w:t>
      </w:r>
      <w:proofErr w:type="gramStart"/>
      <w:r>
        <w:rPr>
          <w:rFonts w:hint="eastAsia"/>
        </w:rPr>
        <w:t>钠水平</w:t>
      </w:r>
      <w:proofErr w:type="gramEnd"/>
      <w:r>
        <w:rPr>
          <w:rFonts w:hint="eastAsia"/>
        </w:rPr>
        <w:t>应低于血浆钠浓度；</w:t>
      </w:r>
    </w:p>
    <w:p w14:paraId="025E6FB3" w14:textId="77777777" w:rsidR="00DD172A" w:rsidRPr="00DD172A" w:rsidRDefault="00B3593D" w:rsidP="00DD172A">
      <w:pPr>
        <w:pStyle w:val="af2"/>
        <w:rPr>
          <w:rFonts w:hAnsi="宋体"/>
          <w:color w:val="000000"/>
        </w:rPr>
      </w:pPr>
      <w:r>
        <w:rPr>
          <w:rFonts w:hint="eastAsia"/>
        </w:rPr>
        <w:t>糖尿病的病人可用甘露醇代替葡萄糖；</w:t>
      </w:r>
    </w:p>
    <w:p w14:paraId="798EB047" w14:textId="74D74AD3" w:rsidR="00453497" w:rsidRDefault="00B3593D" w:rsidP="00DD172A">
      <w:pPr>
        <w:pStyle w:val="af2"/>
        <w:rPr>
          <w:rFonts w:hAnsi="宋体"/>
          <w:color w:val="000000"/>
        </w:rPr>
      </w:pPr>
      <w:r>
        <w:rPr>
          <w:rFonts w:hint="eastAsia"/>
        </w:rPr>
        <w:t>对肾脏病的病人，可使用碳酸氢盐类的结肠透析液，维持一定</w:t>
      </w:r>
      <w:r>
        <w:rPr>
          <w:rFonts w:hint="eastAsia"/>
        </w:rPr>
        <w:t>pH</w:t>
      </w:r>
      <w:r>
        <w:rPr>
          <w:rFonts w:hint="eastAsia"/>
        </w:rPr>
        <w:t>值。</w:t>
      </w:r>
      <w:r>
        <w:rPr>
          <w:rFonts w:hAnsi="宋体" w:hint="eastAsia"/>
          <w:color w:val="000000"/>
        </w:rPr>
        <w:t xml:space="preserve"> </w:t>
      </w:r>
    </w:p>
    <w:p w14:paraId="720D9903" w14:textId="77777777" w:rsidR="00453497" w:rsidRDefault="00B3593D">
      <w:pPr>
        <w:pStyle w:val="affe"/>
        <w:spacing w:before="156" w:after="156"/>
      </w:pPr>
      <w:bookmarkStart w:id="206" w:name="_Toc134822958"/>
      <w:bookmarkStart w:id="207" w:name="_Toc134993693"/>
      <w:bookmarkStart w:id="208" w:name="_Toc135160044"/>
      <w:bookmarkStart w:id="209" w:name="_Toc134816413"/>
      <w:bookmarkStart w:id="210" w:name="_Toc134816130"/>
      <w:r>
        <w:rPr>
          <w:rFonts w:hint="eastAsia"/>
        </w:rPr>
        <w:t>配制中药结肠透析液</w:t>
      </w:r>
      <w:bookmarkEnd w:id="206"/>
      <w:bookmarkEnd w:id="207"/>
      <w:bookmarkEnd w:id="208"/>
      <w:bookmarkEnd w:id="209"/>
      <w:bookmarkEnd w:id="210"/>
    </w:p>
    <w:p w14:paraId="0EB406CC" w14:textId="77777777" w:rsidR="00453497" w:rsidRDefault="00B3593D">
      <w:pPr>
        <w:pStyle w:val="affffe"/>
        <w:ind w:firstLine="420"/>
      </w:pPr>
      <w:r>
        <w:rPr>
          <w:rFonts w:hint="eastAsia"/>
        </w:rPr>
        <w:t>配制中药结肠透析液</w:t>
      </w:r>
      <w:r>
        <w:rPr>
          <w:rFonts w:hint="eastAsia"/>
        </w:rPr>
        <w:t>:</w:t>
      </w:r>
      <w:r>
        <w:rPr>
          <w:rFonts w:hint="eastAsia"/>
        </w:rPr>
        <w:t>中医学对慢性肾衰竭的病机认识是正虚邪实，已成共识。大量的临床病例总结中药灌肠或中西医结合方式进行结肠透析，或通过结肠途径治疗机灌注到高位结肠，保留时间尽可能延长，对延缓肾功能的进展发挥积极作用。提供中药泄浊排毒方作为结肠透析液配方，供参考。</w:t>
      </w:r>
      <w:r>
        <w:rPr>
          <w:rFonts w:hint="eastAsia"/>
        </w:rPr>
        <w:t xml:space="preserve"> </w:t>
      </w:r>
    </w:p>
    <w:p w14:paraId="2B757995" w14:textId="6809D611" w:rsidR="00453497" w:rsidRDefault="00B3593D">
      <w:pPr>
        <w:pStyle w:val="affffe"/>
        <w:ind w:firstLine="420"/>
      </w:pPr>
      <w:r>
        <w:rPr>
          <w:rFonts w:hint="eastAsia"/>
        </w:rPr>
        <w:t>制附子</w:t>
      </w:r>
      <w:r>
        <w:rPr>
          <w:rFonts w:hint="eastAsia"/>
        </w:rPr>
        <w:t>10</w:t>
      </w:r>
      <w:r w:rsidR="00DD172A">
        <w:t> </w:t>
      </w:r>
      <w:r>
        <w:rPr>
          <w:rFonts w:hint="eastAsia"/>
        </w:rPr>
        <w:t>g</w:t>
      </w:r>
      <w:r>
        <w:rPr>
          <w:rFonts w:hint="eastAsia"/>
        </w:rPr>
        <w:t>，生大黄</w:t>
      </w:r>
      <w:r>
        <w:rPr>
          <w:rFonts w:hint="eastAsia"/>
        </w:rPr>
        <w:t>10</w:t>
      </w:r>
      <w:r w:rsidR="00DD172A">
        <w:t> </w:t>
      </w:r>
      <w:r>
        <w:rPr>
          <w:rFonts w:hint="eastAsia"/>
        </w:rPr>
        <w:t>g</w:t>
      </w:r>
      <w:r>
        <w:rPr>
          <w:rFonts w:hint="eastAsia"/>
        </w:rPr>
        <w:t>，煅牡蛎</w:t>
      </w:r>
      <w:r>
        <w:rPr>
          <w:rFonts w:hint="eastAsia"/>
        </w:rPr>
        <w:t>30</w:t>
      </w:r>
      <w:r w:rsidR="00DD172A">
        <w:t> </w:t>
      </w:r>
      <w:r>
        <w:rPr>
          <w:rFonts w:hint="eastAsia"/>
        </w:rPr>
        <w:t>g</w:t>
      </w:r>
      <w:r>
        <w:rPr>
          <w:rFonts w:hint="eastAsia"/>
        </w:rPr>
        <w:t>，煅龙骨</w:t>
      </w:r>
      <w:r>
        <w:rPr>
          <w:rFonts w:hint="eastAsia"/>
        </w:rPr>
        <w:t>30</w:t>
      </w:r>
      <w:r w:rsidR="00DD172A">
        <w:t> </w:t>
      </w:r>
      <w:r>
        <w:rPr>
          <w:rFonts w:hint="eastAsia"/>
        </w:rPr>
        <w:t>g</w:t>
      </w:r>
      <w:r>
        <w:rPr>
          <w:rFonts w:hint="eastAsia"/>
        </w:rPr>
        <w:t>，蒲公英</w:t>
      </w:r>
      <w:r>
        <w:rPr>
          <w:rFonts w:hint="eastAsia"/>
        </w:rPr>
        <w:t>30</w:t>
      </w:r>
      <w:r w:rsidR="00C12F47">
        <w:t> </w:t>
      </w:r>
      <w:r>
        <w:rPr>
          <w:rFonts w:hint="eastAsia"/>
        </w:rPr>
        <w:t>g</w:t>
      </w:r>
      <w:r>
        <w:rPr>
          <w:rFonts w:hint="eastAsia"/>
        </w:rPr>
        <w:t>；加</w:t>
      </w:r>
      <w:r>
        <w:rPr>
          <w:rFonts w:hint="eastAsia"/>
        </w:rPr>
        <w:t>500</w:t>
      </w:r>
      <w:r w:rsidR="00DD172A">
        <w:t> </w:t>
      </w:r>
      <w:r>
        <w:rPr>
          <w:rFonts w:hint="eastAsia"/>
        </w:rPr>
        <w:t>ml</w:t>
      </w:r>
      <w:r>
        <w:rPr>
          <w:rFonts w:hint="eastAsia"/>
        </w:rPr>
        <w:t>水煎，取</w:t>
      </w:r>
      <w:r>
        <w:rPr>
          <w:rFonts w:hint="eastAsia"/>
        </w:rPr>
        <w:t>200</w:t>
      </w:r>
      <w:r w:rsidR="00DD172A">
        <w:t> </w:t>
      </w:r>
      <w:r>
        <w:rPr>
          <w:rFonts w:hint="eastAsia"/>
        </w:rPr>
        <w:t>ml</w:t>
      </w:r>
      <w:r>
        <w:rPr>
          <w:rFonts w:hint="eastAsia"/>
        </w:rPr>
        <w:t>。也可根据患者情况辨证施方，凡适合内服的方药水剂</w:t>
      </w:r>
      <w:r>
        <w:rPr>
          <w:rFonts w:hint="eastAsia"/>
        </w:rPr>
        <w:t>，均可直肠给药。</w:t>
      </w:r>
    </w:p>
    <w:p w14:paraId="54C608D1" w14:textId="77777777" w:rsidR="00453497" w:rsidRDefault="00B3593D">
      <w:pPr>
        <w:pStyle w:val="affd"/>
        <w:spacing w:before="156" w:after="156"/>
      </w:pPr>
      <w:bookmarkStart w:id="211" w:name="_Toc134816414"/>
      <w:bookmarkStart w:id="212" w:name="_Toc134816131"/>
      <w:bookmarkStart w:id="213" w:name="_Toc134822959"/>
      <w:bookmarkStart w:id="214" w:name="_Toc135160045"/>
      <w:bookmarkStart w:id="215" w:name="_Toc134993694"/>
      <w:bookmarkStart w:id="216" w:name="_Toc150873051"/>
      <w:bookmarkStart w:id="217" w:name="_Toc150932473"/>
      <w:r>
        <w:rPr>
          <w:rFonts w:hint="eastAsia"/>
        </w:rPr>
        <w:t>传统保留灌肠法的操作程序</w:t>
      </w:r>
      <w:bookmarkEnd w:id="211"/>
      <w:bookmarkEnd w:id="212"/>
      <w:bookmarkEnd w:id="213"/>
      <w:bookmarkEnd w:id="214"/>
      <w:bookmarkEnd w:id="215"/>
      <w:bookmarkEnd w:id="216"/>
      <w:bookmarkEnd w:id="217"/>
    </w:p>
    <w:p w14:paraId="4C4D22E6" w14:textId="77777777" w:rsidR="00453497" w:rsidRDefault="00B3593D">
      <w:pPr>
        <w:pStyle w:val="affe"/>
        <w:spacing w:before="156" w:after="156"/>
      </w:pPr>
      <w:bookmarkStart w:id="218" w:name="_Toc135160046"/>
      <w:bookmarkStart w:id="219" w:name="_Toc134816415"/>
      <w:bookmarkStart w:id="220" w:name="_Toc134993695"/>
      <w:bookmarkStart w:id="221" w:name="_Toc134822960"/>
      <w:bookmarkStart w:id="222" w:name="_Toc134816132"/>
      <w:r>
        <w:rPr>
          <w:rFonts w:hint="eastAsia"/>
        </w:rPr>
        <w:t>器械</w:t>
      </w:r>
      <w:bookmarkEnd w:id="218"/>
      <w:bookmarkEnd w:id="219"/>
      <w:bookmarkEnd w:id="220"/>
      <w:bookmarkEnd w:id="221"/>
      <w:bookmarkEnd w:id="222"/>
    </w:p>
    <w:p w14:paraId="4640BDC0" w14:textId="13CDF33B" w:rsidR="00453497" w:rsidRDefault="00B3593D">
      <w:pPr>
        <w:pStyle w:val="affffe"/>
        <w:ind w:firstLine="420"/>
      </w:pPr>
      <w:r>
        <w:rPr>
          <w:rFonts w:hint="eastAsia"/>
        </w:rPr>
        <w:t>由</w:t>
      </w:r>
      <w:r w:rsidR="00C12F47">
        <w:rPr>
          <w:rFonts w:hint="eastAsia"/>
        </w:rPr>
        <w:t>一次性</w:t>
      </w:r>
      <w:r>
        <w:rPr>
          <w:rFonts w:hint="eastAsia"/>
        </w:rPr>
        <w:t>的肛肠导管、</w:t>
      </w:r>
      <w:r>
        <w:rPr>
          <w:rFonts w:hint="eastAsia"/>
        </w:rPr>
        <w:t>Y</w:t>
      </w:r>
      <w:proofErr w:type="gramStart"/>
      <w:r>
        <w:rPr>
          <w:rFonts w:hint="eastAsia"/>
        </w:rPr>
        <w:t>型管接头</w:t>
      </w:r>
      <w:proofErr w:type="gramEnd"/>
      <w:r>
        <w:rPr>
          <w:rFonts w:hint="eastAsia"/>
        </w:rPr>
        <w:t>、输液瓶、废液瓶、止血钳、连接管路、水温计、润滑剂等材料、工具组成。</w:t>
      </w:r>
    </w:p>
    <w:p w14:paraId="3CBC53AE" w14:textId="77777777" w:rsidR="00453497" w:rsidRDefault="00B3593D">
      <w:pPr>
        <w:pStyle w:val="affe"/>
        <w:spacing w:before="156" w:after="156"/>
      </w:pPr>
      <w:bookmarkStart w:id="223" w:name="_Toc134822961"/>
      <w:bookmarkStart w:id="224" w:name="_Toc134816133"/>
      <w:bookmarkStart w:id="225" w:name="_Toc134993696"/>
      <w:bookmarkStart w:id="226" w:name="_Toc134816416"/>
      <w:bookmarkStart w:id="227" w:name="_Toc135160047"/>
      <w:r>
        <w:rPr>
          <w:rFonts w:hint="eastAsia"/>
        </w:rPr>
        <w:t>操作程序</w:t>
      </w:r>
      <w:bookmarkEnd w:id="223"/>
      <w:bookmarkEnd w:id="224"/>
      <w:bookmarkEnd w:id="225"/>
      <w:bookmarkEnd w:id="226"/>
      <w:bookmarkEnd w:id="227"/>
    </w:p>
    <w:p w14:paraId="1FE30764" w14:textId="11E81679" w:rsidR="00453497" w:rsidRDefault="00B3593D" w:rsidP="00DD172A">
      <w:pPr>
        <w:pStyle w:val="affffffff9"/>
      </w:pPr>
      <w:r>
        <w:rPr>
          <w:rFonts w:hint="eastAsia"/>
        </w:rPr>
        <w:t>体位：侧俯卧位。即病人左侧卧位，</w:t>
      </w:r>
      <w:proofErr w:type="gramStart"/>
      <w:r>
        <w:rPr>
          <w:rFonts w:hint="eastAsia"/>
        </w:rPr>
        <w:t>退裤至</w:t>
      </w:r>
      <w:proofErr w:type="gramEnd"/>
      <w:r>
        <w:rPr>
          <w:rFonts w:hint="eastAsia"/>
        </w:rPr>
        <w:t>膝下，左下肢伸直，右下肢屈曲，</w:t>
      </w:r>
      <w:proofErr w:type="gramStart"/>
      <w:r>
        <w:rPr>
          <w:rFonts w:hint="eastAsia"/>
        </w:rPr>
        <w:t>嘱</w:t>
      </w:r>
      <w:proofErr w:type="gramEnd"/>
      <w:r>
        <w:rPr>
          <w:rFonts w:hint="eastAsia"/>
        </w:rPr>
        <w:t>病人将身体向左旋转</w:t>
      </w:r>
      <w:r>
        <w:rPr>
          <w:rFonts w:hint="eastAsia"/>
        </w:rPr>
        <w:t xml:space="preserve"> 30</w:t>
      </w:r>
      <w:r w:rsidR="00DD172A">
        <w:t> </w:t>
      </w:r>
      <w:r>
        <w:rPr>
          <w:rFonts w:hint="eastAsia"/>
        </w:rPr>
        <w:t>°～</w:t>
      </w:r>
      <w:r>
        <w:rPr>
          <w:rFonts w:hint="eastAsia"/>
        </w:rPr>
        <w:t>40</w:t>
      </w:r>
      <w:r w:rsidR="00DD172A">
        <w:t> </w:t>
      </w:r>
      <w:r>
        <w:rPr>
          <w:rFonts w:hint="eastAsia"/>
        </w:rPr>
        <w:t>°，</w:t>
      </w:r>
      <w:proofErr w:type="gramStart"/>
      <w:r>
        <w:rPr>
          <w:rFonts w:hint="eastAsia"/>
        </w:rPr>
        <w:t>呈侧俯卧</w:t>
      </w:r>
      <w:proofErr w:type="gramEnd"/>
      <w:r>
        <w:rPr>
          <w:rFonts w:hint="eastAsia"/>
        </w:rPr>
        <w:t>位，臀部垫高</w:t>
      </w:r>
      <w:r>
        <w:rPr>
          <w:rFonts w:hint="eastAsia"/>
        </w:rPr>
        <w:t xml:space="preserve"> 20</w:t>
      </w:r>
      <w:r w:rsidR="00DD172A">
        <w:t> </w:t>
      </w:r>
      <w:r w:rsidR="00DD172A">
        <w:t>cm</w:t>
      </w:r>
      <w:r>
        <w:rPr>
          <w:rFonts w:hint="eastAsia"/>
        </w:rPr>
        <w:t>～</w:t>
      </w:r>
      <w:r>
        <w:rPr>
          <w:rFonts w:hint="eastAsia"/>
        </w:rPr>
        <w:t>25</w:t>
      </w:r>
      <w:r w:rsidR="00DD172A">
        <w:t> </w:t>
      </w:r>
      <w:r>
        <w:rPr>
          <w:rFonts w:hint="eastAsia"/>
        </w:rPr>
        <w:t>cm</w:t>
      </w:r>
      <w:r>
        <w:rPr>
          <w:rFonts w:hint="eastAsia"/>
        </w:rPr>
        <w:t>。</w:t>
      </w:r>
    </w:p>
    <w:p w14:paraId="639F3E40" w14:textId="0EA75AA2" w:rsidR="00453497" w:rsidRDefault="00B3593D" w:rsidP="00DD172A">
      <w:pPr>
        <w:pStyle w:val="affffffff9"/>
      </w:pPr>
      <w:r>
        <w:rPr>
          <w:rFonts w:hint="eastAsia"/>
        </w:rPr>
        <w:t>管路的连接：</w:t>
      </w:r>
      <w:r>
        <w:rPr>
          <w:rFonts w:hint="eastAsia"/>
        </w:rPr>
        <w:t xml:space="preserve">Y </w:t>
      </w:r>
      <w:r>
        <w:rPr>
          <w:rFonts w:hint="eastAsia"/>
        </w:rPr>
        <w:t>型连接管向下的</w:t>
      </w:r>
      <w:r w:rsidR="00DD172A">
        <w:rPr>
          <w:rFonts w:hint="eastAsia"/>
        </w:rPr>
        <w:t>1</w:t>
      </w:r>
      <w:r>
        <w:rPr>
          <w:rFonts w:hint="eastAsia"/>
        </w:rPr>
        <w:t>个端口与</w:t>
      </w:r>
      <w:r w:rsidR="00C12F47">
        <w:rPr>
          <w:rFonts w:hint="eastAsia"/>
        </w:rPr>
        <w:t>一次性</w:t>
      </w:r>
      <w:r>
        <w:rPr>
          <w:rFonts w:hint="eastAsia"/>
        </w:rPr>
        <w:t>的肛肠导管连接，另</w:t>
      </w:r>
      <w:r w:rsidR="00DD172A">
        <w:rPr>
          <w:rFonts w:hint="eastAsia"/>
        </w:rPr>
        <w:t>2</w:t>
      </w:r>
      <w:r>
        <w:rPr>
          <w:rFonts w:hint="eastAsia"/>
        </w:rPr>
        <w:t>个端口分别与输液瓶、废液瓶的连接管路连接排出废液，并分别用止血钳固定连接管路，控制液体的进出。</w:t>
      </w:r>
    </w:p>
    <w:p w14:paraId="6F23FC8E" w14:textId="13DC3280" w:rsidR="00453497" w:rsidRDefault="00B3593D" w:rsidP="00DD172A">
      <w:pPr>
        <w:pStyle w:val="affffffff9"/>
      </w:pPr>
      <w:r>
        <w:rPr>
          <w:rFonts w:hint="eastAsia"/>
        </w:rPr>
        <w:t>插管的方法：润滑肛管和肛门口，</w:t>
      </w:r>
      <w:proofErr w:type="gramStart"/>
      <w:r>
        <w:rPr>
          <w:rFonts w:hint="eastAsia"/>
        </w:rPr>
        <w:t>嘱</w:t>
      </w:r>
      <w:proofErr w:type="gramEnd"/>
      <w:r>
        <w:rPr>
          <w:rFonts w:hint="eastAsia"/>
        </w:rPr>
        <w:t>患者张口呼吸，将肛管</w:t>
      </w:r>
      <w:proofErr w:type="gramStart"/>
      <w:r>
        <w:rPr>
          <w:rFonts w:hint="eastAsia"/>
        </w:rPr>
        <w:t>缓缓经</w:t>
      </w:r>
      <w:proofErr w:type="gramEnd"/>
      <w:r>
        <w:rPr>
          <w:rFonts w:hint="eastAsia"/>
        </w:rPr>
        <w:t>肛门插入，深度一般</w:t>
      </w:r>
      <w:r>
        <w:rPr>
          <w:rFonts w:hint="eastAsia"/>
        </w:rPr>
        <w:t>20</w:t>
      </w:r>
      <w:r w:rsidR="00DD172A">
        <w:t> </w:t>
      </w:r>
      <w:r w:rsidR="00DD172A">
        <w:t>cm</w:t>
      </w:r>
      <w:r>
        <w:rPr>
          <w:rFonts w:hint="eastAsia"/>
        </w:rPr>
        <w:t>～</w:t>
      </w:r>
      <w:r>
        <w:rPr>
          <w:rFonts w:hint="eastAsia"/>
        </w:rPr>
        <w:t>35cm</w:t>
      </w:r>
      <w:r>
        <w:rPr>
          <w:rFonts w:hint="eastAsia"/>
        </w:rPr>
        <w:t>为宜。当患者肛门括约肌收缩等原因致肛管难以插入时，可让患者放松或用指腹按摩</w:t>
      </w:r>
      <w:proofErr w:type="gramStart"/>
      <w:r>
        <w:rPr>
          <w:rFonts w:hint="eastAsia"/>
        </w:rPr>
        <w:t>肛</w:t>
      </w:r>
      <w:proofErr w:type="gramEnd"/>
      <w:r>
        <w:rPr>
          <w:rFonts w:hint="eastAsia"/>
        </w:rPr>
        <w:t>周，待患者放松后再将肛管缓缓插入。</w:t>
      </w:r>
    </w:p>
    <w:p w14:paraId="529CD596" w14:textId="4ECC390A" w:rsidR="00453497" w:rsidRDefault="00B3593D" w:rsidP="00DD172A">
      <w:pPr>
        <w:pStyle w:val="affffffff9"/>
      </w:pPr>
      <w:r>
        <w:rPr>
          <w:rFonts w:hint="eastAsia"/>
        </w:rPr>
        <w:t>灌注方式：通过人工方法将配制好的结肠透析液加入输液瓶中，打开输液瓶连接管路上的速度调节器，液体随重力输入结肠内；透析液在结肠内保留</w:t>
      </w:r>
      <w:r>
        <w:rPr>
          <w:rFonts w:hint="eastAsia"/>
        </w:rPr>
        <w:t>1</w:t>
      </w:r>
      <w:r>
        <w:t>0</w:t>
      </w:r>
      <w:r w:rsidR="00C12F47">
        <w:t> </w:t>
      </w:r>
      <w:r w:rsidR="00C12F47">
        <w:rPr>
          <w:rFonts w:hint="eastAsia"/>
        </w:rPr>
        <w:t>m</w:t>
      </w:r>
      <w:r w:rsidR="00C12F47">
        <w:t>in</w:t>
      </w:r>
      <w:r>
        <w:rPr>
          <w:rFonts w:hint="eastAsia"/>
        </w:rPr>
        <w:t>后，再打开与废液瓶连接管路的速度调节器排出废液，将废液引入标有刻度的储液瓶中。如此循环往复，不断进行液体进出交换。清洁灌肠的液量以</w:t>
      </w:r>
      <w:r>
        <w:rPr>
          <w:rFonts w:hint="eastAsia"/>
        </w:rPr>
        <w:t>800</w:t>
      </w:r>
      <w:r w:rsidR="00DD172A">
        <w:t> </w:t>
      </w:r>
      <w:r w:rsidR="00DD172A" w:rsidRPr="00DD172A">
        <w:t>ml</w:t>
      </w:r>
      <w:r>
        <w:rPr>
          <w:rFonts w:hint="eastAsia"/>
        </w:rPr>
        <w:t>～</w:t>
      </w:r>
      <w:r>
        <w:rPr>
          <w:rFonts w:hint="eastAsia"/>
        </w:rPr>
        <w:t>1000</w:t>
      </w:r>
      <w:r w:rsidR="00DD172A">
        <w:t> </w:t>
      </w:r>
      <w:r>
        <w:rPr>
          <w:rFonts w:hint="eastAsia"/>
        </w:rPr>
        <w:t>ml</w:t>
      </w:r>
      <w:r>
        <w:rPr>
          <w:rFonts w:hint="eastAsia"/>
        </w:rPr>
        <w:t>为宜；结肠透析液的液量如果采用循环灌注方式，可配制</w:t>
      </w:r>
      <w:r>
        <w:rPr>
          <w:rFonts w:hint="eastAsia"/>
        </w:rPr>
        <w:t>5000</w:t>
      </w:r>
      <w:r w:rsidR="00DD172A">
        <w:t> </w:t>
      </w:r>
      <w:r>
        <w:rPr>
          <w:rFonts w:hint="eastAsia"/>
        </w:rPr>
        <w:t>ml</w:t>
      </w:r>
      <w:r w:rsidR="00DD172A">
        <w:rPr>
          <w:rFonts w:hint="eastAsia"/>
        </w:rPr>
        <w:t>及</w:t>
      </w:r>
      <w:r>
        <w:rPr>
          <w:rFonts w:hint="eastAsia"/>
        </w:rPr>
        <w:t>以上，中药高位保留灌肠一般为</w:t>
      </w:r>
      <w:r>
        <w:rPr>
          <w:rFonts w:hint="eastAsia"/>
        </w:rPr>
        <w:t>200</w:t>
      </w:r>
      <w:r w:rsidR="00C12F47">
        <w:t> </w:t>
      </w:r>
      <w:r>
        <w:rPr>
          <w:rFonts w:hint="eastAsia"/>
        </w:rPr>
        <w:t>ml</w:t>
      </w:r>
      <w:r>
        <w:rPr>
          <w:rFonts w:hint="eastAsia"/>
        </w:rPr>
        <w:t>为宜。</w:t>
      </w:r>
    </w:p>
    <w:p w14:paraId="65BABB06" w14:textId="2AAF765A" w:rsidR="00453497" w:rsidRDefault="00B3593D" w:rsidP="00DD172A">
      <w:pPr>
        <w:pStyle w:val="affffffff9"/>
      </w:pPr>
      <w:r>
        <w:rPr>
          <w:rFonts w:hint="eastAsia"/>
        </w:rPr>
        <w:t>观察：插管和灌注过程中，注意观察病人的耐受性、憋胀感，及时调整插管深度和灌注量。</w:t>
      </w:r>
      <w:r w:rsidR="00DD172A">
        <w:rPr>
          <w:rFonts w:hint="eastAsia"/>
        </w:rPr>
        <w:t>最后结束时</w:t>
      </w:r>
      <w:r w:rsidR="00DD172A" w:rsidRPr="00DD172A">
        <w:rPr>
          <w:rFonts w:hint="eastAsia"/>
        </w:rPr>
        <w:t>将500</w:t>
      </w:r>
      <w:r w:rsidR="00DD172A">
        <w:t> </w:t>
      </w:r>
      <w:r w:rsidR="00DD172A" w:rsidRPr="00DD172A">
        <w:rPr>
          <w:rFonts w:hint="eastAsia"/>
        </w:rPr>
        <w:t>ml液体通过注射器注入结肠深部，拔出</w:t>
      </w:r>
      <w:r w:rsidR="00C12F47">
        <w:rPr>
          <w:rFonts w:hint="eastAsia"/>
        </w:rPr>
        <w:t>一次性</w:t>
      </w:r>
      <w:r w:rsidR="00DD172A" w:rsidRPr="00DD172A">
        <w:rPr>
          <w:rFonts w:hint="eastAsia"/>
        </w:rPr>
        <w:t>肛肠导管，使得结肠透析液交换更充分。</w:t>
      </w:r>
    </w:p>
    <w:p w14:paraId="3D9F1D4E" w14:textId="67A8022E" w:rsidR="00453497" w:rsidRDefault="00B3593D" w:rsidP="00DD172A">
      <w:pPr>
        <w:pStyle w:val="affffffff9"/>
      </w:pPr>
      <w:r>
        <w:rPr>
          <w:rFonts w:hint="eastAsia"/>
        </w:rPr>
        <w:t>灌肠液和结肠透析液的温度：控制水温在</w:t>
      </w:r>
      <w:r>
        <w:rPr>
          <w:rFonts w:hint="eastAsia"/>
        </w:rPr>
        <w:t>37</w:t>
      </w:r>
      <w:r w:rsidR="00DD172A">
        <w:t> </w:t>
      </w:r>
      <w:r>
        <w:rPr>
          <w:rFonts w:hint="eastAsia"/>
        </w:rPr>
        <w:t>℃～</w:t>
      </w:r>
      <w:r>
        <w:rPr>
          <w:rFonts w:hint="eastAsia"/>
        </w:rPr>
        <w:t>40</w:t>
      </w:r>
      <w:r w:rsidR="00DD172A">
        <w:t> </w:t>
      </w:r>
      <w:r>
        <w:rPr>
          <w:rFonts w:hint="eastAsia"/>
        </w:rPr>
        <w:t>℃为宜。</w:t>
      </w:r>
    </w:p>
    <w:p w14:paraId="1C33FDAC" w14:textId="7BE0E7C2" w:rsidR="00C12F47" w:rsidRDefault="00B3593D" w:rsidP="00DD172A">
      <w:pPr>
        <w:pStyle w:val="affffffff9"/>
      </w:pPr>
      <w:r>
        <w:rPr>
          <w:rFonts w:hint="eastAsia"/>
        </w:rPr>
        <w:t>灌肠后</w:t>
      </w:r>
      <w:proofErr w:type="gramStart"/>
      <w:r>
        <w:rPr>
          <w:rFonts w:hint="eastAsia"/>
        </w:rPr>
        <w:t>嘱</w:t>
      </w:r>
      <w:proofErr w:type="gramEnd"/>
      <w:r>
        <w:rPr>
          <w:rFonts w:hint="eastAsia"/>
        </w:rPr>
        <w:t>患者卧床休息</w:t>
      </w:r>
      <w:r>
        <w:rPr>
          <w:rFonts w:hint="eastAsia"/>
        </w:rPr>
        <w:t>30</w:t>
      </w:r>
      <w:r w:rsidR="00DD172A">
        <w:t> </w:t>
      </w:r>
      <w:r w:rsidR="00DD172A">
        <w:rPr>
          <w:rFonts w:hint="eastAsia"/>
        </w:rPr>
        <w:t>min</w:t>
      </w:r>
      <w:r>
        <w:rPr>
          <w:rFonts w:hint="eastAsia"/>
        </w:rPr>
        <w:t>，以达到透析液在肠道中充分透析的作用。</w:t>
      </w:r>
      <w:r>
        <w:rPr>
          <w:rFonts w:hint="eastAsia"/>
        </w:rPr>
        <w:t xml:space="preserve">  </w:t>
      </w:r>
    </w:p>
    <w:p w14:paraId="6680F26B" w14:textId="0A8377FD" w:rsidR="00453497" w:rsidRPr="00C12F47" w:rsidRDefault="00C12F47" w:rsidP="00C12F47">
      <w:pPr>
        <w:widowControl/>
        <w:adjustRightInd/>
        <w:spacing w:line="240" w:lineRule="auto"/>
        <w:jc w:val="left"/>
        <w:rPr>
          <w:rFonts w:ascii="宋体" w:hAnsi="Times New Roman"/>
          <w:kern w:val="0"/>
          <w:szCs w:val="20"/>
        </w:rPr>
      </w:pPr>
      <w:r>
        <w:br w:type="page"/>
      </w:r>
    </w:p>
    <w:p w14:paraId="11977C24" w14:textId="77777777" w:rsidR="00453497" w:rsidRDefault="00B3593D">
      <w:pPr>
        <w:pStyle w:val="affd"/>
        <w:spacing w:before="156" w:after="156"/>
      </w:pPr>
      <w:bookmarkStart w:id="228" w:name="_Toc135160048"/>
      <w:bookmarkStart w:id="229" w:name="_Toc134816417"/>
      <w:bookmarkStart w:id="230" w:name="_Toc134816134"/>
      <w:bookmarkStart w:id="231" w:name="_Toc134822962"/>
      <w:bookmarkStart w:id="232" w:name="_Toc134993697"/>
      <w:bookmarkStart w:id="233" w:name="_Toc150873052"/>
      <w:bookmarkStart w:id="234" w:name="_Toc150932474"/>
      <w:r>
        <w:rPr>
          <w:rFonts w:hint="eastAsia"/>
        </w:rPr>
        <w:lastRenderedPageBreak/>
        <w:t>机器法的操作程序</w:t>
      </w:r>
      <w:bookmarkEnd w:id="228"/>
      <w:bookmarkEnd w:id="229"/>
      <w:bookmarkEnd w:id="230"/>
      <w:bookmarkEnd w:id="231"/>
      <w:bookmarkEnd w:id="232"/>
      <w:bookmarkEnd w:id="233"/>
      <w:bookmarkEnd w:id="234"/>
    </w:p>
    <w:p w14:paraId="7B821D95" w14:textId="77777777" w:rsidR="00453497" w:rsidRDefault="00B3593D">
      <w:pPr>
        <w:pStyle w:val="affe"/>
        <w:spacing w:before="156" w:after="156"/>
      </w:pPr>
      <w:bookmarkStart w:id="235" w:name="_Toc134993698"/>
      <w:bookmarkStart w:id="236" w:name="_Toc135160049"/>
      <w:bookmarkStart w:id="237" w:name="_Toc134816135"/>
      <w:bookmarkStart w:id="238" w:name="_Toc134816418"/>
      <w:bookmarkStart w:id="239" w:name="_Toc134822963"/>
      <w:r>
        <w:rPr>
          <w:rFonts w:hint="eastAsia"/>
        </w:rPr>
        <w:t>器械</w:t>
      </w:r>
      <w:bookmarkEnd w:id="235"/>
      <w:bookmarkEnd w:id="236"/>
      <w:bookmarkEnd w:id="237"/>
      <w:bookmarkEnd w:id="238"/>
      <w:bookmarkEnd w:id="239"/>
    </w:p>
    <w:p w14:paraId="4FE9E253" w14:textId="716FBEEF" w:rsidR="00453497" w:rsidRPr="00425027" w:rsidRDefault="00B3593D" w:rsidP="00C12F47">
      <w:pPr>
        <w:pStyle w:val="affffe"/>
        <w:ind w:firstLine="420"/>
      </w:pPr>
      <w:r>
        <w:rPr>
          <w:rFonts w:hint="eastAsia"/>
        </w:rPr>
        <w:t>结肠途径治疗机、结肠透析机、洗肠机；并配合结肠透析导管（可选用</w:t>
      </w:r>
      <w:r w:rsidR="00C12F47">
        <w:rPr>
          <w:rFonts w:hint="eastAsia"/>
        </w:rPr>
        <w:t>一次性</w:t>
      </w:r>
      <w:r>
        <w:rPr>
          <w:rFonts w:hint="eastAsia"/>
        </w:rPr>
        <w:t>灌肠导管、单腔插</w:t>
      </w:r>
      <w:proofErr w:type="gramStart"/>
      <w:r>
        <w:rPr>
          <w:rFonts w:hint="eastAsia"/>
        </w:rPr>
        <w:t>肛</w:t>
      </w:r>
      <w:proofErr w:type="gramEnd"/>
      <w:r>
        <w:rPr>
          <w:rFonts w:hint="eastAsia"/>
        </w:rPr>
        <w:t>器、双腔套管探头）。</w:t>
      </w:r>
    </w:p>
    <w:p w14:paraId="605D9E9C" w14:textId="77777777" w:rsidR="00453497" w:rsidRDefault="00B3593D">
      <w:pPr>
        <w:pStyle w:val="affe"/>
        <w:spacing w:before="156" w:after="156"/>
      </w:pPr>
      <w:bookmarkStart w:id="240" w:name="_Toc134816419"/>
      <w:bookmarkStart w:id="241" w:name="_Toc135160050"/>
      <w:bookmarkStart w:id="242" w:name="_Toc134993699"/>
      <w:bookmarkStart w:id="243" w:name="_Toc134822964"/>
      <w:bookmarkStart w:id="244" w:name="_Toc134816136"/>
      <w:r>
        <w:rPr>
          <w:rFonts w:hint="eastAsia"/>
        </w:rPr>
        <w:t>操作程序</w:t>
      </w:r>
      <w:bookmarkEnd w:id="240"/>
      <w:bookmarkEnd w:id="241"/>
      <w:bookmarkEnd w:id="242"/>
      <w:bookmarkEnd w:id="243"/>
      <w:bookmarkEnd w:id="244"/>
    </w:p>
    <w:p w14:paraId="0175331E" w14:textId="3C41F519" w:rsidR="00425027" w:rsidRPr="00425027" w:rsidRDefault="00425027" w:rsidP="00425027">
      <w:pPr>
        <w:pStyle w:val="afff"/>
        <w:spacing w:before="156" w:after="156"/>
      </w:pPr>
      <w:r>
        <w:rPr>
          <w:rFonts w:hint="eastAsia"/>
        </w:rPr>
        <w:t>肠道清洗</w:t>
      </w:r>
    </w:p>
    <w:p w14:paraId="029A9F64" w14:textId="77777777" w:rsidR="00453497" w:rsidRDefault="00B3593D" w:rsidP="00425027">
      <w:pPr>
        <w:pStyle w:val="affffffffc"/>
      </w:pPr>
      <w:r>
        <w:rPr>
          <w:rFonts w:hint="eastAsia"/>
        </w:rPr>
        <w:t>开机预热，检查并调试器械至正常使用状态。向仪器的恒温液箱中进适量的纯水。按照仪器说明书的指示方法，设定好各项治疗参数。（包括治疗时间、透析液温度、流速、灌注压力、排泄压力等参数），进入下一步。</w:t>
      </w:r>
    </w:p>
    <w:p w14:paraId="00E17535" w14:textId="03A7B1C4" w:rsidR="00453497" w:rsidRDefault="00B3593D" w:rsidP="00425027">
      <w:pPr>
        <w:pStyle w:val="affffffffc"/>
      </w:pPr>
      <w:r>
        <w:rPr>
          <w:rFonts w:hint="eastAsia"/>
        </w:rPr>
        <w:t>患者体位</w:t>
      </w:r>
      <w:r w:rsidR="00DD172A">
        <w:rPr>
          <w:rFonts w:hint="eastAsia"/>
        </w:rPr>
        <w:t>应保持</w:t>
      </w:r>
      <w:r>
        <w:rPr>
          <w:rFonts w:hint="eastAsia"/>
        </w:rPr>
        <w:t>左侧卧位，</w:t>
      </w:r>
      <w:proofErr w:type="gramStart"/>
      <w:r>
        <w:rPr>
          <w:rFonts w:hint="eastAsia"/>
        </w:rPr>
        <w:t>退裤至</w:t>
      </w:r>
      <w:proofErr w:type="gramEnd"/>
      <w:r>
        <w:rPr>
          <w:rFonts w:hint="eastAsia"/>
        </w:rPr>
        <w:t>膝下，左下肢伸直、右下肢屈曲，</w:t>
      </w:r>
      <w:proofErr w:type="gramStart"/>
      <w:r>
        <w:rPr>
          <w:rFonts w:hint="eastAsia"/>
        </w:rPr>
        <w:t>嘱</w:t>
      </w:r>
      <w:proofErr w:type="gramEnd"/>
      <w:r>
        <w:rPr>
          <w:rFonts w:hint="eastAsia"/>
        </w:rPr>
        <w:t>病人将身体向左旋转</w:t>
      </w:r>
      <w:r>
        <w:rPr>
          <w:rFonts w:hint="eastAsia"/>
        </w:rPr>
        <w:t>30</w:t>
      </w:r>
      <w:r>
        <w:rPr>
          <w:rFonts w:hint="eastAsia"/>
        </w:rPr>
        <w:t>°～</w:t>
      </w:r>
      <w:r>
        <w:rPr>
          <w:rFonts w:hint="eastAsia"/>
        </w:rPr>
        <w:t>40</w:t>
      </w:r>
      <w:r>
        <w:rPr>
          <w:rFonts w:hint="eastAsia"/>
        </w:rPr>
        <w:t>°，</w:t>
      </w:r>
      <w:proofErr w:type="gramStart"/>
      <w:r>
        <w:rPr>
          <w:rFonts w:hint="eastAsia"/>
        </w:rPr>
        <w:t>呈侧俯卧</w:t>
      </w:r>
      <w:proofErr w:type="gramEnd"/>
      <w:r>
        <w:rPr>
          <w:rFonts w:hint="eastAsia"/>
        </w:rPr>
        <w:t>位，臀部垫高</w:t>
      </w:r>
      <w:r>
        <w:rPr>
          <w:rFonts w:hint="eastAsia"/>
        </w:rPr>
        <w:t>20</w:t>
      </w:r>
      <w:r w:rsidR="00DD172A">
        <w:rPr>
          <w:rFonts w:ascii="Calibri" w:hAnsi="Calibri" w:cs="Calibri"/>
        </w:rPr>
        <w:t> </w:t>
      </w:r>
      <w:r w:rsidR="00DD172A">
        <w:rPr>
          <w:rFonts w:hint="eastAsia"/>
        </w:rPr>
        <w:t>cm</w:t>
      </w:r>
      <w:r>
        <w:rPr>
          <w:rFonts w:hint="eastAsia"/>
        </w:rPr>
        <w:t>～</w:t>
      </w:r>
      <w:r>
        <w:rPr>
          <w:rFonts w:hint="eastAsia"/>
        </w:rPr>
        <w:t>25</w:t>
      </w:r>
      <w:r w:rsidR="00DD172A">
        <w:rPr>
          <w:rFonts w:ascii="Calibri" w:hAnsi="Calibri" w:cs="Calibri"/>
        </w:rPr>
        <w:t> </w:t>
      </w:r>
      <w:r>
        <w:rPr>
          <w:rFonts w:hint="eastAsia"/>
        </w:rPr>
        <w:t>cm</w:t>
      </w:r>
      <w:r>
        <w:rPr>
          <w:rFonts w:hint="eastAsia"/>
        </w:rPr>
        <w:t>；或屈髋屈膝，暴露出肛门部位。</w:t>
      </w:r>
    </w:p>
    <w:p w14:paraId="4C25B380" w14:textId="256165FE" w:rsidR="00E01A90" w:rsidRDefault="00B3593D" w:rsidP="00425027">
      <w:pPr>
        <w:pStyle w:val="affffffffc"/>
      </w:pPr>
      <w:r>
        <w:rPr>
          <w:rFonts w:hint="eastAsia"/>
        </w:rPr>
        <w:t>导管进入途径：采用</w:t>
      </w:r>
      <w:proofErr w:type="gramStart"/>
      <w:r>
        <w:rPr>
          <w:rFonts w:hint="eastAsia"/>
        </w:rPr>
        <w:t>单</w:t>
      </w:r>
      <w:r>
        <w:rPr>
          <w:rFonts w:hint="eastAsia"/>
        </w:rPr>
        <w:t>腔插肛管</w:t>
      </w:r>
      <w:proofErr w:type="gramEnd"/>
      <w:r>
        <w:rPr>
          <w:rFonts w:hint="eastAsia"/>
        </w:rPr>
        <w:t>时，经肛门指检，确定无禁忌证后，并轻轻扩</w:t>
      </w:r>
      <w:proofErr w:type="gramStart"/>
      <w:r>
        <w:rPr>
          <w:rFonts w:hint="eastAsia"/>
        </w:rPr>
        <w:t>肛</w:t>
      </w:r>
      <w:proofErr w:type="gramEnd"/>
      <w:r>
        <w:rPr>
          <w:rFonts w:hint="eastAsia"/>
        </w:rPr>
        <w:t>；用石蜡油或凡士林等润滑剂涂抹在专用插</w:t>
      </w:r>
      <w:proofErr w:type="gramStart"/>
      <w:r>
        <w:rPr>
          <w:rFonts w:hint="eastAsia"/>
        </w:rPr>
        <w:t>肛</w:t>
      </w:r>
      <w:proofErr w:type="gramEnd"/>
      <w:r>
        <w:rPr>
          <w:rFonts w:hint="eastAsia"/>
        </w:rPr>
        <w:t>器的头部，充分润滑。肛管插入时</w:t>
      </w:r>
      <w:proofErr w:type="gramStart"/>
      <w:r>
        <w:rPr>
          <w:rFonts w:hint="eastAsia"/>
        </w:rPr>
        <w:t>嘱</w:t>
      </w:r>
      <w:proofErr w:type="gramEnd"/>
      <w:r>
        <w:rPr>
          <w:rFonts w:hint="eastAsia"/>
        </w:rPr>
        <w:t>患者深呼吸，减轻紧张情绪。缓慢插入肛门约</w:t>
      </w:r>
      <w:r>
        <w:rPr>
          <w:rFonts w:hint="eastAsia"/>
        </w:rPr>
        <w:t>5</w:t>
      </w:r>
      <w:r w:rsidR="00DD172A">
        <w:rPr>
          <w:rFonts w:ascii="Calibri" w:hAnsi="Calibri" w:cs="Calibri"/>
        </w:rPr>
        <w:t> </w:t>
      </w:r>
      <w:r>
        <w:rPr>
          <w:rFonts w:hint="eastAsia"/>
        </w:rPr>
        <w:t>cm</w:t>
      </w:r>
      <w:r>
        <w:rPr>
          <w:rFonts w:hint="eastAsia"/>
        </w:rPr>
        <w:t>左右，将插</w:t>
      </w:r>
      <w:proofErr w:type="gramStart"/>
      <w:r>
        <w:rPr>
          <w:rFonts w:hint="eastAsia"/>
        </w:rPr>
        <w:t>肛</w:t>
      </w:r>
      <w:proofErr w:type="gramEnd"/>
      <w:r>
        <w:rPr>
          <w:rFonts w:hint="eastAsia"/>
        </w:rPr>
        <w:t>器的插芯抽出，分别连接注液管、排废管，注液管与机器相连，病人仍保持左侧卧位或转为仰卧位，保持屈髋屈膝</w:t>
      </w:r>
      <w:r w:rsidR="00E01A90">
        <w:rPr>
          <w:rFonts w:hint="eastAsia"/>
        </w:rPr>
        <w:t>.</w:t>
      </w:r>
    </w:p>
    <w:p w14:paraId="645A165F" w14:textId="38805C0F" w:rsidR="00453497" w:rsidRDefault="00B3593D" w:rsidP="00425027">
      <w:pPr>
        <w:pStyle w:val="affffffffc"/>
      </w:pPr>
      <w:r>
        <w:rPr>
          <w:rFonts w:hint="eastAsia"/>
        </w:rPr>
        <w:t>采用双腔套管探头时，首先戴医用手套取适量润滑剂充分润滑肛门，并将细管退至粗管内腔前部端口；将粗管前端涂抹润滑剂后缓慢地插入病人肛门至直肠部位，一般为</w:t>
      </w:r>
      <w:r>
        <w:rPr>
          <w:rFonts w:hint="eastAsia"/>
        </w:rPr>
        <w:t>10</w:t>
      </w:r>
      <w:r w:rsidR="00FD7C0F" w:rsidRPr="00FD7C0F">
        <w:rPr>
          <w:vertAlign w:val="superscript"/>
        </w:rPr>
        <w:t xml:space="preserve"> </w:t>
      </w:r>
      <w:r w:rsidR="00FD7C0F">
        <w:rPr>
          <w:rFonts w:hint="eastAsia"/>
        </w:rPr>
        <w:t>cm</w:t>
      </w:r>
      <w:r>
        <w:rPr>
          <w:rFonts w:hint="eastAsia"/>
        </w:rPr>
        <w:t>～</w:t>
      </w:r>
      <w:r>
        <w:rPr>
          <w:rFonts w:hint="eastAsia"/>
        </w:rPr>
        <w:t>12</w:t>
      </w:r>
      <w:r w:rsidR="00FD7C0F" w:rsidRPr="00FD7C0F">
        <w:rPr>
          <w:vertAlign w:val="superscript"/>
        </w:rPr>
        <w:t xml:space="preserve"> </w:t>
      </w:r>
      <w:r>
        <w:rPr>
          <w:rFonts w:hint="eastAsia"/>
        </w:rPr>
        <w:t>cm</w:t>
      </w:r>
      <w:r>
        <w:rPr>
          <w:rFonts w:hint="eastAsia"/>
        </w:rPr>
        <w:t>；然后开泵灌注液体，开泵灌注中，开始将细管向结肠高位缓慢推进，如遇阻力或观察压力曲线升高可将入细管缓慢拉回，调换方向再推进，插入长度</w:t>
      </w:r>
      <w:r>
        <w:rPr>
          <w:rFonts w:hint="eastAsia"/>
        </w:rPr>
        <w:t>30</w:t>
      </w:r>
      <w:r w:rsidR="00DD172A">
        <w:rPr>
          <w:rFonts w:ascii="Calibri" w:hAnsi="Calibri" w:cs="Calibri"/>
        </w:rPr>
        <w:t> </w:t>
      </w:r>
      <w:r w:rsidR="00DD172A">
        <w:rPr>
          <w:rFonts w:hint="eastAsia"/>
        </w:rPr>
        <w:t>cm</w:t>
      </w:r>
      <w:r>
        <w:rPr>
          <w:rFonts w:hint="eastAsia"/>
        </w:rPr>
        <w:t>～</w:t>
      </w:r>
      <w:r>
        <w:rPr>
          <w:rFonts w:hint="eastAsia"/>
        </w:rPr>
        <w:t>50</w:t>
      </w:r>
      <w:r w:rsidR="00DD172A">
        <w:rPr>
          <w:rFonts w:ascii="Calibri" w:hAnsi="Calibri" w:cs="Calibri"/>
        </w:rPr>
        <w:t> </w:t>
      </w:r>
      <w:r>
        <w:rPr>
          <w:rFonts w:hint="eastAsia"/>
        </w:rPr>
        <w:t>cm</w:t>
      </w:r>
      <w:r>
        <w:rPr>
          <w:rFonts w:hint="eastAsia"/>
        </w:rPr>
        <w:t>为宜。第四，插管完成后，可利用止血钳或卡具相对固定探头，然后开始治疗。</w:t>
      </w:r>
    </w:p>
    <w:p w14:paraId="6F191A1D" w14:textId="77777777" w:rsidR="00453497" w:rsidRDefault="00B3593D" w:rsidP="00425027">
      <w:pPr>
        <w:pStyle w:val="affffffffc"/>
      </w:pPr>
      <w:r>
        <w:rPr>
          <w:rFonts w:hint="eastAsia"/>
        </w:rPr>
        <w:t>进入治疗状态：分别按各种治疗仪的使用说明书操作，并监测温度、流量、压力等参数和超温、超压、管路阻塞、</w:t>
      </w:r>
      <w:proofErr w:type="gramStart"/>
      <w:r>
        <w:rPr>
          <w:rFonts w:hint="eastAsia"/>
        </w:rPr>
        <w:t>液尽等</w:t>
      </w:r>
      <w:proofErr w:type="gramEnd"/>
      <w:r>
        <w:rPr>
          <w:rFonts w:hint="eastAsia"/>
        </w:rPr>
        <w:t>警报状态及处理相关情况。</w:t>
      </w:r>
    </w:p>
    <w:p w14:paraId="310BAEF1" w14:textId="62733209" w:rsidR="00453497" w:rsidRDefault="00DD172A" w:rsidP="00425027">
      <w:pPr>
        <w:pStyle w:val="affffffffc"/>
      </w:pPr>
      <w:r>
        <w:rPr>
          <w:rFonts w:hint="eastAsia"/>
        </w:rPr>
        <w:t>使用</w:t>
      </w:r>
      <w:proofErr w:type="gramStart"/>
      <w:r>
        <w:rPr>
          <w:rFonts w:hint="eastAsia"/>
        </w:rPr>
        <w:t>用</w:t>
      </w:r>
      <w:proofErr w:type="gramEnd"/>
      <w:r>
        <w:rPr>
          <w:rFonts w:hint="eastAsia"/>
        </w:rPr>
        <w:t>单腔插</w:t>
      </w:r>
      <w:proofErr w:type="gramStart"/>
      <w:r>
        <w:rPr>
          <w:rFonts w:hint="eastAsia"/>
        </w:rPr>
        <w:t>肛</w:t>
      </w:r>
      <w:proofErr w:type="gramEnd"/>
      <w:r>
        <w:rPr>
          <w:rFonts w:hint="eastAsia"/>
        </w:rPr>
        <w:t>器进行肠道清洗时，应使用仪器专配的</w:t>
      </w:r>
      <w:r w:rsidRPr="00DD172A">
        <w:rPr>
          <w:rFonts w:hint="eastAsia"/>
        </w:rPr>
        <w:t>节制钳（或用止血钳）关闭排污管，操纵仪器使之以500</w:t>
      </w:r>
      <w:r>
        <w:rPr>
          <w:rFonts w:ascii="Calibri" w:hAnsi="Calibri" w:cs="Calibri"/>
        </w:rPr>
        <w:t> </w:t>
      </w:r>
      <w:r w:rsidRPr="00DD172A">
        <w:rPr>
          <w:rFonts w:hint="eastAsia"/>
        </w:rPr>
        <w:t>ml/min～700</w:t>
      </w:r>
      <w:r>
        <w:rPr>
          <w:rFonts w:ascii="Calibri" w:hAnsi="Calibri" w:cs="Calibri"/>
        </w:rPr>
        <w:t> </w:t>
      </w:r>
      <w:r w:rsidRPr="00DD172A">
        <w:rPr>
          <w:rFonts w:hint="eastAsia"/>
        </w:rPr>
        <w:t>ml/min 的流速向肠道内注入纯水，当病人有腹胀感时暂停灌注（灌注量达500</w:t>
      </w:r>
      <w:r>
        <w:rPr>
          <w:rFonts w:ascii="Calibri" w:hAnsi="Calibri" w:cs="Calibri"/>
        </w:rPr>
        <w:t> </w:t>
      </w:r>
      <w:r w:rsidRPr="00DD172A">
        <w:rPr>
          <w:rFonts w:hint="eastAsia"/>
        </w:rPr>
        <w:t>ml～2000</w:t>
      </w:r>
      <w:r>
        <w:rPr>
          <w:rFonts w:ascii="Calibri" w:hAnsi="Calibri" w:cs="Calibri"/>
        </w:rPr>
        <w:t> </w:t>
      </w:r>
      <w:r w:rsidRPr="00DD172A">
        <w:rPr>
          <w:rFonts w:hint="eastAsia"/>
        </w:rPr>
        <w:t>ml）。操作者用手按摩病人的下腹部（从左下腹开始逆时针按摩病人</w:t>
      </w:r>
      <w:r>
        <w:rPr>
          <w:rFonts w:hint="eastAsia"/>
        </w:rPr>
        <w:t>），</w:t>
      </w:r>
      <w:r w:rsidRPr="00DD172A">
        <w:rPr>
          <w:rFonts w:hint="eastAsia"/>
        </w:rPr>
        <w:t>一般按摩 3</w:t>
      </w:r>
      <w:r>
        <w:rPr>
          <w:rFonts w:ascii="Calibri" w:hAnsi="Calibri" w:cs="Calibri"/>
        </w:rPr>
        <w:t> </w:t>
      </w:r>
      <w:r>
        <w:t>min</w:t>
      </w:r>
      <w:r w:rsidRPr="00DD172A">
        <w:rPr>
          <w:rFonts w:hint="eastAsia"/>
        </w:rPr>
        <w:t>～5</w:t>
      </w:r>
      <w:r>
        <w:rPr>
          <w:rFonts w:ascii="Calibri" w:hAnsi="Calibri" w:cs="Calibri"/>
        </w:rPr>
        <w:t> </w:t>
      </w:r>
      <w:r>
        <w:rPr>
          <w:rFonts w:hint="eastAsia"/>
        </w:rPr>
        <w:t>min</w:t>
      </w:r>
      <w:r w:rsidRPr="00DD172A">
        <w:rPr>
          <w:rFonts w:hint="eastAsia"/>
        </w:rPr>
        <w:t>左右（或病人觉得便意</w:t>
      </w:r>
      <w:proofErr w:type="gramStart"/>
      <w:r w:rsidRPr="00DD172A">
        <w:rPr>
          <w:rFonts w:hint="eastAsia"/>
        </w:rPr>
        <w:t>感强烈</w:t>
      </w:r>
      <w:proofErr w:type="gramEnd"/>
      <w:r w:rsidRPr="00DD172A">
        <w:rPr>
          <w:rFonts w:hint="eastAsia"/>
        </w:rPr>
        <w:t>时），打开排污管上的节制钳，让肠内污物排出。当污物排得较干净时，用较大流速（800</w:t>
      </w:r>
      <w:r>
        <w:rPr>
          <w:rFonts w:ascii="Calibri" w:hAnsi="Calibri" w:cs="Calibri"/>
        </w:rPr>
        <w:t> </w:t>
      </w:r>
      <w:r w:rsidRPr="00DD172A">
        <w:rPr>
          <w:rFonts w:hint="eastAsia"/>
        </w:rPr>
        <w:t>ml/min～1000</w:t>
      </w:r>
      <w:r>
        <w:rPr>
          <w:rFonts w:ascii="Calibri" w:hAnsi="Calibri" w:cs="Calibri"/>
        </w:rPr>
        <w:t> </w:t>
      </w:r>
      <w:r w:rsidRPr="00DD172A">
        <w:rPr>
          <w:rFonts w:hint="eastAsia"/>
        </w:rPr>
        <w:t>ml/min）进行排污</w:t>
      </w:r>
      <w:proofErr w:type="gramStart"/>
      <w:r w:rsidRPr="00DD172A">
        <w:rPr>
          <w:rFonts w:hint="eastAsia"/>
        </w:rPr>
        <w:t>冲洗约</w:t>
      </w:r>
      <w:proofErr w:type="gramEnd"/>
      <w:r w:rsidRPr="00DD172A">
        <w:rPr>
          <w:rFonts w:hint="eastAsia"/>
        </w:rPr>
        <w:t>1</w:t>
      </w:r>
      <w:r>
        <w:rPr>
          <w:rFonts w:ascii="Calibri" w:hAnsi="Calibri" w:cs="Calibri"/>
        </w:rPr>
        <w:t> </w:t>
      </w:r>
      <w:r>
        <w:t>min</w:t>
      </w:r>
      <w:r w:rsidRPr="00DD172A">
        <w:rPr>
          <w:rFonts w:hint="eastAsia"/>
        </w:rPr>
        <w:t>～2</w:t>
      </w:r>
      <w:r>
        <w:rPr>
          <w:rFonts w:ascii="Calibri" w:hAnsi="Calibri" w:cs="Calibri"/>
        </w:rPr>
        <w:t> </w:t>
      </w:r>
      <w:r>
        <w:rPr>
          <w:rFonts w:hint="eastAsia"/>
        </w:rPr>
        <w:t>min</w:t>
      </w:r>
      <w:r w:rsidRPr="00DD172A">
        <w:rPr>
          <w:rFonts w:hint="eastAsia"/>
        </w:rPr>
        <w:t>，利用水流的力量，帮助带出更多的污物。停止排污冲洗后，关闭排污管节制钳，让病人稍作休息。接着再第</w:t>
      </w:r>
      <w:r w:rsidR="00E01A90">
        <w:rPr>
          <w:rFonts w:hint="eastAsia"/>
        </w:rPr>
        <w:t>2</w:t>
      </w:r>
      <w:r w:rsidRPr="00DD172A">
        <w:rPr>
          <w:rFonts w:hint="eastAsia"/>
        </w:rPr>
        <w:t>次向病人肠道内注入纯水，重复上述肠道清洗步骤</w:t>
      </w:r>
      <w:r w:rsidR="00E01A90">
        <w:rPr>
          <w:rFonts w:hint="eastAsia"/>
        </w:rPr>
        <w:t>3</w:t>
      </w:r>
      <w:r w:rsidRPr="00DD172A">
        <w:rPr>
          <w:rFonts w:hint="eastAsia"/>
        </w:rPr>
        <w:t>遍，每</w:t>
      </w:r>
      <w:r w:rsidR="00E01A90">
        <w:rPr>
          <w:rFonts w:hint="eastAsia"/>
        </w:rPr>
        <w:t>1</w:t>
      </w:r>
      <w:r w:rsidRPr="00DD172A">
        <w:rPr>
          <w:rFonts w:hint="eastAsia"/>
        </w:rPr>
        <w:t>遍约耗时10</w:t>
      </w:r>
      <w:r w:rsidR="00E01A90" w:rsidRPr="00E01A90">
        <w:rPr>
          <w:vertAlign w:val="superscript"/>
        </w:rPr>
        <w:t xml:space="preserve"> </w:t>
      </w:r>
      <w:r w:rsidR="00E01A90">
        <w:rPr>
          <w:rFonts w:hint="eastAsia"/>
        </w:rPr>
        <w:t>m</w:t>
      </w:r>
      <w:r w:rsidR="00E01A90">
        <w:t>in</w:t>
      </w:r>
      <w:r w:rsidRPr="00DD172A">
        <w:rPr>
          <w:rFonts w:hint="eastAsia"/>
        </w:rPr>
        <w:t>左右。（第</w:t>
      </w:r>
      <w:r w:rsidR="00E01A90">
        <w:rPr>
          <w:rFonts w:hint="eastAsia"/>
        </w:rPr>
        <w:t>2</w:t>
      </w:r>
      <w:r w:rsidRPr="00DD172A">
        <w:rPr>
          <w:rFonts w:hint="eastAsia"/>
        </w:rPr>
        <w:t>遍和第</w:t>
      </w:r>
      <w:r w:rsidR="00E01A90">
        <w:rPr>
          <w:rFonts w:hint="eastAsia"/>
        </w:rPr>
        <w:t>3</w:t>
      </w:r>
      <w:r w:rsidRPr="00DD172A">
        <w:rPr>
          <w:rFonts w:hint="eastAsia"/>
        </w:rPr>
        <w:t>遍主要是清洗横结肠和升结肠部位，第</w:t>
      </w:r>
      <w:r w:rsidR="00E01A90">
        <w:rPr>
          <w:rFonts w:hint="eastAsia"/>
        </w:rPr>
        <w:t>4</w:t>
      </w:r>
      <w:r w:rsidRPr="00DD172A">
        <w:rPr>
          <w:rFonts w:hint="eastAsia"/>
        </w:rPr>
        <w:t>遍</w:t>
      </w:r>
      <w:proofErr w:type="gramStart"/>
      <w:r w:rsidRPr="00DD172A">
        <w:rPr>
          <w:rFonts w:hint="eastAsia"/>
        </w:rPr>
        <w:t>清洗全</w:t>
      </w:r>
      <w:proofErr w:type="gramEnd"/>
      <w:r w:rsidRPr="00DD172A">
        <w:rPr>
          <w:rFonts w:hint="eastAsia"/>
        </w:rPr>
        <w:t>结肠。</w:t>
      </w:r>
      <w:r w:rsidR="00425027">
        <w:rPr>
          <w:rFonts w:hint="eastAsia"/>
        </w:rPr>
        <w:t>）</w:t>
      </w:r>
      <w:r w:rsidRPr="00DD172A">
        <w:rPr>
          <w:rFonts w:hint="eastAsia"/>
        </w:rPr>
        <w:t>经过四遍清洗</w:t>
      </w:r>
      <w:r w:rsidR="00425027">
        <w:rPr>
          <w:rFonts w:hint="eastAsia"/>
        </w:rPr>
        <w:t>后</w:t>
      </w:r>
      <w:r w:rsidRPr="00DD172A">
        <w:rPr>
          <w:rFonts w:hint="eastAsia"/>
        </w:rPr>
        <w:t>，即可结束肠道清洗阶段的治疗。</w:t>
      </w:r>
    </w:p>
    <w:p w14:paraId="11FFD42B" w14:textId="3AA501C4" w:rsidR="00DD172A" w:rsidRDefault="00DD172A" w:rsidP="00425027">
      <w:pPr>
        <w:pStyle w:val="affffffffc"/>
      </w:pPr>
      <w:r w:rsidRPr="00DD172A">
        <w:rPr>
          <w:rFonts w:hint="eastAsia"/>
        </w:rPr>
        <w:t>用双腔套管探头</w:t>
      </w:r>
      <w:r>
        <w:rPr>
          <w:rFonts w:hint="eastAsia"/>
        </w:rPr>
        <w:t>进</w:t>
      </w:r>
      <w:r w:rsidRPr="00DD172A">
        <w:rPr>
          <w:rFonts w:hint="eastAsia"/>
        </w:rPr>
        <w:t>行肠道清洗</w:t>
      </w:r>
      <w:r>
        <w:rPr>
          <w:rFonts w:hint="eastAsia"/>
        </w:rPr>
        <w:t>时</w:t>
      </w:r>
      <w:r w:rsidRPr="00DD172A">
        <w:rPr>
          <w:rFonts w:hint="eastAsia"/>
        </w:rPr>
        <w:t>，点击屏幕上的 “肠道灌洗”功能键，设定治疗程序</w:t>
      </w:r>
      <w:r>
        <w:rPr>
          <w:rFonts w:hint="eastAsia"/>
        </w:rPr>
        <w:t>，</w:t>
      </w:r>
      <w:r w:rsidRPr="00DD172A">
        <w:rPr>
          <w:rFonts w:hint="eastAsia"/>
        </w:rPr>
        <w:t>肠道灌洗模式</w:t>
      </w:r>
      <w:r>
        <w:rPr>
          <w:rFonts w:hint="eastAsia"/>
        </w:rPr>
        <w:t>下，</w:t>
      </w:r>
      <w:r w:rsidRPr="00DD172A">
        <w:rPr>
          <w:rFonts w:hint="eastAsia"/>
        </w:rPr>
        <w:t>主泵速度</w:t>
      </w:r>
      <w:r>
        <w:rPr>
          <w:rFonts w:hint="eastAsia"/>
        </w:rPr>
        <w:t>应在</w:t>
      </w:r>
      <w:r w:rsidRPr="00DD172A">
        <w:rPr>
          <w:rFonts w:hint="eastAsia"/>
        </w:rPr>
        <w:t>600</w:t>
      </w:r>
      <w:r>
        <w:rPr>
          <w:rFonts w:ascii="Calibri" w:hAnsi="Calibri" w:cs="Calibri"/>
        </w:rPr>
        <w:t> </w:t>
      </w:r>
      <w:r w:rsidRPr="00DD172A">
        <w:rPr>
          <w:rFonts w:hint="eastAsia"/>
        </w:rPr>
        <w:t>ml/min以上；肠道清洗灌洗量</w:t>
      </w:r>
      <w:r>
        <w:rPr>
          <w:rFonts w:hint="eastAsia"/>
        </w:rPr>
        <w:t>可根</w:t>
      </w:r>
      <w:r w:rsidRPr="00DD172A">
        <w:rPr>
          <w:rFonts w:hint="eastAsia"/>
        </w:rPr>
        <w:t>据需要任意设定</w:t>
      </w:r>
      <w:r>
        <w:rPr>
          <w:rFonts w:hint="eastAsia"/>
        </w:rPr>
        <w:t>，清洗干净为止。</w:t>
      </w:r>
    </w:p>
    <w:p w14:paraId="2FFA9E11" w14:textId="77777777" w:rsidR="00453497" w:rsidRDefault="00B3593D" w:rsidP="00425027">
      <w:pPr>
        <w:pStyle w:val="afff"/>
        <w:spacing w:before="156" w:after="156"/>
      </w:pPr>
      <w:r>
        <w:rPr>
          <w:rFonts w:hint="eastAsia"/>
        </w:rPr>
        <w:t>结肠透析</w:t>
      </w:r>
    </w:p>
    <w:p w14:paraId="5E2A81BF" w14:textId="1F30C1D4" w:rsidR="00425027" w:rsidRDefault="00425027" w:rsidP="00E01A90">
      <w:pPr>
        <w:pStyle w:val="affffffffc"/>
      </w:pPr>
      <w:r w:rsidRPr="00425027">
        <w:rPr>
          <w:rFonts w:hint="eastAsia"/>
        </w:rPr>
        <w:t>用单腔插</w:t>
      </w:r>
      <w:proofErr w:type="gramStart"/>
      <w:r w:rsidRPr="00425027">
        <w:rPr>
          <w:rFonts w:hint="eastAsia"/>
        </w:rPr>
        <w:t>肛器行</w:t>
      </w:r>
      <w:proofErr w:type="gramEnd"/>
      <w:r w:rsidRPr="00425027">
        <w:rPr>
          <w:rFonts w:hint="eastAsia"/>
        </w:rPr>
        <w:t>结肠透析</w:t>
      </w:r>
      <w:r>
        <w:rPr>
          <w:rFonts w:hint="eastAsia"/>
        </w:rPr>
        <w:t>时</w:t>
      </w:r>
      <w:r w:rsidRPr="00425027">
        <w:rPr>
          <w:rFonts w:hint="eastAsia"/>
        </w:rPr>
        <w:t>，根据临床需求，将纯水与一定比例的离子配制成离子水透析液作为结肠透析的透析液，放入结肠透析机的恒温液箱中，加温至合适的温度并保持恒温。关闭排污管上的节制钳，操纵仪器使之以500</w:t>
      </w:r>
      <w:r w:rsidRPr="00425027">
        <w:rPr>
          <w:rFonts w:hint="eastAsia"/>
          <w:vertAlign w:val="superscript"/>
        </w:rPr>
        <w:t xml:space="preserve"> </w:t>
      </w:r>
      <w:r w:rsidRPr="00425027">
        <w:rPr>
          <w:rFonts w:hint="eastAsia"/>
        </w:rPr>
        <w:t>ml/min～700</w:t>
      </w:r>
      <w:r w:rsidR="00E01A90" w:rsidRPr="00E01A90">
        <w:rPr>
          <w:vertAlign w:val="superscript"/>
        </w:rPr>
        <w:t xml:space="preserve"> </w:t>
      </w:r>
      <w:r w:rsidRPr="00425027">
        <w:rPr>
          <w:rFonts w:hint="eastAsia"/>
        </w:rPr>
        <w:t>ml/min 的流速向肠道内灌注透析液。当病人有较明显的腹胀感时暂停灌注（灌注量达1000</w:t>
      </w:r>
      <w:r w:rsidRPr="00425027">
        <w:rPr>
          <w:rFonts w:hint="eastAsia"/>
          <w:vertAlign w:val="superscript"/>
        </w:rPr>
        <w:t xml:space="preserve"> </w:t>
      </w:r>
      <w:r w:rsidRPr="00425027">
        <w:rPr>
          <w:rFonts w:hint="eastAsia"/>
        </w:rPr>
        <w:t>ml～2000</w:t>
      </w:r>
      <w:r w:rsidRPr="00425027">
        <w:rPr>
          <w:rFonts w:hint="eastAsia"/>
          <w:vertAlign w:val="superscript"/>
        </w:rPr>
        <w:t xml:space="preserve"> </w:t>
      </w:r>
      <w:r w:rsidRPr="00425027">
        <w:rPr>
          <w:rFonts w:hint="eastAsia"/>
        </w:rPr>
        <w:t>ml）。让透析液在病人肠道内保留约</w:t>
      </w:r>
      <w:r w:rsidR="00E01A90">
        <w:t>10</w:t>
      </w:r>
      <w:r w:rsidR="00E01A90" w:rsidRPr="00E01A90">
        <w:rPr>
          <w:vertAlign w:val="superscript"/>
        </w:rPr>
        <w:t xml:space="preserve"> </w:t>
      </w:r>
      <w:r w:rsidR="00E01A90">
        <w:rPr>
          <w:rFonts w:hint="eastAsia"/>
        </w:rPr>
        <w:t>min</w:t>
      </w:r>
      <w:r w:rsidRPr="00425027">
        <w:rPr>
          <w:rFonts w:hint="eastAsia"/>
        </w:rPr>
        <w:t>，然后打开节制钳，让透析液排出，重复上述结肠透析步骤</w:t>
      </w:r>
      <w:r w:rsidR="00E01A90">
        <w:rPr>
          <w:rFonts w:hint="eastAsia"/>
        </w:rPr>
        <w:t>3</w:t>
      </w:r>
      <w:r w:rsidRPr="00425027">
        <w:rPr>
          <w:rFonts w:hint="eastAsia"/>
        </w:rPr>
        <w:t>遍（</w:t>
      </w:r>
      <w:r w:rsidR="00E01A90">
        <w:rPr>
          <w:rFonts w:hint="eastAsia"/>
        </w:rPr>
        <w:t>可</w:t>
      </w:r>
      <w:r w:rsidRPr="00425027">
        <w:rPr>
          <w:rFonts w:hint="eastAsia"/>
        </w:rPr>
        <w:t>根据临床需要</w:t>
      </w:r>
      <w:r w:rsidR="00E01A90">
        <w:rPr>
          <w:rFonts w:hint="eastAsia"/>
        </w:rPr>
        <w:t>调整</w:t>
      </w:r>
      <w:r w:rsidRPr="00425027">
        <w:rPr>
          <w:rFonts w:hint="eastAsia"/>
        </w:rPr>
        <w:t>，直到合适为止）。</w:t>
      </w:r>
    </w:p>
    <w:p w14:paraId="4FCAD45F" w14:textId="0A26317B" w:rsidR="00425027" w:rsidRPr="00425027" w:rsidRDefault="00425027" w:rsidP="00E01A90">
      <w:pPr>
        <w:pStyle w:val="affffffffc"/>
      </w:pPr>
      <w:r w:rsidRPr="00425027">
        <w:rPr>
          <w:rFonts w:hint="eastAsia"/>
        </w:rPr>
        <w:t>用双腔套管探头行结肠透析</w:t>
      </w:r>
      <w:r>
        <w:rPr>
          <w:rFonts w:hint="eastAsia"/>
        </w:rPr>
        <w:t>时</w:t>
      </w:r>
      <w:r w:rsidRPr="00425027">
        <w:rPr>
          <w:rFonts w:hint="eastAsia"/>
        </w:rPr>
        <w:t>，点击屏幕上的“结肠透析”功能键，设定治疗程序；结肠</w:t>
      </w:r>
      <w:r w:rsidRPr="00425027">
        <w:rPr>
          <w:rFonts w:hint="eastAsia"/>
        </w:rPr>
        <w:lastRenderedPageBreak/>
        <w:t>透析模式：主泵速度</w:t>
      </w:r>
      <w:r w:rsidR="00E01A90">
        <w:rPr>
          <w:rFonts w:hint="eastAsia"/>
        </w:rPr>
        <w:t>为</w:t>
      </w:r>
      <w:r w:rsidRPr="00425027">
        <w:rPr>
          <w:rFonts w:hint="eastAsia"/>
        </w:rPr>
        <w:t>0</w:t>
      </w:r>
      <w:r w:rsidRPr="00425027">
        <w:rPr>
          <w:rFonts w:hint="eastAsia"/>
          <w:vertAlign w:val="superscript"/>
        </w:rPr>
        <w:t xml:space="preserve"> </w:t>
      </w:r>
      <w:r w:rsidRPr="00425027">
        <w:rPr>
          <w:rFonts w:hint="eastAsia"/>
        </w:rPr>
        <w:t>ml/min～900</w:t>
      </w:r>
      <w:r w:rsidR="00E01A90">
        <w:rPr>
          <w:vertAlign w:val="superscript"/>
        </w:rPr>
        <w:t xml:space="preserve"> </w:t>
      </w:r>
      <w:r w:rsidRPr="00425027">
        <w:rPr>
          <w:rFonts w:hint="eastAsia"/>
        </w:rPr>
        <w:t>ml/min；结肠透析量：一次总量为15000</w:t>
      </w:r>
      <w:r w:rsidR="00E01A90" w:rsidRPr="00E01A90">
        <w:rPr>
          <w:rFonts w:ascii="Calibri" w:hAnsi="Calibri" w:cs="Calibri"/>
          <w:vertAlign w:val="superscript"/>
        </w:rPr>
        <w:t> </w:t>
      </w:r>
      <w:r w:rsidRPr="00425027">
        <w:rPr>
          <w:rFonts w:hint="eastAsia"/>
        </w:rPr>
        <w:t>ml，或更多透析液；温度：设为37</w:t>
      </w:r>
      <w:r w:rsidR="00E01A90" w:rsidRPr="00E01A90">
        <w:rPr>
          <w:rFonts w:hint="eastAsia"/>
          <w:vertAlign w:val="superscript"/>
        </w:rPr>
        <w:t xml:space="preserve"> </w:t>
      </w:r>
      <w:r w:rsidR="00E01A90" w:rsidRPr="00E01A90">
        <w:rPr>
          <w:rFonts w:hint="eastAsia"/>
        </w:rPr>
        <w:t>℃</w:t>
      </w:r>
      <w:r w:rsidRPr="00425027">
        <w:rPr>
          <w:rFonts w:hint="eastAsia"/>
        </w:rPr>
        <w:t>～40</w:t>
      </w:r>
      <w:r w:rsidR="00E01A90" w:rsidRPr="00E01A90">
        <w:rPr>
          <w:vertAlign w:val="superscript"/>
        </w:rPr>
        <w:t xml:space="preserve"> </w:t>
      </w:r>
      <w:r w:rsidRPr="00425027">
        <w:rPr>
          <w:rFonts w:hint="eastAsia"/>
        </w:rPr>
        <w:t>℃；灌排压力：灌注压70</w:t>
      </w:r>
      <w:r w:rsidR="00E01A90" w:rsidRPr="00E01A90">
        <w:rPr>
          <w:vertAlign w:val="superscript"/>
        </w:rPr>
        <w:t xml:space="preserve"> </w:t>
      </w:r>
      <w:r w:rsidRPr="00425027">
        <w:rPr>
          <w:rFonts w:hint="eastAsia"/>
        </w:rPr>
        <w:t>kPa，排泄压25</w:t>
      </w:r>
      <w:r w:rsidR="00E01A90" w:rsidRPr="00E01A90">
        <w:rPr>
          <w:vertAlign w:val="superscript"/>
        </w:rPr>
        <w:t xml:space="preserve"> </w:t>
      </w:r>
      <w:r w:rsidRPr="00425027">
        <w:rPr>
          <w:rFonts w:hint="eastAsia"/>
        </w:rPr>
        <w:t>kPa，根据病人耐受情况可调节。结肠透析时间：</w:t>
      </w:r>
      <w:r w:rsidR="00E01A90">
        <w:rPr>
          <w:rFonts w:hint="eastAsia"/>
        </w:rPr>
        <w:t>设定</w:t>
      </w:r>
      <w:r w:rsidRPr="00425027">
        <w:rPr>
          <w:rFonts w:hint="eastAsia"/>
        </w:rPr>
        <w:t>为1</w:t>
      </w:r>
      <w:r w:rsidR="00E01A90" w:rsidRPr="00E01A90">
        <w:rPr>
          <w:vertAlign w:val="superscript"/>
        </w:rPr>
        <w:t xml:space="preserve"> </w:t>
      </w:r>
      <w:r w:rsidR="00E01A90">
        <w:rPr>
          <w:rFonts w:hint="eastAsia"/>
        </w:rPr>
        <w:t>h～</w:t>
      </w:r>
      <w:r w:rsidRPr="00425027">
        <w:rPr>
          <w:rFonts w:hint="eastAsia"/>
        </w:rPr>
        <w:t>2</w:t>
      </w:r>
      <w:r w:rsidR="00E01A90" w:rsidRPr="00E01A90">
        <w:rPr>
          <w:vertAlign w:val="superscript"/>
        </w:rPr>
        <w:t xml:space="preserve"> </w:t>
      </w:r>
      <w:r w:rsidR="00E01A90">
        <w:rPr>
          <w:rFonts w:hint="eastAsia"/>
        </w:rPr>
        <w:t>h</w:t>
      </w:r>
      <w:r w:rsidRPr="00425027">
        <w:rPr>
          <w:rFonts w:hint="eastAsia"/>
        </w:rPr>
        <w:t>，可</w:t>
      </w:r>
      <w:r w:rsidR="00E01A90">
        <w:rPr>
          <w:rFonts w:hint="eastAsia"/>
        </w:rPr>
        <w:t>根据具体情况</w:t>
      </w:r>
      <w:r w:rsidR="00E01A90" w:rsidRPr="00E01A90">
        <w:rPr>
          <w:rFonts w:hint="eastAsia"/>
        </w:rPr>
        <w:t>酌情</w:t>
      </w:r>
      <w:r w:rsidR="00E01A90">
        <w:rPr>
          <w:rFonts w:hint="eastAsia"/>
        </w:rPr>
        <w:t>变更时长</w:t>
      </w:r>
      <w:r w:rsidRPr="00425027">
        <w:rPr>
          <w:rFonts w:hint="eastAsia"/>
        </w:rPr>
        <w:t>。</w:t>
      </w:r>
    </w:p>
    <w:p w14:paraId="1BD1EB67" w14:textId="77777777" w:rsidR="00453497" w:rsidRDefault="00B3593D" w:rsidP="00E01A90">
      <w:pPr>
        <w:pStyle w:val="afff"/>
        <w:spacing w:before="156" w:after="156"/>
      </w:pPr>
      <w:r>
        <w:rPr>
          <w:rFonts w:hint="eastAsia"/>
        </w:rPr>
        <w:t>肠道给药，保留灌肠</w:t>
      </w:r>
    </w:p>
    <w:p w14:paraId="5F408770" w14:textId="0522886C" w:rsidR="00453497" w:rsidRDefault="00B3593D" w:rsidP="00E01A90">
      <w:pPr>
        <w:pStyle w:val="affffffffc"/>
      </w:pPr>
      <w:r>
        <w:rPr>
          <w:rFonts w:hint="eastAsia"/>
        </w:rPr>
        <w:t>拔出插</w:t>
      </w:r>
      <w:proofErr w:type="gramStart"/>
      <w:r>
        <w:rPr>
          <w:rFonts w:hint="eastAsia"/>
        </w:rPr>
        <w:t>肛</w:t>
      </w:r>
      <w:proofErr w:type="gramEnd"/>
      <w:r>
        <w:rPr>
          <w:rFonts w:hint="eastAsia"/>
        </w:rPr>
        <w:t>器，</w:t>
      </w:r>
      <w:proofErr w:type="gramStart"/>
      <w:r>
        <w:rPr>
          <w:rFonts w:hint="eastAsia"/>
        </w:rPr>
        <w:t>嘱</w:t>
      </w:r>
      <w:proofErr w:type="gramEnd"/>
      <w:r>
        <w:rPr>
          <w:rFonts w:hint="eastAsia"/>
        </w:rPr>
        <w:t>病人入厕排掉前面阶段中残留在肠内的液体，间隔</w:t>
      </w:r>
      <w:r w:rsidR="00E01A90">
        <w:rPr>
          <w:rFonts w:hint="eastAsia"/>
        </w:rPr>
        <w:t>0</w:t>
      </w:r>
      <w:r w:rsidR="00E01A90">
        <w:t>.5</w:t>
      </w:r>
      <w:r w:rsidR="00FD7C0F" w:rsidRPr="00FD7C0F">
        <w:rPr>
          <w:vertAlign w:val="subscript"/>
        </w:rPr>
        <w:t xml:space="preserve"> </w:t>
      </w:r>
      <w:r w:rsidR="00E01A90">
        <w:rPr>
          <w:rFonts w:hint="eastAsia"/>
        </w:rPr>
        <w:t>h</w:t>
      </w:r>
      <w:r>
        <w:rPr>
          <w:rFonts w:hint="eastAsia"/>
        </w:rPr>
        <w:t>后再</w:t>
      </w:r>
      <w:r w:rsidR="00E01A90">
        <w:rPr>
          <w:rFonts w:hint="eastAsia"/>
        </w:rPr>
        <w:t>进</w:t>
      </w:r>
      <w:r>
        <w:rPr>
          <w:rFonts w:hint="eastAsia"/>
        </w:rPr>
        <w:t>行保留灌肠，为药液在肠道内的长时间保留提供良好的条件。</w:t>
      </w:r>
    </w:p>
    <w:p w14:paraId="4998B64B" w14:textId="6952AE81" w:rsidR="00453497" w:rsidRDefault="00B3593D" w:rsidP="00E01A90">
      <w:pPr>
        <w:pStyle w:val="affffffffc"/>
      </w:pPr>
      <w:r>
        <w:rPr>
          <w:rFonts w:hint="eastAsia"/>
        </w:rPr>
        <w:t>用单腔插</w:t>
      </w:r>
      <w:proofErr w:type="gramStart"/>
      <w:r>
        <w:rPr>
          <w:rFonts w:hint="eastAsia"/>
        </w:rPr>
        <w:t>肛器行</w:t>
      </w:r>
      <w:proofErr w:type="gramEnd"/>
      <w:r>
        <w:rPr>
          <w:rFonts w:hint="eastAsia"/>
        </w:rPr>
        <w:t>保留灌肠</w:t>
      </w:r>
      <w:r w:rsidR="00E01A90">
        <w:rPr>
          <w:rFonts w:hint="eastAsia"/>
        </w:rPr>
        <w:t>时</w:t>
      </w:r>
      <w:r>
        <w:rPr>
          <w:rFonts w:hint="eastAsia"/>
        </w:rPr>
        <w:t>，将</w:t>
      </w:r>
      <w:r w:rsidR="00C12F47">
        <w:rPr>
          <w:rFonts w:hint="eastAsia"/>
        </w:rPr>
        <w:t>一次性</w:t>
      </w:r>
      <w:r>
        <w:rPr>
          <w:rFonts w:hint="eastAsia"/>
        </w:rPr>
        <w:t>肛门管一端插入病人肛门内，尽可能深入，另一端与仪器的出水管相连。把配制好的药液（主要为中药）调至合适的温度，放入</w:t>
      </w:r>
      <w:proofErr w:type="gramStart"/>
      <w:r>
        <w:rPr>
          <w:rFonts w:hint="eastAsia"/>
        </w:rPr>
        <w:t>贮</w:t>
      </w:r>
      <w:proofErr w:type="gramEnd"/>
      <w:r>
        <w:rPr>
          <w:rFonts w:hint="eastAsia"/>
        </w:rPr>
        <w:t>药瓶。操纵仪器使之以</w:t>
      </w:r>
      <w:r>
        <w:rPr>
          <w:rFonts w:hint="eastAsia"/>
        </w:rPr>
        <w:t>500</w:t>
      </w:r>
      <w:r w:rsidR="00E01A90" w:rsidRPr="00E01A90">
        <w:rPr>
          <w:vertAlign w:val="superscript"/>
        </w:rPr>
        <w:t xml:space="preserve"> </w:t>
      </w:r>
      <w:r>
        <w:rPr>
          <w:rFonts w:hint="eastAsia"/>
        </w:rPr>
        <w:t>ml/min</w:t>
      </w:r>
      <w:r>
        <w:rPr>
          <w:rFonts w:hint="eastAsia"/>
        </w:rPr>
        <w:t>～</w:t>
      </w:r>
      <w:r>
        <w:rPr>
          <w:rFonts w:hint="eastAsia"/>
        </w:rPr>
        <w:t>700</w:t>
      </w:r>
      <w:r w:rsidR="00E01A90">
        <w:rPr>
          <w:vertAlign w:val="superscript"/>
        </w:rPr>
        <w:t xml:space="preserve"> </w:t>
      </w:r>
      <w:r>
        <w:rPr>
          <w:rFonts w:hint="eastAsia"/>
        </w:rPr>
        <w:t>ml/min</w:t>
      </w:r>
      <w:r>
        <w:rPr>
          <w:rFonts w:hint="eastAsia"/>
        </w:rPr>
        <w:t>的流速向肠道内灌注药液。</w:t>
      </w:r>
      <w:r>
        <w:rPr>
          <w:rFonts w:hint="eastAsia"/>
        </w:rPr>
        <w:t xml:space="preserve"> </w:t>
      </w:r>
    </w:p>
    <w:p w14:paraId="02963696" w14:textId="60A90D28" w:rsidR="00453497" w:rsidRDefault="00B3593D" w:rsidP="00E01A90">
      <w:pPr>
        <w:pStyle w:val="affffffffc"/>
      </w:pPr>
      <w:r>
        <w:rPr>
          <w:rFonts w:hint="eastAsia"/>
        </w:rPr>
        <w:t>用双腔套管探头行高位灌注者，点击屏幕上的“高位灌注”功能键，高位结肠给药模式</w:t>
      </w:r>
      <w:r w:rsidR="00E01A90">
        <w:rPr>
          <w:rFonts w:hint="eastAsia"/>
        </w:rPr>
        <w:t>，</w:t>
      </w:r>
      <w:r>
        <w:rPr>
          <w:rFonts w:hint="eastAsia"/>
        </w:rPr>
        <w:t>药</w:t>
      </w:r>
      <w:proofErr w:type="gramStart"/>
      <w:r>
        <w:rPr>
          <w:rFonts w:hint="eastAsia"/>
        </w:rPr>
        <w:t>泵速度</w:t>
      </w:r>
      <w:proofErr w:type="gramEnd"/>
      <w:r>
        <w:rPr>
          <w:rFonts w:hint="eastAsia"/>
        </w:rPr>
        <w:t>在</w:t>
      </w:r>
      <w:r>
        <w:rPr>
          <w:rFonts w:hint="eastAsia"/>
        </w:rPr>
        <w:t>70</w:t>
      </w:r>
      <w:r w:rsidR="00FD7C0F">
        <w:rPr>
          <w:vertAlign w:val="superscript"/>
        </w:rPr>
        <w:t> </w:t>
      </w:r>
      <w:r>
        <w:rPr>
          <w:rFonts w:hint="eastAsia"/>
        </w:rPr>
        <w:t>ml/min</w:t>
      </w:r>
      <w:r>
        <w:rPr>
          <w:rFonts w:hint="eastAsia"/>
        </w:rPr>
        <w:t>左右，可调整。灌注药液。</w:t>
      </w:r>
      <w:r>
        <w:rPr>
          <w:rFonts w:hint="eastAsia"/>
        </w:rPr>
        <w:t xml:space="preserve"> </w:t>
      </w:r>
      <w:r w:rsidR="00E01A90">
        <w:rPr>
          <w:rFonts w:hint="eastAsia"/>
        </w:rPr>
        <w:t>当灌注</w:t>
      </w:r>
      <w:r w:rsidR="00E01A90" w:rsidRPr="00E01A90">
        <w:rPr>
          <w:rFonts w:hint="eastAsia"/>
        </w:rPr>
        <w:t>至合适药量时（一般为200</w:t>
      </w:r>
      <w:r w:rsidR="00E01A90">
        <w:rPr>
          <w:vertAlign w:val="superscript"/>
        </w:rPr>
        <w:t xml:space="preserve"> </w:t>
      </w:r>
      <w:r w:rsidR="00E01A90" w:rsidRPr="00E01A90">
        <w:rPr>
          <w:rFonts w:hint="eastAsia"/>
        </w:rPr>
        <w:t>ml），停止灌注以结束肠道给药过程。此时，应</w:t>
      </w:r>
      <w:proofErr w:type="gramStart"/>
      <w:r w:rsidR="00E01A90" w:rsidRPr="00E01A90">
        <w:rPr>
          <w:rFonts w:hint="eastAsia"/>
        </w:rPr>
        <w:t>嘱</w:t>
      </w:r>
      <w:proofErr w:type="gramEnd"/>
      <w:r w:rsidR="00E01A90" w:rsidRPr="00E01A90">
        <w:rPr>
          <w:rFonts w:hint="eastAsia"/>
        </w:rPr>
        <w:t>病人平卧5</w:t>
      </w:r>
      <w:r w:rsidR="00E01A90">
        <w:rPr>
          <w:vertAlign w:val="superscript"/>
        </w:rPr>
        <w:t xml:space="preserve"> </w:t>
      </w:r>
      <w:r w:rsidR="00E01A90">
        <w:rPr>
          <w:rFonts w:hint="eastAsia"/>
        </w:rPr>
        <w:t>min～</w:t>
      </w:r>
      <w:r w:rsidR="00E01A90" w:rsidRPr="00E01A90">
        <w:rPr>
          <w:rFonts w:hint="eastAsia"/>
        </w:rPr>
        <w:t>10</w:t>
      </w:r>
      <w:r w:rsidR="00E01A90">
        <w:rPr>
          <w:rFonts w:hint="eastAsia"/>
          <w:vertAlign w:val="superscript"/>
        </w:rPr>
        <w:t xml:space="preserve"> </w:t>
      </w:r>
      <w:r w:rsidR="00E01A90">
        <w:rPr>
          <w:rFonts w:hint="eastAsia"/>
        </w:rPr>
        <w:t>min</w:t>
      </w:r>
      <w:r w:rsidR="00E01A90" w:rsidRPr="00E01A90">
        <w:rPr>
          <w:rFonts w:hint="eastAsia"/>
        </w:rPr>
        <w:t>，将药液在肠内作一定时间的保留（尽可能延长时间），以更好地发挥药效。</w:t>
      </w:r>
    </w:p>
    <w:p w14:paraId="2EFDFE57" w14:textId="38ACA4E5" w:rsidR="00E01A90" w:rsidRDefault="00E01A90" w:rsidP="00E01A90">
      <w:pPr>
        <w:pStyle w:val="afff"/>
        <w:spacing w:before="156" w:after="156"/>
      </w:pPr>
      <w:r>
        <w:rPr>
          <w:rFonts w:hint="eastAsia"/>
        </w:rPr>
        <w:t>治疗结束</w:t>
      </w:r>
    </w:p>
    <w:p w14:paraId="69DFBEF6" w14:textId="425BBB42" w:rsidR="00453497" w:rsidRDefault="00E01A90" w:rsidP="00EB4F63">
      <w:pPr>
        <w:pStyle w:val="af6"/>
        <w:numPr>
          <w:ilvl w:val="0"/>
          <w:numId w:val="0"/>
        </w:numPr>
        <w:ind w:firstLineChars="200" w:firstLine="420"/>
      </w:pPr>
      <w:r>
        <w:rPr>
          <w:rFonts w:hint="eastAsia"/>
        </w:rPr>
        <w:t>治疗结束后关机，治疗用物应按消毒技术规范处理。</w:t>
      </w:r>
    </w:p>
    <w:p w14:paraId="47ADD017" w14:textId="77777777" w:rsidR="00453497" w:rsidRDefault="00B3593D">
      <w:pPr>
        <w:pStyle w:val="affe"/>
        <w:spacing w:before="156" w:after="156"/>
      </w:pPr>
      <w:bookmarkStart w:id="245" w:name="_Toc134993700"/>
      <w:bookmarkStart w:id="246" w:name="_Toc135160051"/>
      <w:bookmarkStart w:id="247" w:name="_Toc134816420"/>
      <w:bookmarkStart w:id="248" w:name="_Toc134816137"/>
      <w:bookmarkStart w:id="249" w:name="_Toc134822965"/>
      <w:r>
        <w:rPr>
          <w:rFonts w:hint="eastAsia"/>
        </w:rPr>
        <w:t>护理评价</w:t>
      </w:r>
      <w:bookmarkEnd w:id="245"/>
      <w:bookmarkEnd w:id="246"/>
      <w:bookmarkEnd w:id="247"/>
      <w:bookmarkEnd w:id="248"/>
      <w:bookmarkEnd w:id="249"/>
    </w:p>
    <w:p w14:paraId="7214CB55" w14:textId="77777777" w:rsidR="00453497" w:rsidRDefault="00B3593D" w:rsidP="00EB4F63">
      <w:pPr>
        <w:pStyle w:val="affffe"/>
        <w:ind w:firstLine="420"/>
      </w:pPr>
      <w:r>
        <w:rPr>
          <w:rFonts w:hint="eastAsia"/>
        </w:rPr>
        <w:t>询问患者操作后的感受和不适，注重隐私。</w:t>
      </w:r>
    </w:p>
    <w:p w14:paraId="22C978F0" w14:textId="77777777" w:rsidR="00453497" w:rsidRDefault="00B3593D">
      <w:pPr>
        <w:pStyle w:val="affd"/>
        <w:spacing w:before="156" w:after="156"/>
      </w:pPr>
      <w:bookmarkStart w:id="250" w:name="_Toc134816421"/>
      <w:bookmarkStart w:id="251" w:name="_Toc134816138"/>
      <w:bookmarkStart w:id="252" w:name="_Toc135160052"/>
      <w:bookmarkStart w:id="253" w:name="_Toc134822966"/>
      <w:bookmarkStart w:id="254" w:name="_Toc134993701"/>
      <w:bookmarkStart w:id="255" w:name="_Toc150873053"/>
      <w:bookmarkStart w:id="256" w:name="_Toc150932475"/>
      <w:r>
        <w:rPr>
          <w:rFonts w:hint="eastAsia"/>
        </w:rPr>
        <w:t>插管的方法</w:t>
      </w:r>
      <w:bookmarkEnd w:id="250"/>
      <w:bookmarkEnd w:id="251"/>
      <w:bookmarkEnd w:id="252"/>
      <w:bookmarkEnd w:id="253"/>
      <w:bookmarkEnd w:id="254"/>
      <w:bookmarkEnd w:id="255"/>
      <w:bookmarkEnd w:id="256"/>
    </w:p>
    <w:p w14:paraId="224BA378" w14:textId="7926DEDF" w:rsidR="00EB4F63" w:rsidRPr="00EB4F63" w:rsidRDefault="00EB4F63" w:rsidP="00EB4F63">
      <w:pPr>
        <w:pStyle w:val="affffe"/>
        <w:ind w:firstLine="420"/>
      </w:pPr>
      <w:r>
        <w:rPr>
          <w:rFonts w:hint="eastAsia"/>
        </w:rPr>
        <w:t>插管治疗应采用如下方法：</w:t>
      </w:r>
    </w:p>
    <w:p w14:paraId="263148CF" w14:textId="5BEE5BC9" w:rsidR="00453497" w:rsidRDefault="00B3593D" w:rsidP="00EB4F63">
      <w:pPr>
        <w:pStyle w:val="af5"/>
      </w:pPr>
      <w:r>
        <w:rPr>
          <w:rFonts w:hint="eastAsia"/>
        </w:rPr>
        <w:t>首先戴医用手套取适量润滑剂充分润滑肛门口，并将细管退至粗管内腔前部端口</w:t>
      </w:r>
      <w:r w:rsidR="00EB4F63">
        <w:rPr>
          <w:rFonts w:hint="eastAsia"/>
        </w:rPr>
        <w:t>；</w:t>
      </w:r>
    </w:p>
    <w:p w14:paraId="4BC2FAD3" w14:textId="5FCCBE1D" w:rsidR="00453497" w:rsidRDefault="00B3593D" w:rsidP="00EB4F63">
      <w:pPr>
        <w:pStyle w:val="af5"/>
      </w:pPr>
      <w:r>
        <w:rPr>
          <w:rFonts w:hint="eastAsia"/>
        </w:rPr>
        <w:t>将粗管前端涂抹润滑剂后缓慢地插入病人肛门至直肠部位，一般为</w:t>
      </w:r>
      <w:r>
        <w:rPr>
          <w:rFonts w:hint="eastAsia"/>
        </w:rPr>
        <w:t>7</w:t>
      </w:r>
      <w:r w:rsidR="00EB4F63">
        <w:t> </w:t>
      </w:r>
      <w:r w:rsidR="00EB4F63">
        <w:rPr>
          <w:rFonts w:hint="eastAsia"/>
        </w:rPr>
        <w:t>cm</w:t>
      </w:r>
      <w:r>
        <w:rPr>
          <w:rFonts w:hint="eastAsia"/>
        </w:rPr>
        <w:t>～</w:t>
      </w:r>
      <w:r>
        <w:rPr>
          <w:rFonts w:hint="eastAsia"/>
        </w:rPr>
        <w:t>8</w:t>
      </w:r>
      <w:r w:rsidR="00EB4F63">
        <w:t> </w:t>
      </w:r>
      <w:r>
        <w:rPr>
          <w:rFonts w:hint="eastAsia"/>
        </w:rPr>
        <w:t>cm</w:t>
      </w:r>
      <w:r>
        <w:rPr>
          <w:rFonts w:hint="eastAsia"/>
        </w:rPr>
        <w:t>；然后开泵灌注液体</w:t>
      </w:r>
      <w:r w:rsidR="00EB4F63">
        <w:rPr>
          <w:rFonts w:hint="eastAsia"/>
        </w:rPr>
        <w:t>；</w:t>
      </w:r>
    </w:p>
    <w:p w14:paraId="121D5163" w14:textId="0937895B" w:rsidR="00453497" w:rsidRDefault="00B3593D" w:rsidP="00EB4F63">
      <w:pPr>
        <w:pStyle w:val="af5"/>
      </w:pPr>
      <w:r>
        <w:rPr>
          <w:rFonts w:hint="eastAsia"/>
        </w:rPr>
        <w:t>插管完成后，开主泵注液中，开始将细管向结肠高位缓慢推进，在注液</w:t>
      </w:r>
      <w:r>
        <w:rPr>
          <w:rFonts w:hint="eastAsia"/>
        </w:rPr>
        <w:t>30</w:t>
      </w:r>
      <w:r w:rsidR="00C12F47">
        <w:rPr>
          <w:vertAlign w:val="superscript"/>
        </w:rPr>
        <w:t> </w:t>
      </w:r>
      <w:r w:rsidR="00EB4F63">
        <w:rPr>
          <w:rFonts w:hint="eastAsia"/>
        </w:rPr>
        <w:t>s</w:t>
      </w:r>
      <w:r>
        <w:rPr>
          <w:rFonts w:hint="eastAsia"/>
        </w:rPr>
        <w:t>内，分为两次插管，每</w:t>
      </w:r>
      <w:r>
        <w:rPr>
          <w:rFonts w:hint="eastAsia"/>
        </w:rPr>
        <w:t>15</w:t>
      </w:r>
      <w:r w:rsidR="00EB4F63">
        <w:rPr>
          <w:vertAlign w:val="superscript"/>
        </w:rPr>
        <w:t xml:space="preserve"> </w:t>
      </w:r>
      <w:r w:rsidR="00EB4F63">
        <w:rPr>
          <w:rFonts w:hint="eastAsia"/>
        </w:rPr>
        <w:t>s</w:t>
      </w:r>
      <w:r>
        <w:rPr>
          <w:rFonts w:hint="eastAsia"/>
        </w:rPr>
        <w:t>往前插</w:t>
      </w:r>
      <w:r>
        <w:rPr>
          <w:rFonts w:hint="eastAsia"/>
        </w:rPr>
        <w:t>2</w:t>
      </w:r>
      <w:r w:rsidR="00C12F47">
        <w:rPr>
          <w:vertAlign w:val="superscript"/>
        </w:rPr>
        <w:t> </w:t>
      </w:r>
      <w:r>
        <w:rPr>
          <w:rFonts w:hint="eastAsia"/>
        </w:rPr>
        <w:t>cm</w:t>
      </w:r>
      <w:r>
        <w:rPr>
          <w:rFonts w:hint="eastAsia"/>
        </w:rPr>
        <w:t>。间歇时间</w:t>
      </w:r>
      <w:proofErr w:type="gramStart"/>
      <w:r>
        <w:rPr>
          <w:rFonts w:hint="eastAsia"/>
        </w:rPr>
        <w:t>不</w:t>
      </w:r>
      <w:proofErr w:type="gramEnd"/>
      <w:r>
        <w:rPr>
          <w:rFonts w:hint="eastAsia"/>
        </w:rPr>
        <w:t>插管，插入长度</w:t>
      </w:r>
      <w:r>
        <w:rPr>
          <w:rFonts w:hint="eastAsia"/>
        </w:rPr>
        <w:t>30</w:t>
      </w:r>
      <w:r w:rsidR="00EB4F63">
        <w:rPr>
          <w:vertAlign w:val="superscript"/>
        </w:rPr>
        <w:t> </w:t>
      </w:r>
      <w:r w:rsidR="00EB4F63">
        <w:rPr>
          <w:rFonts w:hint="eastAsia"/>
        </w:rPr>
        <w:t>cm</w:t>
      </w:r>
      <w:r>
        <w:rPr>
          <w:rFonts w:hint="eastAsia"/>
        </w:rPr>
        <w:t>～</w:t>
      </w:r>
      <w:r>
        <w:rPr>
          <w:rFonts w:hint="eastAsia"/>
        </w:rPr>
        <w:t>50</w:t>
      </w:r>
      <w:r w:rsidR="00EB4F63">
        <w:rPr>
          <w:vertAlign w:val="superscript"/>
        </w:rPr>
        <w:t> </w:t>
      </w:r>
      <w:r>
        <w:rPr>
          <w:rFonts w:hint="eastAsia"/>
        </w:rPr>
        <w:t>cm</w:t>
      </w:r>
      <w:r>
        <w:rPr>
          <w:rFonts w:hint="eastAsia"/>
        </w:rPr>
        <w:t>为宜。如遇阻力或观察压力曲线升高可将入细管缓慢拉回，调换方向再推进，插入长度</w:t>
      </w:r>
      <w:r w:rsidR="00EB4F63" w:rsidRPr="00EB4F63">
        <w:rPr>
          <w:rFonts w:hint="eastAsia"/>
        </w:rPr>
        <w:t>30</w:t>
      </w:r>
      <w:r w:rsidR="00EB4F63">
        <w:rPr>
          <w:vertAlign w:val="superscript"/>
        </w:rPr>
        <w:t> </w:t>
      </w:r>
      <w:r w:rsidR="00EB4F63" w:rsidRPr="00EB4F63">
        <w:rPr>
          <w:rFonts w:hint="eastAsia"/>
        </w:rPr>
        <w:t>cm～50</w:t>
      </w:r>
      <w:r w:rsidR="00EB4F63">
        <w:rPr>
          <w:vertAlign w:val="superscript"/>
        </w:rPr>
        <w:t xml:space="preserve"> </w:t>
      </w:r>
      <w:r w:rsidR="00EB4F63" w:rsidRPr="00EB4F63">
        <w:rPr>
          <w:rFonts w:hint="eastAsia"/>
        </w:rPr>
        <w:t>cm</w:t>
      </w:r>
      <w:r>
        <w:rPr>
          <w:rFonts w:hint="eastAsia"/>
        </w:rPr>
        <w:t>为宜</w:t>
      </w:r>
      <w:r w:rsidR="00EB4F63">
        <w:rPr>
          <w:rFonts w:hint="eastAsia"/>
        </w:rPr>
        <w:t>；</w:t>
      </w:r>
    </w:p>
    <w:p w14:paraId="09C8098D" w14:textId="2193C0B4" w:rsidR="00453497" w:rsidRDefault="00B3593D" w:rsidP="00EB4F63">
      <w:pPr>
        <w:pStyle w:val="af5"/>
      </w:pPr>
      <w:r>
        <w:rPr>
          <w:rFonts w:hint="eastAsia"/>
        </w:rPr>
        <w:t>在灌注透析液时可利用止血钳或卡具相对固定探头，然后开始治疗。治疗过程中，如果发生阻塞，可轻轻拉动细管往后退</w:t>
      </w:r>
      <w:r>
        <w:rPr>
          <w:rFonts w:hint="eastAsia"/>
        </w:rPr>
        <w:t>2</w:t>
      </w:r>
      <w:r w:rsidR="00EB4F63">
        <w:rPr>
          <w:vertAlign w:val="superscript"/>
        </w:rPr>
        <w:t> </w:t>
      </w:r>
      <w:r w:rsidR="00EB4F63" w:rsidRPr="00EB4F63">
        <w:t>cm</w:t>
      </w:r>
      <w:r>
        <w:rPr>
          <w:rFonts w:hint="eastAsia"/>
        </w:rPr>
        <w:t>～</w:t>
      </w:r>
      <w:r>
        <w:rPr>
          <w:rFonts w:hint="eastAsia"/>
        </w:rPr>
        <w:t>4</w:t>
      </w:r>
      <w:r w:rsidR="00EB4F63">
        <w:rPr>
          <w:vertAlign w:val="superscript"/>
        </w:rPr>
        <w:t> </w:t>
      </w:r>
      <w:r>
        <w:rPr>
          <w:rFonts w:hint="eastAsia"/>
        </w:rPr>
        <w:t>cm</w:t>
      </w:r>
      <w:r>
        <w:rPr>
          <w:rFonts w:hint="eastAsia"/>
        </w:rPr>
        <w:t>，注意病人的舒适感受，不宜频繁；透析液</w:t>
      </w:r>
      <w:r w:rsidR="00EB4F63">
        <w:rPr>
          <w:rFonts w:hint="eastAsia"/>
        </w:rPr>
        <w:t>排</w:t>
      </w:r>
      <w:r>
        <w:rPr>
          <w:rFonts w:hint="eastAsia"/>
        </w:rPr>
        <w:t>完之后，</w:t>
      </w:r>
      <w:r w:rsidR="00EB4F63">
        <w:rPr>
          <w:rFonts w:hint="eastAsia"/>
        </w:rPr>
        <w:t>由</w:t>
      </w:r>
      <w:r>
        <w:rPr>
          <w:rFonts w:hint="eastAsia"/>
        </w:rPr>
        <w:t>专职护士以顺时针方向按摩，使肠腔内多余的透析液排净，将粗管退出肛门，细管留置在肠腔，以便进行中药高位结肠给药</w:t>
      </w:r>
      <w:r w:rsidR="00EB4F63">
        <w:rPr>
          <w:rFonts w:hint="eastAsia"/>
        </w:rPr>
        <w:t>；</w:t>
      </w:r>
    </w:p>
    <w:p w14:paraId="5A231DBE" w14:textId="0DAF4A10" w:rsidR="00453497" w:rsidRDefault="00B3593D" w:rsidP="00EB4F63">
      <w:pPr>
        <w:pStyle w:val="af5"/>
      </w:pPr>
      <w:r>
        <w:rPr>
          <w:rFonts w:hint="eastAsia"/>
        </w:rPr>
        <w:t>如需要高位保留药液，在灌注结束后将细管尾部连接</w:t>
      </w:r>
      <w:proofErr w:type="gramStart"/>
      <w:r>
        <w:rPr>
          <w:rFonts w:hint="eastAsia"/>
        </w:rPr>
        <w:t>头直接跟盛</w:t>
      </w:r>
      <w:proofErr w:type="gramEnd"/>
      <w:r>
        <w:rPr>
          <w:rFonts w:hint="eastAsia"/>
        </w:rPr>
        <w:t>中药注射器对接，然后再缓慢</w:t>
      </w:r>
      <w:proofErr w:type="gramStart"/>
      <w:r>
        <w:rPr>
          <w:rFonts w:hint="eastAsia"/>
        </w:rPr>
        <w:t>推注进肠腔</w:t>
      </w:r>
      <w:proofErr w:type="gramEnd"/>
      <w:r>
        <w:rPr>
          <w:rFonts w:hint="eastAsia"/>
        </w:rPr>
        <w:t>，一般中药剂量为</w:t>
      </w:r>
      <w:r>
        <w:rPr>
          <w:rFonts w:hint="eastAsia"/>
        </w:rPr>
        <w:t>200</w:t>
      </w:r>
      <w:r w:rsidR="00EB4F63">
        <w:t> </w:t>
      </w:r>
      <w:r>
        <w:rPr>
          <w:rFonts w:hint="eastAsia"/>
        </w:rPr>
        <w:t>m</w:t>
      </w:r>
      <w:r>
        <w:t>l</w:t>
      </w:r>
      <w:r>
        <w:rPr>
          <w:rFonts w:hint="eastAsia"/>
        </w:rPr>
        <w:t>。中药液推注完毕，然后再用注射器抽取</w:t>
      </w:r>
      <w:r>
        <w:rPr>
          <w:rFonts w:hint="eastAsia"/>
        </w:rPr>
        <w:t>10</w:t>
      </w:r>
      <w:r w:rsidR="00EB4F63">
        <w:rPr>
          <w:vertAlign w:val="superscript"/>
        </w:rPr>
        <w:t xml:space="preserve"> </w:t>
      </w:r>
      <w:r>
        <w:rPr>
          <w:rFonts w:hint="eastAsia"/>
        </w:rPr>
        <w:t>m</w:t>
      </w:r>
      <w:r>
        <w:t>l</w:t>
      </w:r>
      <w:r>
        <w:rPr>
          <w:rFonts w:hint="eastAsia"/>
        </w:rPr>
        <w:t>空气</w:t>
      </w:r>
      <w:r w:rsidR="00EB4F63">
        <w:rPr>
          <w:rFonts w:hint="eastAsia"/>
        </w:rPr>
        <w:t>，</w:t>
      </w:r>
      <w:r>
        <w:rPr>
          <w:rFonts w:hint="eastAsia"/>
        </w:rPr>
        <w:t>将剩余在细管中的中药</w:t>
      </w:r>
      <w:proofErr w:type="gramStart"/>
      <w:r>
        <w:rPr>
          <w:rFonts w:hint="eastAsia"/>
        </w:rPr>
        <w:t>推注到肠腔</w:t>
      </w:r>
      <w:proofErr w:type="gramEnd"/>
      <w:r>
        <w:rPr>
          <w:rFonts w:hint="eastAsia"/>
        </w:rPr>
        <w:t>。推注完毕后将细管缓慢退出肠腔。动作</w:t>
      </w:r>
      <w:r w:rsidR="00EB4F63">
        <w:rPr>
          <w:rFonts w:hint="eastAsia"/>
        </w:rPr>
        <w:t>应保持</w:t>
      </w:r>
      <w:r>
        <w:rPr>
          <w:rFonts w:hint="eastAsia"/>
        </w:rPr>
        <w:t>轻柔</w:t>
      </w:r>
      <w:r w:rsidR="00EB4F63">
        <w:rPr>
          <w:rFonts w:hint="eastAsia"/>
        </w:rPr>
        <w:t>（</w:t>
      </w:r>
      <w:r w:rsidR="00EB4F63" w:rsidRPr="00EB4F63">
        <w:rPr>
          <w:rFonts w:hint="eastAsia"/>
        </w:rPr>
        <w:t>结肠透析治疗过程中如有病情变化立即停止操作，报告医生，及时给予对症处理。</w:t>
      </w:r>
      <w:r w:rsidR="00EB4F63">
        <w:rPr>
          <w:rFonts w:hint="eastAsia"/>
        </w:rPr>
        <w:t>）；</w:t>
      </w:r>
    </w:p>
    <w:p w14:paraId="1038F2B8" w14:textId="34A7F4AF" w:rsidR="00FD7C0F" w:rsidRDefault="00B3593D" w:rsidP="00EB4F63">
      <w:pPr>
        <w:pStyle w:val="af5"/>
      </w:pPr>
      <w:r>
        <w:rPr>
          <w:rFonts w:hint="eastAsia"/>
        </w:rPr>
        <w:t>治疗结束后，嘱咐患者从左侧卧位转至平躺位置，</w:t>
      </w:r>
      <w:r w:rsidR="00EB4F63">
        <w:rPr>
          <w:rFonts w:hint="eastAsia"/>
        </w:rPr>
        <w:t>应</w:t>
      </w:r>
      <w:r>
        <w:rPr>
          <w:rFonts w:hint="eastAsia"/>
        </w:rPr>
        <w:t>立即抬高臀部，保持时间为</w:t>
      </w:r>
      <w:r>
        <w:rPr>
          <w:rFonts w:hint="eastAsia"/>
        </w:rPr>
        <w:t>15</w:t>
      </w:r>
      <w:r w:rsidR="006305D5">
        <w:rPr>
          <w:vertAlign w:val="superscript"/>
        </w:rPr>
        <w:t> </w:t>
      </w:r>
      <w:r w:rsidR="00EB4F63">
        <w:rPr>
          <w:rFonts w:hint="eastAsia"/>
        </w:rPr>
        <w:t>s</w:t>
      </w:r>
      <w:r>
        <w:rPr>
          <w:rFonts w:hint="eastAsia"/>
        </w:rPr>
        <w:t>左右，然后嘱咐患者改为右侧卧位，这样利于患者将少量的中药回流到回盲部，这样可使中药保留时间延长。患者改为右</w:t>
      </w:r>
      <w:proofErr w:type="gramStart"/>
      <w:r>
        <w:rPr>
          <w:rFonts w:hint="eastAsia"/>
        </w:rPr>
        <w:t>侧卧位躺</w:t>
      </w:r>
      <w:proofErr w:type="gramEnd"/>
      <w:r>
        <w:rPr>
          <w:rFonts w:hint="eastAsia"/>
        </w:rPr>
        <w:t>3</w:t>
      </w:r>
      <w:r w:rsidR="00EB4F63">
        <w:rPr>
          <w:vertAlign w:val="superscript"/>
        </w:rPr>
        <w:t xml:space="preserve"> </w:t>
      </w:r>
      <w:r w:rsidR="00EB4F63">
        <w:rPr>
          <w:rFonts w:hint="eastAsia"/>
        </w:rPr>
        <w:t>min</w:t>
      </w:r>
      <w:r>
        <w:rPr>
          <w:rFonts w:hint="eastAsia"/>
        </w:rPr>
        <w:t>～</w:t>
      </w:r>
      <w:r>
        <w:rPr>
          <w:rFonts w:hint="eastAsia"/>
        </w:rPr>
        <w:t>5</w:t>
      </w:r>
      <w:r w:rsidR="00EB4F63">
        <w:t> </w:t>
      </w:r>
      <w:r w:rsidR="00EB4F63">
        <w:rPr>
          <w:rFonts w:hint="eastAsia"/>
        </w:rPr>
        <w:t>min</w:t>
      </w:r>
      <w:r>
        <w:rPr>
          <w:rFonts w:hint="eastAsia"/>
        </w:rPr>
        <w:t>即可。治疗结束。为患者测量生命体征，并告知患者每天做提</w:t>
      </w:r>
      <w:proofErr w:type="gramStart"/>
      <w:r>
        <w:rPr>
          <w:rFonts w:hint="eastAsia"/>
        </w:rPr>
        <w:t>肛</w:t>
      </w:r>
      <w:proofErr w:type="gramEnd"/>
      <w:r>
        <w:rPr>
          <w:rFonts w:hint="eastAsia"/>
        </w:rPr>
        <w:t>运动，每天不少于</w:t>
      </w:r>
      <w:r>
        <w:rPr>
          <w:rFonts w:hint="eastAsia"/>
        </w:rPr>
        <w:t>500</w:t>
      </w:r>
      <w:r>
        <w:rPr>
          <w:rFonts w:hint="eastAsia"/>
        </w:rPr>
        <w:t>次</w:t>
      </w:r>
      <w:r w:rsidR="00EB4F63">
        <w:rPr>
          <w:rFonts w:hint="eastAsia"/>
        </w:rPr>
        <w:t>。</w:t>
      </w:r>
    </w:p>
    <w:p w14:paraId="2D9B2A06" w14:textId="7098B761" w:rsidR="00453497" w:rsidRPr="00FD7C0F" w:rsidRDefault="00FD7C0F" w:rsidP="00FD7C0F">
      <w:pPr>
        <w:widowControl/>
        <w:adjustRightInd/>
        <w:spacing w:line="240" w:lineRule="auto"/>
        <w:jc w:val="left"/>
        <w:rPr>
          <w:rFonts w:ascii="宋体" w:hAnsi="Times New Roman"/>
          <w:kern w:val="0"/>
          <w:szCs w:val="20"/>
        </w:rPr>
      </w:pPr>
      <w:r>
        <w:br w:type="page"/>
      </w:r>
    </w:p>
    <w:p w14:paraId="49927F0C" w14:textId="77777777" w:rsidR="00453497" w:rsidRDefault="00B3593D">
      <w:pPr>
        <w:pStyle w:val="affc"/>
        <w:spacing w:before="312" w:after="312"/>
      </w:pPr>
      <w:bookmarkStart w:id="257" w:name="_Toc134822967"/>
      <w:bookmarkStart w:id="258" w:name="_Toc134816139"/>
      <w:bookmarkStart w:id="259" w:name="_Toc134816422"/>
      <w:bookmarkStart w:id="260" w:name="_Toc135160053"/>
      <w:bookmarkStart w:id="261" w:name="_Toc134993702"/>
      <w:bookmarkStart w:id="262" w:name="_Toc150873054"/>
      <w:bookmarkStart w:id="263" w:name="_Toc150932476"/>
      <w:proofErr w:type="gramStart"/>
      <w:r>
        <w:rPr>
          <w:rFonts w:hint="eastAsia"/>
        </w:rPr>
        <w:lastRenderedPageBreak/>
        <w:t>感</w:t>
      </w:r>
      <w:proofErr w:type="gramEnd"/>
      <w:r>
        <w:rPr>
          <w:rFonts w:hint="eastAsia"/>
        </w:rPr>
        <w:t>控管理</w:t>
      </w:r>
      <w:bookmarkEnd w:id="257"/>
      <w:bookmarkEnd w:id="258"/>
      <w:bookmarkEnd w:id="259"/>
      <w:bookmarkEnd w:id="260"/>
      <w:bookmarkEnd w:id="261"/>
      <w:bookmarkEnd w:id="262"/>
      <w:bookmarkEnd w:id="263"/>
    </w:p>
    <w:p w14:paraId="1420BCEA" w14:textId="77777777" w:rsidR="00453497" w:rsidRDefault="00B3593D">
      <w:pPr>
        <w:pStyle w:val="affd"/>
        <w:spacing w:before="156" w:after="156"/>
      </w:pPr>
      <w:bookmarkStart w:id="264" w:name="_Toc135160054"/>
      <w:bookmarkStart w:id="265" w:name="_Toc134816140"/>
      <w:bookmarkStart w:id="266" w:name="_Toc134822968"/>
      <w:bookmarkStart w:id="267" w:name="_Toc134816423"/>
      <w:bookmarkStart w:id="268" w:name="_Toc134993703"/>
      <w:bookmarkStart w:id="269" w:name="_Toc150873055"/>
      <w:bookmarkStart w:id="270" w:name="_Toc150932477"/>
      <w:r>
        <w:rPr>
          <w:rFonts w:hint="eastAsia"/>
        </w:rPr>
        <w:t>环境管理</w:t>
      </w:r>
      <w:bookmarkEnd w:id="264"/>
      <w:bookmarkEnd w:id="265"/>
      <w:bookmarkEnd w:id="266"/>
      <w:bookmarkEnd w:id="267"/>
      <w:bookmarkEnd w:id="268"/>
      <w:bookmarkEnd w:id="269"/>
      <w:bookmarkEnd w:id="270"/>
    </w:p>
    <w:p w14:paraId="4165348E" w14:textId="44039EB6" w:rsidR="00EB4F63" w:rsidRPr="00EB4F63" w:rsidRDefault="00EB4F63" w:rsidP="00EB4F63">
      <w:pPr>
        <w:pStyle w:val="affffe"/>
        <w:ind w:firstLine="420"/>
      </w:pPr>
      <w:r>
        <w:rPr>
          <w:rFonts w:hint="eastAsia"/>
        </w:rPr>
        <w:t>治疗环境应达到如下要求：</w:t>
      </w:r>
    </w:p>
    <w:p w14:paraId="46FC1069" w14:textId="48A82A21" w:rsidR="00453497" w:rsidRDefault="00B3593D" w:rsidP="006305D5">
      <w:pPr>
        <w:pStyle w:val="af2"/>
      </w:pPr>
      <w:proofErr w:type="gramStart"/>
      <w:r>
        <w:rPr>
          <w:rFonts w:hint="eastAsia"/>
        </w:rPr>
        <w:t>治疗区</w:t>
      </w:r>
      <w:proofErr w:type="gramEnd"/>
      <w:r>
        <w:rPr>
          <w:rFonts w:hint="eastAsia"/>
        </w:rPr>
        <w:t>保持空气清新，空气消毒每日</w:t>
      </w:r>
      <w:r>
        <w:rPr>
          <w:rFonts w:hint="eastAsia"/>
        </w:rPr>
        <w:t>1</w:t>
      </w:r>
      <w:r>
        <w:rPr>
          <w:rFonts w:hint="eastAsia"/>
        </w:rPr>
        <w:t>次</w:t>
      </w:r>
      <w:r w:rsidR="006305D5">
        <w:rPr>
          <w:rFonts w:hint="eastAsia"/>
        </w:rPr>
        <w:t>；</w:t>
      </w:r>
    </w:p>
    <w:p w14:paraId="4F0E56D9" w14:textId="1E61A1A0" w:rsidR="00453497" w:rsidRDefault="00B3593D" w:rsidP="006305D5">
      <w:pPr>
        <w:pStyle w:val="af2"/>
      </w:pPr>
      <w:r>
        <w:rPr>
          <w:rFonts w:hint="eastAsia"/>
        </w:rPr>
        <w:t>室内保持安静，光线充足，温湿度适宜</w:t>
      </w:r>
      <w:r w:rsidR="006305D5">
        <w:rPr>
          <w:rFonts w:hint="eastAsia"/>
        </w:rPr>
        <w:t>；</w:t>
      </w:r>
      <w:r>
        <w:rPr>
          <w:rFonts w:hint="eastAsia"/>
        </w:rPr>
        <w:t xml:space="preserve">  </w:t>
      </w:r>
    </w:p>
    <w:p w14:paraId="7426A057" w14:textId="4149D4EA" w:rsidR="00453497" w:rsidRDefault="00B3593D" w:rsidP="006305D5">
      <w:pPr>
        <w:pStyle w:val="af2"/>
      </w:pPr>
      <w:r>
        <w:rPr>
          <w:rFonts w:hint="eastAsia"/>
        </w:rPr>
        <w:t>有防护措施，保护患者隐私</w:t>
      </w:r>
      <w:r w:rsidR="006305D5">
        <w:t> </w:t>
      </w:r>
      <w:r w:rsidR="006305D5">
        <w:rPr>
          <w:rFonts w:hint="eastAsia"/>
        </w:rPr>
        <w:t>；</w:t>
      </w:r>
    </w:p>
    <w:p w14:paraId="08E21DD3" w14:textId="77777777" w:rsidR="00453497" w:rsidRDefault="00B3593D" w:rsidP="006305D5">
      <w:pPr>
        <w:pStyle w:val="af2"/>
      </w:pPr>
      <w:r>
        <w:rPr>
          <w:rFonts w:hint="eastAsia"/>
        </w:rPr>
        <w:t>患者进行治疗时应限制人员走动，保护病人隐私。</w:t>
      </w:r>
    </w:p>
    <w:p w14:paraId="659ED0A3" w14:textId="77777777" w:rsidR="00453497" w:rsidRDefault="00B3593D">
      <w:pPr>
        <w:pStyle w:val="affd"/>
        <w:spacing w:before="156" w:after="156"/>
      </w:pPr>
      <w:bookmarkStart w:id="271" w:name="_Toc134816424"/>
      <w:bookmarkStart w:id="272" w:name="_Toc134816141"/>
      <w:bookmarkStart w:id="273" w:name="_Toc134822969"/>
      <w:bookmarkStart w:id="274" w:name="_Toc135160055"/>
      <w:bookmarkStart w:id="275" w:name="_Toc134993704"/>
      <w:bookmarkStart w:id="276" w:name="_Toc150873056"/>
      <w:bookmarkStart w:id="277" w:name="_Toc150932478"/>
      <w:r>
        <w:rPr>
          <w:rFonts w:hint="eastAsia"/>
        </w:rPr>
        <w:t>设施管理</w:t>
      </w:r>
      <w:bookmarkEnd w:id="271"/>
      <w:bookmarkEnd w:id="272"/>
      <w:bookmarkEnd w:id="273"/>
      <w:bookmarkEnd w:id="274"/>
      <w:bookmarkEnd w:id="275"/>
      <w:bookmarkEnd w:id="276"/>
      <w:bookmarkEnd w:id="277"/>
    </w:p>
    <w:p w14:paraId="24656E2A" w14:textId="1B752F35" w:rsidR="006305D5" w:rsidRPr="006305D5" w:rsidRDefault="006305D5" w:rsidP="006305D5">
      <w:pPr>
        <w:pStyle w:val="affffe"/>
        <w:ind w:firstLine="420"/>
      </w:pPr>
      <w:r>
        <w:rPr>
          <w:rFonts w:hint="eastAsia"/>
        </w:rPr>
        <w:t>治疗设施应满足以下要求：</w:t>
      </w:r>
    </w:p>
    <w:p w14:paraId="18B6E4C5" w14:textId="34B791B7" w:rsidR="00453497" w:rsidRDefault="00B3593D" w:rsidP="006305D5">
      <w:pPr>
        <w:pStyle w:val="af2"/>
      </w:pPr>
      <w:proofErr w:type="gramStart"/>
      <w:r>
        <w:rPr>
          <w:rFonts w:hint="eastAsia"/>
        </w:rPr>
        <w:t>床单元</w:t>
      </w:r>
      <w:proofErr w:type="gramEnd"/>
      <w:r>
        <w:rPr>
          <w:rFonts w:hint="eastAsia"/>
        </w:rPr>
        <w:t>整洁干净，表面用</w:t>
      </w:r>
      <w:r w:rsidR="006305D5" w:rsidRPr="006305D5">
        <w:t>500</w:t>
      </w:r>
      <w:r w:rsidR="006305D5">
        <w:t> </w:t>
      </w:r>
      <w:r w:rsidR="006305D5" w:rsidRPr="006305D5">
        <w:t>mg/L</w:t>
      </w:r>
      <w:r>
        <w:rPr>
          <w:rFonts w:hint="eastAsia"/>
        </w:rPr>
        <w:t>含氯消毒剂擦拭。床单整洁，无碎屑</w:t>
      </w:r>
      <w:r w:rsidR="006305D5">
        <w:rPr>
          <w:rFonts w:hint="eastAsia"/>
        </w:rPr>
        <w:t>；</w:t>
      </w:r>
    </w:p>
    <w:p w14:paraId="3B730E17" w14:textId="7F1B3E6F" w:rsidR="00453497" w:rsidRDefault="00B3593D" w:rsidP="006305D5">
      <w:pPr>
        <w:pStyle w:val="af2"/>
      </w:pPr>
      <w:r>
        <w:rPr>
          <w:rFonts w:hint="eastAsia"/>
        </w:rPr>
        <w:t>透析机及监护仪表面用</w:t>
      </w:r>
      <w:r w:rsidR="006305D5" w:rsidRPr="006305D5">
        <w:t>500</w:t>
      </w:r>
      <w:r w:rsidR="006305D5">
        <w:t> </w:t>
      </w:r>
      <w:r w:rsidR="006305D5" w:rsidRPr="006305D5">
        <w:t>mg/L</w:t>
      </w:r>
      <w:r>
        <w:rPr>
          <w:rFonts w:hint="eastAsia"/>
        </w:rPr>
        <w:t>含氯消毒剂擦拭，若排泄物污染到透析机应用</w:t>
      </w:r>
      <w:r>
        <w:rPr>
          <w:rFonts w:hint="eastAsia"/>
        </w:rPr>
        <w:t>2000</w:t>
      </w:r>
      <w:r w:rsidR="006305D5">
        <w:t> </w:t>
      </w:r>
      <w:r>
        <w:rPr>
          <w:rFonts w:hint="eastAsia"/>
        </w:rPr>
        <w:t>mg/L</w:t>
      </w:r>
      <w:r>
        <w:rPr>
          <w:rFonts w:hint="eastAsia"/>
        </w:rPr>
        <w:t>浓度的含氯消毒剂擦拭，再用</w:t>
      </w:r>
      <w:r>
        <w:rPr>
          <w:rFonts w:hint="eastAsia"/>
        </w:rPr>
        <w:t>500</w:t>
      </w:r>
      <w:r w:rsidR="006305D5">
        <w:t> </w:t>
      </w:r>
      <w:r>
        <w:rPr>
          <w:rFonts w:hint="eastAsia"/>
        </w:rPr>
        <w:t>mg/L</w:t>
      </w:r>
      <w:r>
        <w:rPr>
          <w:rFonts w:hint="eastAsia"/>
        </w:rPr>
        <w:t>含氯消毒剂擦拭，以防医源性感染</w:t>
      </w:r>
      <w:r w:rsidR="006305D5">
        <w:rPr>
          <w:rFonts w:hint="eastAsia"/>
        </w:rPr>
        <w:t>；</w:t>
      </w:r>
    </w:p>
    <w:p w14:paraId="47F06EDB" w14:textId="519EF2F2" w:rsidR="00453497" w:rsidRDefault="00B3593D" w:rsidP="006305D5">
      <w:pPr>
        <w:pStyle w:val="af2"/>
      </w:pPr>
      <w:r>
        <w:rPr>
          <w:rFonts w:hint="eastAsia"/>
        </w:rPr>
        <w:t>每次治疗结束应擦地保持地面清洁，排泄物污染应用</w:t>
      </w:r>
      <w:r w:rsidR="006305D5">
        <w:rPr>
          <w:rFonts w:hint="eastAsia"/>
        </w:rPr>
        <w:t>2</w:t>
      </w:r>
      <w:r w:rsidR="006305D5">
        <w:t>0</w:t>
      </w:r>
      <w:r w:rsidR="006305D5" w:rsidRPr="006305D5">
        <w:t>00</w:t>
      </w:r>
      <w:r w:rsidR="00C12F47">
        <w:t> </w:t>
      </w:r>
      <w:r w:rsidR="006305D5" w:rsidRPr="006305D5">
        <w:t>mg/L</w:t>
      </w:r>
      <w:r>
        <w:rPr>
          <w:rFonts w:hint="eastAsia"/>
        </w:rPr>
        <w:t>含氯消毒剂处理后再进行擦拭</w:t>
      </w:r>
      <w:r w:rsidR="006305D5">
        <w:rPr>
          <w:rFonts w:hint="eastAsia"/>
        </w:rPr>
        <w:t>；</w:t>
      </w:r>
    </w:p>
    <w:p w14:paraId="6DD9B3FA" w14:textId="29239524" w:rsidR="00453497" w:rsidRDefault="00B3593D" w:rsidP="006305D5">
      <w:pPr>
        <w:pStyle w:val="af2"/>
      </w:pPr>
      <w:r>
        <w:rPr>
          <w:rFonts w:hint="eastAsia"/>
        </w:rPr>
        <w:t>医疗垃圾与生活垃圾</w:t>
      </w:r>
      <w:r w:rsidR="009177EB">
        <w:rPr>
          <w:rFonts w:hint="eastAsia"/>
        </w:rPr>
        <w:t>应</w:t>
      </w:r>
      <w:r>
        <w:rPr>
          <w:rFonts w:hint="eastAsia"/>
        </w:rPr>
        <w:t>分别处理</w:t>
      </w:r>
      <w:r w:rsidR="006305D5">
        <w:rPr>
          <w:rFonts w:hint="eastAsia"/>
        </w:rPr>
        <w:t>,</w:t>
      </w:r>
      <w:r>
        <w:rPr>
          <w:rFonts w:hint="eastAsia"/>
        </w:rPr>
        <w:t>医疗废物如手套、管路、感染性废物如被排泄物、体液污染的物品应放入黄色医疗垃圾袋内</w:t>
      </w:r>
      <w:r w:rsidR="006305D5">
        <w:rPr>
          <w:rFonts w:hint="eastAsia"/>
        </w:rPr>
        <w:t>,</w:t>
      </w:r>
      <w:r>
        <w:rPr>
          <w:rFonts w:hint="eastAsia"/>
        </w:rPr>
        <w:t>生活垃圾如医用物品外包装、非传染病患者生活垃圾放入黑色垃圾袋内</w:t>
      </w:r>
      <w:r w:rsidR="006305D5">
        <w:rPr>
          <w:rFonts w:hint="eastAsia"/>
        </w:rPr>
        <w:t>；</w:t>
      </w:r>
    </w:p>
    <w:p w14:paraId="53DA77A7" w14:textId="1BC2B90A" w:rsidR="00453497" w:rsidRDefault="00B3593D" w:rsidP="006305D5">
      <w:pPr>
        <w:pStyle w:val="af2"/>
      </w:pPr>
      <w:r>
        <w:rPr>
          <w:rFonts w:hint="eastAsia"/>
        </w:rPr>
        <w:t>卫生设备</w:t>
      </w:r>
      <w:r w:rsidR="006305D5">
        <w:rPr>
          <w:rFonts w:hint="eastAsia"/>
        </w:rPr>
        <w:t>应配备洗手</w:t>
      </w:r>
      <w:r>
        <w:rPr>
          <w:rFonts w:hint="eastAsia"/>
        </w:rPr>
        <w:t>池、消毒洗手液、速干消毒液。</w:t>
      </w:r>
    </w:p>
    <w:p w14:paraId="7F2D28FE" w14:textId="77777777" w:rsidR="00453497" w:rsidRDefault="00B3593D">
      <w:pPr>
        <w:pStyle w:val="affd"/>
        <w:spacing w:before="156" w:after="156"/>
      </w:pPr>
      <w:bookmarkStart w:id="278" w:name="_Toc134816142"/>
      <w:bookmarkStart w:id="279" w:name="_Toc134816425"/>
      <w:bookmarkStart w:id="280" w:name="_Toc135160056"/>
      <w:bookmarkStart w:id="281" w:name="_Toc134993705"/>
      <w:bookmarkStart w:id="282" w:name="_Toc134822970"/>
      <w:bookmarkStart w:id="283" w:name="_Toc150873057"/>
      <w:bookmarkStart w:id="284" w:name="_Toc150932479"/>
      <w:r>
        <w:rPr>
          <w:rFonts w:hint="eastAsia"/>
        </w:rPr>
        <w:t>人员管理</w:t>
      </w:r>
      <w:bookmarkEnd w:id="278"/>
      <w:bookmarkEnd w:id="279"/>
      <w:bookmarkEnd w:id="280"/>
      <w:bookmarkEnd w:id="281"/>
      <w:bookmarkEnd w:id="282"/>
      <w:bookmarkEnd w:id="283"/>
      <w:bookmarkEnd w:id="284"/>
    </w:p>
    <w:p w14:paraId="4FADD3FC" w14:textId="495E8DDD" w:rsidR="006305D5" w:rsidRPr="006305D5" w:rsidRDefault="006305D5" w:rsidP="006305D5">
      <w:pPr>
        <w:pStyle w:val="affffe"/>
        <w:ind w:firstLine="420"/>
      </w:pPr>
      <w:r>
        <w:rPr>
          <w:rFonts w:hint="eastAsia"/>
        </w:rPr>
        <w:t>治疗工人员应满足如下要求：</w:t>
      </w:r>
    </w:p>
    <w:p w14:paraId="028A84A0" w14:textId="13A5EEEE" w:rsidR="00453497" w:rsidRDefault="00B3593D" w:rsidP="006305D5">
      <w:pPr>
        <w:pStyle w:val="af2"/>
      </w:pPr>
      <w:r>
        <w:rPr>
          <w:rFonts w:hint="eastAsia"/>
        </w:rPr>
        <w:t>防护用品如手套、口罩、帽子、工作服、面罩、防护镜等物品充足，</w:t>
      </w:r>
      <w:r w:rsidR="006305D5">
        <w:rPr>
          <w:rFonts w:hint="eastAsia"/>
        </w:rPr>
        <w:t>且</w:t>
      </w:r>
      <w:r>
        <w:rPr>
          <w:rFonts w:hint="eastAsia"/>
        </w:rPr>
        <w:t>符合国家</w:t>
      </w:r>
      <w:r w:rsidR="006305D5">
        <w:rPr>
          <w:rFonts w:hint="eastAsia"/>
        </w:rPr>
        <w:t>相关</w:t>
      </w:r>
      <w:r>
        <w:rPr>
          <w:rFonts w:hint="eastAsia"/>
        </w:rPr>
        <w:t>规定。</w:t>
      </w:r>
    </w:p>
    <w:p w14:paraId="170E946B" w14:textId="6317D638" w:rsidR="00453497" w:rsidRDefault="006305D5" w:rsidP="006305D5">
      <w:pPr>
        <w:pStyle w:val="af2"/>
      </w:pPr>
      <w:r>
        <w:rPr>
          <w:rFonts w:hint="eastAsia"/>
        </w:rPr>
        <w:t>手部清洁时应使用七步洗手法。</w:t>
      </w:r>
    </w:p>
    <w:p w14:paraId="25607962" w14:textId="3B49040A" w:rsidR="00453497" w:rsidRDefault="00B3593D" w:rsidP="006305D5">
      <w:pPr>
        <w:pStyle w:val="af2"/>
      </w:pPr>
      <w:r>
        <w:rPr>
          <w:rFonts w:hint="eastAsia"/>
        </w:rPr>
        <w:t>正规的操作治疗。</w:t>
      </w:r>
    </w:p>
    <w:p w14:paraId="011D6B0A" w14:textId="77777777" w:rsidR="00453497" w:rsidRDefault="00B3593D" w:rsidP="006305D5">
      <w:pPr>
        <w:pStyle w:val="af2"/>
      </w:pPr>
      <w:r>
        <w:rPr>
          <w:rFonts w:hint="eastAsia"/>
        </w:rPr>
        <w:t>培训及考评：消毒隔离制度、医院感染预防规定。</w:t>
      </w:r>
    </w:p>
    <w:p w14:paraId="60A00837" w14:textId="77777777" w:rsidR="00453497" w:rsidRDefault="00B3593D" w:rsidP="006305D5">
      <w:pPr>
        <w:pStyle w:val="af2"/>
      </w:pPr>
      <w:r>
        <w:rPr>
          <w:rFonts w:hint="eastAsia"/>
        </w:rPr>
        <w:t>操作人员资质：获得执业医师资格证</w:t>
      </w:r>
      <w:r>
        <w:rPr>
          <w:rFonts w:hint="eastAsia"/>
        </w:rPr>
        <w:t>/</w:t>
      </w:r>
      <w:r>
        <w:rPr>
          <w:rFonts w:hint="eastAsia"/>
        </w:rPr>
        <w:t>护士资格证，经过专业培训并考核合格的医师、护士或中医外治师。</w:t>
      </w:r>
    </w:p>
    <w:p w14:paraId="76681EEA" w14:textId="77777777" w:rsidR="00453497" w:rsidRDefault="00B3593D">
      <w:pPr>
        <w:pStyle w:val="affd"/>
        <w:spacing w:before="156" w:after="156"/>
      </w:pPr>
      <w:bookmarkStart w:id="285" w:name="_Toc134822971"/>
      <w:bookmarkStart w:id="286" w:name="_Toc134816143"/>
      <w:bookmarkStart w:id="287" w:name="_Toc134816426"/>
      <w:bookmarkStart w:id="288" w:name="_Toc135160057"/>
      <w:bookmarkStart w:id="289" w:name="_Toc134993706"/>
      <w:bookmarkStart w:id="290" w:name="_Toc150873058"/>
      <w:bookmarkStart w:id="291" w:name="_Toc150932480"/>
      <w:r>
        <w:rPr>
          <w:rFonts w:hint="eastAsia"/>
        </w:rPr>
        <w:t>物品管理</w:t>
      </w:r>
      <w:bookmarkEnd w:id="285"/>
      <w:bookmarkEnd w:id="286"/>
      <w:bookmarkEnd w:id="287"/>
      <w:bookmarkEnd w:id="288"/>
      <w:bookmarkEnd w:id="289"/>
      <w:bookmarkEnd w:id="290"/>
      <w:bookmarkEnd w:id="291"/>
    </w:p>
    <w:p w14:paraId="2A8A93DB" w14:textId="54615F19" w:rsidR="006305D5" w:rsidRPr="006305D5" w:rsidRDefault="006305D5" w:rsidP="006305D5">
      <w:pPr>
        <w:pStyle w:val="affffe"/>
        <w:ind w:firstLine="420"/>
      </w:pPr>
      <w:r>
        <w:rPr>
          <w:rFonts w:hint="eastAsia"/>
        </w:rPr>
        <w:t>治疗用品的管理应满足以下要求：</w:t>
      </w:r>
    </w:p>
    <w:p w14:paraId="1376E2C2" w14:textId="77777777" w:rsidR="00453497" w:rsidRDefault="00B3593D" w:rsidP="006305D5">
      <w:pPr>
        <w:pStyle w:val="af2"/>
      </w:pPr>
      <w:r>
        <w:rPr>
          <w:rFonts w:hint="eastAsia"/>
        </w:rPr>
        <w:t>无菌用品：检查各类结肠透析导管的包装是否破损、灭菌或消毒日期、批号和有效期</w:t>
      </w:r>
    </w:p>
    <w:p w14:paraId="52E5E7BE" w14:textId="4D1567A7" w:rsidR="00453497" w:rsidRDefault="00C12F47" w:rsidP="006305D5">
      <w:pPr>
        <w:pStyle w:val="af2"/>
      </w:pPr>
      <w:r>
        <w:rPr>
          <w:rFonts w:hint="eastAsia"/>
        </w:rPr>
        <w:t>一次性物品：保质期内使用，用后立即废弃处理，不得重复使用。</w:t>
      </w:r>
    </w:p>
    <w:p w14:paraId="58F857DD" w14:textId="0D97DB55" w:rsidR="00453497" w:rsidRDefault="00B3593D" w:rsidP="006305D5">
      <w:pPr>
        <w:pStyle w:val="af2"/>
      </w:pPr>
      <w:r>
        <w:rPr>
          <w:rFonts w:hint="eastAsia"/>
        </w:rPr>
        <w:t>治疗车：用含氯消毒剂（</w:t>
      </w:r>
      <w:r>
        <w:rPr>
          <w:rFonts w:hint="eastAsia"/>
        </w:rPr>
        <w:t>500</w:t>
      </w:r>
      <w:r w:rsidR="009177EB">
        <w:t> </w:t>
      </w:r>
      <w:r>
        <w:rPr>
          <w:rFonts w:hint="eastAsia"/>
        </w:rPr>
        <w:t>mg/L</w:t>
      </w:r>
      <w:r>
        <w:rPr>
          <w:rFonts w:hint="eastAsia"/>
        </w:rPr>
        <w:t>）擦拭，区域间不得交叉使用。</w:t>
      </w:r>
    </w:p>
    <w:p w14:paraId="4A4F8C15" w14:textId="77777777" w:rsidR="00453497" w:rsidRDefault="00B3593D" w:rsidP="006305D5">
      <w:pPr>
        <w:pStyle w:val="af2"/>
      </w:pPr>
      <w:r>
        <w:rPr>
          <w:rFonts w:hint="eastAsia"/>
        </w:rPr>
        <w:t>手套：操作完毕脱掉后按医疗垃圾处理，禁止再次使用。</w:t>
      </w:r>
    </w:p>
    <w:p w14:paraId="68BDD074" w14:textId="7A290F39" w:rsidR="00453497" w:rsidRDefault="00B3593D" w:rsidP="006305D5">
      <w:pPr>
        <w:pStyle w:val="af2"/>
      </w:pPr>
      <w:r>
        <w:rPr>
          <w:rFonts w:hint="eastAsia"/>
        </w:rPr>
        <w:t>中单</w:t>
      </w:r>
      <w:r w:rsidR="009177EB">
        <w:rPr>
          <w:rFonts w:hint="eastAsia"/>
        </w:rPr>
        <w:t>1</w:t>
      </w:r>
      <w:r>
        <w:rPr>
          <w:rFonts w:hint="eastAsia"/>
        </w:rPr>
        <w:t>人</w:t>
      </w:r>
      <w:r w:rsidR="009177EB">
        <w:rPr>
          <w:rFonts w:hint="eastAsia"/>
        </w:rPr>
        <w:t>1</w:t>
      </w:r>
      <w:r>
        <w:rPr>
          <w:rFonts w:hint="eastAsia"/>
        </w:rPr>
        <w:t>次使用，禁止再次使用。</w:t>
      </w:r>
    </w:p>
    <w:p w14:paraId="54F2CF47" w14:textId="2C2523D3" w:rsidR="00FD7C0F" w:rsidRDefault="00B3593D" w:rsidP="006305D5">
      <w:pPr>
        <w:pStyle w:val="af2"/>
      </w:pPr>
      <w:r>
        <w:rPr>
          <w:rFonts w:hint="eastAsia"/>
        </w:rPr>
        <w:t>中药灌肠液的检查，注意是否在有效期内，包装有无破损，温度是否合适。</w:t>
      </w:r>
    </w:p>
    <w:p w14:paraId="0208F17E" w14:textId="417CAF3A" w:rsidR="00453497" w:rsidRPr="00FD7C0F" w:rsidRDefault="00FD7C0F" w:rsidP="00FD7C0F">
      <w:pPr>
        <w:widowControl/>
        <w:adjustRightInd/>
        <w:spacing w:line="240" w:lineRule="auto"/>
        <w:jc w:val="left"/>
        <w:rPr>
          <w:rFonts w:ascii="宋体" w:hAnsi="Times New Roman"/>
          <w:kern w:val="0"/>
          <w:szCs w:val="20"/>
        </w:rPr>
      </w:pPr>
      <w:r>
        <w:br w:type="page"/>
      </w:r>
    </w:p>
    <w:p w14:paraId="0206A82B" w14:textId="77777777" w:rsidR="00453497" w:rsidRDefault="00B3593D">
      <w:pPr>
        <w:pStyle w:val="affc"/>
        <w:spacing w:before="312" w:after="312"/>
      </w:pPr>
      <w:bookmarkStart w:id="292" w:name="_Toc134993707"/>
      <w:bookmarkStart w:id="293" w:name="_Toc134816427"/>
      <w:bookmarkStart w:id="294" w:name="_Toc135160058"/>
      <w:bookmarkStart w:id="295" w:name="_Toc134822972"/>
      <w:bookmarkStart w:id="296" w:name="_Toc134816144"/>
      <w:bookmarkStart w:id="297" w:name="_Toc150873059"/>
      <w:bookmarkStart w:id="298" w:name="_Toc150932481"/>
      <w:r>
        <w:rPr>
          <w:rFonts w:hint="eastAsia"/>
        </w:rPr>
        <w:lastRenderedPageBreak/>
        <w:t>并发症及处理</w:t>
      </w:r>
      <w:bookmarkEnd w:id="292"/>
      <w:bookmarkEnd w:id="293"/>
      <w:bookmarkEnd w:id="294"/>
      <w:bookmarkEnd w:id="295"/>
      <w:bookmarkEnd w:id="296"/>
      <w:bookmarkEnd w:id="297"/>
      <w:bookmarkEnd w:id="298"/>
    </w:p>
    <w:p w14:paraId="546E3723" w14:textId="77777777" w:rsidR="00453497" w:rsidRDefault="00B3593D">
      <w:pPr>
        <w:pStyle w:val="affd"/>
        <w:spacing w:before="156" w:after="156"/>
      </w:pPr>
      <w:bookmarkStart w:id="299" w:name="_Toc134816145"/>
      <w:bookmarkStart w:id="300" w:name="_Toc134816428"/>
      <w:bookmarkStart w:id="301" w:name="_Toc134822973"/>
      <w:bookmarkStart w:id="302" w:name="_Toc134993708"/>
      <w:bookmarkStart w:id="303" w:name="_Toc135160059"/>
      <w:bookmarkStart w:id="304" w:name="_Toc150873060"/>
      <w:bookmarkStart w:id="305" w:name="_Toc150932482"/>
      <w:r>
        <w:rPr>
          <w:rFonts w:hint="eastAsia"/>
        </w:rPr>
        <w:t>虚脱</w:t>
      </w:r>
      <w:bookmarkEnd w:id="299"/>
      <w:bookmarkEnd w:id="300"/>
      <w:bookmarkEnd w:id="301"/>
      <w:bookmarkEnd w:id="302"/>
      <w:bookmarkEnd w:id="303"/>
      <w:bookmarkEnd w:id="304"/>
      <w:bookmarkEnd w:id="305"/>
    </w:p>
    <w:p w14:paraId="2346186E" w14:textId="20ADD8A2" w:rsidR="00453497" w:rsidRDefault="006305D5" w:rsidP="006305D5">
      <w:pPr>
        <w:pStyle w:val="affffffffa"/>
      </w:pPr>
      <w:r>
        <w:rPr>
          <w:rFonts w:hint="eastAsia"/>
        </w:rPr>
        <w:t>临床表现：呼吸困难、心慌、焦躁、频繁出汗等虚脱症状。</w:t>
      </w:r>
    </w:p>
    <w:p w14:paraId="1A07243F" w14:textId="200FDB09" w:rsidR="00453497" w:rsidRPr="00C12F47" w:rsidRDefault="00B3593D" w:rsidP="00C12F47">
      <w:pPr>
        <w:pStyle w:val="affffffffa"/>
      </w:pPr>
      <w:r>
        <w:rPr>
          <w:rFonts w:hint="eastAsia"/>
        </w:rPr>
        <w:t>处理：暂停透析，协助患者取半坐卧位，在医师指导下给予吸氧</w:t>
      </w:r>
      <w:r>
        <w:rPr>
          <w:rFonts w:hint="eastAsia"/>
        </w:rPr>
        <w:t>(1</w:t>
      </w:r>
      <w:r w:rsidR="006305D5">
        <w:t> </w:t>
      </w:r>
      <w:r w:rsidR="006305D5" w:rsidRPr="006305D5">
        <w:rPr>
          <w:rFonts w:hint="eastAsia"/>
        </w:rPr>
        <w:t>L／min</w:t>
      </w:r>
      <w:r>
        <w:rPr>
          <w:rFonts w:hint="eastAsia"/>
        </w:rPr>
        <w:t>～</w:t>
      </w:r>
      <w:r>
        <w:rPr>
          <w:rFonts w:hint="eastAsia"/>
        </w:rPr>
        <w:t>2</w:t>
      </w:r>
      <w:r w:rsidR="006305D5">
        <w:t> </w:t>
      </w:r>
      <w:r>
        <w:rPr>
          <w:rFonts w:hint="eastAsia"/>
        </w:rPr>
        <w:t>L</w:t>
      </w:r>
      <w:r>
        <w:rPr>
          <w:rFonts w:hint="eastAsia"/>
        </w:rPr>
        <w:t>／</w:t>
      </w:r>
      <w:r>
        <w:rPr>
          <w:rFonts w:hint="eastAsia"/>
        </w:rPr>
        <w:t xml:space="preserve">min ) </w:t>
      </w:r>
      <w:r>
        <w:rPr>
          <w:rFonts w:hint="eastAsia"/>
        </w:rPr>
        <w:t>，安抚</w:t>
      </w:r>
      <w:r w:rsidR="006305D5">
        <w:rPr>
          <w:rFonts w:hint="eastAsia"/>
        </w:rPr>
        <w:t>患者，</w:t>
      </w:r>
      <w:r w:rsidR="009177EB">
        <w:rPr>
          <w:rFonts w:hint="eastAsia"/>
        </w:rPr>
        <w:t>使其</w:t>
      </w:r>
      <w:r>
        <w:rPr>
          <w:rFonts w:hint="eastAsia"/>
        </w:rPr>
        <w:t>闭目休息，查明原因，监测生命体征，如症状缓解，医师评估病情稳定后可安排继续治疗。</w:t>
      </w:r>
    </w:p>
    <w:p w14:paraId="248F188F" w14:textId="77777777" w:rsidR="00453497" w:rsidRDefault="00B3593D">
      <w:pPr>
        <w:pStyle w:val="affd"/>
        <w:spacing w:before="156" w:after="156"/>
      </w:pPr>
      <w:bookmarkStart w:id="306" w:name="_Toc135160060"/>
      <w:bookmarkStart w:id="307" w:name="_Toc134816146"/>
      <w:bookmarkStart w:id="308" w:name="_Toc134993709"/>
      <w:bookmarkStart w:id="309" w:name="_Toc134822974"/>
      <w:bookmarkStart w:id="310" w:name="_Toc134816429"/>
      <w:bookmarkStart w:id="311" w:name="_Toc150873061"/>
      <w:bookmarkStart w:id="312" w:name="_Toc150932483"/>
      <w:r>
        <w:rPr>
          <w:rFonts w:hint="eastAsia"/>
        </w:rPr>
        <w:t>腹胀</w:t>
      </w:r>
      <w:bookmarkEnd w:id="306"/>
      <w:bookmarkEnd w:id="307"/>
      <w:bookmarkEnd w:id="308"/>
      <w:bookmarkEnd w:id="309"/>
      <w:bookmarkEnd w:id="310"/>
      <w:bookmarkEnd w:id="311"/>
      <w:bookmarkEnd w:id="312"/>
    </w:p>
    <w:p w14:paraId="20ADE6FD" w14:textId="62B9D936" w:rsidR="00453497" w:rsidRDefault="00B3593D">
      <w:pPr>
        <w:pStyle w:val="affffe"/>
        <w:ind w:firstLine="420"/>
      </w:pPr>
      <w:r>
        <w:rPr>
          <w:rFonts w:hint="eastAsia"/>
        </w:rPr>
        <w:t>处理：治疗过程中可在腹部使用热水袋增加舒适感，保持灌肠液的恒温，减少对肠黏膜的冷刺激。检查导管是否扭曲，可采取进</w:t>
      </w:r>
      <w:r w:rsidR="006305D5">
        <w:rPr>
          <w:rFonts w:hint="eastAsia"/>
        </w:rPr>
        <w:t>2</w:t>
      </w:r>
      <w:r>
        <w:rPr>
          <w:rFonts w:hint="eastAsia"/>
        </w:rPr>
        <w:t>退</w:t>
      </w:r>
      <w:r w:rsidR="006305D5">
        <w:rPr>
          <w:rFonts w:hint="eastAsia"/>
        </w:rPr>
        <w:t>1</w:t>
      </w:r>
      <w:r>
        <w:rPr>
          <w:rFonts w:hint="eastAsia"/>
        </w:rPr>
        <w:t>的手法，轻轻转动肛管，并</w:t>
      </w:r>
      <w:proofErr w:type="gramStart"/>
      <w:r>
        <w:rPr>
          <w:rFonts w:hint="eastAsia"/>
        </w:rPr>
        <w:t>嘱</w:t>
      </w:r>
      <w:proofErr w:type="gramEnd"/>
      <w:r>
        <w:rPr>
          <w:rFonts w:hint="eastAsia"/>
        </w:rPr>
        <w:t>患者深呼吸放松全身，药液</w:t>
      </w:r>
      <w:r>
        <w:rPr>
          <w:rFonts w:hint="eastAsia"/>
        </w:rPr>
        <w:t>灌注完毕后</w:t>
      </w:r>
      <w:r>
        <w:rPr>
          <w:rFonts w:hint="eastAsia"/>
        </w:rPr>
        <w:t>2</w:t>
      </w:r>
      <w:r w:rsidR="006305D5">
        <w:t> </w:t>
      </w:r>
      <w:r w:rsidR="006305D5">
        <w:rPr>
          <w:rFonts w:hint="eastAsia"/>
        </w:rPr>
        <w:t>min</w:t>
      </w:r>
      <w:r>
        <w:rPr>
          <w:rFonts w:hint="eastAsia"/>
        </w:rPr>
        <w:t>～</w:t>
      </w:r>
      <w:r>
        <w:rPr>
          <w:rFonts w:hint="eastAsia"/>
        </w:rPr>
        <w:t>3</w:t>
      </w:r>
      <w:r w:rsidR="006305D5">
        <w:t> </w:t>
      </w:r>
      <w:r w:rsidR="006305D5">
        <w:rPr>
          <w:rFonts w:hint="eastAsia"/>
        </w:rPr>
        <w:t>min</w:t>
      </w:r>
      <w:r>
        <w:rPr>
          <w:rFonts w:hint="eastAsia"/>
        </w:rPr>
        <w:t>再缓慢拔出肛管，减轻患者的便意感。如出现腹痛加剧，并伴有压痛、反跳痛等症状，要警惕肠穿孔的危险，立即终止治疗，查明原因，对症处理。</w:t>
      </w:r>
    </w:p>
    <w:p w14:paraId="4A8344DC" w14:textId="77777777" w:rsidR="00453497" w:rsidRDefault="00B3593D">
      <w:pPr>
        <w:pStyle w:val="affd"/>
        <w:spacing w:before="156" w:after="156"/>
      </w:pPr>
      <w:bookmarkStart w:id="313" w:name="_Toc135160061"/>
      <w:bookmarkStart w:id="314" w:name="_Toc134822975"/>
      <w:bookmarkStart w:id="315" w:name="_Toc134816430"/>
      <w:bookmarkStart w:id="316" w:name="_Toc134993710"/>
      <w:bookmarkStart w:id="317" w:name="_Toc134816147"/>
      <w:bookmarkStart w:id="318" w:name="_Toc150873062"/>
      <w:bookmarkStart w:id="319" w:name="_Toc150932484"/>
      <w:r>
        <w:rPr>
          <w:rFonts w:hint="eastAsia"/>
        </w:rPr>
        <w:t>恐惧</w:t>
      </w:r>
      <w:bookmarkEnd w:id="313"/>
      <w:bookmarkEnd w:id="314"/>
      <w:bookmarkEnd w:id="315"/>
      <w:bookmarkEnd w:id="316"/>
      <w:bookmarkEnd w:id="317"/>
      <w:bookmarkEnd w:id="318"/>
      <w:bookmarkEnd w:id="319"/>
    </w:p>
    <w:p w14:paraId="28F59AAB" w14:textId="77777777" w:rsidR="00453497" w:rsidRDefault="00B3593D">
      <w:pPr>
        <w:pStyle w:val="affffe"/>
        <w:ind w:firstLine="420"/>
      </w:pPr>
      <w:r>
        <w:rPr>
          <w:rFonts w:hint="eastAsia"/>
        </w:rPr>
        <w:t>处理：医护人员应向病人讲解中药结肠透析治疗作用、原理、步骤及注意事项，治疗过程中积极与患者交流沟通，消除其紧张感、不适感等。</w:t>
      </w:r>
    </w:p>
    <w:p w14:paraId="713B576D" w14:textId="77777777" w:rsidR="00453497" w:rsidRDefault="00B3593D">
      <w:pPr>
        <w:pStyle w:val="affd"/>
        <w:spacing w:before="156" w:after="156"/>
      </w:pPr>
      <w:bookmarkStart w:id="320" w:name="_Toc134822976"/>
      <w:bookmarkStart w:id="321" w:name="_Toc135160062"/>
      <w:bookmarkStart w:id="322" w:name="_Toc134816148"/>
      <w:bookmarkStart w:id="323" w:name="_Toc134993711"/>
      <w:bookmarkStart w:id="324" w:name="_Toc134816431"/>
      <w:bookmarkStart w:id="325" w:name="_Toc150873063"/>
      <w:bookmarkStart w:id="326" w:name="_Toc150932485"/>
      <w:r>
        <w:rPr>
          <w:rFonts w:hint="eastAsia"/>
        </w:rPr>
        <w:t>大便失禁</w:t>
      </w:r>
      <w:bookmarkEnd w:id="320"/>
      <w:bookmarkEnd w:id="321"/>
      <w:bookmarkEnd w:id="322"/>
      <w:bookmarkEnd w:id="323"/>
      <w:bookmarkEnd w:id="324"/>
      <w:bookmarkEnd w:id="325"/>
      <w:bookmarkEnd w:id="326"/>
    </w:p>
    <w:p w14:paraId="0C95F17A" w14:textId="77777777" w:rsidR="00453497" w:rsidRDefault="00B3593D">
      <w:pPr>
        <w:pStyle w:val="affffe"/>
        <w:ind w:firstLine="420"/>
      </w:pPr>
      <w:r>
        <w:rPr>
          <w:rFonts w:hint="eastAsia"/>
        </w:rPr>
        <w:t>处理：根据患者的耐受性，调整合适的速度和灌入量同时可配合腹部按摩。对于肛门括约肌松弛的患者，可采取少量多次的灌入方法，如有大便失禁，及时清除污物并安慰患者，减轻患者的愧疚感及心理压力，使治疗顺利进行。</w:t>
      </w:r>
    </w:p>
    <w:p w14:paraId="6F5D98FA" w14:textId="77777777" w:rsidR="00453497" w:rsidRDefault="00B3593D">
      <w:pPr>
        <w:pStyle w:val="affd"/>
        <w:spacing w:before="156" w:after="156"/>
      </w:pPr>
      <w:bookmarkStart w:id="327" w:name="_Toc135160063"/>
      <w:bookmarkStart w:id="328" w:name="_Toc134816432"/>
      <w:bookmarkStart w:id="329" w:name="_Toc134822977"/>
      <w:bookmarkStart w:id="330" w:name="_Toc134993712"/>
      <w:bookmarkStart w:id="331" w:name="_Toc134816149"/>
      <w:bookmarkStart w:id="332" w:name="_Toc150873064"/>
      <w:bookmarkStart w:id="333" w:name="_Toc150932486"/>
      <w:r>
        <w:rPr>
          <w:rFonts w:hint="eastAsia"/>
        </w:rPr>
        <w:t>肠黏膜损伤出血</w:t>
      </w:r>
      <w:bookmarkEnd w:id="327"/>
      <w:bookmarkEnd w:id="328"/>
      <w:bookmarkEnd w:id="329"/>
      <w:bookmarkEnd w:id="330"/>
      <w:bookmarkEnd w:id="331"/>
      <w:bookmarkEnd w:id="332"/>
      <w:bookmarkEnd w:id="333"/>
    </w:p>
    <w:p w14:paraId="66730E63" w14:textId="39888488" w:rsidR="006305D5" w:rsidRDefault="00B3593D">
      <w:pPr>
        <w:pStyle w:val="affffe"/>
        <w:ind w:firstLine="420"/>
      </w:pPr>
      <w:r>
        <w:rPr>
          <w:rFonts w:hint="eastAsia"/>
        </w:rPr>
        <w:t>处理</w:t>
      </w:r>
      <w:r w:rsidR="006305D5">
        <w:rPr>
          <w:rFonts w:hint="eastAsia"/>
        </w:rPr>
        <w:t>方法如下</w:t>
      </w:r>
      <w:r>
        <w:rPr>
          <w:rFonts w:hint="eastAsia"/>
        </w:rPr>
        <w:t>：</w:t>
      </w:r>
    </w:p>
    <w:p w14:paraId="74C2AFD8" w14:textId="12139751" w:rsidR="00453497" w:rsidRDefault="00B3593D" w:rsidP="006305D5">
      <w:pPr>
        <w:pStyle w:val="af2"/>
      </w:pPr>
      <w:r>
        <w:rPr>
          <w:rFonts w:hint="eastAsia"/>
        </w:rPr>
        <w:t>冰冻生理盐水</w:t>
      </w:r>
      <w:r>
        <w:rPr>
          <w:rFonts w:hint="eastAsia"/>
        </w:rPr>
        <w:t>200</w:t>
      </w:r>
      <w:r w:rsidR="006305D5">
        <w:t> </w:t>
      </w:r>
      <w:r w:rsidR="006305D5">
        <w:rPr>
          <w:rFonts w:hint="eastAsia"/>
        </w:rPr>
        <w:t>ml</w:t>
      </w:r>
      <w:r>
        <w:rPr>
          <w:rFonts w:hint="eastAsia"/>
        </w:rPr>
        <w:t>～</w:t>
      </w:r>
      <w:r>
        <w:rPr>
          <w:rFonts w:hint="eastAsia"/>
        </w:rPr>
        <w:t>250</w:t>
      </w:r>
      <w:r w:rsidR="00C12F47">
        <w:t> </w:t>
      </w:r>
      <w:r>
        <w:rPr>
          <w:rFonts w:hint="eastAsia"/>
        </w:rPr>
        <w:t>ml</w:t>
      </w:r>
      <w:r>
        <w:rPr>
          <w:rFonts w:hint="eastAsia"/>
        </w:rPr>
        <w:t>去甲肾上腺素</w:t>
      </w:r>
      <w:r>
        <w:rPr>
          <w:rFonts w:hint="eastAsia"/>
        </w:rPr>
        <w:t>8</w:t>
      </w:r>
      <w:r w:rsidR="006305D5">
        <w:t> </w:t>
      </w:r>
      <w:r>
        <w:rPr>
          <w:rFonts w:hint="eastAsia"/>
        </w:rPr>
        <w:t>mg</w:t>
      </w:r>
      <w:r>
        <w:rPr>
          <w:rFonts w:hint="eastAsia"/>
        </w:rPr>
        <w:t>，保留灌肠；</w:t>
      </w:r>
    </w:p>
    <w:p w14:paraId="6BE0E994" w14:textId="1190F29E" w:rsidR="00453497" w:rsidRDefault="00B3593D" w:rsidP="006305D5">
      <w:pPr>
        <w:pStyle w:val="af2"/>
      </w:pPr>
      <w:r>
        <w:rPr>
          <w:rFonts w:hint="eastAsia"/>
        </w:rPr>
        <w:t>监测生命体征，观察血色素等变化；</w:t>
      </w:r>
    </w:p>
    <w:p w14:paraId="2E6DB333" w14:textId="1396B11E" w:rsidR="00453497" w:rsidRDefault="00B3593D" w:rsidP="006305D5">
      <w:pPr>
        <w:pStyle w:val="af2"/>
      </w:pPr>
      <w:r>
        <w:rPr>
          <w:rFonts w:hint="eastAsia"/>
        </w:rPr>
        <w:t>请消化科会诊，必要时</w:t>
      </w:r>
      <w:proofErr w:type="gramStart"/>
      <w:r>
        <w:rPr>
          <w:rFonts w:hint="eastAsia"/>
        </w:rPr>
        <w:t>急诊行肠镜检</w:t>
      </w:r>
      <w:proofErr w:type="gramEnd"/>
      <w:r>
        <w:rPr>
          <w:rFonts w:hint="eastAsia"/>
        </w:rPr>
        <w:t>查；</w:t>
      </w:r>
    </w:p>
    <w:p w14:paraId="41807CAD" w14:textId="77777777" w:rsidR="00453497" w:rsidRDefault="00B3593D" w:rsidP="006305D5">
      <w:pPr>
        <w:pStyle w:val="af2"/>
      </w:pPr>
      <w:r>
        <w:rPr>
          <w:rFonts w:hint="eastAsia"/>
        </w:rPr>
        <w:t>如出现血流动力学变化、休克等改变，请胃肠外科急会诊。</w:t>
      </w:r>
    </w:p>
    <w:p w14:paraId="793BC7D2" w14:textId="77777777" w:rsidR="00453497" w:rsidRDefault="00B3593D">
      <w:pPr>
        <w:pStyle w:val="affd"/>
        <w:spacing w:before="156" w:after="156"/>
      </w:pPr>
      <w:bookmarkStart w:id="334" w:name="_Toc134816150"/>
      <w:bookmarkStart w:id="335" w:name="_Toc134993713"/>
      <w:bookmarkStart w:id="336" w:name="_Toc134816433"/>
      <w:bookmarkStart w:id="337" w:name="_Toc135160064"/>
      <w:bookmarkStart w:id="338" w:name="_Toc134822978"/>
      <w:bookmarkStart w:id="339" w:name="_Toc150873065"/>
      <w:bookmarkStart w:id="340" w:name="_Toc150932487"/>
      <w:r>
        <w:rPr>
          <w:rFonts w:hint="eastAsia"/>
        </w:rPr>
        <w:t>急腹症</w:t>
      </w:r>
      <w:bookmarkEnd w:id="334"/>
      <w:bookmarkEnd w:id="335"/>
      <w:bookmarkEnd w:id="336"/>
      <w:bookmarkEnd w:id="337"/>
      <w:bookmarkEnd w:id="338"/>
      <w:bookmarkEnd w:id="339"/>
      <w:bookmarkEnd w:id="340"/>
    </w:p>
    <w:p w14:paraId="05EA9EE0" w14:textId="77777777" w:rsidR="006305D5" w:rsidRDefault="006305D5">
      <w:pPr>
        <w:pStyle w:val="affffe"/>
        <w:ind w:leftChars="200" w:left="1260" w:hangingChars="400" w:hanging="840"/>
      </w:pPr>
      <w:r>
        <w:rPr>
          <w:rFonts w:hint="eastAsia"/>
        </w:rPr>
        <w:t>急腹症的处理应满足以下流程：</w:t>
      </w:r>
    </w:p>
    <w:p w14:paraId="056DAE5E" w14:textId="0F012B78" w:rsidR="00453497" w:rsidRDefault="00B3593D" w:rsidP="00FD7C0F">
      <w:pPr>
        <w:pStyle w:val="af5"/>
        <w:numPr>
          <w:ilvl w:val="0"/>
          <w:numId w:val="44"/>
        </w:numPr>
      </w:pPr>
      <w:r>
        <w:rPr>
          <w:rFonts w:hint="eastAsia"/>
        </w:rPr>
        <w:t>患者在结肠透析治疗过程中，一旦出现腹痛、恶心、呕吐、腹胀、发热等症状，立即终止结肠透析，拔出肠透管，并通知值班医生。</w:t>
      </w:r>
    </w:p>
    <w:p w14:paraId="5BC6EEFD" w14:textId="5B012EA3" w:rsidR="00453497" w:rsidRDefault="00B3593D" w:rsidP="006305D5">
      <w:pPr>
        <w:pStyle w:val="af5"/>
      </w:pPr>
      <w:r>
        <w:rPr>
          <w:rFonts w:hint="eastAsia"/>
        </w:rPr>
        <w:t>给予暂禁食、禁饮，严密观察生命体征、腹部体征及伴随症状，评估疼痛部位、性质、持续时间、程度、有无放射痛等；对患者进行腹部平片、</w:t>
      </w:r>
      <w:r>
        <w:rPr>
          <w:rFonts w:hint="eastAsia"/>
        </w:rPr>
        <w:t>全腹</w:t>
      </w:r>
      <w:r>
        <w:rPr>
          <w:rFonts w:hint="eastAsia"/>
        </w:rPr>
        <w:t>CT</w:t>
      </w:r>
      <w:r>
        <w:rPr>
          <w:rFonts w:hint="eastAsia"/>
        </w:rPr>
        <w:t>平扫，血液生化学等相关检测。</w:t>
      </w:r>
    </w:p>
    <w:p w14:paraId="79CB4B81" w14:textId="5EE987D4" w:rsidR="00453497" w:rsidRDefault="00B3593D" w:rsidP="006305D5">
      <w:pPr>
        <w:pStyle w:val="af5"/>
      </w:pPr>
      <w:r>
        <w:rPr>
          <w:rFonts w:hint="eastAsia"/>
        </w:rPr>
        <w:t>如急腹症诊断成立，则立即按医嘱给予正确用药及相关治疗，请外科专科会诊，协助评价是否有手术指征，如无手术指征，则继续内科保守治疗，随时评价病情拟定下一步治疗方案。</w:t>
      </w:r>
    </w:p>
    <w:p w14:paraId="071C8DC7" w14:textId="77777777" w:rsidR="00453497" w:rsidRDefault="00453497">
      <w:pPr>
        <w:pStyle w:val="affffe"/>
        <w:ind w:leftChars="500" w:left="1260" w:hangingChars="100" w:hanging="210"/>
        <w:sectPr w:rsidR="00453497" w:rsidSect="0001770F">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type="lines" w:linePitch="312"/>
        </w:sectPr>
      </w:pPr>
      <w:bookmarkStart w:id="341" w:name="BookMark6"/>
      <w:bookmarkEnd w:id="29"/>
    </w:p>
    <w:p w14:paraId="6D77ACC9" w14:textId="77777777" w:rsidR="00453497" w:rsidRDefault="00B3593D">
      <w:pPr>
        <w:pStyle w:val="afffff5"/>
        <w:spacing w:after="156"/>
      </w:pPr>
      <w:bookmarkStart w:id="342" w:name="_Toc135160065"/>
      <w:bookmarkStart w:id="343" w:name="_Toc150873066"/>
      <w:bookmarkStart w:id="344" w:name="_Toc150932488"/>
      <w:r>
        <w:rPr>
          <w:rFonts w:hint="eastAsia"/>
          <w:spacing w:val="105"/>
        </w:rPr>
        <w:lastRenderedPageBreak/>
        <w:t>参考文</w:t>
      </w:r>
      <w:r>
        <w:rPr>
          <w:rFonts w:hint="eastAsia"/>
        </w:rPr>
        <w:t>献</w:t>
      </w:r>
      <w:bookmarkEnd w:id="342"/>
      <w:bookmarkEnd w:id="343"/>
      <w:bookmarkEnd w:id="344"/>
    </w:p>
    <w:p w14:paraId="232C7C47" w14:textId="2D56ED50" w:rsidR="00453497" w:rsidRDefault="00B3593D">
      <w:pPr>
        <w:pStyle w:val="affffe"/>
        <w:ind w:firstLine="420"/>
      </w:pPr>
      <w:r>
        <w:t>[1]</w:t>
      </w:r>
      <w:r w:rsidR="00BB4590">
        <w:rPr>
          <w:rFonts w:hint="eastAsia"/>
        </w:rPr>
        <w:t xml:space="preserve">  </w:t>
      </w:r>
      <w:r>
        <w:rPr>
          <w:rFonts w:hint="eastAsia"/>
        </w:rPr>
        <w:t>葛均波，徐永健，王辰主编</w:t>
      </w:r>
      <w:r>
        <w:rPr>
          <w:rFonts w:hint="eastAsia"/>
        </w:rPr>
        <w:t xml:space="preserve">. </w:t>
      </w:r>
      <w:r>
        <w:rPr>
          <w:rFonts w:hint="eastAsia"/>
        </w:rPr>
        <w:t>内科学</w:t>
      </w:r>
      <w:r>
        <w:rPr>
          <w:rFonts w:hint="eastAsia"/>
        </w:rPr>
        <w:t>[M]</w:t>
      </w:r>
      <w:r>
        <w:t xml:space="preserve">. </w:t>
      </w:r>
      <w:r>
        <w:rPr>
          <w:rFonts w:hint="eastAsia"/>
        </w:rPr>
        <w:t>北京：人民卫生出版社</w:t>
      </w:r>
      <w:r>
        <w:rPr>
          <w:rFonts w:hint="eastAsia"/>
        </w:rPr>
        <w:t>, 2019</w:t>
      </w:r>
      <w:r>
        <w:rPr>
          <w:rFonts w:hint="eastAsia"/>
        </w:rPr>
        <w:t>年</w:t>
      </w:r>
      <w:r>
        <w:rPr>
          <w:rFonts w:hint="eastAsia"/>
        </w:rPr>
        <w:t>1</w:t>
      </w:r>
      <w:r>
        <w:rPr>
          <w:rFonts w:hint="eastAsia"/>
        </w:rPr>
        <w:t>月第</w:t>
      </w:r>
      <w:r>
        <w:rPr>
          <w:rFonts w:hint="eastAsia"/>
        </w:rPr>
        <w:t>9</w:t>
      </w:r>
      <w:r>
        <w:rPr>
          <w:rFonts w:hint="eastAsia"/>
        </w:rPr>
        <w:t>版</w:t>
      </w:r>
      <w:r>
        <w:rPr>
          <w:rFonts w:hint="eastAsia"/>
        </w:rPr>
        <w:t>.</w:t>
      </w:r>
    </w:p>
    <w:p w14:paraId="7CA880F0" w14:textId="37A115BB" w:rsidR="00453497" w:rsidRDefault="00B3593D">
      <w:pPr>
        <w:pStyle w:val="affffe"/>
        <w:ind w:firstLine="420"/>
      </w:pPr>
      <w:r>
        <w:rPr>
          <w:rFonts w:hint="eastAsia"/>
        </w:rPr>
        <w:t>[</w:t>
      </w:r>
      <w:r>
        <w:t>2</w:t>
      </w:r>
      <w:r>
        <w:rPr>
          <w:rFonts w:hint="eastAsia"/>
        </w:rPr>
        <w:t>]</w:t>
      </w:r>
      <w:r w:rsidR="00BB4590">
        <w:rPr>
          <w:rFonts w:hint="eastAsia"/>
        </w:rPr>
        <w:t xml:space="preserve">  </w:t>
      </w:r>
      <w:r>
        <w:rPr>
          <w:rFonts w:hint="eastAsia"/>
        </w:rPr>
        <w:t>上海市肾内科临床质量控制中心专家组</w:t>
      </w:r>
      <w:r>
        <w:rPr>
          <w:rFonts w:hint="eastAsia"/>
        </w:rPr>
        <w:t>.</w:t>
      </w:r>
      <w:r>
        <w:rPr>
          <w:rFonts w:hint="eastAsia"/>
        </w:rPr>
        <w:t>慢性肾脏病早期筛查、诊断及防治指南</w:t>
      </w:r>
      <w:r>
        <w:rPr>
          <w:rFonts w:hint="eastAsia"/>
        </w:rPr>
        <w:t>(2022</w:t>
      </w:r>
      <w:r>
        <w:rPr>
          <w:rFonts w:hint="eastAsia"/>
        </w:rPr>
        <w:t>年版</w:t>
      </w:r>
      <w:r>
        <w:rPr>
          <w:rFonts w:hint="eastAsia"/>
        </w:rPr>
        <w:t>)[J].</w:t>
      </w:r>
      <w:r>
        <w:rPr>
          <w:rFonts w:hint="eastAsia"/>
        </w:rPr>
        <w:t>中华肾脏病杂志</w:t>
      </w:r>
      <w:r>
        <w:rPr>
          <w:rFonts w:hint="eastAsia"/>
        </w:rPr>
        <w:t>,2022,38(05):</w:t>
      </w:r>
      <w:proofErr w:type="gramStart"/>
      <w:r>
        <w:rPr>
          <w:rFonts w:hint="eastAsia"/>
        </w:rPr>
        <w:t>453-464.</w:t>
      </w:r>
      <w:proofErr w:type="gramEnd"/>
    </w:p>
    <w:p w14:paraId="05BB3BE8" w14:textId="3821B168" w:rsidR="00453497" w:rsidRDefault="00B3593D" w:rsidP="00217A70">
      <w:pPr>
        <w:pStyle w:val="affffe"/>
        <w:ind w:firstLine="420"/>
      </w:pPr>
      <w:r>
        <w:t>[3]</w:t>
      </w:r>
      <w:r w:rsidR="00BB4590">
        <w:rPr>
          <w:rFonts w:hint="eastAsia"/>
        </w:rPr>
        <w:t xml:space="preserve">  </w:t>
      </w:r>
      <w:r>
        <w:rPr>
          <w:rFonts w:hint="eastAsia"/>
        </w:rPr>
        <w:t>吴勉华，石岩主编</w:t>
      </w:r>
      <w:r>
        <w:rPr>
          <w:rFonts w:hint="eastAsia"/>
        </w:rPr>
        <w:t>.</w:t>
      </w:r>
      <w:r>
        <w:t xml:space="preserve"> </w:t>
      </w:r>
      <w:r>
        <w:rPr>
          <w:rFonts w:hint="eastAsia"/>
        </w:rPr>
        <w:t>中医内科学</w:t>
      </w:r>
      <w:r>
        <w:rPr>
          <w:rFonts w:hint="eastAsia"/>
        </w:rPr>
        <w:t>[M]</w:t>
      </w:r>
      <w:r>
        <w:t xml:space="preserve">. </w:t>
      </w:r>
      <w:r>
        <w:rPr>
          <w:rFonts w:hint="eastAsia"/>
        </w:rPr>
        <w:t>北京：中国中医药出版社</w:t>
      </w:r>
      <w:r>
        <w:rPr>
          <w:rFonts w:hint="eastAsia"/>
        </w:rPr>
        <w:t>, 20</w:t>
      </w:r>
      <w:r>
        <w:t>21</w:t>
      </w:r>
      <w:r>
        <w:rPr>
          <w:rFonts w:hint="eastAsia"/>
        </w:rPr>
        <w:t>年</w:t>
      </w:r>
      <w:r>
        <w:rPr>
          <w:rFonts w:hint="eastAsia"/>
        </w:rPr>
        <w:t>8</w:t>
      </w:r>
      <w:r>
        <w:rPr>
          <w:rFonts w:hint="eastAsia"/>
        </w:rPr>
        <w:t>月第</w:t>
      </w:r>
      <w:r>
        <w:rPr>
          <w:rFonts w:hint="eastAsia"/>
        </w:rPr>
        <w:t>1</w:t>
      </w:r>
      <w:r>
        <w:rPr>
          <w:rFonts w:hint="eastAsia"/>
        </w:rPr>
        <w:t>版</w:t>
      </w:r>
      <w:r>
        <w:rPr>
          <w:rFonts w:hint="eastAsia"/>
        </w:rPr>
        <w:t>.</w:t>
      </w:r>
    </w:p>
    <w:p w14:paraId="51B1E1A4" w14:textId="4E3336E0" w:rsidR="009177EB" w:rsidRDefault="009177EB" w:rsidP="009177EB">
      <w:pPr>
        <w:pStyle w:val="affffe"/>
        <w:ind w:firstLineChars="0" w:firstLine="0"/>
        <w:jc w:val="center"/>
      </w:pPr>
      <w:bookmarkStart w:id="345" w:name="BookMark8"/>
      <w:bookmarkEnd w:id="341"/>
      <w:r>
        <w:rPr>
          <w:noProof/>
        </w:rPr>
        <w:drawing>
          <wp:inline distT="0" distB="0" distL="0" distR="0" wp14:anchorId="1DCD18F4" wp14:editId="1CA47B16">
            <wp:extent cx="1485900" cy="317500"/>
            <wp:effectExtent l="0" t="0" r="0" b="6350"/>
            <wp:docPr id="504247457" name="图片 1"/>
            <wp:cNvGraphicFramePr/>
            <a:graphic xmlns:a="http://schemas.openxmlformats.org/drawingml/2006/main">
              <a:graphicData uri="http://schemas.openxmlformats.org/drawingml/2006/picture">
                <pic:pic xmlns:pic="http://schemas.openxmlformats.org/drawingml/2006/picture">
                  <pic:nvPicPr>
                    <pic:cNvPr id="504247457" name=""/>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Start w:id="346" w:name="_GoBack"/>
      <w:bookmarkEnd w:id="345"/>
      <w:bookmarkEnd w:id="346"/>
    </w:p>
    <w:sectPr w:rsidR="009177EB" w:rsidSect="0001770F">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B7080" w14:textId="77777777" w:rsidR="00B3593D" w:rsidRDefault="00B3593D">
      <w:pPr>
        <w:spacing w:line="240" w:lineRule="auto"/>
      </w:pPr>
      <w:r>
        <w:separator/>
      </w:r>
    </w:p>
  </w:endnote>
  <w:endnote w:type="continuationSeparator" w:id="0">
    <w:p w14:paraId="1D0E974A" w14:textId="77777777" w:rsidR="00B3593D" w:rsidRDefault="00B359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A0FD1" w14:textId="77777777" w:rsidR="00453497" w:rsidRDefault="00B3593D">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95B6C" w14:textId="1AB7566F" w:rsidR="009177EB" w:rsidRPr="0001770F" w:rsidRDefault="0001770F" w:rsidP="0001770F">
    <w:pPr>
      <w:pStyle w:val="affffa"/>
    </w:pPr>
    <w:r>
      <w:fldChar w:fldCharType="begin"/>
    </w:r>
    <w:r>
      <w:instrText xml:space="preserve"> PAGE   \* MERGEFORMAT \* MERGEFORMAT </w:instrText>
    </w:r>
    <w:r>
      <w:fldChar w:fldCharType="separate"/>
    </w:r>
    <w:r w:rsidR="00BB4590">
      <w:rPr>
        <w:noProof/>
      </w:rPr>
      <w:t>10</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BB79A" w14:textId="77777777" w:rsidR="009177EB" w:rsidRDefault="009177EB" w:rsidP="0001770F">
    <w:pPr>
      <w:pStyle w:val="affffb"/>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2B514" w14:textId="77777777" w:rsidR="009177EB" w:rsidRDefault="009177EB">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79971" w14:textId="77777777" w:rsidR="00453497" w:rsidRDefault="00453497">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C8BC6" w14:textId="2715A0B6" w:rsidR="009177EB" w:rsidRPr="0001770F" w:rsidRDefault="0001770F" w:rsidP="0001770F">
    <w:pPr>
      <w:pStyle w:val="affffa"/>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6BEF91" w14:textId="77777777" w:rsidR="009177EB" w:rsidRDefault="009177EB" w:rsidP="0001770F">
    <w:pPr>
      <w:pStyle w:val="affffb"/>
    </w:pPr>
    <w:r>
      <w:fldChar w:fldCharType="begin"/>
    </w:r>
    <w:r>
      <w:instrText>PAGE   \* MERGEFORMAT</w:instrText>
    </w:r>
    <w:r>
      <w:fldChar w:fldCharType="separate"/>
    </w:r>
    <w:r w:rsidR="00BB4590" w:rsidRPr="00BB4590">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EA097" w14:textId="4D7C4186" w:rsidR="0001770F" w:rsidRPr="0001770F" w:rsidRDefault="0001770F" w:rsidP="0001770F">
    <w:pPr>
      <w:pStyle w:val="affffa"/>
    </w:pPr>
    <w:r>
      <w:fldChar w:fldCharType="begin"/>
    </w:r>
    <w:r>
      <w:instrText xml:space="preserve"> PAGE   \* MERGEFORMAT \* MERGEFORMAT </w:instrText>
    </w:r>
    <w:r>
      <w:fldChar w:fldCharType="separate"/>
    </w:r>
    <w:r w:rsidR="00BB4590">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0853D" w14:textId="77777777" w:rsidR="0001770F" w:rsidRDefault="0001770F" w:rsidP="0001770F">
    <w:pPr>
      <w:pStyle w:val="affffb"/>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F37EFD" w14:textId="6337665F" w:rsidR="009177EB" w:rsidRPr="0001770F" w:rsidRDefault="0001770F" w:rsidP="0001770F">
    <w:pPr>
      <w:pStyle w:val="affffa"/>
    </w:pPr>
    <w:r>
      <w:fldChar w:fldCharType="begin"/>
    </w:r>
    <w:r>
      <w:instrText xml:space="preserve"> PAGE   \* MERGEFORMAT \* MERGEFORMAT </w:instrText>
    </w:r>
    <w:r>
      <w:fldChar w:fldCharType="separate"/>
    </w:r>
    <w:r w:rsidR="00BB4590">
      <w:rPr>
        <w:noProof/>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D8D0D" w14:textId="77777777" w:rsidR="009177EB" w:rsidRDefault="009177EB" w:rsidP="0001770F">
    <w:pPr>
      <w:pStyle w:val="affffb"/>
    </w:pPr>
    <w:r>
      <w:fldChar w:fldCharType="begin"/>
    </w:r>
    <w:r>
      <w:instrText>PAGE   \* MERGEFORMAT</w:instrText>
    </w:r>
    <w:r>
      <w:fldChar w:fldCharType="separate"/>
    </w:r>
    <w:r w:rsidR="00BB4590" w:rsidRPr="00BB4590">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454A9" w14:textId="77777777" w:rsidR="00B3593D" w:rsidRDefault="00B3593D">
      <w:pPr>
        <w:spacing w:line="240" w:lineRule="auto"/>
      </w:pPr>
      <w:r>
        <w:separator/>
      </w:r>
    </w:p>
  </w:footnote>
  <w:footnote w:type="continuationSeparator" w:id="0">
    <w:p w14:paraId="3F119BE5" w14:textId="77777777" w:rsidR="00B3593D" w:rsidRDefault="00B3593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A4FD2" w14:textId="77777777" w:rsidR="009177EB" w:rsidRDefault="009177EB">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D0BBA" w14:textId="0C10A2AB" w:rsidR="009177EB" w:rsidRPr="0001770F" w:rsidRDefault="0001770F" w:rsidP="0001770F">
    <w:pPr>
      <w:pStyle w:val="afffff4"/>
    </w:pPr>
    <w:r>
      <w:fldChar w:fldCharType="begin"/>
    </w:r>
    <w:r>
      <w:instrText xml:space="preserve"> STYLEREF  标准文件_文件编号 \* MERGEFORMAT </w:instrText>
    </w:r>
    <w:r>
      <w:fldChar w:fldCharType="separate"/>
    </w:r>
    <w:r w:rsidR="00BB4590">
      <w:rPr>
        <w:noProof/>
      </w:rPr>
      <w:t>DB 45/T XXXX</w:t>
    </w:r>
    <w:r w:rsidR="00BB4590">
      <w:rPr>
        <w:noProof/>
      </w:rPr>
      <w:t>—</w:t>
    </w:r>
    <w:r w:rsidR="00BB4590">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BBE0A" w14:textId="535C5C95" w:rsidR="009177EB" w:rsidRDefault="009177EB" w:rsidP="0001770F">
    <w:pPr>
      <w:pStyle w:val="afffff3"/>
    </w:pPr>
    <w:r>
      <w:fldChar w:fldCharType="begin"/>
    </w:r>
    <w:r>
      <w:instrText xml:space="preserve"> STYLEREF  标准文件_文件编号  \* MERGEFORMAT </w:instrText>
    </w:r>
    <w:r>
      <w:fldChar w:fldCharType="separate"/>
    </w:r>
    <w:r w:rsidR="00C12F47">
      <w:rPr>
        <w:noProof/>
      </w:rPr>
      <w:t>DB 45/T XXXX</w:t>
    </w:r>
    <w:r w:rsidR="00C12F47">
      <w:rPr>
        <w:noProof/>
      </w:rPr>
      <w:t>—</w:t>
    </w:r>
    <w:r w:rsidR="00C12F47">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3862D" w14:textId="77777777" w:rsidR="00453497" w:rsidRDefault="00B3593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B74D4" w14:textId="77777777" w:rsidR="00453497" w:rsidRDefault="00453497">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D9484D" w14:textId="68DAC6FF" w:rsidR="009177EB" w:rsidRPr="0001770F" w:rsidRDefault="0001770F" w:rsidP="0001770F">
    <w:pPr>
      <w:pStyle w:val="afffff4"/>
    </w:pPr>
    <w:r>
      <w:fldChar w:fldCharType="begin"/>
    </w:r>
    <w:r>
      <w:instrText xml:space="preserve"> STYLEREF  标准文件_文件编号 \* MERGEFORMAT </w:instrText>
    </w:r>
    <w:r>
      <w:fldChar w:fldCharType="separate"/>
    </w:r>
    <w:r>
      <w:rPr>
        <w:noProof/>
      </w:rPr>
      <w:t>DB 45/T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9CBB" w14:textId="6FAA5649" w:rsidR="009177EB" w:rsidRDefault="009177EB" w:rsidP="0001770F">
    <w:pPr>
      <w:pStyle w:val="afffff3"/>
    </w:pPr>
    <w:r>
      <w:fldChar w:fldCharType="begin"/>
    </w:r>
    <w:r>
      <w:instrText xml:space="preserve"> STYLEREF  标准文件_文件编号  \* MERGEFORMAT </w:instrText>
    </w:r>
    <w:r>
      <w:fldChar w:fldCharType="separate"/>
    </w:r>
    <w:r w:rsidR="00BB4590">
      <w:rPr>
        <w:noProof/>
      </w:rPr>
      <w:t>DB 45/T XXXX</w:t>
    </w:r>
    <w:r w:rsidR="00BB4590">
      <w:rPr>
        <w:noProof/>
      </w:rPr>
      <w:t>—</w:t>
    </w:r>
    <w:r w:rsidR="00BB4590">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0D284" w14:textId="340FEA00" w:rsidR="0001770F" w:rsidRPr="0001770F" w:rsidRDefault="0001770F" w:rsidP="0001770F">
    <w:pPr>
      <w:pStyle w:val="afffff4"/>
    </w:pPr>
    <w:r>
      <w:fldChar w:fldCharType="begin"/>
    </w:r>
    <w:r>
      <w:instrText xml:space="preserve"> STYLEREF  标准文件_文件编号 \* MERGEFORMAT </w:instrText>
    </w:r>
    <w:r>
      <w:fldChar w:fldCharType="separate"/>
    </w:r>
    <w:r w:rsidR="00BB4590">
      <w:rPr>
        <w:noProof/>
      </w:rPr>
      <w:t>DB 45/T XXXX</w:t>
    </w:r>
    <w:r w:rsidR="00BB4590">
      <w:rPr>
        <w:noProof/>
      </w:rPr>
      <w:t>—</w:t>
    </w:r>
    <w:r w:rsidR="00BB4590">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806DD" w14:textId="77777777" w:rsidR="0001770F" w:rsidRDefault="0001770F" w:rsidP="0001770F">
    <w:pPr>
      <w:pStyle w:val="afffff3"/>
    </w:pPr>
    <w:r>
      <w:fldChar w:fldCharType="begin"/>
    </w:r>
    <w:r>
      <w:instrText xml:space="preserve"> STYLEREF  标准文件_文件编号  \* MERGEFORMAT </w:instrText>
    </w:r>
    <w:r>
      <w:fldChar w:fldCharType="separate"/>
    </w:r>
    <w:r>
      <w:rPr>
        <w:noProof/>
      </w:rPr>
      <w:t>DB 45/T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A4E14" w14:textId="4CC88C36" w:rsidR="009177EB" w:rsidRPr="0001770F" w:rsidRDefault="0001770F" w:rsidP="0001770F">
    <w:pPr>
      <w:pStyle w:val="afffff4"/>
    </w:pPr>
    <w:r>
      <w:fldChar w:fldCharType="begin"/>
    </w:r>
    <w:r>
      <w:instrText xml:space="preserve"> STYLEREF  标准文件_文件编号 \* MERGEFORMAT </w:instrText>
    </w:r>
    <w:r>
      <w:fldChar w:fldCharType="separate"/>
    </w:r>
    <w:r w:rsidR="00BB4590">
      <w:rPr>
        <w:noProof/>
      </w:rPr>
      <w:t>DB 45/T XXXX</w:t>
    </w:r>
    <w:r w:rsidR="00BB4590">
      <w:rPr>
        <w:noProof/>
      </w:rPr>
      <w:t>—</w:t>
    </w:r>
    <w:r w:rsidR="00BB4590">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F75A5" w14:textId="2867E162" w:rsidR="009177EB" w:rsidRDefault="009177EB" w:rsidP="0001770F">
    <w:pPr>
      <w:pStyle w:val="afffff3"/>
    </w:pPr>
    <w:r>
      <w:fldChar w:fldCharType="begin"/>
    </w:r>
    <w:r>
      <w:instrText xml:space="preserve"> STYLEREF  标准文件_文件编号  \* MERGEFORMAT </w:instrText>
    </w:r>
    <w:r>
      <w:fldChar w:fldCharType="separate"/>
    </w:r>
    <w:r w:rsidR="00BB4590">
      <w:rPr>
        <w:noProof/>
      </w:rPr>
      <w:t>DB 45/T XXXX</w:t>
    </w:r>
    <w:r w:rsidR="00BB4590">
      <w:rPr>
        <w:noProof/>
      </w:rPr>
      <w:t>—</w:t>
    </w:r>
    <w:r w:rsidR="00BB459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5F7261DB"/>
    <w:multiLevelType w:val="multilevel"/>
    <w:tmpl w:val="5F7261DB"/>
    <w:lvl w:ilvl="0">
      <w:start w:val="4"/>
      <w:numFmt w:val="decimal"/>
      <w:lvlText w:val="%1）"/>
      <w:lvlJc w:val="left"/>
      <w:pPr>
        <w:ind w:left="1410" w:hanging="360"/>
      </w:pPr>
      <w:rPr>
        <w:rFonts w:hint="default"/>
      </w:rPr>
    </w:lvl>
    <w:lvl w:ilvl="1">
      <w:start w:val="1"/>
      <w:numFmt w:val="lowerLetter"/>
      <w:lvlText w:val="%2)"/>
      <w:lvlJc w:val="left"/>
      <w:pPr>
        <w:ind w:left="1930" w:hanging="440"/>
      </w:pPr>
    </w:lvl>
    <w:lvl w:ilvl="2">
      <w:start w:val="1"/>
      <w:numFmt w:val="lowerRoman"/>
      <w:lvlText w:val="%3."/>
      <w:lvlJc w:val="right"/>
      <w:pPr>
        <w:ind w:left="2370" w:hanging="440"/>
      </w:pPr>
    </w:lvl>
    <w:lvl w:ilvl="3">
      <w:start w:val="1"/>
      <w:numFmt w:val="decimal"/>
      <w:lvlText w:val="%4."/>
      <w:lvlJc w:val="left"/>
      <w:pPr>
        <w:ind w:left="2810" w:hanging="440"/>
      </w:pPr>
    </w:lvl>
    <w:lvl w:ilvl="4">
      <w:start w:val="1"/>
      <w:numFmt w:val="lowerLetter"/>
      <w:lvlText w:val="%5)"/>
      <w:lvlJc w:val="left"/>
      <w:pPr>
        <w:ind w:left="3250" w:hanging="440"/>
      </w:pPr>
    </w:lvl>
    <w:lvl w:ilvl="5">
      <w:start w:val="1"/>
      <w:numFmt w:val="lowerRoman"/>
      <w:lvlText w:val="%6."/>
      <w:lvlJc w:val="right"/>
      <w:pPr>
        <w:ind w:left="3690" w:hanging="440"/>
      </w:pPr>
    </w:lvl>
    <w:lvl w:ilvl="6">
      <w:start w:val="1"/>
      <w:numFmt w:val="decimal"/>
      <w:lvlText w:val="%7."/>
      <w:lvlJc w:val="left"/>
      <w:pPr>
        <w:ind w:left="4130" w:hanging="440"/>
      </w:pPr>
    </w:lvl>
    <w:lvl w:ilvl="7">
      <w:start w:val="1"/>
      <w:numFmt w:val="lowerLetter"/>
      <w:lvlText w:val="%8)"/>
      <w:lvlJc w:val="left"/>
      <w:pPr>
        <w:ind w:left="4570" w:hanging="440"/>
      </w:pPr>
    </w:lvl>
    <w:lvl w:ilvl="8">
      <w:start w:val="1"/>
      <w:numFmt w:val="lowerRoman"/>
      <w:lvlText w:val="%9."/>
      <w:lvlJc w:val="right"/>
      <w:pPr>
        <w:ind w:left="5010" w:hanging="44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30B0592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wCWsiKw3vQNbxUmrvSfJ4Ti+WQm5XOqE9483Ua8wY5X4cPwIzW7yKxdFzEey8mESP9ixuHL+VwpurfES8P8l9w==" w:salt="dhy0hOkZ8o9GulSfuDXkm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B4689C"/>
    <w:rsid w:val="0000040A"/>
    <w:rsid w:val="00000A94"/>
    <w:rsid w:val="00001972"/>
    <w:rsid w:val="00001D9A"/>
    <w:rsid w:val="00007B3A"/>
    <w:rsid w:val="000107E0"/>
    <w:rsid w:val="00011FDE"/>
    <w:rsid w:val="00012FFD"/>
    <w:rsid w:val="00014162"/>
    <w:rsid w:val="00014340"/>
    <w:rsid w:val="00016A9C"/>
    <w:rsid w:val="0001770F"/>
    <w:rsid w:val="00021D62"/>
    <w:rsid w:val="00022184"/>
    <w:rsid w:val="00022762"/>
    <w:rsid w:val="000238E0"/>
    <w:rsid w:val="000249DB"/>
    <w:rsid w:val="0002595E"/>
    <w:rsid w:val="000303C3"/>
    <w:rsid w:val="000309CB"/>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3BE"/>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AEC"/>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2B2"/>
    <w:rsid w:val="000E4C9E"/>
    <w:rsid w:val="000E6FD7"/>
    <w:rsid w:val="000F06E1"/>
    <w:rsid w:val="000F0E3C"/>
    <w:rsid w:val="000F19D5"/>
    <w:rsid w:val="000F4AEA"/>
    <w:rsid w:val="000F633F"/>
    <w:rsid w:val="000F67E9"/>
    <w:rsid w:val="00104926"/>
    <w:rsid w:val="0010617F"/>
    <w:rsid w:val="00113B1E"/>
    <w:rsid w:val="0011711C"/>
    <w:rsid w:val="0012059C"/>
    <w:rsid w:val="00124E4F"/>
    <w:rsid w:val="00125B8A"/>
    <w:rsid w:val="001260B7"/>
    <w:rsid w:val="001265CB"/>
    <w:rsid w:val="001321C6"/>
    <w:rsid w:val="001325C4"/>
    <w:rsid w:val="00133010"/>
    <w:rsid w:val="001338EE"/>
    <w:rsid w:val="00133AAE"/>
    <w:rsid w:val="00133ED0"/>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43E"/>
    <w:rsid w:val="001A4CF3"/>
    <w:rsid w:val="001B06E8"/>
    <w:rsid w:val="001B71D0"/>
    <w:rsid w:val="001B71EE"/>
    <w:rsid w:val="001C04A8"/>
    <w:rsid w:val="001C2C03"/>
    <w:rsid w:val="001C42F7"/>
    <w:rsid w:val="001C49E5"/>
    <w:rsid w:val="001C680C"/>
    <w:rsid w:val="001C7FEA"/>
    <w:rsid w:val="001D0499"/>
    <w:rsid w:val="001D09E2"/>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A70"/>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CA0"/>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39A"/>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AC2"/>
    <w:rsid w:val="00300E63"/>
    <w:rsid w:val="00302F5F"/>
    <w:rsid w:val="0030441D"/>
    <w:rsid w:val="00306063"/>
    <w:rsid w:val="00313B85"/>
    <w:rsid w:val="00317988"/>
    <w:rsid w:val="003221B4"/>
    <w:rsid w:val="0032258D"/>
    <w:rsid w:val="00322E62"/>
    <w:rsid w:val="00324021"/>
    <w:rsid w:val="00324D13"/>
    <w:rsid w:val="00324D2A"/>
    <w:rsid w:val="00324EDD"/>
    <w:rsid w:val="003331E4"/>
    <w:rsid w:val="00336C64"/>
    <w:rsid w:val="00337162"/>
    <w:rsid w:val="0034194F"/>
    <w:rsid w:val="00344605"/>
    <w:rsid w:val="003474AA"/>
    <w:rsid w:val="00350D1D"/>
    <w:rsid w:val="00352C83"/>
    <w:rsid w:val="003615D2"/>
    <w:rsid w:val="003616DF"/>
    <w:rsid w:val="0036429C"/>
    <w:rsid w:val="00364A53"/>
    <w:rsid w:val="003654CB"/>
    <w:rsid w:val="00365AA9"/>
    <w:rsid w:val="00365F86"/>
    <w:rsid w:val="00365F87"/>
    <w:rsid w:val="00366E89"/>
    <w:rsid w:val="003705F4"/>
    <w:rsid w:val="00370D58"/>
    <w:rsid w:val="00371316"/>
    <w:rsid w:val="00372B8A"/>
    <w:rsid w:val="0037424B"/>
    <w:rsid w:val="00376713"/>
    <w:rsid w:val="00380734"/>
    <w:rsid w:val="00381815"/>
    <w:rsid w:val="003819AF"/>
    <w:rsid w:val="003820E9"/>
    <w:rsid w:val="00382DE7"/>
    <w:rsid w:val="00383BF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265"/>
    <w:rsid w:val="003C010C"/>
    <w:rsid w:val="003C0A6C"/>
    <w:rsid w:val="003C14F8"/>
    <w:rsid w:val="003C5A43"/>
    <w:rsid w:val="003D0519"/>
    <w:rsid w:val="003D0FF6"/>
    <w:rsid w:val="003D262C"/>
    <w:rsid w:val="003D6D61"/>
    <w:rsid w:val="003D79C6"/>
    <w:rsid w:val="003E091D"/>
    <w:rsid w:val="003E1C53"/>
    <w:rsid w:val="003E1D74"/>
    <w:rsid w:val="003E2A69"/>
    <w:rsid w:val="003E2D49"/>
    <w:rsid w:val="003E2FD4"/>
    <w:rsid w:val="003E49F6"/>
    <w:rsid w:val="003E660F"/>
    <w:rsid w:val="003F0841"/>
    <w:rsid w:val="003F23D3"/>
    <w:rsid w:val="003F3F08"/>
    <w:rsid w:val="003F49F1"/>
    <w:rsid w:val="003F4D91"/>
    <w:rsid w:val="003F6272"/>
    <w:rsid w:val="00400E72"/>
    <w:rsid w:val="00401400"/>
    <w:rsid w:val="00404869"/>
    <w:rsid w:val="00405884"/>
    <w:rsid w:val="00407D39"/>
    <w:rsid w:val="0041477A"/>
    <w:rsid w:val="004167A3"/>
    <w:rsid w:val="00425027"/>
    <w:rsid w:val="00432DAA"/>
    <w:rsid w:val="00434305"/>
    <w:rsid w:val="00435DF7"/>
    <w:rsid w:val="0044083F"/>
    <w:rsid w:val="00441AE7"/>
    <w:rsid w:val="004424C9"/>
    <w:rsid w:val="00445574"/>
    <w:rsid w:val="004467FB"/>
    <w:rsid w:val="00452D6B"/>
    <w:rsid w:val="00453497"/>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B7D"/>
    <w:rsid w:val="00492F02"/>
    <w:rsid w:val="004939AE"/>
    <w:rsid w:val="004A12DF"/>
    <w:rsid w:val="004A17E6"/>
    <w:rsid w:val="004A1BA8"/>
    <w:rsid w:val="004A1C3C"/>
    <w:rsid w:val="004A4B57"/>
    <w:rsid w:val="004A51D8"/>
    <w:rsid w:val="004A63FA"/>
    <w:rsid w:val="004B0272"/>
    <w:rsid w:val="004B2701"/>
    <w:rsid w:val="004B2E1B"/>
    <w:rsid w:val="004B2E80"/>
    <w:rsid w:val="004B3AA8"/>
    <w:rsid w:val="004B3E93"/>
    <w:rsid w:val="004C1FBC"/>
    <w:rsid w:val="004C3F1D"/>
    <w:rsid w:val="004C458D"/>
    <w:rsid w:val="004C7556"/>
    <w:rsid w:val="004C7E8B"/>
    <w:rsid w:val="004C7E9D"/>
    <w:rsid w:val="004C7F67"/>
    <w:rsid w:val="004D076D"/>
    <w:rsid w:val="004D0EF1"/>
    <w:rsid w:val="004D2253"/>
    <w:rsid w:val="004D4406"/>
    <w:rsid w:val="004D4EA6"/>
    <w:rsid w:val="004D65D2"/>
    <w:rsid w:val="004D7C42"/>
    <w:rsid w:val="004E0465"/>
    <w:rsid w:val="004E127B"/>
    <w:rsid w:val="004E1C0A"/>
    <w:rsid w:val="004E2B06"/>
    <w:rsid w:val="004E30C5"/>
    <w:rsid w:val="004E4AA5"/>
    <w:rsid w:val="004E4AEE"/>
    <w:rsid w:val="004E57F3"/>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47"/>
    <w:rsid w:val="005354EA"/>
    <w:rsid w:val="0053585F"/>
    <w:rsid w:val="00535EC4"/>
    <w:rsid w:val="00535ED9"/>
    <w:rsid w:val="0053692B"/>
    <w:rsid w:val="00537705"/>
    <w:rsid w:val="00541853"/>
    <w:rsid w:val="00543BDA"/>
    <w:rsid w:val="005441CC"/>
    <w:rsid w:val="005479DA"/>
    <w:rsid w:val="00547BCC"/>
    <w:rsid w:val="0055013B"/>
    <w:rsid w:val="00551F6F"/>
    <w:rsid w:val="005538A3"/>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476"/>
    <w:rsid w:val="006015CE"/>
    <w:rsid w:val="00604784"/>
    <w:rsid w:val="00606419"/>
    <w:rsid w:val="00607D29"/>
    <w:rsid w:val="00612952"/>
    <w:rsid w:val="00614CC1"/>
    <w:rsid w:val="00615A9D"/>
    <w:rsid w:val="00617387"/>
    <w:rsid w:val="006205D6"/>
    <w:rsid w:val="00624E95"/>
    <w:rsid w:val="006252D8"/>
    <w:rsid w:val="006259BC"/>
    <w:rsid w:val="0062636B"/>
    <w:rsid w:val="006305D5"/>
    <w:rsid w:val="00630F26"/>
    <w:rsid w:val="00632182"/>
    <w:rsid w:val="00632AE0"/>
    <w:rsid w:val="00633C17"/>
    <w:rsid w:val="00634D9E"/>
    <w:rsid w:val="00634EFF"/>
    <w:rsid w:val="00636E3E"/>
    <w:rsid w:val="006379F7"/>
    <w:rsid w:val="00637E4D"/>
    <w:rsid w:val="00640620"/>
    <w:rsid w:val="00641A1F"/>
    <w:rsid w:val="00645904"/>
    <w:rsid w:val="0065142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7544"/>
    <w:rsid w:val="006B2672"/>
    <w:rsid w:val="006B54BF"/>
    <w:rsid w:val="006B5F44"/>
    <w:rsid w:val="006B5F90"/>
    <w:rsid w:val="006B62E4"/>
    <w:rsid w:val="006B638D"/>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3B26"/>
    <w:rsid w:val="00714F58"/>
    <w:rsid w:val="00722FBF"/>
    <w:rsid w:val="00722FC2"/>
    <w:rsid w:val="00724879"/>
    <w:rsid w:val="00724E1B"/>
    <w:rsid w:val="00725949"/>
    <w:rsid w:val="00727FA2"/>
    <w:rsid w:val="007322D9"/>
    <w:rsid w:val="00732BC0"/>
    <w:rsid w:val="00734585"/>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586"/>
    <w:rsid w:val="007959E8"/>
    <w:rsid w:val="00795E9C"/>
    <w:rsid w:val="007A0521"/>
    <w:rsid w:val="007A2E12"/>
    <w:rsid w:val="007A3475"/>
    <w:rsid w:val="007A41C8"/>
    <w:rsid w:val="007A54CE"/>
    <w:rsid w:val="007A6FD9"/>
    <w:rsid w:val="007A7FFA"/>
    <w:rsid w:val="007B04EB"/>
    <w:rsid w:val="007B081C"/>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F99"/>
    <w:rsid w:val="007F0ED8"/>
    <w:rsid w:val="007F0F63"/>
    <w:rsid w:val="007F206F"/>
    <w:rsid w:val="007F5D3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EE0"/>
    <w:rsid w:val="00830621"/>
    <w:rsid w:val="0083348C"/>
    <w:rsid w:val="008373D3"/>
    <w:rsid w:val="00840617"/>
    <w:rsid w:val="00840F84"/>
    <w:rsid w:val="00842A47"/>
    <w:rsid w:val="00843C13"/>
    <w:rsid w:val="008454F8"/>
    <w:rsid w:val="0085173A"/>
    <w:rsid w:val="0085225C"/>
    <w:rsid w:val="00855B31"/>
    <w:rsid w:val="00856316"/>
    <w:rsid w:val="008603CE"/>
    <w:rsid w:val="008620FC"/>
    <w:rsid w:val="008627A5"/>
    <w:rsid w:val="0086356F"/>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84C"/>
    <w:rsid w:val="00896DFF"/>
    <w:rsid w:val="0089762C"/>
    <w:rsid w:val="008A13E8"/>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2B1"/>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8AD"/>
    <w:rsid w:val="008F70BD"/>
    <w:rsid w:val="008F788F"/>
    <w:rsid w:val="008F7EA2"/>
    <w:rsid w:val="00902722"/>
    <w:rsid w:val="009027BC"/>
    <w:rsid w:val="009062E6"/>
    <w:rsid w:val="00911BE5"/>
    <w:rsid w:val="00913CA9"/>
    <w:rsid w:val="009145AE"/>
    <w:rsid w:val="009146CE"/>
    <w:rsid w:val="00914CA7"/>
    <w:rsid w:val="00915C3E"/>
    <w:rsid w:val="009161A8"/>
    <w:rsid w:val="009177EB"/>
    <w:rsid w:val="009239D8"/>
    <w:rsid w:val="009245F5"/>
    <w:rsid w:val="009249EC"/>
    <w:rsid w:val="009273B3"/>
    <w:rsid w:val="009305B5"/>
    <w:rsid w:val="009360AE"/>
    <w:rsid w:val="009429D5"/>
    <w:rsid w:val="00942BF1"/>
    <w:rsid w:val="00945180"/>
    <w:rsid w:val="00945428"/>
    <w:rsid w:val="0094607B"/>
    <w:rsid w:val="00953604"/>
    <w:rsid w:val="0095496B"/>
    <w:rsid w:val="00955341"/>
    <w:rsid w:val="009553D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D03"/>
    <w:rsid w:val="009B46F9"/>
    <w:rsid w:val="009B6029"/>
    <w:rsid w:val="009B6971"/>
    <w:rsid w:val="009C27F1"/>
    <w:rsid w:val="009C3152"/>
    <w:rsid w:val="009C4CFA"/>
    <w:rsid w:val="009C5070"/>
    <w:rsid w:val="009D112C"/>
    <w:rsid w:val="009D370F"/>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59B"/>
    <w:rsid w:val="00A9295B"/>
    <w:rsid w:val="00A93B09"/>
    <w:rsid w:val="00A94247"/>
    <w:rsid w:val="00A952D7"/>
    <w:rsid w:val="00A961D6"/>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149"/>
    <w:rsid w:val="00AF75E7"/>
    <w:rsid w:val="00B049AF"/>
    <w:rsid w:val="00B07005"/>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93D"/>
    <w:rsid w:val="00B378E5"/>
    <w:rsid w:val="00B4346D"/>
    <w:rsid w:val="00B440F4"/>
    <w:rsid w:val="00B447A5"/>
    <w:rsid w:val="00B4654C"/>
    <w:rsid w:val="00B4689C"/>
    <w:rsid w:val="00B46AF0"/>
    <w:rsid w:val="00B47293"/>
    <w:rsid w:val="00B50E50"/>
    <w:rsid w:val="00B52120"/>
    <w:rsid w:val="00B54ABC"/>
    <w:rsid w:val="00B54DDE"/>
    <w:rsid w:val="00B56FBE"/>
    <w:rsid w:val="00B60ACF"/>
    <w:rsid w:val="00B62B58"/>
    <w:rsid w:val="00B63E1A"/>
    <w:rsid w:val="00B65149"/>
    <w:rsid w:val="00B66567"/>
    <w:rsid w:val="00B66F52"/>
    <w:rsid w:val="00B66FE5"/>
    <w:rsid w:val="00B711A7"/>
    <w:rsid w:val="00B72880"/>
    <w:rsid w:val="00B758BF"/>
    <w:rsid w:val="00B77EC8"/>
    <w:rsid w:val="00B827A6"/>
    <w:rsid w:val="00B831CE"/>
    <w:rsid w:val="00B86677"/>
    <w:rsid w:val="00B87131"/>
    <w:rsid w:val="00B9036D"/>
    <w:rsid w:val="00B939B1"/>
    <w:rsid w:val="00B96D40"/>
    <w:rsid w:val="00B97386"/>
    <w:rsid w:val="00BA263B"/>
    <w:rsid w:val="00BA42B2"/>
    <w:rsid w:val="00BA58D4"/>
    <w:rsid w:val="00BA5B9E"/>
    <w:rsid w:val="00BA60CF"/>
    <w:rsid w:val="00BA7C9A"/>
    <w:rsid w:val="00BB203B"/>
    <w:rsid w:val="00BB4590"/>
    <w:rsid w:val="00BB5F8F"/>
    <w:rsid w:val="00BB657A"/>
    <w:rsid w:val="00BB67FD"/>
    <w:rsid w:val="00BC1A4E"/>
    <w:rsid w:val="00BC4790"/>
    <w:rsid w:val="00BC5DC7"/>
    <w:rsid w:val="00BC6B8B"/>
    <w:rsid w:val="00BC73D8"/>
    <w:rsid w:val="00BC7BF3"/>
    <w:rsid w:val="00BD47E1"/>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F47"/>
    <w:rsid w:val="00C13319"/>
    <w:rsid w:val="00C13EE9"/>
    <w:rsid w:val="00C21540"/>
    <w:rsid w:val="00C21906"/>
    <w:rsid w:val="00C21BFA"/>
    <w:rsid w:val="00C22148"/>
    <w:rsid w:val="00C24C8D"/>
    <w:rsid w:val="00C25FE2"/>
    <w:rsid w:val="00C26B53"/>
    <w:rsid w:val="00C279B2"/>
    <w:rsid w:val="00C27D47"/>
    <w:rsid w:val="00C33E50"/>
    <w:rsid w:val="00C34C20"/>
    <w:rsid w:val="00C35A3E"/>
    <w:rsid w:val="00C42130"/>
    <w:rsid w:val="00C423A4"/>
    <w:rsid w:val="00C44BF5"/>
    <w:rsid w:val="00C51811"/>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1CA"/>
    <w:rsid w:val="00CB2C0B"/>
    <w:rsid w:val="00CB42CD"/>
    <w:rsid w:val="00CB517D"/>
    <w:rsid w:val="00CB60B4"/>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716"/>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76C"/>
    <w:rsid w:val="00D86DB7"/>
    <w:rsid w:val="00D926D0"/>
    <w:rsid w:val="00D93030"/>
    <w:rsid w:val="00D950E1"/>
    <w:rsid w:val="00D952A6"/>
    <w:rsid w:val="00D96254"/>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72A"/>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1A90"/>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680"/>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F63"/>
    <w:rsid w:val="00EB5EDF"/>
    <w:rsid w:val="00EB60FE"/>
    <w:rsid w:val="00EB74DB"/>
    <w:rsid w:val="00EC5359"/>
    <w:rsid w:val="00EC562A"/>
    <w:rsid w:val="00ED067A"/>
    <w:rsid w:val="00ED232C"/>
    <w:rsid w:val="00ED2B50"/>
    <w:rsid w:val="00EE0350"/>
    <w:rsid w:val="00EE0719"/>
    <w:rsid w:val="00EE0E80"/>
    <w:rsid w:val="00EE54A6"/>
    <w:rsid w:val="00EE613F"/>
    <w:rsid w:val="00EE7295"/>
    <w:rsid w:val="00EE7869"/>
    <w:rsid w:val="00EF054A"/>
    <w:rsid w:val="00EF0B95"/>
    <w:rsid w:val="00EF3235"/>
    <w:rsid w:val="00EF7E14"/>
    <w:rsid w:val="00EF7E72"/>
    <w:rsid w:val="00F06D37"/>
    <w:rsid w:val="00F07B9D"/>
    <w:rsid w:val="00F11586"/>
    <w:rsid w:val="00F1183B"/>
    <w:rsid w:val="00F11C9F"/>
    <w:rsid w:val="00F12263"/>
    <w:rsid w:val="00F1409D"/>
    <w:rsid w:val="00F14214"/>
    <w:rsid w:val="00F157A9"/>
    <w:rsid w:val="00F25BB6"/>
    <w:rsid w:val="00F26B7E"/>
    <w:rsid w:val="00F27A3B"/>
    <w:rsid w:val="00F3192F"/>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5DAF"/>
    <w:rsid w:val="00F86D87"/>
    <w:rsid w:val="00F9108B"/>
    <w:rsid w:val="00F91349"/>
    <w:rsid w:val="00F93A8A"/>
    <w:rsid w:val="00F95248"/>
    <w:rsid w:val="00F956A9"/>
    <w:rsid w:val="00F963ED"/>
    <w:rsid w:val="00F966CF"/>
    <w:rsid w:val="00F96CAE"/>
    <w:rsid w:val="00F97C99"/>
    <w:rsid w:val="00FA4DAC"/>
    <w:rsid w:val="00FA5683"/>
    <w:rsid w:val="00FA568E"/>
    <w:rsid w:val="00FA662D"/>
    <w:rsid w:val="00FA6981"/>
    <w:rsid w:val="00FA73B1"/>
    <w:rsid w:val="00FB0CB9"/>
    <w:rsid w:val="00FB231D"/>
    <w:rsid w:val="00FB45F1"/>
    <w:rsid w:val="00FB4A72"/>
    <w:rsid w:val="00FB54E8"/>
    <w:rsid w:val="00FB7054"/>
    <w:rsid w:val="00FC17B7"/>
    <w:rsid w:val="00FC2CB7"/>
    <w:rsid w:val="00FC4090"/>
    <w:rsid w:val="00FC504B"/>
    <w:rsid w:val="00FC55B4"/>
    <w:rsid w:val="00FD00E6"/>
    <w:rsid w:val="00FD09A1"/>
    <w:rsid w:val="00FD2A7C"/>
    <w:rsid w:val="00FD59EB"/>
    <w:rsid w:val="00FD7299"/>
    <w:rsid w:val="00FD7C0F"/>
    <w:rsid w:val="00FE1FBE"/>
    <w:rsid w:val="00FE3901"/>
    <w:rsid w:val="00FE39D3"/>
    <w:rsid w:val="00FE4BCE"/>
    <w:rsid w:val="00FE54AE"/>
    <w:rsid w:val="00FE576A"/>
    <w:rsid w:val="00FE7E79"/>
    <w:rsid w:val="00FF3E7D"/>
    <w:rsid w:val="00FF5B99"/>
    <w:rsid w:val="00FF730C"/>
    <w:rsid w:val="00FF73F4"/>
    <w:rsid w:val="00FF7CE4"/>
    <w:rsid w:val="00FF7E39"/>
    <w:rsid w:val="11BE6829"/>
    <w:rsid w:val="12FF7E99"/>
    <w:rsid w:val="308D32AA"/>
    <w:rsid w:val="30DC402B"/>
    <w:rsid w:val="3D265F4A"/>
    <w:rsid w:val="43C76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8C7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12">
    <w:name w:val="列表段落1"/>
    <w:basedOn w:val="afff5"/>
    <w:qFormat/>
    <w:pPr>
      <w:suppressAutoHyphens/>
      <w:adjustRightInd/>
      <w:spacing w:line="240" w:lineRule="auto"/>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12">
    <w:name w:val="列表段落1"/>
    <w:basedOn w:val="afff5"/>
    <w:qFormat/>
    <w:pPr>
      <w:suppressAutoHyphens/>
      <w:adjustRightInd/>
      <w:spacing w:line="240"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E84BE0C167846F28C924A3AA71FF10C"/>
        <w:category>
          <w:name w:val="常规"/>
          <w:gallery w:val="placeholder"/>
        </w:category>
        <w:types>
          <w:type w:val="bbPlcHdr"/>
        </w:types>
        <w:behaviors>
          <w:behavior w:val="content"/>
        </w:behaviors>
        <w:guid w:val="{41E95E4A-D6CA-4EE2-BCD4-ED6A338FF2CB}"/>
      </w:docPartPr>
      <w:docPartBody>
        <w:p w:rsidR="00E2455A" w:rsidRDefault="00CE3B7E">
          <w:pPr>
            <w:pStyle w:val="AE84BE0C167846F28C924A3AA71FF10C"/>
          </w:pPr>
          <w:r>
            <w:rPr>
              <w:rStyle w:val="a3"/>
              <w:rFonts w:hint="eastAsia"/>
            </w:rPr>
            <w:t>单击或点击此处输入文字。</w:t>
          </w:r>
        </w:p>
      </w:docPartBody>
    </w:docPart>
    <w:docPart>
      <w:docPartPr>
        <w:name w:val="63020E469BEC4EB8BEDD823071688B68"/>
        <w:category>
          <w:name w:val="常规"/>
          <w:gallery w:val="placeholder"/>
        </w:category>
        <w:types>
          <w:type w:val="bbPlcHdr"/>
        </w:types>
        <w:behaviors>
          <w:behavior w:val="content"/>
        </w:behaviors>
        <w:guid w:val="{86A7D2FF-8044-4732-8D61-594D7C1512FA}"/>
      </w:docPartPr>
      <w:docPartBody>
        <w:p w:rsidR="00E2455A" w:rsidRDefault="00CE3B7E">
          <w:pPr>
            <w:pStyle w:val="63020E469BEC4EB8BEDD823071688B68"/>
          </w:pPr>
          <w:r>
            <w:rPr>
              <w:rStyle w:val="a3"/>
              <w:rFonts w:hint="eastAsia"/>
            </w:rPr>
            <w:t>选择一项。</w:t>
          </w:r>
        </w:p>
      </w:docPartBody>
    </w:docPart>
    <w:docPart>
      <w:docPartPr>
        <w:name w:val="3275687A5A78457385E44F3A6061771C"/>
        <w:category>
          <w:name w:val="常规"/>
          <w:gallery w:val="placeholder"/>
        </w:category>
        <w:types>
          <w:type w:val="bbPlcHdr"/>
        </w:types>
        <w:behaviors>
          <w:behavior w:val="content"/>
        </w:behaviors>
        <w:guid w:val="{B792E355-10F4-4110-842E-DE99E9615F62}"/>
      </w:docPartPr>
      <w:docPartBody>
        <w:p w:rsidR="00E2455A" w:rsidRDefault="00CE3B7E">
          <w:pPr>
            <w:pStyle w:val="3275687A5A78457385E44F3A6061771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260"/>
    <w:rsid w:val="00214252"/>
    <w:rsid w:val="00233DB7"/>
    <w:rsid w:val="0031514E"/>
    <w:rsid w:val="003501A9"/>
    <w:rsid w:val="00395AF6"/>
    <w:rsid w:val="0041492F"/>
    <w:rsid w:val="00421042"/>
    <w:rsid w:val="004C4C47"/>
    <w:rsid w:val="005343B2"/>
    <w:rsid w:val="00642260"/>
    <w:rsid w:val="006768C9"/>
    <w:rsid w:val="00697CA6"/>
    <w:rsid w:val="006A1D5F"/>
    <w:rsid w:val="007D7E81"/>
    <w:rsid w:val="00897043"/>
    <w:rsid w:val="009749A9"/>
    <w:rsid w:val="00A21D75"/>
    <w:rsid w:val="00A578B8"/>
    <w:rsid w:val="00AC7B08"/>
    <w:rsid w:val="00B1044C"/>
    <w:rsid w:val="00C01EA2"/>
    <w:rsid w:val="00CB0E8B"/>
    <w:rsid w:val="00CE3B7E"/>
    <w:rsid w:val="00CF1ADB"/>
    <w:rsid w:val="00D70460"/>
    <w:rsid w:val="00DA32E1"/>
    <w:rsid w:val="00E2455A"/>
    <w:rsid w:val="00F423B4"/>
    <w:rsid w:val="00F51010"/>
    <w:rsid w:val="00FB7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E84BE0C167846F28C924A3AA71FF10C">
    <w:name w:val="AE84BE0C167846F28C924A3AA71FF10C"/>
    <w:qFormat/>
    <w:pPr>
      <w:widowControl w:val="0"/>
      <w:jc w:val="both"/>
    </w:pPr>
    <w:rPr>
      <w:kern w:val="2"/>
      <w:sz w:val="21"/>
      <w:szCs w:val="22"/>
      <w14:ligatures w14:val="standardContextual"/>
    </w:rPr>
  </w:style>
  <w:style w:type="paragraph" w:customStyle="1" w:styleId="63020E469BEC4EB8BEDD823071688B68">
    <w:name w:val="63020E469BEC4EB8BEDD823071688B68"/>
    <w:qFormat/>
    <w:pPr>
      <w:widowControl w:val="0"/>
      <w:jc w:val="both"/>
    </w:pPr>
    <w:rPr>
      <w:kern w:val="2"/>
      <w:sz w:val="21"/>
      <w:szCs w:val="22"/>
      <w14:ligatures w14:val="standardContextual"/>
    </w:rPr>
  </w:style>
  <w:style w:type="paragraph" w:customStyle="1" w:styleId="3275687A5A78457385E44F3A6061771C">
    <w:name w:val="3275687A5A78457385E44F3A6061771C"/>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E84BE0C167846F28C924A3AA71FF10C">
    <w:name w:val="AE84BE0C167846F28C924A3AA71FF10C"/>
    <w:qFormat/>
    <w:pPr>
      <w:widowControl w:val="0"/>
      <w:jc w:val="both"/>
    </w:pPr>
    <w:rPr>
      <w:kern w:val="2"/>
      <w:sz w:val="21"/>
      <w:szCs w:val="22"/>
      <w14:ligatures w14:val="standardContextual"/>
    </w:rPr>
  </w:style>
  <w:style w:type="paragraph" w:customStyle="1" w:styleId="63020E469BEC4EB8BEDD823071688B68">
    <w:name w:val="63020E469BEC4EB8BEDD823071688B68"/>
    <w:qFormat/>
    <w:pPr>
      <w:widowControl w:val="0"/>
      <w:jc w:val="both"/>
    </w:pPr>
    <w:rPr>
      <w:kern w:val="2"/>
      <w:sz w:val="21"/>
      <w:szCs w:val="22"/>
      <w14:ligatures w14:val="standardContextual"/>
    </w:rPr>
  </w:style>
  <w:style w:type="paragraph" w:customStyle="1" w:styleId="3275687A5A78457385E44F3A6061771C">
    <w:name w:val="3275687A5A78457385E44F3A6061771C"/>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533739-2DB0-4B89-A39B-1B7997FF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1894</TotalTime>
  <Pages>14</Pages>
  <Words>1796</Words>
  <Characters>10243</Characters>
  <Application>Microsoft Office Word</Application>
  <DocSecurity>0</DocSecurity>
  <Lines>85</Lines>
  <Paragraphs>24</Paragraphs>
  <ScaleCrop>false</ScaleCrop>
  <Company>PCMI</Company>
  <LinksUpToDate>false</LinksUpToDate>
  <CharactersWithSpaces>12015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张樱芳</dc:creator>
  <dc:description>&lt;config cover="true" show_menu="true" version="1.0.0" doctype="SDKXY"&gt;_x000d_
&lt;/config&gt;</dc:description>
  <cp:lastModifiedBy>NTKO</cp:lastModifiedBy>
  <cp:revision>40</cp:revision>
  <cp:lastPrinted>2020-08-30T10:00:00Z</cp:lastPrinted>
  <dcterms:created xsi:type="dcterms:W3CDTF">2023-05-10T09:35:00Z</dcterms:created>
  <dcterms:modified xsi:type="dcterms:W3CDTF">2023-11-15T07:10:00Z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DBB91CA54F2145A6AE6869E4F001388A_13</vt:lpwstr>
  </property>
  <property fmtid="{D5CDD505-2E9C-101B-9397-08002B2CF9AE}" pid="16" name="DoublePage">
    <vt:lpwstr>true</vt:lpwstr>
  </property>
</Properties>
</file>