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2024年贵阳市地方标准制定项目（第一批）</w:t>
      </w:r>
      <w:bookmarkEnd w:id="0"/>
    </w:p>
    <w:tbl>
      <w:tblPr>
        <w:tblStyle w:val="3"/>
        <w:tblW w:w="138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580"/>
        <w:gridCol w:w="962"/>
        <w:gridCol w:w="4925"/>
        <w:gridCol w:w="3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  <w:t>行业行政主管部门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2024-1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白酒网络交易规范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制定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贵阳市市场监督管理发展研究中心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贵阳市市场监督管理局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2024-2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网络交易投诉处理规范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制定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贵阳市市场监督管理发展研究中心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贵阳市市场监督管理局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2024-3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药品网络销售即时配送服务质量管理规范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制定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贵阳市食品药品检验检测中心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贵阳市市场监督管理局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2024-4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非遗旅游体验空间建设及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服务规范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制定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贵阳职业技术学院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贵阳市文化和旅游局</w:t>
            </w: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经典黑体简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仿宋" w:hAnsi="仿宋" w:eastAsia="仿宋"/>
        <w:sz w:val="28"/>
        <w:szCs w:val="28"/>
      </w:rPr>
      <w:id w:val="1748850"/>
      <w:docPartObj>
        <w:docPartGallery w:val="autotext"/>
      </w:docPartObj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2"/>
          <w:jc w:val="center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1 -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2D"/>
    <w:rsid w:val="007C0B2D"/>
    <w:rsid w:val="00A210DB"/>
    <w:rsid w:val="0BAF28FA"/>
    <w:rsid w:val="0BF70F83"/>
    <w:rsid w:val="27757D07"/>
    <w:rsid w:val="2B5B3B51"/>
    <w:rsid w:val="3AFF36B5"/>
    <w:rsid w:val="4A801D09"/>
    <w:rsid w:val="7D2D9740"/>
    <w:rsid w:val="BCBD1238"/>
    <w:rsid w:val="BF78EA38"/>
    <w:rsid w:val="CBBF484B"/>
    <w:rsid w:val="D96D5E9A"/>
    <w:rsid w:val="E7E600B1"/>
    <w:rsid w:val="FD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334</Words>
  <Characters>1906</Characters>
  <Lines>15</Lines>
  <Paragraphs>4</Paragraphs>
  <TotalTime>1</TotalTime>
  <ScaleCrop>false</ScaleCrop>
  <LinksUpToDate>false</LinksUpToDate>
  <CharactersWithSpaces>2236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2019-06-30T18:51:00Z</dcterms:created>
  <dc:creator>常娟</dc:creator>
  <cp:lastModifiedBy>天然呆家腐</cp:lastModifiedBy>
  <cp:lastPrinted>2023-07-29T01:53:00Z</cp:lastPrinted>
  <dcterms:modified xsi:type="dcterms:W3CDTF">2024-05-11T08:53:39Z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FD7BABFDE3D3D529075A23659DBDC84D</vt:lpwstr>
  </property>
</Properties>
</file>