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0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jc w:val="center"/>
        <w:rPr>
          <w:rFonts w:hint="eastAsia" w:eastAsia="黑体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拟批准下达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揭阳市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地方标准制修订计划项目（第一批）</w:t>
      </w:r>
    </w:p>
    <w:p>
      <w:pPr>
        <w:rPr>
          <w:rFonts w:hint="eastAsia" w:eastAsia="黑体"/>
          <w:szCs w:val="30"/>
        </w:rPr>
      </w:pPr>
    </w:p>
    <w:tbl>
      <w:tblPr>
        <w:tblStyle w:val="7"/>
        <w:tblW w:w="13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477"/>
        <w:gridCol w:w="956"/>
        <w:gridCol w:w="1070"/>
        <w:gridCol w:w="2009"/>
        <w:gridCol w:w="1578"/>
        <w:gridCol w:w="238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</w:trPr>
        <w:tc>
          <w:tcPr>
            <w:tcW w:w="74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7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5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00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提出单位(行政主管部门)</w:t>
            </w:r>
          </w:p>
        </w:tc>
        <w:tc>
          <w:tcPr>
            <w:tcW w:w="157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主导单位</w:t>
            </w:r>
          </w:p>
        </w:tc>
        <w:tc>
          <w:tcPr>
            <w:tcW w:w="238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112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(月)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exact"/>
        </w:trPr>
        <w:tc>
          <w:tcPr>
            <w:tcW w:w="74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7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百香果栽培技术规程</w:t>
            </w:r>
          </w:p>
        </w:tc>
        <w:tc>
          <w:tcPr>
            <w:tcW w:w="95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制定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200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揭阳市农业农村局</w:t>
            </w:r>
          </w:p>
        </w:tc>
        <w:tc>
          <w:tcPr>
            <w:tcW w:w="157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揭阳市农业科学研究所</w:t>
            </w:r>
          </w:p>
        </w:tc>
        <w:tc>
          <w:tcPr>
            <w:tcW w:w="238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惠来县祥泰农业科技有限公司、揭阳市农业综合技术推广中心、广东省农业科学院果树研究所</w:t>
            </w:r>
          </w:p>
        </w:tc>
        <w:tc>
          <w:tcPr>
            <w:tcW w:w="112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" w:rightChars="2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exact"/>
        </w:trPr>
        <w:tc>
          <w:tcPr>
            <w:tcW w:w="74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7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白木香叶总黄酮提取技术规范</w:t>
            </w:r>
          </w:p>
        </w:tc>
        <w:tc>
          <w:tcPr>
            <w:tcW w:w="95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制定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200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揭阳市市场监督管理局</w:t>
            </w:r>
          </w:p>
        </w:tc>
        <w:tc>
          <w:tcPr>
            <w:tcW w:w="157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揭阳市食品检验所</w:t>
            </w:r>
          </w:p>
        </w:tc>
        <w:tc>
          <w:tcPr>
            <w:tcW w:w="238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揭阳市药品检验所、揭阳职业技术学院生物工程系</w:t>
            </w:r>
          </w:p>
        </w:tc>
        <w:tc>
          <w:tcPr>
            <w:tcW w:w="112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" w:rightChars="2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</w:tr>
    </w:tbl>
    <w:p>
      <w:bookmarkStart w:id="3" w:name="_GoBack"/>
      <w:bookmarkEnd w:id="3"/>
      <w:bookmarkStart w:id="0" w:name="YFRQ"/>
      <w:bookmarkEnd w:id="0"/>
      <w:bookmarkStart w:id="1" w:name="Gkfs"/>
      <w:bookmarkEnd w:id="1"/>
      <w:bookmarkStart w:id="2" w:name="jd"/>
      <w:bookmarkEnd w:id="2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-40640</wp:posOffset>
              </wp:positionV>
              <wp:extent cx="1225550" cy="1905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2pt;height:15pt;width:96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gVQYvTAAAABgEAAA8AAAAAAAAAAQAgAAAAIgAAAGRycy9k&#10;b3ducmV2LnhtbFBLAQIUABQAAAAIAIdO4kAzFU6BzgEAAJgDAAAOAAAAAAAAAAEAIAAAACI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MmE5YTcxYjM5Yzc2NDhhOTI4NmU2MThkMjAwNDEifQ=="/>
  </w:docVars>
  <w:rsids>
    <w:rsidRoot w:val="538F61D2"/>
    <w:rsid w:val="006901FF"/>
    <w:rsid w:val="21346EA1"/>
    <w:rsid w:val="32B83FF9"/>
    <w:rsid w:val="38DB2E54"/>
    <w:rsid w:val="3ABA0510"/>
    <w:rsid w:val="52506D8F"/>
    <w:rsid w:val="538F61D2"/>
    <w:rsid w:val="68434A96"/>
    <w:rsid w:val="697741FC"/>
    <w:rsid w:val="6DB44D74"/>
    <w:rsid w:val="6EC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主题词"/>
    <w:basedOn w:val="1"/>
    <w:qFormat/>
    <w:uiPriority w:val="0"/>
    <w:pPr>
      <w:spacing w:after="156" w:afterLines="50" w:line="600" w:lineRule="exact"/>
    </w:pPr>
    <w:rPr>
      <w:rFonts w:eastAsia="方正小标宋简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728</Characters>
  <Lines>0</Lines>
  <Paragraphs>0</Paragraphs>
  <TotalTime>3</TotalTime>
  <ScaleCrop>false</ScaleCrop>
  <LinksUpToDate>false</LinksUpToDate>
  <CharactersWithSpaces>829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2020-07-16T08:27:00Z</dcterms:created>
  <dc:creator>pendy</dc:creator>
  <cp:lastModifiedBy>林浩纯</cp:lastModifiedBy>
  <dcterms:modified xsi:type="dcterms:W3CDTF">2024-06-18T02:26:48Z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DED7492F0AB24B0C9451F129626E4320</vt:lpwstr>
  </property>
</Properties>
</file>