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DD" w:rsidRDefault="00090842">
      <w:r>
        <w:rPr>
          <w:noProof/>
        </w:rPr>
        <mc:AlternateContent>
          <mc:Choice Requires="wps">
            <w:drawing>
              <wp:anchor distT="0" distB="0" distL="114300" distR="114300" simplePos="0" relativeHeight="251652096"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C7E" w:rsidRDefault="009C3C7E">
                            <w:pPr>
                              <w:wordWrap/>
                              <w:adjustRightInd w:val="0"/>
                              <w:snapToGrid w:val="0"/>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65.020.20</w:t>
                            </w:r>
                            <w:r>
                              <w:br/>
                            </w:r>
                            <w:r>
                              <w:rPr>
                                <w:rFonts w:ascii="Times New Roman" w:eastAsia="黑体" w:hAnsi="Times New Roman" w:cs="Times New Roman"/>
                              </w:rPr>
                              <w:t>CCS</w:t>
                            </w:r>
                            <w:r>
                              <w:rPr>
                                <w:rFonts w:ascii="Times New Roman" w:eastAsia="黑体" w:hAnsi="Times New Roman" w:cs="Times New Roman" w:hint="eastAsia"/>
                              </w:rPr>
                              <w:tab/>
                            </w:r>
                            <w:r>
                              <w:rPr>
                                <w:rFonts w:ascii="黑体" w:eastAsia="黑体" w:hAnsi="黑体" w:cs="黑体" w:hint="eastAsia"/>
                              </w:rPr>
                              <w:t>B31</w:t>
                            </w:r>
                            <w:r>
                              <w:br/>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ICS/CSS/备案号" o:spid="_x0000_s1026" type="#_x0000_t202" alt="标题: ICS/CSS/备案号" style="position:absolute;left:0;text-align:left;margin-left:-.55pt;margin-top:-2.55pt;width:293.75pt;height:45.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" filled="f" stroked="f" strokeweight=".5pt">
                <v:textbox inset="0,0,1mm,0">
                  <w:txbxContent>
                    <w:p w:rsidR="009C3C7E" w:rsidRDefault="009C3C7E">
                      <w:pPr>
                        <w:wordWrap/>
                        <w:adjustRightInd w:val="0"/>
                        <w:snapToGrid w:val="0"/>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65.020.20</w:t>
                      </w:r>
                      <w:r>
                        <w:br/>
                      </w:r>
                      <w:r>
                        <w:rPr>
                          <w:rFonts w:ascii="Times New Roman" w:eastAsia="黑体" w:hAnsi="Times New Roman" w:cs="Times New Roman"/>
                        </w:rPr>
                        <w:t>CCS</w:t>
                      </w:r>
                      <w:r>
                        <w:rPr>
                          <w:rFonts w:ascii="Times New Roman" w:eastAsia="黑体" w:hAnsi="Times New Roman" w:cs="Times New Roman" w:hint="eastAsia"/>
                        </w:rPr>
                        <w:tab/>
                      </w:r>
                      <w:r>
                        <w:rPr>
                          <w:rFonts w:ascii="黑体" w:eastAsia="黑体" w:hAnsi="黑体" w:cs="黑体" w:hint="eastAsia"/>
                        </w:rPr>
                        <w:t>B31</w:t>
                      </w:r>
                      <w:r>
                        <w:br/>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C7E" w:rsidRDefault="009C3C7E">
                            <w:pPr>
                              <w:jc w:val="right"/>
                              <w:rPr>
                                <w:rFonts w:ascii="Times New Roman" w:hAnsi="Times New Roman" w:cs="Times New Roman"/>
                                <w:sz w:val="84"/>
                                <w:szCs w:val="84"/>
                              </w:rPr>
                            </w:pPr>
                            <w:r>
                              <w:rPr>
                                <w:noProof/>
                              </w:rPr>
                              <w:drawing>
                                <wp:inline distT="0" distB="0" distL="114935" distR="114935">
                                  <wp:extent cx="1028808" cy="466776"/>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9"/>
                                          <a:stretch>
                                            <a:fillRect/>
                                          </a:stretch>
                                        </pic:blipFill>
                                        <pic:spPr>
                                          <a:xfrm>
                                            <a:off x="0" y="0"/>
                                            <a:ext cx="1028808" cy="466776"/>
                                          </a:xfrm>
                                          <a:prstGeom prst="rect">
                                            <a:avLst/>
                                          </a:prstGeom>
                                        </pic:spPr>
                                      </pic:pic>
                                    </a:graphicData>
                                  </a:graphic>
                                </wp:inline>
                              </w:drawing>
                            </w:r>
                            <w:r>
                              <w:rPr>
                                <w:rFonts w:ascii="Times New Roman" w:hAnsi="Times New Roman" w:cs="Times New Roman" w:hint="eastAsia"/>
                                <w:b/>
                                <w:bCs/>
                                <w:sz w:val="112"/>
                                <w:szCs w:val="112"/>
                              </w:rPr>
                              <w:t>3201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7" type="#_x0000_t202" alt="标题: 标准代码" style="position:absolute;left:0;text-align:left;margin-left:95.65pt;margin-top:4.1pt;width:356.2pt;height:69.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" filled="f" stroked="f" strokeweight=".5pt">
                <v:textbox inset="0,0,0,0">
                  <w:txbxContent>
                    <w:p w:rsidR="009C3C7E" w:rsidRDefault="009C3C7E">
                      <w:pPr>
                        <w:jc w:val="right"/>
                        <w:rPr>
                          <w:rFonts w:ascii="Times New Roman" w:hAnsi="Times New Roman" w:cs="Times New Roman"/>
                          <w:sz w:val="84"/>
                          <w:szCs w:val="84"/>
                        </w:rPr>
                      </w:pPr>
                      <w:r>
                        <w:rPr>
                          <w:noProof/>
                        </w:rPr>
                        <w:drawing>
                          <wp:inline distT="0" distB="0" distL="114935" distR="114935">
                            <wp:extent cx="1028808" cy="466776"/>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10"/>
                                    <a:stretch>
                                      <a:fillRect/>
                                    </a:stretch>
                                  </pic:blipFill>
                                  <pic:spPr>
                                    <a:xfrm>
                                      <a:off x="0" y="0"/>
                                      <a:ext cx="1028808" cy="466776"/>
                                    </a:xfrm>
                                    <a:prstGeom prst="rect">
                                      <a:avLst/>
                                    </a:prstGeom>
                                  </pic:spPr>
                                </pic:pic>
                              </a:graphicData>
                            </a:graphic>
                          </wp:inline>
                        </w:drawing>
                      </w:r>
                      <w:r>
                        <w:rPr>
                          <w:rFonts w:ascii="Times New Roman" w:hAnsi="Times New Roman" w:cs="Times New Roman" w:hint="eastAsia"/>
                          <w:b/>
                          <w:bCs/>
                          <w:sz w:val="112"/>
                          <w:szCs w:val="112"/>
                        </w:rPr>
                        <w:t>3201</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C7E" w:rsidRDefault="009C3C7E">
                            <w:pPr>
                              <w:wordWrap/>
                              <w:adjustRightInd w:val="0"/>
                              <w:snapToGrid w:val="0"/>
                              <w:jc w:val="distribute"/>
                            </w:pPr>
                            <w:r>
                              <w:rPr>
                                <w:rFonts w:ascii="黑体" w:eastAsia="黑体" w:hAnsi="黑体" w:cs="黑体" w:hint="eastAsia"/>
                                <w:sz w:val="51"/>
                                <w:szCs w:val="51"/>
                              </w:rPr>
                              <w:t>南京市地方标准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8" type="#_x0000_t202" alt="标题: 标准抬头" style="position:absolute;left:0;text-align:left;margin-left:-5.6pt;margin-top:75.85pt;width:489.5pt;height:51.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" filled="f" stroked="f" strokeweight=".5pt">
                <v:textbox inset="0,0,0,0">
                  <w:txbxContent>
                    <w:p w:rsidR="009C3C7E" w:rsidRDefault="009C3C7E">
                      <w:pPr>
                        <w:wordWrap/>
                        <w:adjustRightInd w:val="0"/>
                        <w:snapToGrid w:val="0"/>
                        <w:jc w:val="distribute"/>
                      </w:pPr>
                      <w:r>
                        <w:rPr>
                          <w:rFonts w:ascii="黑体" w:eastAsia="黑体" w:hAnsi="黑体" w:cs="黑体" w:hint="eastAsia"/>
                          <w:sz w:val="51"/>
                          <w:szCs w:val="51"/>
                        </w:rPr>
                        <w:t>南京市地方标准</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rsidR="009C3C7E" w:rsidRDefault="009C3C7E">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DB3201/T XXXX-20XX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9" type="#_x0000_t202" alt="标题: 标准编号" style="position:absolute;left:0;text-align:left;margin-left:-.25pt;margin-top:135.5pt;width:470.55pt;height:21.9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" filled="f" stroked="f" strokeweight=".5pt">
                <v:textbox inset="1mm,0,1mm,0">
                  <w:txbxContent>
                    <w:p w:rsidR="009C3C7E" w:rsidRDefault="009C3C7E">
                      <w:pPr>
                        <w:wordWrap/>
                        <w:adjustRightInd w:val="0"/>
                        <w:snapToGrid w:val="0"/>
                        <w:jc w:val="right"/>
                        <w:rPr>
                          <w:rFonts w:ascii="黑体" w:eastAsia="黑体" w:hAnsi="黑体" w:cs="黑体"/>
                          <w:sz w:val="28"/>
                          <w:szCs w:val="28"/>
                        </w:rPr>
                      </w:pPr>
                      <w:r>
                        <w:rPr>
                          <w:rFonts w:ascii="黑体" w:eastAsia="黑体" w:hAnsi="黑体" w:cs="黑体" w:hint="eastAsia"/>
                          <w:sz w:val="28"/>
                          <w:szCs w:val="28"/>
                        </w:rPr>
                        <w:t>DB3201/T XXXX-20XX</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rsidR="009C3C7E" w:rsidRDefault="009C3C7E">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30" type="#_x0000_t202" alt="标题: 代替标准编号" style="position:absolute;left:0;text-align:left;margin-left:.15pt;margin-top:154pt;width:473.05pt;height:21.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" filled="f" stroked="f" strokeweight=".5pt">
                <v:textbox inset="1mm,0,1mm,0">
                  <w:txbxContent>
                    <w:p w:rsidR="009C3C7E" w:rsidRDefault="009C3C7E">
                      <w:pPr>
                        <w:wordWrap/>
                        <w:adjustRightInd w:val="0"/>
                        <w:snapToGrid w:val="0"/>
                        <w:jc w:val="right"/>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文本框 上横线" filled="f" stroked="t" style="position:absolute;left:0pt;margin-left:0.1pt;margin-top:184.65pt;height:0pt;width:482.25pt;z-index:251668480;mso-width-relative:page;mso-height-relative:page;">
                <v:fill focussize="0,0" on="f"/>
                <v:stroke color="#000000 [3200]" joinstyle="miter" miterlimit="8" weight="0.5pt"/>
                <v:imagedata o:title=""/>
                <o:lock aspectratio="f" v:ext="edi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08C4" w:rsidRDefault="009C3C7E" w:rsidP="000A08C4">
                            <w:pPr>
                              <w:wordWrap/>
                              <w:adjustRightInd w:val="0"/>
                              <w:snapToGrid w:val="0"/>
                              <w:spacing w:line="680" w:lineRule="exact"/>
                              <w:jc w:val="center"/>
                              <w:rPr>
                                <w:rFonts w:ascii="黑体" w:eastAsia="黑体" w:hAnsi="黑体" w:cs="黑体" w:hint="eastAsia"/>
                                <w:sz w:val="52"/>
                                <w:szCs w:val="52"/>
                              </w:rPr>
                            </w:pPr>
                            <w:r w:rsidRPr="009C3C7E">
                              <w:rPr>
                                <w:rFonts w:ascii="黑体" w:eastAsia="黑体" w:hAnsi="黑体" w:cs="黑体" w:hint="eastAsia"/>
                                <w:sz w:val="55"/>
                                <w:szCs w:val="55"/>
                              </w:rPr>
                              <w:t>草莓生产全产业</w:t>
                            </w:r>
                            <w:proofErr w:type="gramStart"/>
                            <w:r w:rsidRPr="009C3C7E">
                              <w:rPr>
                                <w:rFonts w:ascii="黑体" w:eastAsia="黑体" w:hAnsi="黑体" w:cs="黑体" w:hint="eastAsia"/>
                                <w:sz w:val="55"/>
                                <w:szCs w:val="55"/>
                              </w:rPr>
                              <w:t>链运行</w:t>
                            </w:r>
                            <w:proofErr w:type="gramEnd"/>
                            <w:r w:rsidRPr="009C3C7E">
                              <w:rPr>
                                <w:rFonts w:ascii="黑体" w:eastAsia="黑体" w:hAnsi="黑体" w:cs="黑体" w:hint="eastAsia"/>
                                <w:sz w:val="55"/>
                                <w:szCs w:val="55"/>
                              </w:rPr>
                              <w:t>指南</w:t>
                            </w:r>
                          </w:p>
                          <w:p w:rsidR="009C3C7E" w:rsidRPr="000A08C4" w:rsidRDefault="000A08C4" w:rsidP="000A08C4">
                            <w:pPr>
                              <w:wordWrap/>
                              <w:adjustRightInd w:val="0"/>
                              <w:snapToGrid w:val="0"/>
                              <w:spacing w:line="680" w:lineRule="exact"/>
                              <w:jc w:val="center"/>
                              <w:rPr>
                                <w:rFonts w:ascii="黑体" w:eastAsia="黑体" w:hAnsi="黑体" w:cs="黑体"/>
                                <w:sz w:val="52"/>
                                <w:szCs w:val="52"/>
                              </w:rPr>
                            </w:pPr>
                            <w:bookmarkStart w:id="0" w:name="_GoBack"/>
                            <w:bookmarkEnd w:id="0"/>
                            <w:r w:rsidRPr="000A08C4">
                              <w:rPr>
                                <w:rFonts w:ascii="Times New Roman" w:hAnsi="Times New Roman" w:cs="Times New Roman"/>
                                <w:sz w:val="28"/>
                                <w:szCs w:val="28"/>
                              </w:rPr>
                              <w:t>Operation guidelines of the entire strawberry production industry chain</w:t>
                            </w:r>
                          </w:p>
                          <w:p w:rsidR="009C3C7E" w:rsidRDefault="009C3C7E">
                            <w:pPr>
                              <w:spacing w:before="500" w:after="240" w:line="400" w:lineRule="exact"/>
                              <w:jc w:val="center"/>
                              <w:rPr>
                                <w:rFonts w:ascii="宋体" w:eastAsia="宋体" w:hAnsi="宋体" w:cs="宋体"/>
                                <w:sz w:val="24"/>
                              </w:rPr>
                            </w:pPr>
                            <w:r>
                              <w:rPr>
                                <w:rFonts w:ascii="宋体" w:eastAsia="宋体" w:hAnsi="宋体" w:cs="宋体" w:hint="eastAsia"/>
                                <w:sz w:val="24"/>
                              </w:rPr>
                              <w:t>征求意见稿</w:t>
                            </w:r>
                            <w:r>
                              <w:br/>
                            </w:r>
                          </w:p>
                          <w:p w:rsidR="009C3C7E" w:rsidRDefault="009C3C7E">
                            <w:pPr>
                              <w:spacing w:before="567"/>
                              <w:jc w:val="center"/>
                              <w:rPr>
                                <w:rFonts w:ascii="宋体" w:eastAsia="宋体" w:hAnsi="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标准名称" o:spid="_x0000_s1031" type="#_x0000_t202" alt="标题: 标准名称" style="position:absolute;left:0;text-align:left;margin-left:-.55pt;margin-top:292.05pt;width:483.25pt;height:330.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" filled="f" stroked="f" strokeweight=".5pt">
                <v:textbox inset="1mm,0,1mm,0">
                  <w:txbxContent>
                    <w:p w:rsidR="000A08C4" w:rsidRDefault="009C3C7E" w:rsidP="000A08C4">
                      <w:pPr>
                        <w:wordWrap/>
                        <w:adjustRightInd w:val="0"/>
                        <w:snapToGrid w:val="0"/>
                        <w:spacing w:line="680" w:lineRule="exact"/>
                        <w:jc w:val="center"/>
                        <w:rPr>
                          <w:rFonts w:ascii="黑体" w:eastAsia="黑体" w:hAnsi="黑体" w:cs="黑体" w:hint="eastAsia"/>
                          <w:sz w:val="52"/>
                          <w:szCs w:val="52"/>
                        </w:rPr>
                      </w:pPr>
                      <w:r w:rsidRPr="009C3C7E">
                        <w:rPr>
                          <w:rFonts w:ascii="黑体" w:eastAsia="黑体" w:hAnsi="黑体" w:cs="黑体" w:hint="eastAsia"/>
                          <w:sz w:val="55"/>
                          <w:szCs w:val="55"/>
                        </w:rPr>
                        <w:t>草莓生产全产业</w:t>
                      </w:r>
                      <w:proofErr w:type="gramStart"/>
                      <w:r w:rsidRPr="009C3C7E">
                        <w:rPr>
                          <w:rFonts w:ascii="黑体" w:eastAsia="黑体" w:hAnsi="黑体" w:cs="黑体" w:hint="eastAsia"/>
                          <w:sz w:val="55"/>
                          <w:szCs w:val="55"/>
                        </w:rPr>
                        <w:t>链运行</w:t>
                      </w:r>
                      <w:proofErr w:type="gramEnd"/>
                      <w:r w:rsidRPr="009C3C7E">
                        <w:rPr>
                          <w:rFonts w:ascii="黑体" w:eastAsia="黑体" w:hAnsi="黑体" w:cs="黑体" w:hint="eastAsia"/>
                          <w:sz w:val="55"/>
                          <w:szCs w:val="55"/>
                        </w:rPr>
                        <w:t>指南</w:t>
                      </w:r>
                    </w:p>
                    <w:p w:rsidR="009C3C7E" w:rsidRPr="000A08C4" w:rsidRDefault="000A08C4" w:rsidP="000A08C4">
                      <w:pPr>
                        <w:wordWrap/>
                        <w:adjustRightInd w:val="0"/>
                        <w:snapToGrid w:val="0"/>
                        <w:spacing w:line="680" w:lineRule="exact"/>
                        <w:jc w:val="center"/>
                        <w:rPr>
                          <w:rFonts w:ascii="黑体" w:eastAsia="黑体" w:hAnsi="黑体" w:cs="黑体"/>
                          <w:sz w:val="52"/>
                          <w:szCs w:val="52"/>
                        </w:rPr>
                      </w:pPr>
                      <w:bookmarkStart w:id="1" w:name="_GoBack"/>
                      <w:bookmarkEnd w:id="1"/>
                      <w:r w:rsidRPr="000A08C4">
                        <w:rPr>
                          <w:rFonts w:ascii="Times New Roman" w:hAnsi="Times New Roman" w:cs="Times New Roman"/>
                          <w:sz w:val="28"/>
                          <w:szCs w:val="28"/>
                        </w:rPr>
                        <w:t>Operation guidelines of the entire strawberry production industry chain</w:t>
                      </w:r>
                    </w:p>
                    <w:p w:rsidR="009C3C7E" w:rsidRDefault="009C3C7E">
                      <w:pPr>
                        <w:spacing w:before="500" w:after="240" w:line="400" w:lineRule="exact"/>
                        <w:jc w:val="center"/>
                        <w:rPr>
                          <w:rFonts w:ascii="宋体" w:eastAsia="宋体" w:hAnsi="宋体" w:cs="宋体"/>
                          <w:sz w:val="24"/>
                        </w:rPr>
                      </w:pPr>
                      <w:r>
                        <w:rPr>
                          <w:rFonts w:ascii="宋体" w:eastAsia="宋体" w:hAnsi="宋体" w:cs="宋体" w:hint="eastAsia"/>
                          <w:sz w:val="24"/>
                        </w:rPr>
                        <w:t>征求意见稿</w:t>
                      </w:r>
                      <w:r>
                        <w:br/>
                      </w:r>
                    </w:p>
                    <w:p w:rsidR="009C3C7E" w:rsidRDefault="009C3C7E">
                      <w:pPr>
                        <w:spacing w:before="567"/>
                        <w:jc w:val="center"/>
                        <w:rPr>
                          <w:rFonts w:ascii="宋体" w:eastAsia="宋体" w:hAnsi="宋体" w:cs="宋体"/>
                          <w:sz w:val="2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文本框 下横线" filled="f" stroked="t" style="position:absolute;left:0pt;margin-left:-0.6pt;margin-top:699.05pt;height:0pt;width:483.15pt;z-index:251669504;mso-width-relative:page;mso-height-relative:page;">
                <v:fill focussize="0,0" on="f"/>
                <v:stroke color="#000000 [3200]" joinstyle="miter" miterlimit="8" weight="0.5pt"/>
                <v:imagedata o:title=""/>
                <o:lock aspectratio="f" v:ext="edi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C7E" w:rsidRDefault="009C3C7E">
                            <w:pPr>
                              <w:wordWrap/>
                              <w:snapToGrid w:val="0"/>
                              <w:jc w:val="left"/>
                            </w:pPr>
                            <w:r>
                              <w:rPr>
                                <w:rFonts w:ascii="黑体" w:eastAsia="黑体" w:hAnsi="黑体" w:cs="黑体" w:hint="eastAsia"/>
                                <w:sz w:val="28"/>
                                <w:szCs w:val="28"/>
                              </w:rPr>
                              <w:t xml:space="preserve">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32" type="#_x0000_t202" alt="标题: 发布日期" style="position:absolute;left:0;text-align:left;margin-left:-2.25pt;margin-top:674.5pt;width:205.8pt;height:28.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" filled="f" stroked="f" strokeweight=".5pt">
                <v:textbox inset="1mm,0,1mm,0">
                  <w:txbxContent>
                    <w:p w:rsidR="009C3C7E" w:rsidRDefault="009C3C7E">
                      <w:pPr>
                        <w:wordWrap/>
                        <w:snapToGrid w:val="0"/>
                        <w:jc w:val="left"/>
                      </w:pPr>
                      <w:r>
                        <w:rPr>
                          <w:rFonts w:ascii="黑体" w:eastAsia="黑体" w:hAnsi="黑体" w:cs="黑体" w:hint="eastAsia"/>
                          <w:sz w:val="28"/>
                          <w:szCs w:val="28"/>
                        </w:rPr>
                        <w:t xml:space="preserve"> 发布</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C7E" w:rsidRDefault="009C3C7E">
                            <w:pPr>
                              <w:jc w:val="right"/>
                            </w:pPr>
                            <w:r>
                              <w:rPr>
                                <w:rFonts w:ascii="黑体" w:eastAsia="黑体" w:hAnsi="黑体" w:cs="黑体" w:hint="eastAsia"/>
                                <w:sz w:val="28"/>
                              </w:rPr>
                              <w:t xml:space="preserve">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33" type="#_x0000_t202" alt="标题: 实施日期" style="position:absolute;left:0;text-align:left;margin-left:279.8pt;margin-top:674.5pt;width:205.8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" filled="f" stroked="f" strokeweight=".5pt">
                <v:textbox inset="1mm,0,1mm,0">
                  <w:txbxContent>
                    <w:p w:rsidR="009C3C7E" w:rsidRDefault="009C3C7E">
                      <w:pPr>
                        <w:jc w:val="right"/>
                      </w:pPr>
                      <w:r>
                        <w:rPr>
                          <w:rFonts w:ascii="黑体" w:eastAsia="黑体" w:hAnsi="黑体" w:cs="黑体" w:hint="eastAsia"/>
                          <w:sz w:val="28"/>
                        </w:rPr>
                        <w:t xml:space="preserve"> 实施</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CellMar>
                                <w:top w:w="85" w:type="dxa"/>
                                <w:left w:w="0" w:type="dxa"/>
                                <w:bottom w:w="85" w:type="dxa"/>
                              </w:tblCellMar>
                              <w:tblLook w:val="04A0" w:firstRow="1" w:lastRow="0" w:firstColumn="1" w:lastColumn="0" w:noHBand="0" w:noVBand="1"/>
                            </w:tblPr>
                            <w:tblGrid>
                              <w:gridCol w:w="2800"/>
                              <w:gridCol w:w="1410"/>
                            </w:tblGrid>
                            <w:tr w:rsidR="009C3C7E">
                              <w:trPr>
                                <w:jc w:val="center"/>
                              </w:trPr>
                              <w:tc>
                                <w:tcPr>
                                  <w:tcW w:w="0" w:type="auto"/>
                                  <w:tcBorders>
                                    <w:tl2br w:val="nil"/>
                                    <w:tr2bl w:val="nil"/>
                                  </w:tcBorders>
                                  <w:tcMar>
                                    <w:top w:w="85" w:type="dxa"/>
                                    <w:left w:w="0" w:type="dxa"/>
                                    <w:bottom w:w="85" w:type="dxa"/>
                                    <w:right w:w="0" w:type="dxa"/>
                                  </w:tcMar>
                                  <w:vAlign w:val="center"/>
                                </w:tcPr>
                                <w:p w:rsidR="009C3C7E" w:rsidRDefault="009C3C7E">
                                  <w:pPr>
                                    <w:wordWrap/>
                                    <w:snapToGrid w:val="0"/>
                                    <w:spacing w:line="200" w:lineRule="auto"/>
                                    <w:jc w:val="distribute"/>
                                    <w:rPr>
                                      <w:spacing w:val="34"/>
                                      <w:w w:val="75"/>
                                    </w:rPr>
                                  </w:pPr>
                                  <w:r>
                                    <w:rPr>
                                      <w:rFonts w:ascii="黑体" w:eastAsia="黑体" w:hAnsi="黑体" w:cs="黑体" w:hint="eastAsia"/>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rsidR="009C3C7E" w:rsidRDefault="009C3C7E">
                                  <w:pPr>
                                    <w:jc w:val="center"/>
                                  </w:pPr>
                                  <w:r>
                                    <w:rPr>
                                      <w:rFonts w:ascii="黑体" w:eastAsia="黑体" w:hAnsi="黑体" w:cs="黑体" w:hint="eastAsia"/>
                                      <w:spacing w:val="85"/>
                                      <w:sz w:val="28"/>
                                      <w:szCs w:val="28"/>
                                    </w:rPr>
                                    <w:t>发布</w:t>
                                  </w:r>
                                </w:p>
                              </w:tc>
                            </w:tr>
                          </w:tbl>
                          <w:p w:rsidR="009C3C7E" w:rsidRDefault="009C3C7E"/>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34" type="#_x0000_t202" alt="标题: 发布单位" style="position:absolute;left:0;text-align:left;margin-left:.15pt;margin-top:725.75pt;width:482.6pt;height:6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" filled="f" stroked="f" strokeweight=".5pt">
                <v:textbox inset="1mm,0,1mm,0">
                  <w:txbxContent>
                    <w:tbl>
                      <w:tblPr>
                        <w:tblW w:w="0" w:type="auto"/>
                        <w:jc w:val="center"/>
                        <w:tblCellMar>
                          <w:top w:w="85" w:type="dxa"/>
                          <w:left w:w="0" w:type="dxa"/>
                          <w:bottom w:w="85" w:type="dxa"/>
                        </w:tblCellMar>
                        <w:tblLook w:val="04A0" w:firstRow="1" w:lastRow="0" w:firstColumn="1" w:lastColumn="0" w:noHBand="0" w:noVBand="1"/>
                      </w:tblPr>
                      <w:tblGrid>
                        <w:gridCol w:w="2800"/>
                        <w:gridCol w:w="1410"/>
                      </w:tblGrid>
                      <w:tr w:rsidR="009C3C7E">
                        <w:trPr>
                          <w:jc w:val="center"/>
                        </w:trPr>
                        <w:tc>
                          <w:tcPr>
                            <w:tcW w:w="0" w:type="auto"/>
                            <w:tcBorders>
                              <w:tl2br w:val="nil"/>
                              <w:tr2bl w:val="nil"/>
                            </w:tcBorders>
                            <w:tcMar>
                              <w:top w:w="85" w:type="dxa"/>
                              <w:left w:w="0" w:type="dxa"/>
                              <w:bottom w:w="85" w:type="dxa"/>
                              <w:right w:w="0" w:type="dxa"/>
                            </w:tcMar>
                            <w:vAlign w:val="center"/>
                          </w:tcPr>
                          <w:p w:rsidR="009C3C7E" w:rsidRDefault="009C3C7E">
                            <w:pPr>
                              <w:wordWrap/>
                              <w:snapToGrid w:val="0"/>
                              <w:spacing w:line="200" w:lineRule="auto"/>
                              <w:jc w:val="distribute"/>
                              <w:rPr>
                                <w:spacing w:val="34"/>
                                <w:w w:val="75"/>
                              </w:rPr>
                            </w:pPr>
                            <w:r>
                              <w:rPr>
                                <w:rFonts w:ascii="黑体" w:eastAsia="黑体" w:hAnsi="黑体" w:cs="黑体" w:hint="eastAsia"/>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rsidR="009C3C7E" w:rsidRDefault="009C3C7E">
                            <w:pPr>
                              <w:jc w:val="center"/>
                            </w:pPr>
                            <w:r>
                              <w:rPr>
                                <w:rFonts w:ascii="黑体" w:eastAsia="黑体" w:hAnsi="黑体" w:cs="黑体" w:hint="eastAsia"/>
                                <w:spacing w:val="85"/>
                                <w:sz w:val="28"/>
                                <w:szCs w:val="28"/>
                              </w:rPr>
                              <w:t>发布</w:t>
                            </w:r>
                          </w:p>
                        </w:tc>
                      </w:tr>
                    </w:tbl>
                    <w:p w:rsidR="009C3C7E" w:rsidRDefault="009C3C7E"/>
                  </w:txbxContent>
                </v:textbox>
              </v:shape>
            </w:pict>
          </mc:Fallback>
        </mc:AlternateContent>
      </w:r>
    </w:p>
    <w:p w:rsidR="00CD1FDD" w:rsidRDefault="00CD1FDD">
      <w:pPr>
        <w:sectPr w:rsidR="00CD1FDD">
          <w:pgSz w:w="11906" w:h="16838"/>
          <w:pgMar w:top="567" w:right="850" w:bottom="1111" w:left="1417" w:header="850" w:footer="850" w:gutter="0"/>
          <w:cols w:space="425"/>
          <w:docGrid w:type="lines" w:linePitch="312"/>
        </w:sectPr>
      </w:pPr>
    </w:p>
    <w:p w:rsidR="00CD1FDD" w:rsidRDefault="00090842">
      <w:pPr>
        <w:pStyle w:val="af"/>
      </w:pPr>
      <w:r>
        <w:rPr>
          <w:rFonts w:hAnsi="黑体" w:cs="黑体" w:hint="eastAsia"/>
        </w:rPr>
        <w:lastRenderedPageBreak/>
        <w:t>目</w:t>
      </w:r>
      <w:r>
        <w:rPr>
          <w:rFonts w:ascii="MS Mincho" w:eastAsia="MS Mincho" w:hAnsi="MS Mincho" w:cs="MS Mincho" w:hint="eastAsia"/>
        </w:rPr>
        <w:t> </w:t>
      </w:r>
      <w:r>
        <w:rPr>
          <w:rFonts w:ascii="MS Mincho" w:eastAsia="MS Mincho" w:hAnsi="MS Mincho" w:cs="MS Mincho" w:hint="eastAsia"/>
        </w:rPr>
        <w:t> </w:t>
      </w:r>
      <w:r>
        <w:rPr>
          <w:rFonts w:hAnsi="黑体" w:cs="黑体" w:hint="eastAsia"/>
        </w:rPr>
        <w:t>次</w:t>
      </w:r>
    </w:p>
    <w:p w:rsidR="00CD1FDD" w:rsidRDefault="00090842" w:rsidP="00DB6918">
      <w:pPr>
        <w:pStyle w:val="11"/>
        <w:spacing w:before="78" w:after="78"/>
      </w:pPr>
      <w:r>
        <w:fldChar w:fldCharType="begin"/>
      </w:r>
      <w:r>
        <w:rPr>
          <w:rFonts w:hint="eastAsia"/>
        </w:rPr>
        <w:instrText>TOC \o "1-3" \h \z \u \* MERGEFORMAT</w:instrText>
      </w:r>
      <w:r>
        <w:fldChar w:fldCharType="separate"/>
      </w:r>
      <w:hyperlink w:anchor="_Toc2f81ec75-78e2-4196-bb49-47f8800c0f74" w:history="1">
        <w:r>
          <w:rPr>
            <w:rStyle w:val="af0"/>
            <w:rFonts w:hAnsi="黑体" w:cs="黑体"/>
          </w:rPr>
          <w:t>前言</w:t>
        </w:r>
        <w:r>
          <w:tab/>
        </w:r>
        <w:r>
          <w:fldChar w:fldCharType="begin"/>
        </w:r>
        <w:r>
          <w:instrText xml:space="preserve">PAGEREF _Toc2f81ec75-78e2-4196-bb49-47f8800c0f74 \h </w:instrText>
        </w:r>
        <w:r>
          <w:fldChar w:fldCharType="separate"/>
        </w:r>
        <w:r>
          <w:t>Ⅱ</w:t>
        </w:r>
        <w:r>
          <w:fldChar w:fldCharType="end"/>
        </w:r>
      </w:hyperlink>
    </w:p>
    <w:p w:rsidR="00CD1FDD" w:rsidRDefault="00484A34" w:rsidP="00DB6918">
      <w:pPr>
        <w:pStyle w:val="11"/>
        <w:spacing w:before="78" w:after="78"/>
      </w:pPr>
      <w:hyperlink w:anchor="_Toc81fb43b2-1d45-472d-8840-1c88548f87f6" w:history="1">
        <w:r w:rsidR="00090842">
          <w:rPr>
            <w:rStyle w:val="af0"/>
            <w:rFonts w:hAnsi="黑体" w:cs="黑体"/>
          </w:rPr>
          <w:t>1 范围</w:t>
        </w:r>
        <w:r w:rsidR="00090842">
          <w:tab/>
        </w:r>
        <w:r w:rsidR="00090842">
          <w:fldChar w:fldCharType="begin"/>
        </w:r>
        <w:r w:rsidR="00090842">
          <w:instrText xml:space="preserve">PAGEREF _Toc81fb43b2-1d45-472d-8840-1c88548f87f6 \h </w:instrText>
        </w:r>
        <w:r w:rsidR="00090842">
          <w:fldChar w:fldCharType="separate"/>
        </w:r>
        <w:r w:rsidR="00090842">
          <w:t>1</w:t>
        </w:r>
        <w:r w:rsidR="00090842">
          <w:fldChar w:fldCharType="end"/>
        </w:r>
      </w:hyperlink>
    </w:p>
    <w:p w:rsidR="00CD1FDD" w:rsidRDefault="00484A34" w:rsidP="00DB6918">
      <w:pPr>
        <w:pStyle w:val="11"/>
        <w:spacing w:before="78" w:after="78"/>
      </w:pPr>
      <w:hyperlink w:anchor="_Toc1683f89d-cc87-4335-996d-01779dc0cf1d" w:history="1">
        <w:r w:rsidR="00090842">
          <w:rPr>
            <w:rStyle w:val="af0"/>
            <w:rFonts w:hAnsi="黑体" w:cs="黑体"/>
          </w:rPr>
          <w:t>2 规范性引用文件</w:t>
        </w:r>
        <w:r w:rsidR="00090842">
          <w:tab/>
        </w:r>
        <w:r w:rsidR="00090842">
          <w:fldChar w:fldCharType="begin"/>
        </w:r>
        <w:r w:rsidR="00090842">
          <w:instrText xml:space="preserve">PAGEREF _Toc1683f89d-cc87-4335-996d-01779dc0cf1d \h </w:instrText>
        </w:r>
        <w:r w:rsidR="00090842">
          <w:fldChar w:fldCharType="separate"/>
        </w:r>
        <w:r w:rsidR="00090842">
          <w:t>1</w:t>
        </w:r>
        <w:r w:rsidR="00090842">
          <w:fldChar w:fldCharType="end"/>
        </w:r>
      </w:hyperlink>
    </w:p>
    <w:p w:rsidR="00CD1FDD" w:rsidRDefault="00484A34" w:rsidP="00DB6918">
      <w:pPr>
        <w:pStyle w:val="11"/>
        <w:spacing w:before="78" w:after="78"/>
      </w:pPr>
      <w:hyperlink w:anchor="_Tocb60210a9-fb68-4547-b7bc-8b784a184230" w:history="1">
        <w:r w:rsidR="00090842">
          <w:rPr>
            <w:rStyle w:val="af0"/>
            <w:rFonts w:hAnsi="黑体" w:cs="黑体"/>
          </w:rPr>
          <w:t>3 术语和定义</w:t>
        </w:r>
        <w:r w:rsidR="00090842">
          <w:tab/>
        </w:r>
        <w:r w:rsidR="00090842">
          <w:fldChar w:fldCharType="begin"/>
        </w:r>
        <w:r w:rsidR="00090842">
          <w:instrText xml:space="preserve">PAGEREF _Tocb60210a9-fb68-4547-b7bc-8b784a184230 \h </w:instrText>
        </w:r>
        <w:r w:rsidR="00090842">
          <w:fldChar w:fldCharType="separate"/>
        </w:r>
        <w:r w:rsidR="00090842">
          <w:t>1</w:t>
        </w:r>
        <w:r w:rsidR="00090842">
          <w:fldChar w:fldCharType="end"/>
        </w:r>
      </w:hyperlink>
    </w:p>
    <w:p w:rsidR="00CD1FDD" w:rsidRDefault="00484A34" w:rsidP="00DB6918">
      <w:pPr>
        <w:pStyle w:val="11"/>
        <w:spacing w:before="78" w:after="78"/>
      </w:pPr>
      <w:hyperlink w:anchor="_Toc840bca37-83bc-4416-8a1d-17bf9e21891e" w:history="1">
        <w:r w:rsidR="00090842">
          <w:rPr>
            <w:rStyle w:val="af0"/>
            <w:rFonts w:hAnsi="黑体" w:cs="黑体"/>
          </w:rPr>
          <w:t>4 产地环境</w:t>
        </w:r>
        <w:r w:rsidR="00090842">
          <w:tab/>
        </w:r>
        <w:r w:rsidR="00090842">
          <w:fldChar w:fldCharType="begin"/>
        </w:r>
        <w:r w:rsidR="00090842">
          <w:instrText xml:space="preserve">PAGEREF _Toc840bca37-83bc-4416-8a1d-17bf9e21891e \h </w:instrText>
        </w:r>
        <w:r w:rsidR="00090842">
          <w:fldChar w:fldCharType="separate"/>
        </w:r>
        <w:r w:rsidR="00090842">
          <w:t>2</w:t>
        </w:r>
        <w:r w:rsidR="00090842">
          <w:fldChar w:fldCharType="end"/>
        </w:r>
      </w:hyperlink>
    </w:p>
    <w:p w:rsidR="00CD1FDD" w:rsidRDefault="00484A34" w:rsidP="00DB6918">
      <w:pPr>
        <w:pStyle w:val="21"/>
        <w:ind w:firstLine="210"/>
      </w:pPr>
      <w:hyperlink w:anchor="_Tocc5a3d53e-da52-467e-b2c1-52a7cc23cf88" w:history="1">
        <w:r w:rsidR="00090842">
          <w:rPr>
            <w:rStyle w:val="af0"/>
            <w:rFonts w:hAnsi="黑体" w:cs="黑体"/>
          </w:rPr>
          <w:t>4.1 土壤质量</w:t>
        </w:r>
        <w:r w:rsidR="00090842">
          <w:tab/>
        </w:r>
        <w:r w:rsidR="00090842">
          <w:fldChar w:fldCharType="begin"/>
        </w:r>
        <w:r w:rsidR="00090842">
          <w:instrText xml:space="preserve">PAGEREF _Tocc5a3d53e-da52-467e-b2c1-52a7cc23cf88 \h </w:instrText>
        </w:r>
        <w:r w:rsidR="00090842">
          <w:fldChar w:fldCharType="separate"/>
        </w:r>
        <w:r w:rsidR="00090842">
          <w:t>2</w:t>
        </w:r>
        <w:r w:rsidR="00090842">
          <w:fldChar w:fldCharType="end"/>
        </w:r>
      </w:hyperlink>
    </w:p>
    <w:p w:rsidR="00CD1FDD" w:rsidRDefault="00484A34" w:rsidP="00DB6918">
      <w:pPr>
        <w:pStyle w:val="21"/>
        <w:ind w:firstLine="210"/>
      </w:pPr>
      <w:hyperlink w:anchor="_Tocf557de9a-4405-466b-993a-97dca5139d7e" w:history="1">
        <w:r w:rsidR="00090842">
          <w:rPr>
            <w:rStyle w:val="af0"/>
            <w:rFonts w:hAnsi="黑体" w:cs="黑体"/>
          </w:rPr>
          <w:t>4.2 环境空气质量</w:t>
        </w:r>
        <w:r w:rsidR="00090842">
          <w:tab/>
        </w:r>
        <w:r w:rsidR="00090842">
          <w:fldChar w:fldCharType="begin"/>
        </w:r>
        <w:r w:rsidR="00090842">
          <w:instrText xml:space="preserve">PAGEREF _Tocf557de9a-4405-466b-993a-97dca5139d7e \h </w:instrText>
        </w:r>
        <w:r w:rsidR="00090842">
          <w:fldChar w:fldCharType="separate"/>
        </w:r>
        <w:r w:rsidR="00090842">
          <w:t>2</w:t>
        </w:r>
        <w:r w:rsidR="00090842">
          <w:fldChar w:fldCharType="end"/>
        </w:r>
      </w:hyperlink>
    </w:p>
    <w:p w:rsidR="00CD1FDD" w:rsidRDefault="00484A34" w:rsidP="00DB6918">
      <w:pPr>
        <w:pStyle w:val="21"/>
        <w:ind w:firstLine="210"/>
      </w:pPr>
      <w:hyperlink w:anchor="_Toca095ec67-2fd4-43c7-ae6b-d91a565c5b75" w:history="1">
        <w:r w:rsidR="00090842">
          <w:rPr>
            <w:rStyle w:val="af0"/>
            <w:rFonts w:hAnsi="黑体" w:cs="黑体"/>
          </w:rPr>
          <w:t>4.3 灌溉水质</w:t>
        </w:r>
        <w:r w:rsidR="00090842">
          <w:tab/>
        </w:r>
        <w:r w:rsidR="00090842">
          <w:fldChar w:fldCharType="begin"/>
        </w:r>
        <w:r w:rsidR="00090842">
          <w:instrText xml:space="preserve">PAGEREF _Toca095ec67-2fd4-43c7-ae6b-d91a565c5b75 \h </w:instrText>
        </w:r>
        <w:r w:rsidR="00090842">
          <w:fldChar w:fldCharType="separate"/>
        </w:r>
        <w:r w:rsidR="00090842">
          <w:t>2</w:t>
        </w:r>
        <w:r w:rsidR="00090842">
          <w:fldChar w:fldCharType="end"/>
        </w:r>
      </w:hyperlink>
    </w:p>
    <w:p w:rsidR="00CD1FDD" w:rsidRDefault="00484A34" w:rsidP="00DB6918">
      <w:pPr>
        <w:pStyle w:val="11"/>
        <w:spacing w:before="78" w:after="78"/>
      </w:pPr>
      <w:hyperlink w:anchor="_Tocaf45e0be-b1ae-43d8-9a05-9c09672a1425" w:history="1">
        <w:r w:rsidR="00090842">
          <w:rPr>
            <w:rStyle w:val="af0"/>
            <w:rFonts w:hAnsi="黑体" w:cs="黑体"/>
          </w:rPr>
          <w:t>5 设施建设</w:t>
        </w:r>
        <w:r w:rsidR="00090842">
          <w:tab/>
        </w:r>
        <w:r w:rsidR="00090842">
          <w:fldChar w:fldCharType="begin"/>
        </w:r>
        <w:r w:rsidR="00090842">
          <w:instrText xml:space="preserve">PAGEREF _Tocaf45e0be-b1ae-43d8-9a05-9c09672a1425 \h </w:instrText>
        </w:r>
        <w:r w:rsidR="00090842">
          <w:fldChar w:fldCharType="separate"/>
        </w:r>
        <w:r w:rsidR="00090842">
          <w:t>2</w:t>
        </w:r>
        <w:r w:rsidR="00090842">
          <w:fldChar w:fldCharType="end"/>
        </w:r>
      </w:hyperlink>
    </w:p>
    <w:p w:rsidR="00CD1FDD" w:rsidRDefault="00484A34" w:rsidP="00DB6918">
      <w:pPr>
        <w:pStyle w:val="21"/>
        <w:ind w:firstLine="210"/>
      </w:pPr>
      <w:hyperlink w:anchor="_Toc84a20ad5-e9c4-4f43-bc35-fe828a14edcf" w:history="1">
        <w:r w:rsidR="00090842">
          <w:rPr>
            <w:rStyle w:val="af0"/>
            <w:rFonts w:hAnsi="黑体" w:cs="黑体"/>
          </w:rPr>
          <w:t>5.1 基地位置选择</w:t>
        </w:r>
        <w:r w:rsidR="00090842">
          <w:tab/>
        </w:r>
        <w:r w:rsidR="00090842">
          <w:fldChar w:fldCharType="begin"/>
        </w:r>
        <w:r w:rsidR="00090842">
          <w:instrText xml:space="preserve">PAGEREF _Toc84a20ad5-e9c4-4f43-bc35-fe828a14edcf \h </w:instrText>
        </w:r>
        <w:r w:rsidR="00090842">
          <w:fldChar w:fldCharType="separate"/>
        </w:r>
        <w:r w:rsidR="00090842">
          <w:t>2</w:t>
        </w:r>
        <w:r w:rsidR="00090842">
          <w:fldChar w:fldCharType="end"/>
        </w:r>
      </w:hyperlink>
    </w:p>
    <w:p w:rsidR="00CD1FDD" w:rsidRDefault="00484A34" w:rsidP="00DB6918">
      <w:pPr>
        <w:pStyle w:val="21"/>
        <w:ind w:firstLine="210"/>
      </w:pPr>
      <w:hyperlink w:anchor="_Toc45b5124b-a0dd-4603-9430-bf7af25a35ab" w:history="1">
        <w:r w:rsidR="00090842">
          <w:rPr>
            <w:rStyle w:val="af0"/>
            <w:rFonts w:hAnsi="黑体" w:cs="黑体"/>
          </w:rPr>
          <w:t>5.2 塑料薄膜大棚建设</w:t>
        </w:r>
        <w:r w:rsidR="00090842">
          <w:tab/>
        </w:r>
        <w:r w:rsidR="00090842">
          <w:fldChar w:fldCharType="begin"/>
        </w:r>
        <w:r w:rsidR="00090842">
          <w:instrText xml:space="preserve">PAGEREF _Toc45b5124b-a0dd-4603-9430-bf7af25a35ab \h </w:instrText>
        </w:r>
        <w:r w:rsidR="00090842">
          <w:fldChar w:fldCharType="separate"/>
        </w:r>
        <w:r w:rsidR="00090842">
          <w:t>2</w:t>
        </w:r>
        <w:r w:rsidR="00090842">
          <w:fldChar w:fldCharType="end"/>
        </w:r>
      </w:hyperlink>
    </w:p>
    <w:p w:rsidR="00CD1FDD" w:rsidRDefault="00484A34" w:rsidP="00DB6918">
      <w:pPr>
        <w:pStyle w:val="21"/>
        <w:ind w:firstLine="210"/>
      </w:pPr>
      <w:hyperlink w:anchor="_Tocf03c6c43-ad28-4c27-b2f4-b5dd410b49ba" w:history="1">
        <w:r w:rsidR="00090842">
          <w:rPr>
            <w:rStyle w:val="af0"/>
            <w:rFonts w:hAnsi="黑体" w:cs="黑体"/>
          </w:rPr>
          <w:t>5.3 灌、排水设施</w:t>
        </w:r>
        <w:r w:rsidR="00090842">
          <w:tab/>
        </w:r>
        <w:r w:rsidR="00090842">
          <w:fldChar w:fldCharType="begin"/>
        </w:r>
        <w:r w:rsidR="00090842">
          <w:instrText xml:space="preserve">PAGEREF _Tocf03c6c43-ad28-4c27-b2f4-b5dd410b49ba \h </w:instrText>
        </w:r>
        <w:r w:rsidR="00090842">
          <w:fldChar w:fldCharType="separate"/>
        </w:r>
        <w:r w:rsidR="00090842">
          <w:t>2</w:t>
        </w:r>
        <w:r w:rsidR="00090842">
          <w:fldChar w:fldCharType="end"/>
        </w:r>
      </w:hyperlink>
    </w:p>
    <w:p w:rsidR="00CD1FDD" w:rsidRDefault="00484A34" w:rsidP="00DB6918">
      <w:pPr>
        <w:pStyle w:val="21"/>
        <w:ind w:firstLine="210"/>
      </w:pPr>
      <w:hyperlink w:anchor="_Tocfb991e2d-9fc8-4c6a-9128-5e4a624f1141" w:history="1">
        <w:r w:rsidR="00090842">
          <w:rPr>
            <w:rStyle w:val="af0"/>
            <w:rFonts w:hAnsi="黑体" w:cs="黑体"/>
          </w:rPr>
          <w:t>5.4 园区环境</w:t>
        </w:r>
        <w:r w:rsidR="00090842">
          <w:tab/>
        </w:r>
        <w:r w:rsidR="00090842">
          <w:fldChar w:fldCharType="begin"/>
        </w:r>
        <w:r w:rsidR="00090842">
          <w:instrText xml:space="preserve">PAGEREF _Tocfb991e2d-9fc8-4c6a-9128-5e4a624f1141 \h </w:instrText>
        </w:r>
        <w:r w:rsidR="00090842">
          <w:fldChar w:fldCharType="separate"/>
        </w:r>
        <w:r w:rsidR="00090842">
          <w:t>2</w:t>
        </w:r>
        <w:r w:rsidR="00090842">
          <w:fldChar w:fldCharType="end"/>
        </w:r>
      </w:hyperlink>
    </w:p>
    <w:p w:rsidR="00CD1FDD" w:rsidRDefault="00484A34" w:rsidP="00DB6918">
      <w:pPr>
        <w:pStyle w:val="11"/>
        <w:spacing w:before="78" w:after="78"/>
      </w:pPr>
      <w:hyperlink w:anchor="_Toc66e5f0f5-67ab-462c-a495-baf2f6257fae" w:history="1">
        <w:r w:rsidR="00090842">
          <w:rPr>
            <w:rStyle w:val="af0"/>
            <w:rFonts w:hAnsi="黑体" w:cs="黑体"/>
          </w:rPr>
          <w:t>6 土壤管理</w:t>
        </w:r>
        <w:r w:rsidR="00090842">
          <w:tab/>
        </w:r>
        <w:r w:rsidR="00090842">
          <w:fldChar w:fldCharType="begin"/>
        </w:r>
        <w:r w:rsidR="00090842">
          <w:instrText xml:space="preserve">PAGEREF _Toc66e5f0f5-67ab-462c-a495-baf2f6257fae \h </w:instrText>
        </w:r>
        <w:r w:rsidR="00090842">
          <w:fldChar w:fldCharType="separate"/>
        </w:r>
        <w:r w:rsidR="00090842">
          <w:t>2</w:t>
        </w:r>
        <w:r w:rsidR="00090842">
          <w:fldChar w:fldCharType="end"/>
        </w:r>
      </w:hyperlink>
    </w:p>
    <w:p w:rsidR="00CD1FDD" w:rsidRDefault="00484A34" w:rsidP="00DB6918">
      <w:pPr>
        <w:pStyle w:val="21"/>
        <w:ind w:firstLine="210"/>
      </w:pPr>
      <w:hyperlink w:anchor="_Toc6e3a3d0a-e6c1-4c9c-afda-290eac46d647" w:history="1">
        <w:r w:rsidR="00090842">
          <w:rPr>
            <w:rStyle w:val="af0"/>
            <w:rFonts w:hAnsi="黑体" w:cs="黑体"/>
          </w:rPr>
          <w:t>6.1 清园处理</w:t>
        </w:r>
        <w:r w:rsidR="00090842">
          <w:tab/>
        </w:r>
        <w:r w:rsidR="00090842">
          <w:fldChar w:fldCharType="begin"/>
        </w:r>
        <w:r w:rsidR="00090842">
          <w:instrText xml:space="preserve">PAGEREF _Toc6e3a3d0a-e6c1-4c9c-afda-290eac46d647 \h </w:instrText>
        </w:r>
        <w:r w:rsidR="00090842">
          <w:fldChar w:fldCharType="separate"/>
        </w:r>
        <w:r w:rsidR="00090842">
          <w:t>2</w:t>
        </w:r>
        <w:r w:rsidR="00090842">
          <w:fldChar w:fldCharType="end"/>
        </w:r>
      </w:hyperlink>
    </w:p>
    <w:p w:rsidR="00CD1FDD" w:rsidRDefault="00484A34" w:rsidP="00DB6918">
      <w:pPr>
        <w:pStyle w:val="21"/>
        <w:ind w:firstLine="210"/>
      </w:pPr>
      <w:hyperlink w:anchor="_Tocb43762ad-c1e7-4b2e-9caf-1265d12b0667" w:history="1">
        <w:r w:rsidR="00090842">
          <w:rPr>
            <w:rStyle w:val="af0"/>
            <w:rFonts w:hAnsi="黑体" w:cs="黑体"/>
          </w:rPr>
          <w:t>6.2 生物质太阳能高温还原消毒</w:t>
        </w:r>
        <w:r w:rsidR="00090842">
          <w:tab/>
        </w:r>
        <w:r w:rsidR="00090842">
          <w:fldChar w:fldCharType="begin"/>
        </w:r>
        <w:r w:rsidR="00090842">
          <w:instrText xml:space="preserve">PAGEREF _Tocb43762ad-c1e7-4b2e-9caf-1265d12b0667 \h </w:instrText>
        </w:r>
        <w:r w:rsidR="00090842">
          <w:fldChar w:fldCharType="separate"/>
        </w:r>
        <w:r w:rsidR="00090842">
          <w:t>3</w:t>
        </w:r>
        <w:r w:rsidR="00090842">
          <w:fldChar w:fldCharType="end"/>
        </w:r>
      </w:hyperlink>
    </w:p>
    <w:p w:rsidR="00CD1FDD" w:rsidRDefault="00484A34" w:rsidP="00DB6918">
      <w:pPr>
        <w:pStyle w:val="21"/>
        <w:ind w:firstLine="210"/>
      </w:pPr>
      <w:hyperlink w:anchor="_Toc7b8a678f-7633-4232-a857-98b250129141" w:history="1">
        <w:r w:rsidR="00090842">
          <w:rPr>
            <w:rStyle w:val="af0"/>
            <w:rFonts w:hAnsi="黑体" w:cs="黑体"/>
          </w:rPr>
          <w:t>6.3 丰富土壤微生物</w:t>
        </w:r>
        <w:r w:rsidR="00090842">
          <w:tab/>
        </w:r>
        <w:r w:rsidR="00090842">
          <w:fldChar w:fldCharType="begin"/>
        </w:r>
        <w:r w:rsidR="00090842">
          <w:instrText xml:space="preserve">PAGEREF _Toc7b8a678f-7633-4232-a857-98b250129141 \h </w:instrText>
        </w:r>
        <w:r w:rsidR="00090842">
          <w:fldChar w:fldCharType="separate"/>
        </w:r>
        <w:r w:rsidR="00090842">
          <w:t>3</w:t>
        </w:r>
        <w:r w:rsidR="00090842">
          <w:fldChar w:fldCharType="end"/>
        </w:r>
      </w:hyperlink>
    </w:p>
    <w:p w:rsidR="00CD1FDD" w:rsidRDefault="00484A34" w:rsidP="00DB6918">
      <w:pPr>
        <w:pStyle w:val="11"/>
        <w:spacing w:before="78" w:after="78"/>
      </w:pPr>
      <w:hyperlink w:anchor="_Toc97702df9-9a64-4b2f-97cc-736f3ef997ff" w:history="1">
        <w:r w:rsidR="00090842">
          <w:rPr>
            <w:rStyle w:val="af0"/>
            <w:rFonts w:hAnsi="黑体" w:cs="黑体"/>
          </w:rPr>
          <w:t>7 品种及种苗</w:t>
        </w:r>
        <w:r w:rsidR="00090842">
          <w:tab/>
        </w:r>
        <w:r w:rsidR="00090842">
          <w:fldChar w:fldCharType="begin"/>
        </w:r>
        <w:r w:rsidR="00090842">
          <w:instrText xml:space="preserve">PAGEREF _Toc97702df9-9a64-4b2f-97cc-736f3ef997ff \h </w:instrText>
        </w:r>
        <w:r w:rsidR="00090842">
          <w:fldChar w:fldCharType="separate"/>
        </w:r>
        <w:r w:rsidR="00090842">
          <w:t>3</w:t>
        </w:r>
        <w:r w:rsidR="00090842">
          <w:fldChar w:fldCharType="end"/>
        </w:r>
      </w:hyperlink>
    </w:p>
    <w:p w:rsidR="00CD1FDD" w:rsidRDefault="00484A34" w:rsidP="00DB6918">
      <w:pPr>
        <w:pStyle w:val="21"/>
        <w:ind w:firstLine="210"/>
      </w:pPr>
      <w:hyperlink w:anchor="_Toca0169bec-ae91-45cf-8c81-6ba1046d99d6" w:history="1">
        <w:r w:rsidR="00090842">
          <w:rPr>
            <w:rStyle w:val="af0"/>
            <w:rFonts w:hAnsi="黑体" w:cs="黑体"/>
          </w:rPr>
          <w:t>7.1 品种选择</w:t>
        </w:r>
        <w:r w:rsidR="00090842">
          <w:tab/>
        </w:r>
        <w:r w:rsidR="00090842">
          <w:fldChar w:fldCharType="begin"/>
        </w:r>
        <w:r w:rsidR="00090842">
          <w:instrText xml:space="preserve">PAGEREF _Toca0169bec-ae91-45cf-8c81-6ba1046d99d6 \h </w:instrText>
        </w:r>
        <w:r w:rsidR="00090842">
          <w:fldChar w:fldCharType="separate"/>
        </w:r>
        <w:r w:rsidR="00090842">
          <w:t>3</w:t>
        </w:r>
        <w:r w:rsidR="00090842">
          <w:fldChar w:fldCharType="end"/>
        </w:r>
      </w:hyperlink>
    </w:p>
    <w:p w:rsidR="00CD1FDD" w:rsidRDefault="00484A34" w:rsidP="00DB6918">
      <w:pPr>
        <w:pStyle w:val="21"/>
        <w:ind w:firstLine="210"/>
      </w:pPr>
      <w:hyperlink w:anchor="_Tocf55f74d6-f559-41bc-85c7-d6aec11ece7f" w:history="1">
        <w:r w:rsidR="00090842">
          <w:rPr>
            <w:rStyle w:val="af0"/>
            <w:rFonts w:hAnsi="黑体" w:cs="黑体"/>
          </w:rPr>
          <w:t>7.2 种苗</w:t>
        </w:r>
        <w:r w:rsidR="00090842">
          <w:tab/>
        </w:r>
        <w:r w:rsidR="00090842">
          <w:fldChar w:fldCharType="begin"/>
        </w:r>
        <w:r w:rsidR="00090842">
          <w:instrText xml:space="preserve">PAGEREF _Tocf55f74d6-f559-41bc-85c7-d6aec11ece7f \h </w:instrText>
        </w:r>
        <w:r w:rsidR="00090842">
          <w:fldChar w:fldCharType="separate"/>
        </w:r>
        <w:r w:rsidR="00090842">
          <w:t>3</w:t>
        </w:r>
        <w:r w:rsidR="00090842">
          <w:fldChar w:fldCharType="end"/>
        </w:r>
      </w:hyperlink>
    </w:p>
    <w:p w:rsidR="00CD1FDD" w:rsidRDefault="00484A34" w:rsidP="00DB6918">
      <w:pPr>
        <w:pStyle w:val="11"/>
        <w:spacing w:before="78" w:after="78"/>
      </w:pPr>
      <w:hyperlink w:anchor="_Toc82b065ca-87ea-42a7-b270-47d43b111a3a" w:history="1">
        <w:r w:rsidR="00090842">
          <w:rPr>
            <w:rStyle w:val="af0"/>
            <w:rFonts w:hAnsi="黑体" w:cs="黑体"/>
          </w:rPr>
          <w:t>8 生产技术</w:t>
        </w:r>
        <w:r w:rsidR="00090842">
          <w:tab/>
        </w:r>
        <w:r w:rsidR="00090842">
          <w:fldChar w:fldCharType="begin"/>
        </w:r>
        <w:r w:rsidR="00090842">
          <w:instrText xml:space="preserve">PAGEREF _Toc82b065ca-87ea-42a7-b270-47d43b111a3a \h </w:instrText>
        </w:r>
        <w:r w:rsidR="00090842">
          <w:fldChar w:fldCharType="separate"/>
        </w:r>
        <w:r w:rsidR="00090842">
          <w:t>3</w:t>
        </w:r>
        <w:r w:rsidR="00090842">
          <w:fldChar w:fldCharType="end"/>
        </w:r>
      </w:hyperlink>
    </w:p>
    <w:p w:rsidR="00CD1FDD" w:rsidRDefault="00484A34" w:rsidP="00DB6918">
      <w:pPr>
        <w:pStyle w:val="21"/>
        <w:ind w:firstLine="210"/>
      </w:pPr>
      <w:hyperlink w:anchor="_Toce0a03c17-d2ab-45e9-900a-9ca494303cdb" w:history="1">
        <w:r w:rsidR="00090842">
          <w:rPr>
            <w:rStyle w:val="af0"/>
            <w:rFonts w:hAnsi="黑体" w:cs="黑体"/>
          </w:rPr>
          <w:t>8.1 栽培模式</w:t>
        </w:r>
        <w:r w:rsidR="00090842">
          <w:tab/>
        </w:r>
        <w:r w:rsidR="00090842">
          <w:fldChar w:fldCharType="begin"/>
        </w:r>
        <w:r w:rsidR="00090842">
          <w:instrText xml:space="preserve">PAGEREF _Toce0a03c17-d2ab-45e9-900a-9ca494303cdb \h </w:instrText>
        </w:r>
        <w:r w:rsidR="00090842">
          <w:fldChar w:fldCharType="separate"/>
        </w:r>
        <w:r w:rsidR="00090842">
          <w:t>3</w:t>
        </w:r>
        <w:r w:rsidR="00090842">
          <w:fldChar w:fldCharType="end"/>
        </w:r>
      </w:hyperlink>
    </w:p>
    <w:p w:rsidR="00CD1FDD" w:rsidRDefault="00484A34" w:rsidP="00DB6918">
      <w:pPr>
        <w:pStyle w:val="21"/>
        <w:ind w:firstLine="210"/>
      </w:pPr>
      <w:hyperlink w:anchor="_Toc5bed34a6-2afc-4044-8976-902a2d0c7238" w:history="1">
        <w:r w:rsidR="00090842">
          <w:rPr>
            <w:rStyle w:val="af0"/>
            <w:rFonts w:hAnsi="黑体" w:cs="黑体"/>
          </w:rPr>
          <w:t>8.2 定植期</w:t>
        </w:r>
        <w:r w:rsidR="00090842">
          <w:tab/>
        </w:r>
        <w:r w:rsidR="00090842">
          <w:fldChar w:fldCharType="begin"/>
        </w:r>
        <w:r w:rsidR="00090842">
          <w:instrText xml:space="preserve">PAGEREF _Toc5bed34a6-2afc-4044-8976-902a2d0c7238 \h </w:instrText>
        </w:r>
        <w:r w:rsidR="00090842">
          <w:fldChar w:fldCharType="separate"/>
        </w:r>
        <w:r w:rsidR="00090842">
          <w:t>3</w:t>
        </w:r>
        <w:r w:rsidR="00090842">
          <w:fldChar w:fldCharType="end"/>
        </w:r>
      </w:hyperlink>
    </w:p>
    <w:p w:rsidR="00CD1FDD" w:rsidRDefault="00484A34" w:rsidP="00DB6918">
      <w:pPr>
        <w:pStyle w:val="21"/>
        <w:ind w:firstLine="210"/>
      </w:pPr>
      <w:hyperlink w:anchor="_Toce1a621c1-2494-4395-a39e-58ec0e5dc14c" w:history="1">
        <w:r w:rsidR="00090842">
          <w:rPr>
            <w:rStyle w:val="af0"/>
            <w:rFonts w:hAnsi="黑体" w:cs="黑体"/>
          </w:rPr>
          <w:t>8.3 施肥管理</w:t>
        </w:r>
        <w:r w:rsidR="00090842">
          <w:tab/>
        </w:r>
        <w:r w:rsidR="00090842">
          <w:fldChar w:fldCharType="begin"/>
        </w:r>
        <w:r w:rsidR="00090842">
          <w:instrText xml:space="preserve">PAGEREF _Toce1a621c1-2494-4395-a39e-58ec0e5dc14c \h </w:instrText>
        </w:r>
        <w:r w:rsidR="00090842">
          <w:fldChar w:fldCharType="separate"/>
        </w:r>
        <w:r w:rsidR="00090842">
          <w:t>3</w:t>
        </w:r>
        <w:r w:rsidR="00090842">
          <w:fldChar w:fldCharType="end"/>
        </w:r>
      </w:hyperlink>
    </w:p>
    <w:p w:rsidR="00CD1FDD" w:rsidRDefault="00484A34" w:rsidP="00DB6918">
      <w:pPr>
        <w:pStyle w:val="21"/>
        <w:ind w:firstLine="210"/>
      </w:pPr>
      <w:hyperlink w:anchor="_Toc0c39bd3d-8c72-46dc-bec7-113fdaf2a669" w:history="1">
        <w:r w:rsidR="00090842">
          <w:rPr>
            <w:rStyle w:val="af0"/>
            <w:rFonts w:hAnsi="黑体" w:cs="黑体"/>
          </w:rPr>
          <w:t>8.4 水分管理</w:t>
        </w:r>
        <w:r w:rsidR="00090842">
          <w:tab/>
        </w:r>
        <w:r w:rsidR="00090842">
          <w:fldChar w:fldCharType="begin"/>
        </w:r>
        <w:r w:rsidR="00090842">
          <w:instrText xml:space="preserve">PAGEREF _Toc0c39bd3d-8c72-46dc-bec7-113fdaf2a669 \h </w:instrText>
        </w:r>
        <w:r w:rsidR="00090842">
          <w:fldChar w:fldCharType="separate"/>
        </w:r>
        <w:r w:rsidR="00090842">
          <w:t>3</w:t>
        </w:r>
        <w:r w:rsidR="00090842">
          <w:fldChar w:fldCharType="end"/>
        </w:r>
      </w:hyperlink>
    </w:p>
    <w:p w:rsidR="00CD1FDD" w:rsidRDefault="00484A34" w:rsidP="00DB6918">
      <w:pPr>
        <w:pStyle w:val="21"/>
        <w:ind w:firstLine="210"/>
      </w:pPr>
      <w:hyperlink w:anchor="_Toc3e9a5138-bdde-480c-ae8f-c64f2f1d0e8a" w:history="1">
        <w:r w:rsidR="00090842">
          <w:rPr>
            <w:rStyle w:val="af0"/>
            <w:rFonts w:hAnsi="黑体" w:cs="黑体"/>
          </w:rPr>
          <w:t>8.5 植株整理</w:t>
        </w:r>
        <w:r w:rsidR="00090842">
          <w:tab/>
        </w:r>
        <w:r w:rsidR="00090842">
          <w:fldChar w:fldCharType="begin"/>
        </w:r>
        <w:r w:rsidR="00090842">
          <w:instrText xml:space="preserve">PAGEREF _Toc3e9a5138-bdde-480c-ae8f-c64f2f1d0e8a \h </w:instrText>
        </w:r>
        <w:r w:rsidR="00090842">
          <w:fldChar w:fldCharType="separate"/>
        </w:r>
        <w:r w:rsidR="00090842">
          <w:t>4</w:t>
        </w:r>
        <w:r w:rsidR="00090842">
          <w:fldChar w:fldCharType="end"/>
        </w:r>
      </w:hyperlink>
    </w:p>
    <w:p w:rsidR="00CD1FDD" w:rsidRDefault="00484A34" w:rsidP="00DB6918">
      <w:pPr>
        <w:pStyle w:val="21"/>
        <w:ind w:firstLine="210"/>
      </w:pPr>
      <w:hyperlink w:anchor="_Toc2a3043b9-7fb1-4b3e-9b2c-742b5caad51d" w:history="1">
        <w:r w:rsidR="00090842">
          <w:rPr>
            <w:rStyle w:val="af0"/>
            <w:rFonts w:hAnsi="黑体" w:cs="黑体"/>
          </w:rPr>
          <w:t>8.6 环境调控</w:t>
        </w:r>
        <w:r w:rsidR="00090842">
          <w:tab/>
        </w:r>
        <w:r w:rsidR="00090842">
          <w:fldChar w:fldCharType="begin"/>
        </w:r>
        <w:r w:rsidR="00090842">
          <w:instrText xml:space="preserve">PAGEREF _Toc2a3043b9-7fb1-4b3e-9b2c-742b5caad51d \h </w:instrText>
        </w:r>
        <w:r w:rsidR="00090842">
          <w:fldChar w:fldCharType="separate"/>
        </w:r>
        <w:r w:rsidR="00090842">
          <w:t>4</w:t>
        </w:r>
        <w:r w:rsidR="00090842">
          <w:fldChar w:fldCharType="end"/>
        </w:r>
      </w:hyperlink>
    </w:p>
    <w:p w:rsidR="00CD1FDD" w:rsidRDefault="00484A34" w:rsidP="00DB6918">
      <w:pPr>
        <w:pStyle w:val="11"/>
        <w:spacing w:before="78" w:after="78"/>
      </w:pPr>
      <w:hyperlink w:anchor="_Toce601ed20-3d01-4b34-8dd7-d5f3458956b8" w:history="1">
        <w:r w:rsidR="00090842">
          <w:rPr>
            <w:rStyle w:val="af0"/>
            <w:rFonts w:hAnsi="黑体" w:cs="黑体"/>
          </w:rPr>
          <w:t>9 病虫害防治</w:t>
        </w:r>
        <w:r w:rsidR="00090842">
          <w:tab/>
        </w:r>
        <w:r w:rsidR="00090842">
          <w:fldChar w:fldCharType="begin"/>
        </w:r>
        <w:r w:rsidR="00090842">
          <w:instrText xml:space="preserve">PAGEREF _Toce601ed20-3d01-4b34-8dd7-d5f3458956b8 \h </w:instrText>
        </w:r>
        <w:r w:rsidR="00090842">
          <w:fldChar w:fldCharType="separate"/>
        </w:r>
        <w:r w:rsidR="00090842">
          <w:t>4</w:t>
        </w:r>
        <w:r w:rsidR="00090842">
          <w:fldChar w:fldCharType="end"/>
        </w:r>
      </w:hyperlink>
    </w:p>
    <w:p w:rsidR="00CD1FDD" w:rsidRDefault="00484A34" w:rsidP="00DB6918">
      <w:pPr>
        <w:pStyle w:val="21"/>
        <w:ind w:firstLine="210"/>
      </w:pPr>
      <w:hyperlink w:anchor="_Toc04423589-242a-4f4f-9e17-6355c3b0f196" w:history="1">
        <w:r w:rsidR="00090842">
          <w:rPr>
            <w:rStyle w:val="af0"/>
            <w:rFonts w:hAnsi="黑体" w:cs="黑体"/>
          </w:rPr>
          <w:t>9.1 主要病虫害</w:t>
        </w:r>
        <w:r w:rsidR="00090842">
          <w:tab/>
        </w:r>
        <w:r w:rsidR="00090842">
          <w:fldChar w:fldCharType="begin"/>
        </w:r>
        <w:r w:rsidR="00090842">
          <w:instrText xml:space="preserve">PAGEREF _Toc04423589-242a-4f4f-9e17-6355c3b0f196 \h </w:instrText>
        </w:r>
        <w:r w:rsidR="00090842">
          <w:fldChar w:fldCharType="separate"/>
        </w:r>
        <w:r w:rsidR="00090842">
          <w:t>4</w:t>
        </w:r>
        <w:r w:rsidR="00090842">
          <w:fldChar w:fldCharType="end"/>
        </w:r>
      </w:hyperlink>
    </w:p>
    <w:p w:rsidR="00CD1FDD" w:rsidRDefault="00484A34" w:rsidP="00DB6918">
      <w:pPr>
        <w:pStyle w:val="21"/>
        <w:ind w:firstLine="210"/>
      </w:pPr>
      <w:hyperlink w:anchor="_Toc4eb3a3dd-09d1-41ed-930e-f5b053dcb7c3" w:history="1">
        <w:r w:rsidR="00090842">
          <w:rPr>
            <w:rStyle w:val="af0"/>
            <w:rFonts w:hAnsi="黑体" w:cs="黑体"/>
          </w:rPr>
          <w:t>9.2 防治原则</w:t>
        </w:r>
        <w:r w:rsidR="00090842">
          <w:tab/>
        </w:r>
        <w:r w:rsidR="00090842">
          <w:fldChar w:fldCharType="begin"/>
        </w:r>
        <w:r w:rsidR="00090842">
          <w:instrText xml:space="preserve">PAGEREF _Toc4eb3a3dd-09d1-41ed-930e-f5b053dcb7c3 \h </w:instrText>
        </w:r>
        <w:r w:rsidR="00090842">
          <w:fldChar w:fldCharType="separate"/>
        </w:r>
        <w:r w:rsidR="00090842">
          <w:t>4</w:t>
        </w:r>
        <w:r w:rsidR="00090842">
          <w:fldChar w:fldCharType="end"/>
        </w:r>
      </w:hyperlink>
    </w:p>
    <w:p w:rsidR="00CD1FDD" w:rsidRDefault="00484A34" w:rsidP="00DB6918">
      <w:pPr>
        <w:pStyle w:val="21"/>
        <w:ind w:firstLine="210"/>
      </w:pPr>
      <w:hyperlink w:anchor="_Toc9b876313-b9a2-4818-a952-8f31f097eade" w:history="1">
        <w:r w:rsidR="00090842">
          <w:rPr>
            <w:rStyle w:val="af0"/>
            <w:rFonts w:hAnsi="黑体" w:cs="黑体"/>
          </w:rPr>
          <w:t>9.3 防治措施</w:t>
        </w:r>
        <w:r w:rsidR="00090842">
          <w:tab/>
        </w:r>
        <w:r w:rsidR="00090842">
          <w:fldChar w:fldCharType="begin"/>
        </w:r>
        <w:r w:rsidR="00090842">
          <w:instrText xml:space="preserve">PAGEREF _Toc9b876313-b9a2-4818-a952-8f31f097eade \h </w:instrText>
        </w:r>
        <w:r w:rsidR="00090842">
          <w:fldChar w:fldCharType="separate"/>
        </w:r>
        <w:r w:rsidR="00090842">
          <w:t>4</w:t>
        </w:r>
        <w:r w:rsidR="00090842">
          <w:fldChar w:fldCharType="end"/>
        </w:r>
      </w:hyperlink>
    </w:p>
    <w:p w:rsidR="00CD1FDD" w:rsidRDefault="00484A34" w:rsidP="00DB6918">
      <w:pPr>
        <w:pStyle w:val="11"/>
        <w:spacing w:before="78" w:after="78"/>
      </w:pPr>
      <w:hyperlink w:anchor="_Tocad93d228-7c5a-49fe-9d65-964653fe3266" w:history="1">
        <w:r w:rsidR="00090842">
          <w:rPr>
            <w:rStyle w:val="af0"/>
            <w:rFonts w:hAnsi="黑体" w:cs="黑体"/>
          </w:rPr>
          <w:t>10 投入品管理</w:t>
        </w:r>
        <w:r w:rsidR="00090842">
          <w:tab/>
        </w:r>
        <w:r w:rsidR="00090842">
          <w:fldChar w:fldCharType="begin"/>
        </w:r>
        <w:r w:rsidR="00090842">
          <w:instrText xml:space="preserve">PAGEREF _Tocad93d228-7c5a-49fe-9d65-964653fe3266 \h </w:instrText>
        </w:r>
        <w:r w:rsidR="00090842">
          <w:fldChar w:fldCharType="separate"/>
        </w:r>
        <w:r w:rsidR="00090842">
          <w:t>4</w:t>
        </w:r>
        <w:r w:rsidR="00090842">
          <w:fldChar w:fldCharType="end"/>
        </w:r>
      </w:hyperlink>
    </w:p>
    <w:p w:rsidR="00CD1FDD" w:rsidRDefault="00484A34" w:rsidP="00DB6918">
      <w:pPr>
        <w:pStyle w:val="11"/>
        <w:spacing w:before="78" w:after="78"/>
      </w:pPr>
      <w:hyperlink w:anchor="_Toc1ff36382-0a08-46a4-9f62-ab21edc089ad" w:history="1">
        <w:r w:rsidR="00090842">
          <w:rPr>
            <w:rStyle w:val="af0"/>
            <w:rFonts w:hAnsi="黑体" w:cs="黑体"/>
          </w:rPr>
          <w:t>11 农业废弃物处理</w:t>
        </w:r>
        <w:r w:rsidR="00090842">
          <w:tab/>
        </w:r>
        <w:r w:rsidR="00090842">
          <w:fldChar w:fldCharType="begin"/>
        </w:r>
        <w:r w:rsidR="00090842">
          <w:instrText xml:space="preserve">PAGEREF _Toc1ff36382-0a08-46a4-9f62-ab21edc089ad \h </w:instrText>
        </w:r>
        <w:r w:rsidR="00090842">
          <w:fldChar w:fldCharType="separate"/>
        </w:r>
        <w:r w:rsidR="00090842">
          <w:t>5</w:t>
        </w:r>
        <w:r w:rsidR="00090842">
          <w:fldChar w:fldCharType="end"/>
        </w:r>
      </w:hyperlink>
    </w:p>
    <w:p w:rsidR="00CD1FDD" w:rsidRDefault="00484A34" w:rsidP="00DB6918">
      <w:pPr>
        <w:pStyle w:val="21"/>
        <w:ind w:firstLine="210"/>
      </w:pPr>
      <w:hyperlink w:anchor="_Tocd2ad0928-62ca-4065-938d-e98ad14e1f75" w:history="1">
        <w:r w:rsidR="00090842">
          <w:rPr>
            <w:rStyle w:val="af0"/>
            <w:rFonts w:hAnsi="黑体" w:cs="黑体"/>
          </w:rPr>
          <w:t>11.1 废弃药液</w:t>
        </w:r>
        <w:r w:rsidR="00090842">
          <w:tab/>
        </w:r>
        <w:r w:rsidR="00090842">
          <w:fldChar w:fldCharType="begin"/>
        </w:r>
        <w:r w:rsidR="00090842">
          <w:instrText xml:space="preserve">PAGEREF _Tocd2ad0928-62ca-4065-938d-e98ad14e1f75 \h </w:instrText>
        </w:r>
        <w:r w:rsidR="00090842">
          <w:fldChar w:fldCharType="separate"/>
        </w:r>
        <w:r w:rsidR="00090842">
          <w:t>5</w:t>
        </w:r>
        <w:r w:rsidR="00090842">
          <w:fldChar w:fldCharType="end"/>
        </w:r>
      </w:hyperlink>
    </w:p>
    <w:p w:rsidR="00CD1FDD" w:rsidRDefault="00484A34" w:rsidP="00DB6918">
      <w:pPr>
        <w:pStyle w:val="21"/>
        <w:ind w:firstLine="210"/>
      </w:pPr>
      <w:hyperlink w:anchor="_Toc199121f1-9b59-404c-bc19-d07b712023eb" w:history="1">
        <w:r w:rsidR="00090842">
          <w:rPr>
            <w:rStyle w:val="af0"/>
            <w:rFonts w:hAnsi="黑体" w:cs="黑体"/>
          </w:rPr>
          <w:t>11.2 循环利用</w:t>
        </w:r>
        <w:r w:rsidR="00090842">
          <w:tab/>
        </w:r>
        <w:r w:rsidR="00090842">
          <w:fldChar w:fldCharType="begin"/>
        </w:r>
        <w:r w:rsidR="00090842">
          <w:instrText xml:space="preserve">PAGEREF _Toc199121f1-9b59-404c-bc19-d07b712023eb \h </w:instrText>
        </w:r>
        <w:r w:rsidR="00090842">
          <w:fldChar w:fldCharType="separate"/>
        </w:r>
        <w:r w:rsidR="00090842">
          <w:t>5</w:t>
        </w:r>
        <w:r w:rsidR="00090842">
          <w:fldChar w:fldCharType="end"/>
        </w:r>
      </w:hyperlink>
    </w:p>
    <w:p w:rsidR="00CD1FDD" w:rsidRDefault="00090842">
      <w:pPr>
        <w:spacing w:line="270" w:lineRule="auto"/>
        <w:sectPr w:rsidR="00CD1FDD">
          <w:headerReference w:type="default" r:id="rId11"/>
          <w:footerReference w:type="default" r:id="rId12"/>
          <w:pgSz w:w="11906" w:h="16838"/>
          <w:pgMar w:top="1134" w:right="1134" w:bottom="1134" w:left="1417" w:header="850" w:footer="680" w:gutter="0"/>
          <w:pgNumType w:fmt="upperRoman" w:start="1"/>
          <w:cols w:space="425"/>
          <w:docGrid w:type="lines" w:linePitch="312"/>
        </w:sectPr>
      </w:pPr>
      <w:r>
        <w:fldChar w:fldCharType="end"/>
      </w:r>
    </w:p>
    <w:p w:rsidR="00CD1FDD" w:rsidRDefault="00090842" w:rsidP="00DB6918">
      <w:pPr>
        <w:pStyle w:val="21"/>
        <w:ind w:firstLine="210"/>
      </w:pPr>
      <w:r>
        <w:lastRenderedPageBreak/>
        <w:fldChar w:fldCharType="begin"/>
      </w:r>
      <w:r>
        <w:rPr>
          <w:rFonts w:hint="eastAsia"/>
        </w:rPr>
        <w:instrText>TOC \o "1-3" \h \z \u \* MERGEFORMAT</w:instrText>
      </w:r>
      <w:r>
        <w:fldChar w:fldCharType="separate"/>
      </w:r>
      <w:hyperlink w:anchor="_Toc0c2921a3-b090-450b-8bf9-36534630e6ff" w:history="1">
        <w:r>
          <w:rPr>
            <w:rStyle w:val="af0"/>
            <w:rFonts w:hAnsi="黑体" w:cs="黑体"/>
          </w:rPr>
          <w:t>11.3 集中回收</w:t>
        </w:r>
        <w:r>
          <w:tab/>
        </w:r>
        <w:r>
          <w:fldChar w:fldCharType="begin"/>
        </w:r>
        <w:r>
          <w:instrText xml:space="preserve">PAGEREF _Toc0c2921a3-b090-450b-8bf9-36534630e6ff \h </w:instrText>
        </w:r>
        <w:r>
          <w:fldChar w:fldCharType="separate"/>
        </w:r>
        <w:r>
          <w:t>5</w:t>
        </w:r>
        <w:r>
          <w:fldChar w:fldCharType="end"/>
        </w:r>
      </w:hyperlink>
    </w:p>
    <w:p w:rsidR="00CD1FDD" w:rsidRDefault="00484A34" w:rsidP="00DB6918">
      <w:pPr>
        <w:pStyle w:val="11"/>
        <w:spacing w:before="78" w:after="78"/>
      </w:pPr>
      <w:hyperlink w:anchor="_Toc1aa88753-0927-4988-b734-550b293a794e" w:history="1">
        <w:r w:rsidR="00090842">
          <w:rPr>
            <w:rStyle w:val="af0"/>
            <w:rFonts w:hAnsi="黑体" w:cs="黑体"/>
          </w:rPr>
          <w:t>12 采收初加工</w:t>
        </w:r>
        <w:r w:rsidR="00090842">
          <w:tab/>
        </w:r>
        <w:r w:rsidR="00090842">
          <w:fldChar w:fldCharType="begin"/>
        </w:r>
        <w:r w:rsidR="00090842">
          <w:instrText xml:space="preserve">PAGEREF _Toc1aa88753-0927-4988-b734-550b293a794e \h </w:instrText>
        </w:r>
        <w:r w:rsidR="00090842">
          <w:fldChar w:fldCharType="separate"/>
        </w:r>
        <w:r w:rsidR="00090842">
          <w:t>5</w:t>
        </w:r>
        <w:r w:rsidR="00090842">
          <w:fldChar w:fldCharType="end"/>
        </w:r>
      </w:hyperlink>
    </w:p>
    <w:p w:rsidR="00CD1FDD" w:rsidRDefault="00484A34" w:rsidP="00DB6918">
      <w:pPr>
        <w:pStyle w:val="21"/>
        <w:ind w:firstLine="210"/>
      </w:pPr>
      <w:hyperlink w:anchor="_Toccafa21b8-24f5-417b-b178-819c8be3de22" w:history="1">
        <w:r w:rsidR="00090842">
          <w:rPr>
            <w:rStyle w:val="af0"/>
            <w:rFonts w:hAnsi="黑体" w:cs="黑体"/>
          </w:rPr>
          <w:t>12.1 采收</w:t>
        </w:r>
        <w:r w:rsidR="00090842">
          <w:tab/>
        </w:r>
        <w:r w:rsidR="00090842">
          <w:fldChar w:fldCharType="begin"/>
        </w:r>
        <w:r w:rsidR="00090842">
          <w:instrText xml:space="preserve">PAGEREF _Toccafa21b8-24f5-417b-b178-819c8be3de22 \h </w:instrText>
        </w:r>
        <w:r w:rsidR="00090842">
          <w:fldChar w:fldCharType="separate"/>
        </w:r>
        <w:r w:rsidR="00090842">
          <w:t>5</w:t>
        </w:r>
        <w:r w:rsidR="00090842">
          <w:fldChar w:fldCharType="end"/>
        </w:r>
      </w:hyperlink>
    </w:p>
    <w:p w:rsidR="00CD1FDD" w:rsidRDefault="00484A34" w:rsidP="00DB6918">
      <w:pPr>
        <w:pStyle w:val="21"/>
        <w:ind w:firstLine="210"/>
      </w:pPr>
      <w:hyperlink w:anchor="_Toc191c3362-efc1-453c-a01d-9a40d00fc47e" w:history="1">
        <w:r w:rsidR="00090842">
          <w:rPr>
            <w:rStyle w:val="af0"/>
            <w:rFonts w:hAnsi="黑体" w:cs="黑体"/>
          </w:rPr>
          <w:t>12.2 分级</w:t>
        </w:r>
        <w:r w:rsidR="00090842">
          <w:tab/>
        </w:r>
        <w:r w:rsidR="00090842">
          <w:fldChar w:fldCharType="begin"/>
        </w:r>
        <w:r w:rsidR="00090842">
          <w:instrText xml:space="preserve">PAGEREF _Toc191c3362-efc1-453c-a01d-9a40d00fc47e \h </w:instrText>
        </w:r>
        <w:r w:rsidR="00090842">
          <w:fldChar w:fldCharType="separate"/>
        </w:r>
        <w:r w:rsidR="00090842">
          <w:t>5</w:t>
        </w:r>
        <w:r w:rsidR="00090842">
          <w:fldChar w:fldCharType="end"/>
        </w:r>
      </w:hyperlink>
    </w:p>
    <w:p w:rsidR="00CD1FDD" w:rsidRDefault="00484A34" w:rsidP="00DB6918">
      <w:pPr>
        <w:pStyle w:val="21"/>
        <w:ind w:firstLine="210"/>
      </w:pPr>
      <w:hyperlink w:anchor="_Toc02c1d0eb-b8c5-40e2-a6e2-5cd0ba0af3fe" w:history="1">
        <w:r w:rsidR="00090842">
          <w:rPr>
            <w:rStyle w:val="af0"/>
            <w:rFonts w:hAnsi="黑体" w:cs="黑体"/>
          </w:rPr>
          <w:t>12.3 包装</w:t>
        </w:r>
        <w:r w:rsidR="00090842">
          <w:tab/>
        </w:r>
        <w:r w:rsidR="00090842">
          <w:fldChar w:fldCharType="begin"/>
        </w:r>
        <w:r w:rsidR="00090842">
          <w:instrText xml:space="preserve">PAGEREF _Toc02c1d0eb-b8c5-40e2-a6e2-5cd0ba0af3fe \h </w:instrText>
        </w:r>
        <w:r w:rsidR="00090842">
          <w:fldChar w:fldCharType="separate"/>
        </w:r>
        <w:r w:rsidR="00090842">
          <w:t>5</w:t>
        </w:r>
        <w:r w:rsidR="00090842">
          <w:fldChar w:fldCharType="end"/>
        </w:r>
      </w:hyperlink>
    </w:p>
    <w:p w:rsidR="00CD1FDD" w:rsidRDefault="00484A34" w:rsidP="00DB6918">
      <w:pPr>
        <w:pStyle w:val="21"/>
        <w:ind w:firstLine="210"/>
      </w:pPr>
      <w:hyperlink w:anchor="_Toca3984ea7-e562-427a-a4d2-8bc0ceb86e54" w:history="1">
        <w:r w:rsidR="00090842">
          <w:rPr>
            <w:rStyle w:val="af0"/>
            <w:rFonts w:hAnsi="黑体" w:cs="黑体"/>
          </w:rPr>
          <w:t>12.4 预冷</w:t>
        </w:r>
        <w:r w:rsidR="00090842">
          <w:tab/>
        </w:r>
        <w:r w:rsidR="00090842">
          <w:fldChar w:fldCharType="begin"/>
        </w:r>
        <w:r w:rsidR="00090842">
          <w:instrText xml:space="preserve">PAGEREF _Toca3984ea7-e562-427a-a4d2-8bc0ceb86e54 \h </w:instrText>
        </w:r>
        <w:r w:rsidR="00090842">
          <w:fldChar w:fldCharType="separate"/>
        </w:r>
        <w:r w:rsidR="00090842">
          <w:t>5</w:t>
        </w:r>
        <w:r w:rsidR="00090842">
          <w:fldChar w:fldCharType="end"/>
        </w:r>
      </w:hyperlink>
    </w:p>
    <w:p w:rsidR="00CD1FDD" w:rsidRDefault="00484A34" w:rsidP="00DB6918">
      <w:pPr>
        <w:pStyle w:val="11"/>
        <w:spacing w:before="78" w:after="78"/>
      </w:pPr>
      <w:hyperlink w:anchor="_Tocb0bac252-2165-4f61-b187-88eb65e736cd" w:history="1">
        <w:r w:rsidR="00090842">
          <w:rPr>
            <w:rStyle w:val="af0"/>
            <w:rFonts w:hAnsi="黑体" w:cs="黑体"/>
          </w:rPr>
          <w:t>13 贮藏与运输</w:t>
        </w:r>
        <w:r w:rsidR="00090842">
          <w:tab/>
        </w:r>
        <w:r w:rsidR="00090842">
          <w:fldChar w:fldCharType="begin"/>
        </w:r>
        <w:r w:rsidR="00090842">
          <w:instrText xml:space="preserve">PAGEREF _Tocb0bac252-2165-4f61-b187-88eb65e736cd \h </w:instrText>
        </w:r>
        <w:r w:rsidR="00090842">
          <w:fldChar w:fldCharType="separate"/>
        </w:r>
        <w:r w:rsidR="00090842">
          <w:t>5</w:t>
        </w:r>
        <w:r w:rsidR="00090842">
          <w:fldChar w:fldCharType="end"/>
        </w:r>
      </w:hyperlink>
    </w:p>
    <w:p w:rsidR="00CD1FDD" w:rsidRDefault="00484A34" w:rsidP="00DB6918">
      <w:pPr>
        <w:pStyle w:val="21"/>
        <w:ind w:firstLine="210"/>
      </w:pPr>
      <w:hyperlink w:anchor="_Toce691d505-7c5c-4f61-8e73-cfa80f159058" w:history="1">
        <w:r w:rsidR="00090842">
          <w:rPr>
            <w:rStyle w:val="af0"/>
            <w:rFonts w:hAnsi="黑体" w:cs="黑体"/>
          </w:rPr>
          <w:t>13.1 贮藏</w:t>
        </w:r>
        <w:r w:rsidR="00090842">
          <w:tab/>
        </w:r>
        <w:r w:rsidR="00090842">
          <w:fldChar w:fldCharType="begin"/>
        </w:r>
        <w:r w:rsidR="00090842">
          <w:instrText xml:space="preserve">PAGEREF _Toce691d505-7c5c-4f61-8e73-cfa80f159058 \h </w:instrText>
        </w:r>
        <w:r w:rsidR="00090842">
          <w:fldChar w:fldCharType="separate"/>
        </w:r>
        <w:r w:rsidR="00090842">
          <w:t>5</w:t>
        </w:r>
        <w:r w:rsidR="00090842">
          <w:fldChar w:fldCharType="end"/>
        </w:r>
      </w:hyperlink>
    </w:p>
    <w:p w:rsidR="00CD1FDD" w:rsidRDefault="00484A34" w:rsidP="00DB6918">
      <w:pPr>
        <w:pStyle w:val="21"/>
        <w:ind w:firstLine="210"/>
      </w:pPr>
      <w:hyperlink w:anchor="_Tocddd889e8-af51-4aa7-a40e-69ad29267a01" w:history="1">
        <w:r w:rsidR="00090842">
          <w:rPr>
            <w:rStyle w:val="af0"/>
            <w:rFonts w:hAnsi="黑体" w:cs="黑体"/>
          </w:rPr>
          <w:t>13.2 运输</w:t>
        </w:r>
        <w:r w:rsidR="00090842">
          <w:tab/>
        </w:r>
        <w:r w:rsidR="00090842">
          <w:fldChar w:fldCharType="begin"/>
        </w:r>
        <w:r w:rsidR="00090842">
          <w:instrText xml:space="preserve">PAGEREF _Tocddd889e8-af51-4aa7-a40e-69ad29267a01 \h </w:instrText>
        </w:r>
        <w:r w:rsidR="00090842">
          <w:fldChar w:fldCharType="separate"/>
        </w:r>
        <w:r w:rsidR="00090842">
          <w:t>6</w:t>
        </w:r>
        <w:r w:rsidR="00090842">
          <w:fldChar w:fldCharType="end"/>
        </w:r>
      </w:hyperlink>
    </w:p>
    <w:p w:rsidR="00CD1FDD" w:rsidRDefault="00484A34" w:rsidP="00DB6918">
      <w:pPr>
        <w:pStyle w:val="11"/>
        <w:spacing w:before="78" w:after="78"/>
      </w:pPr>
      <w:hyperlink w:anchor="_Toccc48db89-0c04-4ade-9369-5b3495521cbc" w:history="1">
        <w:r w:rsidR="00090842">
          <w:rPr>
            <w:rStyle w:val="af0"/>
            <w:rFonts w:hAnsi="黑体" w:cs="黑体"/>
          </w:rPr>
          <w:t>14 产品质量管理</w:t>
        </w:r>
        <w:r w:rsidR="00090842">
          <w:tab/>
        </w:r>
        <w:r w:rsidR="00090842">
          <w:fldChar w:fldCharType="begin"/>
        </w:r>
        <w:r w:rsidR="00090842">
          <w:instrText xml:space="preserve">PAGEREF _Toccc48db89-0c04-4ade-9369-5b3495521cbc \h </w:instrText>
        </w:r>
        <w:r w:rsidR="00090842">
          <w:fldChar w:fldCharType="separate"/>
        </w:r>
        <w:r w:rsidR="00090842">
          <w:t>6</w:t>
        </w:r>
        <w:r w:rsidR="00090842">
          <w:fldChar w:fldCharType="end"/>
        </w:r>
      </w:hyperlink>
    </w:p>
    <w:p w:rsidR="00CD1FDD" w:rsidRDefault="00484A34" w:rsidP="00DB6918">
      <w:pPr>
        <w:pStyle w:val="21"/>
        <w:ind w:firstLine="210"/>
      </w:pPr>
      <w:hyperlink w:anchor="_Toc4b4225b4-f49a-48f9-af1d-58ba28ab8ace" w:history="1">
        <w:r w:rsidR="00090842">
          <w:rPr>
            <w:rStyle w:val="af0"/>
            <w:rFonts w:hAnsi="黑体" w:cs="黑体"/>
          </w:rPr>
          <w:t>14.1 安全</w:t>
        </w:r>
        <w:r w:rsidR="00090842">
          <w:tab/>
        </w:r>
        <w:r w:rsidR="00090842">
          <w:fldChar w:fldCharType="begin"/>
        </w:r>
        <w:r w:rsidR="00090842">
          <w:instrText xml:space="preserve">PAGEREF _Toc4b4225b4-f49a-48f9-af1d-58ba28ab8ace \h </w:instrText>
        </w:r>
        <w:r w:rsidR="00090842">
          <w:fldChar w:fldCharType="separate"/>
        </w:r>
        <w:r w:rsidR="00090842">
          <w:t>6</w:t>
        </w:r>
        <w:r w:rsidR="00090842">
          <w:fldChar w:fldCharType="end"/>
        </w:r>
      </w:hyperlink>
    </w:p>
    <w:p w:rsidR="00CD1FDD" w:rsidRDefault="00484A34" w:rsidP="00DB6918">
      <w:pPr>
        <w:pStyle w:val="21"/>
        <w:ind w:firstLine="210"/>
      </w:pPr>
      <w:hyperlink w:anchor="_Tocbe83408d-a60b-48ab-a2ec-f5170e456676" w:history="1">
        <w:r w:rsidR="00090842">
          <w:rPr>
            <w:rStyle w:val="af0"/>
            <w:rFonts w:hAnsi="黑体" w:cs="黑体"/>
          </w:rPr>
          <w:t>14.2 品质</w:t>
        </w:r>
        <w:r w:rsidR="00090842">
          <w:tab/>
        </w:r>
        <w:r w:rsidR="00090842">
          <w:fldChar w:fldCharType="begin"/>
        </w:r>
        <w:r w:rsidR="00090842">
          <w:instrText xml:space="preserve">PAGEREF _Tocbe83408d-a60b-48ab-a2ec-f5170e456676 \h </w:instrText>
        </w:r>
        <w:r w:rsidR="00090842">
          <w:fldChar w:fldCharType="separate"/>
        </w:r>
        <w:r w:rsidR="00090842">
          <w:t>6</w:t>
        </w:r>
        <w:r w:rsidR="00090842">
          <w:fldChar w:fldCharType="end"/>
        </w:r>
      </w:hyperlink>
    </w:p>
    <w:p w:rsidR="00CD1FDD" w:rsidRDefault="00484A34" w:rsidP="00DB6918">
      <w:pPr>
        <w:pStyle w:val="21"/>
        <w:ind w:firstLine="210"/>
      </w:pPr>
      <w:hyperlink w:anchor="_Tocf746e9cd-5611-48b3-82c1-aeda24384420" w:history="1">
        <w:r w:rsidR="00090842">
          <w:rPr>
            <w:rStyle w:val="af0"/>
            <w:rFonts w:hAnsi="黑体" w:cs="黑体"/>
          </w:rPr>
          <w:t>14.3 追溯管理</w:t>
        </w:r>
        <w:r w:rsidR="00090842">
          <w:tab/>
        </w:r>
        <w:r w:rsidR="00090842">
          <w:fldChar w:fldCharType="begin"/>
        </w:r>
        <w:r w:rsidR="00090842">
          <w:instrText xml:space="preserve">PAGEREF _Tocf746e9cd-5611-48b3-82c1-aeda24384420 \h </w:instrText>
        </w:r>
        <w:r w:rsidR="00090842">
          <w:fldChar w:fldCharType="separate"/>
        </w:r>
        <w:r w:rsidR="00090842">
          <w:t>6</w:t>
        </w:r>
        <w:r w:rsidR="00090842">
          <w:fldChar w:fldCharType="end"/>
        </w:r>
      </w:hyperlink>
    </w:p>
    <w:p w:rsidR="00CD1FDD" w:rsidRDefault="00484A34" w:rsidP="00DB6918">
      <w:pPr>
        <w:pStyle w:val="21"/>
        <w:ind w:firstLine="210"/>
      </w:pPr>
      <w:hyperlink w:anchor="_Tocd6ddec82-5790-49e7-95d3-c7ff5dc6ddd1" w:history="1">
        <w:r w:rsidR="00090842">
          <w:rPr>
            <w:rStyle w:val="af0"/>
            <w:rFonts w:hAnsi="黑体" w:cs="黑体"/>
          </w:rPr>
          <w:t>14.4 投诉管理</w:t>
        </w:r>
        <w:r w:rsidR="00090842">
          <w:tab/>
        </w:r>
        <w:r w:rsidR="00090842">
          <w:fldChar w:fldCharType="begin"/>
        </w:r>
        <w:r w:rsidR="00090842">
          <w:instrText xml:space="preserve">PAGEREF _Tocd6ddec82-5790-49e7-95d3-c7ff5dc6ddd1 \h </w:instrText>
        </w:r>
        <w:r w:rsidR="00090842">
          <w:fldChar w:fldCharType="separate"/>
        </w:r>
        <w:r w:rsidR="00090842">
          <w:t>6</w:t>
        </w:r>
        <w:r w:rsidR="00090842">
          <w:fldChar w:fldCharType="end"/>
        </w:r>
      </w:hyperlink>
    </w:p>
    <w:p w:rsidR="00CD1FDD" w:rsidRDefault="00484A34" w:rsidP="00DB6918">
      <w:pPr>
        <w:pStyle w:val="11"/>
        <w:spacing w:before="78" w:after="78"/>
      </w:pPr>
      <w:hyperlink w:anchor="_Tocd7180e49-b834-4538-a0bc-84a26e9ccdb3" w:history="1">
        <w:r w:rsidR="00090842">
          <w:rPr>
            <w:rStyle w:val="af0"/>
            <w:rFonts w:hAnsi="黑体" w:cs="黑体"/>
          </w:rPr>
          <w:t>15 品牌运营</w:t>
        </w:r>
        <w:r w:rsidR="00090842">
          <w:tab/>
        </w:r>
        <w:r w:rsidR="00090842">
          <w:fldChar w:fldCharType="begin"/>
        </w:r>
        <w:r w:rsidR="00090842">
          <w:instrText xml:space="preserve">PAGEREF _Tocd7180e49-b834-4538-a0bc-84a26e9ccdb3 \h </w:instrText>
        </w:r>
        <w:r w:rsidR="00090842">
          <w:fldChar w:fldCharType="separate"/>
        </w:r>
        <w:r w:rsidR="00090842">
          <w:t>6</w:t>
        </w:r>
        <w:r w:rsidR="00090842">
          <w:fldChar w:fldCharType="end"/>
        </w:r>
      </w:hyperlink>
    </w:p>
    <w:p w:rsidR="00CD1FDD" w:rsidRDefault="00484A34" w:rsidP="00DB6918">
      <w:pPr>
        <w:pStyle w:val="21"/>
        <w:ind w:firstLine="210"/>
      </w:pPr>
      <w:hyperlink w:anchor="_Toc5df8be5a-c269-4419-9a16-0adaa5ab0eeb" w:history="1">
        <w:r w:rsidR="00090842">
          <w:rPr>
            <w:rStyle w:val="af0"/>
            <w:rFonts w:hAnsi="黑体" w:cs="黑体"/>
          </w:rPr>
          <w:t>15.1 销售</w:t>
        </w:r>
        <w:r w:rsidR="00090842">
          <w:tab/>
        </w:r>
        <w:r w:rsidR="00090842">
          <w:fldChar w:fldCharType="begin"/>
        </w:r>
        <w:r w:rsidR="00090842">
          <w:instrText xml:space="preserve">PAGEREF _Toc5df8be5a-c269-4419-9a16-0adaa5ab0eeb \h </w:instrText>
        </w:r>
        <w:r w:rsidR="00090842">
          <w:fldChar w:fldCharType="separate"/>
        </w:r>
        <w:r w:rsidR="00090842">
          <w:t>6</w:t>
        </w:r>
        <w:r w:rsidR="00090842">
          <w:fldChar w:fldCharType="end"/>
        </w:r>
      </w:hyperlink>
    </w:p>
    <w:p w:rsidR="00CD1FDD" w:rsidRDefault="00484A34" w:rsidP="00DB6918">
      <w:pPr>
        <w:pStyle w:val="21"/>
        <w:ind w:firstLine="210"/>
      </w:pPr>
      <w:hyperlink w:anchor="_Tocf4ee3b57-7c5e-4942-a933-e6971bfa8962" w:history="1">
        <w:r w:rsidR="00090842">
          <w:rPr>
            <w:rStyle w:val="af0"/>
            <w:rFonts w:hAnsi="黑体" w:cs="黑体"/>
          </w:rPr>
          <w:t>15.2 品牌</w:t>
        </w:r>
        <w:r w:rsidR="00090842">
          <w:tab/>
        </w:r>
        <w:r w:rsidR="00090842">
          <w:fldChar w:fldCharType="begin"/>
        </w:r>
        <w:r w:rsidR="00090842">
          <w:instrText xml:space="preserve">PAGEREF _Tocf4ee3b57-7c5e-4942-a933-e6971bfa8962 \h </w:instrText>
        </w:r>
        <w:r w:rsidR="00090842">
          <w:fldChar w:fldCharType="separate"/>
        </w:r>
        <w:r w:rsidR="00090842">
          <w:t>6</w:t>
        </w:r>
        <w:r w:rsidR="00090842">
          <w:fldChar w:fldCharType="end"/>
        </w:r>
      </w:hyperlink>
    </w:p>
    <w:p w:rsidR="00CD1FDD" w:rsidRDefault="00484A34" w:rsidP="00DB6918">
      <w:pPr>
        <w:pStyle w:val="11"/>
        <w:spacing w:before="78" w:after="78"/>
      </w:pPr>
      <w:hyperlink w:anchor="_Tocb5aa2e36-79fd-4ef1-ab1e-e438b1e8387f" w:history="1">
        <w:r w:rsidR="00090842">
          <w:rPr>
            <w:rStyle w:val="af0"/>
            <w:rFonts w:hAnsi="黑体" w:cs="黑体"/>
          </w:rPr>
          <w:t>16 组织服务</w:t>
        </w:r>
        <w:r w:rsidR="00090842">
          <w:tab/>
        </w:r>
        <w:r w:rsidR="00090842">
          <w:fldChar w:fldCharType="begin"/>
        </w:r>
        <w:r w:rsidR="00090842">
          <w:instrText xml:space="preserve">PAGEREF _Tocb5aa2e36-79fd-4ef1-ab1e-e438b1e8387f \h </w:instrText>
        </w:r>
        <w:r w:rsidR="00090842">
          <w:fldChar w:fldCharType="separate"/>
        </w:r>
        <w:r w:rsidR="00090842">
          <w:t>6</w:t>
        </w:r>
        <w:r w:rsidR="00090842">
          <w:fldChar w:fldCharType="end"/>
        </w:r>
      </w:hyperlink>
    </w:p>
    <w:p w:rsidR="00CD1FDD" w:rsidRDefault="00484A34" w:rsidP="00DB6918">
      <w:pPr>
        <w:pStyle w:val="21"/>
        <w:ind w:firstLine="210"/>
      </w:pPr>
      <w:hyperlink w:anchor="_Toce0b0eff0-dd69-4c69-8d8b-613dcb722a17" w:history="1">
        <w:r w:rsidR="00090842">
          <w:rPr>
            <w:rStyle w:val="af0"/>
            <w:rFonts w:hAnsi="黑体" w:cs="黑体"/>
          </w:rPr>
          <w:t>16.1 服务原则</w:t>
        </w:r>
        <w:r w:rsidR="00090842">
          <w:tab/>
        </w:r>
        <w:r w:rsidR="00090842">
          <w:fldChar w:fldCharType="begin"/>
        </w:r>
        <w:r w:rsidR="00090842">
          <w:instrText xml:space="preserve">PAGEREF _Toce0b0eff0-dd69-4c69-8d8b-613dcb722a17 \h </w:instrText>
        </w:r>
        <w:r w:rsidR="00090842">
          <w:fldChar w:fldCharType="separate"/>
        </w:r>
        <w:r w:rsidR="00090842">
          <w:t>6</w:t>
        </w:r>
        <w:r w:rsidR="00090842">
          <w:fldChar w:fldCharType="end"/>
        </w:r>
      </w:hyperlink>
    </w:p>
    <w:p w:rsidR="00CD1FDD" w:rsidRDefault="00484A34" w:rsidP="00DB6918">
      <w:pPr>
        <w:pStyle w:val="21"/>
        <w:ind w:firstLine="210"/>
      </w:pPr>
      <w:hyperlink w:anchor="_Tocf20e89ef-9855-4bfa-b7d1-9b3b48a81ef2" w:history="1">
        <w:r w:rsidR="00090842">
          <w:rPr>
            <w:rStyle w:val="af0"/>
            <w:rFonts w:hAnsi="黑体" w:cs="黑体"/>
          </w:rPr>
          <w:t>16.2 服务范围与方式</w:t>
        </w:r>
        <w:r w:rsidR="00090842">
          <w:tab/>
        </w:r>
        <w:r w:rsidR="00090842">
          <w:fldChar w:fldCharType="begin"/>
        </w:r>
        <w:r w:rsidR="00090842">
          <w:instrText xml:space="preserve">PAGEREF _Tocf20e89ef-9855-4bfa-b7d1-9b3b48a81ef2 \h </w:instrText>
        </w:r>
        <w:r w:rsidR="00090842">
          <w:fldChar w:fldCharType="separate"/>
        </w:r>
        <w:r w:rsidR="00090842">
          <w:t>6</w:t>
        </w:r>
        <w:r w:rsidR="00090842">
          <w:fldChar w:fldCharType="end"/>
        </w:r>
      </w:hyperlink>
    </w:p>
    <w:p w:rsidR="00CD1FDD" w:rsidRDefault="00484A34" w:rsidP="00DB6918">
      <w:pPr>
        <w:pStyle w:val="21"/>
        <w:ind w:firstLine="210"/>
      </w:pPr>
      <w:hyperlink w:anchor="_Toc0c11453a-5834-4caa-ad39-bcdb1cdd726a" w:history="1">
        <w:r w:rsidR="00090842">
          <w:rPr>
            <w:rStyle w:val="af0"/>
            <w:rFonts w:hAnsi="黑体" w:cs="黑体"/>
          </w:rPr>
          <w:t>16.3 种植服务</w:t>
        </w:r>
        <w:r w:rsidR="00090842">
          <w:tab/>
        </w:r>
        <w:r w:rsidR="00090842">
          <w:fldChar w:fldCharType="begin"/>
        </w:r>
        <w:r w:rsidR="00090842">
          <w:instrText xml:space="preserve">PAGEREF _Toc0c11453a-5834-4caa-ad39-bcdb1cdd726a \h </w:instrText>
        </w:r>
        <w:r w:rsidR="00090842">
          <w:fldChar w:fldCharType="separate"/>
        </w:r>
        <w:r w:rsidR="00090842">
          <w:t>7</w:t>
        </w:r>
        <w:r w:rsidR="00090842">
          <w:fldChar w:fldCharType="end"/>
        </w:r>
      </w:hyperlink>
    </w:p>
    <w:p w:rsidR="00CD1FDD" w:rsidRDefault="00484A34" w:rsidP="00DB6918">
      <w:pPr>
        <w:pStyle w:val="21"/>
        <w:ind w:firstLine="210"/>
      </w:pPr>
      <w:hyperlink w:anchor="_Tocdcf6b929-3384-432e-9cd5-8001c2c77b49" w:history="1">
        <w:r w:rsidR="00090842">
          <w:rPr>
            <w:rStyle w:val="af0"/>
            <w:rFonts w:hAnsi="黑体" w:cs="黑体"/>
          </w:rPr>
          <w:t>16.4 农资服务</w:t>
        </w:r>
        <w:r w:rsidR="00090842">
          <w:tab/>
        </w:r>
        <w:r w:rsidR="00090842">
          <w:fldChar w:fldCharType="begin"/>
        </w:r>
        <w:r w:rsidR="00090842">
          <w:instrText xml:space="preserve">PAGEREF _Tocdcf6b929-3384-432e-9cd5-8001c2c77b49 \h </w:instrText>
        </w:r>
        <w:r w:rsidR="00090842">
          <w:fldChar w:fldCharType="separate"/>
        </w:r>
        <w:r w:rsidR="00090842">
          <w:t>7</w:t>
        </w:r>
        <w:r w:rsidR="00090842">
          <w:fldChar w:fldCharType="end"/>
        </w:r>
      </w:hyperlink>
    </w:p>
    <w:p w:rsidR="00CD1FDD" w:rsidRDefault="00484A34" w:rsidP="00DB6918">
      <w:pPr>
        <w:pStyle w:val="21"/>
        <w:ind w:firstLine="210"/>
      </w:pPr>
      <w:hyperlink w:anchor="_Tocf7f40ed1-17f6-46b7-b6cc-6c97abcf0b2f" w:history="1">
        <w:r w:rsidR="00090842">
          <w:rPr>
            <w:rStyle w:val="af0"/>
            <w:rFonts w:hAnsi="黑体" w:cs="黑体"/>
          </w:rPr>
          <w:t>16.5 采后处理服务</w:t>
        </w:r>
        <w:r w:rsidR="00090842">
          <w:tab/>
        </w:r>
        <w:r w:rsidR="00090842">
          <w:fldChar w:fldCharType="begin"/>
        </w:r>
        <w:r w:rsidR="00090842">
          <w:instrText xml:space="preserve">PAGEREF _Tocf7f40ed1-17f6-46b7-b6cc-6c97abcf0b2f \h </w:instrText>
        </w:r>
        <w:r w:rsidR="00090842">
          <w:fldChar w:fldCharType="separate"/>
        </w:r>
        <w:r w:rsidR="00090842">
          <w:t>7</w:t>
        </w:r>
        <w:r w:rsidR="00090842">
          <w:fldChar w:fldCharType="end"/>
        </w:r>
      </w:hyperlink>
    </w:p>
    <w:p w:rsidR="00CD1FDD" w:rsidRDefault="00484A34" w:rsidP="00DB6918">
      <w:pPr>
        <w:pStyle w:val="21"/>
        <w:ind w:firstLine="210"/>
      </w:pPr>
      <w:hyperlink w:anchor="_Toc92ade6de-3a18-4c34-a5f6-74132bc397a6" w:history="1">
        <w:r w:rsidR="00090842">
          <w:rPr>
            <w:rStyle w:val="af0"/>
            <w:rFonts w:hAnsi="黑体" w:cs="黑体"/>
          </w:rPr>
          <w:t>16.6 销售服务</w:t>
        </w:r>
        <w:r w:rsidR="00090842">
          <w:tab/>
        </w:r>
        <w:r w:rsidR="00090842">
          <w:fldChar w:fldCharType="begin"/>
        </w:r>
        <w:r w:rsidR="00090842">
          <w:instrText xml:space="preserve">PAGEREF _Toc92ade6de-3a18-4c34-a5f6-74132bc397a6 \h </w:instrText>
        </w:r>
        <w:r w:rsidR="00090842">
          <w:fldChar w:fldCharType="separate"/>
        </w:r>
        <w:r w:rsidR="00090842">
          <w:t>7</w:t>
        </w:r>
        <w:r w:rsidR="00090842">
          <w:fldChar w:fldCharType="end"/>
        </w:r>
      </w:hyperlink>
    </w:p>
    <w:p w:rsidR="00CD1FDD" w:rsidRDefault="00484A34" w:rsidP="00DB6918">
      <w:pPr>
        <w:pStyle w:val="21"/>
        <w:ind w:firstLine="210"/>
      </w:pPr>
      <w:hyperlink w:anchor="_Toc5bb5c177-f6be-4487-b03c-3cc2c3215239" w:history="1">
        <w:r w:rsidR="00090842">
          <w:rPr>
            <w:rStyle w:val="af0"/>
            <w:rFonts w:hAnsi="黑体" w:cs="黑体"/>
          </w:rPr>
          <w:t>16.7 信息科技服务</w:t>
        </w:r>
        <w:r w:rsidR="00090842">
          <w:tab/>
        </w:r>
        <w:r w:rsidR="00090842">
          <w:fldChar w:fldCharType="begin"/>
        </w:r>
        <w:r w:rsidR="00090842">
          <w:instrText xml:space="preserve">PAGEREF _Toc5bb5c177-f6be-4487-b03c-3cc2c3215239 \h </w:instrText>
        </w:r>
        <w:r w:rsidR="00090842">
          <w:fldChar w:fldCharType="separate"/>
        </w:r>
        <w:r w:rsidR="00090842">
          <w:t>7</w:t>
        </w:r>
        <w:r w:rsidR="00090842">
          <w:fldChar w:fldCharType="end"/>
        </w:r>
      </w:hyperlink>
    </w:p>
    <w:p w:rsidR="00CD1FDD" w:rsidRDefault="00484A34" w:rsidP="00DB6918">
      <w:pPr>
        <w:pStyle w:val="11"/>
        <w:spacing w:before="78" w:after="78"/>
      </w:pPr>
      <w:hyperlink w:anchor="_Toce2b693fd-8d2b-4470-bbcd-1c484624aa5b" w:history="1">
        <w:r w:rsidR="00090842">
          <w:rPr>
            <w:rStyle w:val="af0"/>
            <w:rFonts w:hAnsi="黑体" w:cs="黑体"/>
          </w:rPr>
          <w:t>17 档案管理</w:t>
        </w:r>
        <w:r w:rsidR="00090842">
          <w:tab/>
        </w:r>
        <w:r w:rsidR="00090842">
          <w:fldChar w:fldCharType="begin"/>
        </w:r>
        <w:r w:rsidR="00090842">
          <w:instrText xml:space="preserve">PAGEREF _Toce2b693fd-8d2b-4470-bbcd-1c484624aa5b \h </w:instrText>
        </w:r>
        <w:r w:rsidR="00090842">
          <w:fldChar w:fldCharType="separate"/>
        </w:r>
        <w:r w:rsidR="00090842">
          <w:t>7</w:t>
        </w:r>
        <w:r w:rsidR="00090842">
          <w:fldChar w:fldCharType="end"/>
        </w:r>
      </w:hyperlink>
    </w:p>
    <w:p w:rsidR="00CD1FDD" w:rsidRDefault="00484A34" w:rsidP="00DB6918">
      <w:pPr>
        <w:pStyle w:val="21"/>
        <w:ind w:firstLine="210"/>
      </w:pPr>
      <w:hyperlink w:anchor="_Tocaa2e7800-e49c-4dac-8dbe-133fa7dfcb75" w:history="1">
        <w:r w:rsidR="00090842">
          <w:rPr>
            <w:rStyle w:val="af0"/>
            <w:rFonts w:hAnsi="黑体" w:cs="黑体"/>
          </w:rPr>
          <w:t>17.1 原则</w:t>
        </w:r>
        <w:r w:rsidR="00090842">
          <w:tab/>
        </w:r>
        <w:r w:rsidR="00090842">
          <w:fldChar w:fldCharType="begin"/>
        </w:r>
        <w:r w:rsidR="00090842">
          <w:instrText xml:space="preserve">PAGEREF _Tocaa2e7800-e49c-4dac-8dbe-133fa7dfcb75 \h </w:instrText>
        </w:r>
        <w:r w:rsidR="00090842">
          <w:fldChar w:fldCharType="separate"/>
        </w:r>
        <w:r w:rsidR="00090842">
          <w:t>7</w:t>
        </w:r>
        <w:r w:rsidR="00090842">
          <w:fldChar w:fldCharType="end"/>
        </w:r>
      </w:hyperlink>
    </w:p>
    <w:p w:rsidR="00CD1FDD" w:rsidRDefault="00484A34" w:rsidP="00DB6918">
      <w:pPr>
        <w:pStyle w:val="21"/>
        <w:ind w:firstLine="210"/>
      </w:pPr>
      <w:hyperlink w:anchor="_Toccd7fd5e1-b677-422f-9341-14567069d9fb" w:history="1">
        <w:r w:rsidR="00090842">
          <w:rPr>
            <w:rStyle w:val="af0"/>
            <w:rFonts w:hAnsi="黑体" w:cs="黑体"/>
          </w:rPr>
          <w:t>17.2 范围及保留年限</w:t>
        </w:r>
        <w:r w:rsidR="00090842">
          <w:tab/>
        </w:r>
        <w:r w:rsidR="00090842">
          <w:fldChar w:fldCharType="begin"/>
        </w:r>
        <w:r w:rsidR="00090842">
          <w:instrText xml:space="preserve">PAGEREF _Toccd7fd5e1-b677-422f-9341-14567069d9fb \h </w:instrText>
        </w:r>
        <w:r w:rsidR="00090842">
          <w:fldChar w:fldCharType="separate"/>
        </w:r>
        <w:r w:rsidR="00090842">
          <w:t>7</w:t>
        </w:r>
        <w:r w:rsidR="00090842">
          <w:fldChar w:fldCharType="end"/>
        </w:r>
      </w:hyperlink>
    </w:p>
    <w:p w:rsidR="00CD1FDD" w:rsidRDefault="00090842">
      <w:pPr>
        <w:spacing w:line="270" w:lineRule="auto"/>
        <w:sectPr w:rsidR="00CD1FDD">
          <w:headerReference w:type="default" r:id="rId13"/>
          <w:footerReference w:type="default" r:id="rId14"/>
          <w:pgSz w:w="11906" w:h="16838"/>
          <w:pgMar w:top="1134" w:right="1417" w:bottom="1134" w:left="1134" w:header="850" w:footer="680" w:gutter="0"/>
          <w:pgNumType w:fmt="upperRoman"/>
          <w:cols w:space="425"/>
          <w:docGrid w:type="lines" w:linePitch="312"/>
        </w:sectPr>
      </w:pPr>
      <w:r>
        <w:fldChar w:fldCharType="end"/>
      </w:r>
    </w:p>
    <w:p w:rsidR="00CD1FDD" w:rsidRDefault="00090842">
      <w:pPr>
        <w:pStyle w:val="af5"/>
      </w:pPr>
      <w:bookmarkStart w:id="2" w:name="_Toc2f81ec75-78e2-4196-bb49-47f8800c0f74"/>
      <w:r>
        <w:rPr>
          <w:rFonts w:hAnsi="黑体" w:cs="黑体" w:hint="eastAsia"/>
        </w:rPr>
        <w:lastRenderedPageBreak/>
        <w:t>前</w:t>
      </w:r>
      <w:r>
        <w:rPr>
          <w:rFonts w:ascii="MS Mincho" w:eastAsia="MS Mincho" w:hAnsi="MS Mincho" w:cs="MS Mincho" w:hint="eastAsia"/>
        </w:rPr>
        <w:t> </w:t>
      </w:r>
      <w:r>
        <w:rPr>
          <w:rFonts w:ascii="MS Mincho" w:eastAsia="MS Mincho" w:hAnsi="MS Mincho" w:cs="MS Mincho" w:hint="eastAsia"/>
        </w:rPr>
        <w:t> </w:t>
      </w:r>
      <w:r>
        <w:rPr>
          <w:rFonts w:hAnsi="黑体" w:cs="黑体" w:hint="eastAsia"/>
        </w:rPr>
        <w:t>言</w:t>
      </w:r>
      <w:bookmarkEnd w:id="2"/>
    </w:p>
    <w:p w:rsidR="00CD1FDD" w:rsidRDefault="00090842" w:rsidP="00DB6918">
      <w:pPr>
        <w:pStyle w:val="af8"/>
        <w:wordWrap w:val="0"/>
        <w:jc w:val="both"/>
      </w:pPr>
      <w:r>
        <w:rPr>
          <w:rFonts w:hAnsi="宋体" w:cs="宋体" w:hint="eastAsia"/>
          <w:szCs w:val="21"/>
        </w:rPr>
        <w:t>本文件按GB/T 1.1-2020《标准化工作导则 第1部分：标准化文件的结构和起草规则》的规定进行编写。</w:t>
      </w:r>
    </w:p>
    <w:p w:rsidR="00CD1FDD" w:rsidRDefault="00090842" w:rsidP="00DB6918">
      <w:pPr>
        <w:pStyle w:val="af8"/>
        <w:wordWrap w:val="0"/>
        <w:jc w:val="both"/>
      </w:pPr>
      <w:r>
        <w:rPr>
          <w:rFonts w:hAnsi="宋体" w:cs="宋体" w:hint="eastAsia"/>
          <w:szCs w:val="21"/>
        </w:rPr>
        <w:t>请注意本文件的某些内容可能涉及专利。本文件的发布机构不承担识别专利的责任。</w:t>
      </w:r>
    </w:p>
    <w:p w:rsidR="00CD1FDD" w:rsidRDefault="00090842" w:rsidP="00DB6918">
      <w:pPr>
        <w:pStyle w:val="af8"/>
        <w:wordWrap w:val="0"/>
        <w:jc w:val="both"/>
      </w:pPr>
      <w:r>
        <w:rPr>
          <w:rFonts w:hAnsi="宋体" w:cs="宋体" w:hint="eastAsia"/>
          <w:szCs w:val="21"/>
        </w:rPr>
        <w:t>本文件起草单位：南京金色庄园农产品有限公司、江苏省农业科院。</w:t>
      </w:r>
    </w:p>
    <w:p w:rsidR="00CD1FDD" w:rsidRDefault="00090842" w:rsidP="00DB6918">
      <w:pPr>
        <w:pStyle w:val="af8"/>
        <w:wordWrap w:val="0"/>
        <w:jc w:val="both"/>
      </w:pPr>
      <w:r>
        <w:rPr>
          <w:rFonts w:hAnsi="宋体" w:cs="宋体" w:hint="eastAsia"/>
          <w:szCs w:val="21"/>
        </w:rPr>
        <w:t>本文件主要起草人：姚淑伟、杨日盛、吴中平、吴英强、吉沐祥、袁丹丹、仲娜、李德富、吴勇、廖立凡、王朋、秦环、吴娥娇。</w:t>
      </w:r>
    </w:p>
    <w:p w:rsidR="00CD1FDD" w:rsidRDefault="00CD1FDD">
      <w:pPr>
        <w:sectPr w:rsidR="00CD1FDD">
          <w:headerReference w:type="default" r:id="rId15"/>
          <w:footerReference w:type="default" r:id="rId16"/>
          <w:pgSz w:w="11906" w:h="16838"/>
          <w:pgMar w:top="1417" w:right="1134" w:bottom="1134" w:left="1417" w:header="850" w:footer="680" w:gutter="0"/>
          <w:pgNumType w:fmt="upperRoman"/>
          <w:cols w:space="425"/>
          <w:docGrid w:type="lines" w:linePitch="312"/>
        </w:sectPr>
      </w:pPr>
    </w:p>
    <w:p w:rsidR="00CD1FDD" w:rsidRPr="00793273" w:rsidRDefault="00793273">
      <w:pPr>
        <w:pStyle w:val="af4"/>
      </w:pPr>
      <w:r w:rsidRPr="00793273">
        <w:rPr>
          <w:rFonts w:hAnsi="黑体" w:cs="黑体" w:hint="eastAsia"/>
        </w:rPr>
        <w:lastRenderedPageBreak/>
        <w:t>草莓生产全产业链运行指南</w:t>
      </w:r>
    </w:p>
    <w:p w:rsidR="00CD1FDD" w:rsidRDefault="00090842" w:rsidP="00DB6918">
      <w:pPr>
        <w:pStyle w:val="af9"/>
        <w:numPr>
          <w:ilvl w:val="0"/>
          <w:numId w:val="1"/>
        </w:numPr>
        <w:spacing w:after="312"/>
        <w:outlineLvl w:val="0"/>
      </w:pPr>
      <w:bookmarkStart w:id="3" w:name="_Toc81fb43b2-1d45-472d-8840-1c88548f87f6"/>
      <w:r>
        <w:rPr>
          <w:rFonts w:cs="黑体" w:hint="eastAsia"/>
          <w:szCs w:val="21"/>
        </w:rPr>
        <w:t>范围</w:t>
      </w:r>
      <w:bookmarkEnd w:id="3"/>
    </w:p>
    <w:p w:rsidR="00CD1FDD" w:rsidRDefault="00090842" w:rsidP="00DB6918">
      <w:pPr>
        <w:pStyle w:val="af8"/>
        <w:wordWrap w:val="0"/>
        <w:jc w:val="both"/>
      </w:pPr>
      <w:r>
        <w:rPr>
          <w:rFonts w:hAnsi="宋体" w:cs="宋体" w:hint="eastAsia"/>
          <w:szCs w:val="21"/>
        </w:rPr>
        <w:t>本文件规定了设施草莓全产业</w:t>
      </w:r>
      <w:proofErr w:type="gramStart"/>
      <w:r>
        <w:rPr>
          <w:rFonts w:hAnsi="宋体" w:cs="宋体" w:hint="eastAsia"/>
          <w:szCs w:val="21"/>
        </w:rPr>
        <w:t>链标准</w:t>
      </w:r>
      <w:proofErr w:type="gramEnd"/>
      <w:r>
        <w:rPr>
          <w:rFonts w:hAnsi="宋体" w:cs="宋体" w:hint="eastAsia"/>
          <w:szCs w:val="21"/>
        </w:rPr>
        <w:t>化工作的产地环境、设施建设、土壤管理、品种及种苗繁育、生产技术、病虫害防治、投入品管理、采后初加工、贮藏与运输、产品质量要求、品牌运营、组织服务、档案管理等全产业链管理工作规范。</w:t>
      </w:r>
    </w:p>
    <w:p w:rsidR="00CD1FDD" w:rsidRDefault="00090842" w:rsidP="00DB6918">
      <w:pPr>
        <w:pStyle w:val="af8"/>
        <w:wordWrap w:val="0"/>
        <w:jc w:val="both"/>
      </w:pPr>
      <w:r>
        <w:rPr>
          <w:rFonts w:hAnsi="宋体" w:cs="宋体" w:hint="eastAsia"/>
          <w:szCs w:val="21"/>
        </w:rPr>
        <w:t>本文件适用于南京地区设施草莓全产业链标准化管理的企业、基地（园）区或合作组织，其他地区可参照执行。</w:t>
      </w:r>
    </w:p>
    <w:p w:rsidR="00CD1FDD" w:rsidRDefault="00090842">
      <w:pPr>
        <w:pStyle w:val="afb"/>
        <w:numPr>
          <w:ilvl w:val="0"/>
          <w:numId w:val="1"/>
        </w:numPr>
        <w:outlineLvl w:val="0"/>
      </w:pPr>
      <w:bookmarkStart w:id="4" w:name="_Toc1683f89d-cc87-4335-996d-01779dc0cf1d"/>
      <w:r>
        <w:rPr>
          <w:rFonts w:cs="黑体" w:hint="eastAsia"/>
          <w:szCs w:val="21"/>
        </w:rPr>
        <w:t>规范性引用文件</w:t>
      </w:r>
      <w:bookmarkEnd w:id="4"/>
    </w:p>
    <w:p w:rsidR="00CD1FDD" w:rsidRDefault="00090842" w:rsidP="00DB6918">
      <w:pPr>
        <w:pStyle w:val="af8"/>
        <w:wordWrap w:val="0"/>
        <w:jc w:val="both"/>
      </w:pPr>
      <w:r>
        <w:rPr>
          <w:rFonts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D1FDD" w:rsidRDefault="00090842" w:rsidP="00DB6918">
      <w:pPr>
        <w:pStyle w:val="af8"/>
        <w:wordWrap w:val="0"/>
        <w:jc w:val="both"/>
      </w:pPr>
      <w:r>
        <w:rPr>
          <w:rFonts w:hAnsi="宋体" w:cs="宋体" w:hint="eastAsia"/>
          <w:szCs w:val="21"/>
        </w:rPr>
        <w:t>GB 2762-2022  食品安全国家标准  食品中污染物限量</w:t>
      </w:r>
    </w:p>
    <w:p w:rsidR="00CD1FDD" w:rsidRDefault="00090842" w:rsidP="00DB6918">
      <w:pPr>
        <w:pStyle w:val="af8"/>
        <w:wordWrap w:val="0"/>
        <w:jc w:val="both"/>
      </w:pPr>
      <w:r>
        <w:rPr>
          <w:rFonts w:hAnsi="宋体" w:cs="宋体" w:hint="eastAsia"/>
          <w:szCs w:val="21"/>
        </w:rPr>
        <w:t>GB 2763-2021  食品安全国家标准  食品中农药最大残留限量</w:t>
      </w:r>
    </w:p>
    <w:p w:rsidR="00CD1FDD" w:rsidRDefault="00090842" w:rsidP="00DB6918">
      <w:pPr>
        <w:pStyle w:val="af8"/>
        <w:wordWrap w:val="0"/>
        <w:jc w:val="both"/>
      </w:pPr>
      <w:r>
        <w:rPr>
          <w:rFonts w:hAnsi="宋体" w:cs="宋体" w:hint="eastAsia"/>
          <w:szCs w:val="21"/>
        </w:rPr>
        <w:t>GB 3095-2012  环境空气质量标准</w:t>
      </w:r>
    </w:p>
    <w:p w:rsidR="00CD1FDD" w:rsidRDefault="00090842" w:rsidP="00DB6918">
      <w:pPr>
        <w:pStyle w:val="af8"/>
        <w:wordWrap w:val="0"/>
        <w:jc w:val="both"/>
      </w:pPr>
      <w:r>
        <w:rPr>
          <w:rFonts w:hAnsi="宋体" w:cs="宋体" w:hint="eastAsia"/>
          <w:szCs w:val="21"/>
        </w:rPr>
        <w:t>GB 5084-2021  农田灌溉水质标准</w:t>
      </w:r>
    </w:p>
    <w:p w:rsidR="00CD1FDD" w:rsidRDefault="00090842" w:rsidP="00DB6918">
      <w:pPr>
        <w:pStyle w:val="af8"/>
        <w:wordWrap w:val="0"/>
        <w:jc w:val="both"/>
      </w:pPr>
      <w:r>
        <w:rPr>
          <w:rFonts w:hAnsi="宋体" w:cs="宋体" w:hint="eastAsia"/>
          <w:szCs w:val="21"/>
        </w:rPr>
        <w:t>GB 7718-2011   食品安全国家标准  预包装食品标签通则</w:t>
      </w:r>
    </w:p>
    <w:p w:rsidR="00CD1FDD" w:rsidRDefault="00090842" w:rsidP="00DB6918">
      <w:pPr>
        <w:pStyle w:val="af8"/>
        <w:wordWrap w:val="0"/>
        <w:jc w:val="both"/>
      </w:pPr>
      <w:r>
        <w:rPr>
          <w:rFonts w:hAnsi="宋体" w:cs="宋体" w:hint="eastAsia"/>
          <w:szCs w:val="21"/>
        </w:rPr>
        <w:t>GB/T 8321  （所有部分） 农药合理使用准则</w:t>
      </w:r>
    </w:p>
    <w:p w:rsidR="00CD1FDD" w:rsidRDefault="00090842" w:rsidP="00DB6918">
      <w:pPr>
        <w:pStyle w:val="af8"/>
        <w:wordWrap w:val="0"/>
        <w:jc w:val="both"/>
      </w:pPr>
      <w:r>
        <w:rPr>
          <w:rFonts w:hAnsi="宋体" w:cs="宋体" w:hint="eastAsia"/>
          <w:szCs w:val="21"/>
        </w:rPr>
        <w:t>GB 15618-2018  土壤环境质量  农用地土壤污染风险管</w:t>
      </w:r>
      <w:proofErr w:type="gramStart"/>
      <w:r>
        <w:rPr>
          <w:rFonts w:hAnsi="宋体" w:cs="宋体" w:hint="eastAsia"/>
          <w:szCs w:val="21"/>
        </w:rPr>
        <w:t>控标准</w:t>
      </w:r>
      <w:proofErr w:type="gramEnd"/>
      <w:r>
        <w:rPr>
          <w:rFonts w:hAnsi="宋体" w:cs="宋体" w:hint="eastAsia"/>
          <w:szCs w:val="21"/>
        </w:rPr>
        <w:t>(试行)</w:t>
      </w:r>
    </w:p>
    <w:p w:rsidR="00CD1FDD" w:rsidRDefault="00090842" w:rsidP="00DB6918">
      <w:pPr>
        <w:pStyle w:val="af8"/>
        <w:wordWrap w:val="0"/>
        <w:jc w:val="both"/>
      </w:pPr>
      <w:r>
        <w:rPr>
          <w:rFonts w:hAnsi="宋体" w:cs="宋体" w:hint="eastAsia"/>
          <w:szCs w:val="21"/>
        </w:rPr>
        <w:t>GB/T 33129-2016  新鲜水果、蔬菜包装和冷链运输通用操作规程</w:t>
      </w:r>
    </w:p>
    <w:p w:rsidR="00CD1FDD" w:rsidRDefault="00090842" w:rsidP="00DB6918">
      <w:pPr>
        <w:pStyle w:val="af8"/>
        <w:wordWrap w:val="0"/>
        <w:jc w:val="both"/>
      </w:pPr>
      <w:r>
        <w:rPr>
          <w:rFonts w:hAnsi="宋体" w:cs="宋体" w:hint="eastAsia"/>
          <w:szCs w:val="21"/>
        </w:rPr>
        <w:t>GB/T 34344-2017  农产品物流包装材料通用技术要求</w:t>
      </w:r>
    </w:p>
    <w:p w:rsidR="00CD1FDD" w:rsidRDefault="00090842" w:rsidP="00DB6918">
      <w:pPr>
        <w:pStyle w:val="af8"/>
        <w:wordWrap w:val="0"/>
        <w:jc w:val="both"/>
      </w:pPr>
      <w:r>
        <w:rPr>
          <w:rFonts w:hAnsi="宋体" w:cs="宋体" w:hint="eastAsia"/>
          <w:szCs w:val="21"/>
        </w:rPr>
        <w:t>GB 38400-2019  肥料中有毒有害物质的限量要求</w:t>
      </w:r>
    </w:p>
    <w:p w:rsidR="00CD1FDD" w:rsidRDefault="00090842" w:rsidP="00DB6918">
      <w:pPr>
        <w:pStyle w:val="af8"/>
        <w:wordWrap w:val="0"/>
        <w:jc w:val="both"/>
      </w:pPr>
      <w:r>
        <w:rPr>
          <w:rFonts w:hAnsi="宋体" w:cs="宋体" w:hint="eastAsia"/>
          <w:szCs w:val="21"/>
        </w:rPr>
        <w:t>GH/T 1378-2022 农田</w:t>
      </w:r>
      <w:proofErr w:type="gramStart"/>
      <w:r>
        <w:rPr>
          <w:rFonts w:hAnsi="宋体" w:cs="宋体" w:hint="eastAsia"/>
          <w:szCs w:val="21"/>
        </w:rPr>
        <w:t>地膜源微塑料</w:t>
      </w:r>
      <w:proofErr w:type="gramEnd"/>
      <w:r>
        <w:rPr>
          <w:rFonts w:hAnsi="宋体" w:cs="宋体" w:hint="eastAsia"/>
          <w:szCs w:val="21"/>
        </w:rPr>
        <w:t>残留量的测定</w:t>
      </w:r>
    </w:p>
    <w:p w:rsidR="00CD1FDD" w:rsidRDefault="00090842" w:rsidP="00DB6918">
      <w:pPr>
        <w:pStyle w:val="af8"/>
        <w:wordWrap w:val="0"/>
        <w:jc w:val="both"/>
      </w:pPr>
      <w:r>
        <w:rPr>
          <w:rFonts w:hAnsi="宋体" w:cs="宋体" w:hint="eastAsia"/>
          <w:szCs w:val="21"/>
        </w:rPr>
        <w:t>NY/T 496-2010  肥料合理使用准则  通则</w:t>
      </w:r>
    </w:p>
    <w:p w:rsidR="00CD1FDD" w:rsidRDefault="00090842" w:rsidP="00DB6918">
      <w:pPr>
        <w:pStyle w:val="af8"/>
        <w:wordWrap w:val="0"/>
        <w:jc w:val="both"/>
      </w:pPr>
      <w:r>
        <w:rPr>
          <w:rFonts w:hAnsi="宋体" w:cs="宋体" w:hint="eastAsia"/>
          <w:szCs w:val="21"/>
        </w:rPr>
        <w:t>NY/T 1276-2007  农药安全使用规范  总则</w:t>
      </w:r>
    </w:p>
    <w:p w:rsidR="00CD1FDD" w:rsidRDefault="00090842" w:rsidP="00DB6918">
      <w:pPr>
        <w:pStyle w:val="af8"/>
        <w:wordWrap w:val="0"/>
        <w:jc w:val="both"/>
      </w:pPr>
      <w:r>
        <w:rPr>
          <w:rFonts w:hAnsi="宋体" w:cs="宋体" w:hint="eastAsia"/>
          <w:szCs w:val="21"/>
        </w:rPr>
        <w:t>NY/T 3026-2016 鲜食浆果类水果采后预冷保鲜技术规程</w:t>
      </w:r>
    </w:p>
    <w:p w:rsidR="00CD1FDD" w:rsidRDefault="00090842" w:rsidP="00DB6918">
      <w:pPr>
        <w:pStyle w:val="af8"/>
        <w:wordWrap w:val="0"/>
        <w:jc w:val="both"/>
      </w:pPr>
      <w:r>
        <w:rPr>
          <w:rFonts w:hAnsi="宋体" w:cs="宋体" w:hint="eastAsia"/>
          <w:szCs w:val="21"/>
        </w:rPr>
        <w:t>NY/T 4245-2022 草莓生产全程质量控制技术规范</w:t>
      </w:r>
    </w:p>
    <w:p w:rsidR="00CD1FDD" w:rsidRDefault="00090842" w:rsidP="00DB6918">
      <w:pPr>
        <w:pStyle w:val="af8"/>
        <w:wordWrap w:val="0"/>
        <w:jc w:val="both"/>
      </w:pPr>
      <w:r>
        <w:rPr>
          <w:rFonts w:hAnsi="宋体" w:cs="宋体" w:hint="eastAsia"/>
          <w:szCs w:val="21"/>
        </w:rPr>
        <w:t>DB32/T 2734-2015 草莓</w:t>
      </w:r>
      <w:proofErr w:type="gramStart"/>
      <w:r>
        <w:rPr>
          <w:rFonts w:hAnsi="宋体" w:cs="宋体" w:hint="eastAsia"/>
          <w:szCs w:val="21"/>
        </w:rPr>
        <w:t>标准园</w:t>
      </w:r>
      <w:proofErr w:type="gramEnd"/>
      <w:r>
        <w:rPr>
          <w:rFonts w:hAnsi="宋体" w:cs="宋体" w:hint="eastAsia"/>
          <w:szCs w:val="21"/>
        </w:rPr>
        <w:t>建设规范</w:t>
      </w:r>
    </w:p>
    <w:p w:rsidR="00CD1FDD" w:rsidRDefault="00090842" w:rsidP="00DB6918">
      <w:pPr>
        <w:pStyle w:val="af8"/>
        <w:wordWrap w:val="0"/>
        <w:jc w:val="both"/>
      </w:pPr>
      <w:r>
        <w:rPr>
          <w:rFonts w:hAnsi="宋体" w:cs="宋体" w:hint="eastAsia"/>
          <w:szCs w:val="21"/>
        </w:rPr>
        <w:t>DB32/T 2816-2015 设施草莓病虫害综合防治技术规程</w:t>
      </w:r>
    </w:p>
    <w:p w:rsidR="00CD1FDD" w:rsidRDefault="00090842" w:rsidP="00DB6918">
      <w:pPr>
        <w:pStyle w:val="af8"/>
        <w:wordWrap w:val="0"/>
        <w:jc w:val="both"/>
      </w:pPr>
      <w:r>
        <w:rPr>
          <w:rFonts w:hAnsi="宋体" w:cs="宋体" w:hint="eastAsia"/>
          <w:szCs w:val="21"/>
        </w:rPr>
        <w:t>DB32/T 3330-2017 草莓生产苗等级划分</w:t>
      </w:r>
    </w:p>
    <w:p w:rsidR="00CD1FDD" w:rsidRDefault="00090842" w:rsidP="00DB6918">
      <w:pPr>
        <w:pStyle w:val="af8"/>
        <w:wordWrap w:val="0"/>
        <w:jc w:val="both"/>
      </w:pPr>
      <w:r>
        <w:rPr>
          <w:rFonts w:hAnsi="宋体" w:cs="宋体" w:hint="eastAsia"/>
          <w:szCs w:val="21"/>
        </w:rPr>
        <w:t>DB32/T 3427-2018  草莓和玉米套作技术规程</w:t>
      </w:r>
    </w:p>
    <w:p w:rsidR="00CD1FDD" w:rsidRDefault="00090842" w:rsidP="00DB6918">
      <w:pPr>
        <w:pStyle w:val="af8"/>
        <w:wordWrap w:val="0"/>
        <w:jc w:val="both"/>
      </w:pPr>
      <w:r>
        <w:rPr>
          <w:rFonts w:hAnsi="宋体" w:cs="宋体" w:hint="eastAsia"/>
          <w:szCs w:val="21"/>
        </w:rPr>
        <w:t>DB32/T 3990-2021 草莓基质育苗化肥农药</w:t>
      </w:r>
      <w:proofErr w:type="gramStart"/>
      <w:r>
        <w:rPr>
          <w:rFonts w:hAnsi="宋体" w:cs="宋体" w:hint="eastAsia"/>
          <w:szCs w:val="21"/>
        </w:rPr>
        <w:t>减施技术</w:t>
      </w:r>
      <w:proofErr w:type="gramEnd"/>
      <w:r>
        <w:rPr>
          <w:rFonts w:hAnsi="宋体" w:cs="宋体" w:hint="eastAsia"/>
          <w:szCs w:val="21"/>
        </w:rPr>
        <w:t>规程</w:t>
      </w:r>
    </w:p>
    <w:p w:rsidR="00CD1FDD" w:rsidRDefault="00090842" w:rsidP="00DB6918">
      <w:pPr>
        <w:pStyle w:val="af8"/>
        <w:wordWrap w:val="0"/>
        <w:jc w:val="both"/>
      </w:pPr>
      <w:r>
        <w:rPr>
          <w:rFonts w:hAnsi="宋体" w:cs="宋体" w:hint="eastAsia"/>
          <w:szCs w:val="21"/>
        </w:rPr>
        <w:t>DB32/T 4133-2021 草莓病虫害绿色防控技术规程</w:t>
      </w:r>
    </w:p>
    <w:p w:rsidR="00CD1FDD" w:rsidRDefault="00090842" w:rsidP="00DB6918">
      <w:pPr>
        <w:pStyle w:val="af8"/>
        <w:wordWrap w:val="0"/>
        <w:jc w:val="both"/>
      </w:pPr>
      <w:r>
        <w:rPr>
          <w:rFonts w:hAnsi="宋体" w:cs="宋体" w:hint="eastAsia"/>
          <w:szCs w:val="21"/>
        </w:rPr>
        <w:t>DB32/T 4309-2022 设施草莓连作土壤生物熏蒸技术规程</w:t>
      </w:r>
    </w:p>
    <w:p w:rsidR="00CD1FDD" w:rsidRDefault="00090842">
      <w:pPr>
        <w:pStyle w:val="afb"/>
        <w:numPr>
          <w:ilvl w:val="0"/>
          <w:numId w:val="1"/>
        </w:numPr>
        <w:outlineLvl w:val="0"/>
      </w:pPr>
      <w:bookmarkStart w:id="5" w:name="_Tocb60210a9-fb68-4547-b7bc-8b784a184230"/>
      <w:r>
        <w:rPr>
          <w:rFonts w:cs="黑体" w:hint="eastAsia"/>
          <w:szCs w:val="21"/>
        </w:rPr>
        <w:t>术语和定义</w:t>
      </w:r>
      <w:bookmarkEnd w:id="5"/>
    </w:p>
    <w:p w:rsidR="00CD1FDD" w:rsidRDefault="00090842" w:rsidP="00DB6918">
      <w:pPr>
        <w:pStyle w:val="af8"/>
        <w:wordWrap w:val="0"/>
        <w:jc w:val="both"/>
      </w:pPr>
      <w:r>
        <w:rPr>
          <w:rFonts w:hAnsi="宋体" w:cs="宋体" w:hint="eastAsia"/>
          <w:szCs w:val="21"/>
        </w:rPr>
        <w:t>下列术语和定义适用于本文件。</w:t>
      </w:r>
    </w:p>
    <w:p w:rsidR="00CD1FDD" w:rsidRDefault="00CD1FDD">
      <w:pPr>
        <w:sectPr w:rsidR="00CD1FDD">
          <w:headerReference w:type="default" r:id="rId17"/>
          <w:footerReference w:type="default" r:id="rId18"/>
          <w:pgSz w:w="11906" w:h="16838"/>
          <w:pgMar w:top="1417" w:right="1134" w:bottom="1134" w:left="1417" w:header="850" w:footer="680" w:gutter="0"/>
          <w:pgNumType w:start="1"/>
          <w:cols w:space="425"/>
          <w:docGrid w:type="lines" w:linePitch="312"/>
        </w:sectPr>
      </w:pPr>
    </w:p>
    <w:p w:rsidR="00CD1FDD" w:rsidRDefault="00CD1FDD" w:rsidP="00DB6918">
      <w:pPr>
        <w:pStyle w:val="afa"/>
        <w:numPr>
          <w:ilvl w:val="1"/>
          <w:numId w:val="1"/>
        </w:numPr>
        <w:spacing w:after="156"/>
        <w:outlineLvl w:val="1"/>
      </w:pPr>
      <w:bookmarkStart w:id="6" w:name="_Toc4c388373-788d-4b80-be0b-a8a583133ddf"/>
      <w:bookmarkEnd w:id="6"/>
    </w:p>
    <w:p w:rsidR="00CD1FDD" w:rsidRDefault="00090842" w:rsidP="00DB6918">
      <w:pPr>
        <w:pStyle w:val="af8"/>
        <w:wordWrap w:val="0"/>
        <w:jc w:val="both"/>
      </w:pPr>
      <w:r>
        <w:rPr>
          <w:rFonts w:ascii="黑体" w:eastAsia="黑体" w:hAnsi="黑体" w:cs="黑体" w:hint="eastAsia"/>
          <w:szCs w:val="21"/>
        </w:rPr>
        <w:t>草莓全产业链 Strawberry whole industry chain</w:t>
      </w:r>
    </w:p>
    <w:p w:rsidR="00CD1FDD" w:rsidRDefault="00090842" w:rsidP="00DB6918">
      <w:pPr>
        <w:pStyle w:val="af8"/>
        <w:wordWrap w:val="0"/>
        <w:jc w:val="both"/>
      </w:pPr>
      <w:r>
        <w:rPr>
          <w:rFonts w:hAnsi="宋体" w:cs="宋体" w:hint="eastAsia"/>
          <w:szCs w:val="21"/>
        </w:rPr>
        <w:t>设施草莓产业中的研发、种苗培育、生产种植、加工储藏、包装运输、质量控制、品牌打造、销售推广、消费体验、售后服务等环节和主体紧密联系、有效衔接、耦合配套、协同发展的有机整体。</w:t>
      </w:r>
    </w:p>
    <w:p w:rsidR="00CD1FDD" w:rsidRDefault="00CD1FDD" w:rsidP="00DB6918">
      <w:pPr>
        <w:pStyle w:val="af8"/>
        <w:wordWrap w:val="0"/>
        <w:jc w:val="both"/>
      </w:pPr>
    </w:p>
    <w:p w:rsidR="00CD1FDD" w:rsidRDefault="00CD1FDD" w:rsidP="00DB6918">
      <w:pPr>
        <w:pStyle w:val="af8"/>
        <w:wordWrap w:val="0"/>
        <w:jc w:val="both"/>
      </w:pPr>
    </w:p>
    <w:p w:rsidR="00CD1FDD" w:rsidRDefault="00090842">
      <w:pPr>
        <w:pStyle w:val="afb"/>
        <w:numPr>
          <w:ilvl w:val="0"/>
          <w:numId w:val="1"/>
        </w:numPr>
        <w:outlineLvl w:val="0"/>
      </w:pPr>
      <w:bookmarkStart w:id="7" w:name="_Toc840bca37-83bc-4416-8a1d-17bf9e21891e"/>
      <w:r>
        <w:rPr>
          <w:rFonts w:cs="黑体" w:hint="eastAsia"/>
          <w:szCs w:val="21"/>
        </w:rPr>
        <w:t>产地环境</w:t>
      </w:r>
      <w:bookmarkEnd w:id="7"/>
    </w:p>
    <w:p w:rsidR="00CD1FDD" w:rsidRDefault="00090842" w:rsidP="00DB6918">
      <w:pPr>
        <w:pStyle w:val="afc"/>
        <w:numPr>
          <w:ilvl w:val="1"/>
          <w:numId w:val="1"/>
        </w:numPr>
        <w:spacing w:before="156" w:after="156"/>
        <w:outlineLvl w:val="1"/>
      </w:pPr>
      <w:bookmarkStart w:id="8" w:name="_Tocc5a3d53e-da52-467e-b2c1-52a7cc23cf88"/>
      <w:r>
        <w:rPr>
          <w:rFonts w:cs="黑体" w:hint="eastAsia"/>
          <w:szCs w:val="21"/>
        </w:rPr>
        <w:t>土壤质量</w:t>
      </w:r>
      <w:bookmarkEnd w:id="8"/>
    </w:p>
    <w:p w:rsidR="00CD1FDD" w:rsidRDefault="00090842">
      <w:pPr>
        <w:pStyle w:val="-"/>
        <w:numPr>
          <w:ilvl w:val="2"/>
          <w:numId w:val="1"/>
        </w:numPr>
        <w:jc w:val="both"/>
      </w:pPr>
      <w:r>
        <w:rPr>
          <w:rFonts w:cs="宋体" w:hint="eastAsia"/>
          <w:sz w:val="21"/>
          <w:szCs w:val="21"/>
        </w:rPr>
        <w:t>地势平整、排灌方便、土层深厚、土壤结构疏松,有益生物群落丰富多样。</w:t>
      </w:r>
    </w:p>
    <w:p w:rsidR="00CD1FDD" w:rsidRDefault="00090842">
      <w:pPr>
        <w:pStyle w:val="-"/>
        <w:numPr>
          <w:ilvl w:val="2"/>
          <w:numId w:val="1"/>
        </w:numPr>
        <w:jc w:val="both"/>
      </w:pPr>
      <w:r>
        <w:rPr>
          <w:rFonts w:cs="宋体" w:hint="eastAsia"/>
          <w:sz w:val="21"/>
          <w:szCs w:val="21"/>
        </w:rPr>
        <w:t>土壤有机质含量大于2%以上，pH宜为 6.5～7.0，土壤EC≦0.5 </w:t>
      </w:r>
      <w:proofErr w:type="spellStart"/>
      <w:r>
        <w:rPr>
          <w:rFonts w:cs="宋体" w:hint="eastAsia"/>
          <w:sz w:val="21"/>
          <w:szCs w:val="21"/>
        </w:rPr>
        <w:t>ms</w:t>
      </w:r>
      <w:proofErr w:type="spellEnd"/>
      <w:r>
        <w:rPr>
          <w:rFonts w:cs="宋体" w:hint="eastAsia"/>
          <w:sz w:val="21"/>
          <w:szCs w:val="21"/>
        </w:rPr>
        <w:t>/cm</w:t>
      </w:r>
      <w:r>
        <w:rPr>
          <w:rFonts w:cs="宋体" w:hint="eastAsia"/>
          <w:color w:val="B3B3B3"/>
          <w:sz w:val="21"/>
          <w:szCs w:val="21"/>
          <w:vertAlign w:val="superscript"/>
        </w:rPr>
        <w:t>2</w:t>
      </w:r>
      <w:r>
        <w:rPr>
          <w:rFonts w:cs="宋体" w:hint="eastAsia"/>
          <w:sz w:val="21"/>
          <w:szCs w:val="21"/>
        </w:rPr>
        <w:t>。</w:t>
      </w:r>
    </w:p>
    <w:p w:rsidR="00CD1FDD" w:rsidRDefault="00090842">
      <w:pPr>
        <w:pStyle w:val="-"/>
        <w:numPr>
          <w:ilvl w:val="2"/>
          <w:numId w:val="1"/>
        </w:numPr>
        <w:jc w:val="both"/>
      </w:pPr>
      <w:r>
        <w:rPr>
          <w:rFonts w:cs="宋体" w:hint="eastAsia"/>
          <w:sz w:val="21"/>
          <w:szCs w:val="21"/>
        </w:rPr>
        <w:t>重金属镉、铅、汞等及土壤污染物限量应符合 GB 15618-2018 的规定。</w:t>
      </w:r>
    </w:p>
    <w:p w:rsidR="00CD1FDD" w:rsidRDefault="00090842" w:rsidP="00DB6918">
      <w:pPr>
        <w:pStyle w:val="afc"/>
        <w:numPr>
          <w:ilvl w:val="1"/>
          <w:numId w:val="1"/>
        </w:numPr>
        <w:spacing w:before="156" w:after="156"/>
        <w:outlineLvl w:val="1"/>
      </w:pPr>
      <w:bookmarkStart w:id="9" w:name="_Tocf557de9a-4405-466b-993a-97dca5139d7e"/>
      <w:r>
        <w:rPr>
          <w:rFonts w:cs="黑体" w:hint="eastAsia"/>
          <w:szCs w:val="21"/>
        </w:rPr>
        <w:t>环境空气质量</w:t>
      </w:r>
      <w:bookmarkEnd w:id="9"/>
    </w:p>
    <w:p w:rsidR="00CD1FDD" w:rsidRDefault="00090842" w:rsidP="00DB6918">
      <w:pPr>
        <w:pStyle w:val="af8"/>
        <w:wordWrap w:val="0"/>
        <w:jc w:val="both"/>
      </w:pPr>
      <w:r>
        <w:rPr>
          <w:rFonts w:hAnsi="宋体" w:cs="宋体" w:hint="eastAsia"/>
          <w:szCs w:val="21"/>
        </w:rPr>
        <w:t>环境空气质量应符合GB 3095-2012的规定。</w:t>
      </w:r>
    </w:p>
    <w:p w:rsidR="00CD1FDD" w:rsidRDefault="00090842" w:rsidP="00DB6918">
      <w:pPr>
        <w:pStyle w:val="afc"/>
        <w:numPr>
          <w:ilvl w:val="1"/>
          <w:numId w:val="1"/>
        </w:numPr>
        <w:spacing w:before="156" w:after="156"/>
        <w:outlineLvl w:val="1"/>
      </w:pPr>
      <w:bookmarkStart w:id="10" w:name="_Toca095ec67-2fd4-43c7-ae6b-d91a565c5b75"/>
      <w:r>
        <w:rPr>
          <w:rFonts w:cs="黑体" w:hint="eastAsia"/>
          <w:szCs w:val="21"/>
        </w:rPr>
        <w:t>灌溉水质</w:t>
      </w:r>
      <w:bookmarkEnd w:id="10"/>
    </w:p>
    <w:p w:rsidR="00CD1FDD" w:rsidRDefault="00090842" w:rsidP="00DB6918">
      <w:pPr>
        <w:pStyle w:val="af8"/>
        <w:wordWrap w:val="0"/>
        <w:jc w:val="both"/>
      </w:pPr>
      <w:r>
        <w:rPr>
          <w:rFonts w:hAnsi="宋体" w:cs="宋体" w:hint="eastAsia"/>
          <w:szCs w:val="21"/>
        </w:rPr>
        <w:t>农田灌溉水应符合GB 5084-2021的规定。</w:t>
      </w:r>
    </w:p>
    <w:p w:rsidR="00CD1FDD" w:rsidRDefault="00090842">
      <w:pPr>
        <w:pStyle w:val="afb"/>
        <w:numPr>
          <w:ilvl w:val="0"/>
          <w:numId w:val="1"/>
        </w:numPr>
        <w:outlineLvl w:val="0"/>
      </w:pPr>
      <w:bookmarkStart w:id="11" w:name="_Tocaf45e0be-b1ae-43d8-9a05-9c09672a1425"/>
      <w:r>
        <w:rPr>
          <w:rFonts w:cs="黑体" w:hint="eastAsia"/>
          <w:szCs w:val="21"/>
        </w:rPr>
        <w:t>设施建设</w:t>
      </w:r>
      <w:bookmarkEnd w:id="11"/>
    </w:p>
    <w:p w:rsidR="00CD1FDD" w:rsidRDefault="00090842" w:rsidP="00DB6918">
      <w:pPr>
        <w:pStyle w:val="afc"/>
        <w:numPr>
          <w:ilvl w:val="1"/>
          <w:numId w:val="1"/>
        </w:numPr>
        <w:spacing w:before="156" w:after="156"/>
        <w:outlineLvl w:val="1"/>
      </w:pPr>
      <w:bookmarkStart w:id="12" w:name="_Toc84a20ad5-e9c4-4f43-bc35-fe828a14edcf"/>
      <w:r>
        <w:rPr>
          <w:rFonts w:cs="黑体" w:hint="eastAsia"/>
          <w:szCs w:val="21"/>
        </w:rPr>
        <w:t>基地位置选择</w:t>
      </w:r>
      <w:bookmarkEnd w:id="12"/>
    </w:p>
    <w:p w:rsidR="00CD1FDD" w:rsidRDefault="00090842">
      <w:pPr>
        <w:pStyle w:val="-"/>
        <w:numPr>
          <w:ilvl w:val="2"/>
          <w:numId w:val="1"/>
        </w:numPr>
        <w:jc w:val="both"/>
      </w:pPr>
      <w:r>
        <w:rPr>
          <w:rFonts w:cs="宋体" w:hint="eastAsia"/>
          <w:sz w:val="21"/>
          <w:szCs w:val="21"/>
        </w:rPr>
        <w:t>应选择交通便利，周围劳动力充足且相关政策支持的区域。</w:t>
      </w:r>
    </w:p>
    <w:p w:rsidR="00CD1FDD" w:rsidRDefault="00090842">
      <w:pPr>
        <w:pStyle w:val="-"/>
        <w:numPr>
          <w:ilvl w:val="2"/>
          <w:numId w:val="1"/>
        </w:numPr>
        <w:jc w:val="both"/>
      </w:pPr>
      <w:r>
        <w:rPr>
          <w:rFonts w:cs="宋体" w:hint="eastAsia"/>
          <w:sz w:val="21"/>
          <w:szCs w:val="21"/>
        </w:rPr>
        <w:t>远离污染企业，10 km内无造纸厂、水泥厂等存在废水、废气排放的企业。</w:t>
      </w:r>
    </w:p>
    <w:p w:rsidR="00CD1FDD" w:rsidRDefault="00090842" w:rsidP="00DB6918">
      <w:pPr>
        <w:pStyle w:val="afc"/>
        <w:numPr>
          <w:ilvl w:val="1"/>
          <w:numId w:val="1"/>
        </w:numPr>
        <w:spacing w:before="156" w:after="156"/>
        <w:outlineLvl w:val="1"/>
      </w:pPr>
      <w:bookmarkStart w:id="13" w:name="_Toc45b5124b-a0dd-4603-9430-bf7af25a35ab"/>
      <w:r>
        <w:rPr>
          <w:rFonts w:cs="黑体" w:hint="eastAsia"/>
          <w:szCs w:val="21"/>
        </w:rPr>
        <w:t>塑料薄膜大棚建设</w:t>
      </w:r>
      <w:bookmarkEnd w:id="13"/>
    </w:p>
    <w:p w:rsidR="00CD1FDD" w:rsidRDefault="00090842" w:rsidP="00DB6918">
      <w:pPr>
        <w:pStyle w:val="af8"/>
        <w:wordWrap w:val="0"/>
        <w:jc w:val="both"/>
      </w:pPr>
      <w:r>
        <w:rPr>
          <w:rFonts w:hAnsi="宋体" w:cs="宋体" w:hint="eastAsia"/>
          <w:szCs w:val="21"/>
        </w:rPr>
        <w:t>南京地区建设至少2层薄膜结构，需具有保温抗风雪能力。</w:t>
      </w:r>
    </w:p>
    <w:p w:rsidR="00CD1FDD" w:rsidRDefault="00090842" w:rsidP="00DB6918">
      <w:pPr>
        <w:pStyle w:val="af8"/>
        <w:wordWrap w:val="0"/>
        <w:jc w:val="both"/>
      </w:pPr>
      <w:r>
        <w:rPr>
          <w:rFonts w:hAnsi="宋体" w:cs="宋体" w:hint="eastAsia"/>
          <w:szCs w:val="21"/>
        </w:rPr>
        <w:t>本地区钢架大棚跨度8 m～10 m，肩高1.5 m～1.8 m，顶高3.5 m～4.5 m，采用2～3层覆盖，</w:t>
      </w:r>
      <w:proofErr w:type="gramStart"/>
      <w:r>
        <w:rPr>
          <w:rFonts w:hAnsi="宋体" w:cs="宋体" w:hint="eastAsia"/>
          <w:szCs w:val="21"/>
        </w:rPr>
        <w:t>外棚钢管</w:t>
      </w:r>
      <w:proofErr w:type="gramEnd"/>
      <w:r>
        <w:rPr>
          <w:rFonts w:hAnsi="宋体" w:cs="宋体" w:hint="eastAsia"/>
          <w:szCs w:val="21"/>
        </w:rPr>
        <w:t>直径32 cm，</w:t>
      </w:r>
      <w:proofErr w:type="gramStart"/>
      <w:r>
        <w:rPr>
          <w:rFonts w:hAnsi="宋体" w:cs="宋体" w:hint="eastAsia"/>
          <w:szCs w:val="21"/>
        </w:rPr>
        <w:t>内棚钢管</w:t>
      </w:r>
      <w:proofErr w:type="gramEnd"/>
      <w:r>
        <w:rPr>
          <w:rFonts w:hAnsi="宋体" w:cs="宋体" w:hint="eastAsia"/>
          <w:szCs w:val="21"/>
        </w:rPr>
        <w:t>直径22 mm～25 ㎜，</w:t>
      </w:r>
      <w:proofErr w:type="gramStart"/>
      <w:r>
        <w:rPr>
          <w:rFonts w:hAnsi="宋体" w:cs="宋体" w:hint="eastAsia"/>
          <w:szCs w:val="21"/>
        </w:rPr>
        <w:t>外棚塑料薄膜</w:t>
      </w:r>
      <w:proofErr w:type="gramEnd"/>
      <w:r>
        <w:rPr>
          <w:rFonts w:hAnsi="宋体" w:cs="宋体" w:hint="eastAsia"/>
          <w:szCs w:val="21"/>
        </w:rPr>
        <w:t>厚度0.1 ㎜～0.12 ㎜，</w:t>
      </w:r>
      <w:proofErr w:type="gramStart"/>
      <w:r>
        <w:rPr>
          <w:rFonts w:hAnsi="宋体" w:cs="宋体" w:hint="eastAsia"/>
          <w:szCs w:val="21"/>
        </w:rPr>
        <w:t>内棚塑料薄膜</w:t>
      </w:r>
      <w:proofErr w:type="gramEnd"/>
      <w:r>
        <w:rPr>
          <w:rFonts w:hAnsi="宋体" w:cs="宋体" w:hint="eastAsia"/>
          <w:szCs w:val="21"/>
        </w:rPr>
        <w:t>厚度0.08 ㎜～0.1 ㎜，棚间距1.5 m～2.0 m。</w:t>
      </w:r>
    </w:p>
    <w:p w:rsidR="00CD1FDD" w:rsidRDefault="00090842" w:rsidP="00DB6918">
      <w:pPr>
        <w:pStyle w:val="afc"/>
        <w:numPr>
          <w:ilvl w:val="1"/>
          <w:numId w:val="1"/>
        </w:numPr>
        <w:spacing w:before="156" w:after="156"/>
        <w:outlineLvl w:val="1"/>
      </w:pPr>
      <w:bookmarkStart w:id="14" w:name="_Tocf03c6c43-ad28-4c27-b2f4-b5dd410b49ba"/>
      <w:r>
        <w:rPr>
          <w:rFonts w:cs="黑体" w:hint="eastAsia"/>
          <w:szCs w:val="21"/>
        </w:rPr>
        <w:t>灌、排水设施</w:t>
      </w:r>
      <w:bookmarkEnd w:id="14"/>
    </w:p>
    <w:p w:rsidR="00CD1FDD" w:rsidRDefault="00090842" w:rsidP="00DB6918">
      <w:pPr>
        <w:pStyle w:val="af8"/>
        <w:wordWrap w:val="0"/>
        <w:jc w:val="both"/>
      </w:pPr>
      <w:r>
        <w:rPr>
          <w:rFonts w:hAnsi="宋体" w:cs="宋体" w:hint="eastAsia"/>
          <w:szCs w:val="21"/>
        </w:rPr>
        <w:t>种植园区沟渠、道路畅通，灌排水设施齐全，符合良好操作规范，按照DB32/T 2734-2015 第4章执行。</w:t>
      </w:r>
    </w:p>
    <w:p w:rsidR="00CD1FDD" w:rsidRDefault="00090842" w:rsidP="00DB6918">
      <w:pPr>
        <w:pStyle w:val="afc"/>
        <w:numPr>
          <w:ilvl w:val="1"/>
          <w:numId w:val="1"/>
        </w:numPr>
        <w:spacing w:before="156" w:after="156"/>
        <w:outlineLvl w:val="1"/>
      </w:pPr>
      <w:bookmarkStart w:id="15" w:name="_Tocfb991e2d-9fc8-4c6a-9128-5e4a624f1141"/>
      <w:r>
        <w:rPr>
          <w:rFonts w:cs="黑体" w:hint="eastAsia"/>
          <w:szCs w:val="21"/>
        </w:rPr>
        <w:t>园区环境</w:t>
      </w:r>
      <w:bookmarkEnd w:id="15"/>
    </w:p>
    <w:p w:rsidR="00CD1FDD" w:rsidRDefault="00090842" w:rsidP="00DB6918">
      <w:pPr>
        <w:pStyle w:val="af8"/>
        <w:wordWrap w:val="0"/>
        <w:jc w:val="both"/>
      </w:pPr>
      <w:r>
        <w:rPr>
          <w:rFonts w:hAnsi="宋体" w:cs="宋体" w:hint="eastAsia"/>
          <w:szCs w:val="21"/>
        </w:rPr>
        <w:t>园区环境宜采用生态化管理，如公共环境和道路周边种植蛇床草、波斯菊、芝麻等利于益虫生存的植物，并遵循生物多样性理念。</w:t>
      </w:r>
    </w:p>
    <w:p w:rsidR="00CD1FDD" w:rsidRDefault="00090842">
      <w:pPr>
        <w:pStyle w:val="afb"/>
        <w:numPr>
          <w:ilvl w:val="0"/>
          <w:numId w:val="1"/>
        </w:numPr>
        <w:outlineLvl w:val="0"/>
      </w:pPr>
      <w:bookmarkStart w:id="16" w:name="_Toc66e5f0f5-67ab-462c-a495-baf2f6257fae"/>
      <w:r>
        <w:rPr>
          <w:rFonts w:cs="黑体" w:hint="eastAsia"/>
          <w:szCs w:val="21"/>
        </w:rPr>
        <w:t>土壤管理</w:t>
      </w:r>
      <w:bookmarkEnd w:id="16"/>
    </w:p>
    <w:p w:rsidR="00CD1FDD" w:rsidRDefault="00090842" w:rsidP="00DB6918">
      <w:pPr>
        <w:pStyle w:val="afc"/>
        <w:numPr>
          <w:ilvl w:val="1"/>
          <w:numId w:val="1"/>
        </w:numPr>
        <w:spacing w:before="156" w:after="156"/>
        <w:outlineLvl w:val="1"/>
      </w:pPr>
      <w:bookmarkStart w:id="17" w:name="_Toc6e3a3d0a-e6c1-4c9c-afda-290eac46d647"/>
      <w:proofErr w:type="gramStart"/>
      <w:r>
        <w:rPr>
          <w:rFonts w:cs="黑体" w:hint="eastAsia"/>
          <w:szCs w:val="21"/>
        </w:rPr>
        <w:t>清园处理</w:t>
      </w:r>
      <w:bookmarkEnd w:id="17"/>
      <w:proofErr w:type="gramEnd"/>
    </w:p>
    <w:p w:rsidR="00CD1FDD" w:rsidRDefault="00090842" w:rsidP="00DB6918">
      <w:pPr>
        <w:pStyle w:val="af8"/>
        <w:wordWrap w:val="0"/>
        <w:jc w:val="both"/>
      </w:pPr>
      <w:r>
        <w:rPr>
          <w:rFonts w:hAnsi="宋体" w:cs="宋体" w:hint="eastAsia"/>
          <w:szCs w:val="21"/>
        </w:rPr>
        <w:t>草莓结束后将田间滴灌带、地膜等杂物，以及草莓病残株，清理收集带出棚外集中处理。</w:t>
      </w:r>
    </w:p>
    <w:p w:rsidR="00CD1FDD" w:rsidRDefault="00CD1FDD">
      <w:pPr>
        <w:sectPr w:rsidR="00CD1FDD">
          <w:headerReference w:type="default" r:id="rId19"/>
          <w:footerReference w:type="default" r:id="rId20"/>
          <w:pgSz w:w="11906" w:h="16838"/>
          <w:pgMar w:top="1417" w:right="1417" w:bottom="1134" w:left="1134" w:header="850" w:footer="680" w:gutter="0"/>
          <w:cols w:space="425"/>
          <w:docGrid w:type="lines" w:linePitch="312"/>
        </w:sectPr>
      </w:pPr>
    </w:p>
    <w:p w:rsidR="00CD1FDD" w:rsidRDefault="00090842" w:rsidP="00DB6918">
      <w:pPr>
        <w:pStyle w:val="afa"/>
        <w:numPr>
          <w:ilvl w:val="1"/>
          <w:numId w:val="1"/>
        </w:numPr>
        <w:spacing w:after="156"/>
        <w:outlineLvl w:val="1"/>
      </w:pPr>
      <w:bookmarkStart w:id="18" w:name="_Tocb43762ad-c1e7-4b2e-9caf-1265d12b0667"/>
      <w:r>
        <w:rPr>
          <w:rFonts w:cs="黑体" w:hint="eastAsia"/>
          <w:szCs w:val="21"/>
        </w:rPr>
        <w:lastRenderedPageBreak/>
        <w:t>生物质太阳能高温还原消毒</w:t>
      </w:r>
      <w:bookmarkEnd w:id="18"/>
    </w:p>
    <w:p w:rsidR="00CD1FDD" w:rsidRDefault="00090842" w:rsidP="00DB6918">
      <w:pPr>
        <w:pStyle w:val="af8"/>
        <w:wordWrap w:val="0"/>
        <w:jc w:val="both"/>
      </w:pPr>
      <w:r>
        <w:rPr>
          <w:rFonts w:hAnsi="宋体" w:cs="宋体" w:hint="eastAsia"/>
          <w:szCs w:val="21"/>
        </w:rPr>
        <w:t>利用6月～8月夏季高温期间，种植玉米、大豆、芥菜等作物，或增施稻壳、</w:t>
      </w:r>
      <w:proofErr w:type="gramStart"/>
      <w:r>
        <w:rPr>
          <w:rFonts w:hAnsi="宋体" w:cs="宋体" w:hint="eastAsia"/>
          <w:szCs w:val="21"/>
        </w:rPr>
        <w:t>醋糟等</w:t>
      </w:r>
      <w:proofErr w:type="gramEnd"/>
      <w:r>
        <w:rPr>
          <w:rFonts w:hAnsi="宋体" w:cs="宋体" w:hint="eastAsia"/>
          <w:szCs w:val="21"/>
        </w:rPr>
        <w:t>C/N高的有机物，</w:t>
      </w:r>
      <w:proofErr w:type="gramStart"/>
      <w:r>
        <w:rPr>
          <w:rFonts w:hAnsi="宋体" w:cs="宋体" w:hint="eastAsia"/>
          <w:szCs w:val="21"/>
        </w:rPr>
        <w:t>添加闷棚菌剂或棉隆等</w:t>
      </w:r>
      <w:proofErr w:type="gramEnd"/>
      <w:r>
        <w:rPr>
          <w:rFonts w:hAnsi="宋体" w:cs="宋体" w:hint="eastAsia"/>
          <w:szCs w:val="21"/>
        </w:rPr>
        <w:t>，耕翻还田，上水保湿，地面加盖一层地膜，大棚膜放下密闭，使棚内温度维持在 60℃以上，地温保持在50 ℃～55 ℃，持续</w:t>
      </w:r>
      <w:proofErr w:type="gramStart"/>
      <w:r>
        <w:rPr>
          <w:rFonts w:hAnsi="宋体" w:cs="宋体" w:hint="eastAsia"/>
          <w:szCs w:val="21"/>
        </w:rPr>
        <w:t>闷棚时间</w:t>
      </w:r>
      <w:proofErr w:type="gramEnd"/>
      <w:r>
        <w:rPr>
          <w:rFonts w:hAnsi="宋体" w:cs="宋体" w:hint="eastAsia"/>
          <w:szCs w:val="21"/>
        </w:rPr>
        <w:t>30 d～40 d。其他按照DB32/T 4309-2022和DB32/T 3427-2018执行。</w:t>
      </w:r>
    </w:p>
    <w:p w:rsidR="00CD1FDD" w:rsidRDefault="00090842" w:rsidP="00DB6918">
      <w:pPr>
        <w:pStyle w:val="afc"/>
        <w:numPr>
          <w:ilvl w:val="1"/>
          <w:numId w:val="1"/>
        </w:numPr>
        <w:spacing w:before="156" w:after="156"/>
        <w:outlineLvl w:val="1"/>
      </w:pPr>
      <w:bookmarkStart w:id="19" w:name="_Toc7b8a678f-7633-4232-a857-98b250129141"/>
      <w:r>
        <w:rPr>
          <w:rFonts w:cs="黑体" w:hint="eastAsia"/>
          <w:szCs w:val="21"/>
        </w:rPr>
        <w:t>丰富土壤微生物</w:t>
      </w:r>
      <w:bookmarkEnd w:id="19"/>
    </w:p>
    <w:p w:rsidR="00CD1FDD" w:rsidRDefault="00090842" w:rsidP="00DB6918">
      <w:pPr>
        <w:pStyle w:val="af8"/>
        <w:wordWrap w:val="0"/>
        <w:jc w:val="both"/>
      </w:pPr>
      <w:r>
        <w:rPr>
          <w:rFonts w:hAnsi="宋体" w:cs="宋体" w:hint="eastAsia"/>
          <w:szCs w:val="21"/>
        </w:rPr>
        <w:t>定植前或定植后生长期，</w:t>
      </w:r>
      <w:proofErr w:type="gramStart"/>
      <w:r>
        <w:rPr>
          <w:rFonts w:hAnsi="宋体" w:cs="宋体" w:hint="eastAsia"/>
          <w:szCs w:val="21"/>
        </w:rPr>
        <w:t>增施含解淀粉</w:t>
      </w:r>
      <w:proofErr w:type="gramEnd"/>
      <w:r>
        <w:rPr>
          <w:rFonts w:hAnsi="宋体" w:cs="宋体" w:hint="eastAsia"/>
          <w:szCs w:val="21"/>
        </w:rPr>
        <w:t>芽孢杆菌、枯草芽孢杆菌、多粘类芽孢杆菌，甲基营养型芽孢杆菌、木霉菌、金龟子</w:t>
      </w:r>
      <w:proofErr w:type="gramStart"/>
      <w:r>
        <w:rPr>
          <w:rFonts w:hAnsi="宋体" w:cs="宋体" w:hint="eastAsia"/>
          <w:szCs w:val="21"/>
        </w:rPr>
        <w:t>绿僵菌</w:t>
      </w:r>
      <w:proofErr w:type="gramEnd"/>
      <w:r>
        <w:rPr>
          <w:rFonts w:hAnsi="宋体" w:cs="宋体" w:hint="eastAsia"/>
          <w:szCs w:val="21"/>
        </w:rPr>
        <w:t>、白僵菌等微生物肥料或微生物</w:t>
      </w:r>
      <w:proofErr w:type="gramStart"/>
      <w:r>
        <w:rPr>
          <w:rFonts w:hAnsi="宋体" w:cs="宋体" w:hint="eastAsia"/>
          <w:szCs w:val="21"/>
        </w:rPr>
        <w:t>菌</w:t>
      </w:r>
      <w:proofErr w:type="gramEnd"/>
      <w:r>
        <w:rPr>
          <w:rFonts w:hAnsi="宋体" w:cs="宋体" w:hint="eastAsia"/>
          <w:szCs w:val="21"/>
        </w:rPr>
        <w:t>制剂，在根周撒施或兑水浇灌。</w:t>
      </w:r>
    </w:p>
    <w:p w:rsidR="00CD1FDD" w:rsidRDefault="00090842">
      <w:pPr>
        <w:pStyle w:val="afb"/>
        <w:numPr>
          <w:ilvl w:val="0"/>
          <w:numId w:val="1"/>
        </w:numPr>
        <w:outlineLvl w:val="0"/>
      </w:pPr>
      <w:bookmarkStart w:id="20" w:name="_Toc97702df9-9a64-4b2f-97cc-736f3ef997ff"/>
      <w:r>
        <w:rPr>
          <w:rFonts w:cs="黑体" w:hint="eastAsia"/>
          <w:szCs w:val="21"/>
        </w:rPr>
        <w:t>品种及种苗</w:t>
      </w:r>
      <w:bookmarkEnd w:id="20"/>
    </w:p>
    <w:p w:rsidR="00CD1FDD" w:rsidRDefault="00090842" w:rsidP="00DB6918">
      <w:pPr>
        <w:pStyle w:val="afc"/>
        <w:numPr>
          <w:ilvl w:val="1"/>
          <w:numId w:val="1"/>
        </w:numPr>
        <w:spacing w:before="156" w:after="156"/>
        <w:outlineLvl w:val="1"/>
      </w:pPr>
      <w:bookmarkStart w:id="21" w:name="_Toca0169bec-ae91-45cf-8c81-6ba1046d99d6"/>
      <w:r>
        <w:rPr>
          <w:rFonts w:cs="黑体" w:hint="eastAsia"/>
          <w:szCs w:val="21"/>
        </w:rPr>
        <w:t>品种选择 </w:t>
      </w:r>
      <w:bookmarkEnd w:id="21"/>
    </w:p>
    <w:p w:rsidR="00CD1FDD" w:rsidRDefault="00090842" w:rsidP="00DB6918">
      <w:pPr>
        <w:pStyle w:val="af8"/>
        <w:wordWrap w:val="0"/>
        <w:jc w:val="both"/>
      </w:pPr>
      <w:r>
        <w:rPr>
          <w:rFonts w:hAnsi="宋体" w:cs="宋体" w:hint="eastAsia"/>
          <w:szCs w:val="21"/>
        </w:rPr>
        <w:t>选择符合市场需求，早熟性好、品质优、产量高、抗病虫性强的品种。</w:t>
      </w:r>
    </w:p>
    <w:p w:rsidR="00CD1FDD" w:rsidRDefault="00090842" w:rsidP="00DB6918">
      <w:pPr>
        <w:pStyle w:val="afc"/>
        <w:numPr>
          <w:ilvl w:val="1"/>
          <w:numId w:val="1"/>
        </w:numPr>
        <w:spacing w:before="156" w:after="156"/>
        <w:outlineLvl w:val="1"/>
      </w:pPr>
      <w:bookmarkStart w:id="22" w:name="_Tocf55f74d6-f559-41bc-85c7-d6aec11ece7f"/>
      <w:r>
        <w:rPr>
          <w:rFonts w:cs="黑体" w:hint="eastAsia"/>
          <w:szCs w:val="21"/>
        </w:rPr>
        <w:t>种苗</w:t>
      </w:r>
      <w:bookmarkEnd w:id="22"/>
    </w:p>
    <w:p w:rsidR="00CD1FDD" w:rsidRDefault="00090842" w:rsidP="00DB6918">
      <w:pPr>
        <w:pStyle w:val="afc"/>
        <w:numPr>
          <w:ilvl w:val="2"/>
          <w:numId w:val="1"/>
        </w:numPr>
        <w:spacing w:before="156" w:after="156"/>
        <w:outlineLvl w:val="2"/>
      </w:pPr>
      <w:bookmarkStart w:id="23" w:name="_Toc6f2f06d3-834a-4a02-bbb3-52ecedf59070"/>
      <w:r>
        <w:rPr>
          <w:rFonts w:cs="黑体" w:hint="eastAsia"/>
          <w:szCs w:val="21"/>
        </w:rPr>
        <w:t>种苗选择</w:t>
      </w:r>
      <w:bookmarkEnd w:id="23"/>
    </w:p>
    <w:p w:rsidR="00CD1FDD" w:rsidRDefault="00090842" w:rsidP="00DB6918">
      <w:pPr>
        <w:pStyle w:val="af8"/>
        <w:wordWrap w:val="0"/>
        <w:jc w:val="both"/>
      </w:pPr>
      <w:r>
        <w:rPr>
          <w:rFonts w:hAnsi="宋体" w:cs="宋体" w:hint="eastAsia"/>
          <w:szCs w:val="21"/>
        </w:rPr>
        <w:t>应建立内部种苗品控标准，选择健康、优质种苗，按照DB32/T 3330-2017执行。。</w:t>
      </w:r>
    </w:p>
    <w:p w:rsidR="00CD1FDD" w:rsidRDefault="00090842" w:rsidP="00DB6918">
      <w:pPr>
        <w:pStyle w:val="afc"/>
        <w:numPr>
          <w:ilvl w:val="2"/>
          <w:numId w:val="1"/>
        </w:numPr>
        <w:spacing w:before="156" w:after="156"/>
        <w:outlineLvl w:val="2"/>
      </w:pPr>
      <w:bookmarkStart w:id="24" w:name="_Toc964b4459-ba54-450d-b57d-f51b05babe4e"/>
      <w:r>
        <w:rPr>
          <w:rFonts w:cs="黑体" w:hint="eastAsia"/>
          <w:szCs w:val="21"/>
        </w:rPr>
        <w:t>种苗繁育</w:t>
      </w:r>
      <w:bookmarkEnd w:id="24"/>
    </w:p>
    <w:p w:rsidR="00CD1FDD" w:rsidRDefault="00090842" w:rsidP="00DB6918">
      <w:pPr>
        <w:pStyle w:val="af8"/>
        <w:wordWrap w:val="0"/>
        <w:jc w:val="both"/>
      </w:pPr>
      <w:r>
        <w:rPr>
          <w:rFonts w:hAnsi="宋体" w:cs="宋体" w:hint="eastAsia"/>
          <w:szCs w:val="21"/>
        </w:rPr>
        <w:t>根据需求选择露地育苗、设施基质育苗、设施避雨育苗等方式繁苗。</w:t>
      </w:r>
    </w:p>
    <w:p w:rsidR="00CD1FDD" w:rsidRDefault="00090842" w:rsidP="00DB6918">
      <w:pPr>
        <w:pStyle w:val="af8"/>
        <w:wordWrap w:val="0"/>
        <w:jc w:val="both"/>
      </w:pPr>
      <w:r>
        <w:rPr>
          <w:rFonts w:hAnsi="宋体" w:cs="宋体" w:hint="eastAsia"/>
          <w:szCs w:val="21"/>
        </w:rPr>
        <w:t>基质育苗按照DB32/T 3990-2021执行。 </w:t>
      </w:r>
    </w:p>
    <w:p w:rsidR="00CD1FDD" w:rsidRDefault="00090842">
      <w:pPr>
        <w:pStyle w:val="afb"/>
        <w:numPr>
          <w:ilvl w:val="0"/>
          <w:numId w:val="1"/>
        </w:numPr>
        <w:outlineLvl w:val="0"/>
      </w:pPr>
      <w:bookmarkStart w:id="25" w:name="_Toc82b065ca-87ea-42a7-b270-47d43b111a3a"/>
      <w:r>
        <w:rPr>
          <w:rFonts w:cs="黑体" w:hint="eastAsia"/>
          <w:szCs w:val="21"/>
        </w:rPr>
        <w:t>生产技术</w:t>
      </w:r>
      <w:bookmarkEnd w:id="25"/>
    </w:p>
    <w:p w:rsidR="00CD1FDD" w:rsidRDefault="00090842" w:rsidP="00DB6918">
      <w:pPr>
        <w:pStyle w:val="afc"/>
        <w:numPr>
          <w:ilvl w:val="1"/>
          <w:numId w:val="1"/>
        </w:numPr>
        <w:spacing w:before="156" w:after="156"/>
        <w:outlineLvl w:val="1"/>
      </w:pPr>
      <w:bookmarkStart w:id="26" w:name="_Toce0a03c17-d2ab-45e9-900a-9ca494303cdb"/>
      <w:r>
        <w:rPr>
          <w:rFonts w:cs="黑体" w:hint="eastAsia"/>
          <w:szCs w:val="21"/>
        </w:rPr>
        <w:t>栽培模式</w:t>
      </w:r>
      <w:bookmarkEnd w:id="26"/>
    </w:p>
    <w:p w:rsidR="00CD1FDD" w:rsidRDefault="00090842" w:rsidP="00DB6918">
      <w:pPr>
        <w:pStyle w:val="af8"/>
        <w:wordWrap w:val="0"/>
        <w:jc w:val="both"/>
      </w:pPr>
      <w:r>
        <w:rPr>
          <w:rFonts w:hAnsi="宋体" w:cs="宋体" w:hint="eastAsia"/>
          <w:szCs w:val="21"/>
        </w:rPr>
        <w:t>宜采用高垄、超高垄或高架栽培等模式。</w:t>
      </w:r>
    </w:p>
    <w:p w:rsidR="00CD1FDD" w:rsidRDefault="00090842" w:rsidP="00DB6918">
      <w:pPr>
        <w:pStyle w:val="afc"/>
        <w:numPr>
          <w:ilvl w:val="1"/>
          <w:numId w:val="1"/>
        </w:numPr>
        <w:spacing w:before="156" w:after="156"/>
        <w:outlineLvl w:val="1"/>
      </w:pPr>
      <w:bookmarkStart w:id="27" w:name="_Toc5bed34a6-2afc-4044-8976-902a2d0c7238"/>
      <w:r>
        <w:rPr>
          <w:rFonts w:cs="黑体" w:hint="eastAsia"/>
          <w:szCs w:val="21"/>
        </w:rPr>
        <w:t>定植期</w:t>
      </w:r>
      <w:bookmarkEnd w:id="27"/>
    </w:p>
    <w:p w:rsidR="00CD1FDD" w:rsidRDefault="00090842" w:rsidP="00DB6918">
      <w:pPr>
        <w:pStyle w:val="af8"/>
        <w:wordWrap w:val="0"/>
        <w:jc w:val="both"/>
      </w:pPr>
      <w:r>
        <w:rPr>
          <w:rFonts w:hAnsi="宋体" w:cs="宋体" w:hint="eastAsia"/>
          <w:szCs w:val="21"/>
        </w:rPr>
        <w:t>应根据不同品种花芽分化的早</w:t>
      </w:r>
      <w:proofErr w:type="gramStart"/>
      <w:r>
        <w:rPr>
          <w:rFonts w:hAnsi="宋体" w:cs="宋体" w:hint="eastAsia"/>
          <w:szCs w:val="21"/>
        </w:rPr>
        <w:t>迟以及</w:t>
      </w:r>
      <w:proofErr w:type="gramEnd"/>
      <w:r>
        <w:rPr>
          <w:rFonts w:hAnsi="宋体" w:cs="宋体" w:hint="eastAsia"/>
          <w:szCs w:val="21"/>
        </w:rPr>
        <w:t>温度高低确定植时间，香野、章姬等品种宜在8月底～9月初定植，红颜、初恋等品种宜在9月上中旬定植为宜。</w:t>
      </w:r>
    </w:p>
    <w:p w:rsidR="00CD1FDD" w:rsidRDefault="00090842" w:rsidP="00DB6918">
      <w:pPr>
        <w:pStyle w:val="afc"/>
        <w:numPr>
          <w:ilvl w:val="1"/>
          <w:numId w:val="1"/>
        </w:numPr>
        <w:spacing w:before="156" w:after="156"/>
        <w:outlineLvl w:val="1"/>
      </w:pPr>
      <w:bookmarkStart w:id="28" w:name="_Toce1a621c1-2494-4395-a39e-58ec0e5dc14c"/>
      <w:r>
        <w:rPr>
          <w:rFonts w:cs="黑体" w:hint="eastAsia"/>
          <w:szCs w:val="21"/>
        </w:rPr>
        <w:t>施肥管理</w:t>
      </w:r>
      <w:bookmarkEnd w:id="28"/>
    </w:p>
    <w:p w:rsidR="00CD1FDD" w:rsidRDefault="00090842">
      <w:pPr>
        <w:pStyle w:val="-"/>
        <w:numPr>
          <w:ilvl w:val="2"/>
          <w:numId w:val="1"/>
        </w:numPr>
        <w:jc w:val="both"/>
      </w:pPr>
      <w:r>
        <w:rPr>
          <w:rFonts w:cs="宋体" w:hint="eastAsia"/>
          <w:sz w:val="21"/>
          <w:szCs w:val="21"/>
        </w:rPr>
        <w:t>配备土壤张力计、温湿度计、EC计、pH计等便携式设备，用于检测土壤（肥水）基础数据。</w:t>
      </w:r>
    </w:p>
    <w:p w:rsidR="00CD1FDD" w:rsidRDefault="00090842">
      <w:pPr>
        <w:pStyle w:val="-"/>
        <w:numPr>
          <w:ilvl w:val="2"/>
          <w:numId w:val="1"/>
        </w:numPr>
        <w:jc w:val="both"/>
      </w:pPr>
      <w:r>
        <w:rPr>
          <w:rFonts w:cs="宋体" w:hint="eastAsia"/>
          <w:sz w:val="21"/>
          <w:szCs w:val="21"/>
        </w:rPr>
        <w:t>基肥施用优质腐熟有机肥、微生物菌肥为主，适量施用大量元素缓释肥、中微量元素肥。发根期、低温期和结果期，注重增施海藻肥、氨基酸肥等。肥料的使用应符合NY/T 496-2010的要求。</w:t>
      </w:r>
    </w:p>
    <w:p w:rsidR="00CD1FDD" w:rsidRDefault="00090842">
      <w:pPr>
        <w:pStyle w:val="-"/>
        <w:numPr>
          <w:ilvl w:val="2"/>
          <w:numId w:val="1"/>
        </w:numPr>
      </w:pPr>
      <w:r>
        <w:rPr>
          <w:rFonts w:cs="宋体" w:hint="eastAsia"/>
          <w:sz w:val="21"/>
          <w:szCs w:val="21"/>
        </w:rPr>
        <w:t>采用滴灌追肥，以水溶肥为主，定植缓苗期以</w:t>
      </w:r>
      <w:proofErr w:type="gramStart"/>
      <w:r>
        <w:rPr>
          <w:rFonts w:cs="宋体" w:hint="eastAsia"/>
          <w:sz w:val="21"/>
          <w:szCs w:val="21"/>
        </w:rPr>
        <w:t>平衡肥为主</w:t>
      </w:r>
      <w:proofErr w:type="gramEnd"/>
      <w:r>
        <w:rPr>
          <w:rFonts w:cs="宋体" w:hint="eastAsia"/>
          <w:sz w:val="21"/>
          <w:szCs w:val="21"/>
        </w:rPr>
        <w:t xml:space="preserve">EC值控制在0.6 </w:t>
      </w:r>
      <w:proofErr w:type="spellStart"/>
      <w:r>
        <w:rPr>
          <w:rFonts w:cs="宋体" w:hint="eastAsia"/>
          <w:sz w:val="21"/>
          <w:szCs w:val="21"/>
        </w:rPr>
        <w:t>ms</w:t>
      </w:r>
      <w:proofErr w:type="spellEnd"/>
      <w:r>
        <w:rPr>
          <w:rFonts w:cs="宋体" w:hint="eastAsia"/>
          <w:sz w:val="21"/>
          <w:szCs w:val="21"/>
        </w:rPr>
        <w:t>/cm</w:t>
      </w:r>
      <w:r>
        <w:rPr>
          <w:rFonts w:cs="宋体" w:hint="eastAsia"/>
          <w:color w:val="B3B3B3"/>
          <w:sz w:val="21"/>
          <w:szCs w:val="21"/>
          <w:vertAlign w:val="superscript"/>
        </w:rPr>
        <w:t>2</w:t>
      </w:r>
      <w:r>
        <w:rPr>
          <w:rFonts w:cs="宋体" w:hint="eastAsia"/>
          <w:sz w:val="21"/>
          <w:szCs w:val="21"/>
        </w:rPr>
        <w:t xml:space="preserve">～0.8 </w:t>
      </w:r>
      <w:proofErr w:type="spellStart"/>
      <w:r>
        <w:rPr>
          <w:rFonts w:cs="宋体" w:hint="eastAsia"/>
          <w:sz w:val="21"/>
          <w:szCs w:val="21"/>
        </w:rPr>
        <w:t>ms</w:t>
      </w:r>
      <w:proofErr w:type="spellEnd"/>
      <w:r>
        <w:rPr>
          <w:rFonts w:cs="宋体" w:hint="eastAsia"/>
          <w:sz w:val="21"/>
          <w:szCs w:val="21"/>
        </w:rPr>
        <w:t>/cm</w:t>
      </w:r>
      <w:r>
        <w:rPr>
          <w:rFonts w:cs="宋体" w:hint="eastAsia"/>
          <w:color w:val="B3B3B3"/>
          <w:sz w:val="21"/>
          <w:szCs w:val="21"/>
          <w:vertAlign w:val="superscript"/>
        </w:rPr>
        <w:t>2</w:t>
      </w:r>
      <w:r>
        <w:rPr>
          <w:rFonts w:cs="宋体" w:hint="eastAsia"/>
          <w:sz w:val="21"/>
          <w:szCs w:val="21"/>
        </w:rPr>
        <w:t xml:space="preserve">，结果期以高钾肥为主EC值控制在1.0 </w:t>
      </w:r>
      <w:proofErr w:type="spellStart"/>
      <w:r>
        <w:rPr>
          <w:rFonts w:cs="宋体" w:hint="eastAsia"/>
          <w:sz w:val="21"/>
          <w:szCs w:val="21"/>
        </w:rPr>
        <w:t>ms</w:t>
      </w:r>
      <w:proofErr w:type="spellEnd"/>
      <w:r>
        <w:rPr>
          <w:rFonts w:cs="宋体" w:hint="eastAsia"/>
          <w:sz w:val="21"/>
          <w:szCs w:val="21"/>
        </w:rPr>
        <w:t>/cm</w:t>
      </w:r>
      <w:r>
        <w:rPr>
          <w:rFonts w:cs="宋体" w:hint="eastAsia"/>
          <w:color w:val="B3B3B3"/>
          <w:sz w:val="21"/>
          <w:szCs w:val="21"/>
          <w:vertAlign w:val="superscript"/>
        </w:rPr>
        <w:t>2</w:t>
      </w:r>
      <w:r>
        <w:rPr>
          <w:rFonts w:cs="宋体" w:hint="eastAsia"/>
          <w:sz w:val="21"/>
          <w:szCs w:val="21"/>
        </w:rPr>
        <w:t xml:space="preserve">～1.2 </w:t>
      </w:r>
      <w:proofErr w:type="spellStart"/>
      <w:r>
        <w:rPr>
          <w:rFonts w:cs="宋体" w:hint="eastAsia"/>
          <w:sz w:val="21"/>
          <w:szCs w:val="21"/>
        </w:rPr>
        <w:t>ms</w:t>
      </w:r>
      <w:proofErr w:type="spellEnd"/>
      <w:r>
        <w:rPr>
          <w:rFonts w:cs="宋体" w:hint="eastAsia"/>
          <w:sz w:val="21"/>
          <w:szCs w:val="21"/>
        </w:rPr>
        <w:t>/cm</w:t>
      </w:r>
      <w:r>
        <w:rPr>
          <w:rFonts w:cs="宋体" w:hint="eastAsia"/>
          <w:color w:val="B3B3B3"/>
          <w:sz w:val="21"/>
          <w:szCs w:val="21"/>
          <w:vertAlign w:val="superscript"/>
        </w:rPr>
        <w:t>2</w:t>
      </w:r>
      <w:r>
        <w:rPr>
          <w:rFonts w:cs="宋体" w:hint="eastAsia"/>
          <w:sz w:val="21"/>
          <w:szCs w:val="21"/>
        </w:rPr>
        <w:t>。</w:t>
      </w:r>
    </w:p>
    <w:p w:rsidR="00CD1FDD" w:rsidRDefault="00090842" w:rsidP="00DB6918">
      <w:pPr>
        <w:pStyle w:val="afc"/>
        <w:numPr>
          <w:ilvl w:val="1"/>
          <w:numId w:val="1"/>
        </w:numPr>
        <w:spacing w:before="156" w:after="156"/>
        <w:outlineLvl w:val="1"/>
      </w:pPr>
      <w:bookmarkStart w:id="29" w:name="_Toc0c39bd3d-8c72-46dc-bec7-113fdaf2a669"/>
      <w:r>
        <w:rPr>
          <w:rFonts w:cs="黑体" w:hint="eastAsia"/>
          <w:szCs w:val="21"/>
        </w:rPr>
        <w:t>水分管理</w:t>
      </w:r>
      <w:bookmarkEnd w:id="29"/>
    </w:p>
    <w:p w:rsidR="00CD1FDD" w:rsidRDefault="00090842">
      <w:pPr>
        <w:pStyle w:val="-"/>
        <w:numPr>
          <w:ilvl w:val="2"/>
          <w:numId w:val="1"/>
        </w:numPr>
        <w:jc w:val="both"/>
      </w:pPr>
      <w:r>
        <w:rPr>
          <w:rFonts w:cs="宋体" w:hint="eastAsia"/>
          <w:sz w:val="21"/>
          <w:szCs w:val="21"/>
        </w:rPr>
        <w:t>根据生长周期中需水规律、气候条件、栽培方式等关键参数，适时浇水。</w:t>
      </w:r>
    </w:p>
    <w:p w:rsidR="00CD1FDD" w:rsidRDefault="00090842">
      <w:pPr>
        <w:pStyle w:val="-"/>
        <w:numPr>
          <w:ilvl w:val="2"/>
          <w:numId w:val="1"/>
        </w:numPr>
        <w:jc w:val="both"/>
      </w:pPr>
      <w:r>
        <w:rPr>
          <w:rFonts w:cs="宋体" w:hint="eastAsia"/>
          <w:sz w:val="21"/>
          <w:szCs w:val="21"/>
        </w:rPr>
        <w:t>提倡采用滴灌等节水灌溉措施及水肥一体化技术。</w:t>
      </w:r>
    </w:p>
    <w:p w:rsidR="00CD1FDD" w:rsidRDefault="00CD1FDD">
      <w:pPr>
        <w:sectPr w:rsidR="00CD1FDD">
          <w:headerReference w:type="default" r:id="rId21"/>
          <w:footerReference w:type="default" r:id="rId22"/>
          <w:pgSz w:w="11906" w:h="16838"/>
          <w:pgMar w:top="1417" w:right="1134" w:bottom="1134" w:left="1417" w:header="850" w:footer="680" w:gutter="0"/>
          <w:cols w:space="425"/>
          <w:docGrid w:type="lines" w:linePitch="312"/>
        </w:sectPr>
      </w:pPr>
    </w:p>
    <w:p w:rsidR="00CD1FDD" w:rsidRDefault="00090842">
      <w:pPr>
        <w:pStyle w:val="-"/>
        <w:numPr>
          <w:ilvl w:val="2"/>
          <w:numId w:val="1"/>
        </w:numPr>
        <w:jc w:val="both"/>
      </w:pPr>
      <w:r>
        <w:rPr>
          <w:rFonts w:cs="宋体" w:hint="eastAsia"/>
          <w:sz w:val="21"/>
          <w:szCs w:val="21"/>
        </w:rPr>
        <w:lastRenderedPageBreak/>
        <w:t>定植浇透水，缓苗期保持较高的土壤湿度，开花期、果实成熟期，土壤保持适当湿度，土壤水分应控制在最大田间相对持水量的70 %～80 %。</w:t>
      </w:r>
    </w:p>
    <w:p w:rsidR="00CD1FDD" w:rsidRDefault="00090842" w:rsidP="00DB6918">
      <w:pPr>
        <w:pStyle w:val="afc"/>
        <w:numPr>
          <w:ilvl w:val="1"/>
          <w:numId w:val="1"/>
        </w:numPr>
        <w:spacing w:before="156" w:after="156"/>
        <w:outlineLvl w:val="1"/>
      </w:pPr>
      <w:bookmarkStart w:id="30" w:name="_Toc3e9a5138-bdde-480c-ae8f-c64f2f1d0e8a"/>
      <w:r>
        <w:rPr>
          <w:rFonts w:cs="黑体" w:hint="eastAsia"/>
          <w:szCs w:val="21"/>
        </w:rPr>
        <w:t>植株整理</w:t>
      </w:r>
      <w:bookmarkEnd w:id="30"/>
    </w:p>
    <w:p w:rsidR="00CD1FDD" w:rsidRDefault="00090842">
      <w:pPr>
        <w:pStyle w:val="-"/>
        <w:numPr>
          <w:ilvl w:val="2"/>
          <w:numId w:val="1"/>
        </w:numPr>
        <w:jc w:val="both"/>
      </w:pPr>
      <w:r>
        <w:rPr>
          <w:rFonts w:cs="宋体" w:hint="eastAsia"/>
          <w:sz w:val="21"/>
          <w:szCs w:val="21"/>
        </w:rPr>
        <w:t>定期去除老叶、黄叶、病残叶和多余侧芽。</w:t>
      </w:r>
    </w:p>
    <w:p w:rsidR="00CD1FDD" w:rsidRDefault="00090842">
      <w:pPr>
        <w:pStyle w:val="-"/>
        <w:numPr>
          <w:ilvl w:val="2"/>
          <w:numId w:val="1"/>
        </w:numPr>
        <w:jc w:val="both"/>
      </w:pPr>
      <w:r>
        <w:rPr>
          <w:rFonts w:cs="宋体" w:hint="eastAsia"/>
          <w:sz w:val="21"/>
          <w:szCs w:val="21"/>
        </w:rPr>
        <w:t>坐果后及时进行疏花</w:t>
      </w:r>
      <w:proofErr w:type="gramStart"/>
      <w:r>
        <w:rPr>
          <w:rFonts w:cs="宋体" w:hint="eastAsia"/>
          <w:sz w:val="21"/>
          <w:szCs w:val="21"/>
        </w:rPr>
        <w:t>疏果</w:t>
      </w:r>
      <w:proofErr w:type="gramEnd"/>
      <w:r>
        <w:rPr>
          <w:rFonts w:cs="宋体" w:hint="eastAsia"/>
          <w:sz w:val="21"/>
          <w:szCs w:val="21"/>
        </w:rPr>
        <w:t>，重点去除畸形果、高级次果及病虫果，根据品种特性保留商品果数。</w:t>
      </w:r>
    </w:p>
    <w:p w:rsidR="00CD1FDD" w:rsidRDefault="00090842" w:rsidP="00DB6918">
      <w:pPr>
        <w:pStyle w:val="afc"/>
        <w:numPr>
          <w:ilvl w:val="1"/>
          <w:numId w:val="1"/>
        </w:numPr>
        <w:spacing w:before="156" w:after="156"/>
        <w:outlineLvl w:val="1"/>
      </w:pPr>
      <w:bookmarkStart w:id="31" w:name="_Toc2a3043b9-7fb1-4b3e-9b2c-742b5caad51d"/>
      <w:r>
        <w:rPr>
          <w:rFonts w:cs="黑体" w:hint="eastAsia"/>
          <w:szCs w:val="21"/>
        </w:rPr>
        <w:t>环境调控</w:t>
      </w:r>
      <w:bookmarkEnd w:id="31"/>
    </w:p>
    <w:p w:rsidR="00CD1FDD" w:rsidRDefault="00090842">
      <w:pPr>
        <w:pStyle w:val="-"/>
        <w:numPr>
          <w:ilvl w:val="2"/>
          <w:numId w:val="1"/>
        </w:numPr>
        <w:jc w:val="both"/>
      </w:pPr>
      <w:r>
        <w:rPr>
          <w:rFonts w:cs="宋体" w:hint="eastAsia"/>
          <w:sz w:val="21"/>
          <w:szCs w:val="21"/>
        </w:rPr>
        <w:t>定植时</w:t>
      </w:r>
      <w:proofErr w:type="gramStart"/>
      <w:r>
        <w:rPr>
          <w:rFonts w:cs="宋体" w:hint="eastAsia"/>
          <w:sz w:val="21"/>
          <w:szCs w:val="21"/>
        </w:rPr>
        <w:t>浇足定根</w:t>
      </w:r>
      <w:proofErr w:type="gramEnd"/>
      <w:r>
        <w:rPr>
          <w:rFonts w:cs="宋体" w:hint="eastAsia"/>
          <w:sz w:val="21"/>
          <w:szCs w:val="21"/>
        </w:rPr>
        <w:t>水，采取遮阳、雾化等降温方式、滴灌保湿，缩短缓苗期、促进成活。</w:t>
      </w:r>
    </w:p>
    <w:p w:rsidR="00CD1FDD" w:rsidRDefault="00090842">
      <w:pPr>
        <w:pStyle w:val="-"/>
        <w:numPr>
          <w:ilvl w:val="2"/>
          <w:numId w:val="1"/>
        </w:numPr>
        <w:jc w:val="both"/>
      </w:pPr>
      <w:r>
        <w:rPr>
          <w:rFonts w:cs="宋体" w:hint="eastAsia"/>
          <w:sz w:val="21"/>
          <w:szCs w:val="21"/>
        </w:rPr>
        <w:t>盖棚后白天温度保持在23 ℃～25 ℃，夜晚温度根据不同时期做不同温度管理，开花期夜间温度8 ℃～10 ℃，成熟期控制在6 ℃～8 ℃。</w:t>
      </w:r>
    </w:p>
    <w:p w:rsidR="00CD1FDD" w:rsidRDefault="00090842">
      <w:pPr>
        <w:pStyle w:val="afb"/>
        <w:numPr>
          <w:ilvl w:val="0"/>
          <w:numId w:val="1"/>
        </w:numPr>
        <w:outlineLvl w:val="0"/>
      </w:pPr>
      <w:bookmarkStart w:id="32" w:name="_Toce601ed20-3d01-4b34-8dd7-d5f3458956b8"/>
      <w:r>
        <w:rPr>
          <w:rFonts w:cs="黑体" w:hint="eastAsia"/>
          <w:szCs w:val="21"/>
        </w:rPr>
        <w:t>病虫害防治</w:t>
      </w:r>
      <w:bookmarkEnd w:id="32"/>
    </w:p>
    <w:p w:rsidR="00CD1FDD" w:rsidRDefault="00090842" w:rsidP="00DB6918">
      <w:pPr>
        <w:pStyle w:val="afc"/>
        <w:numPr>
          <w:ilvl w:val="1"/>
          <w:numId w:val="1"/>
        </w:numPr>
        <w:spacing w:before="156" w:after="156"/>
        <w:outlineLvl w:val="1"/>
      </w:pPr>
      <w:bookmarkStart w:id="33" w:name="_Toc04423589-242a-4f4f-9e17-6355c3b0f196"/>
      <w:r>
        <w:rPr>
          <w:rFonts w:cs="黑体" w:hint="eastAsia"/>
          <w:szCs w:val="21"/>
        </w:rPr>
        <w:t>主要病虫害</w:t>
      </w:r>
      <w:bookmarkEnd w:id="33"/>
    </w:p>
    <w:p w:rsidR="00CD1FDD" w:rsidRDefault="00090842" w:rsidP="00DB6918">
      <w:pPr>
        <w:pStyle w:val="af8"/>
        <w:wordWrap w:val="0"/>
        <w:jc w:val="both"/>
      </w:pPr>
      <w:r>
        <w:rPr>
          <w:rFonts w:hAnsi="宋体" w:cs="宋体" w:hint="eastAsia"/>
          <w:szCs w:val="21"/>
        </w:rPr>
        <w:t> 主要病害有炭疽病、根腐病、枯萎病、灰霉病、白粉病、细菌性角斑病等；主要虫害有二斑叶螨、蚜虫、</w:t>
      </w:r>
      <w:proofErr w:type="gramStart"/>
      <w:r>
        <w:rPr>
          <w:rFonts w:hAnsi="宋体" w:cs="宋体" w:hint="eastAsia"/>
          <w:szCs w:val="21"/>
        </w:rPr>
        <w:t>蓟</w:t>
      </w:r>
      <w:proofErr w:type="gramEnd"/>
      <w:r>
        <w:rPr>
          <w:rFonts w:hAnsi="宋体" w:cs="宋体" w:hint="eastAsia"/>
          <w:szCs w:val="21"/>
        </w:rPr>
        <w:t>马、斜纹夜蛾等。其他按照DB32/T 2816-2015执行。</w:t>
      </w:r>
    </w:p>
    <w:p w:rsidR="00CD1FDD" w:rsidRDefault="00090842" w:rsidP="00DB6918">
      <w:pPr>
        <w:pStyle w:val="afc"/>
        <w:numPr>
          <w:ilvl w:val="1"/>
          <w:numId w:val="1"/>
        </w:numPr>
        <w:spacing w:before="156" w:after="156"/>
        <w:outlineLvl w:val="1"/>
      </w:pPr>
      <w:bookmarkStart w:id="34" w:name="_Toc4eb3a3dd-09d1-41ed-930e-f5b053dcb7c3"/>
      <w:r>
        <w:rPr>
          <w:rFonts w:cs="黑体" w:hint="eastAsia"/>
          <w:szCs w:val="21"/>
        </w:rPr>
        <w:t>防治原则</w:t>
      </w:r>
      <w:bookmarkEnd w:id="34"/>
    </w:p>
    <w:p w:rsidR="00CD1FDD" w:rsidRDefault="00090842" w:rsidP="00DB6918">
      <w:pPr>
        <w:pStyle w:val="af8"/>
        <w:wordWrap w:val="0"/>
        <w:jc w:val="both"/>
      </w:pPr>
      <w:r>
        <w:rPr>
          <w:rFonts w:hAnsi="宋体" w:cs="宋体" w:hint="eastAsia"/>
          <w:szCs w:val="21"/>
        </w:rPr>
        <w:t>预防为主,综合防治。针对不同防治对象及其发生情况，根据草莓生育期，分阶段绿色防控，优先采用农业防治、物理防治、生物防治，科学合理地使用化学防治。</w:t>
      </w:r>
    </w:p>
    <w:p w:rsidR="00CD1FDD" w:rsidRDefault="00090842" w:rsidP="00DB6918">
      <w:pPr>
        <w:pStyle w:val="afc"/>
        <w:numPr>
          <w:ilvl w:val="1"/>
          <w:numId w:val="1"/>
        </w:numPr>
        <w:spacing w:before="156" w:after="156"/>
        <w:outlineLvl w:val="1"/>
      </w:pPr>
      <w:bookmarkStart w:id="35" w:name="_Toc9b876313-b9a2-4818-a952-8f31f097eade"/>
      <w:r>
        <w:rPr>
          <w:rFonts w:cs="黑体" w:hint="eastAsia"/>
          <w:szCs w:val="21"/>
        </w:rPr>
        <w:t>防治措施</w:t>
      </w:r>
      <w:bookmarkEnd w:id="35"/>
    </w:p>
    <w:p w:rsidR="00CD1FDD" w:rsidRDefault="00090842" w:rsidP="00DB6918">
      <w:pPr>
        <w:pStyle w:val="afc"/>
        <w:numPr>
          <w:ilvl w:val="2"/>
          <w:numId w:val="1"/>
        </w:numPr>
        <w:spacing w:before="156" w:after="156"/>
        <w:outlineLvl w:val="2"/>
      </w:pPr>
      <w:bookmarkStart w:id="36" w:name="_Toc1f7241eb-8aa6-4010-899e-0fe3017cde72"/>
      <w:r>
        <w:rPr>
          <w:rFonts w:cs="黑体" w:hint="eastAsia"/>
          <w:szCs w:val="21"/>
        </w:rPr>
        <w:t>农业防治</w:t>
      </w:r>
      <w:bookmarkEnd w:id="36"/>
    </w:p>
    <w:p w:rsidR="00CD1FDD" w:rsidRDefault="00090842">
      <w:pPr>
        <w:pStyle w:val="-"/>
        <w:numPr>
          <w:ilvl w:val="3"/>
          <w:numId w:val="1"/>
        </w:numPr>
        <w:jc w:val="both"/>
      </w:pPr>
      <w:r>
        <w:rPr>
          <w:rFonts w:cs="宋体" w:hint="eastAsia"/>
          <w:sz w:val="21"/>
          <w:szCs w:val="21"/>
        </w:rPr>
        <w:t>合理轮作，草莓收获后可轮作玉米、大豆、芥菜等作物。</w:t>
      </w:r>
    </w:p>
    <w:p w:rsidR="00CD1FDD" w:rsidRDefault="00090842">
      <w:pPr>
        <w:pStyle w:val="-"/>
        <w:numPr>
          <w:ilvl w:val="3"/>
          <w:numId w:val="1"/>
        </w:numPr>
        <w:jc w:val="both"/>
      </w:pPr>
      <w:r>
        <w:rPr>
          <w:rFonts w:cs="宋体" w:hint="eastAsia"/>
          <w:sz w:val="21"/>
          <w:szCs w:val="21"/>
        </w:rPr>
        <w:t>选用抗病品种。</w:t>
      </w:r>
    </w:p>
    <w:p w:rsidR="00CD1FDD" w:rsidRDefault="00090842">
      <w:pPr>
        <w:pStyle w:val="-"/>
        <w:numPr>
          <w:ilvl w:val="3"/>
          <w:numId w:val="1"/>
        </w:numPr>
        <w:jc w:val="both"/>
      </w:pPr>
      <w:r>
        <w:rPr>
          <w:rFonts w:cs="宋体" w:hint="eastAsia"/>
          <w:sz w:val="21"/>
          <w:szCs w:val="21"/>
        </w:rPr>
        <w:t>注重种植园区环境卫生，及时清理病残株，并销毁，压低病虫来源。</w:t>
      </w:r>
    </w:p>
    <w:p w:rsidR="00CD1FDD" w:rsidRDefault="00090842" w:rsidP="00DB6918">
      <w:pPr>
        <w:pStyle w:val="afc"/>
        <w:numPr>
          <w:ilvl w:val="2"/>
          <w:numId w:val="1"/>
        </w:numPr>
        <w:spacing w:before="156" w:after="156"/>
        <w:outlineLvl w:val="2"/>
      </w:pPr>
      <w:bookmarkStart w:id="37" w:name="_Toc2463b621-1cd5-4f56-9740-7b820b8bf28f"/>
      <w:r>
        <w:rPr>
          <w:rFonts w:cs="黑体" w:hint="eastAsia"/>
          <w:szCs w:val="21"/>
        </w:rPr>
        <w:t>物理防治</w:t>
      </w:r>
      <w:bookmarkEnd w:id="37"/>
    </w:p>
    <w:p w:rsidR="00CD1FDD" w:rsidRDefault="00090842" w:rsidP="00DB6918">
      <w:pPr>
        <w:pStyle w:val="af8"/>
        <w:wordWrap w:val="0"/>
        <w:jc w:val="both"/>
      </w:pPr>
      <w:r>
        <w:rPr>
          <w:rFonts w:hAnsi="宋体" w:cs="宋体" w:hint="eastAsia"/>
          <w:szCs w:val="21"/>
        </w:rPr>
        <w:t>采用防虫网阻隔、银灰膜趋避方式，定植后设置黄蓝色板诱杀，控制和减少</w:t>
      </w:r>
      <w:proofErr w:type="gramStart"/>
      <w:r>
        <w:rPr>
          <w:rFonts w:hAnsi="宋体" w:cs="宋体" w:hint="eastAsia"/>
          <w:szCs w:val="21"/>
        </w:rPr>
        <w:t>蓟</w:t>
      </w:r>
      <w:proofErr w:type="gramEnd"/>
      <w:r>
        <w:rPr>
          <w:rFonts w:hAnsi="宋体" w:cs="宋体" w:hint="eastAsia"/>
          <w:szCs w:val="21"/>
        </w:rPr>
        <w:t>马、蚜虫等危害。</w:t>
      </w:r>
    </w:p>
    <w:p w:rsidR="00CD1FDD" w:rsidRDefault="00090842" w:rsidP="00DB6918">
      <w:pPr>
        <w:pStyle w:val="afc"/>
        <w:numPr>
          <w:ilvl w:val="2"/>
          <w:numId w:val="1"/>
        </w:numPr>
        <w:spacing w:before="156" w:after="156"/>
        <w:outlineLvl w:val="2"/>
      </w:pPr>
      <w:bookmarkStart w:id="38" w:name="_Toc130796ec-a26b-42df-bf74-b255f1b481f5"/>
      <w:r>
        <w:rPr>
          <w:rFonts w:cs="黑体" w:hint="eastAsia"/>
          <w:szCs w:val="21"/>
        </w:rPr>
        <w:t>生物防治</w:t>
      </w:r>
      <w:bookmarkEnd w:id="38"/>
    </w:p>
    <w:p w:rsidR="00CD1FDD" w:rsidRDefault="00090842">
      <w:pPr>
        <w:pStyle w:val="-"/>
        <w:numPr>
          <w:ilvl w:val="3"/>
          <w:numId w:val="1"/>
        </w:numPr>
        <w:jc w:val="both"/>
      </w:pPr>
      <w:r>
        <w:rPr>
          <w:rFonts w:cs="宋体" w:hint="eastAsia"/>
          <w:sz w:val="21"/>
          <w:szCs w:val="21"/>
        </w:rPr>
        <w:t>定植前安装性</w:t>
      </w:r>
      <w:proofErr w:type="gramStart"/>
      <w:r>
        <w:rPr>
          <w:rFonts w:cs="宋体" w:hint="eastAsia"/>
          <w:sz w:val="21"/>
          <w:szCs w:val="21"/>
        </w:rPr>
        <w:t>诱</w:t>
      </w:r>
      <w:proofErr w:type="gramEnd"/>
      <w:r>
        <w:rPr>
          <w:rFonts w:cs="宋体" w:hint="eastAsia"/>
          <w:sz w:val="21"/>
          <w:szCs w:val="21"/>
        </w:rPr>
        <w:t>剂诱捕斜纹夜蛾等。</w:t>
      </w:r>
    </w:p>
    <w:p w:rsidR="00CD1FDD" w:rsidRDefault="00090842">
      <w:pPr>
        <w:pStyle w:val="-"/>
        <w:numPr>
          <w:ilvl w:val="3"/>
          <w:numId w:val="1"/>
        </w:numPr>
        <w:jc w:val="both"/>
      </w:pPr>
      <w:r>
        <w:rPr>
          <w:rFonts w:cs="宋体" w:hint="eastAsia"/>
          <w:sz w:val="21"/>
          <w:szCs w:val="21"/>
        </w:rPr>
        <w:t>开花后至采摘期定期撒施捕食</w:t>
      </w:r>
      <w:proofErr w:type="gramStart"/>
      <w:r>
        <w:rPr>
          <w:rFonts w:cs="宋体" w:hint="eastAsia"/>
          <w:sz w:val="21"/>
          <w:szCs w:val="21"/>
        </w:rPr>
        <w:t>螨</w:t>
      </w:r>
      <w:proofErr w:type="gramEnd"/>
      <w:r>
        <w:rPr>
          <w:rFonts w:cs="宋体" w:hint="eastAsia"/>
          <w:sz w:val="21"/>
          <w:szCs w:val="21"/>
        </w:rPr>
        <w:t>，小花蝽、异色瓢虫等天敌，防治二斑叶螨、蚜虫等。</w:t>
      </w:r>
    </w:p>
    <w:p w:rsidR="00CD1FDD" w:rsidRDefault="00090842" w:rsidP="00DB6918">
      <w:pPr>
        <w:pStyle w:val="afc"/>
        <w:numPr>
          <w:ilvl w:val="2"/>
          <w:numId w:val="1"/>
        </w:numPr>
        <w:spacing w:before="156" w:after="156"/>
        <w:outlineLvl w:val="2"/>
      </w:pPr>
      <w:bookmarkStart w:id="39" w:name="_Toc074994d7-e73e-4015-8b23-5a2ccab30ebf"/>
      <w:r>
        <w:rPr>
          <w:rFonts w:cs="黑体" w:hint="eastAsia"/>
          <w:szCs w:val="21"/>
        </w:rPr>
        <w:t>化学防治</w:t>
      </w:r>
      <w:bookmarkEnd w:id="39"/>
    </w:p>
    <w:p w:rsidR="00CD1FDD" w:rsidRDefault="00090842" w:rsidP="00DB6918">
      <w:pPr>
        <w:pStyle w:val="af8"/>
        <w:wordWrap w:val="0"/>
        <w:jc w:val="both"/>
      </w:pPr>
      <w:r>
        <w:rPr>
          <w:rFonts w:hAnsi="宋体" w:cs="宋体" w:hint="eastAsia"/>
          <w:szCs w:val="21"/>
        </w:rPr>
        <w:t>应根据物候期关键节点进行提前预防，按照DB32/T 4133-2021执行。</w:t>
      </w:r>
    </w:p>
    <w:p w:rsidR="00CD1FDD" w:rsidRDefault="00090842">
      <w:pPr>
        <w:pStyle w:val="afb"/>
        <w:numPr>
          <w:ilvl w:val="0"/>
          <w:numId w:val="1"/>
        </w:numPr>
        <w:outlineLvl w:val="0"/>
      </w:pPr>
      <w:bookmarkStart w:id="40" w:name="_Tocad93d228-7c5a-49fe-9d65-964653fe3266"/>
      <w:r>
        <w:rPr>
          <w:rFonts w:cs="黑体" w:hint="eastAsia"/>
          <w:szCs w:val="21"/>
        </w:rPr>
        <w:t>投入品管理</w:t>
      </w:r>
      <w:bookmarkEnd w:id="40"/>
    </w:p>
    <w:p w:rsidR="00CD1FDD" w:rsidRDefault="00090842">
      <w:pPr>
        <w:pStyle w:val="-"/>
        <w:numPr>
          <w:ilvl w:val="1"/>
          <w:numId w:val="1"/>
        </w:numPr>
        <w:jc w:val="both"/>
      </w:pPr>
      <w:r>
        <w:rPr>
          <w:rFonts w:cs="宋体" w:hint="eastAsia"/>
          <w:sz w:val="21"/>
          <w:szCs w:val="21"/>
        </w:rPr>
        <w:t>基地化生产农业投入品应实行统一购买、统一供应、统一管理。</w:t>
      </w:r>
    </w:p>
    <w:p w:rsidR="00CD1FDD" w:rsidRDefault="00090842">
      <w:pPr>
        <w:pStyle w:val="-"/>
        <w:numPr>
          <w:ilvl w:val="1"/>
          <w:numId w:val="1"/>
        </w:numPr>
        <w:jc w:val="both"/>
      </w:pPr>
      <w:r>
        <w:rPr>
          <w:rFonts w:cs="宋体" w:hint="eastAsia"/>
          <w:sz w:val="21"/>
          <w:szCs w:val="21"/>
        </w:rPr>
        <w:t>选购具有合格证明的农药、肥料、种苗、农膜等农业投入品，需进行出入库登记。不得购买、使用、储存国家禁用的农业投入品。</w:t>
      </w:r>
    </w:p>
    <w:p w:rsidR="00CD1FDD" w:rsidRDefault="00090842">
      <w:pPr>
        <w:pStyle w:val="-"/>
        <w:numPr>
          <w:ilvl w:val="1"/>
          <w:numId w:val="1"/>
        </w:numPr>
        <w:jc w:val="both"/>
      </w:pPr>
      <w:r>
        <w:rPr>
          <w:rFonts w:cs="宋体" w:hint="eastAsia"/>
          <w:sz w:val="21"/>
          <w:szCs w:val="21"/>
        </w:rPr>
        <w:t>变质和过期的投入品应做好标识,隔离禁用,并安全处置。</w:t>
      </w:r>
    </w:p>
    <w:p w:rsidR="00CD1FDD" w:rsidRDefault="00CD1FDD">
      <w:pPr>
        <w:sectPr w:rsidR="00CD1FDD">
          <w:headerReference w:type="default" r:id="rId23"/>
          <w:footerReference w:type="default" r:id="rId24"/>
          <w:pgSz w:w="11906" w:h="16838"/>
          <w:pgMar w:top="1417" w:right="1417" w:bottom="1134" w:left="1134" w:header="850" w:footer="680" w:gutter="0"/>
          <w:cols w:space="425"/>
          <w:docGrid w:type="lines" w:linePitch="312"/>
        </w:sectPr>
      </w:pPr>
    </w:p>
    <w:p w:rsidR="00CD1FDD" w:rsidRDefault="00090842">
      <w:pPr>
        <w:pStyle w:val="-"/>
        <w:numPr>
          <w:ilvl w:val="1"/>
          <w:numId w:val="1"/>
        </w:numPr>
        <w:jc w:val="both"/>
      </w:pPr>
      <w:r>
        <w:rPr>
          <w:rFonts w:cs="宋体" w:hint="eastAsia"/>
          <w:sz w:val="21"/>
          <w:szCs w:val="21"/>
        </w:rPr>
        <w:lastRenderedPageBreak/>
        <w:t>肥料中有毒有害物质的限量应符合 GB 38400-2019的要求。不应使用未经发酵的人类尿、</w:t>
      </w:r>
      <w:proofErr w:type="gramStart"/>
      <w:r>
        <w:rPr>
          <w:rFonts w:cs="宋体" w:hint="eastAsia"/>
          <w:sz w:val="21"/>
          <w:szCs w:val="21"/>
        </w:rPr>
        <w:t>畜禽类便和</w:t>
      </w:r>
      <w:proofErr w:type="gramEnd"/>
      <w:r>
        <w:rPr>
          <w:rFonts w:cs="宋体" w:hint="eastAsia"/>
          <w:sz w:val="21"/>
          <w:szCs w:val="21"/>
        </w:rPr>
        <w:t>城市生活垃圾或城市污水污泥制成的肥料。</w:t>
      </w:r>
    </w:p>
    <w:p w:rsidR="00CD1FDD" w:rsidRDefault="00090842">
      <w:pPr>
        <w:pStyle w:val="-"/>
        <w:numPr>
          <w:ilvl w:val="1"/>
          <w:numId w:val="1"/>
        </w:numPr>
        <w:jc w:val="both"/>
      </w:pPr>
      <w:r>
        <w:rPr>
          <w:rFonts w:cs="宋体" w:hint="eastAsia"/>
          <w:sz w:val="21"/>
          <w:szCs w:val="21"/>
        </w:rPr>
        <w:t>农药应在草莓或小浆果类作物及其相应病虫害上登记。应遵照农药使用说明操作，严格控制用药安全间隔期。按GB/T 8321-2000和NY/T 1276-2007执行。</w:t>
      </w:r>
    </w:p>
    <w:p w:rsidR="00CD1FDD" w:rsidRDefault="00CD1FDD" w:rsidP="00DB6918">
      <w:pPr>
        <w:pStyle w:val="af8"/>
        <w:wordWrap w:val="0"/>
        <w:jc w:val="both"/>
      </w:pPr>
    </w:p>
    <w:p w:rsidR="00CD1FDD" w:rsidRDefault="00090842">
      <w:pPr>
        <w:pStyle w:val="afb"/>
        <w:numPr>
          <w:ilvl w:val="0"/>
          <w:numId w:val="1"/>
        </w:numPr>
        <w:outlineLvl w:val="0"/>
      </w:pPr>
      <w:bookmarkStart w:id="41" w:name="_Toc1ff36382-0a08-46a4-9f62-ab21edc089ad"/>
      <w:r>
        <w:rPr>
          <w:rFonts w:cs="黑体" w:hint="eastAsia"/>
          <w:szCs w:val="21"/>
        </w:rPr>
        <w:t>农业废弃物处理</w:t>
      </w:r>
      <w:bookmarkEnd w:id="41"/>
    </w:p>
    <w:p w:rsidR="00CD1FDD" w:rsidRDefault="00090842" w:rsidP="00DB6918">
      <w:pPr>
        <w:pStyle w:val="afc"/>
        <w:numPr>
          <w:ilvl w:val="1"/>
          <w:numId w:val="1"/>
        </w:numPr>
        <w:spacing w:before="156" w:after="156"/>
        <w:outlineLvl w:val="1"/>
      </w:pPr>
      <w:bookmarkStart w:id="42" w:name="_Tocd2ad0928-62ca-4065-938d-e98ad14e1f75"/>
      <w:r>
        <w:rPr>
          <w:rFonts w:cs="黑体" w:hint="eastAsia"/>
          <w:szCs w:val="21"/>
        </w:rPr>
        <w:t>废弃药液</w:t>
      </w:r>
      <w:bookmarkEnd w:id="42"/>
    </w:p>
    <w:p w:rsidR="00CD1FDD" w:rsidRDefault="00090842" w:rsidP="00DB6918">
      <w:pPr>
        <w:pStyle w:val="af8"/>
        <w:wordWrap w:val="0"/>
        <w:jc w:val="both"/>
      </w:pPr>
      <w:r>
        <w:rPr>
          <w:rFonts w:hAnsi="宋体" w:cs="宋体" w:hint="eastAsia"/>
          <w:szCs w:val="21"/>
        </w:rPr>
        <w:t>废弃、变质的药液应及时收集处理，不可随意排放。</w:t>
      </w:r>
    </w:p>
    <w:p w:rsidR="00CD1FDD" w:rsidRDefault="00090842" w:rsidP="00DB6918">
      <w:pPr>
        <w:pStyle w:val="afc"/>
        <w:numPr>
          <w:ilvl w:val="1"/>
          <w:numId w:val="1"/>
        </w:numPr>
        <w:spacing w:before="156" w:after="156"/>
        <w:outlineLvl w:val="1"/>
      </w:pPr>
      <w:bookmarkStart w:id="43" w:name="_Toc199121f1-9b59-404c-bc19-d07b712023eb"/>
      <w:r>
        <w:rPr>
          <w:rFonts w:cs="黑体" w:hint="eastAsia"/>
          <w:szCs w:val="21"/>
        </w:rPr>
        <w:t>循环利用</w:t>
      </w:r>
      <w:bookmarkEnd w:id="43"/>
    </w:p>
    <w:p w:rsidR="00CD1FDD" w:rsidRDefault="00090842" w:rsidP="00DB6918">
      <w:pPr>
        <w:pStyle w:val="af8"/>
        <w:wordWrap w:val="0"/>
        <w:jc w:val="both"/>
      </w:pPr>
      <w:r>
        <w:rPr>
          <w:rFonts w:hAnsi="宋体" w:cs="宋体" w:hint="eastAsia"/>
          <w:szCs w:val="21"/>
        </w:rPr>
        <w:t>可二次利用的滴灌带、棚膜等应集中固定区域存放。</w:t>
      </w:r>
    </w:p>
    <w:p w:rsidR="00CD1FDD" w:rsidRDefault="00090842" w:rsidP="00DB6918">
      <w:pPr>
        <w:pStyle w:val="afc"/>
        <w:numPr>
          <w:ilvl w:val="1"/>
          <w:numId w:val="1"/>
        </w:numPr>
        <w:spacing w:before="156" w:after="156"/>
        <w:outlineLvl w:val="1"/>
      </w:pPr>
      <w:bookmarkStart w:id="44" w:name="_Toc0c2921a3-b090-450b-8bf9-36534630e6ff"/>
      <w:r>
        <w:rPr>
          <w:rFonts w:cs="黑体" w:hint="eastAsia"/>
          <w:szCs w:val="21"/>
        </w:rPr>
        <w:t>集中回收</w:t>
      </w:r>
      <w:bookmarkEnd w:id="44"/>
    </w:p>
    <w:p w:rsidR="00CD1FDD" w:rsidRDefault="00090842" w:rsidP="00DB6918">
      <w:pPr>
        <w:pStyle w:val="af8"/>
        <w:wordWrap w:val="0"/>
        <w:jc w:val="both"/>
      </w:pPr>
      <w:r>
        <w:rPr>
          <w:rFonts w:hAnsi="宋体" w:cs="宋体" w:hint="eastAsia"/>
          <w:szCs w:val="21"/>
        </w:rPr>
        <w:t>农药瓶、药袋等应分类存放待集中回收，土壤地膜残留应符合GH/T 1378-2022。</w:t>
      </w:r>
    </w:p>
    <w:p w:rsidR="00CD1FDD" w:rsidRDefault="00090842">
      <w:pPr>
        <w:pStyle w:val="afb"/>
        <w:numPr>
          <w:ilvl w:val="0"/>
          <w:numId w:val="1"/>
        </w:numPr>
        <w:outlineLvl w:val="0"/>
      </w:pPr>
      <w:bookmarkStart w:id="45" w:name="_Toc1aa88753-0927-4988-b734-550b293a794e"/>
      <w:r>
        <w:rPr>
          <w:rFonts w:cs="黑体" w:hint="eastAsia"/>
          <w:szCs w:val="21"/>
        </w:rPr>
        <w:t>采收初加工</w:t>
      </w:r>
      <w:bookmarkEnd w:id="45"/>
    </w:p>
    <w:p w:rsidR="00CD1FDD" w:rsidRDefault="00090842" w:rsidP="00DB6918">
      <w:pPr>
        <w:pStyle w:val="afc"/>
        <w:numPr>
          <w:ilvl w:val="1"/>
          <w:numId w:val="1"/>
        </w:numPr>
        <w:spacing w:before="156" w:after="156"/>
        <w:outlineLvl w:val="1"/>
      </w:pPr>
      <w:bookmarkStart w:id="46" w:name="_Toccafa21b8-24f5-417b-b178-819c8be3de22"/>
      <w:r>
        <w:rPr>
          <w:rFonts w:cs="黑体" w:hint="eastAsia"/>
          <w:szCs w:val="21"/>
        </w:rPr>
        <w:t>采收</w:t>
      </w:r>
      <w:bookmarkEnd w:id="46"/>
    </w:p>
    <w:p w:rsidR="00CD1FDD" w:rsidRDefault="00090842">
      <w:pPr>
        <w:pStyle w:val="-"/>
        <w:numPr>
          <w:ilvl w:val="2"/>
          <w:numId w:val="1"/>
        </w:numPr>
        <w:jc w:val="both"/>
      </w:pPr>
      <w:r>
        <w:rPr>
          <w:rFonts w:cs="宋体" w:hint="eastAsia"/>
          <w:sz w:val="21"/>
          <w:szCs w:val="21"/>
        </w:rPr>
        <w:t>当果实达到草莓商品</w:t>
      </w:r>
      <w:proofErr w:type="gramStart"/>
      <w:r>
        <w:rPr>
          <w:rFonts w:cs="宋体" w:hint="eastAsia"/>
          <w:sz w:val="21"/>
          <w:szCs w:val="21"/>
        </w:rPr>
        <w:t>果要求</w:t>
      </w:r>
      <w:proofErr w:type="gramEnd"/>
      <w:r>
        <w:rPr>
          <w:rFonts w:cs="宋体" w:hint="eastAsia"/>
          <w:sz w:val="21"/>
          <w:szCs w:val="21"/>
        </w:rPr>
        <w:t>时采收。</w:t>
      </w:r>
    </w:p>
    <w:p w:rsidR="00CD1FDD" w:rsidRDefault="00090842">
      <w:pPr>
        <w:pStyle w:val="-"/>
        <w:numPr>
          <w:ilvl w:val="2"/>
          <w:numId w:val="1"/>
        </w:numPr>
        <w:jc w:val="both"/>
      </w:pPr>
      <w:r>
        <w:rPr>
          <w:rFonts w:cs="宋体" w:hint="eastAsia"/>
          <w:sz w:val="21"/>
          <w:szCs w:val="21"/>
        </w:rPr>
        <w:t>采收时间应符合农药使用安全间隔期的要求。</w:t>
      </w:r>
    </w:p>
    <w:p w:rsidR="00CD1FDD" w:rsidRDefault="00090842">
      <w:pPr>
        <w:pStyle w:val="-"/>
        <w:numPr>
          <w:ilvl w:val="2"/>
          <w:numId w:val="1"/>
        </w:numPr>
        <w:jc w:val="both"/>
      </w:pPr>
      <w:r>
        <w:rPr>
          <w:rFonts w:cs="宋体" w:hint="eastAsia"/>
          <w:sz w:val="21"/>
          <w:szCs w:val="21"/>
        </w:rPr>
        <w:t>采收时应在低温早晨采摘，轻拿轻放。</w:t>
      </w:r>
    </w:p>
    <w:p w:rsidR="00CD1FDD" w:rsidRDefault="00090842" w:rsidP="00DB6918">
      <w:pPr>
        <w:pStyle w:val="afc"/>
        <w:numPr>
          <w:ilvl w:val="1"/>
          <w:numId w:val="1"/>
        </w:numPr>
        <w:spacing w:before="156" w:after="156"/>
        <w:outlineLvl w:val="1"/>
      </w:pPr>
      <w:bookmarkStart w:id="47" w:name="_Toc191c3362-efc1-453c-a01d-9a40d00fc47e"/>
      <w:r>
        <w:rPr>
          <w:rFonts w:cs="黑体" w:hint="eastAsia"/>
          <w:szCs w:val="21"/>
        </w:rPr>
        <w:t>分级</w:t>
      </w:r>
      <w:bookmarkEnd w:id="47"/>
    </w:p>
    <w:p w:rsidR="00CD1FDD" w:rsidRDefault="00090842" w:rsidP="00DB6918">
      <w:pPr>
        <w:pStyle w:val="af8"/>
        <w:wordWrap w:val="0"/>
        <w:jc w:val="both"/>
      </w:pPr>
      <w:r>
        <w:rPr>
          <w:rFonts w:hAnsi="宋体" w:cs="宋体" w:hint="eastAsia"/>
          <w:szCs w:val="21"/>
        </w:rPr>
        <w:t>分级标准：</w:t>
      </w:r>
    </w:p>
    <w:p w:rsidR="00CD1FDD" w:rsidRDefault="00090842" w:rsidP="00DB6918">
      <w:pPr>
        <w:pStyle w:val="af8"/>
        <w:wordWrap w:val="0"/>
        <w:jc w:val="both"/>
      </w:pPr>
      <w:r>
        <w:rPr>
          <w:rFonts w:hAnsi="宋体" w:cs="宋体" w:hint="eastAsia"/>
          <w:szCs w:val="21"/>
        </w:rPr>
        <w:t>  a）无畸形果、破损果、病虫果。</w:t>
      </w:r>
    </w:p>
    <w:p w:rsidR="00CD1FDD" w:rsidRDefault="00090842" w:rsidP="00DB6918">
      <w:pPr>
        <w:pStyle w:val="af8"/>
        <w:wordWrap w:val="0"/>
        <w:jc w:val="both"/>
      </w:pPr>
      <w:r>
        <w:rPr>
          <w:rFonts w:hAnsi="宋体" w:cs="宋体" w:hint="eastAsia"/>
          <w:szCs w:val="21"/>
        </w:rPr>
        <w:t>  b）根据单果重，分大、中、小果，一般大果≥20g，</w:t>
      </w:r>
      <w:proofErr w:type="gramStart"/>
      <w:r>
        <w:rPr>
          <w:rFonts w:hAnsi="宋体" w:cs="宋体" w:hint="eastAsia"/>
          <w:szCs w:val="21"/>
        </w:rPr>
        <w:t>中果</w:t>
      </w:r>
      <w:proofErr w:type="gramEnd"/>
      <w:r>
        <w:rPr>
          <w:rFonts w:hAnsi="宋体" w:cs="宋体" w:hint="eastAsia"/>
          <w:szCs w:val="21"/>
        </w:rPr>
        <w:t>15 g～20 g，</w:t>
      </w:r>
      <w:proofErr w:type="gramStart"/>
      <w:r>
        <w:rPr>
          <w:rFonts w:hAnsi="宋体" w:cs="宋体" w:hint="eastAsia"/>
          <w:szCs w:val="21"/>
        </w:rPr>
        <w:t>小中果</w:t>
      </w:r>
      <w:proofErr w:type="gramEnd"/>
      <w:r>
        <w:rPr>
          <w:rFonts w:hAnsi="宋体" w:cs="宋体" w:hint="eastAsia"/>
          <w:szCs w:val="21"/>
        </w:rPr>
        <w:t>10 g～15 g，小果≤10 g，注意不同品种大小区分不同。</w:t>
      </w:r>
    </w:p>
    <w:p w:rsidR="00CD1FDD" w:rsidRDefault="00090842" w:rsidP="00DB6918">
      <w:pPr>
        <w:pStyle w:val="af8"/>
        <w:wordWrap w:val="0"/>
        <w:jc w:val="both"/>
      </w:pPr>
      <w:r>
        <w:rPr>
          <w:rFonts w:hAnsi="宋体" w:cs="宋体" w:hint="eastAsia"/>
          <w:szCs w:val="21"/>
        </w:rPr>
        <w:t>  c）应根据不同品种确定等级，一般可溶性固形物≥10%。</w:t>
      </w:r>
    </w:p>
    <w:p w:rsidR="00CD1FDD" w:rsidRDefault="00090842" w:rsidP="00DB6918">
      <w:pPr>
        <w:pStyle w:val="afc"/>
        <w:numPr>
          <w:ilvl w:val="1"/>
          <w:numId w:val="1"/>
        </w:numPr>
        <w:spacing w:before="156" w:after="156"/>
        <w:outlineLvl w:val="1"/>
      </w:pPr>
      <w:bookmarkStart w:id="48" w:name="_Toc02c1d0eb-b8c5-40e2-a6e2-5cd0ba0af3fe"/>
      <w:r>
        <w:rPr>
          <w:rFonts w:cs="黑体" w:hint="eastAsia"/>
          <w:szCs w:val="21"/>
        </w:rPr>
        <w:t>包装</w:t>
      </w:r>
      <w:bookmarkEnd w:id="48"/>
    </w:p>
    <w:p w:rsidR="00CD1FDD" w:rsidRDefault="00090842">
      <w:pPr>
        <w:pStyle w:val="-"/>
        <w:numPr>
          <w:ilvl w:val="2"/>
          <w:numId w:val="1"/>
        </w:numPr>
        <w:jc w:val="both"/>
      </w:pPr>
      <w:r>
        <w:rPr>
          <w:rFonts w:cs="宋体" w:hint="eastAsia"/>
          <w:sz w:val="21"/>
          <w:szCs w:val="21"/>
        </w:rPr>
        <w:t>草莓分级后应装入洁净、无毒果箱内，</w:t>
      </w:r>
      <w:proofErr w:type="gramStart"/>
      <w:r>
        <w:rPr>
          <w:rFonts w:cs="宋体" w:hint="eastAsia"/>
          <w:sz w:val="21"/>
          <w:szCs w:val="21"/>
        </w:rPr>
        <w:t>底部宜垫柔软</w:t>
      </w:r>
      <w:proofErr w:type="gramEnd"/>
      <w:r>
        <w:rPr>
          <w:rFonts w:cs="宋体" w:hint="eastAsia"/>
          <w:sz w:val="21"/>
          <w:szCs w:val="21"/>
        </w:rPr>
        <w:t>缓冲物，果实应码放整齐，避免挤压损伤。</w:t>
      </w:r>
    </w:p>
    <w:p w:rsidR="00CD1FDD" w:rsidRDefault="00090842">
      <w:pPr>
        <w:pStyle w:val="-"/>
        <w:numPr>
          <w:ilvl w:val="2"/>
          <w:numId w:val="1"/>
        </w:numPr>
        <w:jc w:val="both"/>
      </w:pPr>
      <w:r>
        <w:rPr>
          <w:rFonts w:cs="宋体" w:hint="eastAsia"/>
          <w:sz w:val="21"/>
          <w:szCs w:val="21"/>
        </w:rPr>
        <w:t>包装容器应符合GB/T 34344-2017的要求。</w:t>
      </w:r>
    </w:p>
    <w:p w:rsidR="00CD1FDD" w:rsidRDefault="00090842">
      <w:pPr>
        <w:pStyle w:val="-"/>
        <w:numPr>
          <w:ilvl w:val="2"/>
          <w:numId w:val="1"/>
        </w:numPr>
        <w:jc w:val="both"/>
      </w:pPr>
      <w:r>
        <w:rPr>
          <w:rFonts w:cs="宋体" w:hint="eastAsia"/>
          <w:sz w:val="21"/>
          <w:szCs w:val="21"/>
        </w:rPr>
        <w:t>包装标识应符合GB 7718-2011的有关规定。</w:t>
      </w:r>
    </w:p>
    <w:p w:rsidR="00CD1FDD" w:rsidRDefault="00090842" w:rsidP="00DB6918">
      <w:pPr>
        <w:pStyle w:val="afc"/>
        <w:numPr>
          <w:ilvl w:val="1"/>
          <w:numId w:val="1"/>
        </w:numPr>
        <w:spacing w:before="156" w:after="156"/>
        <w:outlineLvl w:val="1"/>
      </w:pPr>
      <w:bookmarkStart w:id="49" w:name="_Toca3984ea7-e562-427a-a4d2-8bc0ceb86e54"/>
      <w:r>
        <w:rPr>
          <w:rFonts w:cs="黑体" w:hint="eastAsia"/>
          <w:szCs w:val="21"/>
        </w:rPr>
        <w:t>预冷</w:t>
      </w:r>
      <w:bookmarkEnd w:id="49"/>
    </w:p>
    <w:p w:rsidR="00CD1FDD" w:rsidRDefault="00090842">
      <w:pPr>
        <w:pStyle w:val="-"/>
        <w:numPr>
          <w:ilvl w:val="2"/>
          <w:numId w:val="1"/>
        </w:numPr>
        <w:jc w:val="both"/>
      </w:pPr>
      <w:r>
        <w:rPr>
          <w:rFonts w:cs="宋体" w:hint="eastAsia"/>
          <w:sz w:val="21"/>
          <w:szCs w:val="21"/>
        </w:rPr>
        <w:t>草莓采后应及时进行预冷。按NY/T 3026-2016执行。</w:t>
      </w:r>
    </w:p>
    <w:p w:rsidR="00CD1FDD" w:rsidRDefault="00090842">
      <w:pPr>
        <w:pStyle w:val="-"/>
        <w:numPr>
          <w:ilvl w:val="2"/>
          <w:numId w:val="1"/>
        </w:numPr>
        <w:jc w:val="both"/>
      </w:pPr>
      <w:r>
        <w:rPr>
          <w:rFonts w:cs="宋体" w:hint="eastAsia"/>
          <w:sz w:val="21"/>
          <w:szCs w:val="21"/>
        </w:rPr>
        <w:t>入库</w:t>
      </w:r>
      <w:proofErr w:type="gramStart"/>
      <w:r>
        <w:rPr>
          <w:rFonts w:cs="宋体" w:hint="eastAsia"/>
          <w:sz w:val="21"/>
          <w:szCs w:val="21"/>
        </w:rPr>
        <w:t>前库温</w:t>
      </w:r>
      <w:proofErr w:type="gramEnd"/>
      <w:r>
        <w:rPr>
          <w:rFonts w:cs="宋体" w:hint="eastAsia"/>
          <w:sz w:val="21"/>
          <w:szCs w:val="21"/>
        </w:rPr>
        <w:t>应降温至2 ℃～5 ℃，草莓应分批入库。</w:t>
      </w:r>
    </w:p>
    <w:p w:rsidR="00CD1FDD" w:rsidRDefault="00090842">
      <w:pPr>
        <w:pStyle w:val="afb"/>
        <w:numPr>
          <w:ilvl w:val="0"/>
          <w:numId w:val="1"/>
        </w:numPr>
        <w:outlineLvl w:val="0"/>
      </w:pPr>
      <w:bookmarkStart w:id="50" w:name="_Tocb0bac252-2165-4f61-b187-88eb65e736cd"/>
      <w:r>
        <w:rPr>
          <w:rFonts w:cs="黑体" w:hint="eastAsia"/>
          <w:szCs w:val="21"/>
        </w:rPr>
        <w:t>贮藏与运输</w:t>
      </w:r>
      <w:bookmarkEnd w:id="50"/>
    </w:p>
    <w:p w:rsidR="00CD1FDD" w:rsidRDefault="00090842" w:rsidP="00DB6918">
      <w:pPr>
        <w:pStyle w:val="afc"/>
        <w:numPr>
          <w:ilvl w:val="1"/>
          <w:numId w:val="1"/>
        </w:numPr>
        <w:spacing w:before="156" w:after="156"/>
        <w:outlineLvl w:val="1"/>
      </w:pPr>
      <w:bookmarkStart w:id="51" w:name="_Toce691d505-7c5c-4f61-8e73-cfa80f159058"/>
      <w:r>
        <w:rPr>
          <w:rFonts w:cs="黑体" w:hint="eastAsia"/>
          <w:szCs w:val="21"/>
        </w:rPr>
        <w:t>贮藏</w:t>
      </w:r>
      <w:bookmarkEnd w:id="51"/>
    </w:p>
    <w:p w:rsidR="00CD1FDD" w:rsidRDefault="00CD1FDD">
      <w:pPr>
        <w:sectPr w:rsidR="00CD1FDD">
          <w:headerReference w:type="default" r:id="rId25"/>
          <w:footerReference w:type="default" r:id="rId26"/>
          <w:pgSz w:w="11906" w:h="16838"/>
          <w:pgMar w:top="1417" w:right="1134" w:bottom="1134" w:left="1417" w:header="850" w:footer="680" w:gutter="0"/>
          <w:cols w:space="425"/>
          <w:docGrid w:type="lines" w:linePitch="312"/>
        </w:sectPr>
      </w:pPr>
    </w:p>
    <w:p w:rsidR="00CD1FDD" w:rsidRDefault="00090842">
      <w:pPr>
        <w:pStyle w:val="-"/>
        <w:numPr>
          <w:ilvl w:val="2"/>
          <w:numId w:val="1"/>
        </w:numPr>
        <w:jc w:val="both"/>
      </w:pPr>
      <w:r>
        <w:rPr>
          <w:rFonts w:cs="宋体" w:hint="eastAsia"/>
          <w:sz w:val="21"/>
          <w:szCs w:val="21"/>
        </w:rPr>
        <w:lastRenderedPageBreak/>
        <w:t>草莓贮藏温度应在0 ℃～2 ℃。空气相对湿度应在90 %～95 %。</w:t>
      </w:r>
    </w:p>
    <w:p w:rsidR="00CD1FDD" w:rsidRDefault="00090842">
      <w:pPr>
        <w:pStyle w:val="-"/>
        <w:numPr>
          <w:ilvl w:val="2"/>
          <w:numId w:val="1"/>
        </w:numPr>
        <w:jc w:val="both"/>
      </w:pPr>
      <w:r>
        <w:rPr>
          <w:rFonts w:cs="宋体" w:hint="eastAsia"/>
          <w:sz w:val="21"/>
          <w:szCs w:val="21"/>
        </w:rPr>
        <w:t>遵守“先进先出”原则，不超过10 d。</w:t>
      </w:r>
    </w:p>
    <w:p w:rsidR="00CD1FDD" w:rsidRDefault="00090842">
      <w:pPr>
        <w:pStyle w:val="-"/>
        <w:numPr>
          <w:ilvl w:val="2"/>
          <w:numId w:val="1"/>
        </w:numPr>
        <w:jc w:val="both"/>
      </w:pPr>
      <w:r>
        <w:rPr>
          <w:rFonts w:cs="宋体" w:hint="eastAsia"/>
          <w:sz w:val="21"/>
          <w:szCs w:val="21"/>
        </w:rPr>
        <w:t>定期查验库内情况，及时清理腐烂果。</w:t>
      </w:r>
    </w:p>
    <w:p w:rsidR="00CD1FDD" w:rsidRDefault="00090842" w:rsidP="00DB6918">
      <w:pPr>
        <w:pStyle w:val="afc"/>
        <w:numPr>
          <w:ilvl w:val="1"/>
          <w:numId w:val="1"/>
        </w:numPr>
        <w:spacing w:before="156" w:after="156"/>
        <w:outlineLvl w:val="1"/>
      </w:pPr>
      <w:bookmarkStart w:id="52" w:name="_Tocddd889e8-af51-4aa7-a40e-69ad29267a01"/>
      <w:r>
        <w:rPr>
          <w:rFonts w:cs="黑体" w:hint="eastAsia"/>
          <w:szCs w:val="21"/>
        </w:rPr>
        <w:t>运输</w:t>
      </w:r>
      <w:bookmarkEnd w:id="52"/>
    </w:p>
    <w:p w:rsidR="00CD1FDD" w:rsidRDefault="00090842">
      <w:pPr>
        <w:pStyle w:val="-"/>
        <w:numPr>
          <w:ilvl w:val="2"/>
          <w:numId w:val="1"/>
        </w:numPr>
        <w:jc w:val="both"/>
      </w:pPr>
      <w:r>
        <w:rPr>
          <w:rFonts w:cs="宋体" w:hint="eastAsia"/>
          <w:sz w:val="21"/>
          <w:szCs w:val="21"/>
        </w:rPr>
        <w:t>出库后，宜采用冷藏车、保温车等运输。</w:t>
      </w:r>
    </w:p>
    <w:p w:rsidR="00CD1FDD" w:rsidRDefault="00090842">
      <w:pPr>
        <w:pStyle w:val="-"/>
        <w:numPr>
          <w:ilvl w:val="2"/>
          <w:numId w:val="1"/>
        </w:numPr>
        <w:jc w:val="both"/>
      </w:pPr>
      <w:r>
        <w:rPr>
          <w:rFonts w:cs="宋体" w:hint="eastAsia"/>
          <w:sz w:val="21"/>
          <w:szCs w:val="21"/>
        </w:rPr>
        <w:t>冷藏运输温度宜控制在1 ℃～4 ℃，最高温度≤8 ℃，运输时间≤2 d。</w:t>
      </w:r>
    </w:p>
    <w:p w:rsidR="00CD1FDD" w:rsidRDefault="00090842">
      <w:pPr>
        <w:pStyle w:val="-"/>
        <w:numPr>
          <w:ilvl w:val="2"/>
          <w:numId w:val="1"/>
        </w:numPr>
        <w:jc w:val="both"/>
      </w:pPr>
      <w:r>
        <w:rPr>
          <w:rFonts w:cs="宋体" w:hint="eastAsia"/>
          <w:sz w:val="21"/>
          <w:szCs w:val="21"/>
        </w:rPr>
        <w:t>冷藏运输应符合 GB/T 33129-2016的相关规定。</w:t>
      </w:r>
    </w:p>
    <w:p w:rsidR="00CD1FDD" w:rsidRDefault="00090842">
      <w:pPr>
        <w:pStyle w:val="afb"/>
        <w:numPr>
          <w:ilvl w:val="0"/>
          <w:numId w:val="1"/>
        </w:numPr>
        <w:outlineLvl w:val="0"/>
      </w:pPr>
      <w:bookmarkStart w:id="53" w:name="_Toccc48db89-0c04-4ade-9369-5b3495521cbc"/>
      <w:r>
        <w:rPr>
          <w:rFonts w:cs="黑体" w:hint="eastAsia"/>
          <w:szCs w:val="21"/>
        </w:rPr>
        <w:t>产品质量管理</w:t>
      </w:r>
      <w:bookmarkEnd w:id="53"/>
    </w:p>
    <w:p w:rsidR="00CD1FDD" w:rsidRDefault="00090842" w:rsidP="00DB6918">
      <w:pPr>
        <w:pStyle w:val="afc"/>
        <w:numPr>
          <w:ilvl w:val="1"/>
          <w:numId w:val="1"/>
        </w:numPr>
        <w:spacing w:before="156" w:after="156"/>
        <w:outlineLvl w:val="1"/>
      </w:pPr>
      <w:bookmarkStart w:id="54" w:name="_Toc4b4225b4-f49a-48f9-af1d-58ba28ab8ace"/>
      <w:r>
        <w:rPr>
          <w:rFonts w:cs="黑体" w:hint="eastAsia"/>
          <w:szCs w:val="21"/>
        </w:rPr>
        <w:t>安全</w:t>
      </w:r>
      <w:bookmarkEnd w:id="54"/>
    </w:p>
    <w:p w:rsidR="00CD1FDD" w:rsidRDefault="00090842" w:rsidP="00DB6918">
      <w:pPr>
        <w:pStyle w:val="af8"/>
        <w:wordWrap w:val="0"/>
        <w:jc w:val="both"/>
      </w:pPr>
      <w:r>
        <w:rPr>
          <w:rFonts w:hAnsi="宋体" w:cs="宋体" w:hint="eastAsia"/>
          <w:szCs w:val="21"/>
        </w:rPr>
        <w:t>果实的污染物和农药残留量应符合 GB 2762-2022、GB 2763-2021的相关规定。</w:t>
      </w:r>
    </w:p>
    <w:p w:rsidR="00CD1FDD" w:rsidRDefault="00090842" w:rsidP="00DB6918">
      <w:pPr>
        <w:pStyle w:val="afc"/>
        <w:numPr>
          <w:ilvl w:val="1"/>
          <w:numId w:val="1"/>
        </w:numPr>
        <w:spacing w:before="156" w:after="156"/>
        <w:outlineLvl w:val="1"/>
      </w:pPr>
      <w:bookmarkStart w:id="55" w:name="_Tocbe83408d-a60b-48ab-a2ec-f5170e456676"/>
      <w:r>
        <w:rPr>
          <w:rFonts w:cs="黑体" w:hint="eastAsia"/>
          <w:szCs w:val="21"/>
        </w:rPr>
        <w:t>品质</w:t>
      </w:r>
      <w:bookmarkEnd w:id="55"/>
    </w:p>
    <w:p w:rsidR="00CD1FDD" w:rsidRDefault="00090842" w:rsidP="00DB6918">
      <w:pPr>
        <w:pStyle w:val="af8"/>
        <w:wordWrap w:val="0"/>
        <w:jc w:val="both"/>
      </w:pPr>
      <w:r>
        <w:rPr>
          <w:rFonts w:hAnsi="宋体" w:cs="宋体" w:hint="eastAsia"/>
          <w:szCs w:val="21"/>
        </w:rPr>
        <w:t>根据品种特性及客户需求从感官品质、外观品质和卫生品质等制定相应的果实标准。</w:t>
      </w:r>
    </w:p>
    <w:p w:rsidR="00CD1FDD" w:rsidRDefault="00090842" w:rsidP="00DB6918">
      <w:pPr>
        <w:pStyle w:val="afc"/>
        <w:numPr>
          <w:ilvl w:val="1"/>
          <w:numId w:val="1"/>
        </w:numPr>
        <w:spacing w:before="156" w:after="156"/>
        <w:outlineLvl w:val="1"/>
      </w:pPr>
      <w:bookmarkStart w:id="56" w:name="_Tocf746e9cd-5611-48b3-82c1-aeda24384420"/>
      <w:r>
        <w:rPr>
          <w:rFonts w:cs="黑体" w:hint="eastAsia"/>
          <w:szCs w:val="21"/>
        </w:rPr>
        <w:t>追溯管理</w:t>
      </w:r>
      <w:bookmarkEnd w:id="56"/>
    </w:p>
    <w:p w:rsidR="00CD1FDD" w:rsidRDefault="00090842" w:rsidP="00DB6918">
      <w:pPr>
        <w:pStyle w:val="af8"/>
        <w:wordWrap w:val="0"/>
        <w:jc w:val="both"/>
      </w:pPr>
      <w:r>
        <w:rPr>
          <w:rFonts w:hAnsi="宋体" w:cs="宋体" w:hint="eastAsia"/>
          <w:szCs w:val="21"/>
        </w:rPr>
        <w:t>采用产品编码或</w:t>
      </w:r>
      <w:proofErr w:type="gramStart"/>
      <w:r>
        <w:rPr>
          <w:rFonts w:hAnsi="宋体" w:cs="宋体" w:hint="eastAsia"/>
          <w:szCs w:val="21"/>
        </w:rPr>
        <w:t>二维码等</w:t>
      </w:r>
      <w:proofErr w:type="gramEnd"/>
      <w:r>
        <w:rPr>
          <w:rFonts w:hAnsi="宋体" w:cs="宋体" w:hint="eastAsia"/>
          <w:szCs w:val="21"/>
        </w:rPr>
        <w:t>现代信息技术，编制产品追溯码，溯源</w:t>
      </w:r>
      <w:proofErr w:type="gramStart"/>
      <w:r>
        <w:rPr>
          <w:rFonts w:hAnsi="宋体" w:cs="宋体" w:hint="eastAsia"/>
          <w:szCs w:val="21"/>
        </w:rPr>
        <w:t>码信息</w:t>
      </w:r>
      <w:proofErr w:type="gramEnd"/>
      <w:r>
        <w:rPr>
          <w:rFonts w:hAnsi="宋体" w:cs="宋体" w:hint="eastAsia"/>
          <w:szCs w:val="21"/>
        </w:rPr>
        <w:t>应包含种植信息、采摘时间、包装时间等，按照NY/T4245-2022执行。 </w:t>
      </w:r>
    </w:p>
    <w:p w:rsidR="00CD1FDD" w:rsidRDefault="00090842" w:rsidP="00DB6918">
      <w:pPr>
        <w:pStyle w:val="afc"/>
        <w:numPr>
          <w:ilvl w:val="1"/>
          <w:numId w:val="1"/>
        </w:numPr>
        <w:spacing w:before="156" w:after="156"/>
        <w:outlineLvl w:val="1"/>
      </w:pPr>
      <w:bookmarkStart w:id="57" w:name="_Tocd6ddec82-5790-49e7-95d3-c7ff5dc6ddd1"/>
      <w:r>
        <w:rPr>
          <w:rFonts w:cs="黑体" w:hint="eastAsia"/>
          <w:szCs w:val="21"/>
        </w:rPr>
        <w:t>投诉管理</w:t>
      </w:r>
      <w:bookmarkEnd w:id="57"/>
    </w:p>
    <w:p w:rsidR="00CD1FDD" w:rsidRDefault="00090842">
      <w:pPr>
        <w:pStyle w:val="-"/>
        <w:numPr>
          <w:ilvl w:val="2"/>
          <w:numId w:val="1"/>
        </w:numPr>
        <w:jc w:val="both"/>
      </w:pPr>
      <w:r>
        <w:rPr>
          <w:rFonts w:cs="宋体" w:hint="eastAsia"/>
          <w:sz w:val="21"/>
          <w:szCs w:val="21"/>
        </w:rPr>
        <w:t>发生投诉和草莓产品质量问题时，应按照投诉处理程序，及时采取措施纠正和弥补损失，并保存相应记录。</w:t>
      </w:r>
    </w:p>
    <w:p w:rsidR="00CD1FDD" w:rsidRDefault="00090842">
      <w:pPr>
        <w:pStyle w:val="-"/>
        <w:numPr>
          <w:ilvl w:val="2"/>
          <w:numId w:val="1"/>
        </w:numPr>
        <w:jc w:val="both"/>
      </w:pPr>
      <w:r>
        <w:rPr>
          <w:rFonts w:cs="宋体" w:hint="eastAsia"/>
          <w:sz w:val="21"/>
          <w:szCs w:val="21"/>
        </w:rPr>
        <w:t>发现草莓产品有安全危害时，应迅速通知相关方（管理部门、客户、消费者）并召回产品。</w:t>
      </w:r>
    </w:p>
    <w:p w:rsidR="00CD1FDD" w:rsidRDefault="00090842">
      <w:pPr>
        <w:pStyle w:val="afb"/>
        <w:numPr>
          <w:ilvl w:val="0"/>
          <w:numId w:val="1"/>
        </w:numPr>
        <w:outlineLvl w:val="0"/>
      </w:pPr>
      <w:bookmarkStart w:id="58" w:name="_Tocd7180e49-b834-4538-a0bc-84a26e9ccdb3"/>
      <w:r>
        <w:rPr>
          <w:rFonts w:cs="黑体" w:hint="eastAsia"/>
          <w:szCs w:val="21"/>
        </w:rPr>
        <w:t>品牌运营</w:t>
      </w:r>
      <w:bookmarkEnd w:id="58"/>
    </w:p>
    <w:p w:rsidR="00CD1FDD" w:rsidRDefault="00090842" w:rsidP="00DB6918">
      <w:pPr>
        <w:pStyle w:val="afc"/>
        <w:numPr>
          <w:ilvl w:val="1"/>
          <w:numId w:val="1"/>
        </w:numPr>
        <w:spacing w:before="156" w:after="156"/>
        <w:outlineLvl w:val="1"/>
      </w:pPr>
      <w:bookmarkStart w:id="59" w:name="_Toc5df8be5a-c269-4419-9a16-0adaa5ab0eeb"/>
      <w:r>
        <w:rPr>
          <w:rFonts w:cs="黑体" w:hint="eastAsia"/>
          <w:szCs w:val="21"/>
        </w:rPr>
        <w:t>销售</w:t>
      </w:r>
      <w:bookmarkEnd w:id="59"/>
    </w:p>
    <w:p w:rsidR="00CD1FDD" w:rsidRDefault="00090842" w:rsidP="00DB6918">
      <w:pPr>
        <w:pStyle w:val="af8"/>
        <w:wordWrap w:val="0"/>
        <w:jc w:val="both"/>
      </w:pPr>
      <w:r>
        <w:rPr>
          <w:rFonts w:hAnsi="宋体" w:cs="宋体" w:hint="eastAsia"/>
          <w:szCs w:val="21"/>
        </w:rPr>
        <w:t>建立完善的销售体系内部管理制度，及时捕捉消费市场的变化，关注和分析不同市场行情，建立以产定销、以销定产的协同机制。</w:t>
      </w:r>
    </w:p>
    <w:p w:rsidR="00CD1FDD" w:rsidRDefault="00090842" w:rsidP="00DB6918">
      <w:pPr>
        <w:pStyle w:val="afc"/>
        <w:numPr>
          <w:ilvl w:val="1"/>
          <w:numId w:val="1"/>
        </w:numPr>
        <w:spacing w:before="156" w:after="156"/>
        <w:outlineLvl w:val="1"/>
      </w:pPr>
      <w:bookmarkStart w:id="60" w:name="_Tocf4ee3b57-7c5e-4942-a933-e6971bfa8962"/>
      <w:r>
        <w:rPr>
          <w:rFonts w:cs="黑体" w:hint="eastAsia"/>
          <w:szCs w:val="21"/>
        </w:rPr>
        <w:t>品牌</w:t>
      </w:r>
      <w:bookmarkEnd w:id="60"/>
    </w:p>
    <w:p w:rsidR="00CD1FDD" w:rsidRDefault="00090842" w:rsidP="00DB6918">
      <w:pPr>
        <w:pStyle w:val="af8"/>
        <w:wordWrap w:val="0"/>
        <w:jc w:val="both"/>
      </w:pPr>
      <w:r>
        <w:rPr>
          <w:rFonts w:hAnsi="宋体" w:cs="宋体" w:hint="eastAsia"/>
          <w:szCs w:val="21"/>
        </w:rPr>
        <w:t>应创建独立品牌，建立品牌营销体系和制度，建立客户忠诚度和信任度。</w:t>
      </w:r>
    </w:p>
    <w:p w:rsidR="00CD1FDD" w:rsidRDefault="00090842">
      <w:pPr>
        <w:pStyle w:val="afb"/>
        <w:numPr>
          <w:ilvl w:val="0"/>
          <w:numId w:val="1"/>
        </w:numPr>
        <w:outlineLvl w:val="0"/>
      </w:pPr>
      <w:bookmarkStart w:id="61" w:name="_Tocb5aa2e36-79fd-4ef1-ab1e-e438b1e8387f"/>
      <w:r>
        <w:rPr>
          <w:rFonts w:cs="黑体" w:hint="eastAsia"/>
          <w:szCs w:val="21"/>
        </w:rPr>
        <w:t>组织服务</w:t>
      </w:r>
      <w:bookmarkEnd w:id="61"/>
    </w:p>
    <w:p w:rsidR="00CD1FDD" w:rsidRDefault="00090842" w:rsidP="00DB6918">
      <w:pPr>
        <w:pStyle w:val="afc"/>
        <w:numPr>
          <w:ilvl w:val="1"/>
          <w:numId w:val="1"/>
        </w:numPr>
        <w:spacing w:before="156" w:after="156"/>
        <w:outlineLvl w:val="1"/>
      </w:pPr>
      <w:bookmarkStart w:id="62" w:name="_Toce0b0eff0-dd69-4c69-8d8b-613dcb722a17"/>
      <w:r>
        <w:rPr>
          <w:rFonts w:cs="黑体" w:hint="eastAsia"/>
          <w:szCs w:val="21"/>
        </w:rPr>
        <w:t>服务原则</w:t>
      </w:r>
      <w:bookmarkEnd w:id="62"/>
    </w:p>
    <w:p w:rsidR="00CD1FDD" w:rsidRDefault="00090842" w:rsidP="00DB6918">
      <w:pPr>
        <w:pStyle w:val="af8"/>
        <w:wordWrap w:val="0"/>
        <w:jc w:val="both"/>
      </w:pPr>
      <w:r>
        <w:rPr>
          <w:rFonts w:hAnsi="宋体" w:cs="宋体" w:hint="eastAsia"/>
          <w:szCs w:val="21"/>
        </w:rPr>
        <w:t>遵循自愿、有偿、合同管理、市场运作、风险共担、利益共享的原则。</w:t>
      </w:r>
    </w:p>
    <w:p w:rsidR="00CD1FDD" w:rsidRDefault="00090842" w:rsidP="00DB6918">
      <w:pPr>
        <w:pStyle w:val="afc"/>
        <w:numPr>
          <w:ilvl w:val="1"/>
          <w:numId w:val="1"/>
        </w:numPr>
        <w:spacing w:before="156" w:after="156"/>
        <w:outlineLvl w:val="1"/>
      </w:pPr>
      <w:bookmarkStart w:id="63" w:name="_Tocf20e89ef-9855-4bfa-b7d1-9b3b48a81ef2"/>
      <w:r>
        <w:rPr>
          <w:rFonts w:cs="黑体" w:hint="eastAsia"/>
          <w:szCs w:val="21"/>
        </w:rPr>
        <w:t>服务范围与方式</w:t>
      </w:r>
      <w:bookmarkEnd w:id="63"/>
    </w:p>
    <w:p w:rsidR="00CD1FDD" w:rsidRDefault="00090842" w:rsidP="00DB6918">
      <w:pPr>
        <w:pStyle w:val="af8"/>
        <w:wordWrap w:val="0"/>
        <w:jc w:val="both"/>
      </w:pPr>
      <w:r>
        <w:rPr>
          <w:rFonts w:hAnsi="宋体" w:cs="宋体" w:hint="eastAsia"/>
          <w:szCs w:val="21"/>
        </w:rPr>
        <w:t>以企业化组织农户，施行统一生产技术指导、统一投入品使用、统一果品质量标准、统一包装销售、统一品牌运作等，分户生产管理，建立种植服务、销售服务、信息科技服务等多种方式。</w:t>
      </w:r>
    </w:p>
    <w:p w:rsidR="00CD1FDD" w:rsidRDefault="00CD1FDD">
      <w:pPr>
        <w:sectPr w:rsidR="00CD1FDD">
          <w:headerReference w:type="default" r:id="rId27"/>
          <w:footerReference w:type="default" r:id="rId28"/>
          <w:pgSz w:w="11906" w:h="16838"/>
          <w:pgMar w:top="1417" w:right="1417" w:bottom="1134" w:left="1134" w:header="850" w:footer="680" w:gutter="0"/>
          <w:cols w:space="425"/>
          <w:docGrid w:type="lines" w:linePitch="312"/>
        </w:sectPr>
      </w:pPr>
    </w:p>
    <w:p w:rsidR="00CD1FDD" w:rsidRDefault="00090842" w:rsidP="00DB6918">
      <w:pPr>
        <w:pStyle w:val="afa"/>
        <w:numPr>
          <w:ilvl w:val="1"/>
          <w:numId w:val="1"/>
        </w:numPr>
        <w:spacing w:after="156"/>
        <w:outlineLvl w:val="1"/>
      </w:pPr>
      <w:bookmarkStart w:id="64" w:name="_Toc0c11453a-5834-4caa-ad39-bcdb1cdd726a"/>
      <w:r>
        <w:rPr>
          <w:rFonts w:cs="黑体" w:hint="eastAsia"/>
          <w:szCs w:val="21"/>
        </w:rPr>
        <w:lastRenderedPageBreak/>
        <w:t>种植服务</w:t>
      </w:r>
      <w:bookmarkEnd w:id="64"/>
    </w:p>
    <w:p w:rsidR="00CD1FDD" w:rsidRDefault="00090842" w:rsidP="00DB6918">
      <w:pPr>
        <w:pStyle w:val="af8"/>
        <w:wordWrap w:val="0"/>
        <w:jc w:val="both"/>
      </w:pPr>
      <w:r>
        <w:rPr>
          <w:rFonts w:hAnsi="宋体" w:cs="宋体" w:hint="eastAsia"/>
          <w:szCs w:val="21"/>
        </w:rPr>
        <w:t>根据草莓生育物候期和生产关键时期，包括品种与种苗选用、健壮苗培育、土壤消毒、定植期、水肥管理、植株管理、温湿度调控、病虫害防治、果实采收等生产环节，开展技术培训和观摩交流。</w:t>
      </w:r>
    </w:p>
    <w:p w:rsidR="00CD1FDD" w:rsidRDefault="00090842" w:rsidP="00DB6918">
      <w:pPr>
        <w:pStyle w:val="afc"/>
        <w:numPr>
          <w:ilvl w:val="1"/>
          <w:numId w:val="1"/>
        </w:numPr>
        <w:spacing w:before="156" w:after="156"/>
        <w:outlineLvl w:val="1"/>
      </w:pPr>
      <w:bookmarkStart w:id="65" w:name="_Tocdcf6b929-3384-432e-9cd5-8001c2c77b49"/>
      <w:r>
        <w:rPr>
          <w:rFonts w:cs="黑体" w:hint="eastAsia"/>
          <w:szCs w:val="21"/>
        </w:rPr>
        <w:t>农资服务</w:t>
      </w:r>
      <w:bookmarkEnd w:id="65"/>
    </w:p>
    <w:p w:rsidR="00CD1FDD" w:rsidRDefault="00090842" w:rsidP="00DB6918">
      <w:pPr>
        <w:pStyle w:val="af8"/>
        <w:wordWrap w:val="0"/>
        <w:jc w:val="both"/>
      </w:pPr>
      <w:r>
        <w:rPr>
          <w:rFonts w:hAnsi="宋体" w:cs="宋体" w:hint="eastAsia"/>
          <w:szCs w:val="21"/>
        </w:rPr>
        <w:t>提供可靠、优质、性价比高的农资，包括但不限于种苗、农药、农膜、肥料等。</w:t>
      </w:r>
    </w:p>
    <w:p w:rsidR="00CD1FDD" w:rsidRDefault="00090842" w:rsidP="00DB6918">
      <w:pPr>
        <w:pStyle w:val="afc"/>
        <w:numPr>
          <w:ilvl w:val="1"/>
          <w:numId w:val="1"/>
        </w:numPr>
        <w:spacing w:before="156" w:after="156"/>
        <w:outlineLvl w:val="1"/>
      </w:pPr>
      <w:bookmarkStart w:id="66" w:name="_Tocf7f40ed1-17f6-46b7-b6cc-6c97abcf0b2f"/>
      <w:r>
        <w:rPr>
          <w:rFonts w:cs="黑体" w:hint="eastAsia"/>
          <w:szCs w:val="21"/>
        </w:rPr>
        <w:t>采后处理服务</w:t>
      </w:r>
      <w:bookmarkEnd w:id="66"/>
    </w:p>
    <w:p w:rsidR="00CD1FDD" w:rsidRDefault="00090842" w:rsidP="00DB6918">
      <w:pPr>
        <w:pStyle w:val="af8"/>
        <w:wordWrap w:val="0"/>
        <w:jc w:val="both"/>
      </w:pPr>
      <w:r>
        <w:rPr>
          <w:rFonts w:hAnsi="宋体" w:cs="宋体" w:hint="eastAsia"/>
          <w:szCs w:val="21"/>
        </w:rPr>
        <w:t>提供采后处理方法，给予种植者关于采后处理方法等实操指导培训，包括但不限于草莓分级标准、草莓包装要求、草莓运输方式等。</w:t>
      </w:r>
    </w:p>
    <w:p w:rsidR="00CD1FDD" w:rsidRDefault="00090842" w:rsidP="00DB6918">
      <w:pPr>
        <w:pStyle w:val="afc"/>
        <w:numPr>
          <w:ilvl w:val="1"/>
          <w:numId w:val="1"/>
        </w:numPr>
        <w:spacing w:before="156" w:after="156"/>
        <w:outlineLvl w:val="1"/>
      </w:pPr>
      <w:bookmarkStart w:id="67" w:name="_Toc92ade6de-3a18-4c34-a5f6-74132bc397a6"/>
      <w:r>
        <w:rPr>
          <w:rFonts w:cs="黑体" w:hint="eastAsia"/>
          <w:szCs w:val="21"/>
        </w:rPr>
        <w:t>销售服务</w:t>
      </w:r>
      <w:bookmarkEnd w:id="67"/>
    </w:p>
    <w:p w:rsidR="00CD1FDD" w:rsidRDefault="00090842" w:rsidP="00DB6918">
      <w:pPr>
        <w:pStyle w:val="af8"/>
        <w:wordWrap w:val="0"/>
        <w:jc w:val="both"/>
      </w:pPr>
      <w:r>
        <w:rPr>
          <w:rFonts w:hAnsi="宋体" w:cs="宋体" w:hint="eastAsia"/>
          <w:szCs w:val="21"/>
        </w:rPr>
        <w:t>统一采购，统一品牌。并提供售后服务，如送货上门、礼品包装、售后咨询、产品宣传、健康和营养建议等。</w:t>
      </w:r>
    </w:p>
    <w:p w:rsidR="00CD1FDD" w:rsidRDefault="00090842" w:rsidP="00DB6918">
      <w:pPr>
        <w:pStyle w:val="afc"/>
        <w:numPr>
          <w:ilvl w:val="1"/>
          <w:numId w:val="1"/>
        </w:numPr>
        <w:spacing w:before="156" w:after="156"/>
        <w:outlineLvl w:val="1"/>
      </w:pPr>
      <w:bookmarkStart w:id="68" w:name="_Toc5bb5c177-f6be-4487-b03c-3cc2c3215239"/>
      <w:r>
        <w:rPr>
          <w:rFonts w:cs="黑体" w:hint="eastAsia"/>
          <w:szCs w:val="21"/>
        </w:rPr>
        <w:t>信息科技服务</w:t>
      </w:r>
      <w:bookmarkEnd w:id="68"/>
    </w:p>
    <w:p w:rsidR="00CD1FDD" w:rsidRDefault="00090842" w:rsidP="00DB6918">
      <w:pPr>
        <w:pStyle w:val="af8"/>
        <w:wordWrap w:val="0"/>
        <w:jc w:val="both"/>
      </w:pPr>
      <w:r>
        <w:rPr>
          <w:rFonts w:hAnsi="宋体" w:cs="宋体" w:hint="eastAsia"/>
          <w:szCs w:val="21"/>
        </w:rPr>
        <w:t>及时将新品种、新技术、新模式、市场变化趋势等信息提供给种植者，并引导做出改变。</w:t>
      </w:r>
    </w:p>
    <w:p w:rsidR="00CD1FDD" w:rsidRDefault="00090842">
      <w:pPr>
        <w:pStyle w:val="afb"/>
        <w:numPr>
          <w:ilvl w:val="0"/>
          <w:numId w:val="1"/>
        </w:numPr>
        <w:outlineLvl w:val="0"/>
      </w:pPr>
      <w:bookmarkStart w:id="69" w:name="_Toce2b693fd-8d2b-4470-bbcd-1c484624aa5b"/>
      <w:r>
        <w:rPr>
          <w:rFonts w:cs="黑体" w:hint="eastAsia"/>
          <w:szCs w:val="21"/>
        </w:rPr>
        <w:t>档案管理</w:t>
      </w:r>
      <w:bookmarkEnd w:id="69"/>
    </w:p>
    <w:p w:rsidR="00CD1FDD" w:rsidRDefault="00090842" w:rsidP="00DB6918">
      <w:pPr>
        <w:pStyle w:val="afc"/>
        <w:numPr>
          <w:ilvl w:val="1"/>
          <w:numId w:val="1"/>
        </w:numPr>
        <w:spacing w:before="156" w:after="156"/>
        <w:outlineLvl w:val="1"/>
      </w:pPr>
      <w:bookmarkStart w:id="70" w:name="_Tocaa2e7800-e49c-4dac-8dbe-133fa7dfcb75"/>
      <w:r>
        <w:rPr>
          <w:rFonts w:cs="黑体" w:hint="eastAsia"/>
          <w:szCs w:val="21"/>
        </w:rPr>
        <w:t>原则</w:t>
      </w:r>
      <w:bookmarkEnd w:id="70"/>
    </w:p>
    <w:p w:rsidR="00CD1FDD" w:rsidRDefault="00090842" w:rsidP="00DB6918">
      <w:pPr>
        <w:pStyle w:val="af8"/>
        <w:wordWrap w:val="0"/>
        <w:jc w:val="both"/>
      </w:pPr>
      <w:r>
        <w:rPr>
          <w:rFonts w:hAnsi="宋体" w:cs="宋体" w:hint="eastAsia"/>
          <w:szCs w:val="21"/>
        </w:rPr>
        <w:t>建立完善的档案管理制度、各重要环节均需有登记和记录。</w:t>
      </w:r>
    </w:p>
    <w:p w:rsidR="00CD1FDD" w:rsidRDefault="00090842" w:rsidP="00DB6918">
      <w:pPr>
        <w:pStyle w:val="afc"/>
        <w:numPr>
          <w:ilvl w:val="1"/>
          <w:numId w:val="1"/>
        </w:numPr>
        <w:spacing w:before="156" w:after="156"/>
        <w:outlineLvl w:val="1"/>
      </w:pPr>
      <w:bookmarkStart w:id="71" w:name="_Toccd7fd5e1-b677-422f-9341-14567069d9fb"/>
      <w:r>
        <w:rPr>
          <w:rFonts w:cs="黑体" w:hint="eastAsia"/>
          <w:szCs w:val="21"/>
        </w:rPr>
        <w:t>范围及保留年限</w:t>
      </w:r>
      <w:bookmarkEnd w:id="71"/>
    </w:p>
    <w:p w:rsidR="00CD1FDD" w:rsidRDefault="00090842" w:rsidP="00DB6918">
      <w:pPr>
        <w:pStyle w:val="af8"/>
        <w:wordWrap w:val="0"/>
        <w:jc w:val="both"/>
      </w:pPr>
      <w:r>
        <w:rPr>
          <w:rFonts w:hAnsi="宋体" w:cs="宋体" w:hint="eastAsia"/>
          <w:szCs w:val="21"/>
        </w:rPr>
        <w:t>全产业链上的每个环节包括但不限于农事操作记录、投入品清单、采购记录、销售记录、组织服务记录等、甚至每个生产区块都应建立独立、完整的记录档案、且保证各环节的有效记录,以证实所有的操作遵循本规范文件规定。记录应当保留两年以上。</w:t>
      </w:r>
    </w:p>
    <w:p w:rsidR="00CD1FDD" w:rsidRDefault="00484A34">
      <w:pPr>
        <w:pStyle w:val="aff1"/>
        <w:snapToGrid w:val="0"/>
        <w:spacing w:before="300" w:line="360" w:lineRule="auto"/>
      </w:pPr>
      <w:r>
        <w:rPr>
          <w:sz w:val="21"/>
        </w:rPr>
      </w:r>
      <w:r>
        <w:rPr>
          <w:sz w:val="21"/>
        </w:rPr>
        <w:pict>
          <v:line id="_x0000_s1026" style="mso-left-percent:-10001;mso-top-percent:-10001;mso-position-horizontal:absolute;mso-position-horizontal-relative:char;mso-position-vertical:absolute;mso-position-vertical-relative:line;mso-left-percent:-10001;mso-top-percent:-10001" from="0,0" to="148.8pt,0" strokeweight="1pt">
            <v:stroke joinstyle="miter"/>
            <w10:wrap type="none"/>
            <w10:anchorlock/>
          </v:line>
        </w:pict>
      </w:r>
    </w:p>
    <w:sectPr w:rsidR="00CD1FDD">
      <w:headerReference w:type="default" r:id="rId29"/>
      <w:footerReference w:type="default" r:id="rId30"/>
      <w:pgSz w:w="11906" w:h="16838"/>
      <w:pgMar w:top="1417" w:right="1134" w:bottom="1134" w:left="1417" w:header="850" w:footer="680" w:gutter="0"/>
      <w:cols w:space="425"/>
      <w:docGrid w:type="lines" w:linePitch="312"/>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34" w:rsidRDefault="00484A34">
      <w:r>
        <w:separator/>
      </w:r>
    </w:p>
  </w:endnote>
  <w:endnote w:type="continuationSeparator" w:id="0">
    <w:p w:rsidR="00484A34" w:rsidRDefault="0048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jc w:val="left"/>
    </w:pPr>
    <w:r>
      <w:rPr>
        <w:rFonts w:ascii="宋体" w:hAnsi="宋体" w:cs="宋体"/>
        <w:bCs/>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Ⅲ</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jc w:val="left"/>
    </w:pPr>
    <w:r>
      <w:rPr>
        <w:rFonts w:ascii="宋体" w:hAnsi="宋体" w:cs="宋体"/>
        <w:bCs/>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jc w:val="left"/>
    </w:pPr>
    <w:r>
      <w:rPr>
        <w:rFonts w:ascii="宋体" w:hAnsi="宋体" w:cs="宋体"/>
        <w:bCs/>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pPr>
    <w:r>
      <w:rPr>
        <w:rFonts w:ascii="宋体" w:hAnsi="宋体" w:cs="宋体"/>
        <w:bCs/>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pStyle w:val="a6"/>
      <w:jc w:val="left"/>
    </w:pPr>
    <w:r>
      <w:rPr>
        <w:rFonts w:ascii="宋体" w:hAnsi="宋体" w:cs="宋体"/>
        <w:b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34" w:rsidRDefault="00484A34">
      <w:r>
        <w:separator/>
      </w:r>
    </w:p>
  </w:footnote>
  <w:footnote w:type="continuationSeparator" w:id="0">
    <w:p w:rsidR="00484A34" w:rsidRDefault="0048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left"/>
    </w:pPr>
    <w:r>
      <w:rPr>
        <w:rFonts w:ascii="黑体" w:hAnsi="黑体" w:cs="黑体" w:hint="eastAsia"/>
        <w:szCs w:val="21"/>
      </w:rPr>
      <w:t xml:space="preserve">DB3201/T </w:t>
    </w:r>
    <w:r>
      <w:rPr>
        <w:rFonts w:ascii="黑体" w:hAnsi="黑体" w:cs="黑体"/>
        <w:szCs w:val="21"/>
      </w:rPr>
      <w:t>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left"/>
    </w:pPr>
    <w:r>
      <w:rPr>
        <w:rFonts w:ascii="黑体" w:hAnsi="黑体" w:cs="黑体" w:hint="eastAsia"/>
        <w:szCs w:val="21"/>
      </w:rPr>
      <w:t xml:space="preserve">DB3201/T </w:t>
    </w:r>
    <w:r>
      <w:rPr>
        <w:rFonts w:ascii="黑体" w:hAnsi="黑体" w:cs="黑体"/>
        <w:szCs w:val="21"/>
      </w:rPr>
      <w:t>XXXX-20XX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left"/>
    </w:pPr>
    <w:r>
      <w:rPr>
        <w:rFonts w:ascii="黑体" w:hAnsi="黑体" w:cs="黑体" w:hint="eastAsia"/>
        <w:szCs w:val="21"/>
      </w:rPr>
      <w:t xml:space="preserve">DB3201/T </w:t>
    </w:r>
    <w:r>
      <w:rPr>
        <w:rFonts w:ascii="黑体" w:hAnsi="黑体" w:cs="黑体"/>
        <w:szCs w:val="21"/>
      </w:rPr>
      <w:t>XXXX-20XX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right"/>
    </w:pPr>
    <w:r>
      <w:rPr>
        <w:rFonts w:ascii="黑体" w:hAnsi="黑体" w:cs="黑体" w:hint="eastAsia"/>
        <w:szCs w:val="21"/>
      </w:rPr>
      <w:t xml:space="preserve">DB3201/T </w:t>
    </w:r>
    <w:r>
      <w:rPr>
        <w:rFonts w:ascii="黑体" w:hAnsi="黑体" w:cs="黑体"/>
        <w:szCs w:val="21"/>
      </w:rPr>
      <w:t>XXXX-20XX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7E" w:rsidRDefault="009C3C7E">
    <w:pPr>
      <w:jc w:val="left"/>
    </w:pPr>
    <w:r>
      <w:rPr>
        <w:rFonts w:ascii="黑体" w:hAnsi="黑体" w:cs="黑体" w:hint="eastAsia"/>
        <w:szCs w:val="21"/>
      </w:rPr>
      <w:t xml:space="preserve">DB3201/T </w:t>
    </w:r>
    <w:r>
      <w:rPr>
        <w:rFonts w:ascii="黑体" w:hAnsi="黑体" w:cs="黑体"/>
        <w:szCs w:val="21"/>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5356"/>
    <w:multiLevelType w:val="multilevel"/>
    <w:tmpl w:val="BE741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4BA556E"/>
    <w:multiLevelType w:val="multilevel"/>
    <w:tmpl w:val="5C1CF9F6"/>
    <w:lvl w:ilvl="0">
      <w:start w:val="1"/>
      <w:numFmt w:val="decimal"/>
      <w:suff w:val="space"/>
      <w:lvlText w:val="%1 "/>
      <w:lvlJc w:val="left"/>
      <w:rPr>
        <w:rFonts w:ascii="黑体" w:eastAsia="黑体" w:hAnsi="黑体" w:cs="黑体" w:hint="default"/>
        <w:snapToGrid w:val="0"/>
        <w:sz w:val="21"/>
        <w:szCs w:val="21"/>
      </w:rPr>
    </w:lvl>
    <w:lvl w:ilvl="1">
      <w:start w:val="1"/>
      <w:numFmt w:val="decimal"/>
      <w:suff w:val="space"/>
      <w:lvlText w:val="%1.%2 "/>
      <w:lvlJc w:val="left"/>
      <w:rPr>
        <w:rFonts w:ascii="黑体" w:eastAsia="黑体" w:hAnsi="黑体" w:cs="黑体" w:hint="default"/>
        <w:snapToGrid w:val="0"/>
        <w:sz w:val="21"/>
        <w:szCs w:val="21"/>
      </w:rPr>
    </w:lvl>
    <w:lvl w:ilvl="2">
      <w:start w:val="1"/>
      <w:numFmt w:val="decimal"/>
      <w:suff w:val="space"/>
      <w:lvlText w:val="%1.%2.%3 "/>
      <w:lvlJc w:val="left"/>
      <w:rPr>
        <w:rFonts w:ascii="黑体" w:eastAsia="黑体" w:hAnsi="黑体" w:cs="黑体" w:hint="default"/>
        <w:snapToGrid w:val="0"/>
        <w:sz w:val="21"/>
        <w:szCs w:val="21"/>
      </w:rPr>
    </w:lvl>
    <w:lvl w:ilvl="3">
      <w:start w:val="1"/>
      <w:numFmt w:val="decimal"/>
      <w:suff w:val="space"/>
      <w:lvlText w:val="%1.%2.%3.%4 "/>
      <w:lvlJc w:val="left"/>
      <w:rPr>
        <w:rFonts w:ascii="黑体" w:eastAsia="黑体" w:hAnsi="黑体" w:cs="黑体" w:hint="default"/>
        <w:snapToGrid w:val="0"/>
        <w:sz w:val="21"/>
        <w:szCs w:val="21"/>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CA"/>
    <w:rsid w:val="000331AF"/>
    <w:rsid w:val="00090842"/>
    <w:rsid w:val="000A08C4"/>
    <w:rsid w:val="00484A34"/>
    <w:rsid w:val="00525FCA"/>
    <w:rsid w:val="00552D6F"/>
    <w:rsid w:val="00793273"/>
    <w:rsid w:val="007E6C16"/>
    <w:rsid w:val="008D1653"/>
    <w:rsid w:val="00991482"/>
    <w:rsid w:val="009C3C7E"/>
    <w:rsid w:val="00AE35B7"/>
    <w:rsid w:val="00CC66AF"/>
    <w:rsid w:val="00CD1FDD"/>
    <w:rsid w:val="00CF1E78"/>
    <w:rsid w:val="00D16F00"/>
    <w:rsid w:val="00DB6918"/>
    <w:rsid w:val="00DC0B22"/>
    <w:rsid w:val="00DD155E"/>
    <w:rsid w:val="00E26651"/>
    <w:rsid w:val="00E33232"/>
    <w:rsid w:val="00F36E21"/>
    <w:rsid w:val="00FB47B8"/>
    <w:rsid w:val="01E54008"/>
    <w:rsid w:val="09671EA2"/>
    <w:rsid w:val="0B3F575F"/>
    <w:rsid w:val="0C3D42AE"/>
    <w:rsid w:val="0D405F42"/>
    <w:rsid w:val="0DC21CB9"/>
    <w:rsid w:val="131363AF"/>
    <w:rsid w:val="13C4457F"/>
    <w:rsid w:val="14CA5CFF"/>
    <w:rsid w:val="1A8A22DC"/>
    <w:rsid w:val="1E4654EC"/>
    <w:rsid w:val="1E9F5EE9"/>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BE3DA5"/>
    <w:rsid w:val="544A4A25"/>
    <w:rsid w:val="579B3999"/>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wordWrap w:val="0"/>
      <w:autoSpaceDE w:val="0"/>
      <w:autoSpaceDN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semiHidden/>
    <w:unhideWhenUsed/>
    <w:qFormat/>
    <w:rPr>
      <w:rFonts w:ascii="Arial" w:eastAsia="黑体" w:hAnsi="Arial"/>
      <w:sz w:val="20"/>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link w:val="Char2"/>
    <w:uiPriority w:val="99"/>
    <w:unhideWhenUsed/>
    <w:qFormat/>
    <w:pPr>
      <w:wordWrap w:val="0"/>
      <w:autoSpaceDE w:val="0"/>
      <w:autoSpaceDN w:val="0"/>
      <w:jc w:val="righ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semiHidden/>
    <w:pPr>
      <w:tabs>
        <w:tab w:val="right" w:leader="dot" w:pos="9241"/>
      </w:tabs>
      <w:wordWrap w:val="0"/>
      <w:autoSpaceDE w:val="0"/>
      <w:autoSpaceDN w:val="0"/>
      <w:spacing w:beforeLines="25" w:before="25" w:afterLines="25" w:after="25"/>
    </w:pPr>
    <w:rPr>
      <w:rFonts w:ascii="宋体" w:hAnsi="宋体"/>
      <w:sz w:val="21"/>
      <w:szCs w:val="21"/>
    </w:rPr>
  </w:style>
  <w:style w:type="paragraph" w:styleId="20">
    <w:name w:val="toc 2"/>
    <w:semiHidden/>
    <w:pPr>
      <w:tabs>
        <w:tab w:val="right" w:leader="dot" w:pos="9241"/>
      </w:tabs>
      <w:wordWrap w:val="0"/>
      <w:autoSpaceDE w:val="0"/>
      <w:autoSpaceDN w:val="0"/>
      <w:ind w:firstLineChars="100" w:firstLine="102"/>
    </w:pPr>
    <w:rPr>
      <w:rFonts w:ascii="宋体" w:hAnsi="宋体"/>
      <w:sz w:val="21"/>
      <w:szCs w:val="21"/>
    </w:rPr>
  </w:style>
  <w:style w:type="paragraph" w:styleId="3">
    <w:name w:val="toc 3"/>
    <w:semiHidden/>
    <w:pPr>
      <w:tabs>
        <w:tab w:val="right" w:leader="dot" w:pos="9241"/>
      </w:tabs>
      <w:wordWrap w:val="0"/>
      <w:autoSpaceDE w:val="0"/>
      <w:autoSpaceDN w:val="0"/>
      <w:ind w:firstLineChars="200" w:firstLine="200"/>
    </w:pPr>
    <w:rPr>
      <w:rFonts w:ascii="宋体" w:hAnsi="宋体"/>
    </w:rPr>
  </w:style>
  <w:style w:type="paragraph" w:styleId="4">
    <w:name w:val="toc 4"/>
    <w:semiHidden/>
    <w:pPr>
      <w:tabs>
        <w:tab w:val="right" w:leader="dot" w:pos="9241"/>
      </w:tabs>
      <w:wordWrap w:val="0"/>
      <w:autoSpaceDE w:val="0"/>
      <w:autoSpaceDN w:val="0"/>
      <w:ind w:firstLineChars="300" w:firstLine="300"/>
    </w:pPr>
    <w:rPr>
      <w:rFonts w:ascii="宋体" w:hAnsi="宋体"/>
    </w:rPr>
  </w:style>
  <w:style w:type="paragraph" w:styleId="5">
    <w:name w:val="toc 5"/>
    <w:semiHidden/>
    <w:pPr>
      <w:tabs>
        <w:tab w:val="right" w:leader="dot" w:pos="9241"/>
      </w:tabs>
      <w:wordWrap w:val="0"/>
      <w:autoSpaceDE w:val="0"/>
      <w:autoSpaceDN w:val="0"/>
      <w:ind w:firstLineChars="400" w:firstLine="400"/>
    </w:pPr>
    <w:rPr>
      <w:rFonts w:ascii="宋体" w:hAnsi="宋体"/>
    </w:rPr>
  </w:style>
  <w:style w:type="paragraph" w:styleId="a8">
    <w:name w:val="annotation subject"/>
    <w:basedOn w:val="a4"/>
    <w:next w:val="a4"/>
    <w:link w:val="Char4"/>
    <w:uiPriority w:val="99"/>
    <w:semiHidden/>
    <w:unhideWhenUsed/>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styleId="aa">
    <w:name w:val="annotation reference"/>
    <w:basedOn w:val="a0"/>
    <w:uiPriority w:val="99"/>
    <w:semiHidden/>
    <w:unhideWhenUsed/>
    <w:qFormat/>
    <w:rPr>
      <w:sz w:val="21"/>
      <w:szCs w:val="21"/>
    </w:rPr>
  </w:style>
  <w:style w:type="paragraph" w:styleId="ab">
    <w:name w:val="footnote text"/>
    <w:qFormat/>
    <w:pPr>
      <w:tabs>
        <w:tab w:val="num" w:pos="720"/>
      </w:tabs>
      <w:snapToGrid w:val="0"/>
      <w:ind w:left="635" w:hanging="272"/>
    </w:pPr>
    <w:rPr>
      <w:rFonts w:ascii="宋体"/>
      <w:sz w:val="18"/>
      <w:szCs w:val="18"/>
    </w:rPr>
  </w:style>
  <w:style w:type="character" w:styleId="ac">
    <w:name w:val="footnote reference"/>
    <w:basedOn w:val="Char"/>
    <w:uiPriority w:val="99"/>
    <w:semiHidden/>
    <w:unhideWhenUsed/>
    <w:qFormat/>
    <w:rPr>
      <w:sz w:val="18"/>
      <w:szCs w:val="18"/>
      <w:vertAlign w:val="superscript"/>
    </w:rPr>
  </w:style>
  <w:style w:type="character" w:customStyle="1" w:styleId="Char">
    <w:name w:val="题注 Char"/>
    <w:basedOn w:val="a0"/>
    <w:link w:val="a3"/>
    <w:uiPriority w:val="99"/>
    <w:semiHidden/>
    <w:rsid w:val="00A31B88"/>
    <w:rPr>
      <w:sz w:val="18"/>
      <w:szCs w:val="18"/>
    </w:rPr>
  </w:style>
  <w:style w:type="character" w:customStyle="1" w:styleId="1Char">
    <w:name w:val="标题 1 Char"/>
    <w:basedOn w:val="a0"/>
    <w:link w:val="1"/>
    <w:qFormat/>
    <w:rPr>
      <w:b/>
      <w:kern w:val="44"/>
      <w:sz w:val="44"/>
      <w:szCs w:val="24"/>
    </w:rPr>
  </w:style>
  <w:style w:type="character" w:customStyle="1" w:styleId="2Char">
    <w:name w:val="标题 2 Char"/>
    <w:basedOn w:val="a0"/>
    <w:link w:val="2"/>
    <w:qFormat/>
    <w:rPr>
      <w:rFonts w:ascii="Arial" w:eastAsia="黑体" w:hAnsi="Arial"/>
      <w:b/>
      <w:sz w:val="32"/>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文字 Char"/>
    <w:basedOn w:val="a0"/>
    <w:link w:val="a4"/>
    <w:uiPriority w:val="99"/>
    <w:semiHidden/>
    <w:qFormat/>
    <w:rPr>
      <w:szCs w:val="24"/>
    </w:rPr>
  </w:style>
  <w:style w:type="character" w:customStyle="1" w:styleId="Char4">
    <w:name w:val="批注主题 Char"/>
    <w:basedOn w:val="Char0"/>
    <w:link w:val="a8"/>
    <w:uiPriority w:val="99"/>
    <w:semiHidden/>
    <w:qFormat/>
    <w:rPr>
      <w:b/>
      <w:bCs/>
      <w:szCs w:val="24"/>
    </w:rPr>
  </w:style>
  <w:style w:type="character" w:customStyle="1" w:styleId="Char1">
    <w:name w:val="批注框文本 Char"/>
    <w:basedOn w:val="a0"/>
    <w:link w:val="a5"/>
    <w:uiPriority w:val="99"/>
    <w:semiHidden/>
    <w:qFormat/>
    <w:rPr>
      <w:sz w:val="18"/>
      <w:szCs w:val="18"/>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qFormat/>
    <w:pPr>
      <w:wordWrap w:val="0"/>
      <w:autoSpaceDE w:val="0"/>
      <w:autoSpaceDN w:val="0"/>
      <w:ind w:leftChars="200" w:left="200"/>
    </w:pPr>
    <w:rPr>
      <w:rFonts w:asciiTheme="minorHAnsi" w:eastAsiaTheme="minorEastAsia" w:hAnsiTheme="minorHAnsi" w:cstheme="minorBidi"/>
    </w:rPr>
  </w:style>
  <w:style w:type="paragraph" w:customStyle="1" w:styleId="ae">
    <w:name w:val="正文标题"/>
    <w:qFormat/>
    <w:pPr>
      <w:keepNext/>
      <w:pageBreakBefore/>
      <w:wordWrap w:val="0"/>
      <w:autoSpaceDE w:val="0"/>
      <w:autoSpaceDN w:val="0"/>
      <w:spacing w:before="360" w:after="440" w:line="360" w:lineRule="auto"/>
      <w:jc w:val="center"/>
    </w:pPr>
    <w:rPr>
      <w:rFonts w:ascii="黑体" w:eastAsia="黑体" w:hAnsi="黑体" w:cstheme="minorBidi"/>
      <w:color w:val="000000"/>
      <w:szCs w:val="22"/>
      <w:lang w:eastAsia="en-US"/>
    </w:rPr>
  </w:style>
  <w:style w:type="paragraph" w:customStyle="1" w:styleId="af">
    <w:name w:val="目次标题"/>
    <w:rsid w:val="000C3F1D"/>
    <w:pPr>
      <w:keepNext/>
      <w:pageBreakBefore/>
      <w:shd w:val="clear" w:color="FFFFFF" w:fill="FFFFFF"/>
      <w:spacing w:before="640" w:after="560" w:line="460" w:lineRule="exact"/>
      <w:jc w:val="center"/>
      <w:outlineLvl w:val="3"/>
    </w:pPr>
    <w:rPr>
      <w:rFonts w:ascii="黑体" w:eastAsia="黑体"/>
      <w:sz w:val="32"/>
      <w:szCs w:val="32"/>
    </w:rPr>
  </w:style>
  <w:style w:type="character" w:styleId="af0">
    <w:name w:val="Hyperlink"/>
    <w:uiPriority w:val="99"/>
    <w:rPr>
      <w:noProof/>
      <w:color w:val="0000FF"/>
      <w:spacing w:val="0"/>
      <w:w w:val="100"/>
      <w:szCs w:val="21"/>
      <w:u w:val="single"/>
    </w:rPr>
  </w:style>
  <w:style w:type="paragraph" w:customStyle="1" w:styleId="af1">
    <w:name w:val="目次标题级"/>
    <w:next w:val="1"/>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uiPriority w:val="39"/>
    <w:qFormat/>
    <w:pPr>
      <w:tabs>
        <w:tab w:val="right" w:leader="dot" w:pos="9241"/>
      </w:tabs>
      <w:wordWrap w:val="0"/>
      <w:ind w:firstLineChars="100" w:firstLine="100"/>
    </w:pPr>
    <w:rPr>
      <w:rFonts w:ascii="宋体" w:hAnsi="宋体" w:cs="宋体"/>
      <w:sz w:val="21"/>
      <w:szCs w:val="21"/>
    </w:rPr>
  </w:style>
  <w:style w:type="paragraph" w:customStyle="1" w:styleId="30">
    <w:name w:val="目次第3级"/>
    <w:uiPriority w:val="39"/>
    <w:pPr>
      <w:tabs>
        <w:tab w:val="right" w:leader="dot" w:pos="9241"/>
      </w:tabs>
      <w:wordWrap w:val="0"/>
      <w:ind w:firstLineChars="200" w:firstLine="200"/>
    </w:pPr>
    <w:rPr>
      <w:rFonts w:ascii="宋体" w:hAnsi="宋体" w:cs="宋体"/>
      <w:sz w:val="21"/>
      <w:szCs w:val="21"/>
    </w:rPr>
  </w:style>
  <w:style w:type="paragraph" w:customStyle="1" w:styleId="40">
    <w:name w:val="目次第4级"/>
    <w:uiPriority w:val="39"/>
    <w:pPr>
      <w:tabs>
        <w:tab w:val="right" w:leader="dot" w:pos="9241"/>
      </w:tabs>
      <w:wordWrap w:val="0"/>
      <w:ind w:firstLineChars="300" w:firstLine="300"/>
    </w:pPr>
    <w:rPr>
      <w:rFonts w:ascii="宋体" w:hAnsi="宋体" w:cs="宋体"/>
      <w:sz w:val="21"/>
      <w:szCs w:val="21"/>
    </w:rPr>
  </w:style>
  <w:style w:type="paragraph" w:customStyle="1" w:styleId="50">
    <w:name w:val="目次第5级"/>
    <w:uiPriority w:val="39"/>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pPr>
      <w:tabs>
        <w:tab w:val="right" w:leader="dot" w:pos="9241"/>
      </w:tabs>
      <w:wordWrap w:val="0"/>
      <w:ind w:firstLineChars="700" w:firstLine="700"/>
    </w:pPr>
    <w:rPr>
      <w:rFonts w:ascii="宋体" w:hAnsi="宋体" w:cs="宋体"/>
      <w:sz w:val="21"/>
      <w:szCs w:val="21"/>
    </w:rPr>
  </w:style>
  <w:style w:type="paragraph" w:customStyle="1" w:styleId="af2">
    <w:name w:val="目次、索引正文"/>
    <w:qFormat/>
    <w:pPr>
      <w:spacing w:line="320" w:lineRule="exact"/>
      <w:jc w:val="both"/>
    </w:pPr>
    <w:rPr>
      <w:rFonts w:ascii="宋体" w:hAnsi="宋体" w:cs="宋体"/>
      <w:sz w:val="21"/>
    </w:rPr>
  </w:style>
  <w:style w:type="character" w:styleId="af3">
    <w:name w:val="Book Title"/>
    <w:basedOn w:val="a0"/>
    <w:uiPriority w:val="33"/>
    <w:qFormat/>
    <w:rsid w:val="00072FE4"/>
    <w:rPr>
      <w:b/>
      <w:bCs/>
      <w:smallCaps/>
      <w:spacing w:val="5"/>
    </w:rPr>
  </w:style>
  <w:style w:type="paragraph" w:customStyle="1" w:styleId="af4">
    <w:name w:val="文档名称标题"/>
    <w:pPr>
      <w:wordWrap w:val="0"/>
      <w:autoSpaceDE w:val="0"/>
      <w:autoSpaceDN w:val="0"/>
      <w:spacing w:before="640" w:after="560" w:line="460" w:lineRule="exact"/>
      <w:jc w:val="center"/>
    </w:pPr>
    <w:rPr>
      <w:rFonts w:ascii="黑体" w:eastAsia="黑体"/>
      <w:sz w:val="32"/>
      <w:szCs w:val="32"/>
    </w:rPr>
  </w:style>
  <w:style w:type="paragraph" w:customStyle="1" w:styleId="af5">
    <w:name w:val="章节页面标题"/>
    <w:pPr>
      <w:wordWrap w:val="0"/>
      <w:autoSpaceDE w:val="0"/>
      <w:autoSpaceDN w:val="0"/>
      <w:spacing w:before="640" w:after="560" w:line="460" w:lineRule="exact"/>
      <w:jc w:val="center"/>
      <w:outlineLvl w:val="0"/>
    </w:pPr>
    <w:rPr>
      <w:rFonts w:ascii="黑体" w:eastAsia="黑体"/>
      <w:sz w:val="32"/>
      <w:szCs w:val="32"/>
    </w:rPr>
  </w:style>
  <w:style w:type="paragraph" w:customStyle="1" w:styleId="af6">
    <w:name w:val="附录页面标题"/>
    <w:pPr>
      <w:wordWrap w:val="0"/>
      <w:autoSpaceDE w:val="0"/>
      <w:autoSpaceDN w:val="0"/>
      <w:spacing w:before="640" w:after="280"/>
      <w:contextualSpacing/>
      <w:jc w:val="center"/>
    </w:pPr>
    <w:rPr>
      <w:rFonts w:ascii="黑体" w:eastAsia="黑体" w:hAnsi="黑体" w:cs="黑体"/>
      <w:sz w:val="21"/>
      <w:szCs w:val="21"/>
    </w:rPr>
  </w:style>
  <w:style w:type="paragraph" w:customStyle="1" w:styleId="af7">
    <w:name w:val="其他页面标题"/>
    <w:pPr>
      <w:wordWrap w:val="0"/>
      <w:autoSpaceDE w:val="0"/>
      <w:autoSpaceDN w:val="0"/>
      <w:spacing w:before="640" w:after="200"/>
      <w:jc w:val="center"/>
      <w:outlineLvl w:val="0"/>
    </w:pPr>
    <w:rPr>
      <w:rFonts w:ascii="黑体" w:eastAsia="黑体"/>
      <w:sz w:val="21"/>
      <w:szCs w:val="21"/>
    </w:rPr>
  </w:style>
  <w:style w:type="paragraph" w:customStyle="1" w:styleId="af8">
    <w:name w:val="段落"/>
    <w:pPr>
      <w:autoSpaceDE w:val="0"/>
      <w:autoSpaceDN w:val="0"/>
      <w:ind w:firstLineChars="200" w:firstLine="420"/>
    </w:pPr>
    <w:rPr>
      <w:rFonts w:ascii="宋体"/>
      <w:sz w:val="21"/>
    </w:rPr>
  </w:style>
  <w:style w:type="paragraph" w:customStyle="1" w:styleId="af9">
    <w:name w:val="一级首章标题"/>
    <w:pPr>
      <w:wordWrap w:val="0"/>
      <w:autoSpaceDE w:val="0"/>
      <w:autoSpaceDN w:val="0"/>
      <w:snapToGrid w:val="0"/>
      <w:spacing w:afterLines="100" w:after="100"/>
      <w:jc w:val="both"/>
    </w:pPr>
    <w:rPr>
      <w:rFonts w:ascii="黑体" w:eastAsia="黑体" w:hAnsi="黑体"/>
      <w:sz w:val="21"/>
    </w:rPr>
  </w:style>
  <w:style w:type="paragraph" w:customStyle="1" w:styleId="afa">
    <w:name w:val="二级首章标题"/>
    <w:pPr>
      <w:wordWrap w:val="0"/>
      <w:autoSpaceDE w:val="0"/>
      <w:autoSpaceDN w:val="0"/>
      <w:snapToGrid w:val="0"/>
      <w:spacing w:afterLines="50" w:after="50"/>
      <w:jc w:val="both"/>
    </w:pPr>
    <w:rPr>
      <w:rFonts w:ascii="黑体" w:eastAsia="黑体" w:hAnsi="黑体"/>
      <w:sz w:val="21"/>
    </w:rPr>
  </w:style>
  <w:style w:type="paragraph" w:customStyle="1" w:styleId="afb">
    <w:name w:val="一级章标题"/>
    <w:pPr>
      <w:wordWrap w:val="0"/>
      <w:autoSpaceDE w:val="0"/>
      <w:autoSpaceDN w:val="0"/>
      <w:snapToGrid w:val="0"/>
      <w:spacing w:beforeLines="100" w:before="312" w:afterLines="100" w:after="312"/>
      <w:jc w:val="both"/>
    </w:pPr>
    <w:rPr>
      <w:rFonts w:ascii="黑体" w:eastAsia="黑体" w:hAnsi="黑体"/>
      <w:sz w:val="21"/>
    </w:rPr>
  </w:style>
  <w:style w:type="paragraph" w:customStyle="1" w:styleId="afc">
    <w:name w:val="章节条款"/>
    <w:pPr>
      <w:wordWrap w:val="0"/>
      <w:autoSpaceDE w:val="0"/>
      <w:autoSpaceDN w:val="0"/>
      <w:snapToGrid w:val="0"/>
      <w:spacing w:beforeLines="50" w:before="50" w:afterLines="50" w:after="50"/>
      <w:jc w:val="both"/>
    </w:pPr>
    <w:rPr>
      <w:rFonts w:ascii="黑体" w:eastAsia="黑体" w:hAnsi="黑体"/>
      <w:sz w:val="21"/>
    </w:rPr>
  </w:style>
  <w:style w:type="paragraph" w:customStyle="1" w:styleId="-">
    <w:name w:val="章标题-无条题"/>
    <w:pPr>
      <w:wordWrap w:val="0"/>
      <w:autoSpaceDE w:val="0"/>
      <w:autoSpaceDN w:val="0"/>
    </w:pPr>
    <w:rPr>
      <w:rFonts w:ascii="宋体" w:hAnsi="宋体"/>
    </w:rPr>
  </w:style>
  <w:style w:type="paragraph" w:customStyle="1" w:styleId="-0">
    <w:name w:val="附录章标题-有条题"/>
    <w:pPr>
      <w:wordWrap w:val="0"/>
      <w:autoSpaceDE w:val="0"/>
      <w:autoSpaceDN w:val="0"/>
      <w:snapToGrid w:val="0"/>
      <w:spacing w:beforeLines="50" w:before="50" w:afterLines="50" w:after="50"/>
    </w:pPr>
    <w:rPr>
      <w:rFonts w:ascii="宋体" w:hAnsi="宋体"/>
    </w:rPr>
  </w:style>
  <w:style w:type="paragraph" w:customStyle="1" w:styleId="afd">
    <w:name w:val="表标题"/>
    <w:pPr>
      <w:wordWrap w:val="0"/>
      <w:autoSpaceDE w:val="0"/>
      <w:autoSpaceDN w:val="0"/>
      <w:spacing w:beforeLines="50" w:before="50" w:afterLines="50" w:after="50"/>
      <w:jc w:val="center"/>
    </w:pPr>
    <w:rPr>
      <w:rFonts w:ascii="黑体" w:eastAsia="黑体" w:hAnsi="黑体"/>
      <w:sz w:val="21"/>
    </w:rPr>
  </w:style>
  <w:style w:type="paragraph" w:customStyle="1" w:styleId="afe">
    <w:name w:val="图标题"/>
    <w:pPr>
      <w:wordWrap w:val="0"/>
      <w:autoSpaceDE w:val="0"/>
      <w:autoSpaceDN w:val="0"/>
      <w:spacing w:beforeLines="50" w:before="50" w:afterLines="50" w:after="50"/>
      <w:jc w:val="center"/>
    </w:pPr>
    <w:rPr>
      <w:rFonts w:ascii="黑体" w:eastAsia="黑体" w:hAnsi="黑体"/>
      <w:sz w:val="21"/>
    </w:rPr>
  </w:style>
  <w:style w:type="paragraph" w:customStyle="1" w:styleId="aff">
    <w:name w:val="图脚注"/>
    <w:uiPriority w:val="99"/>
    <w:unhideWhenUsed/>
    <w:qFormat/>
    <w:pPr>
      <w:wordWrap w:val="0"/>
      <w:autoSpaceDE w:val="0"/>
      <w:autoSpaceDN w:val="0"/>
      <w:ind w:leftChars="300" w:left="765" w:hangingChars="75" w:hanging="135"/>
    </w:pPr>
    <w:rPr>
      <w:rFonts w:ascii="宋体" w:hAnsi="宋体" w:cs="宋体" w:hint="eastAsia"/>
      <w:sz w:val="18"/>
      <w:szCs w:val="18"/>
    </w:rPr>
  </w:style>
  <w:style w:type="paragraph" w:customStyle="1" w:styleId="aff0">
    <w:name w:val="公式居中"/>
    <w:next w:val="1"/>
    <w:qFormat/>
    <w:pPr>
      <w:tabs>
        <w:tab w:val="center" w:pos="4620"/>
        <w:tab w:val="right" w:pos="6510"/>
        <w:tab w:val="right" w:leader="middleDot" w:pos="9240"/>
      </w:tabs>
      <w:wordWrap w:val="0"/>
      <w:autoSpaceDE w:val="0"/>
      <w:autoSpaceDN w:val="0"/>
      <w:snapToGrid w:val="0"/>
      <w:jc w:val="center"/>
      <w:textAlignment w:val="center"/>
    </w:pPr>
    <w:rPr>
      <w:kern w:val="2"/>
    </w:rPr>
  </w:style>
  <w:style w:type="paragraph" w:customStyle="1" w:styleId="aff1">
    <w:name w:val="终结线"/>
    <w:qFormat/>
    <w:pPr>
      <w:tabs>
        <w:tab w:val="center" w:pos="4620"/>
        <w:tab w:val="right" w:pos="6510"/>
        <w:tab w:val="right" w:leader="middleDot" w:pos="9240"/>
      </w:tabs>
      <w:wordWrap w:val="0"/>
      <w:autoSpaceDE w:val="0"/>
      <w:autoSpaceDN w:val="0"/>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wordWrap w:val="0"/>
      <w:autoSpaceDE w:val="0"/>
      <w:autoSpaceDN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semiHidden/>
    <w:unhideWhenUsed/>
    <w:qFormat/>
    <w:rPr>
      <w:rFonts w:ascii="Arial" w:eastAsia="黑体" w:hAnsi="Arial"/>
      <w:sz w:val="20"/>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link w:val="Char2"/>
    <w:uiPriority w:val="99"/>
    <w:unhideWhenUsed/>
    <w:qFormat/>
    <w:pPr>
      <w:wordWrap w:val="0"/>
      <w:autoSpaceDE w:val="0"/>
      <w:autoSpaceDN w:val="0"/>
      <w:jc w:val="righ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semiHidden/>
    <w:pPr>
      <w:tabs>
        <w:tab w:val="right" w:leader="dot" w:pos="9241"/>
      </w:tabs>
      <w:wordWrap w:val="0"/>
      <w:autoSpaceDE w:val="0"/>
      <w:autoSpaceDN w:val="0"/>
      <w:spacing w:beforeLines="25" w:before="25" w:afterLines="25" w:after="25"/>
    </w:pPr>
    <w:rPr>
      <w:rFonts w:ascii="宋体" w:hAnsi="宋体"/>
      <w:sz w:val="21"/>
      <w:szCs w:val="21"/>
    </w:rPr>
  </w:style>
  <w:style w:type="paragraph" w:styleId="20">
    <w:name w:val="toc 2"/>
    <w:semiHidden/>
    <w:pPr>
      <w:tabs>
        <w:tab w:val="right" w:leader="dot" w:pos="9241"/>
      </w:tabs>
      <w:wordWrap w:val="0"/>
      <w:autoSpaceDE w:val="0"/>
      <w:autoSpaceDN w:val="0"/>
      <w:ind w:firstLineChars="100" w:firstLine="102"/>
    </w:pPr>
    <w:rPr>
      <w:rFonts w:ascii="宋体" w:hAnsi="宋体"/>
      <w:sz w:val="21"/>
      <w:szCs w:val="21"/>
    </w:rPr>
  </w:style>
  <w:style w:type="paragraph" w:styleId="3">
    <w:name w:val="toc 3"/>
    <w:semiHidden/>
    <w:pPr>
      <w:tabs>
        <w:tab w:val="right" w:leader="dot" w:pos="9241"/>
      </w:tabs>
      <w:wordWrap w:val="0"/>
      <w:autoSpaceDE w:val="0"/>
      <w:autoSpaceDN w:val="0"/>
      <w:ind w:firstLineChars="200" w:firstLine="200"/>
    </w:pPr>
    <w:rPr>
      <w:rFonts w:ascii="宋体" w:hAnsi="宋体"/>
    </w:rPr>
  </w:style>
  <w:style w:type="paragraph" w:styleId="4">
    <w:name w:val="toc 4"/>
    <w:semiHidden/>
    <w:pPr>
      <w:tabs>
        <w:tab w:val="right" w:leader="dot" w:pos="9241"/>
      </w:tabs>
      <w:wordWrap w:val="0"/>
      <w:autoSpaceDE w:val="0"/>
      <w:autoSpaceDN w:val="0"/>
      <w:ind w:firstLineChars="300" w:firstLine="300"/>
    </w:pPr>
    <w:rPr>
      <w:rFonts w:ascii="宋体" w:hAnsi="宋体"/>
    </w:rPr>
  </w:style>
  <w:style w:type="paragraph" w:styleId="5">
    <w:name w:val="toc 5"/>
    <w:semiHidden/>
    <w:pPr>
      <w:tabs>
        <w:tab w:val="right" w:leader="dot" w:pos="9241"/>
      </w:tabs>
      <w:wordWrap w:val="0"/>
      <w:autoSpaceDE w:val="0"/>
      <w:autoSpaceDN w:val="0"/>
      <w:ind w:firstLineChars="400" w:firstLine="400"/>
    </w:pPr>
    <w:rPr>
      <w:rFonts w:ascii="宋体" w:hAnsi="宋体"/>
    </w:rPr>
  </w:style>
  <w:style w:type="paragraph" w:styleId="a8">
    <w:name w:val="annotation subject"/>
    <w:basedOn w:val="a4"/>
    <w:next w:val="a4"/>
    <w:link w:val="Char4"/>
    <w:uiPriority w:val="99"/>
    <w:semiHidden/>
    <w:unhideWhenUsed/>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0" w:type="dxa"/>
        <w:bottom w:w="0" w:type="dxa"/>
        <w:right w:w="100" w:type="dxa"/>
      </w:tblCellMar>
    </w:tblPr>
  </w:style>
  <w:style w:type="character" w:styleId="aa">
    <w:name w:val="annotation reference"/>
    <w:basedOn w:val="a0"/>
    <w:uiPriority w:val="99"/>
    <w:semiHidden/>
    <w:unhideWhenUsed/>
    <w:qFormat/>
    <w:rPr>
      <w:sz w:val="21"/>
      <w:szCs w:val="21"/>
    </w:rPr>
  </w:style>
  <w:style w:type="paragraph" w:styleId="ab">
    <w:name w:val="footnote text"/>
    <w:qFormat/>
    <w:pPr>
      <w:tabs>
        <w:tab w:val="num" w:pos="720"/>
      </w:tabs>
      <w:snapToGrid w:val="0"/>
      <w:ind w:left="635" w:hanging="272"/>
    </w:pPr>
    <w:rPr>
      <w:rFonts w:ascii="宋体"/>
      <w:sz w:val="18"/>
      <w:szCs w:val="18"/>
    </w:rPr>
  </w:style>
  <w:style w:type="character" w:styleId="ac">
    <w:name w:val="footnote reference"/>
    <w:basedOn w:val="Char"/>
    <w:uiPriority w:val="99"/>
    <w:semiHidden/>
    <w:unhideWhenUsed/>
    <w:qFormat/>
    <w:rPr>
      <w:sz w:val="18"/>
      <w:szCs w:val="18"/>
      <w:vertAlign w:val="superscript"/>
    </w:rPr>
  </w:style>
  <w:style w:type="character" w:customStyle="1" w:styleId="Char">
    <w:name w:val="题注 Char"/>
    <w:basedOn w:val="a0"/>
    <w:link w:val="a3"/>
    <w:uiPriority w:val="99"/>
    <w:semiHidden/>
    <w:rsid w:val="00A31B88"/>
    <w:rPr>
      <w:sz w:val="18"/>
      <w:szCs w:val="18"/>
    </w:rPr>
  </w:style>
  <w:style w:type="character" w:customStyle="1" w:styleId="1Char">
    <w:name w:val="标题 1 Char"/>
    <w:basedOn w:val="a0"/>
    <w:link w:val="1"/>
    <w:qFormat/>
    <w:rPr>
      <w:b/>
      <w:kern w:val="44"/>
      <w:sz w:val="44"/>
      <w:szCs w:val="24"/>
    </w:rPr>
  </w:style>
  <w:style w:type="character" w:customStyle="1" w:styleId="2Char">
    <w:name w:val="标题 2 Char"/>
    <w:basedOn w:val="a0"/>
    <w:link w:val="2"/>
    <w:qFormat/>
    <w:rPr>
      <w:rFonts w:ascii="Arial" w:eastAsia="黑体" w:hAnsi="Arial"/>
      <w:b/>
      <w:sz w:val="32"/>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Char0">
    <w:name w:val="批注文字 Char"/>
    <w:basedOn w:val="a0"/>
    <w:link w:val="a4"/>
    <w:uiPriority w:val="99"/>
    <w:semiHidden/>
    <w:qFormat/>
    <w:rPr>
      <w:szCs w:val="24"/>
    </w:rPr>
  </w:style>
  <w:style w:type="character" w:customStyle="1" w:styleId="Char4">
    <w:name w:val="批注主题 Char"/>
    <w:basedOn w:val="Char0"/>
    <w:link w:val="a8"/>
    <w:uiPriority w:val="99"/>
    <w:semiHidden/>
    <w:qFormat/>
    <w:rPr>
      <w:b/>
      <w:bCs/>
      <w:szCs w:val="24"/>
    </w:rPr>
  </w:style>
  <w:style w:type="character" w:customStyle="1" w:styleId="Char1">
    <w:name w:val="批注框文本 Char"/>
    <w:basedOn w:val="a0"/>
    <w:link w:val="a5"/>
    <w:uiPriority w:val="99"/>
    <w:semiHidden/>
    <w:qFormat/>
    <w:rPr>
      <w:sz w:val="18"/>
      <w:szCs w:val="18"/>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qFormat/>
    <w:pPr>
      <w:wordWrap w:val="0"/>
      <w:autoSpaceDE w:val="0"/>
      <w:autoSpaceDN w:val="0"/>
      <w:ind w:leftChars="200" w:left="200"/>
    </w:pPr>
    <w:rPr>
      <w:rFonts w:asciiTheme="minorHAnsi" w:eastAsiaTheme="minorEastAsia" w:hAnsiTheme="minorHAnsi" w:cstheme="minorBidi"/>
    </w:rPr>
  </w:style>
  <w:style w:type="paragraph" w:customStyle="1" w:styleId="ae">
    <w:name w:val="正文标题"/>
    <w:qFormat/>
    <w:pPr>
      <w:keepNext/>
      <w:pageBreakBefore/>
      <w:wordWrap w:val="0"/>
      <w:autoSpaceDE w:val="0"/>
      <w:autoSpaceDN w:val="0"/>
      <w:spacing w:before="360" w:after="440" w:line="360" w:lineRule="auto"/>
      <w:jc w:val="center"/>
    </w:pPr>
    <w:rPr>
      <w:rFonts w:ascii="黑体" w:eastAsia="黑体" w:hAnsi="黑体" w:cstheme="minorBidi"/>
      <w:color w:val="000000"/>
      <w:szCs w:val="22"/>
      <w:lang w:eastAsia="en-US"/>
    </w:rPr>
  </w:style>
  <w:style w:type="paragraph" w:customStyle="1" w:styleId="af">
    <w:name w:val="目次标题"/>
    <w:rsid w:val="000C3F1D"/>
    <w:pPr>
      <w:keepNext/>
      <w:pageBreakBefore/>
      <w:shd w:val="clear" w:color="FFFFFF" w:fill="FFFFFF"/>
      <w:spacing w:before="640" w:after="560" w:line="460" w:lineRule="exact"/>
      <w:jc w:val="center"/>
      <w:outlineLvl w:val="3"/>
    </w:pPr>
    <w:rPr>
      <w:rFonts w:ascii="黑体" w:eastAsia="黑体"/>
      <w:sz w:val="32"/>
      <w:szCs w:val="32"/>
    </w:rPr>
  </w:style>
  <w:style w:type="character" w:styleId="af0">
    <w:name w:val="Hyperlink"/>
    <w:uiPriority w:val="99"/>
    <w:rPr>
      <w:noProof/>
      <w:color w:val="0000FF"/>
      <w:spacing w:val="0"/>
      <w:w w:val="100"/>
      <w:szCs w:val="21"/>
      <w:u w:val="single"/>
    </w:rPr>
  </w:style>
  <w:style w:type="paragraph" w:customStyle="1" w:styleId="af1">
    <w:name w:val="目次标题级"/>
    <w:next w:val="1"/>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uiPriority w:val="39"/>
    <w:qFormat/>
    <w:pPr>
      <w:tabs>
        <w:tab w:val="right" w:leader="dot" w:pos="9241"/>
      </w:tabs>
      <w:wordWrap w:val="0"/>
      <w:ind w:firstLineChars="100" w:firstLine="100"/>
    </w:pPr>
    <w:rPr>
      <w:rFonts w:ascii="宋体" w:hAnsi="宋体" w:cs="宋体"/>
      <w:sz w:val="21"/>
      <w:szCs w:val="21"/>
    </w:rPr>
  </w:style>
  <w:style w:type="paragraph" w:customStyle="1" w:styleId="30">
    <w:name w:val="目次第3级"/>
    <w:uiPriority w:val="39"/>
    <w:pPr>
      <w:tabs>
        <w:tab w:val="right" w:leader="dot" w:pos="9241"/>
      </w:tabs>
      <w:wordWrap w:val="0"/>
      <w:ind w:firstLineChars="200" w:firstLine="200"/>
    </w:pPr>
    <w:rPr>
      <w:rFonts w:ascii="宋体" w:hAnsi="宋体" w:cs="宋体"/>
      <w:sz w:val="21"/>
      <w:szCs w:val="21"/>
    </w:rPr>
  </w:style>
  <w:style w:type="paragraph" w:customStyle="1" w:styleId="40">
    <w:name w:val="目次第4级"/>
    <w:uiPriority w:val="39"/>
    <w:pPr>
      <w:tabs>
        <w:tab w:val="right" w:leader="dot" w:pos="9241"/>
      </w:tabs>
      <w:wordWrap w:val="0"/>
      <w:ind w:firstLineChars="300" w:firstLine="300"/>
    </w:pPr>
    <w:rPr>
      <w:rFonts w:ascii="宋体" w:hAnsi="宋体" w:cs="宋体"/>
      <w:sz w:val="21"/>
      <w:szCs w:val="21"/>
    </w:rPr>
  </w:style>
  <w:style w:type="paragraph" w:customStyle="1" w:styleId="50">
    <w:name w:val="目次第5级"/>
    <w:uiPriority w:val="39"/>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pPr>
      <w:tabs>
        <w:tab w:val="right" w:leader="dot" w:pos="9241"/>
      </w:tabs>
      <w:wordWrap w:val="0"/>
      <w:ind w:firstLineChars="700" w:firstLine="700"/>
    </w:pPr>
    <w:rPr>
      <w:rFonts w:ascii="宋体" w:hAnsi="宋体" w:cs="宋体"/>
      <w:sz w:val="21"/>
      <w:szCs w:val="21"/>
    </w:rPr>
  </w:style>
  <w:style w:type="paragraph" w:customStyle="1" w:styleId="af2">
    <w:name w:val="目次、索引正文"/>
    <w:qFormat/>
    <w:pPr>
      <w:spacing w:line="320" w:lineRule="exact"/>
      <w:jc w:val="both"/>
    </w:pPr>
    <w:rPr>
      <w:rFonts w:ascii="宋体" w:hAnsi="宋体" w:cs="宋体"/>
      <w:sz w:val="21"/>
    </w:rPr>
  </w:style>
  <w:style w:type="character" w:styleId="af3">
    <w:name w:val="Book Title"/>
    <w:basedOn w:val="a0"/>
    <w:uiPriority w:val="33"/>
    <w:qFormat/>
    <w:rsid w:val="00072FE4"/>
    <w:rPr>
      <w:b/>
      <w:bCs/>
      <w:smallCaps/>
      <w:spacing w:val="5"/>
    </w:rPr>
  </w:style>
  <w:style w:type="paragraph" w:customStyle="1" w:styleId="af4">
    <w:name w:val="文档名称标题"/>
    <w:pPr>
      <w:wordWrap w:val="0"/>
      <w:autoSpaceDE w:val="0"/>
      <w:autoSpaceDN w:val="0"/>
      <w:spacing w:before="640" w:after="560" w:line="460" w:lineRule="exact"/>
      <w:jc w:val="center"/>
    </w:pPr>
    <w:rPr>
      <w:rFonts w:ascii="黑体" w:eastAsia="黑体"/>
      <w:sz w:val="32"/>
      <w:szCs w:val="32"/>
    </w:rPr>
  </w:style>
  <w:style w:type="paragraph" w:customStyle="1" w:styleId="af5">
    <w:name w:val="章节页面标题"/>
    <w:pPr>
      <w:wordWrap w:val="0"/>
      <w:autoSpaceDE w:val="0"/>
      <w:autoSpaceDN w:val="0"/>
      <w:spacing w:before="640" w:after="560" w:line="460" w:lineRule="exact"/>
      <w:jc w:val="center"/>
      <w:outlineLvl w:val="0"/>
    </w:pPr>
    <w:rPr>
      <w:rFonts w:ascii="黑体" w:eastAsia="黑体"/>
      <w:sz w:val="32"/>
      <w:szCs w:val="32"/>
    </w:rPr>
  </w:style>
  <w:style w:type="paragraph" w:customStyle="1" w:styleId="af6">
    <w:name w:val="附录页面标题"/>
    <w:pPr>
      <w:wordWrap w:val="0"/>
      <w:autoSpaceDE w:val="0"/>
      <w:autoSpaceDN w:val="0"/>
      <w:spacing w:before="640" w:after="280"/>
      <w:contextualSpacing/>
      <w:jc w:val="center"/>
    </w:pPr>
    <w:rPr>
      <w:rFonts w:ascii="黑体" w:eastAsia="黑体" w:hAnsi="黑体" w:cs="黑体"/>
      <w:sz w:val="21"/>
      <w:szCs w:val="21"/>
    </w:rPr>
  </w:style>
  <w:style w:type="paragraph" w:customStyle="1" w:styleId="af7">
    <w:name w:val="其他页面标题"/>
    <w:pPr>
      <w:wordWrap w:val="0"/>
      <w:autoSpaceDE w:val="0"/>
      <w:autoSpaceDN w:val="0"/>
      <w:spacing w:before="640" w:after="200"/>
      <w:jc w:val="center"/>
      <w:outlineLvl w:val="0"/>
    </w:pPr>
    <w:rPr>
      <w:rFonts w:ascii="黑体" w:eastAsia="黑体"/>
      <w:sz w:val="21"/>
      <w:szCs w:val="21"/>
    </w:rPr>
  </w:style>
  <w:style w:type="paragraph" w:customStyle="1" w:styleId="af8">
    <w:name w:val="段落"/>
    <w:pPr>
      <w:autoSpaceDE w:val="0"/>
      <w:autoSpaceDN w:val="0"/>
      <w:ind w:firstLineChars="200" w:firstLine="420"/>
    </w:pPr>
    <w:rPr>
      <w:rFonts w:ascii="宋体"/>
      <w:sz w:val="21"/>
    </w:rPr>
  </w:style>
  <w:style w:type="paragraph" w:customStyle="1" w:styleId="af9">
    <w:name w:val="一级首章标题"/>
    <w:pPr>
      <w:wordWrap w:val="0"/>
      <w:autoSpaceDE w:val="0"/>
      <w:autoSpaceDN w:val="0"/>
      <w:snapToGrid w:val="0"/>
      <w:spacing w:afterLines="100" w:after="100"/>
      <w:jc w:val="both"/>
    </w:pPr>
    <w:rPr>
      <w:rFonts w:ascii="黑体" w:eastAsia="黑体" w:hAnsi="黑体"/>
      <w:sz w:val="21"/>
    </w:rPr>
  </w:style>
  <w:style w:type="paragraph" w:customStyle="1" w:styleId="afa">
    <w:name w:val="二级首章标题"/>
    <w:pPr>
      <w:wordWrap w:val="0"/>
      <w:autoSpaceDE w:val="0"/>
      <w:autoSpaceDN w:val="0"/>
      <w:snapToGrid w:val="0"/>
      <w:spacing w:afterLines="50" w:after="50"/>
      <w:jc w:val="both"/>
    </w:pPr>
    <w:rPr>
      <w:rFonts w:ascii="黑体" w:eastAsia="黑体" w:hAnsi="黑体"/>
      <w:sz w:val="21"/>
    </w:rPr>
  </w:style>
  <w:style w:type="paragraph" w:customStyle="1" w:styleId="afb">
    <w:name w:val="一级章标题"/>
    <w:pPr>
      <w:wordWrap w:val="0"/>
      <w:autoSpaceDE w:val="0"/>
      <w:autoSpaceDN w:val="0"/>
      <w:snapToGrid w:val="0"/>
      <w:spacing w:beforeLines="100" w:before="312" w:afterLines="100" w:after="312"/>
      <w:jc w:val="both"/>
    </w:pPr>
    <w:rPr>
      <w:rFonts w:ascii="黑体" w:eastAsia="黑体" w:hAnsi="黑体"/>
      <w:sz w:val="21"/>
    </w:rPr>
  </w:style>
  <w:style w:type="paragraph" w:customStyle="1" w:styleId="afc">
    <w:name w:val="章节条款"/>
    <w:pPr>
      <w:wordWrap w:val="0"/>
      <w:autoSpaceDE w:val="0"/>
      <w:autoSpaceDN w:val="0"/>
      <w:snapToGrid w:val="0"/>
      <w:spacing w:beforeLines="50" w:before="50" w:afterLines="50" w:after="50"/>
      <w:jc w:val="both"/>
    </w:pPr>
    <w:rPr>
      <w:rFonts w:ascii="黑体" w:eastAsia="黑体" w:hAnsi="黑体"/>
      <w:sz w:val="21"/>
    </w:rPr>
  </w:style>
  <w:style w:type="paragraph" w:customStyle="1" w:styleId="-">
    <w:name w:val="章标题-无条题"/>
    <w:pPr>
      <w:wordWrap w:val="0"/>
      <w:autoSpaceDE w:val="0"/>
      <w:autoSpaceDN w:val="0"/>
    </w:pPr>
    <w:rPr>
      <w:rFonts w:ascii="宋体" w:hAnsi="宋体"/>
    </w:rPr>
  </w:style>
  <w:style w:type="paragraph" w:customStyle="1" w:styleId="-0">
    <w:name w:val="附录章标题-有条题"/>
    <w:pPr>
      <w:wordWrap w:val="0"/>
      <w:autoSpaceDE w:val="0"/>
      <w:autoSpaceDN w:val="0"/>
      <w:snapToGrid w:val="0"/>
      <w:spacing w:beforeLines="50" w:before="50" w:afterLines="50" w:after="50"/>
    </w:pPr>
    <w:rPr>
      <w:rFonts w:ascii="宋体" w:hAnsi="宋体"/>
    </w:rPr>
  </w:style>
  <w:style w:type="paragraph" w:customStyle="1" w:styleId="afd">
    <w:name w:val="表标题"/>
    <w:pPr>
      <w:wordWrap w:val="0"/>
      <w:autoSpaceDE w:val="0"/>
      <w:autoSpaceDN w:val="0"/>
      <w:spacing w:beforeLines="50" w:before="50" w:afterLines="50" w:after="50"/>
      <w:jc w:val="center"/>
    </w:pPr>
    <w:rPr>
      <w:rFonts w:ascii="黑体" w:eastAsia="黑体" w:hAnsi="黑体"/>
      <w:sz w:val="21"/>
    </w:rPr>
  </w:style>
  <w:style w:type="paragraph" w:customStyle="1" w:styleId="afe">
    <w:name w:val="图标题"/>
    <w:pPr>
      <w:wordWrap w:val="0"/>
      <w:autoSpaceDE w:val="0"/>
      <w:autoSpaceDN w:val="0"/>
      <w:spacing w:beforeLines="50" w:before="50" w:afterLines="50" w:after="50"/>
      <w:jc w:val="center"/>
    </w:pPr>
    <w:rPr>
      <w:rFonts w:ascii="黑体" w:eastAsia="黑体" w:hAnsi="黑体"/>
      <w:sz w:val="21"/>
    </w:rPr>
  </w:style>
  <w:style w:type="paragraph" w:customStyle="1" w:styleId="aff">
    <w:name w:val="图脚注"/>
    <w:uiPriority w:val="99"/>
    <w:unhideWhenUsed/>
    <w:qFormat/>
    <w:pPr>
      <w:wordWrap w:val="0"/>
      <w:autoSpaceDE w:val="0"/>
      <w:autoSpaceDN w:val="0"/>
      <w:ind w:leftChars="300" w:left="765" w:hangingChars="75" w:hanging="135"/>
    </w:pPr>
    <w:rPr>
      <w:rFonts w:ascii="宋体" w:hAnsi="宋体" w:cs="宋体" w:hint="eastAsia"/>
      <w:sz w:val="18"/>
      <w:szCs w:val="18"/>
    </w:rPr>
  </w:style>
  <w:style w:type="paragraph" w:customStyle="1" w:styleId="aff0">
    <w:name w:val="公式居中"/>
    <w:next w:val="1"/>
    <w:qFormat/>
    <w:pPr>
      <w:tabs>
        <w:tab w:val="center" w:pos="4620"/>
        <w:tab w:val="right" w:pos="6510"/>
        <w:tab w:val="right" w:leader="middleDot" w:pos="9240"/>
      </w:tabs>
      <w:wordWrap w:val="0"/>
      <w:autoSpaceDE w:val="0"/>
      <w:autoSpaceDN w:val="0"/>
      <w:snapToGrid w:val="0"/>
      <w:jc w:val="center"/>
      <w:textAlignment w:val="center"/>
    </w:pPr>
    <w:rPr>
      <w:kern w:val="2"/>
    </w:rPr>
  </w:style>
  <w:style w:type="paragraph" w:customStyle="1" w:styleId="aff1">
    <w:name w:val="终结线"/>
    <w:qFormat/>
    <w:pPr>
      <w:tabs>
        <w:tab w:val="center" w:pos="4620"/>
        <w:tab w:val="right" w:pos="6510"/>
        <w:tab w:val="right" w:leader="middleDot" w:pos="9240"/>
      </w:tabs>
      <w:wordWrap w:val="0"/>
      <w:autoSpaceDE w:val="0"/>
      <w:autoSpaceDN w:val="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20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10.png"/><Relationship Id="rId19" Type="http://schemas.openxmlformats.org/officeDocument/2006/relationships/header" Target="header5.xml"/><Relationship Id="rId31" Type="http://schemas.openxmlformats.org/officeDocument/2006/relationships/fontTable" Target="fontTable.xml"/><Relationship Id="rId2023"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2001</Words>
  <Characters>11407</Characters>
  <Application>Microsoft Office Word</Application>
  <DocSecurity>0</DocSecurity>
  <Lines>95</Lines>
  <Paragraphs>26</Paragraphs>
  <ScaleCrop>false</ScaleCrop>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userhh</cp:lastModifiedBy>
  <cp:revision>6</cp:revision>
  <dcterms:created xsi:type="dcterms:W3CDTF">2021-11-06T13:46:00Z</dcterms:created>
  <dcterms:modified xsi:type="dcterms:W3CDTF">2024-07-05T05:40:00Z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09C2F31941A146988A540502273B3314</vt:lpwstr>
  </property>
</Properties>
</file>