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</w:pP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广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东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省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化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妆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品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学</w:t>
      </w:r>
      <w:r>
        <w:rPr>
          <w:rFonts w:hint="eastAsia" w:cs="宋体" w:asciiTheme="majorEastAsia" w:hAnsiTheme="majorEastAsia" w:eastAsiaTheme="majorEastAsia"/>
          <w:b/>
          <w:color w:val="FF0000"/>
          <w:kern w:val="0"/>
          <w:sz w:val="64"/>
          <w:szCs w:val="24"/>
        </w:rPr>
        <w:t xml:space="preserve"> 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64"/>
          <w:szCs w:val="24"/>
        </w:rPr>
        <w:t>会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97155</wp:posOffset>
                </wp:positionV>
                <wp:extent cx="5273675" cy="0"/>
                <wp:effectExtent l="30480" t="34290" r="29845" b="32385"/>
                <wp:wrapNone/>
                <wp:docPr id="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1.35pt;margin-top:7.65pt;height:0pt;width:415.25pt;z-index:251659264;mso-width-relative:page;mso-height-relative:page;" filled="f" stroked="t" coordsize="21600,21600" o:gfxdata="UEsDBAoAAAAAAIdO4kAAAAAAAAAAAAAAAAAEAAAAZHJzL1BLAwQUAAAACACHTuJAbdi+tdMAAAAI&#10;AQAADwAAAGRycy9kb3ducmV2LnhtbE2PwW7CMBBE75X4B2sr9QY2QTQojcMBqecW6IGjiZckIl5H&#10;tkPg77tVD+1xZ0azb8rt3fXihiF2njQsFwoEUu1tR42Gr+P7fAMiJkPW9J5QwwMjbKvZU2kK6yfa&#10;4+2QGsElFAujoU1pKKSMdYvOxIUfkNi7+OBM4jM00gYzcbnrZabUq3SmI/7QmgF3LdbXw+g0nPJA&#10;ftp/XD5XIz1iNlyP2Vpp/fK8VG8gEt7TXxh+8BkdKmY6+5FsFL2GeZZzkvX1CgT7myznKedfQVal&#10;/D+g+gZQSwMEFAAAAAgAh07iQGpWL4rmAQAAtAMAAA4AAABkcnMvZTJvRG9jLnhtbK1TS24bMQzd&#10;F+gdBO3jGTtwXAw8zsKGu0lbA3EOIGs0HiGSKIiyxz5Lr9FVNz1OrlFK/jRNN1l0FoIoko98j5zp&#10;/cEatlcBNbiaDwclZ8pJaLTb1vxpvbz5xBlG4RphwKmaHxXy+9nHD9PeV2oEHZhGBUYgDqve17yL&#10;0VdFgbJTVuAAvHLkbCFYEckM26IJoid0a4pRWd4VPYTGB5AKkV4XJyc/I4b3AELbaqkWIHdWuXhC&#10;DcqISJSw0x75LHfbtkrGb22LKjJTc2Ia80lF6L5JZzGbimobhO+0PLcg3tPCG05WaEdFr1ALEQXb&#10;Bf0PlNUyAEIbBxJscSKSFSEWw/KNNo+d8CpzIanRX0XH/wcrv+5XgemGNoEzJywN/OX7j5efv9go&#10;i9N7rChm7lYh0ZMH9+gfQD4jczDvhNuq3OT66ClzmOQs/kpJBnoqsem/QEMxYhchK3Vog02QpAE7&#10;5IEcrwNRh8gkPY5Hk9u7yZgzefEVorok+oDxswLL0qXmRruklajE/gFjakRUl5D07GCpjcnzNo71&#10;BD4ZjmkNpPXEPtL8n9fdeYoIRjcpPCVi2G7mJrC9oB1aLkv6Mk/yvA4LsHPNqaxxZxkS87SKWG2g&#10;Oa7CRR4aZu7vvHhpW17bOfvPz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3YvrXTAAAACAEA&#10;AA8AAAAAAAAAAQAgAAAAIgAAAGRycy9kb3ducmV2LnhtbFBLAQIUABQAAAAIAIdO4kBqVi+K5gEA&#10;ALQDAAAOAAAAAAAAAAEAIAAAACIBAABkcnMvZTJvRG9jLnhtbFBLBQYAAAAABgAGAFkBAAB6BQAA&#10;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</w:t>
      </w:r>
    </w:p>
    <w:p>
      <w:pPr>
        <w:widowControl/>
        <w:jc w:val="center"/>
        <w:rPr>
          <w:rFonts w:cs="宋体" w:asciiTheme="majorEastAsia" w:hAnsiTheme="majorEastAsia" w:eastAsiaTheme="majorEastAsia"/>
          <w:b/>
          <w:kern w:val="0"/>
          <w:sz w:val="56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>广东省化妆品学会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【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0"/>
          <w:szCs w:val="24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8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8"/>
          <w:szCs w:val="24"/>
        </w:rPr>
        <w:t>广东</w:t>
      </w:r>
      <w:r>
        <w:rPr>
          <w:rFonts w:ascii="宋体" w:hAnsi="宋体" w:eastAsia="宋体" w:cs="宋体"/>
          <w:b/>
          <w:kern w:val="0"/>
          <w:sz w:val="38"/>
          <w:szCs w:val="24"/>
        </w:rPr>
        <w:t>省</w:t>
      </w:r>
      <w:r>
        <w:rPr>
          <w:rFonts w:hint="eastAsia" w:ascii="宋体" w:hAnsi="宋体" w:eastAsia="宋体" w:cs="宋体"/>
          <w:b/>
          <w:kern w:val="0"/>
          <w:sz w:val="38"/>
          <w:szCs w:val="24"/>
        </w:rPr>
        <w:t>化妆品学会关于</w:t>
      </w:r>
      <w:r>
        <w:rPr>
          <w:rFonts w:hint="eastAsia" w:ascii="宋体" w:hAnsi="宋体" w:eastAsia="宋体" w:cs="宋体"/>
          <w:b/>
          <w:kern w:val="0"/>
          <w:sz w:val="38"/>
          <w:szCs w:val="24"/>
          <w:lang w:val="en-US" w:eastAsia="zh-CN"/>
        </w:rPr>
        <w:t>立项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8"/>
          <w:szCs w:val="24"/>
        </w:rPr>
      </w:pPr>
      <w:r>
        <w:rPr>
          <w:rFonts w:hint="eastAsia" w:ascii="宋体" w:hAnsi="宋体" w:eastAsia="宋体" w:cs="宋体"/>
          <w:b/>
          <w:kern w:val="0"/>
          <w:sz w:val="38"/>
          <w:szCs w:val="24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8"/>
          <w:szCs w:val="24"/>
        </w:rPr>
        <w:t>表棓儿茶酚棓酸酯》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8"/>
          <w:szCs w:val="24"/>
        </w:rPr>
      </w:pPr>
      <w:r>
        <w:rPr>
          <w:rFonts w:hint="eastAsia" w:ascii="宋体" w:hAnsi="宋体" w:eastAsia="宋体" w:cs="宋体"/>
          <w:b/>
          <w:kern w:val="0"/>
          <w:sz w:val="38"/>
          <w:szCs w:val="24"/>
        </w:rPr>
        <w:t>团体标准的公告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0"/>
          <w:szCs w:val="24"/>
        </w:rPr>
      </w:pPr>
    </w:p>
    <w:p>
      <w:pPr>
        <w:pStyle w:val="2"/>
        <w:spacing w:before="214" w:line="221" w:lineRule="auto"/>
        <w:ind w:left="41"/>
      </w:pPr>
      <w:r>
        <w:rPr>
          <w:color w:val="424849"/>
          <w:spacing w:val="-2"/>
        </w:rPr>
        <w:t>各有关单位：</w:t>
      </w:r>
    </w:p>
    <w:p>
      <w:pPr>
        <w:pStyle w:val="2"/>
        <w:spacing w:before="299" w:line="427" w:lineRule="auto"/>
        <w:ind w:left="40" w:right="143" w:firstLine="479"/>
        <w:jc w:val="both"/>
      </w:pPr>
      <w:r>
        <w:rPr>
          <w:color w:val="424849"/>
          <w:spacing w:val="-1"/>
        </w:rPr>
        <w:t>依据《中华人民共和国标准化法》《团体标准管理规定》和《广东</w:t>
      </w:r>
      <w:r>
        <w:rPr>
          <w:color w:val="424849"/>
          <w:spacing w:val="-11"/>
        </w:rPr>
        <w:t>省化妆品学会团体标准管理办法》（2020版）有关规定，我会组织专</w:t>
      </w:r>
      <w:r>
        <w:rPr>
          <w:color w:val="424849"/>
          <w:spacing w:val="-5"/>
        </w:rPr>
        <w:t>家对《</w:t>
      </w:r>
      <w:r>
        <w:rPr>
          <w:rFonts w:hint="eastAsia"/>
          <w:color w:val="424849"/>
          <w:spacing w:val="-5"/>
        </w:rPr>
        <w:t>表棓儿茶酚棓酸酯</w:t>
      </w:r>
      <w:r>
        <w:rPr>
          <w:color w:val="424849"/>
          <w:spacing w:val="-5"/>
        </w:rPr>
        <w:t>》团体标准进行了立项评审，经过专</w:t>
      </w:r>
      <w:r>
        <w:rPr>
          <w:color w:val="424849"/>
          <w:spacing w:val="-6"/>
        </w:rPr>
        <w:t>家认真</w:t>
      </w:r>
      <w:r>
        <w:rPr>
          <w:color w:val="424849"/>
        </w:rPr>
        <w:t>研究与审核,以上所申报团体标准符合立项</w:t>
      </w:r>
      <w:r>
        <w:rPr>
          <w:color w:val="424849"/>
          <w:spacing w:val="-1"/>
        </w:rPr>
        <w:t>条件,现予以立项。</w:t>
      </w:r>
    </w:p>
    <w:p>
      <w:pPr>
        <w:pStyle w:val="2"/>
        <w:spacing w:before="306" w:line="219" w:lineRule="auto"/>
        <w:ind w:left="517"/>
      </w:pPr>
      <w:r>
        <w:rPr>
          <w:color w:val="424849"/>
          <w:spacing w:val="-6"/>
        </w:rPr>
        <w:t>特此公告。</w:t>
      </w:r>
    </w:p>
    <w:p>
      <w:pPr>
        <w:widowControl/>
        <w:jc w:val="left"/>
        <w:rPr>
          <w:rFonts w:ascii="宋体" w:hAnsi="宋体" w:eastAsia="宋体" w:cs="宋体"/>
          <w:kern w:val="0"/>
          <w:sz w:val="26"/>
          <w:szCs w:val="24"/>
        </w:rPr>
      </w:pPr>
      <w:r>
        <w:rPr>
          <w:rFonts w:ascii="宋体" w:hAnsi="宋体" w:eastAsia="宋体" w:cs="宋体"/>
          <w:kern w:val="0"/>
          <w:sz w:val="26"/>
          <w:szCs w:val="24"/>
        </w:rPr>
        <w:t xml:space="preserve">   </w:t>
      </w:r>
    </w:p>
    <w:p>
      <w:pPr>
        <w:widowControl/>
        <w:ind w:firstLine="602" w:firstLineChars="250"/>
        <w:rPr>
          <w:rFonts w:ascii="宋体" w:hAnsi="宋体" w:eastAsia="宋体" w:cs="宋体"/>
          <w:kern w:val="0"/>
          <w:sz w:val="26"/>
          <w:szCs w:val="24"/>
        </w:rPr>
      </w:pPr>
      <w:r>
        <w:rPr>
          <w:b/>
          <w:bCs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3826510</wp:posOffset>
            </wp:positionH>
            <wp:positionV relativeFrom="paragraph">
              <wp:posOffset>338455</wp:posOffset>
            </wp:positionV>
            <wp:extent cx="1600200" cy="1600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ind w:firstLine="650" w:firstLineChars="250"/>
        <w:rPr>
          <w:rFonts w:ascii="宋体" w:hAnsi="宋体" w:eastAsia="宋体" w:cs="宋体"/>
          <w:kern w:val="0"/>
          <w:sz w:val="26"/>
          <w:szCs w:val="24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6"/>
          <w:szCs w:val="24"/>
        </w:rPr>
        <w:t xml:space="preserve">                                          广东省化妆品学会                                                                     202</w:t>
      </w:r>
      <w:r>
        <w:rPr>
          <w:rFonts w:hint="eastAsia" w:ascii="宋体" w:hAnsi="宋体" w:eastAsia="宋体" w:cs="宋体"/>
          <w:kern w:val="0"/>
          <w:sz w:val="26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4"/>
        </w:rPr>
        <w:t>年</w:t>
      </w:r>
      <w:r>
        <w:rPr>
          <w:rFonts w:hint="eastAsia" w:ascii="宋体" w:hAnsi="宋体" w:eastAsia="宋体" w:cs="宋体"/>
          <w:kern w:val="0"/>
          <w:sz w:val="26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6"/>
          <w:szCs w:val="24"/>
        </w:rPr>
        <w:t>月</w:t>
      </w:r>
      <w:r>
        <w:rPr>
          <w:rFonts w:hint="eastAsia" w:ascii="宋体" w:hAnsi="宋体" w:eastAsia="宋体" w:cs="宋体"/>
          <w:kern w:val="0"/>
          <w:sz w:val="26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26"/>
          <w:szCs w:val="24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  <w:t>表棓儿茶酚棓酸酯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广州韩后化妆品有限公司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6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6"/>
          <w:szCs w:val="24"/>
        </w:rPr>
      </w:pPr>
    </w:p>
    <w:p>
      <w:pPr>
        <w:widowControl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3B7570"/>
    <w:rsid w:val="000509A9"/>
    <w:rsid w:val="00206888"/>
    <w:rsid w:val="002264A6"/>
    <w:rsid w:val="002F69AD"/>
    <w:rsid w:val="00332FDA"/>
    <w:rsid w:val="00380F37"/>
    <w:rsid w:val="003B7570"/>
    <w:rsid w:val="003F0B3E"/>
    <w:rsid w:val="004161FC"/>
    <w:rsid w:val="00453BE2"/>
    <w:rsid w:val="0046742F"/>
    <w:rsid w:val="004E0699"/>
    <w:rsid w:val="00502C08"/>
    <w:rsid w:val="005036EA"/>
    <w:rsid w:val="00540BAA"/>
    <w:rsid w:val="0055599C"/>
    <w:rsid w:val="005A2863"/>
    <w:rsid w:val="006C7D5A"/>
    <w:rsid w:val="00721977"/>
    <w:rsid w:val="00777F27"/>
    <w:rsid w:val="0085056D"/>
    <w:rsid w:val="00852203"/>
    <w:rsid w:val="00880B49"/>
    <w:rsid w:val="008E466C"/>
    <w:rsid w:val="008F438E"/>
    <w:rsid w:val="009614FA"/>
    <w:rsid w:val="00973E62"/>
    <w:rsid w:val="00AB1CE5"/>
    <w:rsid w:val="00B8160B"/>
    <w:rsid w:val="00B96CFB"/>
    <w:rsid w:val="00BB435A"/>
    <w:rsid w:val="00BC6C29"/>
    <w:rsid w:val="00BD1D92"/>
    <w:rsid w:val="00BE16C3"/>
    <w:rsid w:val="00C32B77"/>
    <w:rsid w:val="00D03A73"/>
    <w:rsid w:val="00D10AE1"/>
    <w:rsid w:val="00D113F5"/>
    <w:rsid w:val="00DD0568"/>
    <w:rsid w:val="00F86888"/>
    <w:rsid w:val="00F943EF"/>
    <w:rsid w:val="00FE2CAF"/>
    <w:rsid w:val="0DD00311"/>
    <w:rsid w:val="150A2FBB"/>
    <w:rsid w:val="23327355"/>
    <w:rsid w:val="37F4CC3E"/>
    <w:rsid w:val="3DBF0E2A"/>
    <w:rsid w:val="4BE9DF03"/>
    <w:rsid w:val="53B864D2"/>
    <w:rsid w:val="5ED7D863"/>
    <w:rsid w:val="60707EF4"/>
    <w:rsid w:val="67FDDC1A"/>
    <w:rsid w:val="6BA7E73B"/>
    <w:rsid w:val="6CEB78EE"/>
    <w:rsid w:val="6DFFB395"/>
    <w:rsid w:val="77FDEFF2"/>
    <w:rsid w:val="7BD02276"/>
    <w:rsid w:val="7DB44AF4"/>
    <w:rsid w:val="7DC9F0CD"/>
    <w:rsid w:val="7DDBDB08"/>
    <w:rsid w:val="7F764A32"/>
    <w:rsid w:val="7FE8D20B"/>
    <w:rsid w:val="8B7B9387"/>
    <w:rsid w:val="BD7FB390"/>
    <w:rsid w:val="D7F3650A"/>
    <w:rsid w:val="DFBB5F45"/>
    <w:rsid w:val="EAFEE117"/>
    <w:rsid w:val="FCFE3FDC"/>
    <w:rsid w:val="FFD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223</Characters>
  <Lines>3</Lines>
  <Paragraphs>1</Paragraphs>
  <TotalTime>55</TotalTime>
  <ScaleCrop>false</ScaleCrop>
  <LinksUpToDate>false</LinksUpToDate>
  <CharactersWithSpaces>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2020-04-28T05:21:00Z</dcterms:created>
  <dc:creator>Administrator</dc:creator>
  <cp:lastModifiedBy>咦</cp:lastModifiedBy>
  <cp:lastPrinted>2020-04-23T03:53:00Z</cp:lastPrinted>
  <dcterms:modified xsi:type="dcterms:W3CDTF">2024-07-02T03:52:38Z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DC464333B0324453A0D226D1AAFA5421_12</vt:lpwstr>
  </property>
</Properties>
</file>