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0414" w14:textId="5A1217B4" w:rsidR="004879B3" w:rsidRDefault="005414B5">
      <w:pPr>
        <w:pStyle w:val="afffff4"/>
        <w:jc w:val="both"/>
        <w:rPr>
          <w:rFonts w:hAnsi="宋体"/>
        </w:rPr>
        <w:sectPr w:rsidR="004879B3">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docGrid w:type="lines" w:linePitch="312"/>
        </w:sectPr>
      </w:pPr>
      <w:bookmarkStart w:id="0" w:name="SectionMark0"/>
      <w:r>
        <w:rPr>
          <w:noProof/>
        </w:rPr>
        <w:pict w14:anchorId="264E11F0">
          <v:shapetype id="_x0000_t202" coordsize="21600,21600" o:spt="202" path="m,l,21600r21600,l21600,xe">
            <v:stroke joinstyle="miter"/>
            <v:path gradientshapeok="t" o:connecttype="rect"/>
          </v:shapetype>
          <v:shape id="文本框 6" o:spid="_x0000_s1038" type="#_x0000_t202" style="position:absolute;left:0;text-align:left;margin-left:0;margin-top:22.8pt;width:162.9pt;height:23.5pt;z-index:25167564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" stroked="f">
            <v:textbox inset="0,0,0,0">
              <w:txbxContent>
                <w:p w14:paraId="33ED0EBF" w14:textId="1D36C8CF" w:rsidR="003348C5" w:rsidRPr="00D16804" w:rsidRDefault="003348C5" w:rsidP="003348C5">
                  <w:pPr>
                    <w:pStyle w:val="affffa"/>
                    <w:rPr>
                      <w:rFonts w:ascii="黑体" w:hAnsi="黑体"/>
                      <w:sz w:val="32"/>
                      <w:szCs w:val="32"/>
                    </w:rPr>
                  </w:pPr>
                  <w:r w:rsidRPr="00D16804">
                    <w:rPr>
                      <w:rFonts w:ascii="黑体" w:hAnsi="黑体" w:hint="eastAsia"/>
                      <w:sz w:val="32"/>
                      <w:szCs w:val="32"/>
                    </w:rPr>
                    <w:t>附件</w:t>
                  </w:r>
                  <w:r>
                    <w:rPr>
                      <w:rFonts w:ascii="黑体" w:hAnsi="黑体"/>
                      <w:sz w:val="32"/>
                      <w:szCs w:val="32"/>
                    </w:rPr>
                    <w:t>3</w:t>
                  </w:r>
                </w:p>
              </w:txbxContent>
            </v:textbox>
            <w10:wrap anchorx="margin" anchory="margin"/>
            <w10:anchorlock/>
          </v:shape>
        </w:pict>
      </w:r>
      <w:r>
        <w:rPr>
          <w:rFonts w:hAnsi="宋体"/>
        </w:rPr>
        <w:pict w14:anchorId="706FE968">
          <v:line id="Line 9" o:spid="_x0000_s1035" style="position:absolute;left:0;text-align:left;z-index:251663360;mso-width-relative:page;mso-height-relative:page" from="-11.8pt,663.9pt" to="470.2pt,663.9pt" o:gfxdata="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BPDU2gAAAA0BAAAPAAAAAAAAAAEAIAAAACIA&#10;AABkcnMvZG93bnJldi54bWxQSwECFAAUAAAACACHTuJALdD3GM4BAACwAwAADgAAAAAAAAABACAA&#10;AAApAQAAZHJzL2Uyb0RvYy54bWxQSwUGAAAAAAYABgBZAQAAaQUAAAAA&#10;" o:allowincell="f" strokecolor="#080000" strokeweight="1pt"/>
        </w:pict>
      </w:r>
      <w:r>
        <w:rPr>
          <w:rFonts w:hAnsi="宋体"/>
        </w:rPr>
        <w:pict w14:anchorId="105A330B">
          <v:shapetype id="_x0000_t32" coordsize="21600,21600" o:spt="32" o:oned="t" path="m,l21600,21600e" filled="f">
            <v:path arrowok="t" fillok="f" o:connecttype="none"/>
            <o:lock v:ext="edit" shapetype="t"/>
          </v:shapetype>
          <v:shape id="AutoShape 3" o:spid="_x0000_s1034" type="#_x0000_t32" style="position:absolute;left:0;text-align:left;margin-left:1.1pt;margin-top:191.4pt;width:459.75pt;height:0;z-index:251669504;mso-width-relative:page;mso-height-relative:page" o:gfxdata="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3brQnWAAAACQEAAA8AAAAAAAAAAQAg&#10;AAAAIgAAAGRycy9kb3ducmV2LnhtbFBLAQIUABQAAAAIAIdO4kBia6x31wEAAMIDAAAOAAAAAAAA&#10;AAEAIAAAACUBAABkcnMvZTJvRG9jLnhtbFBLBQYAAAAABgAGAFkBAABuBQAAAAA=&#10;"/>
        </w:pict>
      </w:r>
      <w:r>
        <w:rPr>
          <w:rFonts w:hAnsi="宋体"/>
        </w:rPr>
        <w:pict w14:anchorId="6F64F500">
          <v:shape id="fmFrame7" o:spid="_x0000_s1033" type="#_x0000_t202" style="position:absolute;left:0;text-align:left;margin-left:8.6pt;margin-top:671.4pt;width:374.25pt;height:79.15pt;z-index:251667456;mso-position-horizontal-relative:margin;mso-position-vertical-relative:margin;mso-width-relative:page;mso-height-relative:page" o:gfxdata="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wZ2N2gAAAAwB&#10;AAAPAAAAAAAAAAEAIAAAACIAAABkcnMvZG93bnJldi54bWxQSwECFAAUAAAACACHTuJAdHf63RkC&#10;AAA8BAAADgAAAAAAAAABACAAAAApAQAAZHJzL2Uyb0RvYy54bWxQSwUGAAAAAAYABgBZAQAAtAUA&#10;AAAA&#10;" stroked="f">
            <v:textbox inset="0,0,0,0">
              <w:txbxContent>
                <w:p w14:paraId="0A82FDDB" w14:textId="77777777" w:rsidR="004879B3" w:rsidRDefault="00523BB9">
                  <w:pPr>
                    <w:pStyle w:val="affff9"/>
                    <w:spacing w:before="156" w:after="156" w:line="360" w:lineRule="exact"/>
                    <w:jc w:val="distribute"/>
                    <w:rPr>
                      <w:rFonts w:ascii="Times New Roman"/>
                      <w:sz w:val="28"/>
                      <w:szCs w:val="28"/>
                    </w:rPr>
                  </w:pPr>
                  <w:r>
                    <w:rPr>
                      <w:rFonts w:ascii="Times New Roman"/>
                      <w:sz w:val="28"/>
                      <w:szCs w:val="28"/>
                    </w:rPr>
                    <w:t>中华人民共和国国家卫生</w:t>
                  </w:r>
                  <w:r>
                    <w:rPr>
                      <w:rFonts w:ascii="Times New Roman" w:hint="eastAsia"/>
                      <w:sz w:val="28"/>
                      <w:szCs w:val="28"/>
                    </w:rPr>
                    <w:t>健康</w:t>
                  </w:r>
                  <w:r>
                    <w:rPr>
                      <w:rFonts w:ascii="Times New Roman"/>
                      <w:sz w:val="28"/>
                      <w:szCs w:val="28"/>
                    </w:rPr>
                    <w:t>委员会</w:t>
                  </w:r>
                </w:p>
                <w:p w14:paraId="5E517D78" w14:textId="77777777" w:rsidR="004879B3" w:rsidRDefault="00523BB9">
                  <w:pPr>
                    <w:pStyle w:val="affff9"/>
                    <w:spacing w:before="156" w:after="156" w:line="360" w:lineRule="exact"/>
                    <w:jc w:val="distribute"/>
                    <w:rPr>
                      <w:rFonts w:ascii="Times New Roman"/>
                      <w:sz w:val="28"/>
                      <w:szCs w:val="28"/>
                    </w:rPr>
                  </w:pPr>
                  <w:r>
                    <w:rPr>
                      <w:rFonts w:ascii="Times New Roman"/>
                      <w:sz w:val="28"/>
                      <w:szCs w:val="28"/>
                    </w:rPr>
                    <w:t>中华人民共和国</w:t>
                  </w:r>
                  <w:r>
                    <w:rPr>
                      <w:rFonts w:ascii="Times New Roman" w:hint="eastAsia"/>
                      <w:sz w:val="28"/>
                      <w:szCs w:val="28"/>
                    </w:rPr>
                    <w:t>农业农村部</w:t>
                  </w:r>
                </w:p>
                <w:p w14:paraId="7747464C" w14:textId="77777777" w:rsidR="004879B3" w:rsidRDefault="00523BB9">
                  <w:pPr>
                    <w:pStyle w:val="affff9"/>
                    <w:spacing w:before="156" w:after="156" w:line="360" w:lineRule="exact"/>
                    <w:jc w:val="distribute"/>
                    <w:rPr>
                      <w:rFonts w:ascii="Times New Roman"/>
                      <w:sz w:val="28"/>
                      <w:szCs w:val="28"/>
                    </w:rPr>
                  </w:pPr>
                  <w:r>
                    <w:rPr>
                      <w:rFonts w:ascii="Times New Roman"/>
                      <w:sz w:val="28"/>
                      <w:szCs w:val="28"/>
                    </w:rPr>
                    <w:t>国家</w:t>
                  </w:r>
                  <w:r>
                    <w:rPr>
                      <w:rFonts w:ascii="Times New Roman" w:hint="eastAsia"/>
                      <w:sz w:val="28"/>
                      <w:szCs w:val="28"/>
                    </w:rPr>
                    <w:t>市场监督管理总局</w:t>
                  </w:r>
                </w:p>
                <w:p w14:paraId="0460CC6C" w14:textId="77777777" w:rsidR="004879B3" w:rsidRDefault="004879B3">
                  <w:pPr>
                    <w:rPr>
                      <w:szCs w:val="28"/>
                    </w:rPr>
                  </w:pPr>
                </w:p>
              </w:txbxContent>
            </v:textbox>
            <w10:wrap anchorx="margin" anchory="margin"/>
            <w10:anchorlock/>
          </v:shape>
        </w:pict>
      </w:r>
      <w:r>
        <w:rPr>
          <w:rFonts w:hAnsi="宋体"/>
        </w:rPr>
        <w:pict w14:anchorId="0F17F032">
          <v:shape id="fmFrame4" o:spid="_x0000_s1032" type="#_x0000_t202" style="position:absolute;left:0;text-align:left;margin-left:-2.75pt;margin-top:213.3pt;width:470pt;height:375.2pt;z-index:251666432;mso-position-horizontal-relative:margin;mso-position-vertical-relative:margin;mso-width-relative:page;mso-height-relative:page" o:gfxdata="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kxGLXaAAAACwEA&#10;AA8AAAAAAAAAAQAgAAAAIgAAAGRycy9kb3ducmV2LnhtbFBLAQIUABQAAAAIAIdO4kBYDrHgGAIA&#10;ADwEAAAOAAAAAAAAAAEAIAAAACkBAABkcnMvZTJvRG9jLnhtbFBLBQYAAAAABgAGAFkBAACzBQAA&#10;AAA=&#10;" stroked="f">
            <v:textbox inset="0,0,0,0">
              <w:txbxContent>
                <w:p w14:paraId="5724F0EE" w14:textId="77777777" w:rsidR="004879B3" w:rsidRDefault="00523BB9" w:rsidP="00031010">
                  <w:pPr>
                    <w:pStyle w:val="afff1"/>
                    <w:spacing w:line="276" w:lineRule="auto"/>
                    <w:rPr>
                      <w:rFonts w:ascii="Times New Roman"/>
                      <w:b/>
                    </w:rPr>
                  </w:pPr>
                  <w:r>
                    <w:rPr>
                      <w:rFonts w:ascii="Times New Roman" w:hint="eastAsia"/>
                      <w:b/>
                    </w:rPr>
                    <w:t>食品安全国家标准</w:t>
                  </w:r>
                </w:p>
                <w:p w14:paraId="6DBC7768" w14:textId="77777777" w:rsidR="00031010" w:rsidRDefault="00523BB9" w:rsidP="00031010">
                  <w:pPr>
                    <w:pStyle w:val="afff1"/>
                    <w:spacing w:line="276" w:lineRule="auto"/>
                    <w:rPr>
                      <w:rFonts w:ascii="Times New Roman"/>
                      <w:b/>
                    </w:rPr>
                  </w:pPr>
                  <w:r>
                    <w:rPr>
                      <w:rFonts w:hAnsi="黑体" w:hint="eastAsia"/>
                      <w:b/>
                    </w:rPr>
                    <w:t>植物源性食品中</w:t>
                  </w:r>
                  <w:r>
                    <w:rPr>
                      <w:rFonts w:ascii="Times New Roman" w:hint="eastAsia"/>
                      <w:b/>
                    </w:rPr>
                    <w:t>敌</w:t>
                  </w:r>
                  <w:proofErr w:type="gramStart"/>
                  <w:r>
                    <w:rPr>
                      <w:rFonts w:ascii="Times New Roman" w:hint="eastAsia"/>
                      <w:b/>
                    </w:rPr>
                    <w:t>螨</w:t>
                  </w:r>
                  <w:proofErr w:type="gramEnd"/>
                  <w:r>
                    <w:rPr>
                      <w:rFonts w:ascii="Times New Roman" w:hint="eastAsia"/>
                      <w:b/>
                    </w:rPr>
                    <w:t>普异构体</w:t>
                  </w:r>
                </w:p>
                <w:p w14:paraId="45179868" w14:textId="77777777" w:rsidR="00031010" w:rsidRDefault="00523BB9" w:rsidP="00031010">
                  <w:pPr>
                    <w:pStyle w:val="afff1"/>
                    <w:spacing w:line="276" w:lineRule="auto"/>
                    <w:rPr>
                      <w:rFonts w:hAnsi="黑体"/>
                      <w:b/>
                    </w:rPr>
                  </w:pPr>
                  <w:r>
                    <w:rPr>
                      <w:rFonts w:hAnsi="黑体" w:hint="eastAsia"/>
                      <w:b/>
                    </w:rPr>
                    <w:t>和6种敌</w:t>
                  </w:r>
                  <w:proofErr w:type="gramStart"/>
                  <w:r>
                    <w:rPr>
                      <w:rFonts w:hAnsi="黑体" w:hint="eastAsia"/>
                      <w:b/>
                    </w:rPr>
                    <w:t>螨</w:t>
                  </w:r>
                  <w:proofErr w:type="gramEnd"/>
                  <w:r>
                    <w:rPr>
                      <w:rFonts w:hAnsi="黑体" w:hint="eastAsia"/>
                      <w:b/>
                    </w:rPr>
                    <w:t>普</w:t>
                  </w:r>
                  <w:proofErr w:type="gramStart"/>
                  <w:r>
                    <w:rPr>
                      <w:rFonts w:hAnsi="黑体" w:hint="eastAsia"/>
                      <w:b/>
                    </w:rPr>
                    <w:t>酚</w:t>
                  </w:r>
                  <w:proofErr w:type="gramEnd"/>
                  <w:r>
                    <w:rPr>
                      <w:rFonts w:hAnsi="黑体" w:hint="eastAsia"/>
                      <w:b/>
                    </w:rPr>
                    <w:t>残留量的测定</w:t>
                  </w:r>
                  <w:r w:rsidR="00031010">
                    <w:rPr>
                      <w:rFonts w:hAnsi="黑体" w:hint="eastAsia"/>
                      <w:b/>
                    </w:rPr>
                    <w:t xml:space="preserve"> </w:t>
                  </w:r>
                </w:p>
                <w:p w14:paraId="1A50F8AD" w14:textId="723DBA0E" w:rsidR="004879B3" w:rsidRDefault="00523BB9" w:rsidP="00031010">
                  <w:pPr>
                    <w:pStyle w:val="afff1"/>
                    <w:spacing w:line="276" w:lineRule="auto"/>
                    <w:rPr>
                      <w:rFonts w:hAnsi="黑体"/>
                      <w:b/>
                    </w:rPr>
                  </w:pPr>
                  <w:r>
                    <w:rPr>
                      <w:rFonts w:hAnsi="黑体" w:hint="eastAsia"/>
                      <w:b/>
                    </w:rPr>
                    <w:t>液相色谱-质谱联用法</w:t>
                  </w:r>
                </w:p>
                <w:p w14:paraId="2F60BD6B" w14:textId="77777777" w:rsidR="004879B3" w:rsidRPr="00031010" w:rsidRDefault="00523BB9" w:rsidP="00031010">
                  <w:pPr>
                    <w:pStyle w:val="affb"/>
                    <w:rPr>
                      <w:rFonts w:ascii="Times New Roman" w:eastAsia="黑体" w:hAnsi="Times New Roman"/>
                      <w:b w:val="0"/>
                      <w:color w:val="auto"/>
                    </w:rPr>
                  </w:pPr>
                  <w:r w:rsidRPr="00031010">
                    <w:rPr>
                      <w:rFonts w:ascii="Times New Roman" w:eastAsia="黑体" w:hAnsi="Times New Roman"/>
                      <w:b w:val="0"/>
                      <w:color w:val="auto"/>
                    </w:rPr>
                    <w:t>National food safety standard—</w:t>
                  </w:r>
                </w:p>
                <w:p w14:paraId="2D4F9108" w14:textId="77777777" w:rsidR="004879B3" w:rsidRPr="00031010" w:rsidRDefault="00523BB9" w:rsidP="00031010">
                  <w:pPr>
                    <w:pStyle w:val="affb"/>
                    <w:rPr>
                      <w:rFonts w:ascii="Times New Roman" w:eastAsia="黑体" w:hAnsi="Times New Roman"/>
                      <w:b w:val="0"/>
                      <w:color w:val="auto"/>
                    </w:rPr>
                  </w:pPr>
                  <w:r w:rsidRPr="00031010">
                    <w:rPr>
                      <w:rFonts w:ascii="Times New Roman" w:eastAsia="黑体" w:hAnsi="Times New Roman"/>
                      <w:b w:val="0"/>
                      <w:color w:val="auto"/>
                    </w:rPr>
                    <w:t>Determination of dinocap isomers and 6 dinocap phenols</w:t>
                  </w:r>
                </w:p>
                <w:p w14:paraId="607BAD9B" w14:textId="77777777" w:rsidR="004879B3" w:rsidRPr="00031010" w:rsidRDefault="00523BB9" w:rsidP="00031010">
                  <w:pPr>
                    <w:pStyle w:val="affb"/>
                    <w:rPr>
                      <w:rFonts w:ascii="Times New Roman" w:eastAsia="黑体" w:hAnsi="Times New Roman"/>
                      <w:b w:val="0"/>
                      <w:color w:val="auto"/>
                    </w:rPr>
                  </w:pPr>
                  <w:r w:rsidRPr="00031010">
                    <w:rPr>
                      <w:rFonts w:ascii="Times New Roman" w:eastAsia="黑体" w:hAnsi="Times New Roman"/>
                      <w:b w:val="0"/>
                      <w:color w:val="auto"/>
                    </w:rPr>
                    <w:t xml:space="preserve">residues in foods of </w:t>
                  </w:r>
                  <w:proofErr w:type="spellStart"/>
                  <w:r w:rsidRPr="00031010">
                    <w:rPr>
                      <w:rFonts w:ascii="Times New Roman" w:eastAsia="黑体" w:hAnsi="Times New Roman"/>
                      <w:b w:val="0"/>
                      <w:color w:val="auto"/>
                    </w:rPr>
                    <w:t>plantorigin</w:t>
                  </w:r>
                  <w:proofErr w:type="spellEnd"/>
                  <w:r w:rsidRPr="00031010">
                    <w:rPr>
                      <w:rFonts w:ascii="Times New Roman" w:eastAsia="黑体" w:hAnsi="Times New Roman"/>
                      <w:b w:val="0"/>
                      <w:color w:val="auto"/>
                    </w:rPr>
                    <w:t>—</w:t>
                  </w:r>
                </w:p>
                <w:p w14:paraId="03BFFB03" w14:textId="77777777" w:rsidR="004879B3" w:rsidRPr="00031010" w:rsidRDefault="00523BB9" w:rsidP="00031010">
                  <w:pPr>
                    <w:pStyle w:val="affb"/>
                    <w:rPr>
                      <w:rFonts w:ascii="Times New Roman" w:eastAsia="黑体" w:hAnsi="Times New Roman"/>
                      <w:b w:val="0"/>
                      <w:color w:val="auto"/>
                    </w:rPr>
                  </w:pPr>
                  <w:r w:rsidRPr="00031010">
                    <w:rPr>
                      <w:rFonts w:ascii="Times New Roman" w:eastAsia="黑体" w:hAnsi="Times New Roman"/>
                      <w:b w:val="0"/>
                      <w:color w:val="auto"/>
                    </w:rPr>
                    <w:t>Liquid chromatography-tandem mass spectrometry method</w:t>
                  </w:r>
                </w:p>
                <w:p w14:paraId="770D648C" w14:textId="77777777" w:rsidR="004879B3" w:rsidRDefault="004879B3" w:rsidP="003348C5">
                  <w:pPr>
                    <w:pStyle w:val="affb"/>
                  </w:pPr>
                </w:p>
                <w:p w14:paraId="57D7537B" w14:textId="1823E89E" w:rsidR="004879B3" w:rsidRPr="003348C5" w:rsidRDefault="00523BB9" w:rsidP="003348C5">
                  <w:pPr>
                    <w:pStyle w:val="affb"/>
                  </w:pPr>
                  <w:bookmarkStart w:id="1" w:name="_Hlk172213512"/>
                  <w:r w:rsidRPr="003348C5">
                    <w:rPr>
                      <w:rFonts w:hint="eastAsia"/>
                    </w:rPr>
                    <w:t>(</w:t>
                  </w:r>
                  <w:r w:rsidR="003348C5">
                    <w:rPr>
                      <w:rFonts w:hint="eastAsia"/>
                      <w:sz w:val="32"/>
                      <w:szCs w:val="32"/>
                    </w:rPr>
                    <w:t>征求意见稿</w:t>
                  </w:r>
                  <w:r w:rsidRPr="003348C5">
                    <w:rPr>
                      <w:rFonts w:hint="eastAsia"/>
                    </w:rPr>
                    <w:t>)</w:t>
                  </w:r>
                </w:p>
                <w:bookmarkEnd w:id="1"/>
                <w:p w14:paraId="7AAA8300" w14:textId="77777777" w:rsidR="004879B3" w:rsidRDefault="004879B3">
                  <w:pPr>
                    <w:spacing w:line="220" w:lineRule="exact"/>
                    <w:rPr>
                      <w:b/>
                      <w:szCs w:val="21"/>
                    </w:rPr>
                  </w:pPr>
                </w:p>
              </w:txbxContent>
            </v:textbox>
            <w10:wrap anchorx="margin" anchory="margin"/>
            <w10:anchorlock/>
          </v:shape>
        </w:pict>
      </w:r>
      <w:r w:rsidR="00523BB9">
        <w:rPr>
          <w:rFonts w:hAnsi="宋体"/>
          <w:noProof/>
        </w:rPr>
        <w:drawing>
          <wp:anchor distT="0" distB="0" distL="114300" distR="114300" simplePos="0" relativeHeight="251665408" behindDoc="0" locked="1" layoutInCell="0" allowOverlap="1" wp14:anchorId="246676EC" wp14:editId="09ECFD86">
            <wp:simplePos x="0" y="0"/>
            <wp:positionH relativeFrom="margin">
              <wp:posOffset>4467225</wp:posOffset>
            </wp:positionH>
            <wp:positionV relativeFrom="margin">
              <wp:posOffset>99060</wp:posOffset>
            </wp:positionV>
            <wp:extent cx="1403350" cy="720090"/>
            <wp:effectExtent l="0" t="0" r="0" b="0"/>
            <wp:wrapNone/>
            <wp:docPr id="55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HBPicture" descr="G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hAnsi="宋体"/>
        </w:rPr>
        <w:pict w14:anchorId="63C6C396">
          <v:shape id="_x0000_s1031" type="#_x0000_t202" style="position:absolute;left:0;text-align:left;margin-left:410.1pt;margin-top:704.8pt;width:38.25pt;height:23.4pt;z-index:251664384;mso-position-horizontal-relative:margin;mso-position-vertical-relative:margin;mso-width-relative:page;mso-height-relative:page" o:gfxdata="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9gVe2gAAAA0BAAAP&#10;AAAAAAAAAAEAIAAAACIAAABkcnMvZG93bnJldi54bWxQSwECFAAUAAAACACHTuJAeIWKoBYCAAA6&#10;BAAADgAAAAAAAAABACAAAAApAQAAZHJzL2Uyb0RvYy54bWxQSwUGAAAAAAYABgBZAQAAsQUAAAAA&#10;" stroked="f">
            <v:textbox inset="0,0,0,0">
              <w:txbxContent>
                <w:p w14:paraId="4C7996CE" w14:textId="77777777" w:rsidR="004879B3" w:rsidRDefault="00523BB9">
                  <w:pPr>
                    <w:pStyle w:val="afffff9"/>
                    <w:wordWrap w:val="0"/>
                    <w:jc w:val="center"/>
                    <w:rPr>
                      <w:rFonts w:ascii="宋体" w:eastAsia="宋体" w:hAnsi="宋体"/>
                      <w:b/>
                      <w:szCs w:val="28"/>
                    </w:rPr>
                  </w:pPr>
                  <w:r>
                    <w:rPr>
                      <w:rFonts w:ascii="宋体" w:eastAsia="宋体" w:hAnsi="宋体" w:hint="eastAsia"/>
                      <w:b/>
                      <w:szCs w:val="28"/>
                    </w:rPr>
                    <w:t>发布</w:t>
                  </w:r>
                </w:p>
              </w:txbxContent>
            </v:textbox>
            <w10:wrap anchorx="margin" anchory="margin"/>
            <w10:anchorlock/>
          </v:shape>
        </w:pict>
      </w:r>
      <w:r>
        <w:rPr>
          <w:rFonts w:hAnsi="宋体"/>
        </w:rPr>
        <w:pict w14:anchorId="5B4A3D63">
          <v:shape id="fmFrame6" o:spid="_x0000_s1030" type="#_x0000_t202" style="position:absolute;left:0;text-align:left;margin-left:301.85pt;margin-top:633.15pt;width:159pt;height:24.6pt;z-index:251662336;mso-position-horizontal-relative:margin;mso-position-vertical-relative:margin;mso-width-relative:page;mso-height-relative:page" o:gfxdata="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0EnKDaAAAADQEAAA8A&#10;AAAAAAAAAQAgAAAAIgAAAGRycy9kb3ducmV2LnhtbFBLAQIUABQAAAAIAIdO4kAEiTbrFQIAADsE&#10;AAAOAAAAAAAAAAEAIAAAACkBAABkcnMvZTJvRG9jLnhtbFBLBQYAAAAABgAGAFkBAACwBQAAAAA=&#10;" o:allowincell="f" stroked="f">
            <v:textbox inset="0,0,0,0">
              <w:txbxContent>
                <w:p w14:paraId="3402B4B0" w14:textId="77777777" w:rsidR="004879B3" w:rsidRDefault="00523BB9">
                  <w:pPr>
                    <w:pStyle w:val="afffff9"/>
                  </w:pPr>
                  <w:r>
                    <w:rPr>
                      <w:rFonts w:hint="eastAsia"/>
                    </w:rPr>
                    <w:t>202X</w:t>
                  </w:r>
                  <w:r>
                    <w:t>-</w:t>
                  </w:r>
                  <w:r>
                    <w:rPr>
                      <w:rFonts w:hint="eastAsia"/>
                    </w:rPr>
                    <w:t>XX</w:t>
                  </w:r>
                  <w:r>
                    <w:t>-</w:t>
                  </w:r>
                  <w:r>
                    <w:rPr>
                      <w:rFonts w:hint="eastAsia"/>
                    </w:rPr>
                    <w:t>XX</w:t>
                  </w:r>
                  <w:r>
                    <w:rPr>
                      <w:rFonts w:hint="eastAsia"/>
                    </w:rPr>
                    <w:t>实施</w:t>
                  </w:r>
                </w:p>
                <w:p w14:paraId="66DA9A2E" w14:textId="77777777" w:rsidR="004879B3" w:rsidRDefault="004879B3">
                  <w:pPr>
                    <w:pStyle w:val="afffff9"/>
                  </w:pPr>
                </w:p>
              </w:txbxContent>
            </v:textbox>
            <w10:wrap anchorx="margin" anchory="margin"/>
            <w10:anchorlock/>
          </v:shape>
        </w:pict>
      </w:r>
      <w:r>
        <w:rPr>
          <w:rFonts w:hAnsi="宋体"/>
        </w:rPr>
        <w:pict w14:anchorId="4A21EE62">
          <v:shape id="fmFrame5" o:spid="_x0000_s1029" type="#_x0000_t202" style="position:absolute;left:0;text-align:left;margin-left:2.6pt;margin-top:633.15pt;width:159pt;height:24.6pt;z-index:251661312;mso-position-horizontal-relative:margin;mso-position-vertical-relative:margin;mso-width-relative:page;mso-height-relative:page" o:gfxdata="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mf6q3YAAAACwEAAA8AAAAA&#10;AAAAAQAgAAAAIgAAAGRycy9kb3ducmV2LnhtbFBLAQIUABQAAAAIAIdO4kCtrR1LFAIAADsEAAAO&#10;AAAAAAAAAAEAIAAAACcBAABkcnMvZTJvRG9jLnhtbFBLBQYAAAAABgAGAFkBAACtBQAAAAA=&#10;" o:allowincell="f" stroked="f">
            <v:textbox inset="0,0,0,0">
              <w:txbxContent>
                <w:p w14:paraId="6B3B7E5E" w14:textId="77777777" w:rsidR="004879B3" w:rsidRDefault="00523BB9">
                  <w:pPr>
                    <w:pStyle w:val="afffe"/>
                  </w:pPr>
                  <w:r>
                    <w:rPr>
                      <w:rFonts w:hint="eastAsia"/>
                    </w:rPr>
                    <w:t>202X</w:t>
                  </w:r>
                  <w:r>
                    <w:t>-</w:t>
                  </w:r>
                  <w:r>
                    <w:rPr>
                      <w:rFonts w:hint="eastAsia"/>
                    </w:rPr>
                    <w:t>XX</w:t>
                  </w:r>
                  <w:r>
                    <w:t>-</w:t>
                  </w:r>
                  <w:r>
                    <w:rPr>
                      <w:rFonts w:hint="eastAsia"/>
                    </w:rPr>
                    <w:t>XX</w:t>
                  </w:r>
                  <w:r>
                    <w:t>-</w:t>
                  </w:r>
                  <w:r>
                    <w:rPr>
                      <w:rFonts w:hint="eastAsia"/>
                    </w:rPr>
                    <w:t>发布</w:t>
                  </w:r>
                </w:p>
                <w:p w14:paraId="646BBED4" w14:textId="77777777" w:rsidR="004879B3" w:rsidRDefault="004879B3">
                  <w:pPr>
                    <w:pStyle w:val="afffe"/>
                  </w:pPr>
                </w:p>
              </w:txbxContent>
            </v:textbox>
            <w10:wrap anchorx="margin" anchory="margin"/>
            <w10:anchorlock/>
          </v:shape>
        </w:pict>
      </w:r>
      <w:r>
        <w:rPr>
          <w:rFonts w:hAnsi="宋体"/>
        </w:rPr>
        <w:pict w14:anchorId="12C30344">
          <v:shape id="fmFrame3" o:spid="_x0000_s1028" type="#_x0000_t202" style="position:absolute;left:0;text-align:left;margin-left:10.35pt;margin-top:84.55pt;width:456.9pt;height:96.05pt;z-index:251660288;mso-position-horizontal-relative:margin;mso-position-vertical-relative:margin;mso-width-relative:page;mso-height-relative:page" o:gfxdata="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SEl5dkAAAAKAQAA&#10;DwAAAAAAAAABACAAAAAiAAAAZHJzL2Rvd25yZXYueG1sUEsBAhQAFAAAAAgAh07iQPLQJJYYAgAA&#10;PAQAAA4AAAAAAAAAAQAgAAAAKAEAAGRycy9lMm9Eb2MueG1sUEsFBgAAAAAGAAYAWQEAALIFAAAA&#10;AA==&#10;" stroked="f">
            <v:textbox inset="0,0,0,0">
              <w:txbxContent>
                <w:p w14:paraId="40FCE87D" w14:textId="77777777" w:rsidR="004879B3" w:rsidRDefault="00523BB9">
                  <w:pPr>
                    <w:pStyle w:val="afffff3"/>
                    <w:spacing w:before="156" w:after="156" w:line="300" w:lineRule="auto"/>
                    <w:rPr>
                      <w:rFonts w:hAnsi="宋体"/>
                      <w:spacing w:val="-20"/>
                      <w:kern w:val="52"/>
                      <w:szCs w:val="52"/>
                    </w:rPr>
                  </w:pPr>
                  <w:r>
                    <w:rPr>
                      <w:rFonts w:hAnsi="宋体"/>
                      <w:spacing w:val="-20"/>
                      <w:kern w:val="52"/>
                      <w:szCs w:val="52"/>
                    </w:rPr>
                    <w:t>中华人民共和国国家标准</w:t>
                  </w:r>
                </w:p>
                <w:p w14:paraId="416FD35C" w14:textId="77777777" w:rsidR="004879B3" w:rsidRDefault="00523BB9">
                  <w:pPr>
                    <w:wordWrap w:val="0"/>
                    <w:spacing w:before="156" w:line="300" w:lineRule="auto"/>
                    <w:ind w:left="601" w:hanging="181"/>
                    <w:jc w:val="right"/>
                  </w:pPr>
                  <w:r>
                    <w:t xml:space="preserve"> GB</w:t>
                  </w:r>
                  <w:r>
                    <w:rPr>
                      <w:rFonts w:hint="eastAsia"/>
                    </w:rPr>
                    <w:t>/T XXXXX</w:t>
                  </w:r>
                  <w:r>
                    <w:t>—202</w:t>
                  </w:r>
                  <w:r>
                    <w:rPr>
                      <w:rFonts w:hint="eastAsia"/>
                    </w:rPr>
                    <w:t>X</w:t>
                  </w:r>
                </w:p>
                <w:p w14:paraId="7A0C42FD" w14:textId="77777777" w:rsidR="004879B3" w:rsidRDefault="004879B3"/>
              </w:txbxContent>
            </v:textbox>
            <w10:wrap anchorx="margin" anchory="margin"/>
            <w10:anchorlock/>
          </v:shape>
        </w:pict>
      </w:r>
      <w:r>
        <w:rPr>
          <w:rFonts w:hAnsi="宋体"/>
        </w:rPr>
        <w:pict w14:anchorId="5E60FD20">
          <v:shape id="fmFrame1" o:spid="_x0000_s1027" type="#_x0000_t202" style="position:absolute;left:0;text-align:left;margin-left:0;margin-top:-7.8pt;width:200pt;height:51.8pt;z-index:251659264;mso-position-horizontal-relative:margin;mso-position-vertical-relative:margin;mso-width-relative:page;mso-height-relative:page" o:gfxdata="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WBuQ1gAAAAcBAAAPAAAA&#10;AAAAAAEAIAAAACIAAABkcnMvZG93bnJldi54bWxQSwECFAAUAAAACACHTuJAmMPmRhcCAAA7BAAA&#10;DgAAAAAAAAABACAAAAAlAQAAZHJzL2Uyb0RvYy54bWxQSwUGAAAAAAYABgBZAQAArgUAAAAA&#10;" stroked="f">
            <v:textbox inset="0,0,0,0">
              <w:txbxContent>
                <w:p w14:paraId="2A9D3329" w14:textId="77777777" w:rsidR="004879B3" w:rsidRDefault="004879B3">
                  <w:pPr>
                    <w:pStyle w:val="affffa"/>
                    <w:rPr>
                      <w:sz w:val="44"/>
                      <w:szCs w:val="44"/>
                    </w:rPr>
                  </w:pPr>
                </w:p>
              </w:txbxContent>
            </v:textbox>
            <w10:wrap anchorx="margin" anchory="margin"/>
            <w10:anchorlock/>
          </v:shape>
        </w:pict>
      </w:r>
      <w:r w:rsidR="00523BB9">
        <w:rPr>
          <w:rFonts w:hAnsi="宋体" w:hint="eastAsia"/>
        </w:rPr>
        <w:tab/>
      </w:r>
    </w:p>
    <w:p w14:paraId="1B961D27" w14:textId="77777777" w:rsidR="004879B3" w:rsidRDefault="00523BB9">
      <w:pPr>
        <w:pStyle w:val="a2"/>
        <w:numPr>
          <w:ilvl w:val="0"/>
          <w:numId w:val="0"/>
        </w:numPr>
        <w:outlineLvl w:val="9"/>
        <w:rPr>
          <w:rFonts w:hAnsi="黑体"/>
        </w:rPr>
      </w:pPr>
      <w:bookmarkStart w:id="2" w:name="SectionMark2"/>
      <w:bookmarkEnd w:id="0"/>
      <w:r>
        <w:rPr>
          <w:rFonts w:hAnsi="黑体"/>
        </w:rPr>
        <w:lastRenderedPageBreak/>
        <w:t>前  言</w:t>
      </w:r>
    </w:p>
    <w:p w14:paraId="68E9293F" w14:textId="77777777" w:rsidR="004879B3" w:rsidRDefault="00523BB9">
      <w:pPr>
        <w:ind w:firstLineChars="200" w:firstLine="420"/>
        <w:rPr>
          <w:rFonts w:ascii="Times New Roman" w:hAnsi="Times New Roman"/>
          <w:color w:val="000000"/>
        </w:rPr>
      </w:pPr>
      <w:r>
        <w:rPr>
          <w:rFonts w:ascii="Times New Roman" w:hAnsi="Times New Roman" w:hint="eastAsia"/>
          <w:color w:val="000000"/>
        </w:rPr>
        <w:t>本文件按照</w:t>
      </w:r>
      <w:r>
        <w:rPr>
          <w:rFonts w:ascii="Times New Roman" w:hAnsi="Times New Roman" w:hint="eastAsia"/>
          <w:color w:val="000000"/>
        </w:rPr>
        <w:t>GB/T1.1-2020</w:t>
      </w:r>
      <w:r>
        <w:rPr>
          <w:rFonts w:ascii="Times New Roman" w:hAnsi="Times New Roman" w:hint="eastAsia"/>
          <w:color w:val="000000"/>
        </w:rPr>
        <w:t>《标准化工作导则</w:t>
      </w:r>
      <w:r>
        <w:rPr>
          <w:rFonts w:ascii="Times New Roman" w:hAnsi="Times New Roman" w:hint="eastAsia"/>
          <w:color w:val="000000"/>
        </w:rPr>
        <w:t xml:space="preserve"> </w:t>
      </w:r>
      <w:r>
        <w:rPr>
          <w:rFonts w:ascii="Times New Roman" w:hAnsi="Times New Roman" w:hint="eastAsia"/>
          <w:color w:val="000000"/>
        </w:rPr>
        <w:t>第</w:t>
      </w:r>
      <w:r>
        <w:rPr>
          <w:rFonts w:ascii="Times New Roman" w:hAnsi="Times New Roman" w:hint="eastAsia"/>
          <w:color w:val="000000"/>
        </w:rPr>
        <w:t>1</w:t>
      </w:r>
      <w:r>
        <w:rPr>
          <w:rFonts w:ascii="Times New Roman" w:hAnsi="Times New Roman" w:hint="eastAsia"/>
          <w:color w:val="000000"/>
        </w:rPr>
        <w:t>部分：</w:t>
      </w:r>
      <w:r>
        <w:rPr>
          <w:rFonts w:ascii="Times New Roman" w:hAnsi="Times New Roman"/>
          <w:szCs w:val="21"/>
        </w:rPr>
        <w:t>标准化文件的结构和起草规则</w:t>
      </w:r>
      <w:r>
        <w:rPr>
          <w:rFonts w:ascii="Times New Roman" w:hAnsi="Times New Roman" w:hint="eastAsia"/>
          <w:color w:val="000000"/>
        </w:rPr>
        <w:t>》的规则起草。</w:t>
      </w:r>
    </w:p>
    <w:p w14:paraId="53E04C0C" w14:textId="77777777" w:rsidR="004879B3" w:rsidRDefault="00523BB9">
      <w:pPr>
        <w:pStyle w:val="afa"/>
        <w:ind w:firstLine="420"/>
        <w:rPr>
          <w:rFonts w:hAnsi="宋体"/>
        </w:rPr>
      </w:pPr>
      <w:r>
        <w:rPr>
          <w:rFonts w:hAnsi="宋体" w:hint="eastAsia"/>
        </w:rPr>
        <w:t>本文件系首次发布。</w:t>
      </w:r>
    </w:p>
    <w:p w14:paraId="5ED2535B" w14:textId="77777777" w:rsidR="004879B3" w:rsidRDefault="004879B3">
      <w:pPr>
        <w:pStyle w:val="afa"/>
        <w:ind w:firstLine="420"/>
        <w:rPr>
          <w:rFonts w:hAnsi="宋体"/>
        </w:rPr>
      </w:pPr>
    </w:p>
    <w:p w14:paraId="45D4B295" w14:textId="77777777" w:rsidR="004879B3" w:rsidRDefault="004879B3">
      <w:pPr>
        <w:pStyle w:val="afa"/>
        <w:ind w:firstLine="420"/>
        <w:rPr>
          <w:rFonts w:hAnsi="宋体"/>
        </w:rPr>
        <w:sectPr w:rsidR="004879B3">
          <w:headerReference w:type="even" r:id="rId16"/>
          <w:headerReference w:type="default" r:id="rId17"/>
          <w:footerReference w:type="even" r:id="rId18"/>
          <w:footerReference w:type="default" r:id="rId19"/>
          <w:headerReference w:type="first" r:id="rId20"/>
          <w:pgSz w:w="11907" w:h="16839"/>
          <w:pgMar w:top="1418" w:right="1134" w:bottom="1134" w:left="1418" w:header="1418" w:footer="851" w:gutter="0"/>
          <w:pgNumType w:start="1"/>
          <w:cols w:space="720"/>
          <w:docGrid w:type="lines" w:linePitch="312"/>
        </w:sectPr>
      </w:pPr>
    </w:p>
    <w:p w14:paraId="0BD3E6E2" w14:textId="77777777" w:rsidR="004879B3" w:rsidRDefault="00523BB9">
      <w:pPr>
        <w:pStyle w:val="a3"/>
        <w:numPr>
          <w:ilvl w:val="0"/>
          <w:numId w:val="0"/>
        </w:numPr>
        <w:spacing w:before="120" w:after="120" w:line="360" w:lineRule="auto"/>
        <w:jc w:val="center"/>
        <w:outlineLvl w:val="9"/>
        <w:rPr>
          <w:rFonts w:hAnsi="黑体"/>
          <w:sz w:val="32"/>
          <w:szCs w:val="32"/>
        </w:rPr>
      </w:pPr>
      <w:bookmarkStart w:id="3" w:name="SectionMark4"/>
      <w:bookmarkEnd w:id="2"/>
      <w:r>
        <w:rPr>
          <w:rFonts w:hAnsi="黑体" w:hint="eastAsia"/>
          <w:sz w:val="32"/>
          <w:szCs w:val="32"/>
        </w:rPr>
        <w:lastRenderedPageBreak/>
        <w:t>食品安全国家标准</w:t>
      </w:r>
    </w:p>
    <w:p w14:paraId="5B4D1D07" w14:textId="77777777" w:rsidR="004879B3" w:rsidRDefault="00523BB9">
      <w:pPr>
        <w:pStyle w:val="a3"/>
        <w:numPr>
          <w:ilvl w:val="0"/>
          <w:numId w:val="0"/>
        </w:numPr>
        <w:spacing w:before="120" w:after="120" w:line="360" w:lineRule="auto"/>
        <w:jc w:val="center"/>
        <w:outlineLvl w:val="9"/>
        <w:rPr>
          <w:rFonts w:hAnsi="黑体"/>
          <w:sz w:val="32"/>
          <w:szCs w:val="32"/>
        </w:rPr>
      </w:pPr>
      <w:r>
        <w:rPr>
          <w:rFonts w:hAnsi="黑体" w:hint="eastAsia"/>
          <w:sz w:val="32"/>
          <w:szCs w:val="32"/>
        </w:rPr>
        <w:t>植物源性食品中敌</w:t>
      </w:r>
      <w:proofErr w:type="gramStart"/>
      <w:r>
        <w:rPr>
          <w:rFonts w:hAnsi="黑体" w:hint="eastAsia"/>
          <w:sz w:val="32"/>
          <w:szCs w:val="32"/>
        </w:rPr>
        <w:t>螨</w:t>
      </w:r>
      <w:proofErr w:type="gramEnd"/>
      <w:r>
        <w:rPr>
          <w:rFonts w:hAnsi="黑体" w:hint="eastAsia"/>
          <w:sz w:val="32"/>
          <w:szCs w:val="32"/>
        </w:rPr>
        <w:t>普和6种敌</w:t>
      </w:r>
      <w:proofErr w:type="gramStart"/>
      <w:r>
        <w:rPr>
          <w:rFonts w:hAnsi="黑体" w:hint="eastAsia"/>
          <w:sz w:val="32"/>
          <w:szCs w:val="32"/>
        </w:rPr>
        <w:t>螨</w:t>
      </w:r>
      <w:proofErr w:type="gramEnd"/>
      <w:r>
        <w:rPr>
          <w:rFonts w:hAnsi="黑体" w:hint="eastAsia"/>
          <w:sz w:val="32"/>
          <w:szCs w:val="32"/>
        </w:rPr>
        <w:t>普</w:t>
      </w:r>
      <w:proofErr w:type="gramStart"/>
      <w:r>
        <w:rPr>
          <w:rFonts w:hAnsi="黑体" w:hint="eastAsia"/>
          <w:sz w:val="32"/>
          <w:szCs w:val="32"/>
        </w:rPr>
        <w:t>酚</w:t>
      </w:r>
      <w:proofErr w:type="gramEnd"/>
      <w:r>
        <w:rPr>
          <w:rFonts w:hAnsi="黑体" w:hint="eastAsia"/>
          <w:sz w:val="32"/>
          <w:szCs w:val="32"/>
        </w:rPr>
        <w:t>留量的测定</w:t>
      </w:r>
    </w:p>
    <w:p w14:paraId="385F86D6" w14:textId="77777777" w:rsidR="004879B3" w:rsidRDefault="00523BB9">
      <w:pPr>
        <w:pStyle w:val="a3"/>
        <w:numPr>
          <w:ilvl w:val="0"/>
          <w:numId w:val="0"/>
        </w:numPr>
        <w:spacing w:before="120" w:after="120" w:line="360" w:lineRule="auto"/>
        <w:jc w:val="center"/>
        <w:outlineLvl w:val="9"/>
        <w:rPr>
          <w:rFonts w:hAnsi="黑体"/>
          <w:sz w:val="32"/>
          <w:szCs w:val="32"/>
        </w:rPr>
      </w:pPr>
      <w:r>
        <w:rPr>
          <w:rFonts w:hAnsi="黑体" w:hint="eastAsia"/>
          <w:sz w:val="32"/>
          <w:szCs w:val="32"/>
        </w:rPr>
        <w:t>液相色谱-质谱联用法</w:t>
      </w:r>
    </w:p>
    <w:p w14:paraId="43C48BCB" w14:textId="77777777" w:rsidR="004879B3" w:rsidRDefault="00523BB9">
      <w:pPr>
        <w:pStyle w:val="a3"/>
        <w:numPr>
          <w:ilvl w:val="0"/>
          <w:numId w:val="0"/>
        </w:numPr>
        <w:spacing w:before="120" w:after="120" w:line="360" w:lineRule="auto"/>
        <w:outlineLvl w:val="9"/>
        <w:rPr>
          <w:rFonts w:ascii="Times New Roman"/>
          <w:b/>
        </w:rPr>
      </w:pPr>
      <w:r>
        <w:rPr>
          <w:rFonts w:ascii="Times New Roman"/>
          <w:b/>
        </w:rPr>
        <w:t xml:space="preserve">1 </w:t>
      </w:r>
      <w:r>
        <w:rPr>
          <w:rFonts w:ascii="Times New Roman" w:hAnsi="黑体"/>
          <w:b/>
        </w:rPr>
        <w:t>范围</w:t>
      </w:r>
    </w:p>
    <w:p w14:paraId="6633D298" w14:textId="77777777" w:rsidR="004879B3" w:rsidRDefault="00523BB9">
      <w:pPr>
        <w:pStyle w:val="afa"/>
        <w:spacing w:line="360" w:lineRule="auto"/>
        <w:ind w:firstLine="420"/>
        <w:rPr>
          <w:rFonts w:ascii="Times New Roman"/>
        </w:rPr>
      </w:pPr>
      <w:r>
        <w:rPr>
          <w:rFonts w:ascii="Times New Roman" w:hAnsi="宋体"/>
        </w:rPr>
        <w:t>本</w:t>
      </w:r>
      <w:r>
        <w:rPr>
          <w:rFonts w:ascii="Times New Roman" w:hAnsi="宋体" w:hint="eastAsia"/>
        </w:rPr>
        <w:t>文件</w:t>
      </w:r>
      <w:r>
        <w:rPr>
          <w:rFonts w:ascii="Times New Roman" w:hAnsi="宋体"/>
        </w:rPr>
        <w:t>规定了植物源性食品中</w:t>
      </w:r>
      <w:r>
        <w:rPr>
          <w:rFonts w:ascii="Times New Roman" w:hAnsi="宋体" w:hint="eastAsia"/>
        </w:rPr>
        <w:t>敌</w:t>
      </w:r>
      <w:proofErr w:type="gramStart"/>
      <w:r>
        <w:rPr>
          <w:rFonts w:ascii="Times New Roman" w:hAnsi="宋体" w:hint="eastAsia"/>
        </w:rPr>
        <w:t>螨</w:t>
      </w:r>
      <w:proofErr w:type="gramEnd"/>
      <w:r>
        <w:rPr>
          <w:rFonts w:ascii="Times New Roman" w:hAnsi="宋体" w:hint="eastAsia"/>
        </w:rPr>
        <w:t>普和</w:t>
      </w:r>
      <w:r>
        <w:rPr>
          <w:rFonts w:ascii="Times New Roman" w:hAnsi="宋体" w:hint="eastAsia"/>
        </w:rPr>
        <w:t>6</w:t>
      </w:r>
      <w:r>
        <w:rPr>
          <w:rFonts w:ascii="Times New Roman" w:hAnsi="宋体" w:hint="eastAsia"/>
        </w:rPr>
        <w:t>种敌</w:t>
      </w:r>
      <w:proofErr w:type="gramStart"/>
      <w:r>
        <w:rPr>
          <w:rFonts w:ascii="Times New Roman" w:hAnsi="宋体" w:hint="eastAsia"/>
        </w:rPr>
        <w:t>螨</w:t>
      </w:r>
      <w:proofErr w:type="gramEnd"/>
      <w:r>
        <w:rPr>
          <w:rFonts w:ascii="Times New Roman" w:hAnsi="宋体" w:hint="eastAsia"/>
        </w:rPr>
        <w:t>普</w:t>
      </w:r>
      <w:proofErr w:type="gramStart"/>
      <w:r>
        <w:rPr>
          <w:rFonts w:ascii="Times New Roman" w:hAnsi="宋体" w:hint="eastAsia"/>
        </w:rPr>
        <w:t>酚</w:t>
      </w:r>
      <w:proofErr w:type="gramEnd"/>
      <w:r>
        <w:rPr>
          <w:rFonts w:ascii="Times New Roman" w:hAnsi="宋体"/>
        </w:rPr>
        <w:t>残留量的</w:t>
      </w:r>
      <w:r>
        <w:rPr>
          <w:rFonts w:ascii="Times New Roman" w:hAnsi="宋体" w:hint="eastAsia"/>
        </w:rPr>
        <w:t>液</w:t>
      </w:r>
      <w:r>
        <w:rPr>
          <w:rFonts w:ascii="Times New Roman" w:hAnsi="宋体"/>
        </w:rPr>
        <w:t>相色谱</w:t>
      </w:r>
      <w:r>
        <w:rPr>
          <w:rFonts w:ascii="Times New Roman"/>
        </w:rPr>
        <w:t>-</w:t>
      </w:r>
      <w:r>
        <w:rPr>
          <w:rFonts w:ascii="Times New Roman" w:hAnsi="宋体"/>
        </w:rPr>
        <w:t>质谱联用测定方法。</w:t>
      </w:r>
    </w:p>
    <w:p w14:paraId="6D2307FA" w14:textId="77777777" w:rsidR="004879B3" w:rsidRDefault="00523BB9">
      <w:pPr>
        <w:pStyle w:val="afa"/>
        <w:spacing w:line="360" w:lineRule="auto"/>
        <w:ind w:firstLine="420"/>
        <w:rPr>
          <w:rFonts w:ascii="Times New Roman"/>
        </w:rPr>
      </w:pPr>
      <w:r>
        <w:rPr>
          <w:rFonts w:ascii="Times New Roman" w:hAnsi="宋体"/>
        </w:rPr>
        <w:t>本</w:t>
      </w:r>
      <w:r>
        <w:rPr>
          <w:rFonts w:ascii="Times New Roman" w:hAnsi="宋体" w:hint="eastAsia"/>
        </w:rPr>
        <w:t>文件</w:t>
      </w:r>
      <w:r>
        <w:rPr>
          <w:rFonts w:ascii="Times New Roman" w:hAnsi="宋体"/>
        </w:rPr>
        <w:t>适用于植物源性食品中</w:t>
      </w:r>
      <w:r>
        <w:rPr>
          <w:rFonts w:ascii="Times New Roman" w:hAnsi="宋体" w:hint="eastAsia"/>
        </w:rPr>
        <w:t>敌</w:t>
      </w:r>
      <w:proofErr w:type="gramStart"/>
      <w:r>
        <w:rPr>
          <w:rFonts w:ascii="Times New Roman" w:hAnsi="宋体" w:hint="eastAsia"/>
        </w:rPr>
        <w:t>螨</w:t>
      </w:r>
      <w:proofErr w:type="gramEnd"/>
      <w:r>
        <w:rPr>
          <w:rFonts w:ascii="Times New Roman" w:hAnsi="宋体" w:hint="eastAsia"/>
        </w:rPr>
        <w:t>普和</w:t>
      </w:r>
      <w:r>
        <w:rPr>
          <w:rFonts w:ascii="Times New Roman" w:hAnsi="宋体" w:hint="eastAsia"/>
        </w:rPr>
        <w:t>6</w:t>
      </w:r>
      <w:r>
        <w:rPr>
          <w:rFonts w:ascii="Times New Roman" w:hAnsi="宋体" w:hint="eastAsia"/>
        </w:rPr>
        <w:t>种敌</w:t>
      </w:r>
      <w:proofErr w:type="gramStart"/>
      <w:r>
        <w:rPr>
          <w:rFonts w:ascii="Times New Roman" w:hAnsi="宋体" w:hint="eastAsia"/>
        </w:rPr>
        <w:t>螨</w:t>
      </w:r>
      <w:proofErr w:type="gramEnd"/>
      <w:r>
        <w:rPr>
          <w:rFonts w:ascii="Times New Roman" w:hAnsi="宋体" w:hint="eastAsia"/>
        </w:rPr>
        <w:t>普</w:t>
      </w:r>
      <w:proofErr w:type="gramStart"/>
      <w:r>
        <w:rPr>
          <w:rFonts w:ascii="Times New Roman" w:hAnsi="宋体" w:hint="eastAsia"/>
        </w:rPr>
        <w:t>酚</w:t>
      </w:r>
      <w:proofErr w:type="gramEnd"/>
      <w:r>
        <w:rPr>
          <w:rFonts w:ascii="Times New Roman" w:hAnsi="宋体"/>
        </w:rPr>
        <w:t>残留量的测定。</w:t>
      </w:r>
    </w:p>
    <w:p w14:paraId="73F5FE33" w14:textId="77777777" w:rsidR="004879B3" w:rsidRDefault="00523BB9">
      <w:pPr>
        <w:tabs>
          <w:tab w:val="left" w:pos="5670"/>
        </w:tabs>
        <w:spacing w:before="120" w:afterLines="50" w:after="120" w:line="360" w:lineRule="auto"/>
        <w:rPr>
          <w:rFonts w:eastAsia="黑体"/>
          <w:b/>
        </w:rPr>
      </w:pPr>
      <w:r>
        <w:rPr>
          <w:rFonts w:eastAsia="黑体"/>
          <w:b/>
        </w:rPr>
        <w:t xml:space="preserve">2  </w:t>
      </w:r>
      <w:r>
        <w:rPr>
          <w:rFonts w:eastAsia="黑体" w:hAnsi="黑体"/>
          <w:b/>
        </w:rPr>
        <w:t>规范性引用文件</w:t>
      </w:r>
    </w:p>
    <w:p w14:paraId="3F25D873" w14:textId="77777777" w:rsidR="004879B3" w:rsidRDefault="00523BB9">
      <w:pPr>
        <w:pStyle w:val="afa"/>
        <w:spacing w:line="360" w:lineRule="auto"/>
        <w:ind w:firstLine="420"/>
        <w:rPr>
          <w:rFonts w:ascii="Times New Roman"/>
        </w:rPr>
      </w:pPr>
      <w:r>
        <w:rPr>
          <w:rFonts w:ascii="Times New Roman"/>
        </w:rPr>
        <w:t>下列文件对于本文件的应用是必不可少的。凡是注日期的应用文件，仅注日期的版本适用于本文件。凡是不注日期的引用文件，其最新版本（包括所有的修改单）适用于本文件。</w:t>
      </w:r>
    </w:p>
    <w:p w14:paraId="29ED793D" w14:textId="77777777" w:rsidR="004879B3" w:rsidRDefault="00523BB9">
      <w:pPr>
        <w:pStyle w:val="a3"/>
        <w:numPr>
          <w:ilvl w:val="0"/>
          <w:numId w:val="0"/>
        </w:numPr>
        <w:spacing w:beforeLines="0" w:afterLines="0" w:line="360" w:lineRule="auto"/>
        <w:ind w:firstLineChars="200" w:firstLine="420"/>
        <w:outlineLvl w:val="9"/>
        <w:rPr>
          <w:rFonts w:ascii="Times New Roman" w:eastAsia="宋体"/>
        </w:rPr>
      </w:pPr>
      <w:r>
        <w:rPr>
          <w:rFonts w:ascii="Times New Roman" w:eastAsia="宋体"/>
        </w:rPr>
        <w:t xml:space="preserve">GB 2763  </w:t>
      </w:r>
      <w:r>
        <w:rPr>
          <w:rFonts w:ascii="Times New Roman" w:eastAsia="宋体" w:hAnsi="宋体"/>
        </w:rPr>
        <w:t>食品安全国家标准食品中农药最大残留限量</w:t>
      </w:r>
    </w:p>
    <w:p w14:paraId="1650DB40" w14:textId="77777777" w:rsidR="004879B3" w:rsidRDefault="00523BB9">
      <w:pPr>
        <w:tabs>
          <w:tab w:val="left" w:pos="5670"/>
        </w:tabs>
        <w:spacing w:line="360" w:lineRule="auto"/>
        <w:ind w:firstLineChars="194" w:firstLine="407"/>
      </w:pPr>
      <w:r>
        <w:rPr>
          <w:rFonts w:ascii="Times New Roman" w:hAnsi="Times New Roman"/>
        </w:rPr>
        <w:t>GB/T 6682</w:t>
      </w:r>
      <w:r>
        <w:rPr>
          <w:rFonts w:hAnsi="宋体"/>
        </w:rPr>
        <w:t>分析实验室用水规格和试验方法</w:t>
      </w:r>
    </w:p>
    <w:p w14:paraId="36F7E1AB" w14:textId="77777777" w:rsidR="004879B3" w:rsidRDefault="00523BB9">
      <w:pPr>
        <w:spacing w:line="360" w:lineRule="auto"/>
        <w:rPr>
          <w:rFonts w:eastAsia="黑体"/>
          <w:b/>
          <w:kern w:val="0"/>
          <w:szCs w:val="20"/>
        </w:rPr>
      </w:pPr>
      <w:r>
        <w:rPr>
          <w:rFonts w:eastAsia="黑体"/>
          <w:b/>
          <w:kern w:val="0"/>
          <w:szCs w:val="20"/>
        </w:rPr>
        <w:t>3</w:t>
      </w:r>
      <w:r>
        <w:rPr>
          <w:rFonts w:eastAsia="黑体" w:hAnsi="黑体"/>
          <w:b/>
          <w:kern w:val="0"/>
          <w:szCs w:val="20"/>
        </w:rPr>
        <w:t>原理</w:t>
      </w:r>
    </w:p>
    <w:p w14:paraId="5E993888" w14:textId="77777777" w:rsidR="004879B3" w:rsidRDefault="00523BB9">
      <w:pPr>
        <w:spacing w:line="360" w:lineRule="auto"/>
        <w:ind w:firstLineChars="200" w:firstLine="420"/>
        <w:rPr>
          <w:rFonts w:eastAsia="黑体"/>
          <w:kern w:val="0"/>
          <w:szCs w:val="20"/>
        </w:rPr>
      </w:pPr>
      <w:r>
        <w:rPr>
          <w:rFonts w:hAnsi="宋体"/>
        </w:rPr>
        <w:t>试样用乙腈提取，提取液</w:t>
      </w:r>
      <w:r>
        <w:rPr>
          <w:rFonts w:hAnsi="宋体" w:hint="eastAsia"/>
        </w:rPr>
        <w:t>经</w:t>
      </w:r>
      <w:r>
        <w:rPr>
          <w:rFonts w:hAnsi="宋体"/>
        </w:rPr>
        <w:t>分散固相萃取净化，</w:t>
      </w:r>
      <w:r>
        <w:rPr>
          <w:rFonts w:hAnsi="宋体" w:hint="eastAsia"/>
        </w:rPr>
        <w:t>液</w:t>
      </w:r>
      <w:r>
        <w:rPr>
          <w:rFonts w:hAnsi="宋体"/>
        </w:rPr>
        <w:t>相色谱</w:t>
      </w:r>
      <w:r>
        <w:t>-</w:t>
      </w:r>
      <w:r>
        <w:rPr>
          <w:rFonts w:hAnsi="宋体"/>
        </w:rPr>
        <w:t>质谱联用仪检测，外标法定量。</w:t>
      </w:r>
    </w:p>
    <w:p w14:paraId="371AAA53" w14:textId="77777777" w:rsidR="004879B3" w:rsidRDefault="00523BB9">
      <w:pPr>
        <w:tabs>
          <w:tab w:val="left" w:pos="5670"/>
        </w:tabs>
        <w:spacing w:before="120" w:afterLines="50" w:after="120" w:line="360" w:lineRule="auto"/>
        <w:rPr>
          <w:rFonts w:eastAsia="黑体"/>
          <w:b/>
        </w:rPr>
      </w:pPr>
      <w:r>
        <w:rPr>
          <w:rFonts w:eastAsia="黑体"/>
          <w:b/>
        </w:rPr>
        <w:t>4</w:t>
      </w:r>
      <w:r>
        <w:rPr>
          <w:rFonts w:eastAsia="黑体" w:hAnsi="黑体"/>
          <w:b/>
        </w:rPr>
        <w:t>试剂和材料</w:t>
      </w:r>
    </w:p>
    <w:p w14:paraId="150501BB" w14:textId="77777777" w:rsidR="004879B3" w:rsidRDefault="00523BB9">
      <w:pPr>
        <w:spacing w:line="360" w:lineRule="auto"/>
        <w:ind w:firstLineChars="200" w:firstLine="420"/>
        <w:rPr>
          <w:rFonts w:ascii="Times New Roman" w:hAnsi="Times New Roman"/>
        </w:rPr>
      </w:pPr>
      <w:r>
        <w:rPr>
          <w:rFonts w:ascii="Times New Roman"/>
        </w:rPr>
        <w:t>除非另有说明，在</w:t>
      </w:r>
      <w:r>
        <w:rPr>
          <w:rFonts w:ascii="Times New Roman" w:hint="eastAsia"/>
        </w:rPr>
        <w:t>方法</w:t>
      </w:r>
      <w:r>
        <w:rPr>
          <w:rFonts w:ascii="Times New Roman"/>
        </w:rPr>
        <w:t>中仅使用分析纯的试剂，水为</w:t>
      </w:r>
      <w:r>
        <w:rPr>
          <w:rFonts w:ascii="Times New Roman" w:hAnsi="Times New Roman"/>
        </w:rPr>
        <w:t>GB/T 6682</w:t>
      </w:r>
      <w:r>
        <w:rPr>
          <w:rFonts w:ascii="Times New Roman"/>
        </w:rPr>
        <w:t>规定的一级水。</w:t>
      </w:r>
    </w:p>
    <w:p w14:paraId="7C2012A9" w14:textId="77777777" w:rsidR="004879B3" w:rsidRDefault="00523BB9">
      <w:pPr>
        <w:spacing w:line="360" w:lineRule="auto"/>
        <w:rPr>
          <w:rFonts w:eastAsia="黑体"/>
          <w:kern w:val="0"/>
          <w:szCs w:val="20"/>
        </w:rPr>
      </w:pPr>
      <w:r>
        <w:rPr>
          <w:rFonts w:eastAsia="黑体"/>
          <w:kern w:val="0"/>
          <w:szCs w:val="20"/>
        </w:rPr>
        <w:t xml:space="preserve">4.1 </w:t>
      </w:r>
      <w:r>
        <w:rPr>
          <w:rFonts w:eastAsia="黑体" w:hAnsi="黑体"/>
          <w:kern w:val="0"/>
          <w:szCs w:val="20"/>
        </w:rPr>
        <w:t>试剂</w:t>
      </w:r>
    </w:p>
    <w:p w14:paraId="7578D248" w14:textId="77777777" w:rsidR="004879B3" w:rsidRDefault="00523BB9">
      <w:pPr>
        <w:spacing w:line="360" w:lineRule="auto"/>
        <w:rPr>
          <w:rFonts w:hAnsi="宋体"/>
        </w:rPr>
      </w:pPr>
      <w:r>
        <w:t>4.1.1</w:t>
      </w:r>
      <w:bookmarkStart w:id="4" w:name="OLE_LINK380"/>
      <w:r>
        <w:rPr>
          <w:rFonts w:hAnsi="宋体"/>
        </w:rPr>
        <w:t>乙腈</w:t>
      </w:r>
      <w:bookmarkEnd w:id="4"/>
      <w:r>
        <w:rPr>
          <w:rFonts w:hAnsi="宋体"/>
        </w:rPr>
        <w:t>（</w:t>
      </w:r>
      <w:r>
        <w:rPr>
          <w:szCs w:val="21"/>
          <w:lang w:val="en-GB"/>
        </w:rPr>
        <w:t>CH</w:t>
      </w:r>
      <w:r>
        <w:rPr>
          <w:szCs w:val="21"/>
          <w:vertAlign w:val="subscript"/>
          <w:lang w:val="en-GB"/>
        </w:rPr>
        <w:t>3</w:t>
      </w:r>
      <w:r>
        <w:rPr>
          <w:szCs w:val="21"/>
          <w:lang w:val="en-GB"/>
        </w:rPr>
        <w:t>CN</w:t>
      </w:r>
      <w:r>
        <w:rPr>
          <w:rFonts w:hint="eastAsia"/>
          <w:szCs w:val="21"/>
          <w:lang w:val="en-GB"/>
        </w:rPr>
        <w:t>，</w:t>
      </w:r>
      <w:r>
        <w:rPr>
          <w:szCs w:val="21"/>
          <w:lang w:val="en-GB"/>
        </w:rPr>
        <w:t>CAS</w:t>
      </w:r>
      <w:r>
        <w:rPr>
          <w:rFonts w:hAnsi="宋体"/>
          <w:szCs w:val="21"/>
          <w:lang w:val="en-GB"/>
        </w:rPr>
        <w:t>号：</w:t>
      </w:r>
      <w:r>
        <w:rPr>
          <w:szCs w:val="21"/>
          <w:lang w:val="en-GB"/>
        </w:rPr>
        <w:t>75-05-8</w:t>
      </w:r>
      <w:r>
        <w:rPr>
          <w:rFonts w:hAnsi="宋体"/>
        </w:rPr>
        <w:t>）。</w:t>
      </w:r>
    </w:p>
    <w:p w14:paraId="3727FBC8" w14:textId="77777777" w:rsidR="004879B3" w:rsidRDefault="00523BB9">
      <w:pPr>
        <w:spacing w:line="360" w:lineRule="auto"/>
        <w:rPr>
          <w:rFonts w:hAnsi="宋体"/>
        </w:rPr>
      </w:pPr>
      <w:r>
        <w:rPr>
          <w:rFonts w:hAnsi="宋体" w:hint="eastAsia"/>
        </w:rPr>
        <w:t>4</w:t>
      </w:r>
      <w:r>
        <w:rPr>
          <w:rFonts w:hAnsi="宋体"/>
        </w:rPr>
        <w:t xml:space="preserve">.1.2 </w:t>
      </w:r>
      <w:r>
        <w:rPr>
          <w:rFonts w:hAnsi="宋体"/>
        </w:rPr>
        <w:t>乙腈（</w:t>
      </w:r>
      <w:r>
        <w:rPr>
          <w:szCs w:val="21"/>
          <w:lang w:val="en-GB"/>
        </w:rPr>
        <w:t>CH</w:t>
      </w:r>
      <w:r>
        <w:rPr>
          <w:szCs w:val="21"/>
          <w:vertAlign w:val="subscript"/>
          <w:lang w:val="en-GB"/>
        </w:rPr>
        <w:t>3</w:t>
      </w:r>
      <w:r>
        <w:rPr>
          <w:szCs w:val="21"/>
          <w:lang w:val="en-GB"/>
        </w:rPr>
        <w:t>CN</w:t>
      </w:r>
      <w:r>
        <w:rPr>
          <w:rFonts w:hint="eastAsia"/>
          <w:szCs w:val="21"/>
          <w:lang w:val="en-GB"/>
        </w:rPr>
        <w:t>，</w:t>
      </w:r>
      <w:r>
        <w:rPr>
          <w:szCs w:val="21"/>
          <w:lang w:val="en-GB"/>
        </w:rPr>
        <w:t>CAS</w:t>
      </w:r>
      <w:r>
        <w:rPr>
          <w:rFonts w:hAnsi="宋体"/>
          <w:szCs w:val="21"/>
          <w:lang w:val="en-GB"/>
        </w:rPr>
        <w:t>号：</w:t>
      </w:r>
      <w:r>
        <w:rPr>
          <w:szCs w:val="21"/>
          <w:lang w:val="en-GB"/>
        </w:rPr>
        <w:t>75-05-8</w:t>
      </w:r>
      <w:r>
        <w:rPr>
          <w:rFonts w:hAnsi="宋体"/>
        </w:rPr>
        <w:t>）</w:t>
      </w:r>
      <w:r>
        <w:rPr>
          <w:rFonts w:hAnsi="宋体" w:hint="eastAsia"/>
        </w:rPr>
        <w:t>：</w:t>
      </w:r>
      <w:r>
        <w:rPr>
          <w:rFonts w:hAnsi="宋体" w:hint="eastAsia"/>
          <w:szCs w:val="21"/>
        </w:rPr>
        <w:t>色谱纯</w:t>
      </w:r>
      <w:r>
        <w:rPr>
          <w:rFonts w:hAnsi="宋体"/>
        </w:rPr>
        <w:t>。</w:t>
      </w:r>
    </w:p>
    <w:p w14:paraId="13F30997" w14:textId="77777777" w:rsidR="004879B3" w:rsidRDefault="00523BB9">
      <w:pPr>
        <w:spacing w:line="360" w:lineRule="auto"/>
      </w:pPr>
      <w:r>
        <w:rPr>
          <w:rFonts w:hAnsi="宋体" w:hint="eastAsia"/>
        </w:rPr>
        <w:t>4</w:t>
      </w:r>
      <w:r>
        <w:rPr>
          <w:rFonts w:hAnsi="宋体"/>
        </w:rPr>
        <w:t>.1.3</w:t>
      </w:r>
      <w:r>
        <w:rPr>
          <w:rFonts w:hAnsi="宋体" w:hint="eastAsia"/>
        </w:rPr>
        <w:t>甲醇</w:t>
      </w:r>
      <w:r>
        <w:rPr>
          <w:rFonts w:hAnsi="宋体"/>
        </w:rPr>
        <w:t>（</w:t>
      </w:r>
      <w:r>
        <w:rPr>
          <w:szCs w:val="21"/>
          <w:lang w:val="en-GB"/>
        </w:rPr>
        <w:t>CH</w:t>
      </w:r>
      <w:r>
        <w:rPr>
          <w:szCs w:val="21"/>
          <w:vertAlign w:val="subscript"/>
          <w:lang w:val="en-GB"/>
        </w:rPr>
        <w:t>3</w:t>
      </w:r>
      <w:r>
        <w:rPr>
          <w:szCs w:val="21"/>
          <w:lang w:val="en-GB"/>
        </w:rPr>
        <w:t>OH</w:t>
      </w:r>
      <w:r>
        <w:rPr>
          <w:rFonts w:hint="eastAsia"/>
          <w:szCs w:val="21"/>
          <w:lang w:val="en-GB"/>
        </w:rPr>
        <w:t>，</w:t>
      </w:r>
      <w:r>
        <w:rPr>
          <w:szCs w:val="21"/>
          <w:lang w:val="en-GB"/>
        </w:rPr>
        <w:t>CAS</w:t>
      </w:r>
      <w:r>
        <w:rPr>
          <w:rFonts w:hAnsi="宋体"/>
          <w:szCs w:val="21"/>
          <w:lang w:val="en-GB"/>
        </w:rPr>
        <w:t>号：</w:t>
      </w:r>
      <w:r>
        <w:rPr>
          <w:szCs w:val="21"/>
          <w:lang w:val="en-GB"/>
        </w:rPr>
        <w:t>67-56-1</w:t>
      </w:r>
      <w:r>
        <w:rPr>
          <w:rFonts w:hAnsi="宋体"/>
        </w:rPr>
        <w:t>）</w:t>
      </w:r>
      <w:r>
        <w:rPr>
          <w:rFonts w:hAnsi="宋体" w:hint="eastAsia"/>
        </w:rPr>
        <w:t>：</w:t>
      </w:r>
      <w:r>
        <w:rPr>
          <w:rFonts w:hAnsi="宋体" w:hint="eastAsia"/>
          <w:szCs w:val="21"/>
        </w:rPr>
        <w:t>色谱纯</w:t>
      </w:r>
      <w:r>
        <w:rPr>
          <w:rFonts w:hAnsi="宋体"/>
        </w:rPr>
        <w:t>。</w:t>
      </w:r>
    </w:p>
    <w:p w14:paraId="6DC3A8D7" w14:textId="77777777" w:rsidR="004879B3" w:rsidRDefault="00523BB9">
      <w:pPr>
        <w:spacing w:line="360" w:lineRule="auto"/>
      </w:pPr>
      <w:r>
        <w:t>4.1.4</w:t>
      </w:r>
      <w:r>
        <w:rPr>
          <w:rFonts w:hAnsi="宋体"/>
        </w:rPr>
        <w:t>氯化钠</w:t>
      </w:r>
      <w:r>
        <w:rPr>
          <w:rFonts w:hAnsi="宋体" w:hint="eastAsia"/>
        </w:rPr>
        <w:t>（</w:t>
      </w:r>
      <w:r>
        <w:t>NaCl</w:t>
      </w:r>
      <w:r>
        <w:rPr>
          <w:rFonts w:hint="eastAsia"/>
        </w:rPr>
        <w:t>，</w:t>
      </w:r>
      <w:r>
        <w:rPr>
          <w:szCs w:val="21"/>
          <w:lang w:val="en-GB"/>
        </w:rPr>
        <w:t>CAS</w:t>
      </w:r>
      <w:r>
        <w:rPr>
          <w:rFonts w:hAnsi="宋体"/>
          <w:szCs w:val="21"/>
          <w:lang w:val="en-GB"/>
        </w:rPr>
        <w:t>号：</w:t>
      </w:r>
      <w:r>
        <w:rPr>
          <w:szCs w:val="21"/>
          <w:lang w:val="en-GB"/>
        </w:rPr>
        <w:t>7647-14-5</w:t>
      </w:r>
      <w:r>
        <w:rPr>
          <w:rFonts w:hAnsi="宋体" w:hint="eastAsia"/>
        </w:rPr>
        <w:t>）</w:t>
      </w:r>
      <w:r>
        <w:rPr>
          <w:rFonts w:hAnsi="宋体"/>
        </w:rPr>
        <w:t>。</w:t>
      </w:r>
    </w:p>
    <w:p w14:paraId="063128C9" w14:textId="77777777" w:rsidR="004879B3" w:rsidRDefault="00523BB9">
      <w:pPr>
        <w:spacing w:line="360" w:lineRule="auto"/>
      </w:pPr>
      <w:r>
        <w:t>4.1.5</w:t>
      </w:r>
      <w:proofErr w:type="gramStart"/>
      <w:r>
        <w:rPr>
          <w:rFonts w:hAnsi="宋体" w:hint="eastAsia"/>
        </w:rPr>
        <w:t>乙</w:t>
      </w:r>
      <w:r>
        <w:rPr>
          <w:rFonts w:hAnsi="宋体"/>
        </w:rPr>
        <w:t>酸钠</w:t>
      </w:r>
      <w:r>
        <w:rPr>
          <w:rFonts w:hAnsi="宋体" w:hint="eastAsia"/>
        </w:rPr>
        <w:t>三水合物</w:t>
      </w:r>
      <w:proofErr w:type="gramEnd"/>
      <w:r>
        <w:rPr>
          <w:rFonts w:hAnsi="宋体"/>
        </w:rPr>
        <w:t>（</w:t>
      </w:r>
      <w:r>
        <w:t>CH</w:t>
      </w:r>
      <w:r>
        <w:rPr>
          <w:vertAlign w:val="subscript"/>
        </w:rPr>
        <w:t>3</w:t>
      </w:r>
      <w:r>
        <w:t>COONa</w:t>
      </w:r>
      <w:r>
        <w:rPr>
          <w:rFonts w:hint="eastAsia"/>
        </w:rPr>
        <w:t>·</w:t>
      </w:r>
      <w:r>
        <w:t>3</w:t>
      </w:r>
      <w:r>
        <w:rPr>
          <w:rFonts w:hint="eastAsia"/>
        </w:rPr>
        <w:t>H</w:t>
      </w:r>
      <w:r>
        <w:rPr>
          <w:rFonts w:hint="eastAsia"/>
          <w:vertAlign w:val="subscript"/>
        </w:rPr>
        <w:t>2</w:t>
      </w:r>
      <w:r>
        <w:rPr>
          <w:rFonts w:hint="eastAsia"/>
        </w:rPr>
        <w:t>O</w:t>
      </w:r>
      <w:r>
        <w:rPr>
          <w:rFonts w:hint="eastAsia"/>
        </w:rPr>
        <w:t>，</w:t>
      </w:r>
      <w:r>
        <w:rPr>
          <w:szCs w:val="21"/>
          <w:lang w:val="en-GB"/>
        </w:rPr>
        <w:t>CAS</w:t>
      </w:r>
      <w:r>
        <w:rPr>
          <w:rFonts w:hAnsi="宋体"/>
          <w:szCs w:val="21"/>
          <w:lang w:val="en-GB"/>
        </w:rPr>
        <w:t>号：</w:t>
      </w:r>
      <w:r>
        <w:rPr>
          <w:szCs w:val="21"/>
          <w:lang w:val="en-GB"/>
        </w:rPr>
        <w:t>6131</w:t>
      </w:r>
      <w:r>
        <w:rPr>
          <w:rFonts w:hint="eastAsia"/>
          <w:szCs w:val="21"/>
          <w:lang w:val="en-GB"/>
        </w:rPr>
        <w:t>-</w:t>
      </w:r>
      <w:r>
        <w:rPr>
          <w:szCs w:val="21"/>
          <w:lang w:val="en-GB"/>
        </w:rPr>
        <w:t>90</w:t>
      </w:r>
      <w:r>
        <w:rPr>
          <w:rFonts w:hint="eastAsia"/>
          <w:szCs w:val="21"/>
          <w:lang w:val="en-GB"/>
        </w:rPr>
        <w:t>-</w:t>
      </w:r>
      <w:r>
        <w:rPr>
          <w:szCs w:val="21"/>
          <w:lang w:val="en-GB"/>
        </w:rPr>
        <w:t>4</w:t>
      </w:r>
      <w:r>
        <w:rPr>
          <w:rFonts w:hAnsi="宋体"/>
        </w:rPr>
        <w:t>）。</w:t>
      </w:r>
    </w:p>
    <w:p w14:paraId="26F6510E" w14:textId="77777777" w:rsidR="004879B3" w:rsidRDefault="00523BB9">
      <w:pPr>
        <w:spacing w:line="360" w:lineRule="auto"/>
      </w:pPr>
      <w:r>
        <w:t>4.1.6</w:t>
      </w:r>
      <w:r>
        <w:rPr>
          <w:rFonts w:hAnsi="宋体" w:hint="eastAsia"/>
        </w:rPr>
        <w:t>乙</w:t>
      </w:r>
      <w:r>
        <w:rPr>
          <w:rFonts w:hAnsi="宋体"/>
        </w:rPr>
        <w:t>酸（</w:t>
      </w:r>
      <w:r>
        <w:t>CH</w:t>
      </w:r>
      <w:r>
        <w:rPr>
          <w:vertAlign w:val="subscript"/>
        </w:rPr>
        <w:t>3</w:t>
      </w:r>
      <w:r>
        <w:t>COOH</w:t>
      </w:r>
      <w:r>
        <w:rPr>
          <w:rFonts w:hint="eastAsia"/>
        </w:rPr>
        <w:t>，</w:t>
      </w:r>
      <w:r>
        <w:rPr>
          <w:szCs w:val="21"/>
          <w:lang w:val="en-GB"/>
        </w:rPr>
        <w:t>CAS</w:t>
      </w:r>
      <w:r>
        <w:rPr>
          <w:rFonts w:hAnsi="宋体"/>
          <w:szCs w:val="21"/>
          <w:lang w:val="en-GB"/>
        </w:rPr>
        <w:t>号：</w:t>
      </w:r>
      <w:r>
        <w:rPr>
          <w:szCs w:val="21"/>
          <w:lang w:val="en-GB"/>
        </w:rPr>
        <w:t>64</w:t>
      </w:r>
      <w:r>
        <w:rPr>
          <w:rFonts w:hint="eastAsia"/>
          <w:szCs w:val="21"/>
          <w:lang w:val="en-GB"/>
        </w:rPr>
        <w:t>-</w:t>
      </w:r>
      <w:r>
        <w:rPr>
          <w:szCs w:val="21"/>
          <w:lang w:val="en-GB"/>
        </w:rPr>
        <w:t>19</w:t>
      </w:r>
      <w:r>
        <w:rPr>
          <w:rFonts w:hint="eastAsia"/>
          <w:szCs w:val="21"/>
          <w:lang w:val="en-GB"/>
        </w:rPr>
        <w:t>-</w:t>
      </w:r>
      <w:r>
        <w:rPr>
          <w:szCs w:val="21"/>
          <w:lang w:val="en-GB"/>
        </w:rPr>
        <w:t>7</w:t>
      </w:r>
      <w:r>
        <w:rPr>
          <w:rFonts w:hAnsi="宋体"/>
        </w:rPr>
        <w:t>）。</w:t>
      </w:r>
    </w:p>
    <w:p w14:paraId="52905C1A" w14:textId="77777777" w:rsidR="004879B3" w:rsidRDefault="00523BB9">
      <w:pPr>
        <w:spacing w:line="360" w:lineRule="auto"/>
      </w:pPr>
      <w:r>
        <w:t>4.1.7</w:t>
      </w:r>
      <w:r>
        <w:rPr>
          <w:rFonts w:hint="eastAsia"/>
        </w:rPr>
        <w:t>无水</w:t>
      </w:r>
      <w:r>
        <w:rPr>
          <w:rFonts w:hAnsi="宋体"/>
        </w:rPr>
        <w:t>硫酸镁（</w:t>
      </w:r>
      <w:r>
        <w:t>MgSO</w:t>
      </w:r>
      <w:r>
        <w:rPr>
          <w:vertAlign w:val="subscript"/>
        </w:rPr>
        <w:t>4</w:t>
      </w:r>
      <w:r>
        <w:rPr>
          <w:rFonts w:hint="eastAsia"/>
          <w:szCs w:val="21"/>
          <w:lang w:val="en-GB"/>
        </w:rPr>
        <w:t>，</w:t>
      </w:r>
      <w:r>
        <w:rPr>
          <w:szCs w:val="21"/>
          <w:lang w:val="en-GB"/>
        </w:rPr>
        <w:t>CAS</w:t>
      </w:r>
      <w:r>
        <w:rPr>
          <w:rFonts w:hAnsi="宋体"/>
          <w:szCs w:val="21"/>
          <w:lang w:val="en-GB"/>
        </w:rPr>
        <w:t>号：</w:t>
      </w:r>
      <w:r>
        <w:rPr>
          <w:szCs w:val="21"/>
          <w:lang w:val="en-GB"/>
        </w:rPr>
        <w:t>7487-88-9</w:t>
      </w:r>
      <w:r>
        <w:rPr>
          <w:rFonts w:hAnsi="宋体"/>
        </w:rPr>
        <w:t>）。</w:t>
      </w:r>
    </w:p>
    <w:p w14:paraId="072A3F5E" w14:textId="77777777" w:rsidR="004879B3" w:rsidRDefault="00523BB9">
      <w:pPr>
        <w:spacing w:line="360" w:lineRule="auto"/>
        <w:rPr>
          <w:szCs w:val="21"/>
        </w:rPr>
      </w:pPr>
      <w:r>
        <w:rPr>
          <w:szCs w:val="21"/>
        </w:rPr>
        <w:t>4.1.</w:t>
      </w:r>
      <w:bookmarkStart w:id="5" w:name="OLE_LINK382"/>
      <w:bookmarkStart w:id="6" w:name="OLE_LINK381"/>
      <w:r>
        <w:rPr>
          <w:szCs w:val="21"/>
        </w:rPr>
        <w:t>8</w:t>
      </w:r>
      <w:proofErr w:type="gramStart"/>
      <w:r>
        <w:rPr>
          <w:rFonts w:hAnsi="宋体"/>
          <w:szCs w:val="21"/>
        </w:rPr>
        <w:t>柠檬酸钠</w:t>
      </w:r>
      <w:bookmarkEnd w:id="5"/>
      <w:bookmarkEnd w:id="6"/>
      <w:r>
        <w:rPr>
          <w:rFonts w:hAnsi="宋体" w:hint="eastAsia"/>
          <w:szCs w:val="21"/>
        </w:rPr>
        <w:t>二水合物</w:t>
      </w:r>
      <w:proofErr w:type="gramEnd"/>
      <w:r>
        <w:rPr>
          <w:rFonts w:hAnsi="宋体"/>
          <w:szCs w:val="21"/>
        </w:rPr>
        <w:t>（</w:t>
      </w:r>
      <w:r>
        <w:rPr>
          <w:szCs w:val="21"/>
        </w:rPr>
        <w:t>C</w:t>
      </w:r>
      <w:r>
        <w:rPr>
          <w:szCs w:val="21"/>
          <w:vertAlign w:val="subscript"/>
        </w:rPr>
        <w:t>6</w:t>
      </w:r>
      <w:r>
        <w:rPr>
          <w:szCs w:val="21"/>
        </w:rPr>
        <w:t>H</w:t>
      </w:r>
      <w:r>
        <w:rPr>
          <w:szCs w:val="21"/>
          <w:vertAlign w:val="subscript"/>
        </w:rPr>
        <w:t>5</w:t>
      </w:r>
      <w:r>
        <w:rPr>
          <w:szCs w:val="21"/>
        </w:rPr>
        <w:t xml:space="preserve"> Na</w:t>
      </w:r>
      <w:r>
        <w:rPr>
          <w:szCs w:val="21"/>
          <w:vertAlign w:val="subscript"/>
        </w:rPr>
        <w:t>3</w:t>
      </w:r>
      <w:r>
        <w:rPr>
          <w:szCs w:val="21"/>
        </w:rPr>
        <w:t>O</w:t>
      </w:r>
      <w:r>
        <w:rPr>
          <w:szCs w:val="21"/>
          <w:vertAlign w:val="subscript"/>
        </w:rPr>
        <w:t>7</w:t>
      </w:r>
      <w:r>
        <w:rPr>
          <w:rFonts w:hint="eastAsia"/>
          <w:szCs w:val="21"/>
          <w:lang w:val="en-GB"/>
        </w:rPr>
        <w:t>·</w:t>
      </w:r>
      <w:r>
        <w:rPr>
          <w:szCs w:val="21"/>
          <w:lang w:val="en-GB"/>
        </w:rPr>
        <w:t>2H</w:t>
      </w:r>
      <w:r>
        <w:rPr>
          <w:szCs w:val="21"/>
          <w:vertAlign w:val="subscript"/>
          <w:lang w:val="en-GB"/>
        </w:rPr>
        <w:t>2</w:t>
      </w:r>
      <w:r>
        <w:rPr>
          <w:szCs w:val="21"/>
          <w:lang w:val="en-GB"/>
        </w:rPr>
        <w:t>O</w:t>
      </w:r>
      <w:r>
        <w:rPr>
          <w:rFonts w:hint="eastAsia"/>
          <w:szCs w:val="21"/>
          <w:lang w:val="en-GB"/>
        </w:rPr>
        <w:t>，</w:t>
      </w:r>
      <w:r>
        <w:rPr>
          <w:szCs w:val="21"/>
          <w:lang w:val="en-GB"/>
        </w:rPr>
        <w:t>CAS</w:t>
      </w:r>
      <w:r>
        <w:rPr>
          <w:rFonts w:hAnsi="宋体"/>
          <w:szCs w:val="21"/>
          <w:lang w:val="en-GB"/>
        </w:rPr>
        <w:t>号：</w:t>
      </w:r>
      <w:r>
        <w:rPr>
          <w:szCs w:val="21"/>
          <w:lang w:val="en-GB"/>
        </w:rPr>
        <w:t>6132-04-3</w:t>
      </w:r>
      <w:r>
        <w:rPr>
          <w:rFonts w:hAnsi="宋体"/>
          <w:szCs w:val="21"/>
        </w:rPr>
        <w:t>）。</w:t>
      </w:r>
    </w:p>
    <w:p w14:paraId="7ACDBE87" w14:textId="77777777" w:rsidR="004879B3" w:rsidRDefault="00523BB9">
      <w:pPr>
        <w:spacing w:line="360" w:lineRule="auto"/>
        <w:rPr>
          <w:rFonts w:hAnsi="宋体"/>
          <w:szCs w:val="21"/>
        </w:rPr>
      </w:pPr>
      <w:r>
        <w:rPr>
          <w:szCs w:val="21"/>
        </w:rPr>
        <w:t>4.1.9</w:t>
      </w:r>
      <w:r>
        <w:rPr>
          <w:rFonts w:hAnsi="宋体"/>
          <w:szCs w:val="21"/>
        </w:rPr>
        <w:t>柠檬酸二钠</w:t>
      </w:r>
      <w:r>
        <w:rPr>
          <w:rFonts w:hAnsi="宋体" w:hint="eastAsia"/>
          <w:szCs w:val="21"/>
        </w:rPr>
        <w:t>盐</w:t>
      </w:r>
      <w:proofErr w:type="gramStart"/>
      <w:r>
        <w:rPr>
          <w:rFonts w:hAnsi="宋体" w:hint="eastAsia"/>
          <w:szCs w:val="21"/>
        </w:rPr>
        <w:t>倍</w:t>
      </w:r>
      <w:proofErr w:type="gramEnd"/>
      <w:r>
        <w:rPr>
          <w:rFonts w:hAnsi="宋体" w:hint="eastAsia"/>
          <w:szCs w:val="21"/>
        </w:rPr>
        <w:t>半水合物</w:t>
      </w:r>
      <w:r>
        <w:rPr>
          <w:rFonts w:hAnsi="宋体"/>
          <w:szCs w:val="21"/>
        </w:rPr>
        <w:t>（</w:t>
      </w:r>
      <w:r>
        <w:rPr>
          <w:szCs w:val="21"/>
        </w:rPr>
        <w:t>C</w:t>
      </w:r>
      <w:r>
        <w:rPr>
          <w:szCs w:val="21"/>
          <w:vertAlign w:val="subscript"/>
        </w:rPr>
        <w:t>6</w:t>
      </w:r>
      <w:r>
        <w:rPr>
          <w:szCs w:val="21"/>
        </w:rPr>
        <w:t>H</w:t>
      </w:r>
      <w:r>
        <w:rPr>
          <w:szCs w:val="21"/>
          <w:vertAlign w:val="subscript"/>
        </w:rPr>
        <w:t>6</w:t>
      </w:r>
      <w:r>
        <w:rPr>
          <w:szCs w:val="21"/>
        </w:rPr>
        <w:t>Na</w:t>
      </w:r>
      <w:r>
        <w:rPr>
          <w:szCs w:val="21"/>
          <w:vertAlign w:val="subscript"/>
        </w:rPr>
        <w:t>2</w:t>
      </w:r>
      <w:r>
        <w:rPr>
          <w:szCs w:val="21"/>
        </w:rPr>
        <w:t>O</w:t>
      </w:r>
      <w:r>
        <w:rPr>
          <w:szCs w:val="21"/>
          <w:vertAlign w:val="subscript"/>
        </w:rPr>
        <w:t>7</w:t>
      </w:r>
      <w:r>
        <w:rPr>
          <w:rFonts w:hint="eastAsia"/>
          <w:szCs w:val="21"/>
          <w:lang w:val="en-GB"/>
        </w:rPr>
        <w:t>·</w:t>
      </w:r>
      <w:r>
        <w:rPr>
          <w:szCs w:val="21"/>
          <w:lang w:val="en-GB"/>
        </w:rPr>
        <w:t>1.5H</w:t>
      </w:r>
      <w:r>
        <w:rPr>
          <w:szCs w:val="21"/>
          <w:vertAlign w:val="subscript"/>
          <w:lang w:val="en-GB"/>
        </w:rPr>
        <w:t>2</w:t>
      </w:r>
      <w:r>
        <w:rPr>
          <w:szCs w:val="21"/>
          <w:lang w:val="en-GB"/>
        </w:rPr>
        <w:t>O</w:t>
      </w:r>
      <w:r>
        <w:rPr>
          <w:rFonts w:hint="eastAsia"/>
          <w:szCs w:val="21"/>
          <w:lang w:val="en-GB"/>
        </w:rPr>
        <w:t>，</w:t>
      </w:r>
      <w:r>
        <w:rPr>
          <w:szCs w:val="21"/>
          <w:lang w:val="en-GB"/>
        </w:rPr>
        <w:t>CAS</w:t>
      </w:r>
      <w:r>
        <w:rPr>
          <w:rFonts w:hAnsi="宋体"/>
          <w:szCs w:val="21"/>
          <w:lang w:val="en-GB"/>
        </w:rPr>
        <w:t>号：</w:t>
      </w:r>
      <w:r>
        <w:rPr>
          <w:szCs w:val="21"/>
          <w:lang w:val="en-GB"/>
        </w:rPr>
        <w:t>6132-05-4</w:t>
      </w:r>
      <w:r>
        <w:rPr>
          <w:rFonts w:hAnsi="宋体"/>
          <w:szCs w:val="21"/>
        </w:rPr>
        <w:t>）。</w:t>
      </w:r>
    </w:p>
    <w:p w14:paraId="421348E3" w14:textId="77777777" w:rsidR="004879B3" w:rsidRDefault="00523BB9">
      <w:pPr>
        <w:spacing w:line="360" w:lineRule="auto"/>
        <w:rPr>
          <w:rFonts w:hAnsi="宋体"/>
          <w:szCs w:val="21"/>
        </w:rPr>
      </w:pPr>
      <w:r>
        <w:rPr>
          <w:rFonts w:hAnsi="宋体" w:hint="eastAsia"/>
          <w:szCs w:val="21"/>
        </w:rPr>
        <w:t>4</w:t>
      </w:r>
      <w:r>
        <w:rPr>
          <w:rFonts w:hAnsi="宋体"/>
          <w:szCs w:val="21"/>
        </w:rPr>
        <w:t>.1.10</w:t>
      </w:r>
      <w:r>
        <w:rPr>
          <w:rFonts w:hAnsi="宋体" w:hint="eastAsia"/>
          <w:szCs w:val="21"/>
        </w:rPr>
        <w:t>甲酸（</w:t>
      </w:r>
      <w:r>
        <w:rPr>
          <w:rFonts w:hAnsi="宋体" w:hint="eastAsia"/>
          <w:szCs w:val="21"/>
        </w:rPr>
        <w:t>H</w:t>
      </w:r>
      <w:r>
        <w:rPr>
          <w:rFonts w:hAnsi="宋体"/>
          <w:szCs w:val="21"/>
        </w:rPr>
        <w:t>COOH</w:t>
      </w:r>
      <w:r>
        <w:rPr>
          <w:rFonts w:hAnsi="宋体" w:hint="eastAsia"/>
          <w:szCs w:val="21"/>
        </w:rPr>
        <w:t>，</w:t>
      </w:r>
      <w:r>
        <w:rPr>
          <w:rFonts w:hAnsi="宋体" w:hint="eastAsia"/>
          <w:szCs w:val="21"/>
        </w:rPr>
        <w:t>C</w:t>
      </w:r>
      <w:r>
        <w:rPr>
          <w:rFonts w:hAnsi="宋体"/>
          <w:szCs w:val="21"/>
        </w:rPr>
        <w:t>AS</w:t>
      </w:r>
      <w:r>
        <w:rPr>
          <w:rFonts w:hAnsi="宋体" w:hint="eastAsia"/>
          <w:szCs w:val="21"/>
        </w:rPr>
        <w:t>号：</w:t>
      </w:r>
      <w:r>
        <w:rPr>
          <w:rFonts w:hAnsi="宋体" w:hint="eastAsia"/>
          <w:szCs w:val="21"/>
        </w:rPr>
        <w:t>6</w:t>
      </w:r>
      <w:r>
        <w:rPr>
          <w:rFonts w:hAnsi="宋体"/>
          <w:szCs w:val="21"/>
        </w:rPr>
        <w:t>4</w:t>
      </w:r>
      <w:r>
        <w:rPr>
          <w:rFonts w:hAnsi="宋体" w:hint="eastAsia"/>
          <w:szCs w:val="21"/>
        </w:rPr>
        <w:t>-</w:t>
      </w:r>
      <w:r>
        <w:rPr>
          <w:rFonts w:hAnsi="宋体"/>
          <w:szCs w:val="21"/>
        </w:rPr>
        <w:t>18</w:t>
      </w:r>
      <w:r>
        <w:rPr>
          <w:rFonts w:hAnsi="宋体" w:hint="eastAsia"/>
          <w:szCs w:val="21"/>
        </w:rPr>
        <w:t>-</w:t>
      </w:r>
      <w:r>
        <w:rPr>
          <w:rFonts w:hAnsi="宋体"/>
          <w:szCs w:val="21"/>
        </w:rPr>
        <w:t>6</w:t>
      </w:r>
      <w:r>
        <w:rPr>
          <w:rFonts w:hAnsi="宋体" w:hint="eastAsia"/>
          <w:szCs w:val="21"/>
        </w:rPr>
        <w:t>）：色谱纯。</w:t>
      </w:r>
    </w:p>
    <w:p w14:paraId="78E01270" w14:textId="77777777" w:rsidR="004879B3" w:rsidRDefault="00523BB9">
      <w:pPr>
        <w:spacing w:line="360" w:lineRule="auto"/>
      </w:pPr>
      <w:r>
        <w:rPr>
          <w:rFonts w:hAnsi="宋体" w:hint="eastAsia"/>
          <w:szCs w:val="21"/>
        </w:rPr>
        <w:t>4</w:t>
      </w:r>
      <w:r>
        <w:rPr>
          <w:rFonts w:hAnsi="宋体"/>
          <w:szCs w:val="21"/>
        </w:rPr>
        <w:t>.1.11</w:t>
      </w:r>
      <w:r>
        <w:rPr>
          <w:rFonts w:hAnsi="宋体" w:hint="eastAsia"/>
          <w:szCs w:val="21"/>
        </w:rPr>
        <w:t>甲酸铵（</w:t>
      </w:r>
      <w:r>
        <w:rPr>
          <w:rFonts w:hAnsi="宋体" w:hint="eastAsia"/>
          <w:szCs w:val="21"/>
        </w:rPr>
        <w:t>H</w:t>
      </w:r>
      <w:r>
        <w:rPr>
          <w:rFonts w:hAnsi="宋体"/>
          <w:szCs w:val="21"/>
        </w:rPr>
        <w:t>COONH</w:t>
      </w:r>
      <w:r>
        <w:rPr>
          <w:rFonts w:hAnsi="宋体"/>
          <w:szCs w:val="21"/>
          <w:vertAlign w:val="subscript"/>
        </w:rPr>
        <w:t>4</w:t>
      </w:r>
      <w:r>
        <w:rPr>
          <w:rFonts w:hAnsi="宋体" w:hint="eastAsia"/>
          <w:szCs w:val="21"/>
        </w:rPr>
        <w:t>，</w:t>
      </w:r>
      <w:r>
        <w:rPr>
          <w:rFonts w:hAnsi="宋体" w:hint="eastAsia"/>
          <w:szCs w:val="21"/>
        </w:rPr>
        <w:t>C</w:t>
      </w:r>
      <w:r>
        <w:rPr>
          <w:rFonts w:hAnsi="宋体"/>
          <w:szCs w:val="21"/>
        </w:rPr>
        <w:t>AS</w:t>
      </w:r>
      <w:r>
        <w:rPr>
          <w:rFonts w:hAnsi="宋体" w:hint="eastAsia"/>
          <w:szCs w:val="21"/>
        </w:rPr>
        <w:t>号：</w:t>
      </w:r>
      <w:r>
        <w:rPr>
          <w:rFonts w:hAnsi="宋体"/>
          <w:szCs w:val="21"/>
        </w:rPr>
        <w:t>540</w:t>
      </w:r>
      <w:r>
        <w:rPr>
          <w:rFonts w:hAnsi="宋体" w:hint="eastAsia"/>
          <w:szCs w:val="21"/>
        </w:rPr>
        <w:t>-</w:t>
      </w:r>
      <w:r>
        <w:rPr>
          <w:rFonts w:hAnsi="宋体"/>
          <w:szCs w:val="21"/>
        </w:rPr>
        <w:t>69</w:t>
      </w:r>
      <w:r>
        <w:rPr>
          <w:rFonts w:hAnsi="宋体" w:hint="eastAsia"/>
          <w:szCs w:val="21"/>
        </w:rPr>
        <w:t>-</w:t>
      </w:r>
      <w:r>
        <w:rPr>
          <w:rFonts w:hAnsi="宋体"/>
          <w:szCs w:val="21"/>
        </w:rPr>
        <w:t>2</w:t>
      </w:r>
      <w:r>
        <w:rPr>
          <w:rFonts w:hAnsi="宋体" w:hint="eastAsia"/>
          <w:szCs w:val="21"/>
        </w:rPr>
        <w:t>）。</w:t>
      </w:r>
    </w:p>
    <w:p w14:paraId="47305B0F" w14:textId="77777777" w:rsidR="004879B3" w:rsidRDefault="00523BB9">
      <w:pPr>
        <w:spacing w:line="360" w:lineRule="auto"/>
        <w:rPr>
          <w:rFonts w:eastAsia="黑体"/>
          <w:kern w:val="0"/>
          <w:szCs w:val="20"/>
        </w:rPr>
      </w:pPr>
      <w:r>
        <w:rPr>
          <w:rFonts w:eastAsia="黑体"/>
          <w:kern w:val="0"/>
          <w:szCs w:val="20"/>
        </w:rPr>
        <w:t xml:space="preserve">4.2 </w:t>
      </w:r>
      <w:r>
        <w:rPr>
          <w:rFonts w:eastAsia="黑体" w:hAnsi="黑体"/>
          <w:kern w:val="0"/>
          <w:szCs w:val="20"/>
        </w:rPr>
        <w:t>溶液配制</w:t>
      </w:r>
    </w:p>
    <w:p w14:paraId="25221868" w14:textId="77777777" w:rsidR="004879B3" w:rsidRDefault="00523BB9">
      <w:pPr>
        <w:spacing w:line="360" w:lineRule="auto"/>
        <w:rPr>
          <w:rFonts w:hAnsi="宋体"/>
        </w:rPr>
      </w:pPr>
      <w:r>
        <w:t>4.2.1</w:t>
      </w:r>
      <w:r>
        <w:rPr>
          <w:rFonts w:hAnsi="宋体"/>
        </w:rPr>
        <w:t>乙腈</w:t>
      </w:r>
      <w:r>
        <w:t>-</w:t>
      </w:r>
      <w:r>
        <w:rPr>
          <w:rFonts w:hAnsi="宋体" w:hint="eastAsia"/>
        </w:rPr>
        <w:t>乙</w:t>
      </w:r>
      <w:r>
        <w:rPr>
          <w:rFonts w:hAnsi="宋体"/>
        </w:rPr>
        <w:t>酸溶液（</w:t>
      </w:r>
      <w:r>
        <w:t>99+1</w:t>
      </w:r>
      <w:r>
        <w:rPr>
          <w:rFonts w:hint="eastAsia"/>
        </w:rPr>
        <w:t>，体积比</w:t>
      </w:r>
      <w:r>
        <w:rPr>
          <w:rFonts w:hAnsi="宋体"/>
        </w:rPr>
        <w:t>）：量取</w:t>
      </w:r>
      <w:r>
        <w:t>10 mL</w:t>
      </w:r>
      <w:r>
        <w:rPr>
          <w:rFonts w:hAnsi="宋体" w:hint="eastAsia"/>
        </w:rPr>
        <w:t>乙</w:t>
      </w:r>
      <w:r>
        <w:rPr>
          <w:rFonts w:hAnsi="宋体"/>
        </w:rPr>
        <w:t>酸</w:t>
      </w:r>
      <w:r>
        <w:rPr>
          <w:rFonts w:hAnsi="宋体" w:hint="eastAsia"/>
        </w:rPr>
        <w:t>（</w:t>
      </w:r>
      <w:r>
        <w:rPr>
          <w:rFonts w:hAnsi="宋体" w:hint="eastAsia"/>
        </w:rPr>
        <w:t>4.1.6</w:t>
      </w:r>
      <w:r>
        <w:rPr>
          <w:rFonts w:hAnsi="宋体" w:hint="eastAsia"/>
        </w:rPr>
        <w:t>）</w:t>
      </w:r>
      <w:r>
        <w:rPr>
          <w:rFonts w:hAnsi="宋体"/>
        </w:rPr>
        <w:t>加入</w:t>
      </w:r>
      <w:r>
        <w:t>990 mL</w:t>
      </w:r>
      <w:r>
        <w:rPr>
          <w:rFonts w:hAnsi="宋体"/>
        </w:rPr>
        <w:t>乙腈</w:t>
      </w:r>
      <w:r>
        <w:rPr>
          <w:rFonts w:hAnsi="宋体" w:hint="eastAsia"/>
        </w:rPr>
        <w:t>（</w:t>
      </w:r>
      <w:r>
        <w:rPr>
          <w:rFonts w:hAnsi="宋体" w:hint="eastAsia"/>
        </w:rPr>
        <w:t>4.1.2</w:t>
      </w:r>
      <w:r>
        <w:rPr>
          <w:rFonts w:hAnsi="宋体" w:hint="eastAsia"/>
        </w:rPr>
        <w:t>）</w:t>
      </w:r>
      <w:r>
        <w:rPr>
          <w:rFonts w:hAnsi="宋体"/>
        </w:rPr>
        <w:t>中，混匀。</w:t>
      </w:r>
    </w:p>
    <w:p w14:paraId="280F0BF9" w14:textId="77777777" w:rsidR="004879B3" w:rsidRDefault="00523BB9">
      <w:pPr>
        <w:spacing w:line="360" w:lineRule="auto"/>
      </w:pPr>
      <w:r>
        <w:rPr>
          <w:rFonts w:hAnsi="宋体" w:hint="eastAsia"/>
        </w:rPr>
        <w:lastRenderedPageBreak/>
        <w:t>4.2.2 0</w:t>
      </w:r>
      <w:r>
        <w:rPr>
          <w:rFonts w:hAnsi="宋体"/>
        </w:rPr>
        <w:t xml:space="preserve">.01 </w:t>
      </w:r>
      <w:r>
        <w:rPr>
          <w:rFonts w:hAnsi="宋体" w:hint="eastAsia"/>
        </w:rPr>
        <w:t>%</w:t>
      </w:r>
      <w:r>
        <w:rPr>
          <w:rFonts w:hAnsi="宋体" w:hint="eastAsia"/>
        </w:rPr>
        <w:t>甲酸水溶液：吸取</w:t>
      </w:r>
      <w:r>
        <w:rPr>
          <w:rFonts w:hAnsi="宋体" w:hint="eastAsia"/>
        </w:rPr>
        <w:t>0.1 mL</w:t>
      </w:r>
      <w:r>
        <w:rPr>
          <w:rFonts w:hAnsi="宋体" w:hint="eastAsia"/>
        </w:rPr>
        <w:t>甲酸（</w:t>
      </w:r>
      <w:r>
        <w:rPr>
          <w:rFonts w:hAnsi="宋体" w:hint="eastAsia"/>
        </w:rPr>
        <w:t>4.1.10</w:t>
      </w:r>
      <w:r>
        <w:rPr>
          <w:rFonts w:hAnsi="宋体" w:hint="eastAsia"/>
        </w:rPr>
        <w:t>），用水溶解并稀释至</w:t>
      </w:r>
      <w:r>
        <w:rPr>
          <w:rFonts w:hAnsi="宋体"/>
        </w:rPr>
        <w:t xml:space="preserve">1 000 </w:t>
      </w:r>
      <w:r>
        <w:t>mL</w:t>
      </w:r>
      <w:r>
        <w:rPr>
          <w:rFonts w:hint="eastAsia"/>
        </w:rPr>
        <w:t>，摇匀。</w:t>
      </w:r>
    </w:p>
    <w:p w14:paraId="644B2027" w14:textId="77777777" w:rsidR="004879B3" w:rsidRDefault="00523BB9">
      <w:pPr>
        <w:spacing w:line="360" w:lineRule="auto"/>
      </w:pPr>
      <w:r>
        <w:rPr>
          <w:rFonts w:hAnsi="宋体" w:hint="eastAsia"/>
        </w:rPr>
        <w:t>4</w:t>
      </w:r>
      <w:r>
        <w:rPr>
          <w:rFonts w:hAnsi="宋体"/>
        </w:rPr>
        <w:t>.2.</w:t>
      </w:r>
      <w:r>
        <w:rPr>
          <w:rFonts w:hAnsi="宋体" w:hint="eastAsia"/>
        </w:rPr>
        <w:t xml:space="preserve">3 </w:t>
      </w:r>
      <w:r>
        <w:rPr>
          <w:rFonts w:ascii="Times New Roman" w:hAnsi="Times New Roman" w:cs="宋体" w:hint="eastAsia"/>
          <w:sz w:val="24"/>
          <w:szCs w:val="21"/>
        </w:rPr>
        <w:t>0.01 %</w:t>
      </w:r>
      <w:r>
        <w:rPr>
          <w:rFonts w:ascii="Times New Roman" w:hAnsi="Times New Roman" w:cs="宋体" w:hint="eastAsia"/>
          <w:sz w:val="24"/>
          <w:szCs w:val="21"/>
        </w:rPr>
        <w:t>甲酸甲醇溶液：</w:t>
      </w:r>
      <w:r>
        <w:rPr>
          <w:rFonts w:hAnsi="宋体" w:hint="eastAsia"/>
        </w:rPr>
        <w:t>吸取</w:t>
      </w:r>
      <w:r>
        <w:rPr>
          <w:rFonts w:hAnsi="宋体" w:hint="eastAsia"/>
        </w:rPr>
        <w:t>0.1 mL</w:t>
      </w:r>
      <w:r>
        <w:rPr>
          <w:rFonts w:hAnsi="宋体" w:hint="eastAsia"/>
        </w:rPr>
        <w:t>甲酸（</w:t>
      </w:r>
      <w:r>
        <w:rPr>
          <w:rFonts w:hAnsi="宋体" w:hint="eastAsia"/>
        </w:rPr>
        <w:t>4.1.10</w:t>
      </w:r>
      <w:r>
        <w:rPr>
          <w:rFonts w:hAnsi="宋体" w:hint="eastAsia"/>
        </w:rPr>
        <w:t>），用甲醇（</w:t>
      </w:r>
      <w:r>
        <w:rPr>
          <w:rFonts w:hAnsi="宋体" w:hint="eastAsia"/>
        </w:rPr>
        <w:t>4.1.3</w:t>
      </w:r>
      <w:r>
        <w:rPr>
          <w:rFonts w:hAnsi="宋体" w:hint="eastAsia"/>
        </w:rPr>
        <w:t>）溶解并稀释至</w:t>
      </w:r>
      <w:r>
        <w:rPr>
          <w:rFonts w:hAnsi="宋体"/>
        </w:rPr>
        <w:t xml:space="preserve">1 000 </w:t>
      </w:r>
      <w:r>
        <w:t>mL</w:t>
      </w:r>
      <w:r>
        <w:rPr>
          <w:rFonts w:hint="eastAsia"/>
        </w:rPr>
        <w:t>，摇匀。</w:t>
      </w:r>
    </w:p>
    <w:p w14:paraId="311D6A0F" w14:textId="77777777" w:rsidR="004879B3" w:rsidRDefault="00523BB9">
      <w:pPr>
        <w:spacing w:line="360" w:lineRule="auto"/>
      </w:pPr>
      <w:r>
        <w:rPr>
          <w:rFonts w:hAnsi="宋体" w:hint="eastAsia"/>
        </w:rPr>
        <w:t>4</w:t>
      </w:r>
      <w:r>
        <w:rPr>
          <w:rFonts w:hAnsi="宋体"/>
        </w:rPr>
        <w:t>.2.</w:t>
      </w:r>
      <w:r>
        <w:rPr>
          <w:rFonts w:hAnsi="宋体" w:hint="eastAsia"/>
        </w:rPr>
        <w:t>4</w:t>
      </w:r>
      <w:r>
        <w:rPr>
          <w:rFonts w:hAnsi="宋体" w:hint="eastAsia"/>
        </w:rPr>
        <w:t>甲酸铵</w:t>
      </w:r>
      <w:r>
        <w:rPr>
          <w:rFonts w:hAnsi="宋体" w:hint="eastAsia"/>
        </w:rPr>
        <w:t>-</w:t>
      </w:r>
      <w:r>
        <w:rPr>
          <w:rFonts w:hAnsi="宋体" w:hint="eastAsia"/>
        </w:rPr>
        <w:t>甲酸水溶液（</w:t>
      </w:r>
      <w:r>
        <w:rPr>
          <w:rFonts w:hAnsi="宋体" w:hint="eastAsia"/>
        </w:rPr>
        <w:t>2 mm</w:t>
      </w:r>
      <w:r>
        <w:rPr>
          <w:rFonts w:hAnsi="宋体"/>
        </w:rPr>
        <w:t>ol/L</w:t>
      </w:r>
      <w:r>
        <w:rPr>
          <w:rFonts w:hAnsi="宋体" w:hint="eastAsia"/>
        </w:rPr>
        <w:t>）：称取</w:t>
      </w:r>
      <w:r>
        <w:rPr>
          <w:rFonts w:hAnsi="宋体" w:hint="eastAsia"/>
        </w:rPr>
        <w:t>0</w:t>
      </w:r>
      <w:r>
        <w:rPr>
          <w:rFonts w:hAnsi="宋体"/>
        </w:rPr>
        <w:t xml:space="preserve">.1261 </w:t>
      </w:r>
      <w:r>
        <w:rPr>
          <w:rFonts w:hAnsi="宋体" w:hint="eastAsia"/>
        </w:rPr>
        <w:t>g</w:t>
      </w:r>
      <w:r>
        <w:rPr>
          <w:rFonts w:hAnsi="宋体" w:hint="eastAsia"/>
        </w:rPr>
        <w:t>甲酸铵（</w:t>
      </w:r>
      <w:r>
        <w:rPr>
          <w:rFonts w:hAnsi="宋体" w:hint="eastAsia"/>
          <w:szCs w:val="21"/>
        </w:rPr>
        <w:t>4</w:t>
      </w:r>
      <w:r>
        <w:rPr>
          <w:rFonts w:hAnsi="宋体"/>
          <w:szCs w:val="21"/>
        </w:rPr>
        <w:t>.1.11</w:t>
      </w:r>
      <w:r>
        <w:rPr>
          <w:rFonts w:hAnsi="宋体" w:hint="eastAsia"/>
        </w:rPr>
        <w:t>），用</w:t>
      </w:r>
      <w:r>
        <w:rPr>
          <w:rFonts w:hAnsi="宋体" w:hint="eastAsia"/>
        </w:rPr>
        <w:t>0</w:t>
      </w:r>
      <w:r>
        <w:rPr>
          <w:rFonts w:hAnsi="宋体"/>
        </w:rPr>
        <w:t xml:space="preserve">.01 </w:t>
      </w:r>
      <w:r>
        <w:rPr>
          <w:rFonts w:hAnsi="宋体" w:hint="eastAsia"/>
        </w:rPr>
        <w:t>%</w:t>
      </w:r>
      <w:r>
        <w:rPr>
          <w:rFonts w:hAnsi="宋体" w:hint="eastAsia"/>
        </w:rPr>
        <w:t>甲酸水溶液（</w:t>
      </w:r>
      <w:r>
        <w:rPr>
          <w:rFonts w:hAnsi="宋体" w:hint="eastAsia"/>
        </w:rPr>
        <w:t>4.2.2</w:t>
      </w:r>
      <w:r>
        <w:rPr>
          <w:rFonts w:hAnsi="宋体" w:hint="eastAsia"/>
        </w:rPr>
        <w:t>）溶解并稀释至</w:t>
      </w:r>
      <w:r>
        <w:rPr>
          <w:rFonts w:hAnsi="宋体"/>
        </w:rPr>
        <w:t xml:space="preserve">1 000 </w:t>
      </w:r>
      <w:r>
        <w:t>mL</w:t>
      </w:r>
      <w:r>
        <w:rPr>
          <w:rFonts w:hint="eastAsia"/>
        </w:rPr>
        <w:t>，摇匀。</w:t>
      </w:r>
    </w:p>
    <w:p w14:paraId="507A9EE2" w14:textId="77777777" w:rsidR="004879B3" w:rsidRDefault="00523BB9">
      <w:pPr>
        <w:spacing w:line="360" w:lineRule="auto"/>
      </w:pPr>
      <w:r>
        <w:rPr>
          <w:rFonts w:hAnsi="宋体" w:hint="eastAsia"/>
        </w:rPr>
        <w:t>4</w:t>
      </w:r>
      <w:r>
        <w:rPr>
          <w:rFonts w:hAnsi="宋体"/>
        </w:rPr>
        <w:t>.2.</w:t>
      </w:r>
      <w:r>
        <w:rPr>
          <w:rFonts w:hAnsi="宋体" w:hint="eastAsia"/>
        </w:rPr>
        <w:t>5</w:t>
      </w:r>
      <w:r>
        <w:rPr>
          <w:rFonts w:hAnsi="宋体"/>
        </w:rPr>
        <w:t xml:space="preserve"> </w:t>
      </w:r>
      <w:r>
        <w:rPr>
          <w:rFonts w:hAnsi="宋体" w:hint="eastAsia"/>
        </w:rPr>
        <w:t>甲酸铵</w:t>
      </w:r>
      <w:r>
        <w:rPr>
          <w:rFonts w:hAnsi="宋体" w:hint="eastAsia"/>
        </w:rPr>
        <w:t>-</w:t>
      </w:r>
      <w:r>
        <w:rPr>
          <w:rFonts w:hAnsi="宋体" w:hint="eastAsia"/>
        </w:rPr>
        <w:t>甲酸甲醇溶液（</w:t>
      </w:r>
      <w:r>
        <w:rPr>
          <w:rFonts w:hAnsi="宋体" w:hint="eastAsia"/>
        </w:rPr>
        <w:t>2 mm</w:t>
      </w:r>
      <w:r>
        <w:rPr>
          <w:rFonts w:hAnsi="宋体"/>
        </w:rPr>
        <w:t>ol/L</w:t>
      </w:r>
      <w:r>
        <w:rPr>
          <w:rFonts w:hAnsi="宋体" w:hint="eastAsia"/>
        </w:rPr>
        <w:t>）：称取</w:t>
      </w:r>
      <w:r>
        <w:rPr>
          <w:rFonts w:hAnsi="宋体" w:hint="eastAsia"/>
        </w:rPr>
        <w:t>0</w:t>
      </w:r>
      <w:r>
        <w:rPr>
          <w:rFonts w:hAnsi="宋体"/>
        </w:rPr>
        <w:t xml:space="preserve">.1261 </w:t>
      </w:r>
      <w:r>
        <w:rPr>
          <w:rFonts w:hAnsi="宋体" w:hint="eastAsia"/>
        </w:rPr>
        <w:t>g</w:t>
      </w:r>
      <w:r>
        <w:rPr>
          <w:rFonts w:hAnsi="宋体" w:hint="eastAsia"/>
        </w:rPr>
        <w:t>甲酸铵（</w:t>
      </w:r>
      <w:r>
        <w:rPr>
          <w:rFonts w:hAnsi="宋体" w:hint="eastAsia"/>
          <w:szCs w:val="21"/>
        </w:rPr>
        <w:t>4</w:t>
      </w:r>
      <w:r>
        <w:rPr>
          <w:rFonts w:hAnsi="宋体"/>
          <w:szCs w:val="21"/>
        </w:rPr>
        <w:t>.1.11</w:t>
      </w:r>
      <w:r>
        <w:rPr>
          <w:rFonts w:hAnsi="宋体" w:hint="eastAsia"/>
        </w:rPr>
        <w:t>），用</w:t>
      </w:r>
      <w:r>
        <w:rPr>
          <w:rFonts w:hAnsi="宋体" w:hint="eastAsia"/>
        </w:rPr>
        <w:t>0</w:t>
      </w:r>
      <w:r>
        <w:rPr>
          <w:rFonts w:hAnsi="宋体"/>
        </w:rPr>
        <w:t xml:space="preserve">.01 </w:t>
      </w:r>
      <w:r>
        <w:rPr>
          <w:rFonts w:hAnsi="宋体" w:hint="eastAsia"/>
        </w:rPr>
        <w:t>%</w:t>
      </w:r>
      <w:r>
        <w:rPr>
          <w:rFonts w:hAnsi="宋体" w:hint="eastAsia"/>
        </w:rPr>
        <w:t>甲酸甲醇溶液（</w:t>
      </w:r>
      <w:r>
        <w:rPr>
          <w:rFonts w:hAnsi="宋体" w:hint="eastAsia"/>
        </w:rPr>
        <w:t>4.2.3</w:t>
      </w:r>
      <w:r>
        <w:rPr>
          <w:rFonts w:hAnsi="宋体" w:hint="eastAsia"/>
        </w:rPr>
        <w:t>）溶解并稀释至</w:t>
      </w:r>
      <w:r>
        <w:rPr>
          <w:rFonts w:hAnsi="宋体"/>
        </w:rPr>
        <w:t xml:space="preserve">1 000 </w:t>
      </w:r>
      <w:r>
        <w:t>mL</w:t>
      </w:r>
      <w:r>
        <w:rPr>
          <w:rFonts w:hint="eastAsia"/>
        </w:rPr>
        <w:t>，摇匀。</w:t>
      </w:r>
    </w:p>
    <w:p w14:paraId="0B2E315A" w14:textId="77777777" w:rsidR="004879B3" w:rsidRDefault="00523BB9">
      <w:pPr>
        <w:spacing w:line="360" w:lineRule="auto"/>
        <w:rPr>
          <w:rFonts w:eastAsia="黑体"/>
        </w:rPr>
      </w:pPr>
      <w:r>
        <w:rPr>
          <w:rFonts w:eastAsia="黑体"/>
        </w:rPr>
        <w:t xml:space="preserve">4.3 </w:t>
      </w:r>
      <w:r>
        <w:rPr>
          <w:rFonts w:eastAsia="黑体" w:hAnsi="黑体"/>
        </w:rPr>
        <w:t>标准品</w:t>
      </w:r>
    </w:p>
    <w:p w14:paraId="0627F6BB" w14:textId="77777777" w:rsidR="004879B3" w:rsidRDefault="00523BB9">
      <w:pPr>
        <w:spacing w:line="360" w:lineRule="auto"/>
        <w:rPr>
          <w:rFonts w:hAnsi="宋体"/>
        </w:rPr>
      </w:pPr>
      <w:r>
        <w:rPr>
          <w:rFonts w:hAnsi="宋体" w:hint="eastAsia"/>
        </w:rPr>
        <w:t>4.3.1</w:t>
      </w:r>
      <w:r>
        <w:rPr>
          <w:rFonts w:hAnsi="宋体" w:hint="eastAsia"/>
        </w:rPr>
        <w:t>敌</w:t>
      </w:r>
      <w:proofErr w:type="gramStart"/>
      <w:r>
        <w:rPr>
          <w:rFonts w:hAnsi="宋体" w:hint="eastAsia"/>
        </w:rPr>
        <w:t>螨</w:t>
      </w:r>
      <w:proofErr w:type="gramEnd"/>
      <w:r>
        <w:rPr>
          <w:rFonts w:hAnsi="宋体" w:hint="eastAsia"/>
        </w:rPr>
        <w:t>普（包含</w:t>
      </w:r>
      <w:r>
        <w:rPr>
          <w:rFonts w:hAnsi="宋体" w:hint="eastAsia"/>
        </w:rPr>
        <w:t>6</w:t>
      </w:r>
      <w:r>
        <w:rPr>
          <w:rFonts w:hAnsi="宋体" w:hint="eastAsia"/>
        </w:rPr>
        <w:t>种异构体）（</w:t>
      </w:r>
      <w:r>
        <w:rPr>
          <w:rFonts w:hAnsi="宋体"/>
        </w:rPr>
        <w:t>C</w:t>
      </w:r>
      <w:r>
        <w:rPr>
          <w:rFonts w:hAnsi="宋体"/>
          <w:vertAlign w:val="subscript"/>
        </w:rPr>
        <w:t>18</w:t>
      </w:r>
      <w:r>
        <w:rPr>
          <w:rFonts w:hAnsi="宋体"/>
        </w:rPr>
        <w:t>H</w:t>
      </w:r>
      <w:r>
        <w:rPr>
          <w:rFonts w:hAnsi="宋体"/>
          <w:vertAlign w:val="subscript"/>
        </w:rPr>
        <w:t>24</w:t>
      </w:r>
      <w:r>
        <w:rPr>
          <w:rFonts w:hAnsi="宋体"/>
        </w:rPr>
        <w:t>N</w:t>
      </w:r>
      <w:r>
        <w:rPr>
          <w:rFonts w:hAnsi="宋体"/>
          <w:vertAlign w:val="subscript"/>
        </w:rPr>
        <w:t>2</w:t>
      </w:r>
      <w:r>
        <w:rPr>
          <w:rFonts w:hAnsi="宋体"/>
        </w:rPr>
        <w:t>O</w:t>
      </w:r>
      <w:r>
        <w:rPr>
          <w:rFonts w:hAnsi="宋体"/>
          <w:vertAlign w:val="subscript"/>
        </w:rPr>
        <w:t>6</w:t>
      </w:r>
      <w:r>
        <w:rPr>
          <w:rFonts w:hAnsi="宋体" w:hint="eastAsia"/>
        </w:rPr>
        <w:t>，</w:t>
      </w:r>
      <w:r>
        <w:rPr>
          <w:szCs w:val="21"/>
          <w:lang w:val="en-GB"/>
        </w:rPr>
        <w:t>CAS</w:t>
      </w:r>
      <w:r>
        <w:rPr>
          <w:rFonts w:hAnsi="宋体"/>
          <w:szCs w:val="21"/>
          <w:lang w:val="en-GB"/>
        </w:rPr>
        <w:t>号：</w:t>
      </w:r>
      <w:r>
        <w:rPr>
          <w:rFonts w:hAnsi="宋体"/>
          <w:szCs w:val="21"/>
          <w:lang w:val="en-GB"/>
        </w:rPr>
        <w:t>39300-45-3</w:t>
      </w:r>
      <w:r>
        <w:rPr>
          <w:rFonts w:hAnsi="宋体" w:hint="eastAsia"/>
        </w:rPr>
        <w:t>）</w:t>
      </w:r>
      <w:r>
        <w:rPr>
          <w:rStyle w:val="Char2"/>
          <w:rFonts w:ascii="Times New Roman" w:eastAsia="宋体" w:hAnsi="宋体" w:hint="eastAsia"/>
          <w:kern w:val="0"/>
        </w:rPr>
        <w:t>：</w:t>
      </w:r>
      <w:r>
        <w:rPr>
          <w:rFonts w:hAnsi="宋体"/>
        </w:rPr>
        <w:t>纯度</w:t>
      </w:r>
      <w:r>
        <w:t>≥9</w:t>
      </w:r>
      <w:r>
        <w:rPr>
          <w:rFonts w:hint="eastAsia"/>
        </w:rPr>
        <w:t>8</w:t>
      </w:r>
      <w:r>
        <w:t>%</w:t>
      </w:r>
      <w:r>
        <w:rPr>
          <w:rFonts w:hAnsi="宋体"/>
        </w:rPr>
        <w:t>。</w:t>
      </w:r>
    </w:p>
    <w:p w14:paraId="46311DC7" w14:textId="77777777" w:rsidR="004879B3" w:rsidRDefault="00523BB9">
      <w:pPr>
        <w:spacing w:line="360" w:lineRule="auto"/>
        <w:rPr>
          <w:rFonts w:hAnsi="宋体"/>
        </w:rPr>
      </w:pPr>
      <w:r>
        <w:rPr>
          <w:rFonts w:hAnsi="宋体" w:hint="eastAsia"/>
        </w:rPr>
        <w:t>4.3.2 6</w:t>
      </w:r>
      <w:r>
        <w:rPr>
          <w:rFonts w:hAnsi="宋体" w:hint="eastAsia"/>
        </w:rPr>
        <w:t>种敌</w:t>
      </w:r>
      <w:proofErr w:type="gramStart"/>
      <w:r>
        <w:rPr>
          <w:rFonts w:hAnsi="宋体" w:hint="eastAsia"/>
        </w:rPr>
        <w:t>螨</w:t>
      </w:r>
      <w:proofErr w:type="gramEnd"/>
      <w:r>
        <w:rPr>
          <w:rFonts w:hAnsi="宋体" w:hint="eastAsia"/>
        </w:rPr>
        <w:t>普</w:t>
      </w:r>
      <w:proofErr w:type="gramStart"/>
      <w:r>
        <w:rPr>
          <w:rFonts w:hAnsi="宋体" w:hint="eastAsia"/>
        </w:rPr>
        <w:t>酚</w:t>
      </w:r>
      <w:proofErr w:type="gramEnd"/>
      <w:r>
        <w:rPr>
          <w:rFonts w:hAnsi="宋体" w:hint="eastAsia"/>
        </w:rPr>
        <w:t>（</w:t>
      </w:r>
      <w:r>
        <w:rPr>
          <w:rFonts w:hAnsi="宋体"/>
          <w:szCs w:val="21"/>
        </w:rPr>
        <w:t>C</w:t>
      </w:r>
      <w:r>
        <w:rPr>
          <w:rFonts w:hAnsi="宋体"/>
          <w:szCs w:val="21"/>
          <w:vertAlign w:val="subscript"/>
        </w:rPr>
        <w:t>14</w:t>
      </w:r>
      <w:r>
        <w:rPr>
          <w:rFonts w:hAnsi="宋体"/>
          <w:szCs w:val="21"/>
        </w:rPr>
        <w:t>H</w:t>
      </w:r>
      <w:r>
        <w:rPr>
          <w:rFonts w:hAnsi="宋体"/>
          <w:szCs w:val="21"/>
          <w:vertAlign w:val="subscript"/>
        </w:rPr>
        <w:t>20</w:t>
      </w:r>
      <w:r>
        <w:rPr>
          <w:rFonts w:hAnsi="宋体"/>
          <w:szCs w:val="21"/>
        </w:rPr>
        <w:t>N</w:t>
      </w:r>
      <w:r>
        <w:rPr>
          <w:rFonts w:hAnsi="宋体"/>
          <w:szCs w:val="21"/>
          <w:vertAlign w:val="subscript"/>
        </w:rPr>
        <w:t>2</w:t>
      </w:r>
      <w:r>
        <w:rPr>
          <w:rFonts w:hAnsi="宋体"/>
          <w:szCs w:val="21"/>
        </w:rPr>
        <w:t>O</w:t>
      </w:r>
      <w:r>
        <w:rPr>
          <w:rFonts w:hAnsi="宋体"/>
          <w:szCs w:val="21"/>
          <w:vertAlign w:val="subscript"/>
        </w:rPr>
        <w:t>5</w:t>
      </w:r>
      <w:r>
        <w:rPr>
          <w:rFonts w:hAnsi="宋体" w:hint="eastAsia"/>
        </w:rPr>
        <w:t>）</w:t>
      </w:r>
      <w:r>
        <w:rPr>
          <w:rStyle w:val="Char2"/>
          <w:rFonts w:ascii="Times New Roman" w:eastAsia="宋体" w:hAnsi="宋体" w:hint="eastAsia"/>
          <w:kern w:val="0"/>
        </w:rPr>
        <w:t>：</w:t>
      </w:r>
      <w:r>
        <w:rPr>
          <w:rFonts w:hAnsi="宋体"/>
        </w:rPr>
        <w:t>纯度</w:t>
      </w:r>
      <w:r>
        <w:t>≥9</w:t>
      </w:r>
      <w:r>
        <w:rPr>
          <w:rFonts w:hint="eastAsia"/>
        </w:rPr>
        <w:t>8.5</w:t>
      </w:r>
      <w:r>
        <w:t>%</w:t>
      </w:r>
      <w:r>
        <w:rPr>
          <w:rFonts w:hAnsi="宋体" w:hint="eastAsia"/>
        </w:rPr>
        <w:t>，</w:t>
      </w:r>
      <w:r>
        <w:rPr>
          <w:rFonts w:hAnsi="宋体" w:hint="eastAsia"/>
        </w:rPr>
        <w:t>CAS</w:t>
      </w:r>
      <w:r>
        <w:rPr>
          <w:rFonts w:hAnsi="宋体" w:hint="eastAsia"/>
        </w:rPr>
        <w:t>号参见附录</w:t>
      </w:r>
      <w:r>
        <w:rPr>
          <w:rFonts w:hAnsi="宋体" w:hint="eastAsia"/>
        </w:rPr>
        <w:t>A</w:t>
      </w:r>
      <w:r>
        <w:rPr>
          <w:rFonts w:hAnsi="宋体" w:hint="eastAsia"/>
        </w:rPr>
        <w:t>。</w:t>
      </w:r>
    </w:p>
    <w:p w14:paraId="65503DD2" w14:textId="77777777" w:rsidR="004879B3" w:rsidRDefault="00523BB9">
      <w:pPr>
        <w:spacing w:line="360" w:lineRule="auto"/>
        <w:rPr>
          <w:rFonts w:eastAsia="黑体"/>
        </w:rPr>
      </w:pPr>
      <w:r>
        <w:rPr>
          <w:rFonts w:eastAsia="黑体"/>
        </w:rPr>
        <w:t xml:space="preserve">4.4 </w:t>
      </w:r>
      <w:r>
        <w:rPr>
          <w:rFonts w:eastAsia="黑体" w:hAnsi="黑体"/>
        </w:rPr>
        <w:t>标准溶液配制</w:t>
      </w:r>
    </w:p>
    <w:p w14:paraId="52609C05" w14:textId="77777777" w:rsidR="004879B3" w:rsidRDefault="00523BB9">
      <w:pPr>
        <w:spacing w:line="360" w:lineRule="auto"/>
        <w:rPr>
          <w:rFonts w:hAnsi="宋体"/>
        </w:rPr>
      </w:pPr>
      <w:r>
        <w:t>4.4.1</w:t>
      </w:r>
      <w:r>
        <w:rPr>
          <w:rFonts w:hAnsi="宋体" w:hint="eastAsia"/>
        </w:rPr>
        <w:t>敌</w:t>
      </w:r>
      <w:proofErr w:type="gramStart"/>
      <w:r>
        <w:rPr>
          <w:rFonts w:hAnsi="宋体" w:hint="eastAsia"/>
        </w:rPr>
        <w:t>螨普</w:t>
      </w:r>
      <w:r>
        <w:rPr>
          <w:rFonts w:hAnsi="宋体"/>
        </w:rPr>
        <w:t>标准</w:t>
      </w:r>
      <w:proofErr w:type="gramEnd"/>
      <w:r>
        <w:rPr>
          <w:rFonts w:hAnsi="宋体"/>
        </w:rPr>
        <w:t>储备溶液</w:t>
      </w:r>
      <w:r>
        <w:rPr>
          <w:rFonts w:hAnsi="宋体" w:hint="eastAsia"/>
        </w:rPr>
        <w:t>（</w:t>
      </w:r>
      <w:r>
        <w:t>1000 mg/L</w:t>
      </w:r>
      <w:r>
        <w:rPr>
          <w:rFonts w:hAnsi="宋体" w:hint="eastAsia"/>
        </w:rPr>
        <w:t>）</w:t>
      </w:r>
      <w:r>
        <w:rPr>
          <w:rFonts w:hAnsi="宋体"/>
        </w:rPr>
        <w:t>：准确称取</w:t>
      </w:r>
      <w:r>
        <w:t>10 mg</w:t>
      </w:r>
      <w:r>
        <w:rPr>
          <w:rFonts w:hint="eastAsia"/>
        </w:rPr>
        <w:t>（</w:t>
      </w:r>
      <w:r>
        <w:rPr>
          <w:rFonts w:hAnsi="宋体"/>
        </w:rPr>
        <w:t>精确至</w:t>
      </w:r>
      <w:r>
        <w:t>0.1 mg</w:t>
      </w:r>
      <w:r>
        <w:rPr>
          <w:rFonts w:hint="eastAsia"/>
        </w:rPr>
        <w:t>）</w:t>
      </w:r>
      <w:r>
        <w:rPr>
          <w:rFonts w:hAnsi="宋体" w:hint="eastAsia"/>
        </w:rPr>
        <w:t>敌</w:t>
      </w:r>
      <w:proofErr w:type="gramStart"/>
      <w:r>
        <w:rPr>
          <w:rFonts w:hAnsi="宋体" w:hint="eastAsia"/>
        </w:rPr>
        <w:t>螨</w:t>
      </w:r>
      <w:proofErr w:type="gramEnd"/>
      <w:r>
        <w:rPr>
          <w:rFonts w:hAnsi="宋体" w:hint="eastAsia"/>
        </w:rPr>
        <w:t>普</w:t>
      </w:r>
      <w:r>
        <w:rPr>
          <w:rFonts w:hAnsi="宋体"/>
        </w:rPr>
        <w:t>标准品</w:t>
      </w:r>
      <w:r>
        <w:rPr>
          <w:rFonts w:hAnsi="宋体" w:hint="eastAsia"/>
        </w:rPr>
        <w:t>（</w:t>
      </w:r>
      <w:r>
        <w:rPr>
          <w:rFonts w:hAnsi="宋体" w:hint="eastAsia"/>
        </w:rPr>
        <w:t>4.3.1</w:t>
      </w:r>
      <w:r>
        <w:rPr>
          <w:rFonts w:hAnsi="宋体" w:hint="eastAsia"/>
        </w:rPr>
        <w:t>）</w:t>
      </w:r>
      <w:r>
        <w:rPr>
          <w:rFonts w:hAnsi="宋体"/>
        </w:rPr>
        <w:t>，</w:t>
      </w:r>
      <w:r>
        <w:rPr>
          <w:rFonts w:hAnsi="宋体" w:hint="eastAsia"/>
        </w:rPr>
        <w:t>用甲醇（</w:t>
      </w:r>
      <w:r>
        <w:rPr>
          <w:rFonts w:hAnsi="宋体" w:hint="eastAsia"/>
        </w:rPr>
        <w:t>4.1.3</w:t>
      </w:r>
      <w:r>
        <w:rPr>
          <w:rFonts w:hAnsi="宋体" w:hint="eastAsia"/>
        </w:rPr>
        <w:t>）或乙腈（</w:t>
      </w:r>
      <w:r>
        <w:rPr>
          <w:rFonts w:hAnsi="宋体" w:hint="eastAsia"/>
        </w:rPr>
        <w:t>4</w:t>
      </w:r>
      <w:r>
        <w:rPr>
          <w:rFonts w:hAnsi="宋体"/>
        </w:rPr>
        <w:t>.1.2</w:t>
      </w:r>
      <w:r>
        <w:rPr>
          <w:rFonts w:hAnsi="宋体" w:hint="eastAsia"/>
        </w:rPr>
        <w:t>）</w:t>
      </w:r>
      <w:r>
        <w:rPr>
          <w:rFonts w:hAnsi="宋体"/>
        </w:rPr>
        <w:t>溶解并</w:t>
      </w:r>
      <w:r>
        <w:rPr>
          <w:rFonts w:hAnsi="宋体" w:hint="eastAsia"/>
        </w:rPr>
        <w:t>分别</w:t>
      </w:r>
      <w:proofErr w:type="gramStart"/>
      <w:r>
        <w:rPr>
          <w:rFonts w:hAnsi="宋体"/>
        </w:rPr>
        <w:t>定容至</w:t>
      </w:r>
      <w:proofErr w:type="gramEnd"/>
      <w:r>
        <w:t>10 mL</w:t>
      </w:r>
      <w:r>
        <w:rPr>
          <w:rFonts w:hAnsi="宋体"/>
        </w:rPr>
        <w:t>，避光</w:t>
      </w:r>
      <w:r>
        <w:t xml:space="preserve">-18 </w:t>
      </w:r>
      <w:r>
        <w:rPr>
          <w:rFonts w:hAnsi="宋体"/>
        </w:rPr>
        <w:t>℃</w:t>
      </w:r>
      <w:r>
        <w:rPr>
          <w:rFonts w:hint="eastAsia"/>
        </w:rPr>
        <w:t>及以下条件</w:t>
      </w:r>
      <w:r>
        <w:rPr>
          <w:rFonts w:hAnsi="宋体"/>
        </w:rPr>
        <w:t>保存，有效期</w:t>
      </w:r>
      <w:r>
        <w:t>1</w:t>
      </w:r>
      <w:r>
        <w:rPr>
          <w:rFonts w:hAnsi="宋体"/>
        </w:rPr>
        <w:t>年。</w:t>
      </w:r>
    </w:p>
    <w:p w14:paraId="5F4E59E2" w14:textId="77777777" w:rsidR="004879B3" w:rsidRDefault="00523BB9">
      <w:pPr>
        <w:spacing w:line="360" w:lineRule="auto"/>
        <w:rPr>
          <w:rFonts w:hAnsi="宋体"/>
        </w:rPr>
      </w:pPr>
      <w:r>
        <w:t>4.4.</w:t>
      </w:r>
      <w:r>
        <w:rPr>
          <w:rFonts w:hint="eastAsia"/>
        </w:rPr>
        <w:t>2 6</w:t>
      </w:r>
      <w:r>
        <w:rPr>
          <w:rFonts w:hint="eastAsia"/>
        </w:rPr>
        <w:t>种敌</w:t>
      </w:r>
      <w:proofErr w:type="gramStart"/>
      <w:r>
        <w:rPr>
          <w:rFonts w:hint="eastAsia"/>
        </w:rPr>
        <w:t>螨</w:t>
      </w:r>
      <w:proofErr w:type="gramEnd"/>
      <w:r>
        <w:rPr>
          <w:rFonts w:hint="eastAsia"/>
        </w:rPr>
        <w:t>普</w:t>
      </w:r>
      <w:proofErr w:type="gramStart"/>
      <w:r>
        <w:rPr>
          <w:rFonts w:hint="eastAsia"/>
        </w:rPr>
        <w:t>酚</w:t>
      </w:r>
      <w:proofErr w:type="gramEnd"/>
      <w:r>
        <w:rPr>
          <w:rFonts w:hAnsi="宋体"/>
        </w:rPr>
        <w:t>标准储备溶液</w:t>
      </w:r>
      <w:r>
        <w:rPr>
          <w:rFonts w:hAnsi="宋体" w:hint="eastAsia"/>
        </w:rPr>
        <w:t>（</w:t>
      </w:r>
      <w:r>
        <w:rPr>
          <w:rFonts w:hint="eastAsia"/>
        </w:rPr>
        <w:t>6</w:t>
      </w:r>
      <w:r>
        <w:t>000 mg/L</w:t>
      </w:r>
      <w:r>
        <w:rPr>
          <w:rFonts w:hAnsi="宋体" w:hint="eastAsia"/>
        </w:rPr>
        <w:t>）</w:t>
      </w:r>
      <w:r>
        <w:rPr>
          <w:rFonts w:hAnsi="宋体"/>
        </w:rPr>
        <w:t>：</w:t>
      </w:r>
      <w:r>
        <w:rPr>
          <w:rFonts w:hAnsi="宋体" w:hint="eastAsia"/>
        </w:rPr>
        <w:t>分别</w:t>
      </w:r>
      <w:r>
        <w:rPr>
          <w:rFonts w:hAnsi="宋体"/>
        </w:rPr>
        <w:t>准确称取</w:t>
      </w:r>
      <w:r>
        <w:rPr>
          <w:rFonts w:hAnsi="宋体" w:hint="eastAsia"/>
        </w:rPr>
        <w:t>6</w:t>
      </w:r>
      <w:r>
        <w:rPr>
          <w:rFonts w:hAnsi="宋体" w:hint="eastAsia"/>
        </w:rPr>
        <w:t>种敌</w:t>
      </w:r>
      <w:proofErr w:type="gramStart"/>
      <w:r>
        <w:rPr>
          <w:rFonts w:hAnsi="宋体" w:hint="eastAsia"/>
        </w:rPr>
        <w:t>螨</w:t>
      </w:r>
      <w:proofErr w:type="gramEnd"/>
      <w:r>
        <w:rPr>
          <w:rFonts w:hAnsi="宋体" w:hint="eastAsia"/>
        </w:rPr>
        <w:t>普代谢物</w:t>
      </w:r>
      <w:r>
        <w:rPr>
          <w:rFonts w:hAnsi="宋体"/>
        </w:rPr>
        <w:t>标准品</w:t>
      </w:r>
      <w:r>
        <w:rPr>
          <w:rFonts w:hAnsi="宋体" w:hint="eastAsia"/>
        </w:rPr>
        <w:t>（</w:t>
      </w:r>
      <w:r>
        <w:rPr>
          <w:rFonts w:hAnsi="宋体" w:hint="eastAsia"/>
        </w:rPr>
        <w:t>4.3.2</w:t>
      </w:r>
      <w:r>
        <w:rPr>
          <w:rFonts w:hAnsi="宋体" w:hint="eastAsia"/>
        </w:rPr>
        <w:t>）各</w:t>
      </w:r>
      <w:r>
        <w:t>10 mg</w:t>
      </w:r>
      <w:r>
        <w:rPr>
          <w:rFonts w:hint="eastAsia"/>
        </w:rPr>
        <w:t>（</w:t>
      </w:r>
      <w:r>
        <w:rPr>
          <w:rFonts w:hAnsi="宋体"/>
        </w:rPr>
        <w:t>精确至</w:t>
      </w:r>
      <w:r>
        <w:t>0.1 mg</w:t>
      </w:r>
      <w:r>
        <w:rPr>
          <w:rFonts w:hint="eastAsia"/>
        </w:rPr>
        <w:t>）</w:t>
      </w:r>
      <w:r>
        <w:rPr>
          <w:rFonts w:hAnsi="宋体"/>
        </w:rPr>
        <w:t>，</w:t>
      </w:r>
      <w:r>
        <w:rPr>
          <w:rFonts w:hAnsi="宋体" w:hint="eastAsia"/>
        </w:rPr>
        <w:t>分别用甲醇（</w:t>
      </w:r>
      <w:r>
        <w:rPr>
          <w:rFonts w:hAnsi="宋体" w:hint="eastAsia"/>
        </w:rPr>
        <w:t>4.1.3</w:t>
      </w:r>
      <w:r>
        <w:rPr>
          <w:rFonts w:hAnsi="宋体" w:hint="eastAsia"/>
        </w:rPr>
        <w:t>）或乙腈（</w:t>
      </w:r>
      <w:r>
        <w:rPr>
          <w:rFonts w:hAnsi="宋体" w:hint="eastAsia"/>
        </w:rPr>
        <w:t>4</w:t>
      </w:r>
      <w:r>
        <w:rPr>
          <w:rFonts w:hAnsi="宋体"/>
        </w:rPr>
        <w:t>.1.2</w:t>
      </w:r>
      <w:r>
        <w:rPr>
          <w:rFonts w:hAnsi="宋体" w:hint="eastAsia"/>
        </w:rPr>
        <w:t>）</w:t>
      </w:r>
      <w:r>
        <w:rPr>
          <w:rFonts w:hAnsi="宋体"/>
        </w:rPr>
        <w:t>溶解并</w:t>
      </w:r>
      <w:r>
        <w:rPr>
          <w:rFonts w:hAnsi="宋体" w:hint="eastAsia"/>
        </w:rPr>
        <w:t>分别</w:t>
      </w:r>
      <w:proofErr w:type="gramStart"/>
      <w:r>
        <w:rPr>
          <w:rFonts w:hAnsi="宋体"/>
        </w:rPr>
        <w:t>定容至</w:t>
      </w:r>
      <w:proofErr w:type="gramEnd"/>
      <w:r>
        <w:t>10 mL</w:t>
      </w:r>
      <w:r>
        <w:rPr>
          <w:rFonts w:hAnsi="宋体"/>
        </w:rPr>
        <w:t>，</w:t>
      </w:r>
      <w:r>
        <w:rPr>
          <w:rFonts w:hAnsi="宋体" w:hint="eastAsia"/>
        </w:rPr>
        <w:t>分别得到</w:t>
      </w:r>
      <w:r>
        <w:rPr>
          <w:rFonts w:hint="eastAsia"/>
        </w:rPr>
        <w:t xml:space="preserve"> 6</w:t>
      </w:r>
      <w:r>
        <w:rPr>
          <w:rFonts w:hint="eastAsia"/>
        </w:rPr>
        <w:t>种敌</w:t>
      </w:r>
      <w:proofErr w:type="gramStart"/>
      <w:r>
        <w:rPr>
          <w:rFonts w:hint="eastAsia"/>
        </w:rPr>
        <w:t>螨</w:t>
      </w:r>
      <w:proofErr w:type="gramEnd"/>
      <w:r>
        <w:rPr>
          <w:rFonts w:hint="eastAsia"/>
        </w:rPr>
        <w:t>普</w:t>
      </w:r>
      <w:proofErr w:type="gramStart"/>
      <w:r>
        <w:rPr>
          <w:rFonts w:hint="eastAsia"/>
        </w:rPr>
        <w:t>酚</w:t>
      </w:r>
      <w:proofErr w:type="gramEnd"/>
      <w:r>
        <w:rPr>
          <w:rFonts w:hAnsi="宋体"/>
        </w:rPr>
        <w:t>标准储备溶液</w:t>
      </w:r>
      <w:r>
        <w:rPr>
          <w:rFonts w:hAnsi="宋体" w:hint="eastAsia"/>
        </w:rPr>
        <w:t>，</w:t>
      </w:r>
      <w:r>
        <w:rPr>
          <w:rFonts w:hAnsi="宋体"/>
        </w:rPr>
        <w:t>避光</w:t>
      </w:r>
      <w:r>
        <w:t xml:space="preserve">-18 </w:t>
      </w:r>
      <w:r>
        <w:rPr>
          <w:rFonts w:hAnsi="宋体"/>
        </w:rPr>
        <w:t>℃</w:t>
      </w:r>
      <w:r>
        <w:rPr>
          <w:rFonts w:hint="eastAsia"/>
        </w:rPr>
        <w:t>及以下条件</w:t>
      </w:r>
      <w:r>
        <w:rPr>
          <w:rFonts w:hAnsi="宋体"/>
        </w:rPr>
        <w:t>保存，有效期</w:t>
      </w:r>
      <w:r>
        <w:t>1</w:t>
      </w:r>
      <w:r>
        <w:rPr>
          <w:rFonts w:hAnsi="宋体"/>
        </w:rPr>
        <w:t>年。</w:t>
      </w:r>
    </w:p>
    <w:p w14:paraId="5BDB2CC9" w14:textId="77777777" w:rsidR="004879B3" w:rsidRDefault="00523BB9">
      <w:pPr>
        <w:spacing w:line="360" w:lineRule="auto"/>
      </w:pPr>
      <w:r>
        <w:rPr>
          <w:rFonts w:hint="eastAsia"/>
        </w:rPr>
        <w:t>4.4.3 6</w:t>
      </w:r>
      <w:r>
        <w:rPr>
          <w:rFonts w:hint="eastAsia"/>
        </w:rPr>
        <w:t>种敌</w:t>
      </w:r>
      <w:proofErr w:type="gramStart"/>
      <w:r>
        <w:rPr>
          <w:rFonts w:hint="eastAsia"/>
        </w:rPr>
        <w:t>螨</w:t>
      </w:r>
      <w:proofErr w:type="gramEnd"/>
      <w:r>
        <w:rPr>
          <w:rFonts w:hint="eastAsia"/>
        </w:rPr>
        <w:t>普</w:t>
      </w:r>
      <w:proofErr w:type="gramStart"/>
      <w:r>
        <w:rPr>
          <w:rFonts w:hint="eastAsia"/>
        </w:rPr>
        <w:t>酚</w:t>
      </w:r>
      <w:proofErr w:type="gramEnd"/>
      <w:r>
        <w:rPr>
          <w:rFonts w:hint="eastAsia"/>
        </w:rPr>
        <w:t>混合标准溶液（</w:t>
      </w:r>
      <w:r>
        <w:rPr>
          <w:rFonts w:hint="eastAsia"/>
        </w:rPr>
        <w:t>10 mg/L</w:t>
      </w:r>
      <w:r>
        <w:rPr>
          <w:rFonts w:hint="eastAsia"/>
        </w:rPr>
        <w:t>）：吸取一定量的</w:t>
      </w:r>
      <w:r>
        <w:rPr>
          <w:rFonts w:hint="eastAsia"/>
        </w:rPr>
        <w:t>6</w:t>
      </w:r>
      <w:r>
        <w:rPr>
          <w:rFonts w:hint="eastAsia"/>
        </w:rPr>
        <w:t>种敌</w:t>
      </w:r>
      <w:proofErr w:type="gramStart"/>
      <w:r>
        <w:rPr>
          <w:rFonts w:hint="eastAsia"/>
        </w:rPr>
        <w:t>螨</w:t>
      </w:r>
      <w:proofErr w:type="gramEnd"/>
      <w:r>
        <w:rPr>
          <w:rFonts w:hint="eastAsia"/>
        </w:rPr>
        <w:t>普</w:t>
      </w:r>
      <w:proofErr w:type="gramStart"/>
      <w:r>
        <w:rPr>
          <w:rFonts w:hint="eastAsia"/>
        </w:rPr>
        <w:t>酚</w:t>
      </w:r>
      <w:proofErr w:type="gramEnd"/>
      <w:r>
        <w:rPr>
          <w:rFonts w:hint="eastAsia"/>
        </w:rPr>
        <w:t>混合标准储备溶液（</w:t>
      </w:r>
      <w:r>
        <w:rPr>
          <w:rFonts w:hint="eastAsia"/>
        </w:rPr>
        <w:t>4.4.2</w:t>
      </w:r>
      <w:r>
        <w:rPr>
          <w:rFonts w:hint="eastAsia"/>
        </w:rPr>
        <w:t>）于容量瓶中，用乙腈</w:t>
      </w:r>
      <w:r>
        <w:rPr>
          <w:rFonts w:hAnsi="宋体" w:hint="eastAsia"/>
        </w:rPr>
        <w:t>（</w:t>
      </w:r>
      <w:r>
        <w:rPr>
          <w:rFonts w:hAnsi="宋体" w:hint="eastAsia"/>
        </w:rPr>
        <w:t>4</w:t>
      </w:r>
      <w:r>
        <w:rPr>
          <w:rFonts w:hAnsi="宋体"/>
        </w:rPr>
        <w:t>.1.2</w:t>
      </w:r>
      <w:r>
        <w:rPr>
          <w:rFonts w:hAnsi="宋体" w:hint="eastAsia"/>
        </w:rPr>
        <w:t>）</w:t>
      </w:r>
      <w:proofErr w:type="gramStart"/>
      <w:r>
        <w:rPr>
          <w:rFonts w:hint="eastAsia"/>
        </w:rPr>
        <w:t>定容至刻度</w:t>
      </w:r>
      <w:proofErr w:type="gramEnd"/>
      <w:r>
        <w:rPr>
          <w:rFonts w:hint="eastAsia"/>
        </w:rPr>
        <w:t>，避光</w:t>
      </w:r>
      <w:r>
        <w:rPr>
          <w:rFonts w:hint="eastAsia"/>
        </w:rPr>
        <w:t xml:space="preserve">-18 </w:t>
      </w:r>
      <w:r>
        <w:rPr>
          <w:rFonts w:hint="eastAsia"/>
        </w:rPr>
        <w:t>℃及以下条件保存，有效期</w:t>
      </w:r>
      <w:r>
        <w:rPr>
          <w:rFonts w:hint="eastAsia"/>
        </w:rPr>
        <w:t>6</w:t>
      </w:r>
      <w:r>
        <w:rPr>
          <w:rFonts w:hint="eastAsia"/>
        </w:rPr>
        <w:t>个月。</w:t>
      </w:r>
    </w:p>
    <w:p w14:paraId="0251F443" w14:textId="77777777" w:rsidR="004879B3" w:rsidRDefault="00523BB9">
      <w:pPr>
        <w:spacing w:line="360" w:lineRule="auto"/>
      </w:pPr>
      <w:r>
        <w:rPr>
          <w:rFonts w:hint="eastAsia"/>
        </w:rPr>
        <w:t xml:space="preserve">4.4.4 </w:t>
      </w:r>
      <w:r>
        <w:rPr>
          <w:rFonts w:hint="eastAsia"/>
        </w:rPr>
        <w:t>敌</w:t>
      </w:r>
      <w:proofErr w:type="gramStart"/>
      <w:r>
        <w:rPr>
          <w:rFonts w:hint="eastAsia"/>
        </w:rPr>
        <w:t>螨</w:t>
      </w:r>
      <w:proofErr w:type="gramEnd"/>
      <w:r>
        <w:rPr>
          <w:rFonts w:hint="eastAsia"/>
        </w:rPr>
        <w:t>普标准溶液（</w:t>
      </w:r>
      <w:r>
        <w:rPr>
          <w:rFonts w:hint="eastAsia"/>
        </w:rPr>
        <w:t>10 mg/L</w:t>
      </w:r>
      <w:r>
        <w:rPr>
          <w:rFonts w:hint="eastAsia"/>
        </w:rPr>
        <w:t>）：准确吸取一定量的混合标准储备溶液（</w:t>
      </w:r>
      <w:r>
        <w:rPr>
          <w:rFonts w:hint="eastAsia"/>
        </w:rPr>
        <w:t>4.4.1</w:t>
      </w:r>
      <w:r>
        <w:rPr>
          <w:rFonts w:hint="eastAsia"/>
        </w:rPr>
        <w:t>）于容量瓶中，</w:t>
      </w:r>
      <w:r>
        <w:rPr>
          <w:rStyle w:val="Char2"/>
          <w:rFonts w:ascii="Times New Roman" w:eastAsia="宋体" w:hAnsi="宋体" w:hint="eastAsia"/>
          <w:kern w:val="0"/>
        </w:rPr>
        <w:t>用乙腈</w:t>
      </w:r>
      <w:r>
        <w:rPr>
          <w:rFonts w:hAnsi="宋体" w:hint="eastAsia"/>
        </w:rPr>
        <w:t>（</w:t>
      </w:r>
      <w:r>
        <w:rPr>
          <w:rFonts w:hAnsi="宋体" w:hint="eastAsia"/>
        </w:rPr>
        <w:t>4</w:t>
      </w:r>
      <w:r>
        <w:rPr>
          <w:rFonts w:hAnsi="宋体"/>
        </w:rPr>
        <w:t>.1.2</w:t>
      </w:r>
      <w:r>
        <w:rPr>
          <w:rFonts w:hAnsi="宋体" w:hint="eastAsia"/>
        </w:rPr>
        <w:t>）</w:t>
      </w:r>
      <w:proofErr w:type="gramStart"/>
      <w:r>
        <w:rPr>
          <w:rStyle w:val="Char2"/>
          <w:rFonts w:ascii="Times New Roman" w:eastAsia="宋体" w:hAnsi="宋体" w:hint="eastAsia"/>
          <w:kern w:val="0"/>
        </w:rPr>
        <w:t>定容至刻度</w:t>
      </w:r>
      <w:proofErr w:type="gramEnd"/>
      <w:r>
        <w:rPr>
          <w:rStyle w:val="Char2"/>
          <w:rFonts w:ascii="Times New Roman" w:eastAsia="宋体" w:hAnsi="宋体" w:hint="eastAsia"/>
          <w:kern w:val="0"/>
        </w:rPr>
        <w:t>，</w:t>
      </w:r>
      <w:r>
        <w:rPr>
          <w:rFonts w:hint="eastAsia"/>
        </w:rPr>
        <w:t>避光</w:t>
      </w:r>
      <w:r>
        <w:rPr>
          <w:rFonts w:hint="eastAsia"/>
        </w:rPr>
        <w:t xml:space="preserve">-18 </w:t>
      </w:r>
      <w:r>
        <w:rPr>
          <w:rFonts w:hint="eastAsia"/>
        </w:rPr>
        <w:t>℃及以下条件保存，有效期</w:t>
      </w:r>
      <w:r>
        <w:rPr>
          <w:rFonts w:hint="eastAsia"/>
        </w:rPr>
        <w:t>6</w:t>
      </w:r>
      <w:r>
        <w:rPr>
          <w:rFonts w:hint="eastAsia"/>
        </w:rPr>
        <w:t>个月。</w:t>
      </w:r>
    </w:p>
    <w:p w14:paraId="1D146EA1" w14:textId="77777777" w:rsidR="004879B3" w:rsidRDefault="00523BB9">
      <w:pPr>
        <w:spacing w:line="360" w:lineRule="auto"/>
        <w:rPr>
          <w:rFonts w:eastAsia="黑体"/>
        </w:rPr>
      </w:pPr>
      <w:r>
        <w:rPr>
          <w:rFonts w:eastAsia="黑体"/>
        </w:rPr>
        <w:t xml:space="preserve">4.5 </w:t>
      </w:r>
      <w:r>
        <w:rPr>
          <w:rFonts w:eastAsia="黑体" w:hAnsi="黑体"/>
        </w:rPr>
        <w:t>材料</w:t>
      </w:r>
    </w:p>
    <w:p w14:paraId="33E4EA7C" w14:textId="77777777" w:rsidR="004879B3" w:rsidRDefault="00523BB9">
      <w:pPr>
        <w:spacing w:line="360" w:lineRule="auto"/>
        <w:rPr>
          <w:szCs w:val="21"/>
        </w:rPr>
      </w:pPr>
      <w:r>
        <w:rPr>
          <w:szCs w:val="21"/>
        </w:rPr>
        <w:t>4.5.1</w:t>
      </w:r>
      <w:r>
        <w:rPr>
          <w:rFonts w:hAnsi="宋体"/>
          <w:szCs w:val="21"/>
        </w:rPr>
        <w:t>乙二胺</w:t>
      </w:r>
      <w:r>
        <w:rPr>
          <w:szCs w:val="21"/>
        </w:rPr>
        <w:t>-N-</w:t>
      </w:r>
      <w:r>
        <w:rPr>
          <w:rFonts w:hAnsi="宋体"/>
          <w:szCs w:val="21"/>
        </w:rPr>
        <w:t>丙基硅烷化硅胶（</w:t>
      </w:r>
      <w:r>
        <w:rPr>
          <w:szCs w:val="21"/>
        </w:rPr>
        <w:t>PSA</w:t>
      </w:r>
      <w:r>
        <w:rPr>
          <w:rFonts w:hAnsi="宋体"/>
          <w:szCs w:val="21"/>
        </w:rPr>
        <w:t>）：</w:t>
      </w:r>
      <w:r>
        <w:rPr>
          <w:rFonts w:hAnsi="宋体" w:hint="eastAsia"/>
          <w:szCs w:val="21"/>
        </w:rPr>
        <w:t>粒径</w:t>
      </w:r>
      <w:r>
        <w:t xml:space="preserve">40 </w:t>
      </w:r>
      <w:proofErr w:type="spellStart"/>
      <w:r>
        <w:t>μm</w:t>
      </w:r>
      <w:proofErr w:type="spellEnd"/>
      <w:r>
        <w:rPr>
          <w:rFonts w:hAnsi="宋体"/>
        </w:rPr>
        <w:t>～</w:t>
      </w:r>
      <w:r>
        <w:t xml:space="preserve">60 </w:t>
      </w:r>
      <w:proofErr w:type="spellStart"/>
      <w:r>
        <w:t>μm</w:t>
      </w:r>
      <w:proofErr w:type="spellEnd"/>
      <w:r>
        <w:rPr>
          <w:rFonts w:hAnsi="宋体"/>
          <w:szCs w:val="21"/>
        </w:rPr>
        <w:t>。</w:t>
      </w:r>
    </w:p>
    <w:p w14:paraId="70047946" w14:textId="77777777" w:rsidR="004879B3" w:rsidRDefault="00523BB9">
      <w:pPr>
        <w:spacing w:line="360" w:lineRule="auto"/>
        <w:rPr>
          <w:szCs w:val="21"/>
        </w:rPr>
      </w:pPr>
      <w:r>
        <w:rPr>
          <w:szCs w:val="21"/>
        </w:rPr>
        <w:t>4.5.2</w:t>
      </w:r>
      <w:r>
        <w:rPr>
          <w:rFonts w:hAnsi="宋体"/>
          <w:szCs w:val="21"/>
        </w:rPr>
        <w:t>十八烷基硅烷键合硅胶（</w:t>
      </w:r>
      <w:r>
        <w:rPr>
          <w:szCs w:val="21"/>
        </w:rPr>
        <w:t>C18</w:t>
      </w:r>
      <w:r>
        <w:rPr>
          <w:rFonts w:hAnsi="宋体"/>
          <w:szCs w:val="21"/>
        </w:rPr>
        <w:t>）：</w:t>
      </w:r>
      <w:r>
        <w:rPr>
          <w:rFonts w:hAnsi="宋体" w:hint="eastAsia"/>
          <w:szCs w:val="21"/>
        </w:rPr>
        <w:t>粒径</w:t>
      </w:r>
      <w:r>
        <w:rPr>
          <w:szCs w:val="21"/>
        </w:rPr>
        <w:t xml:space="preserve">40 </w:t>
      </w:r>
      <w:proofErr w:type="spellStart"/>
      <w:r>
        <w:t>μm</w:t>
      </w:r>
      <w:proofErr w:type="spellEnd"/>
      <w:r>
        <w:rPr>
          <w:rFonts w:hAnsi="宋体"/>
        </w:rPr>
        <w:t>～</w:t>
      </w:r>
      <w:r>
        <w:t xml:space="preserve">60 </w:t>
      </w:r>
      <w:proofErr w:type="spellStart"/>
      <w:r>
        <w:t>μm</w:t>
      </w:r>
      <w:proofErr w:type="spellEnd"/>
      <w:r>
        <w:rPr>
          <w:rFonts w:hAnsi="宋体"/>
          <w:szCs w:val="21"/>
        </w:rPr>
        <w:t>。</w:t>
      </w:r>
    </w:p>
    <w:p w14:paraId="76AD77A6" w14:textId="77777777" w:rsidR="004879B3" w:rsidRDefault="00523BB9">
      <w:pPr>
        <w:spacing w:line="360" w:lineRule="auto"/>
        <w:rPr>
          <w:szCs w:val="21"/>
        </w:rPr>
      </w:pPr>
      <w:r>
        <w:rPr>
          <w:szCs w:val="21"/>
        </w:rPr>
        <w:t>4.5.3</w:t>
      </w:r>
      <w:r>
        <w:rPr>
          <w:rFonts w:hAnsi="宋体"/>
          <w:szCs w:val="21"/>
        </w:rPr>
        <w:t>石墨化炭黑（</w:t>
      </w:r>
      <w:r>
        <w:rPr>
          <w:szCs w:val="21"/>
        </w:rPr>
        <w:t>GCB</w:t>
      </w:r>
      <w:r>
        <w:rPr>
          <w:rFonts w:hAnsi="宋体"/>
          <w:szCs w:val="21"/>
        </w:rPr>
        <w:t>）：</w:t>
      </w:r>
      <w:r>
        <w:rPr>
          <w:rFonts w:hAnsi="宋体" w:hint="eastAsia"/>
          <w:szCs w:val="21"/>
        </w:rPr>
        <w:t>粒径</w:t>
      </w:r>
      <w:r>
        <w:rPr>
          <w:szCs w:val="21"/>
        </w:rPr>
        <w:t xml:space="preserve">40 </w:t>
      </w:r>
      <w:proofErr w:type="spellStart"/>
      <w:r>
        <w:t>μm</w:t>
      </w:r>
      <w:proofErr w:type="spellEnd"/>
      <w:r>
        <w:rPr>
          <w:rFonts w:hAnsi="宋体"/>
        </w:rPr>
        <w:t>～</w:t>
      </w:r>
      <w:r>
        <w:t xml:space="preserve">120 </w:t>
      </w:r>
      <w:proofErr w:type="spellStart"/>
      <w:r>
        <w:t>μm</w:t>
      </w:r>
      <w:proofErr w:type="spellEnd"/>
      <w:r>
        <w:rPr>
          <w:rFonts w:hAnsi="宋体"/>
        </w:rPr>
        <w:t>。</w:t>
      </w:r>
    </w:p>
    <w:p w14:paraId="77D41A01" w14:textId="77777777" w:rsidR="004879B3" w:rsidRDefault="00523BB9">
      <w:pPr>
        <w:spacing w:line="360" w:lineRule="auto"/>
      </w:pPr>
      <w:r>
        <w:t>4.5.4</w:t>
      </w:r>
      <w:r>
        <w:rPr>
          <w:rFonts w:hAnsi="宋体"/>
        </w:rPr>
        <w:t>微孔滤膜</w:t>
      </w:r>
      <w:r>
        <w:rPr>
          <w:rFonts w:hAnsi="宋体" w:hint="eastAsia"/>
        </w:rPr>
        <w:t>（</w:t>
      </w:r>
      <w:r>
        <w:rPr>
          <w:rFonts w:hAnsi="宋体"/>
        </w:rPr>
        <w:t>有机相</w:t>
      </w:r>
      <w:r>
        <w:rPr>
          <w:rFonts w:hAnsi="宋体" w:hint="eastAsia"/>
        </w:rPr>
        <w:t>）</w:t>
      </w:r>
      <w:r>
        <w:rPr>
          <w:rFonts w:hAnsi="宋体"/>
        </w:rPr>
        <w:t>：</w:t>
      </w:r>
      <w:r>
        <w:t xml:space="preserve">13 mm×0.22 </w:t>
      </w:r>
      <w:proofErr w:type="spellStart"/>
      <w:r>
        <w:t>μm</w:t>
      </w:r>
      <w:proofErr w:type="spellEnd"/>
      <w:r>
        <w:rPr>
          <w:rFonts w:hint="eastAsia"/>
        </w:rPr>
        <w:t>，或相当者</w:t>
      </w:r>
      <w:r>
        <w:rPr>
          <w:rFonts w:hAnsi="宋体"/>
        </w:rPr>
        <w:t>。</w:t>
      </w:r>
    </w:p>
    <w:p w14:paraId="1EF69E90" w14:textId="77777777" w:rsidR="004879B3" w:rsidRDefault="00523BB9">
      <w:pPr>
        <w:pStyle w:val="a3"/>
        <w:numPr>
          <w:ilvl w:val="0"/>
          <w:numId w:val="0"/>
        </w:numPr>
        <w:spacing w:before="120" w:after="120" w:line="360" w:lineRule="auto"/>
        <w:outlineLvl w:val="9"/>
        <w:rPr>
          <w:rFonts w:ascii="Times New Roman"/>
          <w:b/>
        </w:rPr>
      </w:pPr>
      <w:r>
        <w:rPr>
          <w:rFonts w:ascii="Times New Roman"/>
          <w:b/>
          <w:kern w:val="2"/>
        </w:rPr>
        <w:t xml:space="preserve">5 </w:t>
      </w:r>
      <w:r>
        <w:rPr>
          <w:rFonts w:ascii="Times New Roman" w:hAnsi="黑体"/>
          <w:b/>
          <w:kern w:val="2"/>
        </w:rPr>
        <w:t>仪器</w:t>
      </w:r>
    </w:p>
    <w:p w14:paraId="762DBA13" w14:textId="77777777" w:rsidR="004879B3" w:rsidRDefault="00523BB9">
      <w:pPr>
        <w:spacing w:line="360" w:lineRule="auto"/>
      </w:pPr>
      <w:r>
        <w:t>5.1</w:t>
      </w:r>
      <w:r>
        <w:rPr>
          <w:rFonts w:hAnsi="宋体" w:hint="eastAsia"/>
        </w:rPr>
        <w:t>液</w:t>
      </w:r>
      <w:r>
        <w:rPr>
          <w:rFonts w:hAnsi="宋体"/>
        </w:rPr>
        <w:t>相色谱</w:t>
      </w:r>
      <w:r>
        <w:t>-</w:t>
      </w:r>
      <w:r>
        <w:rPr>
          <w:rFonts w:hAnsi="宋体"/>
        </w:rPr>
        <w:t>三重四</w:t>
      </w:r>
      <w:proofErr w:type="gramStart"/>
      <w:r>
        <w:rPr>
          <w:rFonts w:hAnsi="宋体"/>
        </w:rPr>
        <w:t>极</w:t>
      </w:r>
      <w:proofErr w:type="gramEnd"/>
      <w:r>
        <w:rPr>
          <w:rFonts w:hAnsi="宋体"/>
        </w:rPr>
        <w:t>杆质谱联用仪：配有</w:t>
      </w:r>
      <w:r>
        <w:rPr>
          <w:rFonts w:hAnsi="宋体" w:hint="eastAsia"/>
        </w:rPr>
        <w:t>电喷雾离子源</w:t>
      </w:r>
      <w:r>
        <w:rPr>
          <w:rFonts w:hint="eastAsia"/>
        </w:rPr>
        <w:t>（</w:t>
      </w:r>
      <w:r>
        <w:rPr>
          <w:rFonts w:hint="eastAsia"/>
        </w:rPr>
        <w:t>E</w:t>
      </w:r>
      <w:r>
        <w:t>SI</w:t>
      </w:r>
      <w:r>
        <w:rPr>
          <w:rFonts w:hint="eastAsia"/>
        </w:rPr>
        <w:t>）</w:t>
      </w:r>
      <w:r>
        <w:rPr>
          <w:rFonts w:hAnsi="宋体"/>
        </w:rPr>
        <w:t>。</w:t>
      </w:r>
    </w:p>
    <w:p w14:paraId="53485AD8" w14:textId="77777777" w:rsidR="004879B3" w:rsidRDefault="00523BB9">
      <w:pPr>
        <w:spacing w:line="360" w:lineRule="auto"/>
      </w:pPr>
      <w:r>
        <w:t>5.2</w:t>
      </w:r>
      <w:r>
        <w:rPr>
          <w:rFonts w:hAnsi="宋体"/>
        </w:rPr>
        <w:t>分析天平：</w:t>
      </w:r>
      <w:proofErr w:type="gramStart"/>
      <w:r>
        <w:rPr>
          <w:rFonts w:hAnsi="宋体"/>
        </w:rPr>
        <w:t>感</w:t>
      </w:r>
      <w:proofErr w:type="gramEnd"/>
      <w:r>
        <w:rPr>
          <w:rFonts w:hAnsi="宋体"/>
        </w:rPr>
        <w:t>量</w:t>
      </w:r>
      <w:r>
        <w:t>0.</w:t>
      </w:r>
      <w:r>
        <w:rPr>
          <w:rFonts w:hint="eastAsia"/>
        </w:rPr>
        <w:t>0</w:t>
      </w:r>
      <w:r>
        <w:t>1 mg</w:t>
      </w:r>
      <w:r>
        <w:rPr>
          <w:rFonts w:hAnsi="宋体"/>
        </w:rPr>
        <w:t>和</w:t>
      </w:r>
      <w:r>
        <w:t>0.01 g</w:t>
      </w:r>
      <w:r>
        <w:rPr>
          <w:rFonts w:hAnsi="宋体"/>
        </w:rPr>
        <w:t>。</w:t>
      </w:r>
    </w:p>
    <w:p w14:paraId="19D1F8B2" w14:textId="77777777" w:rsidR="004879B3" w:rsidRDefault="00523BB9">
      <w:pPr>
        <w:spacing w:line="360" w:lineRule="auto"/>
      </w:pPr>
      <w:r>
        <w:t>5.3</w:t>
      </w:r>
      <w:r>
        <w:rPr>
          <w:rFonts w:hAnsi="宋体"/>
        </w:rPr>
        <w:t>离心机：转速不低于</w:t>
      </w:r>
      <w:r>
        <w:t>5 000r/min</w:t>
      </w:r>
      <w:r>
        <w:rPr>
          <w:rFonts w:hAnsi="宋体"/>
        </w:rPr>
        <w:t>。</w:t>
      </w:r>
    </w:p>
    <w:p w14:paraId="273E918B" w14:textId="77777777" w:rsidR="004879B3" w:rsidRDefault="00523BB9">
      <w:pPr>
        <w:spacing w:line="360" w:lineRule="auto"/>
      </w:pPr>
      <w:r>
        <w:t>5.4</w:t>
      </w:r>
      <w:r>
        <w:rPr>
          <w:rFonts w:hAnsi="宋体"/>
        </w:rPr>
        <w:t>组织捣碎机。</w:t>
      </w:r>
    </w:p>
    <w:p w14:paraId="266242E9" w14:textId="77777777" w:rsidR="004879B3" w:rsidRDefault="00523BB9">
      <w:pPr>
        <w:spacing w:line="360" w:lineRule="auto"/>
      </w:pPr>
      <w:r>
        <w:t>5.5</w:t>
      </w:r>
      <w:r>
        <w:rPr>
          <w:rFonts w:hAnsi="宋体"/>
        </w:rPr>
        <w:t>涡旋混合器。</w:t>
      </w:r>
    </w:p>
    <w:p w14:paraId="22ADAE14" w14:textId="77777777" w:rsidR="004879B3" w:rsidRDefault="00523BB9">
      <w:pPr>
        <w:pStyle w:val="a3"/>
        <w:numPr>
          <w:ilvl w:val="0"/>
          <w:numId w:val="0"/>
        </w:numPr>
        <w:spacing w:before="120" w:after="120" w:line="360" w:lineRule="auto"/>
        <w:outlineLvl w:val="9"/>
        <w:rPr>
          <w:rFonts w:ascii="Times New Roman"/>
          <w:b/>
          <w:kern w:val="2"/>
        </w:rPr>
      </w:pPr>
      <w:r>
        <w:rPr>
          <w:rFonts w:ascii="Times New Roman"/>
          <w:b/>
          <w:kern w:val="2"/>
        </w:rPr>
        <w:t xml:space="preserve">6 </w:t>
      </w:r>
      <w:r>
        <w:rPr>
          <w:rFonts w:ascii="Times New Roman" w:hAnsi="黑体"/>
          <w:b/>
          <w:kern w:val="2"/>
        </w:rPr>
        <w:t>试样制备</w:t>
      </w:r>
    </w:p>
    <w:p w14:paraId="7BFBE90A" w14:textId="77777777" w:rsidR="004879B3" w:rsidRDefault="00523BB9">
      <w:pPr>
        <w:spacing w:line="360" w:lineRule="auto"/>
        <w:ind w:hanging="1"/>
        <w:rPr>
          <w:rFonts w:eastAsia="黑体"/>
        </w:rPr>
      </w:pPr>
      <w:r>
        <w:rPr>
          <w:rFonts w:eastAsia="黑体"/>
        </w:rPr>
        <w:lastRenderedPageBreak/>
        <w:t xml:space="preserve">6.1  </w:t>
      </w:r>
      <w:r>
        <w:rPr>
          <w:rFonts w:eastAsia="黑体" w:hAnsi="黑体"/>
        </w:rPr>
        <w:t>试样制备</w:t>
      </w:r>
    </w:p>
    <w:p w14:paraId="0A28122E" w14:textId="77777777" w:rsidR="004879B3" w:rsidRDefault="00523BB9">
      <w:pPr>
        <w:spacing w:line="360" w:lineRule="auto"/>
        <w:ind w:firstLineChars="200" w:firstLine="420"/>
        <w:rPr>
          <w:rFonts w:ascii="Times New Roman" w:hAnsi="Times New Roman"/>
        </w:rPr>
      </w:pPr>
      <w:r>
        <w:rPr>
          <w:rFonts w:ascii="Times New Roman" w:hAnsi="Times New Roman"/>
        </w:rPr>
        <w:t>样品测定部位按照</w:t>
      </w:r>
      <w:r>
        <w:rPr>
          <w:rFonts w:ascii="Times New Roman" w:hAnsi="Times New Roman"/>
        </w:rPr>
        <w:t>GB 2763</w:t>
      </w:r>
      <w:r>
        <w:rPr>
          <w:rFonts w:ascii="Times New Roman" w:hAnsi="Times New Roman" w:hint="eastAsia"/>
        </w:rPr>
        <w:t>-2021</w:t>
      </w:r>
      <w:r>
        <w:rPr>
          <w:rFonts w:ascii="Times New Roman" w:hAnsi="Times New Roman"/>
        </w:rPr>
        <w:t>附录</w:t>
      </w:r>
      <w:r>
        <w:rPr>
          <w:rFonts w:ascii="Times New Roman" w:hAnsi="Times New Roman"/>
        </w:rPr>
        <w:t>A</w:t>
      </w:r>
      <w:r>
        <w:rPr>
          <w:rFonts w:ascii="Times New Roman" w:hAnsi="Times New Roman"/>
        </w:rPr>
        <w:t>的规定执行。</w:t>
      </w:r>
    </w:p>
    <w:p w14:paraId="3E4E37C4" w14:textId="77777777" w:rsidR="004879B3" w:rsidRDefault="00523BB9">
      <w:pPr>
        <w:spacing w:line="360" w:lineRule="auto"/>
        <w:ind w:firstLineChars="200" w:firstLine="420"/>
        <w:rPr>
          <w:rFonts w:ascii="Times New Roman" w:hAnsi="Times New Roman"/>
        </w:rPr>
      </w:pPr>
      <w:r>
        <w:rPr>
          <w:rFonts w:ascii="Times New Roman" w:hAnsi="Times New Roman"/>
        </w:rPr>
        <w:t>食用菌、热带和亚热带水果（皮可食）随机取样</w:t>
      </w:r>
      <w:r>
        <w:rPr>
          <w:rFonts w:ascii="Times New Roman" w:hAnsi="Times New Roman"/>
        </w:rPr>
        <w:t>1 kg</w:t>
      </w:r>
      <w:r>
        <w:rPr>
          <w:rFonts w:ascii="Times New Roman" w:hAnsi="Times New Roman"/>
        </w:rPr>
        <w:t>，水生蔬菜、茎菜类蔬菜、豆类蔬菜、核果类水果、热带和亚热带水果（皮不可食）随机取样</w:t>
      </w:r>
      <w:r>
        <w:rPr>
          <w:rFonts w:ascii="Times New Roman" w:hAnsi="Times New Roman"/>
        </w:rPr>
        <w:t>2 kg</w:t>
      </w:r>
      <w:r>
        <w:rPr>
          <w:rFonts w:ascii="Times New Roman" w:hAnsi="Times New Roman"/>
        </w:rPr>
        <w:t>，瓜类蔬菜和水果取</w:t>
      </w:r>
      <w:r>
        <w:rPr>
          <w:rFonts w:ascii="Times New Roman" w:hAnsi="Times New Roman"/>
        </w:rPr>
        <w:t>4~6</w:t>
      </w:r>
      <w:r>
        <w:rPr>
          <w:rFonts w:ascii="Times New Roman" w:hAnsi="Times New Roman"/>
        </w:rPr>
        <w:t>个个体（取样量不少于</w:t>
      </w:r>
      <w:r>
        <w:rPr>
          <w:rFonts w:ascii="Times New Roman" w:hAnsi="Times New Roman"/>
        </w:rPr>
        <w:t>1 kg</w:t>
      </w:r>
      <w:r>
        <w:rPr>
          <w:rFonts w:ascii="Times New Roman" w:hAnsi="Times New Roman"/>
        </w:rPr>
        <w:t>），其他蔬菜和水果随机取样</w:t>
      </w:r>
      <w:r>
        <w:rPr>
          <w:rFonts w:ascii="Times New Roman" w:hAnsi="Times New Roman"/>
        </w:rPr>
        <w:t>3 kg</w:t>
      </w:r>
      <w:r>
        <w:rPr>
          <w:rFonts w:ascii="Times New Roman" w:hAnsi="Times New Roman"/>
        </w:rPr>
        <w:t>。对于个体较小的样品，取样后全部处理；对于个体较大的基本均匀样品，可在对称轴或对称面上分割或切成小块后处理；对于细长、扁平或组分含量在各部分有差异的样品，可在不同部位切取小片或截成小段后处理；取后的样品将其切碎，充分混匀，用四分法取一部分或全部用组织捣碎机匀浆后，放入聚乙烯瓶中。</w:t>
      </w:r>
    </w:p>
    <w:p w14:paraId="59BE37DD" w14:textId="77777777" w:rsidR="004879B3" w:rsidRDefault="00523BB9">
      <w:pPr>
        <w:spacing w:line="360" w:lineRule="auto"/>
        <w:ind w:firstLineChars="200" w:firstLine="420"/>
        <w:rPr>
          <w:rFonts w:ascii="Times New Roman" w:hAnsi="Times New Roman"/>
        </w:rPr>
      </w:pPr>
      <w:r>
        <w:rPr>
          <w:rFonts w:ascii="Times New Roman" w:hAnsi="Times New Roman"/>
        </w:rPr>
        <w:t>干制蔬菜、水果和食用菌随机取样</w:t>
      </w:r>
      <w:r>
        <w:rPr>
          <w:rFonts w:ascii="Times New Roman" w:hAnsi="Times New Roman"/>
        </w:rPr>
        <w:t>500 g</w:t>
      </w:r>
      <w:r>
        <w:rPr>
          <w:rFonts w:ascii="Times New Roman" w:hAnsi="Times New Roman"/>
        </w:rPr>
        <w:t>，粉碎后充分混匀，放入聚乙烯瓶或袋中。</w:t>
      </w:r>
    </w:p>
    <w:p w14:paraId="7171F512" w14:textId="77777777" w:rsidR="004879B3" w:rsidRDefault="00523BB9">
      <w:pPr>
        <w:spacing w:line="360" w:lineRule="auto"/>
        <w:ind w:firstLineChars="200" w:firstLine="420"/>
        <w:rPr>
          <w:rFonts w:ascii="Times New Roman" w:hAnsi="Times New Roman"/>
        </w:rPr>
      </w:pPr>
      <w:r>
        <w:rPr>
          <w:rFonts w:ascii="Times New Roman" w:hAnsi="Times New Roman"/>
        </w:rPr>
        <w:t>谷类随机取样</w:t>
      </w:r>
      <w:r>
        <w:rPr>
          <w:rFonts w:ascii="Times New Roman" w:hAnsi="Times New Roman"/>
        </w:rPr>
        <w:t>500 g</w:t>
      </w:r>
      <w:r>
        <w:rPr>
          <w:rFonts w:ascii="Times New Roman" w:hAnsi="Times New Roman"/>
        </w:rPr>
        <w:t>，粉碎后使其全部可通过</w:t>
      </w:r>
      <w:r>
        <w:rPr>
          <w:rFonts w:ascii="Times New Roman" w:hAnsi="Times New Roman"/>
        </w:rPr>
        <w:t xml:space="preserve">425 </w:t>
      </w:r>
      <w:proofErr w:type="spellStart"/>
      <w:r>
        <w:rPr>
          <w:rFonts w:ascii="Times New Roman" w:hAnsi="Times New Roman"/>
        </w:rPr>
        <w:t>μm</w:t>
      </w:r>
      <w:proofErr w:type="spellEnd"/>
      <w:r>
        <w:rPr>
          <w:rFonts w:ascii="Times New Roman" w:hAnsi="Times New Roman"/>
        </w:rPr>
        <w:t>的标准网筛，放入聚乙烯瓶或袋中。</w:t>
      </w:r>
    </w:p>
    <w:p w14:paraId="3BD3A0EF" w14:textId="77777777" w:rsidR="004879B3" w:rsidRDefault="00523BB9">
      <w:pPr>
        <w:spacing w:line="360" w:lineRule="auto"/>
        <w:ind w:firstLineChars="200" w:firstLine="420"/>
        <w:rPr>
          <w:rFonts w:ascii="Times New Roman" w:hAnsi="Times New Roman"/>
        </w:rPr>
      </w:pPr>
      <w:r>
        <w:rPr>
          <w:rFonts w:ascii="Times New Roman" w:hAnsi="Times New Roman"/>
        </w:rPr>
        <w:t>油料、茶叶、坚果和香辛料随机取样</w:t>
      </w:r>
      <w:r>
        <w:rPr>
          <w:rFonts w:ascii="Times New Roman" w:hAnsi="Times New Roman"/>
        </w:rPr>
        <w:t>500 g</w:t>
      </w:r>
      <w:r>
        <w:rPr>
          <w:rFonts w:ascii="Times New Roman" w:hAnsi="Times New Roman"/>
        </w:rPr>
        <w:t>，粉碎后充分混匀，放入聚乙烯瓶或袋中。</w:t>
      </w:r>
    </w:p>
    <w:p w14:paraId="40D1D228" w14:textId="77777777" w:rsidR="004879B3" w:rsidRDefault="00523BB9">
      <w:pPr>
        <w:spacing w:line="360" w:lineRule="auto"/>
        <w:ind w:firstLineChars="200" w:firstLine="420"/>
        <w:rPr>
          <w:rFonts w:ascii="Times New Roman" w:hAnsi="Times New Roman"/>
        </w:rPr>
      </w:pPr>
      <w:r>
        <w:rPr>
          <w:rFonts w:ascii="Times New Roman" w:hAnsi="Times New Roman"/>
        </w:rPr>
        <w:t>植物油类搅拌均匀，随机取样</w:t>
      </w:r>
      <w:r>
        <w:rPr>
          <w:rFonts w:ascii="Times New Roman" w:hAnsi="Times New Roman"/>
        </w:rPr>
        <w:t xml:space="preserve">500 </w:t>
      </w:r>
      <w:r>
        <w:rPr>
          <w:rFonts w:ascii="Times New Roman" w:hAnsi="Times New Roman" w:hint="eastAsia"/>
        </w:rPr>
        <w:t>mL</w:t>
      </w:r>
      <w:r>
        <w:rPr>
          <w:rFonts w:ascii="Times New Roman" w:hAnsi="Times New Roman"/>
        </w:rPr>
        <w:t>放入聚乙烯瓶中。</w:t>
      </w:r>
    </w:p>
    <w:p w14:paraId="4C78207F" w14:textId="77777777" w:rsidR="004879B3" w:rsidRDefault="00523BB9">
      <w:pPr>
        <w:spacing w:line="360" w:lineRule="auto"/>
        <w:rPr>
          <w:rFonts w:eastAsia="黑体"/>
        </w:rPr>
      </w:pPr>
      <w:r>
        <w:rPr>
          <w:rFonts w:eastAsia="黑体"/>
        </w:rPr>
        <w:t xml:space="preserve">6.2  </w:t>
      </w:r>
      <w:r>
        <w:rPr>
          <w:rFonts w:eastAsia="黑体" w:hAnsi="黑体"/>
        </w:rPr>
        <w:t>试样贮存</w:t>
      </w:r>
    </w:p>
    <w:p w14:paraId="37838B6B" w14:textId="77777777" w:rsidR="004879B3" w:rsidRDefault="00523BB9">
      <w:pPr>
        <w:spacing w:line="360" w:lineRule="auto"/>
        <w:ind w:firstLineChars="150" w:firstLine="315"/>
        <w:rPr>
          <w:rFonts w:ascii="Times New Roman" w:hAnsi="Times New Roman"/>
        </w:rPr>
      </w:pPr>
      <w:r>
        <w:rPr>
          <w:rFonts w:ascii="Times New Roman" w:hAnsi="Times New Roman"/>
        </w:rPr>
        <w:t>将试样按照测试和备用分别存放。于</w:t>
      </w:r>
      <w:r>
        <w:rPr>
          <w:rFonts w:ascii="Times New Roman" w:hAnsi="Times New Roman"/>
        </w:rPr>
        <w:t xml:space="preserve">-18 </w:t>
      </w:r>
      <w:r>
        <w:rPr>
          <w:rFonts w:ascii="Times New Roman" w:hAnsi="宋体"/>
        </w:rPr>
        <w:t>℃</w:t>
      </w:r>
      <w:r>
        <w:rPr>
          <w:rFonts w:ascii="Times New Roman"/>
        </w:rPr>
        <w:t>及以下</w:t>
      </w:r>
      <w:r>
        <w:rPr>
          <w:rFonts w:ascii="Times New Roman" w:hAnsi="Times New Roman"/>
        </w:rPr>
        <w:t>条件保存。</w:t>
      </w:r>
    </w:p>
    <w:p w14:paraId="4C885532" w14:textId="77777777" w:rsidR="004879B3" w:rsidRDefault="00523BB9">
      <w:pPr>
        <w:pStyle w:val="a3"/>
        <w:numPr>
          <w:ilvl w:val="0"/>
          <w:numId w:val="0"/>
        </w:numPr>
        <w:spacing w:before="120" w:after="120" w:line="360" w:lineRule="auto"/>
        <w:outlineLvl w:val="9"/>
        <w:rPr>
          <w:rFonts w:ascii="Times New Roman"/>
          <w:b/>
          <w:kern w:val="2"/>
        </w:rPr>
      </w:pPr>
      <w:r>
        <w:rPr>
          <w:rFonts w:ascii="Times New Roman"/>
          <w:b/>
          <w:kern w:val="2"/>
        </w:rPr>
        <w:t xml:space="preserve">7 </w:t>
      </w:r>
      <w:r>
        <w:rPr>
          <w:rFonts w:ascii="Times New Roman" w:hAnsi="黑体"/>
          <w:b/>
          <w:kern w:val="2"/>
        </w:rPr>
        <w:t>分析步骤</w:t>
      </w:r>
    </w:p>
    <w:p w14:paraId="25394A63" w14:textId="77777777" w:rsidR="004879B3" w:rsidRDefault="00523BB9">
      <w:pPr>
        <w:spacing w:line="360" w:lineRule="auto"/>
        <w:rPr>
          <w:rFonts w:eastAsia="黑体"/>
        </w:rPr>
      </w:pPr>
      <w:r>
        <w:rPr>
          <w:rFonts w:eastAsia="黑体"/>
        </w:rPr>
        <w:t xml:space="preserve">7.1 </w:t>
      </w:r>
      <w:r>
        <w:rPr>
          <w:rFonts w:eastAsia="黑体" w:hAnsi="黑体"/>
        </w:rPr>
        <w:t>蔬菜、水果、食用菌</w:t>
      </w:r>
      <w:r>
        <w:rPr>
          <w:rFonts w:eastAsia="黑体" w:hAnsi="黑体" w:hint="eastAsia"/>
        </w:rPr>
        <w:t>和糖料</w:t>
      </w:r>
    </w:p>
    <w:p w14:paraId="21E78F09" w14:textId="77777777" w:rsidR="004879B3" w:rsidRDefault="00523BB9">
      <w:pPr>
        <w:spacing w:line="360" w:lineRule="auto"/>
        <w:ind w:firstLineChars="200" w:firstLine="420"/>
        <w:rPr>
          <w:rFonts w:ascii="Times New Roman" w:hAnsi="Times New Roman"/>
        </w:rPr>
      </w:pPr>
      <w:r>
        <w:rPr>
          <w:rFonts w:ascii="Times New Roman" w:hAnsi="Times New Roman"/>
        </w:rPr>
        <w:t>称取</w:t>
      </w:r>
      <w:r>
        <w:rPr>
          <w:rFonts w:ascii="Times New Roman" w:hAnsi="Times New Roman"/>
        </w:rPr>
        <w:t>10 g</w:t>
      </w:r>
      <w:r>
        <w:rPr>
          <w:rFonts w:ascii="Times New Roman" w:hAnsi="Times New Roman"/>
        </w:rPr>
        <w:t>试样（精确至</w:t>
      </w:r>
      <w:r>
        <w:rPr>
          <w:rFonts w:ascii="Times New Roman" w:hAnsi="Times New Roman"/>
        </w:rPr>
        <w:t>0.01 g</w:t>
      </w:r>
      <w:r>
        <w:rPr>
          <w:rFonts w:ascii="Times New Roman" w:hAnsi="Times New Roman"/>
        </w:rPr>
        <w:t>）于</w:t>
      </w:r>
      <w:r>
        <w:rPr>
          <w:rFonts w:ascii="Times New Roman" w:hAnsi="Times New Roman"/>
        </w:rPr>
        <w:t>50 mL</w:t>
      </w:r>
      <w:r>
        <w:rPr>
          <w:rFonts w:ascii="Times New Roman" w:hAnsi="Times New Roman"/>
        </w:rPr>
        <w:t>塑料离心管中，加入</w:t>
      </w:r>
      <w:r>
        <w:rPr>
          <w:rFonts w:ascii="Times New Roman" w:hAnsi="Times New Roman"/>
        </w:rPr>
        <w:t>10 mL</w:t>
      </w:r>
      <w:r>
        <w:rPr>
          <w:rFonts w:ascii="Times New Roman" w:hAnsi="Times New Roman"/>
        </w:rPr>
        <w:t>乙腈</w:t>
      </w:r>
      <w:r>
        <w:rPr>
          <w:rFonts w:ascii="Times New Roman" w:hAnsi="Times New Roman" w:hint="eastAsia"/>
        </w:rPr>
        <w:t>（</w:t>
      </w:r>
      <w:r>
        <w:rPr>
          <w:rFonts w:ascii="Times New Roman" w:hAnsi="Times New Roman" w:hint="eastAsia"/>
        </w:rPr>
        <w:t>4.1.1</w:t>
      </w:r>
      <w:r>
        <w:rPr>
          <w:rFonts w:ascii="Times New Roman" w:hAnsi="Times New Roman" w:hint="eastAsia"/>
        </w:rPr>
        <w:t>）</w:t>
      </w:r>
      <w:r>
        <w:rPr>
          <w:rFonts w:ascii="Times New Roman" w:hAnsi="Times New Roman"/>
        </w:rPr>
        <w:t>，剧烈震荡</w:t>
      </w:r>
      <w:r>
        <w:rPr>
          <w:rFonts w:ascii="Times New Roman" w:hAnsi="Times New Roman"/>
        </w:rPr>
        <w:t>1 min</w:t>
      </w:r>
      <w:r>
        <w:rPr>
          <w:rFonts w:ascii="Times New Roman" w:hAnsi="Times New Roman"/>
        </w:rPr>
        <w:t>，加入</w:t>
      </w:r>
      <w:r>
        <w:rPr>
          <w:rFonts w:ascii="Times New Roman" w:hAnsi="Times New Roman"/>
        </w:rPr>
        <w:t>4 g</w:t>
      </w:r>
      <w:r>
        <w:rPr>
          <w:rFonts w:ascii="Times New Roman"/>
        </w:rPr>
        <w:t>无水</w:t>
      </w:r>
      <w:r>
        <w:rPr>
          <w:rFonts w:ascii="Times New Roman" w:hAnsi="Times New Roman"/>
        </w:rPr>
        <w:t>硫酸镁、</w:t>
      </w:r>
      <w:r>
        <w:rPr>
          <w:rFonts w:ascii="Times New Roman" w:hAnsi="Times New Roman"/>
        </w:rPr>
        <w:t>1 g</w:t>
      </w:r>
      <w:r>
        <w:rPr>
          <w:rFonts w:ascii="Times New Roman" w:hAnsi="Times New Roman"/>
        </w:rPr>
        <w:t>氯化钠、</w:t>
      </w:r>
      <w:r>
        <w:rPr>
          <w:rFonts w:ascii="Times New Roman" w:hAnsi="Times New Roman"/>
        </w:rPr>
        <w:t>1 g</w:t>
      </w:r>
      <w:proofErr w:type="gramStart"/>
      <w:r>
        <w:rPr>
          <w:rFonts w:ascii="Times New Roman" w:hAnsi="Times New Roman"/>
        </w:rPr>
        <w:t>柠檬酸钠二水合物</w:t>
      </w:r>
      <w:proofErr w:type="gramEnd"/>
      <w:r>
        <w:rPr>
          <w:rFonts w:ascii="Times New Roman" w:hAnsi="Times New Roman"/>
        </w:rPr>
        <w:t>、</w:t>
      </w:r>
      <w:r>
        <w:rPr>
          <w:rFonts w:ascii="Times New Roman" w:hAnsi="Times New Roman"/>
        </w:rPr>
        <w:t>0.5 g</w:t>
      </w:r>
      <w:r>
        <w:rPr>
          <w:rFonts w:ascii="Times New Roman" w:hAnsi="Times New Roman"/>
        </w:rPr>
        <w:t>柠檬酸二钠盐</w:t>
      </w:r>
      <w:proofErr w:type="gramStart"/>
      <w:r>
        <w:rPr>
          <w:rFonts w:ascii="Times New Roman" w:hAnsi="Times New Roman"/>
        </w:rPr>
        <w:t>倍</w:t>
      </w:r>
      <w:proofErr w:type="gramEnd"/>
      <w:r>
        <w:rPr>
          <w:rFonts w:ascii="Times New Roman" w:hAnsi="Times New Roman"/>
        </w:rPr>
        <w:t>半水合物，剧烈震荡</w:t>
      </w:r>
      <w:r>
        <w:rPr>
          <w:rFonts w:ascii="Times New Roman" w:hAnsi="Times New Roman"/>
        </w:rPr>
        <w:t>1 min</w:t>
      </w:r>
      <w:r>
        <w:rPr>
          <w:rFonts w:ascii="Times New Roman" w:hAnsi="Times New Roman"/>
        </w:rPr>
        <w:t>后</w:t>
      </w:r>
      <w:r>
        <w:rPr>
          <w:rFonts w:ascii="Times New Roman" w:hAnsi="Times New Roman"/>
        </w:rPr>
        <w:t>4 200 r/min</w:t>
      </w:r>
      <w:r>
        <w:rPr>
          <w:rFonts w:ascii="Times New Roman" w:hAnsi="Times New Roman"/>
        </w:rPr>
        <w:t>离心</w:t>
      </w:r>
      <w:r>
        <w:rPr>
          <w:rFonts w:ascii="Times New Roman" w:hAnsi="Times New Roman"/>
        </w:rPr>
        <w:t>5 min</w:t>
      </w:r>
      <w:r>
        <w:rPr>
          <w:rFonts w:ascii="Times New Roman" w:hAnsi="Times New Roman"/>
        </w:rPr>
        <w:t>。定量吸取上清液至内含除水剂和净化材料的塑料离心管中（每毫升提取液使用</w:t>
      </w:r>
      <w:r>
        <w:rPr>
          <w:rFonts w:ascii="Times New Roman" w:hAnsi="Times New Roman"/>
        </w:rPr>
        <w:t>150 mg</w:t>
      </w:r>
      <w:r>
        <w:rPr>
          <w:rFonts w:ascii="Times New Roman" w:hAnsi="Times New Roman"/>
        </w:rPr>
        <w:t>无水硫酸镁、</w:t>
      </w:r>
      <w:r>
        <w:rPr>
          <w:rFonts w:ascii="Times New Roman" w:hAnsi="Times New Roman"/>
        </w:rPr>
        <w:t>25 mg PSA</w:t>
      </w:r>
      <w:r>
        <w:rPr>
          <w:rFonts w:ascii="Times New Roman" w:hAnsi="Times New Roman"/>
        </w:rPr>
        <w:t>）；对于颜色较深的试样，离心管中另加入</w:t>
      </w:r>
      <w:r>
        <w:rPr>
          <w:rFonts w:ascii="Times New Roman" w:hAnsi="Times New Roman"/>
        </w:rPr>
        <w:t>GCB</w:t>
      </w:r>
      <w:r>
        <w:rPr>
          <w:rFonts w:ascii="Times New Roman"/>
        </w:rPr>
        <w:t>（</w:t>
      </w:r>
      <w:r>
        <w:rPr>
          <w:rFonts w:ascii="Times New Roman" w:hAnsi="Times New Roman"/>
        </w:rPr>
        <w:t>每毫升提取液使用</w:t>
      </w:r>
      <w:r>
        <w:rPr>
          <w:rFonts w:ascii="Times New Roman" w:hAnsi="Times New Roman"/>
        </w:rPr>
        <w:t>2.5 mg</w:t>
      </w:r>
      <w:r>
        <w:rPr>
          <w:rFonts w:ascii="Times New Roman"/>
        </w:rPr>
        <w:t>）</w:t>
      </w:r>
      <w:r>
        <w:rPr>
          <w:rFonts w:ascii="Times New Roman" w:hAnsi="Times New Roman"/>
        </w:rPr>
        <w:t>，涡旋混匀</w:t>
      </w:r>
      <w:r>
        <w:rPr>
          <w:rFonts w:ascii="Times New Roman" w:hAnsi="Times New Roman"/>
        </w:rPr>
        <w:t>1 min</w:t>
      </w:r>
      <w:r>
        <w:rPr>
          <w:rFonts w:ascii="Times New Roman" w:hAnsi="Times New Roman"/>
        </w:rPr>
        <w:t>。</w:t>
      </w:r>
      <w:r>
        <w:rPr>
          <w:rFonts w:ascii="Times New Roman" w:hAnsi="Times New Roman"/>
        </w:rPr>
        <w:t>4 200 r/min</w:t>
      </w:r>
      <w:r>
        <w:rPr>
          <w:rFonts w:ascii="Times New Roman" w:hAnsi="Times New Roman"/>
        </w:rPr>
        <w:t>离心</w:t>
      </w:r>
      <w:r>
        <w:rPr>
          <w:rFonts w:ascii="Times New Roman" w:hAnsi="Times New Roman"/>
        </w:rPr>
        <w:t>3 min</w:t>
      </w:r>
      <w:r>
        <w:rPr>
          <w:rFonts w:ascii="Times New Roman" w:hAnsi="Times New Roman"/>
        </w:rPr>
        <w:t>，吸取上清液过微孔滤膜（</w:t>
      </w:r>
      <w:r>
        <w:rPr>
          <w:rFonts w:ascii="Times New Roman" w:hAnsi="Times New Roman"/>
        </w:rPr>
        <w:t>4.5.4</w:t>
      </w:r>
      <w:r>
        <w:rPr>
          <w:rFonts w:ascii="Times New Roman" w:hAnsi="Times New Roman"/>
        </w:rPr>
        <w:t>），待测定。</w:t>
      </w:r>
    </w:p>
    <w:p w14:paraId="4B67024B" w14:textId="77777777" w:rsidR="004879B3" w:rsidRDefault="00523BB9">
      <w:pPr>
        <w:spacing w:line="360" w:lineRule="auto"/>
        <w:ind w:firstLineChars="200" w:firstLine="360"/>
        <w:rPr>
          <w:rFonts w:ascii="Times New Roman" w:hAnsi="Times New Roman"/>
          <w:sz w:val="18"/>
          <w:szCs w:val="18"/>
        </w:rPr>
      </w:pPr>
      <w:r>
        <w:rPr>
          <w:rFonts w:ascii="Times New Roman" w:eastAsia="黑体" w:hAnsi="Times New Roman"/>
          <w:sz w:val="18"/>
          <w:szCs w:val="18"/>
        </w:rPr>
        <w:t>注：</w:t>
      </w:r>
      <w:r>
        <w:rPr>
          <w:rFonts w:ascii="Times New Roman" w:hAnsi="Times New Roman"/>
          <w:sz w:val="18"/>
          <w:szCs w:val="18"/>
        </w:rPr>
        <w:t>对于干制蔬菜、水果和食用菌，称取</w:t>
      </w:r>
      <w:r>
        <w:rPr>
          <w:rFonts w:ascii="Times New Roman" w:hAnsi="Times New Roman"/>
          <w:sz w:val="18"/>
          <w:szCs w:val="18"/>
        </w:rPr>
        <w:t>1 g</w:t>
      </w:r>
      <w:r>
        <w:rPr>
          <w:rFonts w:ascii="Times New Roman" w:hAnsi="Times New Roman"/>
          <w:sz w:val="18"/>
          <w:szCs w:val="18"/>
        </w:rPr>
        <w:t>试样（精确至</w:t>
      </w:r>
      <w:r>
        <w:rPr>
          <w:rFonts w:ascii="Times New Roman" w:hAnsi="Times New Roman"/>
          <w:sz w:val="18"/>
          <w:szCs w:val="18"/>
        </w:rPr>
        <w:t>0.01 g</w:t>
      </w:r>
      <w:r>
        <w:rPr>
          <w:rFonts w:ascii="Times New Roman" w:hAnsi="Times New Roman"/>
          <w:sz w:val="18"/>
          <w:szCs w:val="18"/>
        </w:rPr>
        <w:t>）于</w:t>
      </w:r>
      <w:r>
        <w:rPr>
          <w:rFonts w:ascii="Times New Roman" w:hAnsi="Times New Roman"/>
          <w:sz w:val="18"/>
          <w:szCs w:val="18"/>
        </w:rPr>
        <w:t>50 mL</w:t>
      </w:r>
      <w:r>
        <w:rPr>
          <w:rFonts w:ascii="Times New Roman" w:hAnsi="Times New Roman"/>
          <w:sz w:val="18"/>
          <w:szCs w:val="18"/>
        </w:rPr>
        <w:t>塑料离心管中，加</w:t>
      </w:r>
      <w:r>
        <w:rPr>
          <w:rFonts w:ascii="Times New Roman" w:hAnsi="Times New Roman"/>
          <w:sz w:val="18"/>
          <w:szCs w:val="18"/>
        </w:rPr>
        <w:t>9 mL</w:t>
      </w:r>
      <w:r>
        <w:rPr>
          <w:rFonts w:ascii="Times New Roman" w:hAnsi="Times New Roman"/>
          <w:sz w:val="18"/>
          <w:szCs w:val="18"/>
        </w:rPr>
        <w:t>水涡旋混匀，静置</w:t>
      </w:r>
      <w:r>
        <w:rPr>
          <w:rFonts w:ascii="Times New Roman" w:hAnsi="Times New Roman"/>
          <w:sz w:val="18"/>
          <w:szCs w:val="18"/>
        </w:rPr>
        <w:t>30 min</w:t>
      </w:r>
      <w:r>
        <w:rPr>
          <w:rFonts w:ascii="Times New Roman" w:hAnsi="Times New Roman"/>
          <w:sz w:val="18"/>
          <w:szCs w:val="18"/>
        </w:rPr>
        <w:t>后按上述方式处理。</w:t>
      </w:r>
    </w:p>
    <w:p w14:paraId="49CFCFA9" w14:textId="77777777" w:rsidR="004879B3" w:rsidRDefault="00523BB9">
      <w:pPr>
        <w:spacing w:line="360" w:lineRule="auto"/>
        <w:rPr>
          <w:rFonts w:eastAsia="黑体"/>
        </w:rPr>
      </w:pPr>
      <w:r>
        <w:rPr>
          <w:rFonts w:eastAsia="黑体"/>
        </w:rPr>
        <w:t>7.2</w:t>
      </w:r>
      <w:r>
        <w:rPr>
          <w:rFonts w:eastAsia="黑体" w:hAnsi="黑体"/>
        </w:rPr>
        <w:t>谷物、油料和坚果</w:t>
      </w:r>
    </w:p>
    <w:p w14:paraId="445E6D1F" w14:textId="77777777" w:rsidR="004879B3" w:rsidRDefault="00523BB9">
      <w:pPr>
        <w:spacing w:line="360" w:lineRule="auto"/>
        <w:ind w:firstLineChars="200" w:firstLine="420"/>
        <w:rPr>
          <w:rFonts w:ascii="Times New Roman" w:hAnsi="Times New Roman"/>
        </w:rPr>
      </w:pPr>
      <w:r>
        <w:rPr>
          <w:rFonts w:ascii="Times New Roman" w:hAnsi="Times New Roman"/>
        </w:rPr>
        <w:t>称取</w:t>
      </w:r>
      <w:r>
        <w:rPr>
          <w:rFonts w:ascii="Times New Roman" w:hAnsi="Times New Roman"/>
        </w:rPr>
        <w:t>5 g</w:t>
      </w:r>
      <w:r>
        <w:rPr>
          <w:rFonts w:ascii="Times New Roman" w:hAnsi="Times New Roman"/>
        </w:rPr>
        <w:t>试样（精确至</w:t>
      </w:r>
      <w:r>
        <w:rPr>
          <w:rFonts w:ascii="Times New Roman" w:hAnsi="Times New Roman"/>
        </w:rPr>
        <w:t>0.01 g</w:t>
      </w:r>
      <w:r>
        <w:rPr>
          <w:rFonts w:ascii="Times New Roman" w:hAnsi="Times New Roman"/>
        </w:rPr>
        <w:t>）于</w:t>
      </w:r>
      <w:r>
        <w:rPr>
          <w:rFonts w:ascii="Times New Roman" w:hAnsi="Times New Roman"/>
        </w:rPr>
        <w:t>50 mL</w:t>
      </w:r>
      <w:r>
        <w:rPr>
          <w:rFonts w:ascii="Times New Roman" w:hAnsi="Times New Roman"/>
        </w:rPr>
        <w:t>塑料离心管中，加</w:t>
      </w:r>
      <w:r>
        <w:rPr>
          <w:rFonts w:ascii="Times New Roman" w:hAnsi="Times New Roman"/>
        </w:rPr>
        <w:t>10 mL</w:t>
      </w:r>
      <w:r>
        <w:rPr>
          <w:rFonts w:ascii="Times New Roman" w:hAnsi="Times New Roman"/>
        </w:rPr>
        <w:t>水涡旋混匀，静置</w:t>
      </w:r>
      <w:r>
        <w:rPr>
          <w:rFonts w:ascii="Times New Roman" w:hAnsi="Times New Roman"/>
        </w:rPr>
        <w:t>30 min</w:t>
      </w:r>
      <w:r>
        <w:rPr>
          <w:rFonts w:ascii="Times New Roman" w:hAnsi="Times New Roman"/>
        </w:rPr>
        <w:t>。加入</w:t>
      </w:r>
      <w:r>
        <w:rPr>
          <w:rFonts w:ascii="Times New Roman" w:hAnsi="Times New Roman"/>
        </w:rPr>
        <w:t xml:space="preserve">15 mL </w:t>
      </w:r>
      <w:r>
        <w:rPr>
          <w:rFonts w:ascii="Times New Roman" w:hAnsi="Times New Roman"/>
        </w:rPr>
        <w:t>乙腈</w:t>
      </w:r>
      <w:r>
        <w:rPr>
          <w:rFonts w:ascii="Times New Roman" w:hAnsi="Times New Roman"/>
        </w:rPr>
        <w:t>-</w:t>
      </w:r>
      <w:r>
        <w:rPr>
          <w:rFonts w:ascii="Times New Roman" w:hAnsi="Times New Roman"/>
        </w:rPr>
        <w:t>乙酸溶液（</w:t>
      </w:r>
      <w:r>
        <w:rPr>
          <w:rFonts w:ascii="Times New Roman" w:hAnsi="Times New Roman"/>
        </w:rPr>
        <w:t>4.2.1</w:t>
      </w:r>
      <w:r>
        <w:rPr>
          <w:rFonts w:ascii="Times New Roman" w:hAnsi="Times New Roman"/>
        </w:rPr>
        <w:t>），剧烈震荡</w:t>
      </w:r>
      <w:r>
        <w:rPr>
          <w:rFonts w:ascii="Times New Roman" w:hAnsi="Times New Roman"/>
        </w:rPr>
        <w:t>1 min</w:t>
      </w:r>
      <w:r>
        <w:rPr>
          <w:rFonts w:ascii="Times New Roman"/>
        </w:rPr>
        <w:t>，加入</w:t>
      </w:r>
      <w:r>
        <w:rPr>
          <w:rFonts w:ascii="Times New Roman" w:hAnsi="Times New Roman"/>
        </w:rPr>
        <w:t>6 g</w:t>
      </w:r>
      <w:r>
        <w:rPr>
          <w:rFonts w:ascii="Times New Roman" w:hAnsi="Times New Roman"/>
        </w:rPr>
        <w:t>无水硫酸镁、</w:t>
      </w:r>
      <w:r>
        <w:rPr>
          <w:rFonts w:ascii="Times New Roman" w:hAnsi="Times New Roman"/>
        </w:rPr>
        <w:t>1.5 g</w:t>
      </w:r>
      <w:proofErr w:type="gramStart"/>
      <w:r>
        <w:rPr>
          <w:rFonts w:ascii="Times New Roman"/>
        </w:rPr>
        <w:t>乙酸</w:t>
      </w:r>
      <w:r>
        <w:rPr>
          <w:rFonts w:ascii="Times New Roman" w:hAnsi="Times New Roman"/>
        </w:rPr>
        <w:t>钠三水合物</w:t>
      </w:r>
      <w:proofErr w:type="gramEnd"/>
      <w:r>
        <w:rPr>
          <w:rFonts w:ascii="Times New Roman" w:hAnsi="Times New Roman"/>
        </w:rPr>
        <w:t>，剧烈震荡</w:t>
      </w:r>
      <w:r>
        <w:rPr>
          <w:rFonts w:ascii="Times New Roman" w:hAnsi="Times New Roman"/>
        </w:rPr>
        <w:t>1 min</w:t>
      </w:r>
      <w:r>
        <w:rPr>
          <w:rFonts w:ascii="Times New Roman" w:hAnsi="Times New Roman"/>
        </w:rPr>
        <w:t>后</w:t>
      </w:r>
      <w:r>
        <w:rPr>
          <w:rFonts w:ascii="Times New Roman" w:hAnsi="Times New Roman"/>
        </w:rPr>
        <w:t>4 200 r/min</w:t>
      </w:r>
      <w:r>
        <w:rPr>
          <w:rFonts w:ascii="Times New Roman" w:hAnsi="Times New Roman"/>
        </w:rPr>
        <w:t>离心</w:t>
      </w:r>
      <w:r>
        <w:rPr>
          <w:rFonts w:ascii="Times New Roman" w:hAnsi="Times New Roman"/>
        </w:rPr>
        <w:t>5 min</w:t>
      </w:r>
      <w:r>
        <w:rPr>
          <w:rFonts w:ascii="Times New Roman" w:hAnsi="Times New Roman"/>
        </w:rPr>
        <w:t>。定量吸取上清液至内含除水剂和净化材料的塑料离心管中（每毫升提取液使用</w:t>
      </w:r>
      <w:r>
        <w:rPr>
          <w:rFonts w:ascii="Times New Roman" w:hAnsi="Times New Roman"/>
        </w:rPr>
        <w:t>150 mg</w:t>
      </w:r>
      <w:r>
        <w:rPr>
          <w:rFonts w:ascii="Times New Roman" w:hAnsi="Times New Roman"/>
        </w:rPr>
        <w:t>无水硫酸镁、</w:t>
      </w:r>
      <w:r>
        <w:rPr>
          <w:rFonts w:ascii="Times New Roman" w:hAnsi="Times New Roman"/>
        </w:rPr>
        <w:t>50 mg C18</w:t>
      </w:r>
      <w:r>
        <w:rPr>
          <w:rFonts w:ascii="Times New Roman" w:hAnsi="Times New Roman"/>
        </w:rPr>
        <w:t>和</w:t>
      </w:r>
      <w:r>
        <w:rPr>
          <w:rFonts w:ascii="Times New Roman" w:hAnsi="Times New Roman"/>
        </w:rPr>
        <w:t>50 mg PSA</w:t>
      </w:r>
      <w:r>
        <w:rPr>
          <w:rFonts w:ascii="Times New Roman" w:hAnsi="Times New Roman"/>
        </w:rPr>
        <w:t>），涡旋混匀</w:t>
      </w:r>
      <w:r>
        <w:rPr>
          <w:rFonts w:ascii="Times New Roman" w:hAnsi="Times New Roman"/>
        </w:rPr>
        <w:t>1 min</w:t>
      </w:r>
      <w:r>
        <w:rPr>
          <w:rFonts w:ascii="Times New Roman" w:hAnsi="Times New Roman"/>
        </w:rPr>
        <w:t>。</w:t>
      </w:r>
      <w:r>
        <w:rPr>
          <w:rFonts w:ascii="Times New Roman" w:hAnsi="Times New Roman"/>
        </w:rPr>
        <w:t>4 200 r/min</w:t>
      </w:r>
      <w:r>
        <w:rPr>
          <w:rFonts w:ascii="Times New Roman" w:hAnsi="Times New Roman"/>
        </w:rPr>
        <w:t>离心</w:t>
      </w:r>
      <w:r>
        <w:rPr>
          <w:rFonts w:ascii="Times New Roman" w:hAnsi="Times New Roman"/>
        </w:rPr>
        <w:t>3 min</w:t>
      </w:r>
      <w:r>
        <w:rPr>
          <w:rFonts w:ascii="Times New Roman" w:hAnsi="Times New Roman"/>
        </w:rPr>
        <w:t>，吸取上清液过微孔滤膜（</w:t>
      </w:r>
      <w:r>
        <w:rPr>
          <w:rFonts w:ascii="Times New Roman" w:hAnsi="Times New Roman"/>
        </w:rPr>
        <w:t>4.5.4</w:t>
      </w:r>
      <w:r>
        <w:rPr>
          <w:rFonts w:ascii="Times New Roman" w:hAnsi="Times New Roman"/>
        </w:rPr>
        <w:t>），待测定。</w:t>
      </w:r>
    </w:p>
    <w:p w14:paraId="758D1939" w14:textId="77777777" w:rsidR="004879B3" w:rsidRDefault="00523BB9">
      <w:pPr>
        <w:spacing w:line="360" w:lineRule="auto"/>
        <w:rPr>
          <w:rFonts w:eastAsia="黑体"/>
        </w:rPr>
      </w:pPr>
      <w:r>
        <w:rPr>
          <w:rFonts w:eastAsia="黑体"/>
        </w:rPr>
        <w:t xml:space="preserve">7.3 </w:t>
      </w:r>
      <w:r>
        <w:rPr>
          <w:rFonts w:eastAsia="黑体" w:hAnsi="黑体"/>
        </w:rPr>
        <w:t>茶叶和香辛料</w:t>
      </w:r>
    </w:p>
    <w:p w14:paraId="410D8D2D" w14:textId="77777777" w:rsidR="004879B3" w:rsidRDefault="00523BB9">
      <w:pPr>
        <w:spacing w:line="360" w:lineRule="auto"/>
        <w:ind w:firstLineChars="200" w:firstLine="420"/>
        <w:rPr>
          <w:rFonts w:ascii="Times New Roman" w:hAnsi="Times New Roman"/>
        </w:rPr>
      </w:pPr>
      <w:r>
        <w:rPr>
          <w:rFonts w:ascii="Times New Roman" w:hAnsi="Times New Roman"/>
        </w:rPr>
        <w:t>称取</w:t>
      </w:r>
      <w:r>
        <w:rPr>
          <w:rFonts w:ascii="Times New Roman" w:hAnsi="Times New Roman"/>
        </w:rPr>
        <w:t>2 g</w:t>
      </w:r>
      <w:r>
        <w:rPr>
          <w:rFonts w:ascii="Times New Roman" w:hAnsi="Times New Roman"/>
        </w:rPr>
        <w:t>试样（精确至</w:t>
      </w:r>
      <w:r>
        <w:rPr>
          <w:rFonts w:ascii="Times New Roman" w:hAnsi="Times New Roman"/>
        </w:rPr>
        <w:t>0.01 g</w:t>
      </w:r>
      <w:r>
        <w:rPr>
          <w:rFonts w:ascii="Times New Roman" w:hAnsi="Times New Roman"/>
        </w:rPr>
        <w:t>）于</w:t>
      </w:r>
      <w:r>
        <w:rPr>
          <w:rFonts w:ascii="Times New Roman" w:hAnsi="Times New Roman"/>
        </w:rPr>
        <w:t>50 mL</w:t>
      </w:r>
      <w:r>
        <w:rPr>
          <w:rFonts w:ascii="Times New Roman" w:hAnsi="Times New Roman"/>
        </w:rPr>
        <w:t>塑料离心管中，加</w:t>
      </w:r>
      <w:r>
        <w:rPr>
          <w:rFonts w:ascii="Times New Roman" w:hAnsi="Times New Roman"/>
        </w:rPr>
        <w:t>10 mL</w:t>
      </w:r>
      <w:r>
        <w:rPr>
          <w:rFonts w:ascii="Times New Roman" w:hAnsi="Times New Roman"/>
        </w:rPr>
        <w:t>水涡旋混匀，静置</w:t>
      </w:r>
      <w:r>
        <w:rPr>
          <w:rFonts w:ascii="Times New Roman" w:hAnsi="Times New Roman"/>
        </w:rPr>
        <w:t>30 min</w:t>
      </w:r>
      <w:r>
        <w:rPr>
          <w:rFonts w:ascii="Times New Roman" w:hAnsi="Times New Roman"/>
        </w:rPr>
        <w:t>。加入</w:t>
      </w:r>
      <w:r>
        <w:rPr>
          <w:rFonts w:ascii="Times New Roman" w:hAnsi="Times New Roman"/>
        </w:rPr>
        <w:t xml:space="preserve">15 mL </w:t>
      </w:r>
      <w:r>
        <w:rPr>
          <w:rFonts w:ascii="Times New Roman" w:hAnsi="Times New Roman"/>
        </w:rPr>
        <w:t>乙腈</w:t>
      </w:r>
      <w:r>
        <w:rPr>
          <w:rFonts w:ascii="Times New Roman" w:hAnsi="Times New Roman"/>
        </w:rPr>
        <w:t>-</w:t>
      </w:r>
      <w:r>
        <w:rPr>
          <w:rFonts w:ascii="Times New Roman" w:hAnsi="Times New Roman"/>
        </w:rPr>
        <w:t>乙酸溶液（</w:t>
      </w:r>
      <w:r>
        <w:rPr>
          <w:rFonts w:ascii="Times New Roman" w:hAnsi="Times New Roman"/>
        </w:rPr>
        <w:t>4.2.1</w:t>
      </w:r>
      <w:r>
        <w:rPr>
          <w:rFonts w:ascii="Times New Roman" w:hAnsi="Times New Roman"/>
        </w:rPr>
        <w:t>），剧烈震荡</w:t>
      </w:r>
      <w:r>
        <w:rPr>
          <w:rFonts w:ascii="Times New Roman" w:hAnsi="Times New Roman"/>
        </w:rPr>
        <w:t>1 min</w:t>
      </w:r>
      <w:r>
        <w:rPr>
          <w:rFonts w:ascii="Times New Roman"/>
        </w:rPr>
        <w:t>，加入</w:t>
      </w:r>
      <w:r>
        <w:rPr>
          <w:rFonts w:ascii="Times New Roman" w:hAnsi="Times New Roman"/>
        </w:rPr>
        <w:t>6 g</w:t>
      </w:r>
      <w:r>
        <w:rPr>
          <w:rFonts w:ascii="Times New Roman" w:hAnsi="Times New Roman"/>
        </w:rPr>
        <w:t>无水硫酸镁、</w:t>
      </w:r>
      <w:r>
        <w:rPr>
          <w:rFonts w:ascii="Times New Roman" w:hAnsi="Times New Roman"/>
        </w:rPr>
        <w:t>1.5 g</w:t>
      </w:r>
      <w:proofErr w:type="gramStart"/>
      <w:r>
        <w:rPr>
          <w:rFonts w:ascii="Times New Roman" w:hAnsi="Times New Roman"/>
        </w:rPr>
        <w:t>乙酸钠三水合物</w:t>
      </w:r>
      <w:proofErr w:type="gramEnd"/>
      <w:r>
        <w:rPr>
          <w:rFonts w:ascii="Times New Roman" w:hAnsi="Times New Roman"/>
        </w:rPr>
        <w:t>，剧烈震荡</w:t>
      </w:r>
      <w:r>
        <w:rPr>
          <w:rFonts w:ascii="Times New Roman" w:hAnsi="Times New Roman"/>
        </w:rPr>
        <w:t>1 min</w:t>
      </w:r>
      <w:r>
        <w:rPr>
          <w:rFonts w:ascii="Times New Roman" w:hAnsi="Times New Roman"/>
        </w:rPr>
        <w:t>后</w:t>
      </w:r>
      <w:r>
        <w:rPr>
          <w:rFonts w:ascii="Times New Roman" w:hAnsi="Times New Roman"/>
        </w:rPr>
        <w:t>4 200 r/min</w:t>
      </w:r>
      <w:r>
        <w:rPr>
          <w:rFonts w:ascii="Times New Roman" w:hAnsi="Times New Roman"/>
        </w:rPr>
        <w:t>离心</w:t>
      </w:r>
      <w:r>
        <w:rPr>
          <w:rFonts w:ascii="Times New Roman" w:hAnsi="Times New Roman"/>
        </w:rPr>
        <w:t>5 min</w:t>
      </w:r>
      <w:r>
        <w:rPr>
          <w:rFonts w:ascii="Times New Roman" w:hAnsi="Times New Roman"/>
        </w:rPr>
        <w:t>。定量吸取上清液至内含除水剂和净化材料的塑料离心管中（每毫升</w:t>
      </w:r>
      <w:r>
        <w:rPr>
          <w:rFonts w:ascii="Times New Roman" w:hAnsi="Times New Roman"/>
        </w:rPr>
        <w:lastRenderedPageBreak/>
        <w:t>提取液使用</w:t>
      </w:r>
      <w:r>
        <w:rPr>
          <w:rFonts w:ascii="Times New Roman" w:hAnsi="Times New Roman"/>
        </w:rPr>
        <w:t>150 mg</w:t>
      </w:r>
      <w:r>
        <w:rPr>
          <w:rFonts w:ascii="Times New Roman" w:hAnsi="Times New Roman"/>
        </w:rPr>
        <w:t>无水硫酸镁、</w:t>
      </w:r>
      <w:r>
        <w:rPr>
          <w:rFonts w:ascii="Times New Roman" w:hAnsi="Times New Roman"/>
        </w:rPr>
        <w:t>50 mg C18</w:t>
      </w:r>
      <w:r>
        <w:rPr>
          <w:rFonts w:ascii="Times New Roman" w:hAnsi="Times New Roman"/>
        </w:rPr>
        <w:t>、</w:t>
      </w:r>
      <w:r>
        <w:rPr>
          <w:rFonts w:ascii="Times New Roman" w:hAnsi="Times New Roman"/>
        </w:rPr>
        <w:t>50 mg PSA</w:t>
      </w:r>
      <w:r>
        <w:rPr>
          <w:rFonts w:ascii="Times New Roman" w:hAnsi="Times New Roman"/>
        </w:rPr>
        <w:t>和</w:t>
      </w:r>
      <w:r>
        <w:rPr>
          <w:rFonts w:ascii="Times New Roman" w:hAnsi="Times New Roman"/>
        </w:rPr>
        <w:t>25 mg GCB</w:t>
      </w:r>
      <w:r>
        <w:rPr>
          <w:rFonts w:ascii="Times New Roman" w:hAnsi="Times New Roman"/>
        </w:rPr>
        <w:t>），涡旋混匀</w:t>
      </w:r>
      <w:r>
        <w:rPr>
          <w:rFonts w:ascii="Times New Roman" w:hAnsi="Times New Roman"/>
        </w:rPr>
        <w:t>1 min</w:t>
      </w:r>
      <w:r>
        <w:rPr>
          <w:rFonts w:ascii="Times New Roman" w:hAnsi="Times New Roman"/>
        </w:rPr>
        <w:t>。</w:t>
      </w:r>
      <w:r>
        <w:rPr>
          <w:rFonts w:ascii="Times New Roman" w:hAnsi="Times New Roman"/>
        </w:rPr>
        <w:t>4 200 r/min</w:t>
      </w:r>
      <w:r>
        <w:rPr>
          <w:rFonts w:ascii="Times New Roman" w:hAnsi="Times New Roman"/>
        </w:rPr>
        <w:t>离心</w:t>
      </w:r>
      <w:r>
        <w:rPr>
          <w:rFonts w:ascii="Times New Roman" w:hAnsi="Times New Roman"/>
        </w:rPr>
        <w:t>3 min</w:t>
      </w:r>
      <w:r>
        <w:rPr>
          <w:rFonts w:ascii="Times New Roman" w:hAnsi="Times New Roman"/>
        </w:rPr>
        <w:t>，吸取上清液过微孔滤膜（</w:t>
      </w:r>
      <w:r>
        <w:rPr>
          <w:rFonts w:ascii="Times New Roman" w:hAnsi="Times New Roman"/>
        </w:rPr>
        <w:t>4.5.4</w:t>
      </w:r>
      <w:r>
        <w:rPr>
          <w:rFonts w:ascii="Times New Roman" w:hAnsi="Times New Roman"/>
        </w:rPr>
        <w:t>），待测定。</w:t>
      </w:r>
    </w:p>
    <w:p w14:paraId="3FEDDFB9" w14:textId="77777777" w:rsidR="004879B3" w:rsidRDefault="00523BB9">
      <w:pPr>
        <w:spacing w:line="360" w:lineRule="auto"/>
        <w:rPr>
          <w:rFonts w:eastAsia="黑体" w:hAnsi="黑体"/>
        </w:rPr>
      </w:pPr>
      <w:r>
        <w:rPr>
          <w:rFonts w:eastAsia="黑体" w:hAnsi="黑体" w:hint="eastAsia"/>
        </w:rPr>
        <w:t>7</w:t>
      </w:r>
      <w:r>
        <w:rPr>
          <w:rFonts w:eastAsia="黑体" w:hAnsi="黑体"/>
        </w:rPr>
        <w:t xml:space="preserve">.4 </w:t>
      </w:r>
      <w:r>
        <w:rPr>
          <w:rFonts w:eastAsia="黑体" w:hAnsi="黑体" w:hint="eastAsia"/>
        </w:rPr>
        <w:t>植物油</w:t>
      </w:r>
    </w:p>
    <w:p w14:paraId="23AC9706" w14:textId="77777777" w:rsidR="004879B3" w:rsidRDefault="00523BB9">
      <w:pPr>
        <w:spacing w:line="360" w:lineRule="auto"/>
        <w:ind w:firstLineChars="200" w:firstLine="420"/>
        <w:rPr>
          <w:rFonts w:ascii="Times New Roman" w:hAnsi="Times New Roman"/>
        </w:rPr>
      </w:pPr>
      <w:r>
        <w:rPr>
          <w:rFonts w:ascii="Times New Roman" w:hAnsi="Times New Roman"/>
        </w:rPr>
        <w:t>称取</w:t>
      </w:r>
      <w:r>
        <w:rPr>
          <w:rFonts w:ascii="Times New Roman" w:hAnsi="Times New Roman"/>
        </w:rPr>
        <w:t>2 g</w:t>
      </w:r>
      <w:r>
        <w:rPr>
          <w:rFonts w:ascii="Times New Roman" w:hAnsi="Times New Roman"/>
        </w:rPr>
        <w:t>试样（精确至</w:t>
      </w:r>
      <w:r>
        <w:rPr>
          <w:rFonts w:ascii="Times New Roman" w:hAnsi="Times New Roman"/>
        </w:rPr>
        <w:t>0.01 g</w:t>
      </w:r>
      <w:r>
        <w:rPr>
          <w:rFonts w:ascii="Times New Roman" w:hAnsi="Times New Roman"/>
        </w:rPr>
        <w:t>）于</w:t>
      </w:r>
      <w:r>
        <w:rPr>
          <w:rFonts w:ascii="Times New Roman" w:hAnsi="Times New Roman"/>
        </w:rPr>
        <w:t>50 mL</w:t>
      </w:r>
      <w:r>
        <w:rPr>
          <w:rFonts w:ascii="Times New Roman" w:hAnsi="Times New Roman"/>
        </w:rPr>
        <w:t>塑料离心管中，加入</w:t>
      </w:r>
      <w:r>
        <w:rPr>
          <w:rFonts w:ascii="Times New Roman" w:hAnsi="Times New Roman"/>
        </w:rPr>
        <w:t>5 mL</w:t>
      </w:r>
      <w:r>
        <w:rPr>
          <w:rFonts w:ascii="Times New Roman" w:hAnsi="Times New Roman"/>
        </w:rPr>
        <w:t>水。加入</w:t>
      </w:r>
      <w:r>
        <w:rPr>
          <w:rFonts w:ascii="Times New Roman" w:hAnsi="Times New Roman"/>
        </w:rPr>
        <w:t xml:space="preserve">10 mL </w:t>
      </w:r>
      <w:r>
        <w:rPr>
          <w:rFonts w:ascii="Times New Roman" w:hAnsi="Times New Roman"/>
        </w:rPr>
        <w:t>乙腈</w:t>
      </w:r>
      <w:r>
        <w:rPr>
          <w:rFonts w:ascii="Times New Roman" w:hAnsi="Times New Roman" w:hint="eastAsia"/>
        </w:rPr>
        <w:t>（</w:t>
      </w:r>
      <w:r>
        <w:rPr>
          <w:rFonts w:ascii="Times New Roman" w:hAnsi="Times New Roman" w:hint="eastAsia"/>
        </w:rPr>
        <w:t>4.1.1</w:t>
      </w:r>
      <w:r>
        <w:rPr>
          <w:rFonts w:ascii="Times New Roman" w:hAnsi="Times New Roman" w:hint="eastAsia"/>
        </w:rPr>
        <w:t>）</w:t>
      </w:r>
      <w:r>
        <w:rPr>
          <w:rFonts w:ascii="Times New Roman" w:hAnsi="Times New Roman"/>
        </w:rPr>
        <w:t>，剧烈震荡</w:t>
      </w:r>
      <w:r>
        <w:rPr>
          <w:rFonts w:ascii="Times New Roman" w:hAnsi="Times New Roman"/>
        </w:rPr>
        <w:t>1 min</w:t>
      </w:r>
      <w:r>
        <w:rPr>
          <w:rFonts w:ascii="Times New Roman"/>
        </w:rPr>
        <w:t>，加入</w:t>
      </w:r>
      <w:r>
        <w:rPr>
          <w:rFonts w:ascii="Times New Roman" w:hAnsi="Times New Roman"/>
        </w:rPr>
        <w:t>4 g</w:t>
      </w:r>
      <w:r>
        <w:rPr>
          <w:rFonts w:ascii="Times New Roman"/>
        </w:rPr>
        <w:t>无水</w:t>
      </w:r>
      <w:r>
        <w:rPr>
          <w:rFonts w:ascii="Times New Roman" w:hAnsi="Times New Roman"/>
        </w:rPr>
        <w:t>硫酸镁、</w:t>
      </w:r>
      <w:r>
        <w:rPr>
          <w:rFonts w:ascii="Times New Roman" w:hAnsi="Times New Roman"/>
        </w:rPr>
        <w:t>1 g</w:t>
      </w:r>
      <w:r>
        <w:rPr>
          <w:rFonts w:ascii="Times New Roman" w:hAnsi="Times New Roman"/>
        </w:rPr>
        <w:t>氯化钠、</w:t>
      </w:r>
      <w:r>
        <w:rPr>
          <w:rFonts w:ascii="Times New Roman" w:hAnsi="Times New Roman"/>
        </w:rPr>
        <w:t>1 g</w:t>
      </w:r>
      <w:proofErr w:type="gramStart"/>
      <w:r>
        <w:rPr>
          <w:rFonts w:ascii="Times New Roman" w:hAnsi="Times New Roman"/>
        </w:rPr>
        <w:t>柠檬酸钠二水合物</w:t>
      </w:r>
      <w:proofErr w:type="gramEnd"/>
      <w:r>
        <w:rPr>
          <w:rFonts w:ascii="Times New Roman" w:hAnsi="Times New Roman"/>
        </w:rPr>
        <w:t>、</w:t>
      </w:r>
      <w:r>
        <w:rPr>
          <w:rFonts w:ascii="Times New Roman" w:hAnsi="Times New Roman"/>
        </w:rPr>
        <w:t>0.5 g</w:t>
      </w:r>
      <w:r>
        <w:rPr>
          <w:rFonts w:ascii="Times New Roman" w:hAnsi="Times New Roman"/>
        </w:rPr>
        <w:t>柠檬酸二钠盐</w:t>
      </w:r>
      <w:proofErr w:type="gramStart"/>
      <w:r>
        <w:rPr>
          <w:rFonts w:ascii="Times New Roman" w:hAnsi="Times New Roman"/>
        </w:rPr>
        <w:t>倍</w:t>
      </w:r>
      <w:proofErr w:type="gramEnd"/>
      <w:r>
        <w:rPr>
          <w:rFonts w:ascii="Times New Roman" w:hAnsi="Times New Roman"/>
        </w:rPr>
        <w:t>半水合物，剧烈震荡</w:t>
      </w:r>
      <w:r>
        <w:rPr>
          <w:rFonts w:ascii="Times New Roman" w:hAnsi="Times New Roman"/>
        </w:rPr>
        <w:t>1 min</w:t>
      </w:r>
      <w:r>
        <w:rPr>
          <w:rFonts w:ascii="Times New Roman" w:hAnsi="Times New Roman"/>
        </w:rPr>
        <w:t>后</w:t>
      </w:r>
      <w:r>
        <w:rPr>
          <w:rFonts w:ascii="Times New Roman" w:hAnsi="Times New Roman"/>
        </w:rPr>
        <w:t>4 200 r/min</w:t>
      </w:r>
      <w:r>
        <w:rPr>
          <w:rFonts w:ascii="Times New Roman" w:hAnsi="Times New Roman"/>
        </w:rPr>
        <w:t>离心</w:t>
      </w:r>
      <w:r>
        <w:rPr>
          <w:rFonts w:ascii="Times New Roman" w:hAnsi="Times New Roman"/>
        </w:rPr>
        <w:t>5 min</w:t>
      </w:r>
      <w:r>
        <w:rPr>
          <w:rFonts w:ascii="Times New Roman" w:hAnsi="Times New Roman"/>
        </w:rPr>
        <w:t>。定量吸取上清液至内含除水剂和净化材料的塑料离心管中（每毫升提取液使用</w:t>
      </w:r>
      <w:r>
        <w:rPr>
          <w:rFonts w:ascii="Times New Roman" w:hAnsi="Times New Roman"/>
        </w:rPr>
        <w:t>150 mg</w:t>
      </w:r>
      <w:r>
        <w:rPr>
          <w:rFonts w:ascii="Times New Roman" w:hAnsi="Times New Roman"/>
        </w:rPr>
        <w:t>无水硫酸镁、</w:t>
      </w:r>
      <w:r>
        <w:rPr>
          <w:rFonts w:ascii="Times New Roman" w:hAnsi="Times New Roman"/>
        </w:rPr>
        <w:t>50 mg C18</w:t>
      </w:r>
      <w:r>
        <w:rPr>
          <w:rFonts w:ascii="Times New Roman" w:hAnsi="Times New Roman"/>
        </w:rPr>
        <w:t>和</w:t>
      </w:r>
      <w:r>
        <w:rPr>
          <w:rFonts w:ascii="Times New Roman" w:hAnsi="Times New Roman"/>
        </w:rPr>
        <w:t>50 mg PSA</w:t>
      </w:r>
      <w:r>
        <w:rPr>
          <w:rFonts w:ascii="Times New Roman" w:hAnsi="Times New Roman"/>
        </w:rPr>
        <w:t>），涡旋混匀</w:t>
      </w:r>
      <w:r>
        <w:rPr>
          <w:rFonts w:ascii="Times New Roman" w:hAnsi="Times New Roman"/>
        </w:rPr>
        <w:t>1 min</w:t>
      </w:r>
      <w:r>
        <w:rPr>
          <w:rFonts w:ascii="Times New Roman" w:hAnsi="Times New Roman"/>
        </w:rPr>
        <w:t>。</w:t>
      </w:r>
      <w:r>
        <w:rPr>
          <w:rFonts w:ascii="Times New Roman" w:hAnsi="Times New Roman"/>
        </w:rPr>
        <w:t>4 200 r/min</w:t>
      </w:r>
      <w:r>
        <w:rPr>
          <w:rFonts w:ascii="Times New Roman" w:hAnsi="Times New Roman"/>
        </w:rPr>
        <w:t>离心</w:t>
      </w:r>
      <w:r>
        <w:rPr>
          <w:rFonts w:ascii="Times New Roman" w:hAnsi="Times New Roman"/>
        </w:rPr>
        <w:t>3 min</w:t>
      </w:r>
      <w:r>
        <w:rPr>
          <w:rFonts w:ascii="Times New Roman" w:hAnsi="Times New Roman"/>
        </w:rPr>
        <w:t>，吸取上清液过微孔滤膜（</w:t>
      </w:r>
      <w:r>
        <w:rPr>
          <w:rFonts w:ascii="Times New Roman" w:hAnsi="Times New Roman"/>
        </w:rPr>
        <w:t>4.5.4</w:t>
      </w:r>
      <w:r>
        <w:rPr>
          <w:rFonts w:ascii="Times New Roman" w:hAnsi="Times New Roman"/>
        </w:rPr>
        <w:t>），待测定。</w:t>
      </w:r>
    </w:p>
    <w:p w14:paraId="2F2A7A5A" w14:textId="77777777" w:rsidR="004879B3" w:rsidRDefault="00523BB9">
      <w:pPr>
        <w:spacing w:line="360" w:lineRule="auto"/>
        <w:rPr>
          <w:rFonts w:eastAsia="黑体"/>
        </w:rPr>
      </w:pPr>
      <w:r>
        <w:rPr>
          <w:rFonts w:eastAsia="黑体"/>
        </w:rPr>
        <w:t>7.5</w:t>
      </w:r>
      <w:r>
        <w:rPr>
          <w:rFonts w:eastAsia="黑体" w:hAnsi="黑体"/>
        </w:rPr>
        <w:t>测定</w:t>
      </w:r>
    </w:p>
    <w:p w14:paraId="0BA498E1" w14:textId="77777777" w:rsidR="004879B3" w:rsidRDefault="00523BB9">
      <w:pPr>
        <w:pStyle w:val="afffffa"/>
        <w:numPr>
          <w:ilvl w:val="2"/>
          <w:numId w:val="5"/>
        </w:numPr>
        <w:spacing w:line="360" w:lineRule="auto"/>
        <w:ind w:firstLineChars="0"/>
        <w:rPr>
          <w:rFonts w:eastAsia="黑体"/>
        </w:rPr>
      </w:pPr>
      <w:r>
        <w:rPr>
          <w:rFonts w:eastAsia="黑体" w:hAnsi="黑体" w:hint="eastAsia"/>
        </w:rPr>
        <w:t>液相色谱</w:t>
      </w:r>
      <w:r>
        <w:rPr>
          <w:rFonts w:eastAsia="黑体" w:hAnsi="黑体"/>
        </w:rPr>
        <w:t>参考条件</w:t>
      </w:r>
    </w:p>
    <w:p w14:paraId="44899C78" w14:textId="77777777" w:rsidR="004879B3" w:rsidRDefault="00523BB9">
      <w:pPr>
        <w:spacing w:line="360" w:lineRule="auto"/>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rPr>
        <w:t>色谱柱：</w:t>
      </w:r>
      <w:r>
        <w:rPr>
          <w:rFonts w:ascii="Times New Roman" w:hAnsi="Times New Roman" w:hint="eastAsia"/>
        </w:rPr>
        <w:t>C18</w:t>
      </w:r>
      <w:r>
        <w:rPr>
          <w:rFonts w:ascii="Times New Roman" w:hAnsi="Times New Roman" w:hint="eastAsia"/>
        </w:rPr>
        <w:t>，</w:t>
      </w:r>
      <w:r>
        <w:rPr>
          <w:rFonts w:ascii="Times New Roman" w:hAnsi="Times New Roman"/>
        </w:rPr>
        <w:t>2.1</w:t>
      </w:r>
      <w:r>
        <w:rPr>
          <w:rFonts w:ascii="Times New Roman" w:hAnsi="Times New Roman" w:hint="eastAsia"/>
        </w:rPr>
        <w:t>mm</w:t>
      </w:r>
      <w:r>
        <w:rPr>
          <w:rFonts w:ascii="Times New Roman" w:hAnsi="Times New Roman" w:hint="eastAsia"/>
        </w:rPr>
        <w:t>（内径）</w:t>
      </w:r>
      <w:r>
        <w:rPr>
          <w:rFonts w:ascii="Times New Roman" w:hAnsi="Times New Roman"/>
        </w:rPr>
        <w:t xml:space="preserve"> × 100 mm</w:t>
      </w:r>
      <w:r>
        <w:rPr>
          <w:rFonts w:ascii="Times New Roman" w:hAnsi="Times New Roman" w:hint="eastAsia"/>
        </w:rPr>
        <w:t>，</w:t>
      </w:r>
      <w:r>
        <w:rPr>
          <w:rFonts w:ascii="Times New Roman" w:hAnsi="Times New Roman"/>
        </w:rPr>
        <w:t>1.8 µm</w:t>
      </w:r>
      <w:r>
        <w:rPr>
          <w:rFonts w:ascii="Times New Roman" w:hAnsi="Times New Roman" w:hint="eastAsia"/>
        </w:rPr>
        <w:t>，或相当者；</w:t>
      </w:r>
    </w:p>
    <w:p w14:paraId="6E44924A" w14:textId="77777777" w:rsidR="004879B3" w:rsidRDefault="00523BB9">
      <w:pPr>
        <w:pStyle w:val="afffffa"/>
        <w:spacing w:line="360" w:lineRule="auto"/>
        <w:ind w:firstLineChars="0" w:firstLine="0"/>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rPr>
        <w:t>流动相：</w:t>
      </w:r>
      <w:r>
        <w:rPr>
          <w:rFonts w:ascii="Times New Roman" w:hAnsi="Times New Roman"/>
        </w:rPr>
        <w:t>A</w:t>
      </w:r>
      <w:r>
        <w:rPr>
          <w:rFonts w:ascii="Times New Roman" w:hAnsi="Times New Roman"/>
        </w:rPr>
        <w:t>相为</w:t>
      </w:r>
      <w:r>
        <w:rPr>
          <w:rFonts w:ascii="Times New Roman" w:hAnsi="Times New Roman" w:hint="eastAsia"/>
        </w:rPr>
        <w:t>甲酸铵</w:t>
      </w:r>
      <w:r>
        <w:rPr>
          <w:rFonts w:ascii="Times New Roman" w:hAnsi="Times New Roman" w:hint="eastAsia"/>
        </w:rPr>
        <w:t>-</w:t>
      </w:r>
      <w:r>
        <w:rPr>
          <w:rFonts w:ascii="Times New Roman" w:hAnsi="Times New Roman" w:hint="eastAsia"/>
        </w:rPr>
        <w:t>甲酸甲醇溶液（</w:t>
      </w:r>
      <w:r>
        <w:rPr>
          <w:rFonts w:ascii="Times New Roman" w:hAnsi="Times New Roman" w:hint="eastAsia"/>
        </w:rPr>
        <w:t>4</w:t>
      </w:r>
      <w:r>
        <w:rPr>
          <w:rFonts w:ascii="Times New Roman" w:hAnsi="Times New Roman"/>
        </w:rPr>
        <w:t>.</w:t>
      </w:r>
      <w:r>
        <w:rPr>
          <w:rFonts w:ascii="Times New Roman" w:hAnsi="Times New Roman" w:hint="eastAsia"/>
        </w:rPr>
        <w:t>2.5</w:t>
      </w:r>
      <w:r>
        <w:rPr>
          <w:rFonts w:ascii="Times New Roman" w:hAnsi="Times New Roman" w:hint="eastAsia"/>
        </w:rPr>
        <w:t>）</w:t>
      </w:r>
      <w:r>
        <w:rPr>
          <w:rFonts w:ascii="Times New Roman" w:hAnsi="Times New Roman"/>
        </w:rPr>
        <w:t>，</w:t>
      </w:r>
      <w:r>
        <w:rPr>
          <w:rFonts w:ascii="Times New Roman" w:hAnsi="Times New Roman"/>
        </w:rPr>
        <w:t>B</w:t>
      </w:r>
      <w:r>
        <w:rPr>
          <w:rFonts w:ascii="Times New Roman" w:hAnsi="Times New Roman"/>
        </w:rPr>
        <w:t>相为</w:t>
      </w:r>
      <w:r>
        <w:rPr>
          <w:rFonts w:ascii="Times New Roman" w:hAnsi="Times New Roman" w:hint="eastAsia"/>
        </w:rPr>
        <w:t>甲酸铵</w:t>
      </w:r>
      <w:r>
        <w:rPr>
          <w:rFonts w:ascii="Times New Roman" w:hAnsi="Times New Roman" w:hint="eastAsia"/>
        </w:rPr>
        <w:t>-</w:t>
      </w:r>
      <w:r>
        <w:rPr>
          <w:rFonts w:ascii="Times New Roman" w:hAnsi="Times New Roman" w:hint="eastAsia"/>
        </w:rPr>
        <w:t>甲酸水溶液（</w:t>
      </w:r>
      <w:r>
        <w:rPr>
          <w:rFonts w:ascii="Times New Roman" w:hAnsi="Times New Roman" w:hint="eastAsia"/>
        </w:rPr>
        <w:t>4</w:t>
      </w:r>
      <w:r>
        <w:rPr>
          <w:rFonts w:ascii="Times New Roman" w:hAnsi="Times New Roman"/>
        </w:rPr>
        <w:t>.</w:t>
      </w:r>
      <w:r>
        <w:rPr>
          <w:rFonts w:ascii="Times New Roman" w:hAnsi="Times New Roman" w:hint="eastAsia"/>
        </w:rPr>
        <w:t>2.4</w:t>
      </w:r>
      <w:r>
        <w:rPr>
          <w:rFonts w:ascii="Times New Roman" w:hAnsi="Times New Roman" w:hint="eastAsia"/>
        </w:rPr>
        <w:t>）。</w:t>
      </w:r>
      <w:r>
        <w:rPr>
          <w:rFonts w:ascii="Times New Roman" w:hAnsi="Times New Roman"/>
        </w:rPr>
        <w:t>流动相梯度</w:t>
      </w:r>
      <w:r>
        <w:rPr>
          <w:rFonts w:ascii="Times New Roman" w:hAnsi="Times New Roman" w:hint="eastAsia"/>
        </w:rPr>
        <w:t>条件见表</w:t>
      </w:r>
      <w:r>
        <w:rPr>
          <w:rFonts w:ascii="Times New Roman" w:hAnsi="Times New Roman" w:hint="eastAsia"/>
        </w:rPr>
        <w:t>1</w:t>
      </w:r>
      <w:r>
        <w:rPr>
          <w:rFonts w:ascii="Times New Roman" w:hAnsi="Times New Roman" w:hint="eastAsia"/>
        </w:rPr>
        <w:t>；</w:t>
      </w:r>
    </w:p>
    <w:p w14:paraId="57AD13E6" w14:textId="77777777" w:rsidR="004879B3" w:rsidRDefault="00523BB9">
      <w:pPr>
        <w:pStyle w:val="afffffa"/>
        <w:spacing w:line="360" w:lineRule="auto"/>
        <w:ind w:firstLineChars="0" w:firstLine="0"/>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rPr>
        <w:t>流速：</w:t>
      </w:r>
      <w:r>
        <w:rPr>
          <w:rFonts w:ascii="Times New Roman" w:hAnsi="Times New Roman"/>
        </w:rPr>
        <w:t>0.2 mL/</w:t>
      </w:r>
      <w:proofErr w:type="gramStart"/>
      <w:r>
        <w:rPr>
          <w:rFonts w:ascii="Times New Roman" w:hAnsi="Times New Roman"/>
        </w:rPr>
        <w:t>min;</w:t>
      </w:r>
      <w:proofErr w:type="gramEnd"/>
    </w:p>
    <w:p w14:paraId="25E13181" w14:textId="77777777" w:rsidR="004879B3" w:rsidRDefault="00523BB9">
      <w:pPr>
        <w:pStyle w:val="afffffa"/>
        <w:spacing w:line="360" w:lineRule="auto"/>
        <w:ind w:firstLineChars="0" w:firstLine="0"/>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rPr>
        <w:t>柱温：</w:t>
      </w:r>
      <w:r>
        <w:rPr>
          <w:rFonts w:ascii="Times New Roman" w:hAnsi="Times New Roman"/>
        </w:rPr>
        <w:t xml:space="preserve">40 </w:t>
      </w:r>
      <w:proofErr w:type="gramStart"/>
      <w:r>
        <w:rPr>
          <w:rFonts w:ascii="Times New Roman" w:hAnsi="Times New Roman"/>
        </w:rPr>
        <w:t>℃;</w:t>
      </w:r>
      <w:proofErr w:type="gramEnd"/>
    </w:p>
    <w:p w14:paraId="4B34D843" w14:textId="77777777" w:rsidR="004879B3" w:rsidRDefault="00523BB9">
      <w:pPr>
        <w:pStyle w:val="afffffa"/>
        <w:spacing w:line="360" w:lineRule="auto"/>
        <w:ind w:firstLineChars="0" w:firstLine="0"/>
        <w:rPr>
          <w:rFonts w:ascii="Times New Roman" w:hAnsi="Times New Roman"/>
        </w:rPr>
      </w:pPr>
      <w:r>
        <w:rPr>
          <w:rFonts w:ascii="Times New Roman" w:hAnsi="Times New Roman" w:hint="eastAsia"/>
        </w:rPr>
        <w:t>e</w:t>
      </w:r>
      <w:r>
        <w:rPr>
          <w:rFonts w:ascii="Times New Roman" w:hAnsi="Times New Roman" w:hint="eastAsia"/>
        </w:rPr>
        <w:t>）</w:t>
      </w:r>
      <w:r>
        <w:rPr>
          <w:rFonts w:ascii="Times New Roman" w:hAnsi="Times New Roman"/>
        </w:rPr>
        <w:t>进样量：</w:t>
      </w:r>
      <w:r>
        <w:rPr>
          <w:rFonts w:ascii="Times New Roman" w:hAnsi="Times New Roman"/>
        </w:rPr>
        <w:t>2 µL</w:t>
      </w:r>
      <w:r>
        <w:rPr>
          <w:rFonts w:ascii="Times New Roman" w:hAnsi="Times New Roman" w:hint="eastAsia"/>
        </w:rPr>
        <w:t>。</w:t>
      </w:r>
    </w:p>
    <w:p w14:paraId="4559573C" w14:textId="77777777" w:rsidR="004879B3" w:rsidRDefault="00523BB9">
      <w:pPr>
        <w:tabs>
          <w:tab w:val="left" w:pos="360"/>
        </w:tabs>
        <w:spacing w:line="360" w:lineRule="auto"/>
        <w:jc w:val="center"/>
        <w:rPr>
          <w:rFonts w:ascii="黑体" w:eastAsia="黑体" w:hAnsi="黑体"/>
        </w:rPr>
      </w:pPr>
      <w:r>
        <w:rPr>
          <w:rFonts w:ascii="黑体" w:eastAsia="黑体" w:hAnsi="黑体" w:hint="eastAsia"/>
        </w:rPr>
        <w:t>表</w:t>
      </w:r>
      <w:r>
        <w:rPr>
          <w:rFonts w:ascii="黑体" w:eastAsia="黑体" w:hAnsi="黑体"/>
        </w:rPr>
        <w:t xml:space="preserve">1 </w:t>
      </w:r>
      <w:r>
        <w:rPr>
          <w:rFonts w:ascii="黑体" w:eastAsia="黑体" w:hAnsi="黑体" w:hint="eastAsia"/>
        </w:rPr>
        <w:t>流动相及其梯度条件（</w:t>
      </w:r>
      <w:r>
        <w:rPr>
          <w:rFonts w:ascii="黑体" w:eastAsia="黑体" w:hAnsi="黑体" w:hint="eastAsia"/>
          <w:i/>
        </w:rPr>
        <w:t>V</w:t>
      </w:r>
      <w:r>
        <w:rPr>
          <w:rFonts w:ascii="黑体" w:eastAsia="黑体" w:hAnsi="黑体"/>
          <w:vertAlign w:val="subscript"/>
        </w:rPr>
        <w:t>A</w:t>
      </w:r>
      <w:r>
        <w:rPr>
          <w:rFonts w:ascii="黑体" w:eastAsia="黑体" w:hAnsi="黑体" w:hint="eastAsia"/>
        </w:rPr>
        <w:t>+</w:t>
      </w:r>
      <w:r>
        <w:rPr>
          <w:rFonts w:ascii="黑体" w:eastAsia="黑体" w:hAnsi="黑体"/>
          <w:i/>
        </w:rPr>
        <w:t>V</w:t>
      </w:r>
      <w:r>
        <w:rPr>
          <w:rFonts w:ascii="黑体" w:eastAsia="黑体" w:hAnsi="黑体"/>
          <w:vertAlign w:val="subscript"/>
        </w:rPr>
        <w:t>B</w:t>
      </w:r>
      <w:r>
        <w:rPr>
          <w:rFonts w:ascii="黑体" w:eastAsia="黑体" w:hAnsi="黑体"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4879B3" w14:paraId="5BAEE226" w14:textId="77777777">
        <w:trPr>
          <w:jc w:val="center"/>
        </w:trPr>
        <w:tc>
          <w:tcPr>
            <w:tcW w:w="2840" w:type="dxa"/>
            <w:shd w:val="clear" w:color="auto" w:fill="auto"/>
            <w:vAlign w:val="center"/>
          </w:tcPr>
          <w:p w14:paraId="0F746AEC" w14:textId="77777777" w:rsidR="004879B3" w:rsidRDefault="00523BB9">
            <w:pPr>
              <w:jc w:val="center"/>
              <w:outlineLvl w:val="0"/>
              <w:rPr>
                <w:rFonts w:ascii="Times New Roman" w:hAnsi="Times New Roman"/>
                <w:szCs w:val="21"/>
              </w:rPr>
            </w:pPr>
            <w:r>
              <w:rPr>
                <w:rFonts w:ascii="Times New Roman" w:hAnsi="Times New Roman"/>
                <w:szCs w:val="21"/>
              </w:rPr>
              <w:t>时间</w:t>
            </w:r>
          </w:p>
          <w:p w14:paraId="00369636" w14:textId="77777777" w:rsidR="004879B3" w:rsidRDefault="00523BB9">
            <w:pPr>
              <w:jc w:val="center"/>
              <w:outlineLvl w:val="0"/>
              <w:rPr>
                <w:rFonts w:ascii="Times New Roman" w:hAnsi="Times New Roman"/>
                <w:szCs w:val="21"/>
              </w:rPr>
            </w:pPr>
            <w:r>
              <w:rPr>
                <w:rFonts w:ascii="Times New Roman" w:hAnsi="Times New Roman"/>
                <w:szCs w:val="21"/>
              </w:rPr>
              <w:t>min</w:t>
            </w:r>
          </w:p>
        </w:tc>
        <w:tc>
          <w:tcPr>
            <w:tcW w:w="2841" w:type="dxa"/>
            <w:shd w:val="clear" w:color="auto" w:fill="auto"/>
            <w:vAlign w:val="center"/>
          </w:tcPr>
          <w:p w14:paraId="492D4B1E" w14:textId="77777777" w:rsidR="004879B3" w:rsidRDefault="00523BB9">
            <w:pPr>
              <w:jc w:val="center"/>
              <w:outlineLvl w:val="0"/>
              <w:rPr>
                <w:rFonts w:ascii="Times New Roman" w:hAnsi="Times New Roman"/>
                <w:szCs w:val="21"/>
              </w:rPr>
            </w:pPr>
            <w:r>
              <w:rPr>
                <w:rFonts w:ascii="Times New Roman" w:hAnsi="Times New Roman" w:hint="eastAsia"/>
                <w:iCs/>
                <w:szCs w:val="21"/>
              </w:rPr>
              <w:t>A</w:t>
            </w:r>
            <w:r>
              <w:rPr>
                <w:rFonts w:ascii="Times New Roman" w:hAnsi="Times New Roman" w:hint="eastAsia"/>
                <w:iCs/>
                <w:szCs w:val="21"/>
              </w:rPr>
              <w:t>（</w:t>
            </w:r>
            <w:r>
              <w:rPr>
                <w:rFonts w:ascii="Times New Roman" w:hAnsi="Times New Roman"/>
                <w:i/>
                <w:szCs w:val="21"/>
              </w:rPr>
              <w:t>V</w:t>
            </w:r>
            <w:r>
              <w:rPr>
                <w:rFonts w:ascii="Times New Roman" w:hAnsi="Times New Roman"/>
                <w:szCs w:val="21"/>
                <w:vertAlign w:val="subscript"/>
              </w:rPr>
              <w:t>A</w:t>
            </w:r>
            <w:r>
              <w:rPr>
                <w:rFonts w:ascii="Times New Roman" w:hAnsi="Times New Roman" w:hint="eastAsia"/>
                <w:iCs/>
                <w:szCs w:val="21"/>
              </w:rPr>
              <w:t>）</w:t>
            </w:r>
          </w:p>
        </w:tc>
        <w:tc>
          <w:tcPr>
            <w:tcW w:w="2841" w:type="dxa"/>
            <w:shd w:val="clear" w:color="auto" w:fill="auto"/>
            <w:vAlign w:val="center"/>
          </w:tcPr>
          <w:p w14:paraId="69A78BE6" w14:textId="77777777" w:rsidR="004879B3" w:rsidRDefault="00523BB9">
            <w:pPr>
              <w:jc w:val="center"/>
              <w:outlineLvl w:val="0"/>
              <w:rPr>
                <w:rFonts w:ascii="Times New Roman" w:hAnsi="Times New Roman"/>
                <w:szCs w:val="21"/>
              </w:rPr>
            </w:pPr>
            <w:r>
              <w:rPr>
                <w:rFonts w:ascii="Times New Roman" w:hAnsi="Times New Roman" w:hint="eastAsia"/>
                <w:iCs/>
                <w:szCs w:val="21"/>
              </w:rPr>
              <w:t>B</w:t>
            </w:r>
            <w:r>
              <w:rPr>
                <w:rFonts w:ascii="Times New Roman" w:hAnsi="Times New Roman" w:hint="eastAsia"/>
                <w:iCs/>
                <w:szCs w:val="21"/>
              </w:rPr>
              <w:t>（</w:t>
            </w:r>
            <w:r>
              <w:rPr>
                <w:rFonts w:ascii="Times New Roman" w:hAnsi="Times New Roman"/>
                <w:i/>
                <w:szCs w:val="21"/>
              </w:rPr>
              <w:t>V</w:t>
            </w:r>
            <w:r>
              <w:rPr>
                <w:rFonts w:ascii="Times New Roman" w:hAnsi="Times New Roman"/>
                <w:szCs w:val="21"/>
                <w:vertAlign w:val="subscript"/>
              </w:rPr>
              <w:t>B</w:t>
            </w:r>
            <w:r>
              <w:rPr>
                <w:rFonts w:ascii="Times New Roman" w:hAnsi="Times New Roman" w:hint="eastAsia"/>
                <w:iCs/>
                <w:szCs w:val="21"/>
              </w:rPr>
              <w:t>）</w:t>
            </w:r>
          </w:p>
        </w:tc>
      </w:tr>
      <w:tr w:rsidR="004879B3" w14:paraId="29EC76AF" w14:textId="77777777">
        <w:trPr>
          <w:jc w:val="center"/>
        </w:trPr>
        <w:tc>
          <w:tcPr>
            <w:tcW w:w="2840" w:type="dxa"/>
            <w:shd w:val="clear" w:color="auto" w:fill="auto"/>
          </w:tcPr>
          <w:p w14:paraId="5F26C5B6" w14:textId="77777777" w:rsidR="004879B3" w:rsidRDefault="00523BB9">
            <w:pPr>
              <w:jc w:val="center"/>
              <w:outlineLvl w:val="0"/>
              <w:rPr>
                <w:rFonts w:ascii="Times New Roman" w:hAnsi="Times New Roman"/>
                <w:szCs w:val="21"/>
              </w:rPr>
            </w:pPr>
            <w:r>
              <w:rPr>
                <w:rFonts w:ascii="Times New Roman" w:hAnsi="Times New Roman"/>
                <w:szCs w:val="21"/>
              </w:rPr>
              <w:t>0</w:t>
            </w:r>
          </w:p>
        </w:tc>
        <w:tc>
          <w:tcPr>
            <w:tcW w:w="2841" w:type="dxa"/>
            <w:shd w:val="clear" w:color="auto" w:fill="auto"/>
          </w:tcPr>
          <w:p w14:paraId="6D7BC542" w14:textId="77777777" w:rsidR="004879B3" w:rsidRDefault="00523BB9">
            <w:pPr>
              <w:jc w:val="center"/>
              <w:outlineLvl w:val="0"/>
              <w:rPr>
                <w:rFonts w:ascii="Times New Roman" w:hAnsi="Times New Roman"/>
                <w:szCs w:val="21"/>
              </w:rPr>
            </w:pPr>
            <w:r>
              <w:rPr>
                <w:rFonts w:ascii="Times New Roman" w:hAnsi="Times New Roman"/>
                <w:szCs w:val="21"/>
              </w:rPr>
              <w:t>3</w:t>
            </w:r>
          </w:p>
        </w:tc>
        <w:tc>
          <w:tcPr>
            <w:tcW w:w="2841" w:type="dxa"/>
            <w:shd w:val="clear" w:color="auto" w:fill="auto"/>
          </w:tcPr>
          <w:p w14:paraId="404B75A1" w14:textId="77777777" w:rsidR="004879B3" w:rsidRDefault="00523BB9">
            <w:pPr>
              <w:jc w:val="center"/>
              <w:outlineLvl w:val="0"/>
              <w:rPr>
                <w:rFonts w:ascii="Times New Roman" w:hAnsi="Times New Roman"/>
                <w:szCs w:val="21"/>
              </w:rPr>
            </w:pPr>
            <w:r>
              <w:rPr>
                <w:rFonts w:ascii="Times New Roman" w:hAnsi="Times New Roman"/>
                <w:szCs w:val="21"/>
              </w:rPr>
              <w:t>97</w:t>
            </w:r>
          </w:p>
        </w:tc>
      </w:tr>
      <w:tr w:rsidR="004879B3" w14:paraId="59928145" w14:textId="77777777">
        <w:trPr>
          <w:jc w:val="center"/>
        </w:trPr>
        <w:tc>
          <w:tcPr>
            <w:tcW w:w="2840" w:type="dxa"/>
            <w:shd w:val="clear" w:color="auto" w:fill="auto"/>
          </w:tcPr>
          <w:p w14:paraId="6F91DF34" w14:textId="77777777" w:rsidR="004879B3" w:rsidRDefault="00523BB9">
            <w:pPr>
              <w:jc w:val="center"/>
              <w:outlineLvl w:val="0"/>
              <w:rPr>
                <w:rFonts w:ascii="Times New Roman" w:hAnsi="Times New Roman"/>
                <w:szCs w:val="21"/>
              </w:rPr>
            </w:pPr>
            <w:r>
              <w:rPr>
                <w:rFonts w:ascii="Times New Roman" w:hAnsi="Times New Roman"/>
                <w:szCs w:val="21"/>
              </w:rPr>
              <w:t>1</w:t>
            </w:r>
          </w:p>
        </w:tc>
        <w:tc>
          <w:tcPr>
            <w:tcW w:w="2841" w:type="dxa"/>
            <w:shd w:val="clear" w:color="auto" w:fill="auto"/>
          </w:tcPr>
          <w:p w14:paraId="4A2CC09B" w14:textId="77777777" w:rsidR="004879B3" w:rsidRDefault="00523BB9">
            <w:pPr>
              <w:jc w:val="center"/>
              <w:outlineLvl w:val="0"/>
              <w:rPr>
                <w:rFonts w:ascii="Times New Roman" w:hAnsi="Times New Roman"/>
                <w:szCs w:val="21"/>
              </w:rPr>
            </w:pPr>
            <w:r>
              <w:rPr>
                <w:rFonts w:ascii="Times New Roman" w:hAnsi="Times New Roman"/>
                <w:szCs w:val="21"/>
              </w:rPr>
              <w:t>3</w:t>
            </w:r>
          </w:p>
        </w:tc>
        <w:tc>
          <w:tcPr>
            <w:tcW w:w="2841" w:type="dxa"/>
            <w:shd w:val="clear" w:color="auto" w:fill="auto"/>
          </w:tcPr>
          <w:p w14:paraId="31E5D7BF" w14:textId="77777777" w:rsidR="004879B3" w:rsidRDefault="00523BB9">
            <w:pPr>
              <w:jc w:val="center"/>
              <w:outlineLvl w:val="0"/>
              <w:rPr>
                <w:rFonts w:ascii="Times New Roman" w:hAnsi="Times New Roman"/>
                <w:szCs w:val="21"/>
              </w:rPr>
            </w:pPr>
            <w:r>
              <w:rPr>
                <w:rFonts w:ascii="Times New Roman" w:hAnsi="Times New Roman"/>
                <w:szCs w:val="21"/>
              </w:rPr>
              <w:t>97</w:t>
            </w:r>
          </w:p>
        </w:tc>
      </w:tr>
      <w:tr w:rsidR="004879B3" w14:paraId="41EDCFB2" w14:textId="77777777">
        <w:trPr>
          <w:jc w:val="center"/>
        </w:trPr>
        <w:tc>
          <w:tcPr>
            <w:tcW w:w="2840" w:type="dxa"/>
            <w:shd w:val="clear" w:color="auto" w:fill="auto"/>
          </w:tcPr>
          <w:p w14:paraId="64760776" w14:textId="77777777" w:rsidR="004879B3" w:rsidRDefault="00523BB9">
            <w:pPr>
              <w:jc w:val="center"/>
              <w:outlineLvl w:val="0"/>
              <w:rPr>
                <w:rFonts w:ascii="Times New Roman" w:hAnsi="Times New Roman"/>
                <w:szCs w:val="21"/>
              </w:rPr>
            </w:pPr>
            <w:r>
              <w:rPr>
                <w:rFonts w:ascii="Times New Roman" w:hAnsi="Times New Roman"/>
                <w:szCs w:val="21"/>
              </w:rPr>
              <w:t>1.5</w:t>
            </w:r>
          </w:p>
        </w:tc>
        <w:tc>
          <w:tcPr>
            <w:tcW w:w="2841" w:type="dxa"/>
            <w:shd w:val="clear" w:color="auto" w:fill="auto"/>
          </w:tcPr>
          <w:p w14:paraId="1F091A14" w14:textId="77777777" w:rsidR="004879B3" w:rsidRDefault="00523BB9">
            <w:pPr>
              <w:jc w:val="center"/>
              <w:outlineLvl w:val="0"/>
              <w:rPr>
                <w:rFonts w:ascii="Times New Roman" w:hAnsi="Times New Roman"/>
                <w:szCs w:val="21"/>
              </w:rPr>
            </w:pPr>
            <w:r>
              <w:rPr>
                <w:rFonts w:ascii="Times New Roman" w:hAnsi="Times New Roman"/>
                <w:szCs w:val="21"/>
              </w:rPr>
              <w:t>15</w:t>
            </w:r>
          </w:p>
        </w:tc>
        <w:tc>
          <w:tcPr>
            <w:tcW w:w="2841" w:type="dxa"/>
            <w:shd w:val="clear" w:color="auto" w:fill="auto"/>
          </w:tcPr>
          <w:p w14:paraId="3B3A2D6F" w14:textId="77777777" w:rsidR="004879B3" w:rsidRDefault="00523BB9">
            <w:pPr>
              <w:jc w:val="center"/>
              <w:outlineLvl w:val="0"/>
              <w:rPr>
                <w:rFonts w:ascii="Times New Roman" w:hAnsi="Times New Roman"/>
                <w:szCs w:val="21"/>
              </w:rPr>
            </w:pPr>
            <w:r>
              <w:rPr>
                <w:rFonts w:ascii="Times New Roman" w:hAnsi="Times New Roman"/>
                <w:szCs w:val="21"/>
              </w:rPr>
              <w:t>85</w:t>
            </w:r>
          </w:p>
        </w:tc>
      </w:tr>
      <w:tr w:rsidR="004879B3" w14:paraId="6AA5D20C" w14:textId="77777777">
        <w:trPr>
          <w:jc w:val="center"/>
        </w:trPr>
        <w:tc>
          <w:tcPr>
            <w:tcW w:w="2840" w:type="dxa"/>
            <w:shd w:val="clear" w:color="auto" w:fill="auto"/>
          </w:tcPr>
          <w:p w14:paraId="5B45A75E" w14:textId="77777777" w:rsidR="004879B3" w:rsidRDefault="00523BB9">
            <w:pPr>
              <w:jc w:val="center"/>
              <w:outlineLvl w:val="0"/>
              <w:rPr>
                <w:rFonts w:ascii="Times New Roman" w:hAnsi="Times New Roman"/>
                <w:szCs w:val="21"/>
              </w:rPr>
            </w:pPr>
            <w:r>
              <w:rPr>
                <w:rFonts w:ascii="Times New Roman" w:hAnsi="Times New Roman"/>
                <w:szCs w:val="21"/>
              </w:rPr>
              <w:t>7.5</w:t>
            </w:r>
          </w:p>
        </w:tc>
        <w:tc>
          <w:tcPr>
            <w:tcW w:w="2841" w:type="dxa"/>
            <w:shd w:val="clear" w:color="auto" w:fill="auto"/>
          </w:tcPr>
          <w:p w14:paraId="1A32BAD6" w14:textId="77777777" w:rsidR="004879B3" w:rsidRDefault="00523BB9">
            <w:pPr>
              <w:jc w:val="center"/>
              <w:outlineLvl w:val="0"/>
              <w:rPr>
                <w:rFonts w:ascii="Times New Roman" w:hAnsi="Times New Roman"/>
                <w:szCs w:val="21"/>
              </w:rPr>
            </w:pPr>
            <w:r>
              <w:rPr>
                <w:rFonts w:ascii="Times New Roman" w:hAnsi="Times New Roman"/>
                <w:szCs w:val="21"/>
              </w:rPr>
              <w:t>70</w:t>
            </w:r>
          </w:p>
        </w:tc>
        <w:tc>
          <w:tcPr>
            <w:tcW w:w="2841" w:type="dxa"/>
            <w:shd w:val="clear" w:color="auto" w:fill="auto"/>
          </w:tcPr>
          <w:p w14:paraId="2736569F" w14:textId="77777777" w:rsidR="004879B3" w:rsidRDefault="00523BB9">
            <w:pPr>
              <w:jc w:val="center"/>
              <w:outlineLvl w:val="0"/>
              <w:rPr>
                <w:rFonts w:ascii="Times New Roman" w:hAnsi="Times New Roman"/>
                <w:szCs w:val="21"/>
              </w:rPr>
            </w:pPr>
            <w:r>
              <w:rPr>
                <w:rFonts w:ascii="Times New Roman" w:hAnsi="Times New Roman"/>
                <w:szCs w:val="21"/>
              </w:rPr>
              <w:t>30</w:t>
            </w:r>
          </w:p>
        </w:tc>
      </w:tr>
      <w:tr w:rsidR="004879B3" w14:paraId="4F95BCAC" w14:textId="77777777">
        <w:trPr>
          <w:jc w:val="center"/>
        </w:trPr>
        <w:tc>
          <w:tcPr>
            <w:tcW w:w="2840" w:type="dxa"/>
            <w:shd w:val="clear" w:color="auto" w:fill="auto"/>
          </w:tcPr>
          <w:p w14:paraId="767810B7" w14:textId="77777777" w:rsidR="004879B3" w:rsidRDefault="00523BB9">
            <w:pPr>
              <w:jc w:val="center"/>
              <w:outlineLvl w:val="0"/>
              <w:rPr>
                <w:rFonts w:ascii="Times New Roman" w:hAnsi="Times New Roman"/>
                <w:szCs w:val="21"/>
              </w:rPr>
            </w:pPr>
            <w:r>
              <w:rPr>
                <w:rFonts w:ascii="Times New Roman" w:hAnsi="Times New Roman"/>
                <w:szCs w:val="21"/>
              </w:rPr>
              <w:t>15</w:t>
            </w:r>
          </w:p>
        </w:tc>
        <w:tc>
          <w:tcPr>
            <w:tcW w:w="2841" w:type="dxa"/>
            <w:shd w:val="clear" w:color="auto" w:fill="auto"/>
          </w:tcPr>
          <w:p w14:paraId="77262E12" w14:textId="77777777" w:rsidR="004879B3" w:rsidRDefault="00523BB9">
            <w:pPr>
              <w:jc w:val="center"/>
              <w:outlineLvl w:val="0"/>
              <w:rPr>
                <w:rFonts w:ascii="Times New Roman" w:hAnsi="Times New Roman"/>
                <w:szCs w:val="21"/>
              </w:rPr>
            </w:pPr>
            <w:r>
              <w:rPr>
                <w:rFonts w:ascii="Times New Roman" w:hAnsi="Times New Roman"/>
                <w:szCs w:val="21"/>
              </w:rPr>
              <w:t>98</w:t>
            </w:r>
          </w:p>
        </w:tc>
        <w:tc>
          <w:tcPr>
            <w:tcW w:w="2841" w:type="dxa"/>
            <w:shd w:val="clear" w:color="auto" w:fill="auto"/>
          </w:tcPr>
          <w:p w14:paraId="0EC25078" w14:textId="77777777" w:rsidR="004879B3" w:rsidRDefault="00523BB9">
            <w:pPr>
              <w:jc w:val="center"/>
              <w:outlineLvl w:val="0"/>
              <w:rPr>
                <w:rFonts w:ascii="Times New Roman" w:hAnsi="Times New Roman"/>
                <w:szCs w:val="21"/>
              </w:rPr>
            </w:pPr>
            <w:r>
              <w:rPr>
                <w:rFonts w:ascii="Times New Roman" w:hAnsi="Times New Roman"/>
                <w:szCs w:val="21"/>
              </w:rPr>
              <w:t>2</w:t>
            </w:r>
          </w:p>
        </w:tc>
      </w:tr>
      <w:tr w:rsidR="004879B3" w14:paraId="209A9E97" w14:textId="77777777">
        <w:trPr>
          <w:jc w:val="center"/>
        </w:trPr>
        <w:tc>
          <w:tcPr>
            <w:tcW w:w="2840" w:type="dxa"/>
            <w:shd w:val="clear" w:color="auto" w:fill="auto"/>
          </w:tcPr>
          <w:p w14:paraId="3E73EB5A" w14:textId="77777777" w:rsidR="004879B3" w:rsidRDefault="00523BB9">
            <w:pPr>
              <w:jc w:val="center"/>
              <w:outlineLvl w:val="0"/>
              <w:rPr>
                <w:rFonts w:ascii="Times New Roman" w:hAnsi="Times New Roman"/>
                <w:szCs w:val="21"/>
              </w:rPr>
            </w:pPr>
            <w:r>
              <w:rPr>
                <w:rFonts w:ascii="Times New Roman" w:hAnsi="Times New Roman"/>
                <w:szCs w:val="21"/>
              </w:rPr>
              <w:t>18</w:t>
            </w:r>
          </w:p>
        </w:tc>
        <w:tc>
          <w:tcPr>
            <w:tcW w:w="2841" w:type="dxa"/>
            <w:shd w:val="clear" w:color="auto" w:fill="auto"/>
          </w:tcPr>
          <w:p w14:paraId="00189F82" w14:textId="77777777" w:rsidR="004879B3" w:rsidRDefault="00523BB9">
            <w:pPr>
              <w:jc w:val="center"/>
              <w:outlineLvl w:val="0"/>
              <w:rPr>
                <w:rFonts w:ascii="Times New Roman" w:hAnsi="Times New Roman"/>
                <w:szCs w:val="21"/>
              </w:rPr>
            </w:pPr>
            <w:r>
              <w:rPr>
                <w:rFonts w:ascii="Times New Roman" w:hAnsi="Times New Roman"/>
                <w:szCs w:val="21"/>
              </w:rPr>
              <w:t>98</w:t>
            </w:r>
          </w:p>
        </w:tc>
        <w:tc>
          <w:tcPr>
            <w:tcW w:w="2841" w:type="dxa"/>
            <w:shd w:val="clear" w:color="auto" w:fill="auto"/>
          </w:tcPr>
          <w:p w14:paraId="4BAC0076" w14:textId="77777777" w:rsidR="004879B3" w:rsidRDefault="00523BB9">
            <w:pPr>
              <w:jc w:val="center"/>
              <w:outlineLvl w:val="0"/>
              <w:rPr>
                <w:rFonts w:ascii="Times New Roman" w:hAnsi="Times New Roman"/>
                <w:szCs w:val="21"/>
              </w:rPr>
            </w:pPr>
            <w:r>
              <w:rPr>
                <w:rFonts w:ascii="Times New Roman" w:hAnsi="Times New Roman"/>
                <w:szCs w:val="21"/>
              </w:rPr>
              <w:t>2</w:t>
            </w:r>
          </w:p>
        </w:tc>
      </w:tr>
      <w:tr w:rsidR="004879B3" w14:paraId="3C556A1E" w14:textId="77777777">
        <w:trPr>
          <w:jc w:val="center"/>
        </w:trPr>
        <w:tc>
          <w:tcPr>
            <w:tcW w:w="2840" w:type="dxa"/>
            <w:shd w:val="clear" w:color="auto" w:fill="auto"/>
          </w:tcPr>
          <w:p w14:paraId="66C2C14C" w14:textId="77777777" w:rsidR="004879B3" w:rsidRDefault="00523BB9">
            <w:pPr>
              <w:jc w:val="center"/>
              <w:outlineLvl w:val="0"/>
              <w:rPr>
                <w:rFonts w:ascii="Times New Roman" w:hAnsi="Times New Roman"/>
                <w:szCs w:val="21"/>
              </w:rPr>
            </w:pPr>
            <w:r>
              <w:rPr>
                <w:rFonts w:ascii="Times New Roman" w:hAnsi="Times New Roman"/>
                <w:szCs w:val="21"/>
              </w:rPr>
              <w:t>18.1</w:t>
            </w:r>
          </w:p>
        </w:tc>
        <w:tc>
          <w:tcPr>
            <w:tcW w:w="2841" w:type="dxa"/>
            <w:shd w:val="clear" w:color="auto" w:fill="auto"/>
          </w:tcPr>
          <w:p w14:paraId="587E7486" w14:textId="77777777" w:rsidR="004879B3" w:rsidRDefault="00523BB9">
            <w:pPr>
              <w:jc w:val="center"/>
              <w:outlineLvl w:val="0"/>
              <w:rPr>
                <w:rFonts w:ascii="Times New Roman" w:hAnsi="Times New Roman"/>
                <w:szCs w:val="21"/>
              </w:rPr>
            </w:pPr>
            <w:r>
              <w:rPr>
                <w:rFonts w:ascii="Times New Roman" w:hAnsi="Times New Roman"/>
                <w:szCs w:val="21"/>
              </w:rPr>
              <w:t>3</w:t>
            </w:r>
          </w:p>
        </w:tc>
        <w:tc>
          <w:tcPr>
            <w:tcW w:w="2841" w:type="dxa"/>
            <w:shd w:val="clear" w:color="auto" w:fill="auto"/>
          </w:tcPr>
          <w:p w14:paraId="06491273" w14:textId="77777777" w:rsidR="004879B3" w:rsidRDefault="00523BB9">
            <w:pPr>
              <w:jc w:val="center"/>
              <w:outlineLvl w:val="0"/>
              <w:rPr>
                <w:rFonts w:ascii="Times New Roman" w:hAnsi="Times New Roman"/>
                <w:szCs w:val="21"/>
              </w:rPr>
            </w:pPr>
            <w:r>
              <w:rPr>
                <w:rFonts w:ascii="Times New Roman" w:hAnsi="Times New Roman"/>
                <w:szCs w:val="21"/>
              </w:rPr>
              <w:t>97</w:t>
            </w:r>
          </w:p>
        </w:tc>
      </w:tr>
      <w:tr w:rsidR="004879B3" w14:paraId="6B9B833A" w14:textId="77777777">
        <w:trPr>
          <w:jc w:val="center"/>
        </w:trPr>
        <w:tc>
          <w:tcPr>
            <w:tcW w:w="2840" w:type="dxa"/>
            <w:shd w:val="clear" w:color="auto" w:fill="auto"/>
          </w:tcPr>
          <w:p w14:paraId="33D4DE69" w14:textId="77777777" w:rsidR="004879B3" w:rsidRDefault="00523BB9">
            <w:pPr>
              <w:jc w:val="center"/>
              <w:outlineLvl w:val="0"/>
              <w:rPr>
                <w:rFonts w:ascii="Times New Roman" w:hAnsi="Times New Roman"/>
                <w:szCs w:val="21"/>
              </w:rPr>
            </w:pPr>
            <w:r>
              <w:rPr>
                <w:rFonts w:ascii="Times New Roman" w:hAnsi="Times New Roman"/>
                <w:szCs w:val="21"/>
              </w:rPr>
              <w:t>23</w:t>
            </w:r>
          </w:p>
        </w:tc>
        <w:tc>
          <w:tcPr>
            <w:tcW w:w="2841" w:type="dxa"/>
            <w:shd w:val="clear" w:color="auto" w:fill="auto"/>
          </w:tcPr>
          <w:p w14:paraId="08653000" w14:textId="77777777" w:rsidR="004879B3" w:rsidRDefault="00523BB9">
            <w:pPr>
              <w:jc w:val="center"/>
              <w:outlineLvl w:val="0"/>
              <w:rPr>
                <w:rFonts w:ascii="Times New Roman" w:hAnsi="Times New Roman"/>
                <w:szCs w:val="21"/>
              </w:rPr>
            </w:pPr>
            <w:r>
              <w:rPr>
                <w:rFonts w:ascii="Times New Roman" w:hAnsi="Times New Roman"/>
                <w:szCs w:val="21"/>
              </w:rPr>
              <w:t>3</w:t>
            </w:r>
          </w:p>
        </w:tc>
        <w:tc>
          <w:tcPr>
            <w:tcW w:w="2841" w:type="dxa"/>
            <w:shd w:val="clear" w:color="auto" w:fill="auto"/>
          </w:tcPr>
          <w:p w14:paraId="2CEF18EA" w14:textId="77777777" w:rsidR="004879B3" w:rsidRDefault="00523BB9">
            <w:pPr>
              <w:jc w:val="center"/>
              <w:outlineLvl w:val="0"/>
              <w:rPr>
                <w:rFonts w:ascii="Times New Roman" w:hAnsi="Times New Roman"/>
                <w:szCs w:val="21"/>
              </w:rPr>
            </w:pPr>
            <w:r>
              <w:rPr>
                <w:rFonts w:ascii="Times New Roman" w:hAnsi="Times New Roman"/>
                <w:szCs w:val="21"/>
              </w:rPr>
              <w:t>97</w:t>
            </w:r>
          </w:p>
        </w:tc>
      </w:tr>
    </w:tbl>
    <w:p w14:paraId="48062714" w14:textId="77777777" w:rsidR="004879B3" w:rsidRDefault="00523BB9">
      <w:pPr>
        <w:pStyle w:val="afffffa"/>
        <w:numPr>
          <w:ilvl w:val="2"/>
          <w:numId w:val="5"/>
        </w:numPr>
        <w:spacing w:line="360" w:lineRule="auto"/>
        <w:ind w:firstLineChars="0"/>
        <w:rPr>
          <w:rFonts w:eastAsia="黑体"/>
        </w:rPr>
      </w:pPr>
      <w:r>
        <w:rPr>
          <w:rFonts w:eastAsia="黑体" w:hAnsi="黑体" w:hint="eastAsia"/>
        </w:rPr>
        <w:t>质谱</w:t>
      </w:r>
      <w:r>
        <w:rPr>
          <w:rFonts w:eastAsia="黑体" w:hAnsi="黑体"/>
        </w:rPr>
        <w:t>参考条件</w:t>
      </w:r>
    </w:p>
    <w:p w14:paraId="2F161065" w14:textId="77777777" w:rsidR="004879B3" w:rsidRDefault="00523BB9">
      <w:pPr>
        <w:spacing w:line="360" w:lineRule="auto"/>
        <w:rPr>
          <w:rFonts w:ascii="Times New Roman" w:hAnsi="Times New Roman"/>
          <w:color w:val="000000" w:themeColor="text1"/>
        </w:rPr>
      </w:pPr>
      <w:r>
        <w:rPr>
          <w:rFonts w:ascii="Times New Roman" w:hAnsi="Times New Roman"/>
          <w:color w:val="000000" w:themeColor="text1"/>
        </w:rPr>
        <w:t>a</w:t>
      </w:r>
      <w:r>
        <w:rPr>
          <w:rFonts w:ascii="Times New Roman" w:hAnsi="Times New Roman"/>
          <w:color w:val="000000" w:themeColor="text1"/>
        </w:rPr>
        <w:t>）离子源</w:t>
      </w:r>
      <w:r>
        <w:rPr>
          <w:rFonts w:ascii="Times New Roman" w:hAnsi="Times New Roman" w:hint="eastAsia"/>
          <w:color w:val="000000" w:themeColor="text1"/>
        </w:rPr>
        <w:t>类型</w:t>
      </w:r>
      <w:r>
        <w:rPr>
          <w:rFonts w:ascii="Times New Roman" w:hAnsi="Times New Roman"/>
          <w:color w:val="000000" w:themeColor="text1"/>
        </w:rPr>
        <w:t>：</w:t>
      </w:r>
      <w:r>
        <w:rPr>
          <w:rFonts w:ascii="Times New Roman" w:hAnsi="Times New Roman" w:hint="eastAsia"/>
          <w:color w:val="000000" w:themeColor="text1"/>
        </w:rPr>
        <w:t>电喷雾离子源；</w:t>
      </w:r>
    </w:p>
    <w:p w14:paraId="7C7FBC45" w14:textId="77777777" w:rsidR="004879B3" w:rsidRDefault="00523BB9">
      <w:pPr>
        <w:spacing w:line="360" w:lineRule="auto"/>
        <w:rPr>
          <w:rFonts w:ascii="Times New Roman" w:hAnsi="Times New Roman"/>
          <w:color w:val="000000" w:themeColor="text1"/>
        </w:rPr>
      </w:pPr>
      <w:r>
        <w:rPr>
          <w:rFonts w:ascii="Times New Roman" w:hAnsi="Times New Roman" w:hint="eastAsia"/>
          <w:color w:val="000000" w:themeColor="text1"/>
        </w:rPr>
        <w:t>b</w:t>
      </w:r>
      <w:r>
        <w:rPr>
          <w:rFonts w:ascii="Times New Roman" w:hAnsi="Times New Roman"/>
          <w:color w:val="000000" w:themeColor="text1"/>
        </w:rPr>
        <w:t>）扫描方式：</w:t>
      </w:r>
      <w:r>
        <w:rPr>
          <w:rFonts w:ascii="Times New Roman" w:hAnsi="Times New Roman" w:hint="eastAsia"/>
          <w:color w:val="000000" w:themeColor="text1"/>
        </w:rPr>
        <w:t>负离子扫描；</w:t>
      </w:r>
    </w:p>
    <w:p w14:paraId="4B668B24" w14:textId="77777777" w:rsidR="004879B3" w:rsidRDefault="00523BB9">
      <w:pPr>
        <w:spacing w:line="360" w:lineRule="auto"/>
        <w:rPr>
          <w:rFonts w:ascii="Times New Roman" w:hAnsi="Times New Roman"/>
          <w:color w:val="000000" w:themeColor="text1"/>
        </w:rPr>
      </w:pPr>
      <w:r>
        <w:rPr>
          <w:rFonts w:ascii="Times New Roman" w:hAnsi="Times New Roman" w:hint="eastAsia"/>
          <w:color w:val="000000" w:themeColor="text1"/>
        </w:rPr>
        <w:t>c</w:t>
      </w:r>
      <w:r>
        <w:rPr>
          <w:rFonts w:ascii="Times New Roman" w:hAnsi="Times New Roman"/>
          <w:color w:val="000000" w:themeColor="text1"/>
        </w:rPr>
        <w:t>）</w:t>
      </w:r>
      <w:r>
        <w:rPr>
          <w:rFonts w:ascii="Times New Roman" w:hAnsi="Times New Roman" w:hint="eastAsia"/>
          <w:color w:val="000000" w:themeColor="text1"/>
        </w:rPr>
        <w:t>离子</w:t>
      </w:r>
      <w:r>
        <w:rPr>
          <w:rFonts w:ascii="Times New Roman" w:hAnsi="Times New Roman"/>
          <w:color w:val="000000" w:themeColor="text1"/>
        </w:rPr>
        <w:t>喷雾电压：</w:t>
      </w:r>
      <w:r>
        <w:rPr>
          <w:rFonts w:ascii="Times New Roman" w:hAnsi="Times New Roman"/>
          <w:color w:val="000000" w:themeColor="text1"/>
        </w:rPr>
        <w:t>3 000 V</w:t>
      </w:r>
      <w:r>
        <w:rPr>
          <w:rFonts w:ascii="Times New Roman" w:hAnsi="Times New Roman" w:hint="eastAsia"/>
          <w:color w:val="000000" w:themeColor="text1"/>
        </w:rPr>
        <w:t>；</w:t>
      </w:r>
    </w:p>
    <w:p w14:paraId="37F4C975" w14:textId="77777777" w:rsidR="004879B3" w:rsidRDefault="00523BB9">
      <w:pPr>
        <w:spacing w:line="360" w:lineRule="auto"/>
        <w:rPr>
          <w:rFonts w:ascii="Times New Roman" w:hAnsi="Times New Roman"/>
          <w:color w:val="000000" w:themeColor="text1"/>
        </w:rPr>
      </w:pPr>
      <w:r>
        <w:rPr>
          <w:rFonts w:ascii="Times New Roman" w:hAnsi="Times New Roman" w:hint="eastAsia"/>
          <w:color w:val="000000" w:themeColor="text1"/>
        </w:rPr>
        <w:t>d</w:t>
      </w:r>
      <w:r>
        <w:rPr>
          <w:rFonts w:ascii="Times New Roman" w:hAnsi="Times New Roman"/>
          <w:color w:val="000000" w:themeColor="text1"/>
        </w:rPr>
        <w:t>）离子源温度：</w:t>
      </w:r>
      <w:r>
        <w:rPr>
          <w:rFonts w:ascii="Times New Roman" w:hAnsi="Times New Roman"/>
          <w:color w:val="000000" w:themeColor="text1"/>
        </w:rPr>
        <w:t>300 ℃</w:t>
      </w:r>
      <w:r>
        <w:rPr>
          <w:rFonts w:ascii="Times New Roman" w:hAnsi="Times New Roman" w:hint="eastAsia"/>
          <w:color w:val="000000" w:themeColor="text1"/>
        </w:rPr>
        <w:t>；</w:t>
      </w:r>
    </w:p>
    <w:p w14:paraId="44E15E20" w14:textId="77777777" w:rsidR="004879B3" w:rsidRDefault="00523BB9">
      <w:pPr>
        <w:spacing w:line="360" w:lineRule="auto"/>
        <w:rPr>
          <w:rFonts w:ascii="Times New Roman" w:hAnsi="Times New Roman"/>
          <w:color w:val="000000" w:themeColor="text1"/>
        </w:rPr>
      </w:pPr>
      <w:r>
        <w:rPr>
          <w:rFonts w:ascii="Times New Roman" w:hAnsi="Times New Roman" w:hint="eastAsia"/>
          <w:color w:val="000000" w:themeColor="text1"/>
        </w:rPr>
        <w:t>e</w:t>
      </w:r>
      <w:r>
        <w:rPr>
          <w:rFonts w:ascii="Times New Roman" w:hAnsi="Times New Roman"/>
          <w:color w:val="000000" w:themeColor="text1"/>
        </w:rPr>
        <w:t>）雾化气</w:t>
      </w:r>
      <w:r>
        <w:rPr>
          <w:rFonts w:ascii="Times New Roman" w:hAnsi="Times New Roman" w:hint="eastAsia"/>
          <w:color w:val="000000" w:themeColor="text1"/>
        </w:rPr>
        <w:t>流速</w:t>
      </w:r>
      <w:r>
        <w:rPr>
          <w:rFonts w:ascii="Times New Roman" w:hAnsi="Times New Roman"/>
          <w:color w:val="000000" w:themeColor="text1"/>
        </w:rPr>
        <w:t>：</w:t>
      </w:r>
      <w:r>
        <w:rPr>
          <w:rFonts w:ascii="Times New Roman" w:hAnsi="Times New Roman"/>
          <w:color w:val="000000" w:themeColor="text1"/>
        </w:rPr>
        <w:t>3.0</w:t>
      </w:r>
      <w:r>
        <w:rPr>
          <w:rFonts w:ascii="Times New Roman" w:hAnsi="Times New Roman" w:hint="eastAsia"/>
          <w:color w:val="000000" w:themeColor="text1"/>
        </w:rPr>
        <w:t xml:space="preserve"> L</w:t>
      </w:r>
      <w:r>
        <w:rPr>
          <w:rFonts w:ascii="Times New Roman" w:hAnsi="Times New Roman"/>
          <w:color w:val="000000" w:themeColor="text1"/>
        </w:rPr>
        <w:t>/min</w:t>
      </w:r>
      <w:r>
        <w:rPr>
          <w:rFonts w:ascii="Times New Roman" w:hAnsi="Times New Roman" w:hint="eastAsia"/>
          <w:color w:val="000000" w:themeColor="text1"/>
        </w:rPr>
        <w:t>；</w:t>
      </w:r>
    </w:p>
    <w:p w14:paraId="14E4DC8D" w14:textId="77777777" w:rsidR="004879B3" w:rsidRDefault="00523BB9">
      <w:pPr>
        <w:spacing w:line="360" w:lineRule="auto"/>
        <w:rPr>
          <w:rFonts w:ascii="Times New Roman" w:hAnsi="Times New Roman"/>
          <w:color w:val="000000" w:themeColor="text1"/>
        </w:rPr>
      </w:pPr>
      <w:r>
        <w:rPr>
          <w:rFonts w:ascii="Times New Roman" w:hAnsi="Times New Roman" w:hint="eastAsia"/>
          <w:color w:val="000000" w:themeColor="text1"/>
        </w:rPr>
        <w:t>f</w:t>
      </w:r>
      <w:r>
        <w:rPr>
          <w:rFonts w:ascii="Times New Roman" w:hAnsi="Times New Roman"/>
          <w:color w:val="000000" w:themeColor="text1"/>
        </w:rPr>
        <w:t>）</w:t>
      </w:r>
      <w:proofErr w:type="gramStart"/>
      <w:r>
        <w:rPr>
          <w:rFonts w:ascii="Times New Roman" w:hAnsi="Times New Roman" w:hint="eastAsia"/>
          <w:color w:val="000000" w:themeColor="text1"/>
        </w:rPr>
        <w:t>干燥</w:t>
      </w:r>
      <w:r>
        <w:rPr>
          <w:rFonts w:ascii="Times New Roman" w:hAnsi="Times New Roman"/>
          <w:color w:val="000000" w:themeColor="text1"/>
        </w:rPr>
        <w:t>气</w:t>
      </w:r>
      <w:proofErr w:type="gramEnd"/>
      <w:r>
        <w:rPr>
          <w:rFonts w:ascii="Times New Roman" w:hAnsi="Times New Roman" w:hint="eastAsia"/>
          <w:color w:val="000000" w:themeColor="text1"/>
        </w:rPr>
        <w:t>流速</w:t>
      </w:r>
      <w:r>
        <w:rPr>
          <w:rFonts w:ascii="Times New Roman" w:hAnsi="Times New Roman"/>
          <w:color w:val="000000" w:themeColor="text1"/>
        </w:rPr>
        <w:t>：</w:t>
      </w:r>
      <w:r>
        <w:rPr>
          <w:rFonts w:ascii="Times New Roman" w:hAnsi="Times New Roman"/>
          <w:color w:val="000000" w:themeColor="text1"/>
        </w:rPr>
        <w:t xml:space="preserve">10.0 </w:t>
      </w:r>
      <w:r>
        <w:rPr>
          <w:rFonts w:ascii="Times New Roman" w:hAnsi="Times New Roman" w:hint="eastAsia"/>
          <w:color w:val="000000" w:themeColor="text1"/>
        </w:rPr>
        <w:t>L</w:t>
      </w:r>
      <w:r>
        <w:rPr>
          <w:rFonts w:ascii="Times New Roman" w:hAnsi="Times New Roman"/>
          <w:color w:val="000000" w:themeColor="text1"/>
        </w:rPr>
        <w:t>/min</w:t>
      </w:r>
      <w:r>
        <w:rPr>
          <w:rFonts w:ascii="Times New Roman" w:hAnsi="Times New Roman" w:hint="eastAsia"/>
          <w:color w:val="000000" w:themeColor="text1"/>
        </w:rPr>
        <w:t>；</w:t>
      </w:r>
    </w:p>
    <w:p w14:paraId="2AEDC86B" w14:textId="77777777" w:rsidR="004879B3" w:rsidRDefault="00523BB9">
      <w:pPr>
        <w:spacing w:line="360" w:lineRule="auto"/>
        <w:rPr>
          <w:rFonts w:ascii="Times New Roman" w:hAnsi="Times New Roman"/>
          <w:color w:val="000000" w:themeColor="text1"/>
        </w:rPr>
      </w:pPr>
      <w:r>
        <w:rPr>
          <w:rFonts w:ascii="Times New Roman" w:hAnsi="Times New Roman"/>
          <w:color w:val="000000" w:themeColor="text1"/>
        </w:rPr>
        <w:t>g</w:t>
      </w:r>
      <w:r>
        <w:rPr>
          <w:rFonts w:ascii="Times New Roman" w:hAnsi="Times New Roman"/>
          <w:color w:val="000000" w:themeColor="text1"/>
        </w:rPr>
        <w:t>）加热气</w:t>
      </w:r>
      <w:r>
        <w:rPr>
          <w:rFonts w:ascii="Times New Roman" w:hAnsi="Times New Roman" w:hint="eastAsia"/>
          <w:color w:val="000000" w:themeColor="text1"/>
        </w:rPr>
        <w:t>流速</w:t>
      </w:r>
      <w:r>
        <w:rPr>
          <w:rFonts w:ascii="Times New Roman" w:hAnsi="Times New Roman"/>
          <w:color w:val="000000" w:themeColor="text1"/>
        </w:rPr>
        <w:t>：</w:t>
      </w:r>
      <w:r>
        <w:rPr>
          <w:rFonts w:ascii="Times New Roman" w:hAnsi="Times New Roman"/>
          <w:color w:val="000000" w:themeColor="text1"/>
        </w:rPr>
        <w:t xml:space="preserve">10.0 </w:t>
      </w:r>
      <w:r>
        <w:rPr>
          <w:rFonts w:ascii="Times New Roman" w:hAnsi="Times New Roman" w:hint="eastAsia"/>
          <w:color w:val="000000" w:themeColor="text1"/>
        </w:rPr>
        <w:t>L</w:t>
      </w:r>
      <w:r>
        <w:rPr>
          <w:rFonts w:ascii="Times New Roman" w:hAnsi="Times New Roman"/>
          <w:color w:val="000000" w:themeColor="text1"/>
        </w:rPr>
        <w:t>/min</w:t>
      </w:r>
      <w:r>
        <w:rPr>
          <w:rFonts w:ascii="Times New Roman" w:hAnsi="Times New Roman" w:hint="eastAsia"/>
          <w:color w:val="000000" w:themeColor="text1"/>
        </w:rPr>
        <w:t>；</w:t>
      </w:r>
    </w:p>
    <w:p w14:paraId="7F2E7760" w14:textId="77777777" w:rsidR="004879B3" w:rsidRDefault="00523BB9">
      <w:pPr>
        <w:spacing w:line="360" w:lineRule="auto"/>
        <w:rPr>
          <w:rFonts w:ascii="Times New Roman" w:hAnsi="Times New Roman"/>
          <w:color w:val="000000" w:themeColor="text1"/>
        </w:rPr>
      </w:pPr>
      <w:r>
        <w:rPr>
          <w:rFonts w:ascii="Times New Roman" w:hAnsi="Times New Roman" w:hint="eastAsia"/>
          <w:color w:val="000000" w:themeColor="text1"/>
        </w:rPr>
        <w:t>h</w:t>
      </w:r>
      <w:r>
        <w:rPr>
          <w:rFonts w:ascii="Times New Roman" w:hAnsi="Times New Roman"/>
          <w:color w:val="000000" w:themeColor="text1"/>
        </w:rPr>
        <w:t>）</w:t>
      </w:r>
      <w:r>
        <w:rPr>
          <w:rFonts w:ascii="Times New Roman" w:hAnsi="Times New Roman" w:hint="eastAsia"/>
          <w:color w:val="000000" w:themeColor="text1"/>
        </w:rPr>
        <w:t>加热模块</w:t>
      </w:r>
      <w:r>
        <w:rPr>
          <w:rFonts w:ascii="Times New Roman" w:hAnsi="Times New Roman"/>
          <w:color w:val="000000" w:themeColor="text1"/>
        </w:rPr>
        <w:t>温度：</w:t>
      </w:r>
      <w:r>
        <w:rPr>
          <w:rFonts w:ascii="Times New Roman" w:hAnsi="Times New Roman"/>
          <w:color w:val="000000" w:themeColor="text1"/>
        </w:rPr>
        <w:t>400 ℃</w:t>
      </w:r>
      <w:r>
        <w:rPr>
          <w:rFonts w:ascii="Times New Roman" w:hAnsi="Times New Roman" w:hint="eastAsia"/>
          <w:color w:val="000000" w:themeColor="text1"/>
        </w:rPr>
        <w:t>；</w:t>
      </w:r>
    </w:p>
    <w:p w14:paraId="34A69B28" w14:textId="77777777" w:rsidR="004879B3" w:rsidRDefault="00523BB9">
      <w:pPr>
        <w:pStyle w:val="afffffa"/>
        <w:tabs>
          <w:tab w:val="left" w:pos="540"/>
        </w:tabs>
        <w:spacing w:line="360" w:lineRule="auto"/>
        <w:ind w:firstLineChars="0" w:firstLine="0"/>
        <w:jc w:val="left"/>
        <w:rPr>
          <w:rFonts w:ascii="黑体" w:eastAsia="黑体" w:hAnsi="黑体"/>
        </w:rPr>
      </w:pPr>
      <w:proofErr w:type="spellStart"/>
      <w:r>
        <w:rPr>
          <w:rFonts w:hAnsi="宋体" w:hint="eastAsia"/>
        </w:rPr>
        <w:t>i</w:t>
      </w:r>
      <w:proofErr w:type="spellEnd"/>
      <w:r>
        <w:rPr>
          <w:rFonts w:hAnsi="宋体" w:hint="eastAsia"/>
        </w:rPr>
        <w:t>）检测方式</w:t>
      </w:r>
      <w:r>
        <w:rPr>
          <w:rFonts w:hAnsi="宋体"/>
        </w:rPr>
        <w:t>：多反应监测</w:t>
      </w:r>
      <w:r>
        <w:rPr>
          <w:rFonts w:hAnsi="宋体" w:hint="eastAsia"/>
        </w:rPr>
        <w:t>（</w:t>
      </w:r>
      <w:r>
        <w:rPr>
          <w:rFonts w:hAnsi="宋体" w:hint="eastAsia"/>
        </w:rPr>
        <w:t>MRM</w:t>
      </w:r>
      <w:r>
        <w:rPr>
          <w:rFonts w:hAnsi="宋体" w:hint="eastAsia"/>
        </w:rPr>
        <w:t>），多反应监测条件见表</w:t>
      </w:r>
      <w:r>
        <w:rPr>
          <w:rFonts w:hAnsi="宋体" w:hint="eastAsia"/>
        </w:rPr>
        <w:t>2</w:t>
      </w:r>
      <w:r>
        <w:rPr>
          <w:rFonts w:hAnsi="宋体"/>
        </w:rPr>
        <w:t>。</w:t>
      </w:r>
    </w:p>
    <w:p w14:paraId="769B1BFA" w14:textId="77777777" w:rsidR="004879B3" w:rsidRDefault="00523BB9">
      <w:pPr>
        <w:pStyle w:val="afffffa"/>
        <w:tabs>
          <w:tab w:val="left" w:pos="540"/>
        </w:tabs>
        <w:spacing w:line="360" w:lineRule="auto"/>
        <w:ind w:firstLineChars="0" w:firstLine="0"/>
        <w:jc w:val="center"/>
        <w:rPr>
          <w:rFonts w:ascii="黑体" w:eastAsia="黑体" w:hAnsi="黑体"/>
        </w:rPr>
      </w:pPr>
      <w:r>
        <w:rPr>
          <w:rFonts w:ascii="黑体" w:eastAsia="黑体" w:hAnsi="黑体" w:hint="eastAsia"/>
        </w:rPr>
        <w:lastRenderedPageBreak/>
        <w:t>表2 多反应监测条件表</w:t>
      </w:r>
    </w:p>
    <w:tbl>
      <w:tblPr>
        <w:tblStyle w:val="aff"/>
        <w:tblW w:w="8062" w:type="dxa"/>
        <w:jc w:val="center"/>
        <w:tblLook w:val="04A0" w:firstRow="1" w:lastRow="0" w:firstColumn="1" w:lastColumn="0" w:noHBand="0" w:noVBand="1"/>
      </w:tblPr>
      <w:tblGrid>
        <w:gridCol w:w="3363"/>
        <w:gridCol w:w="2010"/>
        <w:gridCol w:w="1307"/>
        <w:gridCol w:w="1382"/>
      </w:tblGrid>
      <w:tr w:rsidR="004879B3" w14:paraId="5BCE92B3" w14:textId="77777777">
        <w:trPr>
          <w:jc w:val="center"/>
        </w:trPr>
        <w:tc>
          <w:tcPr>
            <w:tcW w:w="3363" w:type="dxa"/>
            <w:vAlign w:val="center"/>
          </w:tcPr>
          <w:p w14:paraId="378D4CD8"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kern w:val="0"/>
                <w:sz w:val="18"/>
                <w:szCs w:val="18"/>
              </w:rPr>
              <w:t>农药中文名</w:t>
            </w:r>
          </w:p>
        </w:tc>
        <w:tc>
          <w:tcPr>
            <w:tcW w:w="2010" w:type="dxa"/>
            <w:vAlign w:val="center"/>
          </w:tcPr>
          <w:p w14:paraId="42C9BA3C"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kern w:val="0"/>
                <w:sz w:val="18"/>
                <w:szCs w:val="18"/>
              </w:rPr>
              <w:t>保留时间</w:t>
            </w:r>
          </w:p>
          <w:p w14:paraId="4FFA5960"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kern w:val="0"/>
                <w:sz w:val="18"/>
                <w:szCs w:val="18"/>
              </w:rPr>
              <w:t>min</w:t>
            </w:r>
          </w:p>
        </w:tc>
        <w:tc>
          <w:tcPr>
            <w:tcW w:w="1307" w:type="dxa"/>
            <w:vAlign w:val="center"/>
          </w:tcPr>
          <w:p w14:paraId="52439FF3"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kern w:val="0"/>
                <w:sz w:val="18"/>
                <w:szCs w:val="18"/>
              </w:rPr>
              <w:t>离子对</w:t>
            </w:r>
          </w:p>
        </w:tc>
        <w:tc>
          <w:tcPr>
            <w:tcW w:w="1382" w:type="dxa"/>
            <w:vAlign w:val="center"/>
          </w:tcPr>
          <w:p w14:paraId="075C1296"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kern w:val="0"/>
                <w:sz w:val="18"/>
                <w:szCs w:val="18"/>
              </w:rPr>
              <w:t>碰撞电压</w:t>
            </w:r>
          </w:p>
          <w:p w14:paraId="7241A7C8"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kern w:val="0"/>
                <w:sz w:val="18"/>
                <w:szCs w:val="18"/>
              </w:rPr>
              <w:t>V</w:t>
            </w:r>
          </w:p>
        </w:tc>
      </w:tr>
      <w:tr w:rsidR="004879B3" w14:paraId="6BC33C00" w14:textId="77777777">
        <w:trPr>
          <w:jc w:val="center"/>
        </w:trPr>
        <w:tc>
          <w:tcPr>
            <w:tcW w:w="3363" w:type="dxa"/>
            <w:vAlign w:val="center"/>
          </w:tcPr>
          <w:p w14:paraId="1EDEBE5D" w14:textId="77777777" w:rsidR="004879B3" w:rsidRDefault="00523BB9">
            <w:pPr>
              <w:widowControl/>
              <w:spacing w:beforeLines="25" w:before="60" w:afterLines="25" w:after="60"/>
              <w:jc w:val="center"/>
              <w:rPr>
                <w:rFonts w:ascii="Times New Roman"/>
                <w:kern w:val="0"/>
                <w:sz w:val="18"/>
                <w:szCs w:val="18"/>
              </w:rPr>
            </w:pPr>
            <w:r>
              <w:rPr>
                <w:rFonts w:ascii="Times New Roman"/>
                <w:kern w:val="0"/>
                <w:sz w:val="18"/>
                <w:szCs w:val="18"/>
              </w:rPr>
              <w:t>敌</w:t>
            </w:r>
            <w:proofErr w:type="gramStart"/>
            <w:r>
              <w:rPr>
                <w:rFonts w:ascii="Times New Roman"/>
                <w:kern w:val="0"/>
                <w:sz w:val="18"/>
                <w:szCs w:val="18"/>
              </w:rPr>
              <w:t>螨</w:t>
            </w:r>
            <w:proofErr w:type="gramEnd"/>
            <w:r>
              <w:rPr>
                <w:rFonts w:ascii="Times New Roman"/>
                <w:kern w:val="0"/>
                <w:sz w:val="18"/>
                <w:szCs w:val="18"/>
              </w:rPr>
              <w:t>普</w:t>
            </w:r>
          </w:p>
        </w:tc>
        <w:tc>
          <w:tcPr>
            <w:tcW w:w="2010" w:type="dxa"/>
            <w:vAlign w:val="center"/>
          </w:tcPr>
          <w:p w14:paraId="6239A763" w14:textId="77777777" w:rsidR="004879B3" w:rsidRDefault="00523BB9">
            <w:pPr>
              <w:widowControl/>
              <w:spacing w:beforeLines="25" w:before="60" w:afterLines="25" w:after="60"/>
              <w:jc w:val="center"/>
              <w:rPr>
                <w:rFonts w:ascii="Times New Roman"/>
                <w:kern w:val="0"/>
                <w:sz w:val="18"/>
                <w:szCs w:val="18"/>
              </w:rPr>
            </w:pPr>
            <w:r>
              <w:rPr>
                <w:rFonts w:ascii="Times New Roman" w:hint="eastAsia"/>
                <w:kern w:val="0"/>
                <w:sz w:val="18"/>
                <w:szCs w:val="18"/>
              </w:rPr>
              <w:t>13.991</w:t>
            </w:r>
            <w:r>
              <w:rPr>
                <w:rFonts w:ascii="Times New Roman"/>
                <w:kern w:val="0"/>
                <w:sz w:val="18"/>
                <w:szCs w:val="18"/>
              </w:rPr>
              <w:t>/</w:t>
            </w:r>
            <w:r>
              <w:rPr>
                <w:rFonts w:ascii="Times New Roman" w:hint="eastAsia"/>
                <w:kern w:val="0"/>
                <w:sz w:val="18"/>
                <w:szCs w:val="18"/>
              </w:rPr>
              <w:t>13.991</w:t>
            </w:r>
            <w:r>
              <w:rPr>
                <w:rFonts w:ascii="Times New Roman"/>
                <w:kern w:val="0"/>
                <w:sz w:val="18"/>
                <w:szCs w:val="18"/>
              </w:rPr>
              <w:t>/</w:t>
            </w:r>
            <w:r>
              <w:rPr>
                <w:rFonts w:ascii="Times New Roman" w:hint="eastAsia"/>
                <w:kern w:val="0"/>
                <w:sz w:val="18"/>
                <w:szCs w:val="18"/>
              </w:rPr>
              <w:t>14.255</w:t>
            </w:r>
            <w:r>
              <w:rPr>
                <w:rFonts w:ascii="Times New Roman"/>
                <w:kern w:val="0"/>
                <w:sz w:val="18"/>
                <w:szCs w:val="18"/>
              </w:rPr>
              <w:t>/</w:t>
            </w:r>
          </w:p>
          <w:p w14:paraId="58D7643E" w14:textId="77777777" w:rsidR="004879B3" w:rsidRDefault="00523BB9">
            <w:pPr>
              <w:widowControl/>
              <w:spacing w:beforeLines="25" w:before="60" w:afterLines="25" w:after="60"/>
              <w:jc w:val="center"/>
              <w:rPr>
                <w:rFonts w:ascii="Times New Roman"/>
                <w:kern w:val="0"/>
                <w:sz w:val="18"/>
                <w:szCs w:val="18"/>
              </w:rPr>
            </w:pPr>
            <w:r>
              <w:rPr>
                <w:rFonts w:ascii="Times New Roman" w:hint="eastAsia"/>
                <w:kern w:val="0"/>
                <w:sz w:val="18"/>
                <w:szCs w:val="18"/>
              </w:rPr>
              <w:t>14.997</w:t>
            </w:r>
            <w:r>
              <w:rPr>
                <w:rFonts w:ascii="Times New Roman"/>
                <w:kern w:val="0"/>
                <w:sz w:val="18"/>
                <w:szCs w:val="18"/>
              </w:rPr>
              <w:t>/</w:t>
            </w:r>
            <w:r>
              <w:rPr>
                <w:rFonts w:ascii="Times New Roman" w:hint="eastAsia"/>
                <w:kern w:val="0"/>
                <w:sz w:val="18"/>
                <w:szCs w:val="18"/>
              </w:rPr>
              <w:t>14.997/15.133</w:t>
            </w:r>
          </w:p>
        </w:tc>
        <w:tc>
          <w:tcPr>
            <w:tcW w:w="1307" w:type="dxa"/>
            <w:vAlign w:val="center"/>
          </w:tcPr>
          <w:p w14:paraId="5A2D9236" w14:textId="77777777" w:rsidR="004879B3" w:rsidRDefault="00523BB9">
            <w:pPr>
              <w:widowControl/>
              <w:spacing w:beforeLines="25" w:before="60" w:afterLines="25" w:after="60"/>
              <w:jc w:val="center"/>
              <w:rPr>
                <w:rFonts w:ascii="Times New Roman"/>
                <w:kern w:val="0"/>
                <w:sz w:val="18"/>
                <w:szCs w:val="18"/>
              </w:rPr>
            </w:pPr>
            <w:r>
              <w:rPr>
                <w:rFonts w:ascii="Times New Roman"/>
                <w:kern w:val="0"/>
                <w:sz w:val="18"/>
                <w:szCs w:val="18"/>
              </w:rPr>
              <w:t>295.1&gt;209.1</w:t>
            </w:r>
          </w:p>
          <w:p w14:paraId="214F0CD7" w14:textId="77777777" w:rsidR="004879B3" w:rsidRDefault="00523BB9">
            <w:pPr>
              <w:widowControl/>
              <w:spacing w:beforeLines="25" w:before="60" w:afterLines="25" w:after="60"/>
              <w:jc w:val="center"/>
              <w:rPr>
                <w:rFonts w:ascii="Times New Roman"/>
                <w:kern w:val="0"/>
                <w:sz w:val="18"/>
                <w:szCs w:val="18"/>
              </w:rPr>
            </w:pPr>
            <w:r>
              <w:rPr>
                <w:rFonts w:ascii="Times New Roman"/>
                <w:kern w:val="0"/>
                <w:sz w:val="18"/>
                <w:szCs w:val="18"/>
              </w:rPr>
              <w:t>295.1&gt;193.1</w:t>
            </w:r>
          </w:p>
        </w:tc>
        <w:tc>
          <w:tcPr>
            <w:tcW w:w="1382" w:type="dxa"/>
            <w:vAlign w:val="center"/>
          </w:tcPr>
          <w:p w14:paraId="70AC6B2B" w14:textId="77777777" w:rsidR="004879B3" w:rsidRDefault="00523BB9">
            <w:pPr>
              <w:widowControl/>
              <w:spacing w:beforeLines="25" w:before="60" w:afterLines="25" w:after="60"/>
              <w:jc w:val="center"/>
              <w:rPr>
                <w:rFonts w:ascii="Times New Roman"/>
                <w:kern w:val="0"/>
                <w:sz w:val="18"/>
                <w:szCs w:val="18"/>
              </w:rPr>
            </w:pPr>
            <w:r>
              <w:rPr>
                <w:rFonts w:ascii="Times New Roman"/>
                <w:kern w:val="0"/>
                <w:sz w:val="18"/>
                <w:szCs w:val="18"/>
              </w:rPr>
              <w:t>30.0</w:t>
            </w:r>
          </w:p>
          <w:p w14:paraId="21985360" w14:textId="77777777" w:rsidR="004879B3" w:rsidRDefault="00523BB9">
            <w:pPr>
              <w:widowControl/>
              <w:spacing w:beforeLines="25" w:before="60" w:afterLines="25" w:after="60"/>
              <w:jc w:val="center"/>
              <w:rPr>
                <w:rFonts w:ascii="Times New Roman"/>
                <w:kern w:val="0"/>
                <w:sz w:val="18"/>
                <w:szCs w:val="18"/>
              </w:rPr>
            </w:pPr>
            <w:r>
              <w:rPr>
                <w:rFonts w:ascii="Times New Roman"/>
                <w:kern w:val="0"/>
                <w:sz w:val="18"/>
                <w:szCs w:val="18"/>
              </w:rPr>
              <w:t>31.0</w:t>
            </w:r>
          </w:p>
        </w:tc>
      </w:tr>
      <w:tr w:rsidR="004879B3" w14:paraId="40C8D33F" w14:textId="77777777">
        <w:trPr>
          <w:jc w:val="center"/>
        </w:trPr>
        <w:tc>
          <w:tcPr>
            <w:tcW w:w="3363" w:type="dxa"/>
            <w:vAlign w:val="center"/>
          </w:tcPr>
          <w:p w14:paraId="3BE1B9B2"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2,6-</w:t>
            </w:r>
            <w:r>
              <w:rPr>
                <w:rFonts w:ascii="Times New Roman" w:hAnsi="Times New Roman"/>
                <w:bCs/>
                <w:sz w:val="18"/>
                <w:szCs w:val="18"/>
              </w:rPr>
              <w:t>二硝基</w:t>
            </w:r>
            <w:r>
              <w:rPr>
                <w:rFonts w:ascii="Times New Roman" w:hAnsi="Times New Roman"/>
                <w:bCs/>
                <w:sz w:val="18"/>
                <w:szCs w:val="18"/>
              </w:rPr>
              <w:t>-4-(1-</w:t>
            </w:r>
            <w:r>
              <w:rPr>
                <w:rFonts w:ascii="Times New Roman" w:hAnsi="Times New Roman"/>
                <w:sz w:val="18"/>
                <w:szCs w:val="18"/>
              </w:rPr>
              <w:t>丙</w:t>
            </w:r>
            <w:proofErr w:type="gramStart"/>
            <w:r>
              <w:rPr>
                <w:rFonts w:ascii="Times New Roman" w:hAnsi="Times New Roman"/>
                <w:sz w:val="18"/>
                <w:szCs w:val="18"/>
              </w:rPr>
              <w:t>基戊基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2010" w:type="dxa"/>
            <w:vAlign w:val="center"/>
          </w:tcPr>
          <w:p w14:paraId="5D9DB881"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int="eastAsia"/>
                <w:kern w:val="0"/>
                <w:sz w:val="18"/>
                <w:szCs w:val="18"/>
              </w:rPr>
              <w:t>13.991</w:t>
            </w:r>
          </w:p>
        </w:tc>
        <w:tc>
          <w:tcPr>
            <w:tcW w:w="1307" w:type="dxa"/>
            <w:vAlign w:val="center"/>
          </w:tcPr>
          <w:p w14:paraId="06BC1AB6"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295.1/209.1</w:t>
            </w:r>
          </w:p>
          <w:p w14:paraId="79597687"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295.1/179.15</w:t>
            </w:r>
          </w:p>
        </w:tc>
        <w:tc>
          <w:tcPr>
            <w:tcW w:w="1382" w:type="dxa"/>
            <w:vAlign w:val="center"/>
          </w:tcPr>
          <w:p w14:paraId="78252502"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30</w:t>
            </w:r>
          </w:p>
          <w:p w14:paraId="4409A341"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37</w:t>
            </w:r>
          </w:p>
        </w:tc>
      </w:tr>
      <w:tr w:rsidR="004879B3" w14:paraId="3AAAFB5F" w14:textId="77777777">
        <w:trPr>
          <w:jc w:val="center"/>
        </w:trPr>
        <w:tc>
          <w:tcPr>
            <w:tcW w:w="3363" w:type="dxa"/>
            <w:vAlign w:val="center"/>
          </w:tcPr>
          <w:p w14:paraId="735D0188"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2,6-</w:t>
            </w:r>
            <w:r>
              <w:rPr>
                <w:rFonts w:ascii="Times New Roman" w:hAnsi="Times New Roman"/>
                <w:bCs/>
                <w:sz w:val="18"/>
                <w:szCs w:val="18"/>
              </w:rPr>
              <w:t>二硝基</w:t>
            </w:r>
            <w:r>
              <w:rPr>
                <w:rFonts w:ascii="Times New Roman" w:hAnsi="Times New Roman"/>
                <w:bCs/>
                <w:sz w:val="18"/>
                <w:szCs w:val="18"/>
              </w:rPr>
              <w:t>-4-(1-</w:t>
            </w:r>
            <w:r>
              <w:rPr>
                <w:rFonts w:ascii="Times New Roman" w:hAnsi="Times New Roman"/>
                <w:bCs/>
                <w:sz w:val="18"/>
                <w:szCs w:val="18"/>
              </w:rPr>
              <w:t>乙</w:t>
            </w:r>
            <w:proofErr w:type="gramStart"/>
            <w:r>
              <w:rPr>
                <w:rFonts w:ascii="Times New Roman" w:hAnsi="Times New Roman"/>
                <w:bCs/>
                <w:sz w:val="18"/>
                <w:szCs w:val="18"/>
              </w:rPr>
              <w:t>基己基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2010" w:type="dxa"/>
            <w:vAlign w:val="center"/>
          </w:tcPr>
          <w:p w14:paraId="5210C2F4"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int="eastAsia"/>
                <w:kern w:val="0"/>
                <w:sz w:val="18"/>
                <w:szCs w:val="18"/>
              </w:rPr>
              <w:t>13.991</w:t>
            </w:r>
          </w:p>
        </w:tc>
        <w:tc>
          <w:tcPr>
            <w:tcW w:w="1307" w:type="dxa"/>
            <w:vAlign w:val="center"/>
          </w:tcPr>
          <w:p w14:paraId="6813F0EA"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295.1/209.1</w:t>
            </w:r>
          </w:p>
          <w:p w14:paraId="600E3EE3"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295.1/179.15</w:t>
            </w:r>
          </w:p>
        </w:tc>
        <w:tc>
          <w:tcPr>
            <w:tcW w:w="1382" w:type="dxa"/>
            <w:vAlign w:val="center"/>
          </w:tcPr>
          <w:p w14:paraId="1D8F6A4D"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30</w:t>
            </w:r>
          </w:p>
          <w:p w14:paraId="21EDCBAA"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37</w:t>
            </w:r>
          </w:p>
        </w:tc>
      </w:tr>
      <w:tr w:rsidR="004879B3" w14:paraId="5D3A84CB" w14:textId="77777777">
        <w:trPr>
          <w:jc w:val="center"/>
        </w:trPr>
        <w:tc>
          <w:tcPr>
            <w:tcW w:w="3363" w:type="dxa"/>
            <w:vAlign w:val="center"/>
          </w:tcPr>
          <w:p w14:paraId="4C7A3158"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2,6-</w:t>
            </w:r>
            <w:r>
              <w:rPr>
                <w:rFonts w:ascii="Times New Roman" w:hAnsi="Times New Roman"/>
                <w:bCs/>
                <w:sz w:val="18"/>
                <w:szCs w:val="18"/>
              </w:rPr>
              <w:t>二硝基</w:t>
            </w:r>
            <w:r>
              <w:rPr>
                <w:rFonts w:ascii="Times New Roman" w:hAnsi="Times New Roman"/>
                <w:bCs/>
                <w:sz w:val="18"/>
                <w:szCs w:val="18"/>
              </w:rPr>
              <w:t>-4-(1-</w:t>
            </w:r>
            <w:proofErr w:type="gramStart"/>
            <w:r>
              <w:rPr>
                <w:rFonts w:ascii="Times New Roman" w:hAnsi="Times New Roman"/>
                <w:sz w:val="18"/>
                <w:szCs w:val="18"/>
              </w:rPr>
              <w:t>甲基庚基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2010" w:type="dxa"/>
            <w:vAlign w:val="center"/>
          </w:tcPr>
          <w:p w14:paraId="06C3E1E7"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int="eastAsia"/>
                <w:kern w:val="0"/>
                <w:sz w:val="18"/>
                <w:szCs w:val="18"/>
              </w:rPr>
              <w:t>14.255</w:t>
            </w:r>
          </w:p>
        </w:tc>
        <w:tc>
          <w:tcPr>
            <w:tcW w:w="1307" w:type="dxa"/>
            <w:vAlign w:val="center"/>
          </w:tcPr>
          <w:p w14:paraId="23BE01BC"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295.1/209.1</w:t>
            </w:r>
          </w:p>
          <w:p w14:paraId="4B554038"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295.1/179.15</w:t>
            </w:r>
          </w:p>
        </w:tc>
        <w:tc>
          <w:tcPr>
            <w:tcW w:w="1382" w:type="dxa"/>
            <w:vAlign w:val="center"/>
          </w:tcPr>
          <w:p w14:paraId="208D83A8"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30</w:t>
            </w:r>
          </w:p>
          <w:p w14:paraId="7000794D"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26</w:t>
            </w:r>
          </w:p>
        </w:tc>
      </w:tr>
      <w:tr w:rsidR="004879B3" w14:paraId="024B291B" w14:textId="77777777">
        <w:trPr>
          <w:jc w:val="center"/>
        </w:trPr>
        <w:tc>
          <w:tcPr>
            <w:tcW w:w="3363" w:type="dxa"/>
            <w:vAlign w:val="center"/>
          </w:tcPr>
          <w:p w14:paraId="29054979"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2,4-</w:t>
            </w:r>
            <w:r>
              <w:rPr>
                <w:rFonts w:ascii="Times New Roman" w:hAnsi="Times New Roman"/>
                <w:bCs/>
                <w:sz w:val="18"/>
                <w:szCs w:val="18"/>
              </w:rPr>
              <w:t>二硝基</w:t>
            </w:r>
            <w:r>
              <w:rPr>
                <w:rFonts w:ascii="Times New Roman" w:hAnsi="Times New Roman"/>
                <w:bCs/>
                <w:sz w:val="18"/>
                <w:szCs w:val="18"/>
              </w:rPr>
              <w:t>-6-(1-</w:t>
            </w:r>
            <w:r>
              <w:rPr>
                <w:rFonts w:ascii="Times New Roman" w:hAnsi="Times New Roman"/>
                <w:sz w:val="18"/>
                <w:szCs w:val="18"/>
              </w:rPr>
              <w:t>丙</w:t>
            </w:r>
            <w:proofErr w:type="gramStart"/>
            <w:r>
              <w:rPr>
                <w:rFonts w:ascii="Times New Roman" w:hAnsi="Times New Roman"/>
                <w:sz w:val="18"/>
                <w:szCs w:val="18"/>
              </w:rPr>
              <w:t>基戊基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2010" w:type="dxa"/>
            <w:vAlign w:val="center"/>
          </w:tcPr>
          <w:p w14:paraId="4AE065BF"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int="eastAsia"/>
                <w:kern w:val="0"/>
                <w:sz w:val="18"/>
                <w:szCs w:val="18"/>
              </w:rPr>
              <w:t>14.997</w:t>
            </w:r>
          </w:p>
        </w:tc>
        <w:tc>
          <w:tcPr>
            <w:tcW w:w="1307" w:type="dxa"/>
            <w:vAlign w:val="center"/>
          </w:tcPr>
          <w:p w14:paraId="1DAC3278"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295.1/209.1</w:t>
            </w:r>
          </w:p>
          <w:p w14:paraId="7218F683"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295.1/134.15</w:t>
            </w:r>
          </w:p>
          <w:p w14:paraId="42B60663"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295.1/235.2</w:t>
            </w:r>
          </w:p>
        </w:tc>
        <w:tc>
          <w:tcPr>
            <w:tcW w:w="1382" w:type="dxa"/>
            <w:vAlign w:val="center"/>
          </w:tcPr>
          <w:p w14:paraId="5C1FD51C"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30</w:t>
            </w:r>
          </w:p>
          <w:p w14:paraId="4C3F8882"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54</w:t>
            </w:r>
          </w:p>
          <w:p w14:paraId="3C64CE4D"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26</w:t>
            </w:r>
          </w:p>
        </w:tc>
      </w:tr>
      <w:tr w:rsidR="004879B3" w14:paraId="7C8860A3" w14:textId="77777777">
        <w:trPr>
          <w:jc w:val="center"/>
        </w:trPr>
        <w:tc>
          <w:tcPr>
            <w:tcW w:w="3363" w:type="dxa"/>
            <w:vAlign w:val="center"/>
          </w:tcPr>
          <w:p w14:paraId="1874AF14"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2,4-</w:t>
            </w:r>
            <w:r>
              <w:rPr>
                <w:rFonts w:ascii="Times New Roman" w:hAnsi="Times New Roman"/>
                <w:bCs/>
                <w:sz w:val="18"/>
                <w:szCs w:val="18"/>
              </w:rPr>
              <w:t>二硝基</w:t>
            </w:r>
            <w:r>
              <w:rPr>
                <w:rFonts w:ascii="Times New Roman" w:hAnsi="Times New Roman"/>
                <w:bCs/>
                <w:sz w:val="18"/>
                <w:szCs w:val="18"/>
              </w:rPr>
              <w:t>-6-(1-</w:t>
            </w:r>
            <w:r>
              <w:rPr>
                <w:rFonts w:ascii="Times New Roman" w:hAnsi="Times New Roman"/>
                <w:bCs/>
                <w:sz w:val="18"/>
                <w:szCs w:val="18"/>
              </w:rPr>
              <w:t>乙</w:t>
            </w:r>
            <w:proofErr w:type="gramStart"/>
            <w:r>
              <w:rPr>
                <w:rFonts w:ascii="Times New Roman" w:hAnsi="Times New Roman"/>
                <w:bCs/>
                <w:sz w:val="18"/>
                <w:szCs w:val="18"/>
              </w:rPr>
              <w:t>基己基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2010" w:type="dxa"/>
            <w:vAlign w:val="center"/>
          </w:tcPr>
          <w:p w14:paraId="4F6D4392"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int="eastAsia"/>
                <w:kern w:val="0"/>
                <w:sz w:val="18"/>
                <w:szCs w:val="18"/>
              </w:rPr>
              <w:t>14.997</w:t>
            </w:r>
          </w:p>
        </w:tc>
        <w:tc>
          <w:tcPr>
            <w:tcW w:w="1307" w:type="dxa"/>
            <w:vAlign w:val="center"/>
          </w:tcPr>
          <w:p w14:paraId="2DC61673"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295.1/209.1</w:t>
            </w:r>
          </w:p>
          <w:p w14:paraId="23580E86"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295.1/207.25</w:t>
            </w:r>
          </w:p>
          <w:p w14:paraId="0431EEDE"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295.1/134.15</w:t>
            </w:r>
          </w:p>
        </w:tc>
        <w:tc>
          <w:tcPr>
            <w:tcW w:w="1382" w:type="dxa"/>
            <w:vAlign w:val="center"/>
          </w:tcPr>
          <w:p w14:paraId="0AA5795E"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30</w:t>
            </w:r>
          </w:p>
          <w:p w14:paraId="092DBFE7"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w:t>
            </w:r>
          </w:p>
          <w:p w14:paraId="3B27AF99"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54</w:t>
            </w:r>
          </w:p>
        </w:tc>
      </w:tr>
      <w:tr w:rsidR="004879B3" w14:paraId="33C8A9AE" w14:textId="77777777">
        <w:trPr>
          <w:jc w:val="center"/>
        </w:trPr>
        <w:tc>
          <w:tcPr>
            <w:tcW w:w="3363" w:type="dxa"/>
            <w:vAlign w:val="center"/>
          </w:tcPr>
          <w:p w14:paraId="16F0482D" w14:textId="77777777" w:rsidR="004879B3" w:rsidRDefault="00523BB9">
            <w:pPr>
              <w:adjustRightInd w:val="0"/>
              <w:snapToGrid w:val="0"/>
              <w:jc w:val="center"/>
              <w:rPr>
                <w:rFonts w:ascii="Times New Roman" w:hAnsi="Times New Roman"/>
                <w:sz w:val="18"/>
                <w:szCs w:val="18"/>
              </w:rPr>
            </w:pPr>
            <w:r>
              <w:rPr>
                <w:rFonts w:ascii="Times New Roman" w:hAnsi="Times New Roman"/>
                <w:bCs/>
                <w:sz w:val="18"/>
                <w:szCs w:val="18"/>
              </w:rPr>
              <w:t>2,4-</w:t>
            </w:r>
            <w:r>
              <w:rPr>
                <w:rFonts w:ascii="Times New Roman" w:hAnsi="Times New Roman"/>
                <w:bCs/>
                <w:sz w:val="18"/>
                <w:szCs w:val="18"/>
              </w:rPr>
              <w:t>二硝基</w:t>
            </w:r>
            <w:r>
              <w:rPr>
                <w:rFonts w:ascii="Times New Roman" w:hAnsi="Times New Roman"/>
                <w:bCs/>
                <w:sz w:val="18"/>
                <w:szCs w:val="18"/>
              </w:rPr>
              <w:t>-6-(1-</w:t>
            </w:r>
            <w:proofErr w:type="gramStart"/>
            <w:r>
              <w:rPr>
                <w:rFonts w:ascii="Times New Roman" w:hAnsi="Times New Roman"/>
                <w:sz w:val="18"/>
                <w:szCs w:val="18"/>
              </w:rPr>
              <w:t>甲基庚基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2010" w:type="dxa"/>
            <w:vAlign w:val="center"/>
          </w:tcPr>
          <w:p w14:paraId="1B0D9CAC"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int="eastAsia"/>
                <w:kern w:val="0"/>
                <w:sz w:val="18"/>
                <w:szCs w:val="18"/>
              </w:rPr>
              <w:t>15.133</w:t>
            </w:r>
          </w:p>
        </w:tc>
        <w:tc>
          <w:tcPr>
            <w:tcW w:w="1307" w:type="dxa"/>
            <w:vAlign w:val="center"/>
          </w:tcPr>
          <w:p w14:paraId="74404068"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295.1/193.1</w:t>
            </w:r>
          </w:p>
          <w:p w14:paraId="5FF3D263"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295.1/134.15</w:t>
            </w:r>
          </w:p>
        </w:tc>
        <w:tc>
          <w:tcPr>
            <w:tcW w:w="1382" w:type="dxa"/>
            <w:vAlign w:val="center"/>
          </w:tcPr>
          <w:p w14:paraId="27DAFC81"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13</w:t>
            </w:r>
          </w:p>
          <w:p w14:paraId="1715A0DB" w14:textId="77777777" w:rsidR="004879B3" w:rsidRDefault="00523BB9">
            <w:pPr>
              <w:widowControl/>
              <w:spacing w:beforeLines="25" w:before="60" w:afterLines="25" w:after="60"/>
              <w:jc w:val="center"/>
              <w:rPr>
                <w:rFonts w:ascii="Times New Roman" w:hAnsi="Times New Roman"/>
                <w:kern w:val="0"/>
                <w:sz w:val="18"/>
                <w:szCs w:val="18"/>
              </w:rPr>
            </w:pPr>
            <w:r>
              <w:rPr>
                <w:rFonts w:ascii="Times New Roman" w:hAnsi="Times New Roman" w:hint="eastAsia"/>
                <w:kern w:val="0"/>
                <w:sz w:val="18"/>
                <w:szCs w:val="18"/>
              </w:rPr>
              <w:t>28</w:t>
            </w:r>
          </w:p>
        </w:tc>
      </w:tr>
    </w:tbl>
    <w:p w14:paraId="342253ED" w14:textId="77777777" w:rsidR="004879B3" w:rsidRDefault="00523BB9">
      <w:pPr>
        <w:spacing w:line="360" w:lineRule="auto"/>
        <w:rPr>
          <w:rFonts w:eastAsia="黑体"/>
        </w:rPr>
      </w:pPr>
      <w:r>
        <w:rPr>
          <w:rFonts w:eastAsia="黑体"/>
        </w:rPr>
        <w:t xml:space="preserve">7.5.3 </w:t>
      </w:r>
      <w:r>
        <w:rPr>
          <w:rFonts w:eastAsia="黑体" w:hint="eastAsia"/>
        </w:rPr>
        <w:t>基质匹配</w:t>
      </w:r>
      <w:r>
        <w:rPr>
          <w:rFonts w:eastAsia="黑体" w:hAnsi="黑体"/>
        </w:rPr>
        <w:t>标准工作曲线</w:t>
      </w:r>
    </w:p>
    <w:p w14:paraId="23FA6B2A" w14:textId="77777777" w:rsidR="004879B3" w:rsidRDefault="00523BB9">
      <w:pPr>
        <w:pStyle w:val="afa"/>
        <w:spacing w:line="360" w:lineRule="auto"/>
        <w:ind w:firstLineChars="0" w:firstLine="0"/>
        <w:rPr>
          <w:rFonts w:ascii="Times New Roman"/>
        </w:rPr>
      </w:pPr>
      <w:r>
        <w:rPr>
          <w:rFonts w:ascii="Calibri" w:eastAsia="黑体"/>
          <w:kern w:val="2"/>
          <w:szCs w:val="24"/>
        </w:rPr>
        <w:t>7.5.3.1</w:t>
      </w:r>
      <w:r>
        <w:rPr>
          <w:rFonts w:eastAsia="黑体" w:hAnsi="黑体" w:hint="eastAsia"/>
        </w:rPr>
        <w:t>敌</w:t>
      </w:r>
      <w:proofErr w:type="gramStart"/>
      <w:r>
        <w:rPr>
          <w:rFonts w:eastAsia="黑体" w:hAnsi="黑体" w:hint="eastAsia"/>
        </w:rPr>
        <w:t>螨</w:t>
      </w:r>
      <w:proofErr w:type="gramEnd"/>
      <w:r>
        <w:rPr>
          <w:rFonts w:eastAsia="黑体" w:hAnsi="黑体" w:hint="eastAsia"/>
        </w:rPr>
        <w:t>普基质匹配标准工作曲线</w:t>
      </w:r>
    </w:p>
    <w:p w14:paraId="58EDE959" w14:textId="77777777" w:rsidR="004879B3" w:rsidRDefault="00523BB9">
      <w:pPr>
        <w:pStyle w:val="afa"/>
        <w:spacing w:line="360" w:lineRule="auto"/>
        <w:ind w:firstLine="420"/>
        <w:rPr>
          <w:rFonts w:ascii="Times New Roman"/>
        </w:rPr>
      </w:pPr>
      <w:r>
        <w:rPr>
          <w:rFonts w:ascii="Times New Roman" w:hint="eastAsia"/>
        </w:rPr>
        <w:t>选择与被测样品性质相同或相似的空白样品按照</w:t>
      </w:r>
      <w:r>
        <w:rPr>
          <w:rFonts w:ascii="Times New Roman" w:hint="eastAsia"/>
        </w:rPr>
        <w:t>7</w:t>
      </w:r>
      <w:r>
        <w:rPr>
          <w:rFonts w:ascii="Times New Roman"/>
        </w:rPr>
        <w:t>.1</w:t>
      </w:r>
      <w:r>
        <w:rPr>
          <w:rFonts w:hint="eastAsia"/>
        </w:rPr>
        <w:t>～</w:t>
      </w:r>
      <w:r>
        <w:rPr>
          <w:rFonts w:ascii="Times New Roman"/>
        </w:rPr>
        <w:t>7.4</w:t>
      </w:r>
      <w:r>
        <w:rPr>
          <w:rFonts w:ascii="Times New Roman" w:hint="eastAsia"/>
        </w:rPr>
        <w:t>部分进行前处理，得到空白基质溶液。</w:t>
      </w:r>
      <w:r>
        <w:rPr>
          <w:rFonts w:ascii="Times New Roman"/>
        </w:rPr>
        <w:t>精确吸取一定量的混合标准溶液，逐级用</w:t>
      </w:r>
      <w:r>
        <w:rPr>
          <w:rFonts w:ascii="Times New Roman" w:hint="eastAsia"/>
        </w:rPr>
        <w:t>空白基质溶液稀</w:t>
      </w:r>
      <w:r>
        <w:rPr>
          <w:rFonts w:ascii="Times New Roman"/>
        </w:rPr>
        <w:t>释成质量浓度为</w:t>
      </w:r>
      <w:r>
        <w:rPr>
          <w:rFonts w:ascii="Times New Roman" w:hint="eastAsia"/>
        </w:rPr>
        <w:t>0</w:t>
      </w:r>
      <w:r>
        <w:rPr>
          <w:rFonts w:ascii="Times New Roman"/>
        </w:rPr>
        <w:t>.002 mg/L</w:t>
      </w:r>
      <w:r>
        <w:rPr>
          <w:rFonts w:ascii="Times New Roman"/>
        </w:rPr>
        <w:t>、</w:t>
      </w:r>
      <w:r>
        <w:rPr>
          <w:rFonts w:ascii="Times New Roman"/>
        </w:rPr>
        <w:t>0.005 mg/L</w:t>
      </w:r>
      <w:r>
        <w:rPr>
          <w:rFonts w:ascii="Times New Roman"/>
        </w:rPr>
        <w:t>、</w:t>
      </w:r>
      <w:r>
        <w:rPr>
          <w:rFonts w:ascii="Times New Roman"/>
        </w:rPr>
        <w:t>0.01 mg/L</w:t>
      </w:r>
      <w:r>
        <w:rPr>
          <w:rFonts w:ascii="Times New Roman"/>
        </w:rPr>
        <w:t>、</w:t>
      </w:r>
      <w:r>
        <w:rPr>
          <w:rFonts w:ascii="Times New Roman" w:hint="eastAsia"/>
        </w:rPr>
        <w:t>0</w:t>
      </w:r>
      <w:r>
        <w:rPr>
          <w:rFonts w:ascii="Times New Roman"/>
        </w:rPr>
        <w:t>.02 mg/L</w:t>
      </w:r>
      <w:r>
        <w:rPr>
          <w:rFonts w:ascii="Times New Roman" w:hint="eastAsia"/>
        </w:rPr>
        <w:t>、</w:t>
      </w:r>
      <w:r>
        <w:rPr>
          <w:rFonts w:ascii="Times New Roman"/>
        </w:rPr>
        <w:t>0.05 mg/L</w:t>
      </w:r>
      <w:r>
        <w:rPr>
          <w:rFonts w:ascii="Times New Roman"/>
        </w:rPr>
        <w:t>、</w:t>
      </w:r>
      <w:r>
        <w:rPr>
          <w:rFonts w:ascii="Times New Roman"/>
        </w:rPr>
        <w:t>0.1 mg/L</w:t>
      </w:r>
      <w:r>
        <w:rPr>
          <w:rFonts w:ascii="Times New Roman"/>
        </w:rPr>
        <w:t>和</w:t>
      </w:r>
      <w:r>
        <w:rPr>
          <w:rFonts w:ascii="Times New Roman"/>
        </w:rPr>
        <w:t>0.5 mg/L</w:t>
      </w:r>
      <w:r>
        <w:rPr>
          <w:rFonts w:ascii="Times New Roman"/>
        </w:rPr>
        <w:t>的</w:t>
      </w:r>
      <w:r>
        <w:rPr>
          <w:rFonts w:ascii="Times New Roman" w:hint="eastAsia"/>
        </w:rPr>
        <w:t>基质匹配</w:t>
      </w:r>
      <w:r>
        <w:rPr>
          <w:rFonts w:ascii="Times New Roman"/>
        </w:rPr>
        <w:t>标准工作溶液</w:t>
      </w:r>
      <w:r>
        <w:rPr>
          <w:rFonts w:ascii="Times New Roman" w:hint="eastAsia"/>
        </w:rPr>
        <w:t>，根据仪器性能和检测需要选择不少于</w:t>
      </w:r>
      <w:r>
        <w:rPr>
          <w:rFonts w:ascii="Times New Roman" w:hint="eastAsia"/>
        </w:rPr>
        <w:t>5</w:t>
      </w:r>
      <w:r>
        <w:rPr>
          <w:rFonts w:ascii="Times New Roman" w:hint="eastAsia"/>
        </w:rPr>
        <w:t>个浓度点，</w:t>
      </w:r>
      <w:r>
        <w:rPr>
          <w:rFonts w:ascii="Times New Roman"/>
        </w:rPr>
        <w:t>供</w:t>
      </w:r>
      <w:r>
        <w:rPr>
          <w:rFonts w:ascii="Times New Roman" w:hint="eastAsia"/>
        </w:rPr>
        <w:t>液</w:t>
      </w:r>
      <w:r>
        <w:rPr>
          <w:rFonts w:ascii="Times New Roman"/>
        </w:rPr>
        <w:t>相色谱</w:t>
      </w:r>
      <w:r>
        <w:rPr>
          <w:rFonts w:ascii="Times New Roman"/>
        </w:rPr>
        <w:t>-</w:t>
      </w:r>
      <w:r>
        <w:rPr>
          <w:rFonts w:ascii="Times New Roman"/>
        </w:rPr>
        <w:t>质谱联用仪测定。以农药定量</w:t>
      </w:r>
      <w:r>
        <w:rPr>
          <w:rFonts w:ascii="Times New Roman" w:hint="eastAsia"/>
        </w:rPr>
        <w:t>用子</w:t>
      </w:r>
      <w:r>
        <w:rPr>
          <w:rFonts w:ascii="Times New Roman"/>
        </w:rPr>
        <w:t>离子</w:t>
      </w:r>
      <w:r>
        <w:rPr>
          <w:rFonts w:ascii="Times New Roman" w:hint="eastAsia"/>
        </w:rPr>
        <w:t>的质量色谱图</w:t>
      </w:r>
      <w:r>
        <w:rPr>
          <w:rFonts w:ascii="Times New Roman"/>
        </w:rPr>
        <w:t>峰面积为纵坐标，</w:t>
      </w:r>
      <w:r>
        <w:rPr>
          <w:rFonts w:ascii="Times New Roman" w:hint="eastAsia"/>
        </w:rPr>
        <w:t>相对应的基质匹配</w:t>
      </w:r>
      <w:r>
        <w:rPr>
          <w:rFonts w:ascii="Times New Roman"/>
        </w:rPr>
        <w:t>标准</w:t>
      </w:r>
      <w:r>
        <w:rPr>
          <w:rFonts w:ascii="Times New Roman" w:hint="eastAsia"/>
        </w:rPr>
        <w:t>工作</w:t>
      </w:r>
      <w:r>
        <w:rPr>
          <w:rFonts w:ascii="Times New Roman"/>
        </w:rPr>
        <w:t>溶液质量浓度为横坐标，绘制</w:t>
      </w:r>
      <w:r>
        <w:rPr>
          <w:rFonts w:ascii="Times New Roman" w:hint="eastAsia"/>
        </w:rPr>
        <w:t>敌</w:t>
      </w:r>
      <w:proofErr w:type="gramStart"/>
      <w:r>
        <w:rPr>
          <w:rFonts w:ascii="Times New Roman" w:hint="eastAsia"/>
        </w:rPr>
        <w:t>螨</w:t>
      </w:r>
      <w:proofErr w:type="gramEnd"/>
      <w:r>
        <w:rPr>
          <w:rFonts w:ascii="Times New Roman" w:hint="eastAsia"/>
        </w:rPr>
        <w:t>普基质匹配</w:t>
      </w:r>
      <w:r>
        <w:rPr>
          <w:rFonts w:ascii="Times New Roman"/>
        </w:rPr>
        <w:t>标准</w:t>
      </w:r>
      <w:r>
        <w:rPr>
          <w:rFonts w:ascii="Times New Roman" w:hint="eastAsia"/>
        </w:rPr>
        <w:t>工作</w:t>
      </w:r>
      <w:r>
        <w:rPr>
          <w:rFonts w:ascii="Times New Roman"/>
        </w:rPr>
        <w:t>曲线。</w:t>
      </w:r>
    </w:p>
    <w:p w14:paraId="3A1DD2ED" w14:textId="77777777" w:rsidR="004879B3" w:rsidRDefault="00523BB9">
      <w:pPr>
        <w:pStyle w:val="afa"/>
        <w:spacing w:line="360" w:lineRule="auto"/>
        <w:ind w:firstLineChars="0" w:firstLine="0"/>
        <w:rPr>
          <w:rFonts w:eastAsia="黑体" w:hAnsi="黑体"/>
        </w:rPr>
      </w:pPr>
      <w:r>
        <w:rPr>
          <w:rFonts w:ascii="Calibri" w:eastAsia="黑体"/>
          <w:kern w:val="2"/>
          <w:szCs w:val="24"/>
        </w:rPr>
        <w:t>7.5.3.2</w:t>
      </w:r>
      <w:r>
        <w:rPr>
          <w:rFonts w:eastAsia="黑体" w:hAnsi="黑体" w:hint="eastAsia"/>
        </w:rPr>
        <w:t>敌</w:t>
      </w:r>
      <w:proofErr w:type="gramStart"/>
      <w:r>
        <w:rPr>
          <w:rFonts w:eastAsia="黑体" w:hAnsi="黑体" w:hint="eastAsia"/>
        </w:rPr>
        <w:t>螨</w:t>
      </w:r>
      <w:proofErr w:type="gramEnd"/>
      <w:r>
        <w:rPr>
          <w:rFonts w:eastAsia="黑体" w:hAnsi="黑体" w:hint="eastAsia"/>
        </w:rPr>
        <w:t>普</w:t>
      </w:r>
      <w:proofErr w:type="gramStart"/>
      <w:r>
        <w:rPr>
          <w:rFonts w:eastAsia="黑体" w:hAnsi="黑体" w:hint="eastAsia"/>
        </w:rPr>
        <w:t>酚</w:t>
      </w:r>
      <w:proofErr w:type="gramEnd"/>
      <w:r>
        <w:rPr>
          <w:rFonts w:eastAsia="黑体" w:hAnsi="黑体" w:hint="eastAsia"/>
        </w:rPr>
        <w:t>基质匹配标准工作曲线</w:t>
      </w:r>
    </w:p>
    <w:p w14:paraId="25318E8A" w14:textId="77777777" w:rsidR="004879B3" w:rsidRDefault="00523BB9">
      <w:pPr>
        <w:pStyle w:val="afa"/>
        <w:spacing w:line="360" w:lineRule="auto"/>
        <w:ind w:firstLine="420"/>
        <w:rPr>
          <w:rFonts w:ascii="Times New Roman"/>
        </w:rPr>
      </w:pPr>
      <w:r>
        <w:rPr>
          <w:rFonts w:ascii="Times New Roman" w:hint="eastAsia"/>
        </w:rPr>
        <w:t>选择与被测样品性质相同或相似的空白样品按照</w:t>
      </w:r>
      <w:r>
        <w:rPr>
          <w:rFonts w:ascii="Times New Roman" w:hint="eastAsia"/>
        </w:rPr>
        <w:t>7</w:t>
      </w:r>
      <w:r>
        <w:rPr>
          <w:rFonts w:ascii="Times New Roman"/>
        </w:rPr>
        <w:t>.1</w:t>
      </w:r>
      <w:r>
        <w:rPr>
          <w:rFonts w:hint="eastAsia"/>
        </w:rPr>
        <w:t>～</w:t>
      </w:r>
      <w:r>
        <w:rPr>
          <w:rFonts w:ascii="Times New Roman"/>
        </w:rPr>
        <w:t>7.4</w:t>
      </w:r>
      <w:r>
        <w:rPr>
          <w:rFonts w:ascii="Times New Roman" w:hint="eastAsia"/>
        </w:rPr>
        <w:t>部分进行前处理，得到空白基质溶液。</w:t>
      </w:r>
      <w:r>
        <w:rPr>
          <w:rFonts w:ascii="Times New Roman"/>
        </w:rPr>
        <w:t>精确吸取一定量的混合标准溶液，逐级用</w:t>
      </w:r>
      <w:r>
        <w:rPr>
          <w:rFonts w:ascii="Times New Roman" w:hint="eastAsia"/>
        </w:rPr>
        <w:t>空白基质溶液稀</w:t>
      </w:r>
      <w:r>
        <w:rPr>
          <w:rFonts w:ascii="Times New Roman"/>
        </w:rPr>
        <w:t>释成质量浓度为</w:t>
      </w:r>
      <w:r>
        <w:rPr>
          <w:rFonts w:ascii="Times New Roman" w:hint="eastAsia"/>
        </w:rPr>
        <w:t>0</w:t>
      </w:r>
      <w:r>
        <w:rPr>
          <w:rFonts w:ascii="Times New Roman"/>
        </w:rPr>
        <w:t>.0 012 mg/L</w:t>
      </w:r>
      <w:r>
        <w:rPr>
          <w:rFonts w:ascii="Times New Roman"/>
        </w:rPr>
        <w:t>、</w:t>
      </w:r>
      <w:r>
        <w:rPr>
          <w:rFonts w:ascii="Times New Roman" w:hint="eastAsia"/>
        </w:rPr>
        <w:t>0</w:t>
      </w:r>
      <w:r>
        <w:rPr>
          <w:rFonts w:ascii="Times New Roman"/>
        </w:rPr>
        <w:t>.0 018 mg/L</w:t>
      </w:r>
      <w:r>
        <w:rPr>
          <w:rFonts w:ascii="Times New Roman"/>
        </w:rPr>
        <w:t>、</w:t>
      </w:r>
      <w:r>
        <w:rPr>
          <w:rFonts w:ascii="Times New Roman" w:hint="eastAsia"/>
        </w:rPr>
        <w:t>0</w:t>
      </w:r>
      <w:r>
        <w:rPr>
          <w:rFonts w:ascii="Times New Roman"/>
        </w:rPr>
        <w:t>.003 mg/L</w:t>
      </w:r>
      <w:r>
        <w:rPr>
          <w:rFonts w:ascii="Times New Roman"/>
        </w:rPr>
        <w:t>、</w:t>
      </w:r>
      <w:r>
        <w:rPr>
          <w:rFonts w:ascii="Times New Roman"/>
        </w:rPr>
        <w:t>0.006 mg/L</w:t>
      </w:r>
      <w:r>
        <w:rPr>
          <w:rFonts w:ascii="Times New Roman"/>
        </w:rPr>
        <w:t>、</w:t>
      </w:r>
      <w:r>
        <w:rPr>
          <w:rFonts w:ascii="Times New Roman"/>
        </w:rPr>
        <w:t>0.012 mg/L</w:t>
      </w:r>
      <w:r>
        <w:rPr>
          <w:rFonts w:ascii="Times New Roman"/>
        </w:rPr>
        <w:t>、</w:t>
      </w:r>
      <w:r>
        <w:rPr>
          <w:rFonts w:ascii="Times New Roman" w:hint="eastAsia"/>
        </w:rPr>
        <w:t>0</w:t>
      </w:r>
      <w:r>
        <w:rPr>
          <w:rFonts w:ascii="Times New Roman"/>
        </w:rPr>
        <w:t>.018 mg/L</w:t>
      </w:r>
      <w:r>
        <w:rPr>
          <w:rFonts w:ascii="Times New Roman" w:hint="eastAsia"/>
        </w:rPr>
        <w:t>、</w:t>
      </w:r>
      <w:r>
        <w:rPr>
          <w:rFonts w:ascii="Times New Roman" w:hint="eastAsia"/>
        </w:rPr>
        <w:t>0</w:t>
      </w:r>
      <w:r>
        <w:rPr>
          <w:rFonts w:ascii="Times New Roman"/>
        </w:rPr>
        <w:t>.03 mg/L</w:t>
      </w:r>
      <w:r>
        <w:rPr>
          <w:rFonts w:ascii="Times New Roman" w:hint="eastAsia"/>
        </w:rPr>
        <w:t>、</w:t>
      </w:r>
      <w:r>
        <w:rPr>
          <w:rFonts w:ascii="Times New Roman"/>
        </w:rPr>
        <w:t>0.06 mg/L</w:t>
      </w:r>
      <w:r>
        <w:rPr>
          <w:rFonts w:ascii="Times New Roman"/>
        </w:rPr>
        <w:t>、</w:t>
      </w:r>
      <w:r>
        <w:rPr>
          <w:rFonts w:ascii="Times New Roman"/>
        </w:rPr>
        <w:t>0.12 mg/L</w:t>
      </w:r>
      <w:r>
        <w:rPr>
          <w:rFonts w:ascii="Times New Roman"/>
        </w:rPr>
        <w:t>、</w:t>
      </w:r>
      <w:r>
        <w:rPr>
          <w:rFonts w:ascii="Times New Roman"/>
        </w:rPr>
        <w:t>0.18 mg/L</w:t>
      </w:r>
      <w:r>
        <w:rPr>
          <w:rFonts w:ascii="Times New Roman"/>
        </w:rPr>
        <w:t>和</w:t>
      </w:r>
      <w:r>
        <w:rPr>
          <w:rFonts w:ascii="Times New Roman"/>
        </w:rPr>
        <w:t>0.3 mg/L</w:t>
      </w:r>
      <w:r>
        <w:rPr>
          <w:rFonts w:ascii="Times New Roman"/>
        </w:rPr>
        <w:t>的</w:t>
      </w:r>
      <w:r>
        <w:rPr>
          <w:rFonts w:ascii="Times New Roman" w:hint="eastAsia"/>
        </w:rPr>
        <w:t>基质匹配</w:t>
      </w:r>
      <w:r>
        <w:rPr>
          <w:rFonts w:ascii="Times New Roman"/>
        </w:rPr>
        <w:t>标准工作溶液</w:t>
      </w:r>
      <w:r>
        <w:rPr>
          <w:rFonts w:ascii="Times New Roman" w:hint="eastAsia"/>
        </w:rPr>
        <w:t>，根据仪器性能和检测需要选择不少于</w:t>
      </w:r>
      <w:r>
        <w:rPr>
          <w:rFonts w:ascii="Times New Roman" w:hint="eastAsia"/>
        </w:rPr>
        <w:t>5</w:t>
      </w:r>
      <w:r>
        <w:rPr>
          <w:rFonts w:ascii="Times New Roman" w:hint="eastAsia"/>
        </w:rPr>
        <w:t>个浓度点，</w:t>
      </w:r>
      <w:r>
        <w:rPr>
          <w:rFonts w:ascii="Times New Roman"/>
        </w:rPr>
        <w:t>供</w:t>
      </w:r>
      <w:r>
        <w:rPr>
          <w:rFonts w:ascii="Times New Roman" w:hint="eastAsia"/>
        </w:rPr>
        <w:t>液</w:t>
      </w:r>
      <w:r>
        <w:rPr>
          <w:rFonts w:ascii="Times New Roman"/>
        </w:rPr>
        <w:t>相色谱</w:t>
      </w:r>
      <w:r>
        <w:rPr>
          <w:rFonts w:ascii="Times New Roman"/>
        </w:rPr>
        <w:t>-</w:t>
      </w:r>
      <w:r>
        <w:rPr>
          <w:rFonts w:ascii="Times New Roman"/>
        </w:rPr>
        <w:t>质谱联用仪测定。以农药定量</w:t>
      </w:r>
      <w:r>
        <w:rPr>
          <w:rFonts w:ascii="Times New Roman" w:hint="eastAsia"/>
        </w:rPr>
        <w:t>用子</w:t>
      </w:r>
      <w:r>
        <w:rPr>
          <w:rFonts w:ascii="Times New Roman"/>
        </w:rPr>
        <w:t>离子</w:t>
      </w:r>
      <w:r>
        <w:rPr>
          <w:rFonts w:ascii="Times New Roman" w:hint="eastAsia"/>
        </w:rPr>
        <w:t>的质量色谱图</w:t>
      </w:r>
      <w:r>
        <w:rPr>
          <w:rFonts w:ascii="Times New Roman"/>
        </w:rPr>
        <w:t>峰面积为纵坐标，</w:t>
      </w:r>
      <w:r>
        <w:rPr>
          <w:rFonts w:ascii="Times New Roman" w:hint="eastAsia"/>
        </w:rPr>
        <w:t>相对应的基质匹配</w:t>
      </w:r>
      <w:r>
        <w:rPr>
          <w:rFonts w:ascii="Times New Roman"/>
        </w:rPr>
        <w:t>标准</w:t>
      </w:r>
      <w:r>
        <w:rPr>
          <w:rFonts w:ascii="Times New Roman" w:hint="eastAsia"/>
        </w:rPr>
        <w:t>工作</w:t>
      </w:r>
      <w:r>
        <w:rPr>
          <w:rFonts w:ascii="Times New Roman"/>
        </w:rPr>
        <w:t>溶液质量浓度为横坐标，绘制</w:t>
      </w:r>
      <w:r>
        <w:rPr>
          <w:rFonts w:ascii="Times New Roman" w:hint="eastAsia"/>
        </w:rPr>
        <w:t>敌</w:t>
      </w:r>
      <w:proofErr w:type="gramStart"/>
      <w:r>
        <w:rPr>
          <w:rFonts w:ascii="Times New Roman" w:hint="eastAsia"/>
        </w:rPr>
        <w:t>螨</w:t>
      </w:r>
      <w:proofErr w:type="gramEnd"/>
      <w:r>
        <w:rPr>
          <w:rFonts w:ascii="Times New Roman" w:hint="eastAsia"/>
        </w:rPr>
        <w:t>普</w:t>
      </w:r>
      <w:proofErr w:type="gramStart"/>
      <w:r>
        <w:rPr>
          <w:rFonts w:ascii="Times New Roman" w:hint="eastAsia"/>
        </w:rPr>
        <w:t>酚</w:t>
      </w:r>
      <w:proofErr w:type="gramEnd"/>
      <w:r>
        <w:rPr>
          <w:rFonts w:ascii="Times New Roman" w:hint="eastAsia"/>
        </w:rPr>
        <w:t>基质匹配</w:t>
      </w:r>
      <w:r>
        <w:rPr>
          <w:rFonts w:ascii="Times New Roman"/>
        </w:rPr>
        <w:t>标准</w:t>
      </w:r>
      <w:r>
        <w:rPr>
          <w:rFonts w:ascii="Times New Roman" w:hint="eastAsia"/>
        </w:rPr>
        <w:t>工作</w:t>
      </w:r>
      <w:r>
        <w:rPr>
          <w:rFonts w:ascii="Times New Roman"/>
        </w:rPr>
        <w:t>曲线。</w:t>
      </w:r>
    </w:p>
    <w:p w14:paraId="7935FFB3" w14:textId="77777777" w:rsidR="004879B3" w:rsidRDefault="00523BB9">
      <w:pPr>
        <w:spacing w:line="360" w:lineRule="auto"/>
        <w:rPr>
          <w:rFonts w:eastAsia="黑体"/>
        </w:rPr>
      </w:pPr>
      <w:r>
        <w:rPr>
          <w:rFonts w:eastAsia="黑体"/>
        </w:rPr>
        <w:t xml:space="preserve">7.5.4 </w:t>
      </w:r>
      <w:r>
        <w:rPr>
          <w:rFonts w:eastAsia="黑体" w:hAnsi="黑体"/>
        </w:rPr>
        <w:t>定性及定量</w:t>
      </w:r>
    </w:p>
    <w:p w14:paraId="279F5F61" w14:textId="77777777" w:rsidR="004879B3" w:rsidRDefault="00523BB9">
      <w:pPr>
        <w:spacing w:line="360" w:lineRule="auto"/>
        <w:rPr>
          <w:rFonts w:eastAsia="黑体"/>
        </w:rPr>
      </w:pPr>
      <w:r>
        <w:rPr>
          <w:rFonts w:eastAsia="黑体"/>
        </w:rPr>
        <w:t>7.5.4.1</w:t>
      </w:r>
      <w:r>
        <w:rPr>
          <w:rFonts w:eastAsia="黑体" w:hAnsi="黑体"/>
        </w:rPr>
        <w:t>保留时间</w:t>
      </w:r>
    </w:p>
    <w:p w14:paraId="281ACEB4" w14:textId="77777777" w:rsidR="004879B3" w:rsidRDefault="00523BB9">
      <w:pPr>
        <w:tabs>
          <w:tab w:val="left" w:pos="540"/>
        </w:tabs>
        <w:spacing w:line="360" w:lineRule="auto"/>
        <w:ind w:firstLineChars="200" w:firstLine="420"/>
      </w:pPr>
      <w:r>
        <w:rPr>
          <w:rFonts w:hAnsi="宋体"/>
        </w:rPr>
        <w:t>被测试样中目标农药色谱峰的保留时间与相应标准色谱峰的保留时间</w:t>
      </w:r>
      <w:r>
        <w:rPr>
          <w:rFonts w:ascii="Times New Roman" w:hAnsi="Times New Roman"/>
        </w:rPr>
        <w:t>相比较，相对误差应在</w:t>
      </w:r>
      <w:r>
        <w:rPr>
          <w:rFonts w:ascii="Times New Roman" w:hAnsi="Times New Roman"/>
        </w:rPr>
        <w:t>±2.5%</w:t>
      </w:r>
      <w:r>
        <w:rPr>
          <w:rFonts w:hAnsi="宋体"/>
        </w:rPr>
        <w:t>之内。</w:t>
      </w:r>
    </w:p>
    <w:p w14:paraId="2778874A" w14:textId="77777777" w:rsidR="004879B3" w:rsidRDefault="00523BB9">
      <w:pPr>
        <w:spacing w:line="360" w:lineRule="auto"/>
        <w:rPr>
          <w:rFonts w:eastAsia="黑体"/>
        </w:rPr>
      </w:pPr>
      <w:r>
        <w:rPr>
          <w:rFonts w:eastAsia="黑体"/>
        </w:rPr>
        <w:t xml:space="preserve">7.5.4.2 </w:t>
      </w:r>
      <w:r>
        <w:rPr>
          <w:rFonts w:eastAsia="黑体" w:hAnsi="黑体"/>
        </w:rPr>
        <w:t>离子丰度比</w:t>
      </w:r>
    </w:p>
    <w:p w14:paraId="55EAE8B0" w14:textId="77777777" w:rsidR="004879B3" w:rsidRDefault="00523BB9">
      <w:pPr>
        <w:tabs>
          <w:tab w:val="left" w:pos="540"/>
        </w:tabs>
        <w:spacing w:line="360" w:lineRule="auto"/>
        <w:ind w:firstLineChars="200" w:firstLine="420"/>
        <w:rPr>
          <w:rFonts w:hAnsi="宋体"/>
        </w:rPr>
      </w:pPr>
      <w:r>
        <w:rPr>
          <w:rFonts w:hAnsi="宋体"/>
        </w:rPr>
        <w:lastRenderedPageBreak/>
        <w:t>在相同实验条件下进行样品测定时，如果检出的色谱峰的保留时间与标准样品相一致，并且在扣除背景后的样品质谱图</w:t>
      </w:r>
      <w:r>
        <w:rPr>
          <w:rFonts w:ascii="Times New Roman" w:hAnsi="Times New Roman"/>
        </w:rPr>
        <w:t>中，目标化合物选择的子离子均出现，而且同一检测批次，对同一化合物，样品中目标化合物的离子丰度比与质量浓度相当的基质标准溶液相比，其允许偏差不超过表</w:t>
      </w:r>
      <w:r>
        <w:rPr>
          <w:rFonts w:ascii="Times New Roman" w:hAnsi="Times New Roman"/>
        </w:rPr>
        <w:t>3</w:t>
      </w:r>
      <w:r>
        <w:rPr>
          <w:rFonts w:ascii="Times New Roman" w:hAnsi="Times New Roman"/>
        </w:rPr>
        <w:t>规定的范围，则可判断样品中存在目标农药。</w:t>
      </w:r>
    </w:p>
    <w:p w14:paraId="2FED9ABB" w14:textId="77777777" w:rsidR="004879B3" w:rsidRDefault="00523BB9">
      <w:pPr>
        <w:tabs>
          <w:tab w:val="left" w:pos="540"/>
        </w:tabs>
        <w:spacing w:line="360" w:lineRule="auto"/>
        <w:ind w:firstLineChars="200" w:firstLine="420"/>
        <w:jc w:val="center"/>
        <w:rPr>
          <w:rFonts w:eastAsia="黑体"/>
        </w:rPr>
      </w:pPr>
      <w:r>
        <w:rPr>
          <w:rFonts w:eastAsia="黑体" w:hAnsi="黑体"/>
        </w:rPr>
        <w:t>表</w:t>
      </w:r>
      <w:r>
        <w:rPr>
          <w:rFonts w:eastAsia="黑体" w:hint="eastAsia"/>
        </w:rPr>
        <w:t>3</w:t>
      </w:r>
      <w:r>
        <w:rPr>
          <w:rFonts w:eastAsia="黑体" w:hAnsi="黑体"/>
        </w:rPr>
        <w:t>定性时离子丰度</w:t>
      </w:r>
      <w:r>
        <w:rPr>
          <w:rFonts w:eastAsia="黑体" w:hAnsi="黑体" w:hint="eastAsia"/>
        </w:rPr>
        <w:t>比</w:t>
      </w:r>
      <w:r>
        <w:rPr>
          <w:rFonts w:eastAsia="黑体" w:hAnsi="黑体"/>
        </w:rPr>
        <w:t>的最大允许偏差</w:t>
      </w:r>
    </w:p>
    <w:tbl>
      <w:tblPr>
        <w:tblW w:w="0" w:type="auto"/>
        <w:tblLayout w:type="fixed"/>
        <w:tblLook w:val="04A0" w:firstRow="1" w:lastRow="0" w:firstColumn="1" w:lastColumn="0" w:noHBand="0" w:noVBand="1"/>
      </w:tblPr>
      <w:tblGrid>
        <w:gridCol w:w="1915"/>
        <w:gridCol w:w="1914"/>
        <w:gridCol w:w="1914"/>
        <w:gridCol w:w="1914"/>
        <w:gridCol w:w="1914"/>
      </w:tblGrid>
      <w:tr w:rsidR="004879B3" w14:paraId="5C1DC201" w14:textId="77777777">
        <w:trPr>
          <w:trHeight w:val="317"/>
        </w:trPr>
        <w:tc>
          <w:tcPr>
            <w:tcW w:w="1915" w:type="dxa"/>
            <w:tcBorders>
              <w:top w:val="single" w:sz="4" w:space="0" w:color="auto"/>
              <w:left w:val="single" w:sz="4" w:space="0" w:color="auto"/>
              <w:bottom w:val="single" w:sz="4" w:space="0" w:color="auto"/>
              <w:right w:val="single" w:sz="4" w:space="0" w:color="auto"/>
            </w:tcBorders>
            <w:vAlign w:val="center"/>
          </w:tcPr>
          <w:p w14:paraId="4955B5E6"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离子丰度比</w:t>
            </w:r>
          </w:p>
        </w:tc>
        <w:tc>
          <w:tcPr>
            <w:tcW w:w="1914" w:type="dxa"/>
            <w:tcBorders>
              <w:top w:val="single" w:sz="4" w:space="0" w:color="auto"/>
              <w:left w:val="nil"/>
              <w:bottom w:val="single" w:sz="4" w:space="0" w:color="auto"/>
              <w:right w:val="single" w:sz="4" w:space="0" w:color="auto"/>
            </w:tcBorders>
            <w:vAlign w:val="center"/>
          </w:tcPr>
          <w:p w14:paraId="78301AB5"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50%</w:t>
            </w:r>
          </w:p>
        </w:tc>
        <w:tc>
          <w:tcPr>
            <w:tcW w:w="1914" w:type="dxa"/>
            <w:tcBorders>
              <w:top w:val="single" w:sz="4" w:space="0" w:color="auto"/>
              <w:left w:val="nil"/>
              <w:bottom w:val="single" w:sz="4" w:space="0" w:color="auto"/>
              <w:right w:val="single" w:sz="4" w:space="0" w:color="auto"/>
            </w:tcBorders>
            <w:vAlign w:val="center"/>
          </w:tcPr>
          <w:p w14:paraId="687D9002"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20%</w:t>
            </w:r>
            <w:r>
              <w:rPr>
                <w:rFonts w:ascii="Times New Roman" w:hAnsi="Times New Roman"/>
                <w:kern w:val="0"/>
                <w:sz w:val="18"/>
                <w:szCs w:val="18"/>
              </w:rPr>
              <w:t>至</w:t>
            </w:r>
            <w:r>
              <w:rPr>
                <w:rFonts w:ascii="Times New Roman" w:hAnsi="Times New Roman"/>
                <w:kern w:val="0"/>
                <w:sz w:val="18"/>
                <w:szCs w:val="18"/>
              </w:rPr>
              <w:t>50%</w:t>
            </w:r>
          </w:p>
        </w:tc>
        <w:tc>
          <w:tcPr>
            <w:tcW w:w="1914" w:type="dxa"/>
            <w:tcBorders>
              <w:top w:val="single" w:sz="4" w:space="0" w:color="auto"/>
              <w:left w:val="nil"/>
              <w:bottom w:val="single" w:sz="4" w:space="0" w:color="auto"/>
              <w:right w:val="single" w:sz="4" w:space="0" w:color="auto"/>
            </w:tcBorders>
            <w:vAlign w:val="center"/>
          </w:tcPr>
          <w:p w14:paraId="340A791D"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10%</w:t>
            </w:r>
            <w:r>
              <w:rPr>
                <w:rFonts w:ascii="Times New Roman" w:hAnsi="Times New Roman"/>
                <w:kern w:val="0"/>
                <w:sz w:val="18"/>
                <w:szCs w:val="18"/>
              </w:rPr>
              <w:t>至</w:t>
            </w:r>
            <w:r>
              <w:rPr>
                <w:rFonts w:ascii="Times New Roman" w:hAnsi="Times New Roman"/>
                <w:kern w:val="0"/>
                <w:sz w:val="18"/>
                <w:szCs w:val="18"/>
              </w:rPr>
              <w:t>20%</w:t>
            </w:r>
          </w:p>
        </w:tc>
        <w:tc>
          <w:tcPr>
            <w:tcW w:w="1914" w:type="dxa"/>
            <w:tcBorders>
              <w:top w:val="single" w:sz="4" w:space="0" w:color="auto"/>
              <w:left w:val="nil"/>
              <w:bottom w:val="single" w:sz="4" w:space="0" w:color="auto"/>
              <w:right w:val="single" w:sz="4" w:space="0" w:color="auto"/>
            </w:tcBorders>
            <w:vAlign w:val="center"/>
          </w:tcPr>
          <w:p w14:paraId="10D525F4"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≤10%</w:t>
            </w:r>
          </w:p>
        </w:tc>
      </w:tr>
      <w:tr w:rsidR="004879B3" w14:paraId="03B582F3" w14:textId="77777777">
        <w:trPr>
          <w:trHeight w:val="265"/>
        </w:trPr>
        <w:tc>
          <w:tcPr>
            <w:tcW w:w="1915" w:type="dxa"/>
            <w:tcBorders>
              <w:top w:val="nil"/>
              <w:left w:val="single" w:sz="4" w:space="0" w:color="auto"/>
              <w:bottom w:val="single" w:sz="4" w:space="0" w:color="auto"/>
              <w:right w:val="single" w:sz="4" w:space="0" w:color="auto"/>
            </w:tcBorders>
            <w:vAlign w:val="center"/>
          </w:tcPr>
          <w:p w14:paraId="7CA87B53"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允许相对偏差</w:t>
            </w:r>
          </w:p>
        </w:tc>
        <w:tc>
          <w:tcPr>
            <w:tcW w:w="1914" w:type="dxa"/>
            <w:tcBorders>
              <w:top w:val="nil"/>
              <w:left w:val="nil"/>
              <w:bottom w:val="single" w:sz="4" w:space="0" w:color="auto"/>
              <w:right w:val="single" w:sz="4" w:space="0" w:color="auto"/>
            </w:tcBorders>
            <w:vAlign w:val="center"/>
          </w:tcPr>
          <w:p w14:paraId="66900C9F"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±20%</w:t>
            </w:r>
          </w:p>
        </w:tc>
        <w:tc>
          <w:tcPr>
            <w:tcW w:w="1914" w:type="dxa"/>
            <w:tcBorders>
              <w:top w:val="nil"/>
              <w:left w:val="nil"/>
              <w:bottom w:val="single" w:sz="4" w:space="0" w:color="auto"/>
              <w:right w:val="single" w:sz="4" w:space="0" w:color="auto"/>
            </w:tcBorders>
            <w:vAlign w:val="center"/>
          </w:tcPr>
          <w:p w14:paraId="3F411823"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±25%</w:t>
            </w:r>
          </w:p>
        </w:tc>
        <w:tc>
          <w:tcPr>
            <w:tcW w:w="1914" w:type="dxa"/>
            <w:tcBorders>
              <w:top w:val="nil"/>
              <w:left w:val="nil"/>
              <w:bottom w:val="single" w:sz="4" w:space="0" w:color="auto"/>
              <w:right w:val="single" w:sz="4" w:space="0" w:color="auto"/>
            </w:tcBorders>
            <w:vAlign w:val="center"/>
          </w:tcPr>
          <w:p w14:paraId="3F47D187"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±30%</w:t>
            </w:r>
          </w:p>
        </w:tc>
        <w:tc>
          <w:tcPr>
            <w:tcW w:w="1914" w:type="dxa"/>
            <w:tcBorders>
              <w:top w:val="nil"/>
              <w:left w:val="nil"/>
              <w:bottom w:val="single" w:sz="4" w:space="0" w:color="auto"/>
              <w:right w:val="single" w:sz="4" w:space="0" w:color="auto"/>
            </w:tcBorders>
            <w:vAlign w:val="center"/>
          </w:tcPr>
          <w:p w14:paraId="413E0794" w14:textId="77777777" w:rsidR="004879B3" w:rsidRDefault="00523BB9">
            <w:pPr>
              <w:widowControl/>
              <w:spacing w:line="360" w:lineRule="auto"/>
              <w:jc w:val="center"/>
              <w:rPr>
                <w:rFonts w:ascii="Times New Roman" w:hAnsi="Times New Roman"/>
                <w:kern w:val="0"/>
                <w:sz w:val="18"/>
                <w:szCs w:val="18"/>
              </w:rPr>
            </w:pPr>
            <w:r>
              <w:rPr>
                <w:rFonts w:ascii="Times New Roman" w:hAnsi="Times New Roman"/>
                <w:kern w:val="0"/>
                <w:sz w:val="18"/>
                <w:szCs w:val="18"/>
              </w:rPr>
              <w:t>±50%</w:t>
            </w:r>
          </w:p>
        </w:tc>
      </w:tr>
    </w:tbl>
    <w:p w14:paraId="656D5102" w14:textId="77777777" w:rsidR="004879B3" w:rsidRDefault="00523BB9">
      <w:pPr>
        <w:spacing w:line="360" w:lineRule="auto"/>
        <w:rPr>
          <w:rFonts w:eastAsia="黑体"/>
        </w:rPr>
      </w:pPr>
      <w:r>
        <w:rPr>
          <w:rFonts w:eastAsia="黑体"/>
        </w:rPr>
        <w:t xml:space="preserve">7.5.4.3 </w:t>
      </w:r>
      <w:r>
        <w:rPr>
          <w:rFonts w:eastAsia="黑体" w:hAnsi="黑体"/>
        </w:rPr>
        <w:t>定量</w:t>
      </w:r>
    </w:p>
    <w:p w14:paraId="2DC9A46D" w14:textId="77777777" w:rsidR="004879B3" w:rsidRDefault="00523BB9">
      <w:pPr>
        <w:pStyle w:val="afa"/>
        <w:spacing w:line="360" w:lineRule="auto"/>
        <w:ind w:firstLine="420"/>
        <w:rPr>
          <w:rFonts w:ascii="Times New Roman"/>
          <w:szCs w:val="21"/>
        </w:rPr>
      </w:pPr>
      <w:r>
        <w:rPr>
          <w:rFonts w:ascii="Times New Roman"/>
          <w:szCs w:val="21"/>
        </w:rPr>
        <w:t>外标法定量。</w:t>
      </w:r>
    </w:p>
    <w:p w14:paraId="2BB5B640" w14:textId="77777777" w:rsidR="004879B3" w:rsidRDefault="00523BB9">
      <w:pPr>
        <w:spacing w:before="50" w:after="50" w:line="360" w:lineRule="auto"/>
        <w:rPr>
          <w:rFonts w:eastAsia="黑体"/>
        </w:rPr>
      </w:pPr>
      <w:r>
        <w:rPr>
          <w:rFonts w:eastAsia="黑体"/>
        </w:rPr>
        <w:t>7.6</w:t>
      </w:r>
      <w:r>
        <w:rPr>
          <w:rFonts w:eastAsia="黑体" w:hAnsi="黑体"/>
          <w:szCs w:val="21"/>
        </w:rPr>
        <w:t>试样溶液的测定</w:t>
      </w:r>
    </w:p>
    <w:p w14:paraId="751D881E" w14:textId="77777777" w:rsidR="004879B3" w:rsidRDefault="00523BB9">
      <w:pPr>
        <w:pStyle w:val="afa"/>
        <w:spacing w:line="360" w:lineRule="auto"/>
        <w:ind w:firstLine="420"/>
        <w:rPr>
          <w:rFonts w:ascii="Times New Roman"/>
        </w:rPr>
      </w:pPr>
      <w:r>
        <w:rPr>
          <w:rFonts w:ascii="Times New Roman"/>
          <w:szCs w:val="21"/>
        </w:rPr>
        <w:t>将</w:t>
      </w:r>
      <w:r>
        <w:rPr>
          <w:rFonts w:ascii="Times New Roman" w:hAnsi="宋体"/>
        </w:rPr>
        <w:t>基质</w:t>
      </w:r>
      <w:r>
        <w:rPr>
          <w:rFonts w:ascii="Times New Roman" w:hAnsi="宋体" w:hint="eastAsia"/>
        </w:rPr>
        <w:t>匹配</w:t>
      </w:r>
      <w:r>
        <w:rPr>
          <w:rFonts w:ascii="Times New Roman" w:hAnsi="宋体"/>
        </w:rPr>
        <w:t>标准工作溶液</w:t>
      </w:r>
      <w:r>
        <w:rPr>
          <w:rFonts w:ascii="Times New Roman"/>
          <w:szCs w:val="21"/>
        </w:rPr>
        <w:t>和试样溶液依次注入</w:t>
      </w:r>
      <w:r>
        <w:rPr>
          <w:rFonts w:ascii="Times New Roman" w:hint="eastAsia"/>
          <w:szCs w:val="21"/>
        </w:rPr>
        <w:t>液</w:t>
      </w:r>
      <w:r>
        <w:rPr>
          <w:rFonts w:ascii="Times New Roman" w:hAnsi="宋体"/>
        </w:rPr>
        <w:t>相色谱</w:t>
      </w:r>
      <w:r>
        <w:rPr>
          <w:rFonts w:ascii="Times New Roman"/>
        </w:rPr>
        <w:t>-</w:t>
      </w:r>
      <w:r>
        <w:rPr>
          <w:rFonts w:ascii="Times New Roman" w:hAnsi="宋体"/>
        </w:rPr>
        <w:t>质谱联用</w:t>
      </w:r>
      <w:r>
        <w:rPr>
          <w:rFonts w:ascii="Times New Roman"/>
          <w:szCs w:val="21"/>
        </w:rPr>
        <w:t>仪中，保留时间和</w:t>
      </w:r>
      <w:r>
        <w:rPr>
          <w:rFonts w:ascii="Times New Roman" w:hint="eastAsia"/>
          <w:szCs w:val="21"/>
        </w:rPr>
        <w:t>离子丰度比</w:t>
      </w:r>
      <w:r>
        <w:rPr>
          <w:rFonts w:ascii="Times New Roman"/>
          <w:szCs w:val="21"/>
        </w:rPr>
        <w:t>定性，测得定量</w:t>
      </w:r>
      <w:r>
        <w:rPr>
          <w:rFonts w:ascii="Times New Roman" w:hint="eastAsia"/>
          <w:szCs w:val="21"/>
        </w:rPr>
        <w:t>用子</w:t>
      </w:r>
      <w:r>
        <w:rPr>
          <w:rFonts w:ascii="Times New Roman"/>
          <w:szCs w:val="21"/>
        </w:rPr>
        <w:t>离子</w:t>
      </w:r>
      <w:r>
        <w:rPr>
          <w:rFonts w:ascii="Times New Roman" w:hint="eastAsia"/>
        </w:rPr>
        <w:t>的质量色谱图</w:t>
      </w:r>
      <w:r>
        <w:rPr>
          <w:rFonts w:ascii="Times New Roman"/>
          <w:szCs w:val="21"/>
        </w:rPr>
        <w:t>峰面积，</w:t>
      </w:r>
      <w:r>
        <w:rPr>
          <w:rFonts w:ascii="Times New Roman" w:hint="eastAsia"/>
          <w:szCs w:val="21"/>
        </w:rPr>
        <w:t>外标法定量，</w:t>
      </w:r>
      <w:r>
        <w:rPr>
          <w:rFonts w:ascii="Times New Roman"/>
        </w:rPr>
        <w:t>待测样液中农药的响应值应在仪器检测的定量测定线性范围之内，超过线性范围时应根据测定浓度进行适当倍数稀释后再进行分析。</w:t>
      </w:r>
    </w:p>
    <w:p w14:paraId="08FBE30F" w14:textId="77777777" w:rsidR="004879B3" w:rsidRDefault="00523BB9">
      <w:pPr>
        <w:spacing w:line="360" w:lineRule="auto"/>
        <w:rPr>
          <w:rFonts w:eastAsia="黑体"/>
        </w:rPr>
      </w:pPr>
      <w:r>
        <w:rPr>
          <w:rFonts w:eastAsia="黑体"/>
        </w:rPr>
        <w:t>7.7</w:t>
      </w:r>
      <w:r>
        <w:rPr>
          <w:rFonts w:eastAsia="黑体" w:hAnsi="黑体"/>
        </w:rPr>
        <w:t>平行试验</w:t>
      </w:r>
    </w:p>
    <w:p w14:paraId="4242692D" w14:textId="77777777" w:rsidR="004879B3" w:rsidRDefault="00523BB9">
      <w:pPr>
        <w:tabs>
          <w:tab w:val="left" w:pos="540"/>
        </w:tabs>
        <w:spacing w:line="360" w:lineRule="auto"/>
        <w:ind w:firstLineChars="200" w:firstLine="420"/>
      </w:pPr>
      <w:r>
        <w:rPr>
          <w:rFonts w:hAnsi="宋体"/>
        </w:rPr>
        <w:t>按以上步骤对同一试样进行平行试验测定。</w:t>
      </w:r>
    </w:p>
    <w:p w14:paraId="08C9BC11" w14:textId="77777777" w:rsidR="004879B3" w:rsidRDefault="00523BB9">
      <w:pPr>
        <w:spacing w:line="360" w:lineRule="auto"/>
        <w:rPr>
          <w:rFonts w:eastAsia="黑体"/>
        </w:rPr>
      </w:pPr>
      <w:r>
        <w:rPr>
          <w:rFonts w:eastAsia="黑体"/>
        </w:rPr>
        <w:t>7.8</w:t>
      </w:r>
      <w:r>
        <w:rPr>
          <w:rFonts w:eastAsia="黑体" w:hAnsi="黑体"/>
        </w:rPr>
        <w:t>空白试验</w:t>
      </w:r>
    </w:p>
    <w:p w14:paraId="3E408E0D" w14:textId="77777777" w:rsidR="004879B3" w:rsidRDefault="00523BB9">
      <w:pPr>
        <w:spacing w:line="360" w:lineRule="auto"/>
        <w:ind w:firstLine="420"/>
      </w:pPr>
      <w:r>
        <w:t>除不加</w:t>
      </w:r>
      <w:r>
        <w:rPr>
          <w:rFonts w:hint="eastAsia"/>
        </w:rPr>
        <w:t>试样</w:t>
      </w:r>
      <w:r>
        <w:t>外，采用完全相同的测定步骤进行平行操作。</w:t>
      </w:r>
    </w:p>
    <w:p w14:paraId="4D965333" w14:textId="77777777" w:rsidR="004879B3" w:rsidRDefault="00523BB9">
      <w:pPr>
        <w:tabs>
          <w:tab w:val="left" w:pos="540"/>
        </w:tabs>
        <w:spacing w:line="360" w:lineRule="auto"/>
        <w:rPr>
          <w:rFonts w:eastAsia="黑体"/>
          <w:b/>
        </w:rPr>
      </w:pPr>
      <w:r>
        <w:rPr>
          <w:rFonts w:eastAsia="黑体"/>
          <w:b/>
        </w:rPr>
        <w:t xml:space="preserve">8 </w:t>
      </w:r>
      <w:r>
        <w:rPr>
          <w:rFonts w:eastAsia="黑体" w:hAnsi="黑体"/>
          <w:b/>
        </w:rPr>
        <w:t>结果计算</w:t>
      </w:r>
    </w:p>
    <w:p w14:paraId="1B02BA80" w14:textId="77777777" w:rsidR="004879B3" w:rsidRDefault="00523BB9">
      <w:pPr>
        <w:spacing w:line="360" w:lineRule="auto"/>
        <w:ind w:firstLineChars="236" w:firstLine="496"/>
        <w:rPr>
          <w:szCs w:val="21"/>
        </w:rPr>
      </w:pPr>
      <w:r>
        <w:rPr>
          <w:rFonts w:hAnsi="宋体"/>
        </w:rPr>
        <w:t>试样中各农药残留量</w:t>
      </w:r>
      <w:r>
        <w:rPr>
          <w:szCs w:val="21"/>
        </w:rPr>
        <w:t>以质量分数</w:t>
      </w:r>
      <w:r>
        <w:rPr>
          <w:i/>
          <w:iCs/>
          <w:szCs w:val="21"/>
        </w:rPr>
        <w:t>ω</w:t>
      </w:r>
      <w:r>
        <w:rPr>
          <w:szCs w:val="21"/>
        </w:rPr>
        <w:t>计，数值以毫克每千克（</w:t>
      </w:r>
      <w:r>
        <w:rPr>
          <w:szCs w:val="21"/>
        </w:rPr>
        <w:t>mg/kg</w:t>
      </w:r>
      <w:r>
        <w:rPr>
          <w:szCs w:val="21"/>
        </w:rPr>
        <w:t>）表示，按公式（</w:t>
      </w:r>
      <w:r>
        <w:rPr>
          <w:szCs w:val="21"/>
        </w:rPr>
        <w:t>1</w:t>
      </w:r>
      <w:r>
        <w:rPr>
          <w:szCs w:val="21"/>
        </w:rPr>
        <w:t>）</w:t>
      </w:r>
      <w:r>
        <w:rPr>
          <w:rFonts w:hint="eastAsia"/>
          <w:szCs w:val="21"/>
        </w:rPr>
        <w:t>或公式（</w:t>
      </w:r>
      <w:r>
        <w:rPr>
          <w:rFonts w:hint="eastAsia"/>
          <w:szCs w:val="21"/>
        </w:rPr>
        <w:t>2</w:t>
      </w:r>
      <w:r>
        <w:rPr>
          <w:rFonts w:hint="eastAsia"/>
          <w:szCs w:val="21"/>
        </w:rPr>
        <w:t>）</w:t>
      </w:r>
      <w:r>
        <w:rPr>
          <w:szCs w:val="21"/>
        </w:rPr>
        <w:t>计算。</w:t>
      </w:r>
    </w:p>
    <w:p w14:paraId="52B97459" w14:textId="77777777" w:rsidR="004879B3" w:rsidRDefault="004879B3">
      <w:pPr>
        <w:spacing w:line="360" w:lineRule="auto"/>
        <w:ind w:firstLineChars="236" w:firstLine="496"/>
        <w:rPr>
          <w:szCs w:val="21"/>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3"/>
        <w:gridCol w:w="3672"/>
      </w:tblGrid>
      <w:tr w:rsidR="004879B3" w14:paraId="54C9C8A5" w14:textId="77777777">
        <w:tc>
          <w:tcPr>
            <w:tcW w:w="5673" w:type="dxa"/>
            <w:shd w:val="clear" w:color="auto" w:fill="auto"/>
          </w:tcPr>
          <w:bookmarkEnd w:id="3"/>
          <w:p w14:paraId="2FB16ED9" w14:textId="77777777" w:rsidR="004879B3" w:rsidRDefault="00523BB9">
            <w:pPr>
              <w:spacing w:line="360" w:lineRule="auto"/>
              <w:rPr>
                <w:rFonts w:ascii="Times New Roman" w:hAnsi="Times New Roman"/>
              </w:rPr>
            </w:pPr>
            <m:oMathPara>
              <m:oMathParaPr>
                <m:jc m:val="right"/>
              </m:oMathParaPr>
              <m:oMath>
                <m:r>
                  <w:rPr>
                    <w:rFonts w:ascii="Cambria Math" w:hAnsi="Cambria Math"/>
                    <w:szCs w:val="21"/>
                  </w:rPr>
                  <m:t>ω</m:t>
                </m:r>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hint="eastAsia"/>
                      </w:rPr>
                      <m:t>×</m:t>
                    </m:r>
                    <m:r>
                      <w:rPr>
                        <w:rFonts w:ascii="Cambria Math" w:hAnsi="Times New Roman"/>
                      </w:rPr>
                      <m:t>A</m:t>
                    </m:r>
                    <m:r>
                      <w:rPr>
                        <w:rFonts w:ascii="Cambria Math" w:hAnsi="Times New Roman" w:hint="eastAsia"/>
                      </w:rPr>
                      <m:t>×</m:t>
                    </m:r>
                    <m:r>
                      <w:rPr>
                        <w:rFonts w:ascii="Cambria Math" w:hAnsi="Times New Roman"/>
                      </w:rPr>
                      <m:t>V</m:t>
                    </m:r>
                  </m:num>
                  <m:den>
                    <m:sSub>
                      <m:sSubPr>
                        <m:ctrlPr>
                          <w:rPr>
                            <w:rFonts w:ascii="Cambria Math" w:hAnsi="Cambria Math"/>
                            <w:i/>
                            <w:szCs w:val="21"/>
                            <w:vertAlign w:val="subscript"/>
                          </w:rPr>
                        </m:ctrlPr>
                      </m:sSubPr>
                      <m:e>
                        <m:r>
                          <w:rPr>
                            <w:rFonts w:ascii="Cambria Math" w:hAnsi="Cambria Math"/>
                            <w:szCs w:val="21"/>
                            <w:vertAlign w:val="subscript"/>
                          </w:rPr>
                          <m:t>A</m:t>
                        </m:r>
                      </m:e>
                      <m:sub>
                        <m:r>
                          <w:rPr>
                            <w:rFonts w:ascii="Cambria Math" w:hAnsi="Cambria Math"/>
                            <w:szCs w:val="21"/>
                            <w:vertAlign w:val="subscript"/>
                          </w:rPr>
                          <m:t>S</m:t>
                        </m:r>
                      </m:sub>
                    </m:sSub>
                    <m:r>
                      <w:rPr>
                        <w:rFonts w:ascii="Cambria Math" w:hAnsi="Cambria Math" w:hint="eastAsia"/>
                      </w:rPr>
                      <m:t>×</m:t>
                    </m:r>
                    <m:r>
                      <w:rPr>
                        <w:rFonts w:ascii="Cambria Math" w:hAnsi="Cambria Math" w:hint="eastAsia"/>
                        <w:szCs w:val="21"/>
                        <w:vertAlign w:val="subscript"/>
                      </w:rPr>
                      <m:t>m</m:t>
                    </m:r>
                  </m:den>
                </m:f>
                <m:r>
                  <w:rPr>
                    <w:rFonts w:ascii="Cambria Math" w:hAnsi="Cambria Math" w:hint="eastAsia"/>
                  </w:rPr>
                  <m:t>×</m:t>
                </m:r>
                <m:f>
                  <m:fPr>
                    <m:ctrlPr>
                      <w:rPr>
                        <w:rFonts w:ascii="Cambria Math" w:eastAsia="Cambria Math" w:hAnsi="Cambria Math"/>
                      </w:rPr>
                    </m:ctrlPr>
                  </m:fPr>
                  <m:num>
                    <m:r>
                      <w:rPr>
                        <w:rFonts w:ascii="Cambria Math" w:hAnsi="Cambria Math"/>
                      </w:rPr>
                      <m:t>1000</m:t>
                    </m:r>
                  </m:num>
                  <m:den>
                    <m:r>
                      <w:rPr>
                        <w:rFonts w:ascii="Cambria Math" w:hAnsi="Cambria Math"/>
                        <w:szCs w:val="21"/>
                        <w:vertAlign w:val="subscript"/>
                      </w:rPr>
                      <m:t>1000</m:t>
                    </m:r>
                  </m:den>
                </m:f>
              </m:oMath>
            </m:oMathPara>
          </w:p>
        </w:tc>
        <w:tc>
          <w:tcPr>
            <w:tcW w:w="3672" w:type="dxa"/>
            <w:shd w:val="clear" w:color="auto" w:fill="auto"/>
          </w:tcPr>
          <w:p w14:paraId="44F63F9E" w14:textId="77777777" w:rsidR="004879B3" w:rsidRDefault="00523BB9">
            <w:pPr>
              <w:spacing w:line="360" w:lineRule="auto"/>
              <w:jc w:val="right"/>
              <w:rPr>
                <w:rFonts w:ascii="Times New Roman" w:hAnsi="Times New Roman"/>
                <w:iCs/>
                <w:szCs w:val="21"/>
              </w:rPr>
            </w:pPr>
            <w:r>
              <w:rPr>
                <w:rFonts w:ascii="Times New Roman" w:hAnsi="Times New Roman"/>
                <w:sz w:val="28"/>
                <w:szCs w:val="28"/>
              </w:rPr>
              <w:t>……………………</w:t>
            </w:r>
            <w:r>
              <w:rPr>
                <w:rFonts w:ascii="宋体" w:hAnsi="宋体" w:cs="宋体" w:hint="eastAsia"/>
                <w:iCs/>
                <w:szCs w:val="21"/>
              </w:rPr>
              <w:t>（</w:t>
            </w:r>
            <w:r>
              <w:rPr>
                <w:rFonts w:ascii="Times New Roman" w:hAnsi="Times New Roman" w:hint="eastAsia"/>
                <w:iCs/>
                <w:szCs w:val="21"/>
              </w:rPr>
              <w:t>1</w:t>
            </w:r>
            <w:r>
              <w:rPr>
                <w:rFonts w:ascii="宋体" w:hAnsi="宋体" w:cs="宋体" w:hint="eastAsia"/>
                <w:iCs/>
                <w:szCs w:val="21"/>
              </w:rPr>
              <w:t>）</w:t>
            </w:r>
          </w:p>
          <w:p w14:paraId="35F3607F" w14:textId="77777777" w:rsidR="004879B3" w:rsidRDefault="004879B3">
            <w:pPr>
              <w:spacing w:line="360" w:lineRule="auto"/>
              <w:rPr>
                <w:rFonts w:ascii="Times New Roman" w:hAnsi="Times New Roman"/>
                <w:iCs/>
                <w:szCs w:val="21"/>
              </w:rPr>
            </w:pPr>
          </w:p>
        </w:tc>
      </w:tr>
      <w:tr w:rsidR="004879B3" w14:paraId="004221A5" w14:textId="77777777">
        <w:tc>
          <w:tcPr>
            <w:tcW w:w="5673" w:type="dxa"/>
            <w:shd w:val="clear" w:color="auto" w:fill="auto"/>
          </w:tcPr>
          <w:p w14:paraId="5C2339FB" w14:textId="77777777" w:rsidR="004879B3" w:rsidRDefault="00523BB9">
            <w:pPr>
              <w:spacing w:line="360" w:lineRule="auto"/>
              <w:rPr>
                <w:rFonts w:ascii="Times New Roman" w:hAnsi="Times New Roman"/>
                <w:szCs w:val="21"/>
              </w:rPr>
            </w:pPr>
            <m:oMathPara>
              <m:oMathParaPr>
                <m:jc m:val="right"/>
              </m:oMathParaPr>
              <m:oMath>
                <m:r>
                  <w:rPr>
                    <w:rFonts w:ascii="Cambria Math" w:hAnsi="Cambria Math"/>
                    <w:szCs w:val="21"/>
                  </w:rPr>
                  <m:t>ω</m:t>
                </m:r>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hAnsi="Times New Roman" w:hint="eastAsia"/>
                      </w:rPr>
                      <m:t>×</m:t>
                    </m:r>
                    <m:r>
                      <w:rPr>
                        <w:rFonts w:ascii="Cambria Math" w:hAnsi="Times New Roman"/>
                      </w:rPr>
                      <m:t>V</m:t>
                    </m:r>
                  </m:num>
                  <m:den>
                    <m:r>
                      <w:rPr>
                        <w:rFonts w:ascii="Cambria Math" w:hAnsi="Cambria Math" w:hint="eastAsia"/>
                        <w:szCs w:val="21"/>
                        <w:vertAlign w:val="subscript"/>
                      </w:rPr>
                      <m:t>m</m:t>
                    </m:r>
                  </m:den>
                </m:f>
                <m:r>
                  <w:rPr>
                    <w:rFonts w:ascii="Cambria Math" w:hAnsi="Cambria Math" w:hint="eastAsia"/>
                  </w:rPr>
                  <m:t>×</m:t>
                </m:r>
                <m:f>
                  <m:fPr>
                    <m:ctrlPr>
                      <w:rPr>
                        <w:rFonts w:ascii="Cambria Math" w:eastAsia="Cambria Math" w:hAnsi="Cambria Math"/>
                      </w:rPr>
                    </m:ctrlPr>
                  </m:fPr>
                  <m:num>
                    <m:r>
                      <w:rPr>
                        <w:rFonts w:ascii="Cambria Math" w:hAnsi="Cambria Math"/>
                      </w:rPr>
                      <m:t>1000</m:t>
                    </m:r>
                  </m:num>
                  <m:den>
                    <m:r>
                      <w:rPr>
                        <w:rFonts w:ascii="Cambria Math" w:hAnsi="Cambria Math"/>
                        <w:szCs w:val="21"/>
                        <w:vertAlign w:val="subscript"/>
                      </w:rPr>
                      <m:t>1000</m:t>
                    </m:r>
                  </m:den>
                </m:f>
              </m:oMath>
            </m:oMathPara>
          </w:p>
        </w:tc>
        <w:tc>
          <w:tcPr>
            <w:tcW w:w="3672" w:type="dxa"/>
            <w:shd w:val="clear" w:color="auto" w:fill="auto"/>
          </w:tcPr>
          <w:p w14:paraId="4E743C6E" w14:textId="77777777" w:rsidR="004879B3" w:rsidRDefault="00523BB9">
            <w:pPr>
              <w:spacing w:line="360" w:lineRule="auto"/>
              <w:jc w:val="right"/>
              <w:rPr>
                <w:rFonts w:ascii="Times New Roman" w:hAnsi="Times New Roman"/>
                <w:iCs/>
                <w:szCs w:val="21"/>
              </w:rPr>
            </w:pPr>
            <w:r>
              <w:rPr>
                <w:rFonts w:ascii="Times New Roman" w:hAnsi="Times New Roman"/>
                <w:sz w:val="28"/>
                <w:szCs w:val="28"/>
              </w:rPr>
              <w:t>……………………</w:t>
            </w:r>
            <w:r>
              <w:rPr>
                <w:rFonts w:ascii="宋体" w:hAnsi="宋体" w:cs="宋体" w:hint="eastAsia"/>
                <w:iCs/>
                <w:szCs w:val="21"/>
              </w:rPr>
              <w:t>（</w:t>
            </w:r>
            <w:r>
              <w:rPr>
                <w:rFonts w:ascii="Times New Roman" w:hAnsi="Times New Roman"/>
                <w:iCs/>
                <w:szCs w:val="21"/>
              </w:rPr>
              <w:t>2</w:t>
            </w:r>
            <w:r>
              <w:rPr>
                <w:rFonts w:ascii="宋体" w:hAnsi="宋体" w:cs="宋体" w:hint="eastAsia"/>
                <w:iCs/>
                <w:szCs w:val="21"/>
              </w:rPr>
              <w:t>）</w:t>
            </w:r>
          </w:p>
          <w:p w14:paraId="5C3F3787" w14:textId="77777777" w:rsidR="004879B3" w:rsidRDefault="004879B3">
            <w:pPr>
              <w:spacing w:line="360" w:lineRule="auto"/>
              <w:rPr>
                <w:rFonts w:ascii="Times New Roman" w:eastAsiaTheme="minorEastAsia" w:hAnsi="Times New Roman"/>
                <w:iCs/>
                <w:szCs w:val="21"/>
              </w:rPr>
            </w:pPr>
          </w:p>
        </w:tc>
      </w:tr>
    </w:tbl>
    <w:p w14:paraId="04116421" w14:textId="77777777" w:rsidR="004879B3" w:rsidRDefault="00523BB9">
      <w:pPr>
        <w:spacing w:line="360" w:lineRule="auto"/>
        <w:ind w:firstLineChars="200" w:firstLine="420"/>
        <w:rPr>
          <w:i/>
          <w:szCs w:val="21"/>
        </w:rPr>
      </w:pPr>
      <w:r>
        <w:rPr>
          <w:rFonts w:hAnsi="宋体"/>
        </w:rPr>
        <w:t>式中：</w:t>
      </w:r>
    </w:p>
    <w:p w14:paraId="2A3AE769" w14:textId="77777777" w:rsidR="004879B3" w:rsidRDefault="00523BB9">
      <w:pPr>
        <w:spacing w:line="360" w:lineRule="auto"/>
        <w:ind w:leftChars="176" w:left="370" w:firstLineChars="35" w:firstLine="73"/>
      </w:pPr>
      <w:r>
        <w:rPr>
          <w:i/>
          <w:iCs/>
          <w:szCs w:val="21"/>
        </w:rPr>
        <w:t>ω</w:t>
      </w:r>
      <w:r>
        <w:rPr>
          <w:szCs w:val="21"/>
          <w:vertAlign w:val="subscript"/>
        </w:rPr>
        <w:t>——</w:t>
      </w:r>
      <w:proofErr w:type="gramStart"/>
      <w:r>
        <w:rPr>
          <w:szCs w:val="21"/>
          <w:vertAlign w:val="subscript"/>
        </w:rPr>
        <w:t>—</w:t>
      </w:r>
      <w:proofErr w:type="gramEnd"/>
      <w:r>
        <w:t>试样中被测物残留量，单位为毫克每千克（</w:t>
      </w:r>
      <w:r>
        <w:t>mg/kg</w:t>
      </w:r>
      <w:r>
        <w:t>）；</w:t>
      </w:r>
    </w:p>
    <w:p w14:paraId="30CC6971" w14:textId="77777777" w:rsidR="004879B3" w:rsidRDefault="00523BB9">
      <w:pPr>
        <w:spacing w:line="360" w:lineRule="auto"/>
        <w:ind w:leftChars="176" w:left="370" w:firstLineChars="35" w:firstLine="73"/>
        <w:rPr>
          <w:szCs w:val="21"/>
        </w:rPr>
      </w:pPr>
      <w:r>
        <w:rPr>
          <w:i/>
          <w:iCs/>
        </w:rPr>
        <w:t>ρ</w:t>
      </w:r>
      <w:r>
        <w:rPr>
          <w:i/>
          <w:iCs/>
          <w:vertAlign w:val="subscript"/>
        </w:rPr>
        <w:t>1</w:t>
      </w:r>
      <w:r>
        <w:rPr>
          <w:szCs w:val="21"/>
          <w:vertAlign w:val="subscript"/>
        </w:rPr>
        <w:t>——</w:t>
      </w:r>
      <w:proofErr w:type="gramStart"/>
      <w:r>
        <w:rPr>
          <w:szCs w:val="21"/>
          <w:vertAlign w:val="subscript"/>
        </w:rPr>
        <w:t>—</w:t>
      </w:r>
      <w:proofErr w:type="gramEnd"/>
      <w:r>
        <w:rPr>
          <w:szCs w:val="21"/>
        </w:rPr>
        <w:t>基质</w:t>
      </w:r>
      <w:r>
        <w:rPr>
          <w:rFonts w:hint="eastAsia"/>
          <w:szCs w:val="21"/>
        </w:rPr>
        <w:t>匹配</w:t>
      </w:r>
      <w:r>
        <w:rPr>
          <w:szCs w:val="21"/>
        </w:rPr>
        <w:t>标准工作溶液中被测物的质量浓度，单位为</w:t>
      </w:r>
      <w:r>
        <w:rPr>
          <w:rFonts w:hint="eastAsia"/>
          <w:szCs w:val="21"/>
        </w:rPr>
        <w:t>毫</w:t>
      </w:r>
      <w:r>
        <w:rPr>
          <w:szCs w:val="21"/>
        </w:rPr>
        <w:t>克每升（</w:t>
      </w:r>
      <w:r>
        <w:t>m</w:t>
      </w:r>
      <w:r>
        <w:rPr>
          <w:szCs w:val="21"/>
        </w:rPr>
        <w:t>g/L</w:t>
      </w:r>
      <w:r>
        <w:rPr>
          <w:szCs w:val="21"/>
        </w:rPr>
        <w:t>）；</w:t>
      </w:r>
    </w:p>
    <w:p w14:paraId="2CF5F3D9" w14:textId="77777777" w:rsidR="004879B3" w:rsidRDefault="00523BB9">
      <w:pPr>
        <w:spacing w:line="360" w:lineRule="auto"/>
        <w:ind w:leftChars="176" w:left="370" w:firstLineChars="35" w:firstLine="73"/>
        <w:rPr>
          <w:szCs w:val="21"/>
        </w:rPr>
      </w:pPr>
      <w:r>
        <w:rPr>
          <w:i/>
          <w:iCs/>
        </w:rPr>
        <w:t>ρ</w:t>
      </w:r>
      <w:r>
        <w:rPr>
          <w:i/>
          <w:iCs/>
          <w:vertAlign w:val="subscript"/>
        </w:rPr>
        <w:t>2</w:t>
      </w:r>
      <w:r>
        <w:rPr>
          <w:szCs w:val="21"/>
          <w:vertAlign w:val="subscript"/>
        </w:rPr>
        <w:t>——</w:t>
      </w:r>
      <w:proofErr w:type="gramStart"/>
      <w:r>
        <w:rPr>
          <w:szCs w:val="21"/>
          <w:vertAlign w:val="subscript"/>
        </w:rPr>
        <w:t>—</w:t>
      </w:r>
      <w:proofErr w:type="gramEnd"/>
      <w:r>
        <w:rPr>
          <w:rFonts w:hint="eastAsia"/>
          <w:szCs w:val="21"/>
        </w:rPr>
        <w:t>从基质匹配标准工作曲线中得到的试样溶液中被测物</w:t>
      </w:r>
      <w:r>
        <w:rPr>
          <w:szCs w:val="21"/>
        </w:rPr>
        <w:t>的质量浓度，单位为</w:t>
      </w:r>
      <w:r>
        <w:rPr>
          <w:rFonts w:hint="eastAsia"/>
          <w:szCs w:val="21"/>
        </w:rPr>
        <w:t>毫</w:t>
      </w:r>
      <w:r>
        <w:rPr>
          <w:szCs w:val="21"/>
        </w:rPr>
        <w:t>克每升（</w:t>
      </w:r>
      <w:r>
        <w:t>m</w:t>
      </w:r>
      <w:r>
        <w:rPr>
          <w:szCs w:val="21"/>
        </w:rPr>
        <w:t>g/L</w:t>
      </w:r>
      <w:r>
        <w:rPr>
          <w:szCs w:val="21"/>
        </w:rPr>
        <w:t>）；</w:t>
      </w:r>
    </w:p>
    <w:p w14:paraId="72989B37" w14:textId="77777777" w:rsidR="004879B3" w:rsidRDefault="00523BB9">
      <w:pPr>
        <w:spacing w:line="360" w:lineRule="auto"/>
        <w:ind w:leftChars="176" w:left="370" w:firstLineChars="35" w:firstLine="73"/>
        <w:rPr>
          <w:szCs w:val="21"/>
        </w:rPr>
      </w:pPr>
      <w:r>
        <w:rPr>
          <w:i/>
          <w:szCs w:val="21"/>
        </w:rPr>
        <w:t>A</w:t>
      </w:r>
      <w:r>
        <w:rPr>
          <w:szCs w:val="21"/>
        </w:rPr>
        <w:t>——</w:t>
      </w:r>
      <w:r>
        <w:rPr>
          <w:szCs w:val="21"/>
        </w:rPr>
        <w:t>试样溶液中被测物的</w:t>
      </w:r>
      <w:r>
        <w:rPr>
          <w:rFonts w:hint="eastAsia"/>
          <w:szCs w:val="21"/>
        </w:rPr>
        <w:t>质量色谱图</w:t>
      </w:r>
      <w:r>
        <w:rPr>
          <w:szCs w:val="21"/>
        </w:rPr>
        <w:t>峰面积；</w:t>
      </w:r>
    </w:p>
    <w:p w14:paraId="63878B32" w14:textId="77777777" w:rsidR="004879B3" w:rsidRDefault="00523BB9">
      <w:pPr>
        <w:spacing w:line="360" w:lineRule="auto"/>
        <w:ind w:leftChars="200" w:left="433" w:hangingChars="6" w:hanging="13"/>
        <w:rPr>
          <w:szCs w:val="21"/>
        </w:rPr>
      </w:pPr>
      <w:r>
        <w:rPr>
          <w:i/>
          <w:szCs w:val="21"/>
        </w:rPr>
        <w:t>A</w:t>
      </w:r>
      <w:r>
        <w:rPr>
          <w:szCs w:val="21"/>
          <w:vertAlign w:val="subscript"/>
        </w:rPr>
        <w:t>s</w:t>
      </w:r>
      <w:r>
        <w:rPr>
          <w:szCs w:val="21"/>
        </w:rPr>
        <w:t>——</w:t>
      </w:r>
      <w:r>
        <w:rPr>
          <w:szCs w:val="21"/>
        </w:rPr>
        <w:t>基质</w:t>
      </w:r>
      <w:r>
        <w:rPr>
          <w:rFonts w:hint="eastAsia"/>
          <w:szCs w:val="21"/>
        </w:rPr>
        <w:t>匹配</w:t>
      </w:r>
      <w:r>
        <w:rPr>
          <w:szCs w:val="21"/>
        </w:rPr>
        <w:t>标准工作溶液中被测物的</w:t>
      </w:r>
      <w:r>
        <w:rPr>
          <w:rFonts w:hint="eastAsia"/>
          <w:szCs w:val="21"/>
        </w:rPr>
        <w:t>质量色谱图</w:t>
      </w:r>
      <w:r>
        <w:rPr>
          <w:szCs w:val="21"/>
        </w:rPr>
        <w:t>峰面积；</w:t>
      </w:r>
    </w:p>
    <w:p w14:paraId="61F3E949" w14:textId="77777777" w:rsidR="004879B3" w:rsidRDefault="00523BB9">
      <w:pPr>
        <w:spacing w:line="360" w:lineRule="auto"/>
        <w:ind w:leftChars="206" w:left="433" w:firstLineChars="7" w:firstLine="15"/>
        <w:rPr>
          <w:szCs w:val="21"/>
        </w:rPr>
      </w:pPr>
      <w:r>
        <w:rPr>
          <w:i/>
          <w:szCs w:val="21"/>
        </w:rPr>
        <w:t>V</w:t>
      </w:r>
      <w:r>
        <w:rPr>
          <w:szCs w:val="21"/>
        </w:rPr>
        <w:t>——</w:t>
      </w:r>
      <w:r>
        <w:rPr>
          <w:rFonts w:hint="eastAsia"/>
          <w:szCs w:val="21"/>
        </w:rPr>
        <w:t>提取液</w:t>
      </w:r>
      <w:r>
        <w:rPr>
          <w:szCs w:val="21"/>
        </w:rPr>
        <w:t>体积，单位为毫升（</w:t>
      </w:r>
      <w:r>
        <w:rPr>
          <w:szCs w:val="21"/>
        </w:rPr>
        <w:t>mL</w:t>
      </w:r>
      <w:r>
        <w:rPr>
          <w:szCs w:val="21"/>
        </w:rPr>
        <w:t>）；</w:t>
      </w:r>
    </w:p>
    <w:p w14:paraId="6549737A" w14:textId="77777777" w:rsidR="004879B3" w:rsidRDefault="00523BB9">
      <w:pPr>
        <w:spacing w:line="360" w:lineRule="auto"/>
        <w:ind w:leftChars="206" w:left="433" w:firstLineChars="7" w:firstLine="15"/>
        <w:rPr>
          <w:szCs w:val="21"/>
        </w:rPr>
      </w:pPr>
      <w:r>
        <w:rPr>
          <w:i/>
          <w:szCs w:val="21"/>
        </w:rPr>
        <w:t>m</w:t>
      </w:r>
      <w:r>
        <w:rPr>
          <w:szCs w:val="21"/>
        </w:rPr>
        <w:t>——</w:t>
      </w:r>
      <w:r>
        <w:rPr>
          <w:szCs w:val="21"/>
        </w:rPr>
        <w:t>试样的质量，单位为克（</w:t>
      </w:r>
      <w:r>
        <w:rPr>
          <w:szCs w:val="21"/>
        </w:rPr>
        <w:t>g</w:t>
      </w:r>
      <w:r>
        <w:rPr>
          <w:szCs w:val="21"/>
        </w:rPr>
        <w:t>）</w:t>
      </w:r>
      <w:r>
        <w:rPr>
          <w:rFonts w:hint="eastAsia"/>
          <w:szCs w:val="21"/>
        </w:rPr>
        <w:t>；</w:t>
      </w:r>
    </w:p>
    <w:p w14:paraId="4DE006FB" w14:textId="77777777" w:rsidR="004879B3" w:rsidRDefault="00523BB9">
      <w:pPr>
        <w:pStyle w:val="a3"/>
        <w:numPr>
          <w:ilvl w:val="0"/>
          <w:numId w:val="0"/>
        </w:numPr>
        <w:spacing w:beforeLines="0" w:afterLines="0" w:line="360" w:lineRule="auto"/>
        <w:ind w:firstLineChars="200" w:firstLine="420"/>
        <w:outlineLvl w:val="9"/>
        <w:rPr>
          <w:rFonts w:ascii="Times New Roman" w:eastAsia="宋体"/>
          <w:szCs w:val="21"/>
        </w:rPr>
      </w:pPr>
      <w:r>
        <w:rPr>
          <w:rFonts w:ascii="Times New Roman" w:eastAsia="宋体" w:hAnsi="宋体"/>
          <w:szCs w:val="21"/>
        </w:rPr>
        <w:lastRenderedPageBreak/>
        <w:t>计算结果以重复性条件下获得的两次独立测定结果的算术平均值表示，</w:t>
      </w:r>
      <w:r>
        <w:rPr>
          <w:rFonts w:ascii="Times New Roman" w:eastAsia="宋体" w:hAnsi="宋体" w:hint="eastAsia"/>
          <w:szCs w:val="21"/>
        </w:rPr>
        <w:t>计算结果</w:t>
      </w:r>
      <w:r>
        <w:rPr>
          <w:rFonts w:ascii="Times New Roman" w:eastAsia="宋体" w:hAnsi="宋体"/>
          <w:szCs w:val="21"/>
        </w:rPr>
        <w:t>保留两位有效数字，</w:t>
      </w:r>
      <w:proofErr w:type="gramStart"/>
      <w:r>
        <w:rPr>
          <w:rFonts w:ascii="Times New Roman" w:eastAsia="宋体" w:hAnsi="宋体"/>
          <w:szCs w:val="21"/>
        </w:rPr>
        <w:t>含量超</w:t>
      </w:r>
      <w:proofErr w:type="gramEnd"/>
      <w:r>
        <w:rPr>
          <w:rFonts w:ascii="Times New Roman" w:eastAsia="宋体"/>
          <w:szCs w:val="21"/>
        </w:rPr>
        <w:t>1 mg/kg</w:t>
      </w:r>
      <w:r>
        <w:rPr>
          <w:rFonts w:ascii="Times New Roman" w:eastAsia="宋体" w:hAnsi="宋体"/>
          <w:szCs w:val="21"/>
        </w:rPr>
        <w:t>时保留三位有效数字。</w:t>
      </w:r>
    </w:p>
    <w:p w14:paraId="2678A819" w14:textId="77777777" w:rsidR="004879B3" w:rsidRDefault="00523BB9">
      <w:pPr>
        <w:spacing w:line="360" w:lineRule="auto"/>
        <w:rPr>
          <w:rFonts w:eastAsia="黑体"/>
          <w:b/>
        </w:rPr>
      </w:pPr>
      <w:r>
        <w:rPr>
          <w:rFonts w:eastAsia="黑体"/>
          <w:b/>
        </w:rPr>
        <w:t>9</w:t>
      </w:r>
      <w:r>
        <w:rPr>
          <w:rFonts w:eastAsia="黑体" w:hAnsi="黑体"/>
          <w:b/>
        </w:rPr>
        <w:t>精密度</w:t>
      </w:r>
    </w:p>
    <w:p w14:paraId="7DD5838C" w14:textId="77777777" w:rsidR="004879B3" w:rsidRDefault="00523BB9">
      <w:pPr>
        <w:pStyle w:val="a3"/>
        <w:numPr>
          <w:ilvl w:val="0"/>
          <w:numId w:val="0"/>
        </w:numPr>
        <w:spacing w:beforeLines="0" w:afterLines="0" w:line="360" w:lineRule="auto"/>
        <w:ind w:firstLineChars="200" w:firstLine="420"/>
        <w:outlineLvl w:val="9"/>
        <w:rPr>
          <w:rFonts w:ascii="Times New Roman" w:eastAsia="宋体"/>
        </w:rPr>
      </w:pPr>
      <w:r>
        <w:rPr>
          <w:rFonts w:ascii="Times New Roman" w:eastAsia="宋体" w:hAnsi="宋体"/>
          <w:szCs w:val="21"/>
        </w:rPr>
        <w:t>在重复性条件下，获得的两次独立测试结果的绝对差值不得超过重复性限</w:t>
      </w:r>
      <w:r>
        <w:rPr>
          <w:rFonts w:ascii="Times New Roman" w:eastAsia="宋体" w:hAnsi="宋体"/>
          <w:bCs/>
        </w:rPr>
        <w:t>（</w:t>
      </w:r>
      <w:r>
        <w:rPr>
          <w:rFonts w:ascii="Times New Roman" w:eastAsia="宋体"/>
          <w:bCs/>
          <w:i/>
        </w:rPr>
        <w:t>r</w:t>
      </w:r>
      <w:r>
        <w:rPr>
          <w:rFonts w:ascii="Times New Roman" w:eastAsia="宋体" w:hAnsi="宋体"/>
          <w:bCs/>
        </w:rPr>
        <w:t>），参见附录</w:t>
      </w:r>
      <w:r>
        <w:rPr>
          <w:rFonts w:ascii="Times New Roman" w:eastAsia="宋体" w:hint="eastAsia"/>
          <w:bCs/>
        </w:rPr>
        <w:t>B</w:t>
      </w:r>
      <w:r>
        <w:rPr>
          <w:rFonts w:ascii="Times New Roman" w:eastAsia="宋体" w:hAnsi="宋体"/>
          <w:bCs/>
        </w:rPr>
        <w:t>。</w:t>
      </w:r>
    </w:p>
    <w:p w14:paraId="0324821B" w14:textId="77777777" w:rsidR="004879B3" w:rsidRDefault="00523BB9">
      <w:pPr>
        <w:pStyle w:val="a3"/>
        <w:numPr>
          <w:ilvl w:val="0"/>
          <w:numId w:val="0"/>
        </w:numPr>
        <w:spacing w:beforeLines="0" w:afterLines="0" w:line="360" w:lineRule="auto"/>
        <w:ind w:firstLineChars="200" w:firstLine="420"/>
        <w:outlineLvl w:val="9"/>
        <w:rPr>
          <w:rFonts w:ascii="Times New Roman" w:eastAsia="宋体"/>
        </w:rPr>
      </w:pPr>
      <w:r>
        <w:rPr>
          <w:rFonts w:ascii="Times New Roman" w:eastAsia="宋体" w:hAnsi="宋体"/>
          <w:szCs w:val="21"/>
        </w:rPr>
        <w:t>在再现性条件下，获得的两次独立测试结果的绝对差值不得超过再现性限</w:t>
      </w:r>
      <w:r>
        <w:rPr>
          <w:rFonts w:ascii="Times New Roman" w:eastAsia="宋体" w:hAnsi="宋体"/>
          <w:bCs/>
        </w:rPr>
        <w:t>（</w:t>
      </w:r>
      <w:r>
        <w:rPr>
          <w:rFonts w:ascii="Times New Roman" w:eastAsia="宋体"/>
          <w:bCs/>
          <w:i/>
        </w:rPr>
        <w:t>R</w:t>
      </w:r>
      <w:r>
        <w:rPr>
          <w:rFonts w:ascii="Times New Roman" w:eastAsia="宋体" w:hAnsi="宋体"/>
          <w:bCs/>
        </w:rPr>
        <w:t>），参见附录</w:t>
      </w:r>
      <w:r>
        <w:rPr>
          <w:rFonts w:ascii="Times New Roman" w:eastAsia="宋体" w:hint="eastAsia"/>
          <w:bCs/>
        </w:rPr>
        <w:t>B</w:t>
      </w:r>
      <w:r>
        <w:rPr>
          <w:rFonts w:ascii="Times New Roman" w:eastAsia="宋体" w:hAnsi="宋体"/>
          <w:bCs/>
        </w:rPr>
        <w:t>。</w:t>
      </w:r>
    </w:p>
    <w:p w14:paraId="2A9FFD2F" w14:textId="77777777" w:rsidR="004879B3" w:rsidRDefault="00523BB9">
      <w:pPr>
        <w:spacing w:line="360" w:lineRule="auto"/>
        <w:rPr>
          <w:rFonts w:eastAsia="黑体"/>
          <w:b/>
        </w:rPr>
      </w:pPr>
      <w:r>
        <w:rPr>
          <w:rFonts w:eastAsia="黑体"/>
          <w:b/>
        </w:rPr>
        <w:t>10</w:t>
      </w:r>
      <w:r>
        <w:rPr>
          <w:rFonts w:eastAsia="黑体" w:hAnsi="黑体"/>
          <w:b/>
        </w:rPr>
        <w:t>其他</w:t>
      </w:r>
    </w:p>
    <w:p w14:paraId="56C0B078" w14:textId="77777777" w:rsidR="004879B3" w:rsidRDefault="00523BB9">
      <w:pPr>
        <w:pStyle w:val="afa"/>
        <w:spacing w:line="360" w:lineRule="auto"/>
        <w:ind w:firstLine="420"/>
        <w:rPr>
          <w:rFonts w:ascii="Times New Roman" w:hAnsi="宋体"/>
        </w:rPr>
      </w:pPr>
      <w:r>
        <w:rPr>
          <w:rFonts w:ascii="Times New Roman" w:hAnsi="宋体"/>
        </w:rPr>
        <w:t>本标准方法</w:t>
      </w:r>
      <w:r>
        <w:rPr>
          <w:rFonts w:ascii="Times New Roman" w:hAnsi="宋体" w:hint="eastAsia"/>
        </w:rPr>
        <w:t>对敌</w:t>
      </w:r>
      <w:proofErr w:type="gramStart"/>
      <w:r>
        <w:rPr>
          <w:rFonts w:ascii="Times New Roman" w:hAnsi="宋体" w:hint="eastAsia"/>
        </w:rPr>
        <w:t>螨</w:t>
      </w:r>
      <w:proofErr w:type="gramEnd"/>
      <w:r>
        <w:rPr>
          <w:rFonts w:ascii="Times New Roman" w:hAnsi="宋体" w:hint="eastAsia"/>
        </w:rPr>
        <w:t>普总量（以敌</w:t>
      </w:r>
      <w:proofErr w:type="gramStart"/>
      <w:r>
        <w:rPr>
          <w:rFonts w:ascii="Times New Roman" w:hAnsi="宋体" w:hint="eastAsia"/>
        </w:rPr>
        <w:t>螨</w:t>
      </w:r>
      <w:proofErr w:type="gramEnd"/>
      <w:r>
        <w:rPr>
          <w:rFonts w:ascii="Times New Roman" w:hAnsi="宋体" w:hint="eastAsia"/>
        </w:rPr>
        <w:t>普计）</w:t>
      </w:r>
      <w:r>
        <w:rPr>
          <w:rFonts w:ascii="Times New Roman" w:hAnsi="宋体"/>
        </w:rPr>
        <w:t>的定量限为</w:t>
      </w:r>
      <w:r>
        <w:rPr>
          <w:rFonts w:ascii="Times New Roman"/>
        </w:rPr>
        <w:t>0.00</w:t>
      </w:r>
      <w:r>
        <w:rPr>
          <w:rFonts w:ascii="Times New Roman" w:hint="eastAsia"/>
        </w:rPr>
        <w:t>9</w:t>
      </w:r>
      <w:r>
        <w:rPr>
          <w:rFonts w:ascii="Times New Roman"/>
        </w:rPr>
        <w:t xml:space="preserve"> mg/kg</w:t>
      </w:r>
      <w:r>
        <w:rPr>
          <w:rFonts w:ascii="Times New Roman" w:hAnsi="宋体"/>
          <w:kern w:val="2"/>
          <w:szCs w:val="24"/>
        </w:rPr>
        <w:t>～</w:t>
      </w:r>
      <w:r>
        <w:rPr>
          <w:rFonts w:ascii="Times New Roman"/>
        </w:rPr>
        <w:t>0.0</w:t>
      </w:r>
      <w:r>
        <w:rPr>
          <w:rFonts w:ascii="Times New Roman" w:hint="eastAsia"/>
        </w:rPr>
        <w:t>43</w:t>
      </w:r>
      <w:r>
        <w:rPr>
          <w:rFonts w:ascii="Times New Roman"/>
        </w:rPr>
        <w:t xml:space="preserve"> mg/kg</w:t>
      </w:r>
      <w:r>
        <w:rPr>
          <w:rFonts w:ascii="Times New Roman" w:hint="eastAsia"/>
        </w:rPr>
        <w:t>（</w:t>
      </w:r>
      <w:r>
        <w:rPr>
          <w:rFonts w:ascii="Times New Roman" w:hAnsi="宋体"/>
        </w:rPr>
        <w:t>参见附录</w:t>
      </w:r>
      <w:r>
        <w:rPr>
          <w:rFonts w:ascii="Times New Roman" w:hint="eastAsia"/>
        </w:rPr>
        <w:t>C</w:t>
      </w:r>
      <w:r>
        <w:rPr>
          <w:rFonts w:ascii="Times New Roman" w:hint="eastAsia"/>
        </w:rPr>
        <w:t>）</w:t>
      </w:r>
      <w:r>
        <w:rPr>
          <w:rFonts w:ascii="Times New Roman" w:hAnsi="宋体"/>
        </w:rPr>
        <w:t>。</w:t>
      </w:r>
    </w:p>
    <w:p w14:paraId="393EC582" w14:textId="77777777" w:rsidR="004879B3" w:rsidRDefault="00523BB9">
      <w:pPr>
        <w:spacing w:line="360" w:lineRule="auto"/>
        <w:rPr>
          <w:rFonts w:eastAsia="黑体"/>
          <w:b/>
        </w:rPr>
      </w:pPr>
      <w:r>
        <w:rPr>
          <w:rFonts w:eastAsia="黑体"/>
          <w:b/>
        </w:rPr>
        <w:t>1</w:t>
      </w:r>
      <w:r>
        <w:rPr>
          <w:rFonts w:eastAsia="黑体" w:hint="eastAsia"/>
          <w:b/>
        </w:rPr>
        <w:t>1</w:t>
      </w:r>
      <w:r>
        <w:rPr>
          <w:rFonts w:eastAsia="黑体" w:hAnsi="黑体" w:hint="eastAsia"/>
          <w:b/>
        </w:rPr>
        <w:t>色谱图</w:t>
      </w:r>
    </w:p>
    <w:p w14:paraId="382BE4DE" w14:textId="77777777" w:rsidR="004879B3" w:rsidRDefault="00523BB9">
      <w:pPr>
        <w:pStyle w:val="afa"/>
        <w:spacing w:line="360" w:lineRule="auto"/>
        <w:ind w:firstLine="420"/>
        <w:rPr>
          <w:rFonts w:ascii="Times New Roman" w:hAnsi="宋体"/>
        </w:rPr>
      </w:pPr>
      <w:r>
        <w:rPr>
          <w:rFonts w:ascii="Times New Roman" w:hAnsi="宋体" w:hint="eastAsia"/>
        </w:rPr>
        <w:t>敌</w:t>
      </w:r>
      <w:proofErr w:type="gramStart"/>
      <w:r>
        <w:rPr>
          <w:rFonts w:ascii="Times New Roman" w:hAnsi="宋体" w:hint="eastAsia"/>
        </w:rPr>
        <w:t>螨</w:t>
      </w:r>
      <w:proofErr w:type="gramEnd"/>
      <w:r>
        <w:rPr>
          <w:rFonts w:ascii="Times New Roman" w:hAnsi="宋体" w:hint="eastAsia"/>
        </w:rPr>
        <w:t>普和</w:t>
      </w:r>
      <w:r>
        <w:rPr>
          <w:rFonts w:ascii="Times New Roman" w:hAnsi="宋体" w:hint="eastAsia"/>
        </w:rPr>
        <w:t>6</w:t>
      </w:r>
      <w:r>
        <w:rPr>
          <w:rFonts w:ascii="Times New Roman" w:hAnsi="宋体" w:hint="eastAsia"/>
        </w:rPr>
        <w:t>种敌</w:t>
      </w:r>
      <w:proofErr w:type="gramStart"/>
      <w:r>
        <w:rPr>
          <w:rFonts w:ascii="Times New Roman" w:hAnsi="宋体" w:hint="eastAsia"/>
        </w:rPr>
        <w:t>螨</w:t>
      </w:r>
      <w:proofErr w:type="gramEnd"/>
      <w:r>
        <w:rPr>
          <w:rFonts w:ascii="Times New Roman" w:hAnsi="宋体" w:hint="eastAsia"/>
        </w:rPr>
        <w:t>普</w:t>
      </w:r>
      <w:proofErr w:type="gramStart"/>
      <w:r>
        <w:rPr>
          <w:rFonts w:ascii="Times New Roman" w:hAnsi="宋体" w:hint="eastAsia"/>
        </w:rPr>
        <w:t>酚</w:t>
      </w:r>
      <w:proofErr w:type="gramEnd"/>
      <w:r>
        <w:rPr>
          <w:rFonts w:ascii="Times New Roman" w:hAnsi="宋体" w:hint="eastAsia"/>
        </w:rPr>
        <w:t>的标准溶液多反应监测色谱图</w:t>
      </w:r>
      <w:r>
        <w:rPr>
          <w:rFonts w:ascii="Times New Roman" w:hAnsi="宋体"/>
        </w:rPr>
        <w:t>参见附录</w:t>
      </w:r>
      <w:r>
        <w:rPr>
          <w:rFonts w:ascii="Times New Roman" w:hint="eastAsia"/>
        </w:rPr>
        <w:t>D</w:t>
      </w:r>
      <w:r>
        <w:rPr>
          <w:rFonts w:ascii="Times New Roman" w:hAnsi="宋体"/>
        </w:rPr>
        <w:t>。</w:t>
      </w:r>
    </w:p>
    <w:p w14:paraId="06F7EDEC" w14:textId="77777777" w:rsidR="004879B3" w:rsidRDefault="004879B3">
      <w:pPr>
        <w:pStyle w:val="afa"/>
        <w:spacing w:line="360" w:lineRule="auto"/>
        <w:ind w:firstLine="420"/>
        <w:rPr>
          <w:rFonts w:ascii="Times New Roman" w:hAnsi="宋体"/>
        </w:rPr>
      </w:pPr>
    </w:p>
    <w:p w14:paraId="706F1EF8" w14:textId="77777777" w:rsidR="004879B3" w:rsidRDefault="00523BB9">
      <w:pPr>
        <w:pStyle w:val="afa"/>
        <w:spacing w:line="360" w:lineRule="auto"/>
        <w:ind w:firstLineChars="0" w:firstLine="0"/>
        <w:jc w:val="center"/>
        <w:rPr>
          <w:rFonts w:hAnsi="宋体"/>
        </w:rPr>
      </w:pPr>
      <w:r>
        <w:br w:type="page"/>
      </w:r>
    </w:p>
    <w:p w14:paraId="7203FEAF" w14:textId="77777777" w:rsidR="004879B3" w:rsidRDefault="00523BB9">
      <w:pPr>
        <w:jc w:val="center"/>
        <w:rPr>
          <w:rFonts w:ascii="黑体" w:eastAsia="黑体" w:hAnsi="黑体"/>
          <w:b/>
          <w:bCs/>
          <w:szCs w:val="21"/>
        </w:rPr>
      </w:pPr>
      <w:r>
        <w:rPr>
          <w:rFonts w:ascii="黑体" w:eastAsia="黑体" w:hAnsi="黑体" w:hint="eastAsia"/>
          <w:b/>
          <w:bCs/>
          <w:szCs w:val="21"/>
        </w:rPr>
        <w:lastRenderedPageBreak/>
        <w:t>附　录　A</w:t>
      </w:r>
    </w:p>
    <w:p w14:paraId="1E4E83AD" w14:textId="77777777" w:rsidR="004879B3" w:rsidRDefault="00523BB9">
      <w:pPr>
        <w:pStyle w:val="afa"/>
        <w:ind w:firstLineChars="0" w:firstLine="0"/>
        <w:jc w:val="center"/>
        <w:rPr>
          <w:rFonts w:ascii="黑体" w:eastAsia="黑体"/>
          <w:b/>
        </w:rPr>
      </w:pPr>
      <w:r>
        <w:rPr>
          <w:rFonts w:ascii="黑体" w:eastAsia="黑体" w:hint="eastAsia"/>
          <w:b/>
        </w:rPr>
        <w:t>(资料性)</w:t>
      </w:r>
    </w:p>
    <w:p w14:paraId="451E4051" w14:textId="77777777" w:rsidR="004879B3" w:rsidRDefault="00523BB9">
      <w:pPr>
        <w:pStyle w:val="affff"/>
        <w:jc w:val="center"/>
        <w:rPr>
          <w:rFonts w:ascii="黑体" w:eastAsia="黑体" w:hAnsi="黑体"/>
          <w:b/>
          <w:bCs/>
          <w:sz w:val="21"/>
          <w:szCs w:val="21"/>
        </w:rPr>
      </w:pPr>
      <w:r>
        <w:rPr>
          <w:rFonts w:ascii="黑体" w:eastAsia="黑体" w:hAnsi="黑体" w:hint="eastAsia"/>
          <w:b/>
          <w:bCs/>
          <w:sz w:val="21"/>
          <w:szCs w:val="21"/>
        </w:rPr>
        <w:t>敌</w:t>
      </w:r>
      <w:proofErr w:type="gramStart"/>
      <w:r>
        <w:rPr>
          <w:rFonts w:ascii="黑体" w:eastAsia="黑体" w:hAnsi="黑体" w:hint="eastAsia"/>
          <w:b/>
          <w:bCs/>
          <w:sz w:val="21"/>
          <w:szCs w:val="21"/>
        </w:rPr>
        <w:t>螨</w:t>
      </w:r>
      <w:proofErr w:type="gramEnd"/>
      <w:r>
        <w:rPr>
          <w:rFonts w:ascii="黑体" w:eastAsia="黑体" w:hAnsi="黑体" w:hint="eastAsia"/>
          <w:b/>
          <w:bCs/>
          <w:sz w:val="21"/>
          <w:szCs w:val="21"/>
        </w:rPr>
        <w:t>普</w:t>
      </w:r>
      <w:proofErr w:type="gramStart"/>
      <w:r>
        <w:rPr>
          <w:rFonts w:ascii="黑体" w:eastAsia="黑体" w:hAnsi="黑体" w:hint="eastAsia"/>
          <w:b/>
          <w:bCs/>
          <w:sz w:val="21"/>
          <w:szCs w:val="21"/>
        </w:rPr>
        <w:t>酚</w:t>
      </w:r>
      <w:proofErr w:type="gramEnd"/>
      <w:r>
        <w:rPr>
          <w:rFonts w:ascii="黑体" w:eastAsia="黑体" w:hAnsi="黑体" w:hint="eastAsia"/>
          <w:b/>
          <w:bCs/>
          <w:sz w:val="21"/>
          <w:szCs w:val="21"/>
        </w:rPr>
        <w:t>6种异构体</w:t>
      </w:r>
    </w:p>
    <w:p w14:paraId="34962D4E" w14:textId="77777777" w:rsidR="004879B3" w:rsidRDefault="004879B3">
      <w:pPr>
        <w:spacing w:line="240" w:lineRule="exact"/>
        <w:rPr>
          <w:rFonts w:ascii="宋体" w:hAnsi="宋体"/>
          <w:szCs w:val="21"/>
        </w:rPr>
      </w:pPr>
    </w:p>
    <w:p w14:paraId="0054E6ED" w14:textId="77777777" w:rsidR="004879B3" w:rsidRDefault="00523BB9">
      <w:pPr>
        <w:pStyle w:val="afa"/>
        <w:ind w:firstLine="420"/>
        <w:rPr>
          <w:rFonts w:ascii="Times New Roman"/>
          <w:bCs/>
        </w:rPr>
      </w:pPr>
      <w:r>
        <w:rPr>
          <w:rFonts w:ascii="Times New Roman" w:hint="eastAsia"/>
          <w:bCs/>
        </w:rPr>
        <w:t xml:space="preserve"> 6</w:t>
      </w:r>
      <w:r>
        <w:rPr>
          <w:rFonts w:ascii="Times New Roman" w:hint="eastAsia"/>
          <w:bCs/>
        </w:rPr>
        <w:t>种敌</w:t>
      </w:r>
      <w:proofErr w:type="gramStart"/>
      <w:r>
        <w:rPr>
          <w:rFonts w:ascii="Times New Roman" w:hint="eastAsia"/>
          <w:bCs/>
        </w:rPr>
        <w:t>螨</w:t>
      </w:r>
      <w:proofErr w:type="gramEnd"/>
      <w:r>
        <w:rPr>
          <w:rFonts w:ascii="Times New Roman" w:hint="eastAsia"/>
          <w:bCs/>
        </w:rPr>
        <w:t>普</w:t>
      </w:r>
      <w:proofErr w:type="gramStart"/>
      <w:r>
        <w:rPr>
          <w:rFonts w:ascii="Times New Roman" w:hint="eastAsia"/>
          <w:bCs/>
        </w:rPr>
        <w:t>酚</w:t>
      </w:r>
      <w:proofErr w:type="gramEnd"/>
      <w:r>
        <w:rPr>
          <w:rFonts w:ascii="Times New Roman" w:hint="eastAsia"/>
          <w:bCs/>
        </w:rPr>
        <w:t>见表</w:t>
      </w:r>
      <w:r>
        <w:rPr>
          <w:rFonts w:ascii="Times New Roman"/>
          <w:bCs/>
        </w:rPr>
        <w:t>A</w:t>
      </w:r>
      <w:r>
        <w:rPr>
          <w:rFonts w:ascii="Times New Roman" w:hint="eastAsia"/>
          <w:bCs/>
        </w:rPr>
        <w:t>.1</w:t>
      </w:r>
      <w:r>
        <w:rPr>
          <w:rFonts w:ascii="Times New Roman" w:hint="eastAsia"/>
          <w:bCs/>
        </w:rPr>
        <w:t>。</w:t>
      </w:r>
    </w:p>
    <w:p w14:paraId="542BC08D" w14:textId="77777777" w:rsidR="004879B3" w:rsidRDefault="00523BB9">
      <w:pPr>
        <w:widowControl/>
        <w:jc w:val="center"/>
        <w:rPr>
          <w:rFonts w:ascii="黑体" w:eastAsia="黑体" w:hAnsi="黑体"/>
          <w:szCs w:val="21"/>
        </w:rPr>
      </w:pPr>
      <w:r>
        <w:rPr>
          <w:rFonts w:ascii="黑体" w:eastAsia="黑体" w:hint="eastAsia"/>
          <w:b/>
        </w:rPr>
        <w:t>表</w:t>
      </w:r>
      <w:r>
        <w:rPr>
          <w:rFonts w:ascii="黑体" w:eastAsia="黑体"/>
          <w:b/>
        </w:rPr>
        <w:t>A</w:t>
      </w:r>
      <w:r>
        <w:rPr>
          <w:rFonts w:ascii="黑体" w:eastAsia="黑体" w:hint="eastAsia"/>
          <w:b/>
        </w:rPr>
        <w:t xml:space="preserve">.1 </w:t>
      </w:r>
      <w:r>
        <w:rPr>
          <w:rFonts w:ascii="黑体" w:eastAsia="黑体" w:hAnsi="黑体" w:hint="eastAsia"/>
          <w:szCs w:val="21"/>
        </w:rPr>
        <w:t>6种敌</w:t>
      </w:r>
      <w:proofErr w:type="gramStart"/>
      <w:r>
        <w:rPr>
          <w:rFonts w:ascii="黑体" w:eastAsia="黑体" w:hAnsi="黑体" w:hint="eastAsia"/>
          <w:szCs w:val="21"/>
        </w:rPr>
        <w:t>螨</w:t>
      </w:r>
      <w:proofErr w:type="gramEnd"/>
      <w:r>
        <w:rPr>
          <w:rFonts w:ascii="黑体" w:eastAsia="黑体" w:hAnsi="黑体" w:hint="eastAsia"/>
          <w:szCs w:val="21"/>
        </w:rPr>
        <w:t>普</w:t>
      </w:r>
      <w:proofErr w:type="gramStart"/>
      <w:r>
        <w:rPr>
          <w:rFonts w:ascii="黑体" w:eastAsia="黑体" w:hAnsi="黑体" w:hint="eastAsia"/>
          <w:szCs w:val="21"/>
        </w:rPr>
        <w:t>酚</w:t>
      </w:r>
      <w:proofErr w:type="gramEnd"/>
    </w:p>
    <w:tbl>
      <w:tblPr>
        <w:tblStyle w:val="aff"/>
        <w:tblW w:w="0" w:type="auto"/>
        <w:tblLook w:val="04A0" w:firstRow="1" w:lastRow="0" w:firstColumn="1" w:lastColumn="0" w:noHBand="0" w:noVBand="1"/>
      </w:tblPr>
      <w:tblGrid>
        <w:gridCol w:w="738"/>
        <w:gridCol w:w="4047"/>
        <w:gridCol w:w="3303"/>
        <w:gridCol w:w="1483"/>
      </w:tblGrid>
      <w:tr w:rsidR="004879B3" w14:paraId="125C764C" w14:textId="77777777">
        <w:trPr>
          <w:trHeight w:hRule="exact" w:val="567"/>
        </w:trPr>
        <w:tc>
          <w:tcPr>
            <w:tcW w:w="738" w:type="dxa"/>
            <w:vAlign w:val="center"/>
          </w:tcPr>
          <w:p w14:paraId="2D86D2BE"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序号</w:t>
            </w:r>
          </w:p>
        </w:tc>
        <w:tc>
          <w:tcPr>
            <w:tcW w:w="4047" w:type="dxa"/>
            <w:vAlign w:val="center"/>
          </w:tcPr>
          <w:p w14:paraId="284F8C01"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中文名称</w:t>
            </w:r>
          </w:p>
        </w:tc>
        <w:tc>
          <w:tcPr>
            <w:tcW w:w="3303" w:type="dxa"/>
            <w:vAlign w:val="center"/>
          </w:tcPr>
          <w:p w14:paraId="0EBAD90F"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英文名称</w:t>
            </w:r>
          </w:p>
        </w:tc>
        <w:tc>
          <w:tcPr>
            <w:tcW w:w="1483" w:type="dxa"/>
            <w:vAlign w:val="center"/>
          </w:tcPr>
          <w:p w14:paraId="3125CDFF"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CAS</w:t>
            </w:r>
            <w:r>
              <w:rPr>
                <w:rFonts w:ascii="Times New Roman" w:hAnsi="Times New Roman"/>
                <w:sz w:val="18"/>
                <w:szCs w:val="18"/>
              </w:rPr>
              <w:t>号</w:t>
            </w:r>
          </w:p>
        </w:tc>
      </w:tr>
      <w:tr w:rsidR="004879B3" w14:paraId="58CDD212" w14:textId="77777777">
        <w:trPr>
          <w:trHeight w:hRule="exact" w:val="567"/>
        </w:trPr>
        <w:tc>
          <w:tcPr>
            <w:tcW w:w="738" w:type="dxa"/>
            <w:vAlign w:val="center"/>
          </w:tcPr>
          <w:p w14:paraId="0033001B" w14:textId="77777777" w:rsidR="004879B3" w:rsidRDefault="00523BB9">
            <w:pPr>
              <w:adjustRightInd w:val="0"/>
              <w:snapToGrid w:val="0"/>
              <w:jc w:val="center"/>
              <w:rPr>
                <w:rFonts w:ascii="Times New Roman" w:hAnsi="Times New Roman"/>
                <w:sz w:val="18"/>
                <w:szCs w:val="18"/>
              </w:rPr>
            </w:pPr>
            <w:r>
              <w:rPr>
                <w:rFonts w:ascii="Times New Roman" w:hAnsi="Times New Roman"/>
                <w:sz w:val="18"/>
                <w:szCs w:val="18"/>
              </w:rPr>
              <w:t>1</w:t>
            </w:r>
          </w:p>
        </w:tc>
        <w:tc>
          <w:tcPr>
            <w:tcW w:w="4047" w:type="dxa"/>
            <w:vAlign w:val="center"/>
          </w:tcPr>
          <w:p w14:paraId="3F97ABA7" w14:textId="77777777" w:rsidR="004879B3" w:rsidRDefault="00523BB9">
            <w:pPr>
              <w:adjustRightInd w:val="0"/>
              <w:snapToGrid w:val="0"/>
              <w:jc w:val="center"/>
              <w:rPr>
                <w:rFonts w:ascii="Times New Roman" w:hAnsi="Times New Roman"/>
                <w:sz w:val="18"/>
                <w:szCs w:val="18"/>
              </w:rPr>
            </w:pPr>
            <w:r>
              <w:rPr>
                <w:rFonts w:ascii="Times New Roman" w:hAnsi="Times New Roman"/>
                <w:bCs/>
                <w:sz w:val="18"/>
                <w:szCs w:val="18"/>
              </w:rPr>
              <w:t>2,4-</w:t>
            </w:r>
            <w:r>
              <w:rPr>
                <w:rFonts w:ascii="Times New Roman" w:hAnsi="Times New Roman"/>
                <w:bCs/>
                <w:sz w:val="18"/>
                <w:szCs w:val="18"/>
              </w:rPr>
              <w:t>二硝基</w:t>
            </w:r>
            <w:r>
              <w:rPr>
                <w:rFonts w:ascii="Times New Roman" w:hAnsi="Times New Roman"/>
                <w:bCs/>
                <w:sz w:val="18"/>
                <w:szCs w:val="18"/>
              </w:rPr>
              <w:t>-6-(1-</w:t>
            </w:r>
            <w:proofErr w:type="gramStart"/>
            <w:r>
              <w:rPr>
                <w:rFonts w:ascii="Times New Roman" w:hAnsi="Times New Roman"/>
                <w:sz w:val="18"/>
                <w:szCs w:val="18"/>
              </w:rPr>
              <w:t>甲基庚基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3303" w:type="dxa"/>
            <w:vAlign w:val="center"/>
          </w:tcPr>
          <w:p w14:paraId="38A10714" w14:textId="77777777" w:rsidR="004879B3" w:rsidRDefault="00523BB9">
            <w:pPr>
              <w:adjustRightInd w:val="0"/>
              <w:snapToGrid w:val="0"/>
              <w:jc w:val="center"/>
              <w:rPr>
                <w:rFonts w:ascii="Times New Roman" w:hAnsi="Times New Roman"/>
                <w:sz w:val="18"/>
                <w:szCs w:val="18"/>
              </w:rPr>
            </w:pPr>
            <w:proofErr w:type="spellStart"/>
            <w:r>
              <w:rPr>
                <w:rFonts w:ascii="Times New Roman" w:hAnsi="Times New Roman"/>
                <w:sz w:val="18"/>
                <w:szCs w:val="18"/>
              </w:rPr>
              <w:t>Meptyldinocap</w:t>
            </w:r>
            <w:proofErr w:type="spellEnd"/>
            <w:r>
              <w:rPr>
                <w:rFonts w:ascii="Times New Roman" w:hAnsi="Times New Roman"/>
                <w:sz w:val="18"/>
                <w:szCs w:val="18"/>
              </w:rPr>
              <w:t xml:space="preserve">-phenol </w:t>
            </w:r>
            <w:r>
              <w:rPr>
                <w:rFonts w:ascii="Times New Roman" w:hAnsi="Times New Roman"/>
                <w:sz w:val="18"/>
                <w:szCs w:val="18"/>
              </w:rPr>
              <w:t>，</w:t>
            </w:r>
            <w:r>
              <w:rPr>
                <w:rFonts w:ascii="Times New Roman" w:hAnsi="Times New Roman"/>
                <w:sz w:val="18"/>
                <w:szCs w:val="18"/>
              </w:rPr>
              <w:t>2,4-dinitro-6-(1-methylheptyl)phenol</w:t>
            </w:r>
          </w:p>
        </w:tc>
        <w:tc>
          <w:tcPr>
            <w:tcW w:w="1483" w:type="dxa"/>
            <w:vAlign w:val="center"/>
          </w:tcPr>
          <w:p w14:paraId="1499513A" w14:textId="77777777" w:rsidR="004879B3" w:rsidRDefault="00523BB9">
            <w:pPr>
              <w:adjustRightInd w:val="0"/>
              <w:snapToGrid w:val="0"/>
              <w:jc w:val="center"/>
              <w:rPr>
                <w:rFonts w:ascii="Times New Roman" w:hAnsi="Times New Roman"/>
                <w:sz w:val="18"/>
                <w:szCs w:val="18"/>
              </w:rPr>
            </w:pPr>
            <w:r>
              <w:rPr>
                <w:rFonts w:ascii="Times New Roman" w:hAnsi="Times New Roman"/>
                <w:sz w:val="18"/>
                <w:szCs w:val="18"/>
                <w:lang w:val="en-GB"/>
              </w:rPr>
              <w:t>3687-22-7</w:t>
            </w:r>
          </w:p>
        </w:tc>
      </w:tr>
      <w:tr w:rsidR="004879B3" w14:paraId="2DBD97F6" w14:textId="77777777">
        <w:trPr>
          <w:trHeight w:hRule="exact" w:val="567"/>
        </w:trPr>
        <w:tc>
          <w:tcPr>
            <w:tcW w:w="738" w:type="dxa"/>
            <w:vAlign w:val="center"/>
          </w:tcPr>
          <w:p w14:paraId="6B00D8A0"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2</w:t>
            </w:r>
          </w:p>
        </w:tc>
        <w:tc>
          <w:tcPr>
            <w:tcW w:w="4047" w:type="dxa"/>
            <w:vAlign w:val="center"/>
          </w:tcPr>
          <w:p w14:paraId="1A835508"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2,4-</w:t>
            </w:r>
            <w:r>
              <w:rPr>
                <w:rFonts w:ascii="Times New Roman" w:hAnsi="Times New Roman"/>
                <w:bCs/>
                <w:sz w:val="18"/>
                <w:szCs w:val="18"/>
              </w:rPr>
              <w:t>二硝基</w:t>
            </w:r>
            <w:r>
              <w:rPr>
                <w:rFonts w:ascii="Times New Roman" w:hAnsi="Times New Roman"/>
                <w:bCs/>
                <w:sz w:val="18"/>
                <w:szCs w:val="18"/>
              </w:rPr>
              <w:t>-6-(1-</w:t>
            </w:r>
            <w:r>
              <w:rPr>
                <w:rFonts w:ascii="Times New Roman" w:hAnsi="Times New Roman"/>
                <w:bCs/>
                <w:sz w:val="18"/>
                <w:szCs w:val="18"/>
              </w:rPr>
              <w:t>乙</w:t>
            </w:r>
            <w:proofErr w:type="gramStart"/>
            <w:r>
              <w:rPr>
                <w:rFonts w:ascii="Times New Roman" w:hAnsi="Times New Roman"/>
                <w:bCs/>
                <w:sz w:val="18"/>
                <w:szCs w:val="18"/>
              </w:rPr>
              <w:t>基己基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3303" w:type="dxa"/>
            <w:vAlign w:val="center"/>
          </w:tcPr>
          <w:p w14:paraId="3B61E4C1"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2,4-Dinitro-6-(1-</w:t>
            </w:r>
            <w:proofErr w:type="gramStart"/>
            <w:r>
              <w:rPr>
                <w:rFonts w:ascii="Times New Roman" w:hAnsi="Times New Roman"/>
                <w:sz w:val="18"/>
                <w:szCs w:val="18"/>
              </w:rPr>
              <w:t>ethylhexyl)</w:t>
            </w:r>
            <w:proofErr w:type="spellStart"/>
            <w:r>
              <w:rPr>
                <w:rFonts w:ascii="Times New Roman" w:hAnsi="Times New Roman"/>
                <w:sz w:val="18"/>
                <w:szCs w:val="18"/>
              </w:rPr>
              <w:t>pheno</w:t>
            </w:r>
            <w:proofErr w:type="spellEnd"/>
            <w:proofErr w:type="gramEnd"/>
          </w:p>
        </w:tc>
        <w:tc>
          <w:tcPr>
            <w:tcW w:w="1483" w:type="dxa"/>
            <w:vAlign w:val="center"/>
          </w:tcPr>
          <w:p w14:paraId="35919994"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lang w:val="en-GB"/>
              </w:rPr>
              <w:t>4275-64-3</w:t>
            </w:r>
          </w:p>
        </w:tc>
      </w:tr>
      <w:tr w:rsidR="004879B3" w14:paraId="387D904D" w14:textId="77777777">
        <w:trPr>
          <w:trHeight w:hRule="exact" w:val="567"/>
        </w:trPr>
        <w:tc>
          <w:tcPr>
            <w:tcW w:w="738" w:type="dxa"/>
            <w:vAlign w:val="center"/>
          </w:tcPr>
          <w:p w14:paraId="5D7B7FFF"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3</w:t>
            </w:r>
          </w:p>
        </w:tc>
        <w:tc>
          <w:tcPr>
            <w:tcW w:w="4047" w:type="dxa"/>
            <w:vAlign w:val="center"/>
          </w:tcPr>
          <w:p w14:paraId="65EA4C5A"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2,4-</w:t>
            </w:r>
            <w:r>
              <w:rPr>
                <w:rFonts w:ascii="Times New Roman" w:hAnsi="Times New Roman"/>
                <w:bCs/>
                <w:sz w:val="18"/>
                <w:szCs w:val="18"/>
              </w:rPr>
              <w:t>二硝基</w:t>
            </w:r>
            <w:r>
              <w:rPr>
                <w:rFonts w:ascii="Times New Roman" w:hAnsi="Times New Roman"/>
                <w:bCs/>
                <w:sz w:val="18"/>
                <w:szCs w:val="18"/>
              </w:rPr>
              <w:t>-6-(1-</w:t>
            </w:r>
            <w:r>
              <w:rPr>
                <w:rFonts w:ascii="Times New Roman" w:hAnsi="Times New Roman"/>
                <w:sz w:val="18"/>
                <w:szCs w:val="18"/>
              </w:rPr>
              <w:t>丙</w:t>
            </w:r>
            <w:proofErr w:type="gramStart"/>
            <w:r>
              <w:rPr>
                <w:rFonts w:ascii="Times New Roman" w:hAnsi="Times New Roman"/>
                <w:sz w:val="18"/>
                <w:szCs w:val="18"/>
              </w:rPr>
              <w:t>基戊基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3303" w:type="dxa"/>
            <w:vAlign w:val="center"/>
          </w:tcPr>
          <w:p w14:paraId="687FF60E"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2,4-Dinitro-6-(1-</w:t>
            </w:r>
            <w:proofErr w:type="gramStart"/>
            <w:r>
              <w:rPr>
                <w:rFonts w:ascii="Times New Roman" w:hAnsi="Times New Roman"/>
                <w:sz w:val="18"/>
                <w:szCs w:val="18"/>
              </w:rPr>
              <w:t>propylpentyl)phenol</w:t>
            </w:r>
            <w:proofErr w:type="gramEnd"/>
          </w:p>
        </w:tc>
        <w:tc>
          <w:tcPr>
            <w:tcW w:w="1483" w:type="dxa"/>
            <w:vAlign w:val="center"/>
          </w:tcPr>
          <w:p w14:paraId="100F5D5E"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10470-54-9</w:t>
            </w:r>
          </w:p>
        </w:tc>
      </w:tr>
      <w:tr w:rsidR="004879B3" w14:paraId="65A81907" w14:textId="77777777">
        <w:trPr>
          <w:trHeight w:hRule="exact" w:val="567"/>
        </w:trPr>
        <w:tc>
          <w:tcPr>
            <w:tcW w:w="738" w:type="dxa"/>
            <w:vAlign w:val="center"/>
          </w:tcPr>
          <w:p w14:paraId="4415B9CE"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4</w:t>
            </w:r>
          </w:p>
        </w:tc>
        <w:tc>
          <w:tcPr>
            <w:tcW w:w="4047" w:type="dxa"/>
            <w:vAlign w:val="center"/>
          </w:tcPr>
          <w:p w14:paraId="1085F9E4"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2,6-</w:t>
            </w:r>
            <w:r>
              <w:rPr>
                <w:rFonts w:ascii="Times New Roman" w:hAnsi="Times New Roman"/>
                <w:bCs/>
                <w:sz w:val="18"/>
                <w:szCs w:val="18"/>
              </w:rPr>
              <w:t>二硝基</w:t>
            </w:r>
            <w:r>
              <w:rPr>
                <w:rFonts w:ascii="Times New Roman" w:hAnsi="Times New Roman"/>
                <w:bCs/>
                <w:sz w:val="18"/>
                <w:szCs w:val="18"/>
              </w:rPr>
              <w:t>-4-(1-</w:t>
            </w:r>
            <w:proofErr w:type="gramStart"/>
            <w:r>
              <w:rPr>
                <w:rFonts w:ascii="Times New Roman" w:hAnsi="Times New Roman"/>
                <w:sz w:val="18"/>
                <w:szCs w:val="18"/>
              </w:rPr>
              <w:t>甲基庚基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3303" w:type="dxa"/>
            <w:vAlign w:val="center"/>
          </w:tcPr>
          <w:p w14:paraId="7ED06270"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2,6-Dinitro-4-</w:t>
            </w:r>
            <w:proofErr w:type="spellStart"/>
            <w:r>
              <w:rPr>
                <w:rFonts w:ascii="Times New Roman" w:hAnsi="Times New Roman"/>
                <w:sz w:val="18"/>
                <w:szCs w:val="18"/>
              </w:rPr>
              <w:t>octan</w:t>
            </w:r>
            <w:proofErr w:type="spellEnd"/>
            <w:r>
              <w:rPr>
                <w:rFonts w:ascii="Times New Roman" w:hAnsi="Times New Roman"/>
                <w:sz w:val="18"/>
                <w:szCs w:val="18"/>
              </w:rPr>
              <w:t xml:space="preserve">-2-ylphenol </w:t>
            </w:r>
            <w:r>
              <w:rPr>
                <w:rFonts w:ascii="Times New Roman" w:hAnsi="Times New Roman"/>
                <w:sz w:val="18"/>
                <w:szCs w:val="18"/>
              </w:rPr>
              <w:t>，</w:t>
            </w:r>
            <w:r>
              <w:rPr>
                <w:rFonts w:ascii="Times New Roman" w:hAnsi="Times New Roman"/>
                <w:sz w:val="18"/>
                <w:szCs w:val="18"/>
              </w:rPr>
              <w:t>2,6-dinitro-4-(1-methylheptyl)phenol</w:t>
            </w:r>
          </w:p>
        </w:tc>
        <w:tc>
          <w:tcPr>
            <w:tcW w:w="1483" w:type="dxa"/>
            <w:vAlign w:val="center"/>
          </w:tcPr>
          <w:p w14:paraId="1B5D4EE3"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4095-54-9</w:t>
            </w:r>
          </w:p>
        </w:tc>
      </w:tr>
      <w:tr w:rsidR="004879B3" w14:paraId="5860F129" w14:textId="77777777">
        <w:trPr>
          <w:trHeight w:hRule="exact" w:val="567"/>
        </w:trPr>
        <w:tc>
          <w:tcPr>
            <w:tcW w:w="738" w:type="dxa"/>
            <w:vAlign w:val="center"/>
          </w:tcPr>
          <w:p w14:paraId="7CD51514"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5</w:t>
            </w:r>
          </w:p>
        </w:tc>
        <w:tc>
          <w:tcPr>
            <w:tcW w:w="4047" w:type="dxa"/>
            <w:vAlign w:val="center"/>
          </w:tcPr>
          <w:p w14:paraId="1596A3EB"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2,6-</w:t>
            </w:r>
            <w:r>
              <w:rPr>
                <w:rFonts w:ascii="Times New Roman" w:hAnsi="Times New Roman"/>
                <w:bCs/>
                <w:sz w:val="18"/>
                <w:szCs w:val="18"/>
              </w:rPr>
              <w:t>二硝基</w:t>
            </w:r>
            <w:r>
              <w:rPr>
                <w:rFonts w:ascii="Times New Roman" w:hAnsi="Times New Roman"/>
                <w:bCs/>
                <w:sz w:val="18"/>
                <w:szCs w:val="18"/>
              </w:rPr>
              <w:t>-4-(1-</w:t>
            </w:r>
            <w:r>
              <w:rPr>
                <w:rFonts w:ascii="Times New Roman" w:hAnsi="Times New Roman"/>
                <w:bCs/>
                <w:sz w:val="18"/>
                <w:szCs w:val="18"/>
              </w:rPr>
              <w:t>乙</w:t>
            </w:r>
            <w:proofErr w:type="gramStart"/>
            <w:r>
              <w:rPr>
                <w:rFonts w:ascii="Times New Roman" w:hAnsi="Times New Roman"/>
                <w:bCs/>
                <w:sz w:val="18"/>
                <w:szCs w:val="18"/>
              </w:rPr>
              <w:t>基己基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3303" w:type="dxa"/>
            <w:vAlign w:val="center"/>
          </w:tcPr>
          <w:p w14:paraId="4F1B2764"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2,6-Dinitro-4-(1-</w:t>
            </w:r>
            <w:proofErr w:type="gramStart"/>
            <w:r>
              <w:rPr>
                <w:rFonts w:ascii="Times New Roman" w:hAnsi="Times New Roman"/>
                <w:sz w:val="18"/>
                <w:szCs w:val="18"/>
              </w:rPr>
              <w:t>ethylhexyl)phenol</w:t>
            </w:r>
            <w:proofErr w:type="gramEnd"/>
          </w:p>
        </w:tc>
        <w:tc>
          <w:tcPr>
            <w:tcW w:w="1483" w:type="dxa"/>
            <w:vAlign w:val="center"/>
          </w:tcPr>
          <w:p w14:paraId="5FC309EF"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4137-13-7</w:t>
            </w:r>
          </w:p>
        </w:tc>
      </w:tr>
      <w:tr w:rsidR="004879B3" w14:paraId="16A3E785" w14:textId="77777777">
        <w:trPr>
          <w:trHeight w:hRule="exact" w:val="567"/>
        </w:trPr>
        <w:tc>
          <w:tcPr>
            <w:tcW w:w="738" w:type="dxa"/>
            <w:vAlign w:val="center"/>
          </w:tcPr>
          <w:p w14:paraId="1A109BD9"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6</w:t>
            </w:r>
          </w:p>
        </w:tc>
        <w:tc>
          <w:tcPr>
            <w:tcW w:w="4047" w:type="dxa"/>
            <w:vAlign w:val="center"/>
          </w:tcPr>
          <w:p w14:paraId="0A37812B"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bCs/>
                <w:sz w:val="18"/>
                <w:szCs w:val="18"/>
              </w:rPr>
              <w:t>2,6-</w:t>
            </w:r>
            <w:r>
              <w:rPr>
                <w:rFonts w:ascii="Times New Roman" w:hAnsi="Times New Roman"/>
                <w:bCs/>
                <w:sz w:val="18"/>
                <w:szCs w:val="18"/>
              </w:rPr>
              <w:t>二硝基</w:t>
            </w:r>
            <w:r>
              <w:rPr>
                <w:rFonts w:ascii="Times New Roman" w:hAnsi="Times New Roman"/>
                <w:bCs/>
                <w:sz w:val="18"/>
                <w:szCs w:val="18"/>
              </w:rPr>
              <w:t>-4-(1-</w:t>
            </w:r>
            <w:r>
              <w:rPr>
                <w:rFonts w:ascii="Times New Roman" w:hAnsi="Times New Roman"/>
                <w:sz w:val="18"/>
                <w:szCs w:val="18"/>
              </w:rPr>
              <w:t>丙</w:t>
            </w:r>
            <w:proofErr w:type="gramStart"/>
            <w:r>
              <w:rPr>
                <w:rFonts w:ascii="Times New Roman" w:hAnsi="Times New Roman"/>
                <w:sz w:val="18"/>
                <w:szCs w:val="18"/>
              </w:rPr>
              <w:t>基戊基</w:t>
            </w:r>
            <w:proofErr w:type="gramEnd"/>
            <w:r>
              <w:rPr>
                <w:rFonts w:ascii="Times New Roman" w:hAnsi="Times New Roman"/>
                <w:bCs/>
                <w:sz w:val="18"/>
                <w:szCs w:val="18"/>
              </w:rPr>
              <w:t xml:space="preserve">) </w:t>
            </w:r>
            <w:r>
              <w:rPr>
                <w:rFonts w:ascii="Times New Roman" w:hAnsi="Times New Roman"/>
                <w:bCs/>
                <w:sz w:val="18"/>
                <w:szCs w:val="18"/>
              </w:rPr>
              <w:t>苯酚</w:t>
            </w:r>
          </w:p>
        </w:tc>
        <w:tc>
          <w:tcPr>
            <w:tcW w:w="3303" w:type="dxa"/>
            <w:vAlign w:val="center"/>
          </w:tcPr>
          <w:p w14:paraId="0E62FDFB"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2,6-Dinitro-4-(1-</w:t>
            </w:r>
            <w:proofErr w:type="gramStart"/>
            <w:r>
              <w:rPr>
                <w:rFonts w:ascii="Times New Roman" w:hAnsi="Times New Roman"/>
                <w:sz w:val="18"/>
                <w:szCs w:val="18"/>
              </w:rPr>
              <w:t>propylpentyl)phenol</w:t>
            </w:r>
            <w:proofErr w:type="gramEnd"/>
          </w:p>
        </w:tc>
        <w:tc>
          <w:tcPr>
            <w:tcW w:w="1483" w:type="dxa"/>
            <w:vAlign w:val="center"/>
          </w:tcPr>
          <w:p w14:paraId="06B631DF" w14:textId="77777777" w:rsidR="004879B3" w:rsidRDefault="00523BB9">
            <w:pPr>
              <w:spacing w:beforeLines="25" w:before="60" w:afterLines="25" w:after="60"/>
              <w:jc w:val="center"/>
              <w:rPr>
                <w:rFonts w:ascii="Times New Roman" w:hAnsi="Times New Roman"/>
                <w:sz w:val="18"/>
                <w:szCs w:val="18"/>
              </w:rPr>
            </w:pPr>
            <w:r>
              <w:rPr>
                <w:rFonts w:ascii="Times New Roman" w:hAnsi="Times New Roman"/>
                <w:sz w:val="18"/>
                <w:szCs w:val="18"/>
              </w:rPr>
              <w:t>6465-63-0</w:t>
            </w:r>
          </w:p>
        </w:tc>
      </w:tr>
    </w:tbl>
    <w:p w14:paraId="28F592F0" w14:textId="77777777" w:rsidR="004879B3" w:rsidRDefault="004879B3">
      <w:pPr>
        <w:widowControl/>
        <w:jc w:val="center"/>
        <w:rPr>
          <w:rFonts w:ascii="黑体" w:eastAsia="黑体" w:hAnsi="黑体"/>
          <w:szCs w:val="21"/>
        </w:rPr>
      </w:pPr>
    </w:p>
    <w:p w14:paraId="7012CED0" w14:textId="77777777" w:rsidR="004879B3" w:rsidRDefault="004879B3">
      <w:pPr>
        <w:widowControl/>
        <w:jc w:val="center"/>
        <w:rPr>
          <w:rFonts w:ascii="黑体" w:eastAsia="黑体" w:hAnsi="黑体"/>
          <w:szCs w:val="21"/>
        </w:rPr>
      </w:pPr>
    </w:p>
    <w:p w14:paraId="1C94E24C" w14:textId="77777777" w:rsidR="004879B3" w:rsidRDefault="00523BB9">
      <w:pPr>
        <w:widowControl/>
        <w:jc w:val="left"/>
        <w:rPr>
          <w:rFonts w:ascii="黑体" w:eastAsia="黑体" w:hAnsi="黑体"/>
          <w:szCs w:val="21"/>
        </w:rPr>
      </w:pPr>
      <w:r>
        <w:rPr>
          <w:rFonts w:ascii="黑体" w:eastAsia="黑体" w:hAnsi="黑体"/>
          <w:szCs w:val="21"/>
        </w:rPr>
        <w:br w:type="page"/>
      </w:r>
    </w:p>
    <w:p w14:paraId="16BA4445" w14:textId="77777777" w:rsidR="004879B3" w:rsidRDefault="00523BB9">
      <w:pPr>
        <w:jc w:val="center"/>
        <w:rPr>
          <w:rFonts w:ascii="黑体" w:eastAsia="黑体" w:hAnsi="黑体"/>
          <w:b/>
          <w:bCs/>
          <w:szCs w:val="21"/>
        </w:rPr>
      </w:pPr>
      <w:r>
        <w:rPr>
          <w:rFonts w:ascii="黑体" w:eastAsia="黑体" w:hAnsi="黑体" w:hint="eastAsia"/>
          <w:b/>
          <w:bCs/>
          <w:szCs w:val="21"/>
        </w:rPr>
        <w:lastRenderedPageBreak/>
        <w:t>附　录　B</w:t>
      </w:r>
    </w:p>
    <w:p w14:paraId="02D9C990" w14:textId="77777777" w:rsidR="004879B3" w:rsidRDefault="00523BB9">
      <w:pPr>
        <w:pStyle w:val="afa"/>
        <w:ind w:firstLineChars="0" w:firstLine="0"/>
        <w:jc w:val="center"/>
        <w:rPr>
          <w:rFonts w:ascii="黑体" w:eastAsia="黑体"/>
          <w:b/>
        </w:rPr>
      </w:pPr>
      <w:r>
        <w:rPr>
          <w:rFonts w:ascii="黑体" w:eastAsia="黑体" w:hint="eastAsia"/>
          <w:b/>
        </w:rPr>
        <w:t>(资料性)</w:t>
      </w:r>
    </w:p>
    <w:p w14:paraId="78163927" w14:textId="77777777" w:rsidR="004879B3" w:rsidRDefault="00523BB9">
      <w:pPr>
        <w:pStyle w:val="affff"/>
        <w:jc w:val="center"/>
        <w:rPr>
          <w:rFonts w:ascii="黑体" w:eastAsia="黑体" w:hAnsi="黑体"/>
          <w:b/>
          <w:bCs/>
          <w:sz w:val="21"/>
          <w:szCs w:val="21"/>
        </w:rPr>
      </w:pPr>
      <w:r>
        <w:rPr>
          <w:rFonts w:ascii="黑体" w:eastAsia="黑体" w:hAnsi="黑体" w:hint="eastAsia"/>
          <w:b/>
          <w:bCs/>
          <w:sz w:val="21"/>
          <w:szCs w:val="21"/>
        </w:rPr>
        <w:t>精密度的表示和计算</w:t>
      </w:r>
    </w:p>
    <w:p w14:paraId="079B94F2" w14:textId="77777777" w:rsidR="004879B3" w:rsidRDefault="004879B3">
      <w:pPr>
        <w:spacing w:line="240" w:lineRule="exact"/>
        <w:rPr>
          <w:rFonts w:ascii="宋体" w:hAnsi="宋体"/>
          <w:szCs w:val="21"/>
        </w:rPr>
      </w:pPr>
    </w:p>
    <w:p w14:paraId="76ADB132" w14:textId="77777777" w:rsidR="004879B3" w:rsidRDefault="00523BB9">
      <w:pPr>
        <w:pStyle w:val="afa"/>
        <w:ind w:firstLine="420"/>
        <w:rPr>
          <w:rFonts w:ascii="Times New Roman"/>
          <w:bCs/>
        </w:rPr>
      </w:pPr>
      <w:r>
        <w:rPr>
          <w:rFonts w:ascii="Times New Roman" w:hint="eastAsia"/>
          <w:bCs/>
        </w:rPr>
        <w:t>重复性限（</w:t>
      </w:r>
      <w:r>
        <w:rPr>
          <w:rFonts w:ascii="Times New Roman" w:hint="eastAsia"/>
          <w:bCs/>
        </w:rPr>
        <w:t>r</w:t>
      </w:r>
      <w:r>
        <w:rPr>
          <w:rFonts w:ascii="Times New Roman" w:hint="eastAsia"/>
          <w:bCs/>
        </w:rPr>
        <w:t>）、再现性限（</w:t>
      </w:r>
      <w:r>
        <w:rPr>
          <w:rFonts w:ascii="Times New Roman" w:hint="eastAsia"/>
          <w:bCs/>
        </w:rPr>
        <w:t>R</w:t>
      </w:r>
      <w:r>
        <w:rPr>
          <w:rFonts w:ascii="Times New Roman" w:hint="eastAsia"/>
          <w:bCs/>
        </w:rPr>
        <w:t>）要求见表</w:t>
      </w:r>
      <w:r>
        <w:rPr>
          <w:rFonts w:ascii="Times New Roman" w:hint="eastAsia"/>
          <w:bCs/>
        </w:rPr>
        <w:t>B.1</w:t>
      </w:r>
      <w:r>
        <w:rPr>
          <w:rFonts w:ascii="Times New Roman" w:hint="eastAsia"/>
          <w:bCs/>
        </w:rPr>
        <w:t>和</w:t>
      </w:r>
      <w:r>
        <w:rPr>
          <w:rFonts w:ascii="Times New Roman" w:hint="eastAsia"/>
          <w:bCs/>
        </w:rPr>
        <w:t>B.2</w:t>
      </w:r>
      <w:r>
        <w:rPr>
          <w:rFonts w:ascii="Times New Roman" w:hint="eastAsia"/>
          <w:bCs/>
        </w:rPr>
        <w:t>。</w:t>
      </w:r>
    </w:p>
    <w:p w14:paraId="0073CE98" w14:textId="77777777" w:rsidR="004879B3" w:rsidRDefault="00523BB9">
      <w:pPr>
        <w:spacing w:line="300" w:lineRule="auto"/>
        <w:jc w:val="right"/>
        <w:rPr>
          <w:rFonts w:ascii="黑体" w:eastAsia="黑体" w:hAnsi="黑体"/>
          <w:szCs w:val="21"/>
        </w:rPr>
      </w:pPr>
      <w:r>
        <w:rPr>
          <w:rFonts w:ascii="黑体" w:eastAsia="黑体" w:hint="eastAsia"/>
          <w:b/>
        </w:rPr>
        <w:t xml:space="preserve">表B.1 </w:t>
      </w:r>
      <w:r>
        <w:rPr>
          <w:rFonts w:ascii="黑体" w:eastAsia="黑体" w:hAnsi="黑体" w:hint="eastAsia"/>
          <w:szCs w:val="21"/>
        </w:rPr>
        <w:t>敌</w:t>
      </w:r>
      <w:proofErr w:type="gramStart"/>
      <w:r>
        <w:rPr>
          <w:rFonts w:ascii="黑体" w:eastAsia="黑体" w:hAnsi="黑体" w:hint="eastAsia"/>
          <w:szCs w:val="21"/>
        </w:rPr>
        <w:t>螨</w:t>
      </w:r>
      <w:proofErr w:type="gramEnd"/>
      <w:r>
        <w:rPr>
          <w:rFonts w:ascii="黑体" w:eastAsia="黑体" w:hAnsi="黑体" w:hint="eastAsia"/>
          <w:szCs w:val="21"/>
        </w:rPr>
        <w:t>普的重复性限（</w:t>
      </w:r>
      <w:r>
        <w:rPr>
          <w:rFonts w:ascii="黑体" w:eastAsia="黑体" w:hAnsi="黑体" w:hint="eastAsia"/>
          <w:i/>
          <w:iCs/>
          <w:szCs w:val="21"/>
        </w:rPr>
        <w:t>r</w:t>
      </w:r>
      <w:r>
        <w:rPr>
          <w:rFonts w:ascii="黑体" w:eastAsia="黑体" w:hAnsi="黑体" w:hint="eastAsia"/>
          <w:szCs w:val="21"/>
        </w:rPr>
        <w:t>）和再现性限（</w:t>
      </w:r>
      <w:r>
        <w:rPr>
          <w:rFonts w:ascii="黑体" w:eastAsia="黑体" w:hAnsi="黑体" w:hint="eastAsia"/>
          <w:i/>
          <w:iCs/>
          <w:szCs w:val="21"/>
        </w:rPr>
        <w:t>R</w:t>
      </w:r>
      <w:r>
        <w:rPr>
          <w:rFonts w:ascii="黑体" w:eastAsia="黑体" w:hAnsi="黑体" w:hint="eastAsia"/>
          <w:szCs w:val="21"/>
        </w:rPr>
        <w:t>）</w:t>
      </w:r>
      <w:r>
        <w:rPr>
          <w:rFonts w:ascii="黑体" w:eastAsia="黑体" w:hAnsi="黑体" w:cs="黑体" w:hint="eastAsia"/>
          <w:szCs w:val="21"/>
        </w:rPr>
        <w:t xml:space="preserve">                </w:t>
      </w:r>
      <w:r>
        <w:rPr>
          <w:rFonts w:cs="Calibri"/>
          <w:kern w:val="0"/>
          <w:sz w:val="18"/>
          <w:szCs w:val="18"/>
        </w:rPr>
        <w:t>mg/kg</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06"/>
        <w:gridCol w:w="1506"/>
        <w:gridCol w:w="1506"/>
        <w:gridCol w:w="1506"/>
        <w:gridCol w:w="1507"/>
        <w:gridCol w:w="1507"/>
      </w:tblGrid>
      <w:tr w:rsidR="004879B3" w14:paraId="5675A975" w14:textId="77777777">
        <w:trPr>
          <w:cantSplit/>
          <w:trHeight w:val="284"/>
          <w:jc w:val="center"/>
        </w:trPr>
        <w:tc>
          <w:tcPr>
            <w:tcW w:w="1506" w:type="dxa"/>
            <w:vAlign w:val="center"/>
          </w:tcPr>
          <w:p w14:paraId="75C94168" w14:textId="77777777" w:rsidR="004879B3" w:rsidRDefault="00523BB9">
            <w:pPr>
              <w:widowControl/>
              <w:adjustRightInd w:val="0"/>
              <w:snapToGrid w:val="0"/>
              <w:jc w:val="center"/>
              <w:rPr>
                <w:rFonts w:cs="Calibri"/>
                <w:kern w:val="0"/>
                <w:sz w:val="18"/>
                <w:szCs w:val="18"/>
              </w:rPr>
            </w:pPr>
            <w:r>
              <w:rPr>
                <w:rFonts w:cs="Calibri"/>
                <w:kern w:val="0"/>
                <w:sz w:val="18"/>
                <w:szCs w:val="18"/>
              </w:rPr>
              <w:t>质量浓度</w:t>
            </w:r>
          </w:p>
        </w:tc>
        <w:tc>
          <w:tcPr>
            <w:tcW w:w="1506" w:type="dxa"/>
            <w:vAlign w:val="center"/>
          </w:tcPr>
          <w:p w14:paraId="44DF28B8" w14:textId="77777777" w:rsidR="004879B3" w:rsidRDefault="00523BB9">
            <w:pPr>
              <w:widowControl/>
              <w:adjustRightInd w:val="0"/>
              <w:snapToGrid w:val="0"/>
              <w:jc w:val="center"/>
              <w:rPr>
                <w:kern w:val="0"/>
                <w:sz w:val="18"/>
                <w:szCs w:val="18"/>
              </w:rPr>
            </w:pPr>
            <w:r>
              <w:rPr>
                <w:rFonts w:hint="eastAsia"/>
                <w:kern w:val="0"/>
                <w:sz w:val="18"/>
                <w:szCs w:val="18"/>
              </w:rPr>
              <w:t>蔬菜、水果、食用菌和糖料</w:t>
            </w:r>
          </w:p>
          <w:p w14:paraId="4029FC7A" w14:textId="77777777" w:rsidR="004879B3" w:rsidRDefault="00523BB9">
            <w:pPr>
              <w:widowControl/>
              <w:adjustRightInd w:val="0"/>
              <w:snapToGrid w:val="0"/>
              <w:jc w:val="center"/>
              <w:rPr>
                <w:rFonts w:cs="Calibri"/>
                <w:kern w:val="0"/>
                <w:sz w:val="18"/>
                <w:szCs w:val="18"/>
              </w:rPr>
            </w:pPr>
            <w:r>
              <w:rPr>
                <w:rFonts w:cs="Calibri"/>
                <w:kern w:val="0"/>
                <w:sz w:val="18"/>
                <w:szCs w:val="18"/>
              </w:rPr>
              <w:t>0.005</w:t>
            </w:r>
          </w:p>
        </w:tc>
        <w:tc>
          <w:tcPr>
            <w:tcW w:w="1506" w:type="dxa"/>
            <w:vAlign w:val="center"/>
          </w:tcPr>
          <w:p w14:paraId="25C7A1CC" w14:textId="77777777" w:rsidR="004879B3" w:rsidRDefault="00523BB9">
            <w:pPr>
              <w:widowControl/>
              <w:adjustRightInd w:val="0"/>
              <w:snapToGrid w:val="0"/>
              <w:jc w:val="center"/>
              <w:rPr>
                <w:kern w:val="0"/>
                <w:sz w:val="18"/>
                <w:szCs w:val="18"/>
              </w:rPr>
            </w:pPr>
            <w:r>
              <w:rPr>
                <w:rFonts w:hint="eastAsia"/>
                <w:kern w:val="0"/>
                <w:sz w:val="18"/>
                <w:szCs w:val="18"/>
              </w:rPr>
              <w:t>谷物、油料、坚果</w:t>
            </w:r>
          </w:p>
          <w:p w14:paraId="7696E1E7" w14:textId="77777777" w:rsidR="004879B3" w:rsidRDefault="00523BB9">
            <w:pPr>
              <w:widowControl/>
              <w:adjustRightInd w:val="0"/>
              <w:snapToGrid w:val="0"/>
              <w:jc w:val="center"/>
              <w:rPr>
                <w:kern w:val="0"/>
                <w:sz w:val="18"/>
                <w:szCs w:val="18"/>
              </w:rPr>
            </w:pPr>
            <w:r>
              <w:rPr>
                <w:rFonts w:hint="eastAsia"/>
                <w:kern w:val="0"/>
                <w:sz w:val="18"/>
                <w:szCs w:val="18"/>
              </w:rPr>
              <w:t>和植物油</w:t>
            </w:r>
          </w:p>
          <w:p w14:paraId="1565501C" w14:textId="77777777" w:rsidR="004879B3" w:rsidRDefault="00523BB9">
            <w:pPr>
              <w:widowControl/>
              <w:adjustRightInd w:val="0"/>
              <w:snapToGrid w:val="0"/>
              <w:jc w:val="center"/>
              <w:rPr>
                <w:rFonts w:cs="Calibri"/>
                <w:kern w:val="0"/>
                <w:sz w:val="18"/>
                <w:szCs w:val="18"/>
              </w:rPr>
            </w:pPr>
            <w:r>
              <w:rPr>
                <w:rFonts w:cs="Calibri"/>
                <w:kern w:val="0"/>
                <w:sz w:val="18"/>
                <w:szCs w:val="18"/>
              </w:rPr>
              <w:t>0.01</w:t>
            </w:r>
          </w:p>
        </w:tc>
        <w:tc>
          <w:tcPr>
            <w:tcW w:w="1506" w:type="dxa"/>
            <w:vAlign w:val="center"/>
          </w:tcPr>
          <w:p w14:paraId="6ABEF8F1" w14:textId="77777777" w:rsidR="004879B3" w:rsidRDefault="00523BB9">
            <w:pPr>
              <w:widowControl/>
              <w:adjustRightInd w:val="0"/>
              <w:snapToGrid w:val="0"/>
              <w:jc w:val="center"/>
              <w:rPr>
                <w:kern w:val="0"/>
                <w:sz w:val="18"/>
                <w:szCs w:val="18"/>
              </w:rPr>
            </w:pPr>
            <w:r>
              <w:rPr>
                <w:rFonts w:hint="eastAsia"/>
                <w:kern w:val="0"/>
                <w:sz w:val="18"/>
                <w:szCs w:val="18"/>
              </w:rPr>
              <w:t>药用植物、茶叶</w:t>
            </w:r>
            <w:proofErr w:type="gramStart"/>
            <w:r>
              <w:rPr>
                <w:rFonts w:hint="eastAsia"/>
                <w:kern w:val="0"/>
                <w:sz w:val="18"/>
                <w:szCs w:val="18"/>
              </w:rPr>
              <w:t>和</w:t>
            </w:r>
            <w:proofErr w:type="gramEnd"/>
          </w:p>
          <w:p w14:paraId="3B612D49" w14:textId="77777777" w:rsidR="004879B3" w:rsidRDefault="00523BB9">
            <w:pPr>
              <w:widowControl/>
              <w:adjustRightInd w:val="0"/>
              <w:snapToGrid w:val="0"/>
              <w:jc w:val="center"/>
              <w:rPr>
                <w:rFonts w:cs="Calibri"/>
                <w:kern w:val="0"/>
                <w:sz w:val="18"/>
                <w:szCs w:val="18"/>
              </w:rPr>
            </w:pPr>
            <w:r>
              <w:rPr>
                <w:rFonts w:hint="eastAsia"/>
                <w:kern w:val="0"/>
                <w:sz w:val="18"/>
                <w:szCs w:val="18"/>
              </w:rPr>
              <w:t>香辛料（调味料）</w:t>
            </w:r>
            <w:r>
              <w:rPr>
                <w:rFonts w:cs="Calibri"/>
                <w:kern w:val="0"/>
                <w:sz w:val="18"/>
                <w:szCs w:val="18"/>
              </w:rPr>
              <w:t>0.025</w:t>
            </w:r>
          </w:p>
        </w:tc>
        <w:tc>
          <w:tcPr>
            <w:tcW w:w="1507" w:type="dxa"/>
            <w:vAlign w:val="center"/>
          </w:tcPr>
          <w:p w14:paraId="1A132D67" w14:textId="77777777" w:rsidR="004879B3" w:rsidRDefault="00523BB9">
            <w:pPr>
              <w:widowControl/>
              <w:adjustRightInd w:val="0"/>
              <w:snapToGrid w:val="0"/>
              <w:jc w:val="center"/>
              <w:rPr>
                <w:rFonts w:cs="Calibri"/>
                <w:kern w:val="0"/>
                <w:sz w:val="18"/>
                <w:szCs w:val="18"/>
              </w:rPr>
            </w:pPr>
            <w:r>
              <w:rPr>
                <w:rFonts w:cs="Calibri"/>
                <w:kern w:val="0"/>
                <w:sz w:val="18"/>
                <w:szCs w:val="18"/>
              </w:rPr>
              <w:t>0.1</w:t>
            </w:r>
          </w:p>
        </w:tc>
        <w:tc>
          <w:tcPr>
            <w:tcW w:w="1507" w:type="dxa"/>
            <w:vAlign w:val="center"/>
          </w:tcPr>
          <w:p w14:paraId="6CC180C3" w14:textId="77777777" w:rsidR="004879B3" w:rsidRDefault="00523BB9">
            <w:pPr>
              <w:widowControl/>
              <w:adjustRightInd w:val="0"/>
              <w:snapToGrid w:val="0"/>
              <w:jc w:val="center"/>
              <w:rPr>
                <w:rFonts w:cs="Calibri"/>
                <w:kern w:val="0"/>
                <w:sz w:val="18"/>
                <w:szCs w:val="18"/>
              </w:rPr>
            </w:pPr>
            <w:r>
              <w:rPr>
                <w:rFonts w:cs="Calibri"/>
                <w:kern w:val="0"/>
                <w:sz w:val="18"/>
                <w:szCs w:val="18"/>
              </w:rPr>
              <w:t>0.5</w:t>
            </w:r>
          </w:p>
        </w:tc>
      </w:tr>
      <w:tr w:rsidR="004879B3" w14:paraId="19CCAF33" w14:textId="77777777">
        <w:trPr>
          <w:cantSplit/>
          <w:trHeight w:val="284"/>
          <w:jc w:val="center"/>
        </w:trPr>
        <w:tc>
          <w:tcPr>
            <w:tcW w:w="1506" w:type="dxa"/>
            <w:vAlign w:val="center"/>
          </w:tcPr>
          <w:p w14:paraId="7AF2C7A4" w14:textId="77777777" w:rsidR="004879B3" w:rsidRDefault="00523BB9">
            <w:pPr>
              <w:jc w:val="center"/>
              <w:rPr>
                <w:rFonts w:cs="Calibri"/>
                <w:kern w:val="0"/>
                <w:sz w:val="18"/>
                <w:szCs w:val="18"/>
              </w:rPr>
            </w:pPr>
            <w:r>
              <w:rPr>
                <w:rFonts w:cs="Calibri"/>
                <w:sz w:val="18"/>
                <w:szCs w:val="18"/>
              </w:rPr>
              <w:t>重复性限（</w:t>
            </w:r>
            <w:r>
              <w:rPr>
                <w:rFonts w:cs="Calibri"/>
                <w:i/>
                <w:iCs/>
                <w:sz w:val="18"/>
                <w:szCs w:val="18"/>
              </w:rPr>
              <w:t>r</w:t>
            </w:r>
            <w:r>
              <w:rPr>
                <w:rFonts w:cs="Calibri"/>
                <w:sz w:val="18"/>
                <w:szCs w:val="18"/>
              </w:rPr>
              <w:t>）</w:t>
            </w:r>
          </w:p>
        </w:tc>
        <w:tc>
          <w:tcPr>
            <w:tcW w:w="1506" w:type="dxa"/>
            <w:vAlign w:val="center"/>
          </w:tcPr>
          <w:p w14:paraId="4EE1CC1F" w14:textId="77777777" w:rsidR="004879B3" w:rsidRDefault="00523BB9">
            <w:pPr>
              <w:widowControl/>
              <w:adjustRightInd w:val="0"/>
              <w:snapToGrid w:val="0"/>
              <w:jc w:val="center"/>
              <w:rPr>
                <w:kern w:val="0"/>
                <w:sz w:val="18"/>
                <w:szCs w:val="18"/>
              </w:rPr>
            </w:pPr>
            <w:r>
              <w:rPr>
                <w:kern w:val="0"/>
                <w:sz w:val="18"/>
                <w:szCs w:val="18"/>
              </w:rPr>
              <w:t xml:space="preserve">0.0011 </w:t>
            </w:r>
          </w:p>
        </w:tc>
        <w:tc>
          <w:tcPr>
            <w:tcW w:w="1506" w:type="dxa"/>
            <w:vAlign w:val="center"/>
          </w:tcPr>
          <w:p w14:paraId="4760B0AE" w14:textId="77777777" w:rsidR="004879B3" w:rsidRDefault="00523BB9">
            <w:pPr>
              <w:widowControl/>
              <w:adjustRightInd w:val="0"/>
              <w:snapToGrid w:val="0"/>
              <w:jc w:val="center"/>
              <w:rPr>
                <w:kern w:val="0"/>
                <w:sz w:val="18"/>
                <w:szCs w:val="18"/>
              </w:rPr>
            </w:pPr>
            <w:r>
              <w:rPr>
                <w:kern w:val="0"/>
                <w:sz w:val="18"/>
                <w:szCs w:val="18"/>
              </w:rPr>
              <w:t xml:space="preserve">0.0025 </w:t>
            </w:r>
          </w:p>
        </w:tc>
        <w:tc>
          <w:tcPr>
            <w:tcW w:w="1506" w:type="dxa"/>
            <w:vAlign w:val="center"/>
          </w:tcPr>
          <w:p w14:paraId="6366E0DF" w14:textId="77777777" w:rsidR="004879B3" w:rsidRDefault="00523BB9">
            <w:pPr>
              <w:widowControl/>
              <w:adjustRightInd w:val="0"/>
              <w:snapToGrid w:val="0"/>
              <w:jc w:val="center"/>
              <w:rPr>
                <w:kern w:val="0"/>
                <w:sz w:val="18"/>
                <w:szCs w:val="18"/>
              </w:rPr>
            </w:pPr>
            <w:r>
              <w:rPr>
                <w:kern w:val="0"/>
                <w:sz w:val="18"/>
                <w:szCs w:val="18"/>
              </w:rPr>
              <w:t xml:space="preserve">0.0049 </w:t>
            </w:r>
          </w:p>
        </w:tc>
        <w:tc>
          <w:tcPr>
            <w:tcW w:w="1507" w:type="dxa"/>
            <w:vAlign w:val="center"/>
          </w:tcPr>
          <w:p w14:paraId="7CCDA6CC" w14:textId="77777777" w:rsidR="004879B3" w:rsidRDefault="00523BB9">
            <w:pPr>
              <w:widowControl/>
              <w:adjustRightInd w:val="0"/>
              <w:snapToGrid w:val="0"/>
              <w:jc w:val="center"/>
              <w:rPr>
                <w:kern w:val="0"/>
                <w:sz w:val="18"/>
                <w:szCs w:val="18"/>
              </w:rPr>
            </w:pPr>
            <w:r>
              <w:rPr>
                <w:kern w:val="0"/>
                <w:sz w:val="18"/>
                <w:szCs w:val="18"/>
              </w:rPr>
              <w:t xml:space="preserve">0.0235 </w:t>
            </w:r>
          </w:p>
        </w:tc>
        <w:tc>
          <w:tcPr>
            <w:tcW w:w="1507" w:type="dxa"/>
            <w:vAlign w:val="center"/>
          </w:tcPr>
          <w:p w14:paraId="7884CD80" w14:textId="77777777" w:rsidR="004879B3" w:rsidRDefault="00523BB9">
            <w:pPr>
              <w:widowControl/>
              <w:adjustRightInd w:val="0"/>
              <w:snapToGrid w:val="0"/>
              <w:jc w:val="center"/>
              <w:rPr>
                <w:kern w:val="0"/>
                <w:sz w:val="18"/>
                <w:szCs w:val="18"/>
              </w:rPr>
            </w:pPr>
            <w:r>
              <w:rPr>
                <w:kern w:val="0"/>
                <w:sz w:val="18"/>
                <w:szCs w:val="18"/>
              </w:rPr>
              <w:t>0.1092</w:t>
            </w:r>
          </w:p>
        </w:tc>
      </w:tr>
      <w:tr w:rsidR="004879B3" w14:paraId="1AAEC7A4" w14:textId="77777777">
        <w:trPr>
          <w:cantSplit/>
          <w:trHeight w:val="284"/>
          <w:jc w:val="center"/>
        </w:trPr>
        <w:tc>
          <w:tcPr>
            <w:tcW w:w="1506" w:type="dxa"/>
            <w:vAlign w:val="center"/>
          </w:tcPr>
          <w:p w14:paraId="5C69E934" w14:textId="77777777" w:rsidR="004879B3" w:rsidRDefault="00523BB9">
            <w:pPr>
              <w:jc w:val="center"/>
              <w:rPr>
                <w:rFonts w:cs="Calibri"/>
                <w:kern w:val="0"/>
                <w:sz w:val="18"/>
                <w:szCs w:val="18"/>
              </w:rPr>
            </w:pPr>
            <w:r>
              <w:rPr>
                <w:rFonts w:cs="Calibri"/>
                <w:sz w:val="18"/>
                <w:szCs w:val="18"/>
              </w:rPr>
              <w:t>再现性限（</w:t>
            </w:r>
            <w:r>
              <w:rPr>
                <w:rFonts w:cs="Calibri"/>
                <w:i/>
                <w:iCs/>
                <w:sz w:val="18"/>
                <w:szCs w:val="18"/>
              </w:rPr>
              <w:t>R</w:t>
            </w:r>
            <w:r>
              <w:rPr>
                <w:rFonts w:cs="Calibri"/>
                <w:sz w:val="18"/>
                <w:szCs w:val="18"/>
              </w:rPr>
              <w:t>）</w:t>
            </w:r>
          </w:p>
        </w:tc>
        <w:tc>
          <w:tcPr>
            <w:tcW w:w="1506" w:type="dxa"/>
            <w:vAlign w:val="center"/>
          </w:tcPr>
          <w:p w14:paraId="66245A23" w14:textId="77777777" w:rsidR="004879B3" w:rsidRDefault="00523BB9">
            <w:pPr>
              <w:widowControl/>
              <w:adjustRightInd w:val="0"/>
              <w:snapToGrid w:val="0"/>
              <w:jc w:val="center"/>
              <w:rPr>
                <w:kern w:val="0"/>
                <w:sz w:val="18"/>
                <w:szCs w:val="18"/>
              </w:rPr>
            </w:pPr>
            <w:r>
              <w:rPr>
                <w:kern w:val="0"/>
                <w:sz w:val="18"/>
                <w:szCs w:val="18"/>
              </w:rPr>
              <w:t xml:space="preserve">0.0026 </w:t>
            </w:r>
          </w:p>
        </w:tc>
        <w:tc>
          <w:tcPr>
            <w:tcW w:w="1506" w:type="dxa"/>
            <w:vAlign w:val="center"/>
          </w:tcPr>
          <w:p w14:paraId="1BA2E049" w14:textId="77777777" w:rsidR="004879B3" w:rsidRDefault="00523BB9">
            <w:pPr>
              <w:widowControl/>
              <w:adjustRightInd w:val="0"/>
              <w:snapToGrid w:val="0"/>
              <w:jc w:val="center"/>
              <w:rPr>
                <w:kern w:val="0"/>
                <w:sz w:val="18"/>
                <w:szCs w:val="18"/>
              </w:rPr>
            </w:pPr>
            <w:r>
              <w:rPr>
                <w:kern w:val="0"/>
                <w:sz w:val="18"/>
                <w:szCs w:val="18"/>
              </w:rPr>
              <w:t xml:space="preserve">0.0040 </w:t>
            </w:r>
          </w:p>
        </w:tc>
        <w:tc>
          <w:tcPr>
            <w:tcW w:w="1506" w:type="dxa"/>
            <w:vAlign w:val="center"/>
          </w:tcPr>
          <w:p w14:paraId="528315C1" w14:textId="77777777" w:rsidR="004879B3" w:rsidRDefault="00523BB9">
            <w:pPr>
              <w:widowControl/>
              <w:adjustRightInd w:val="0"/>
              <w:snapToGrid w:val="0"/>
              <w:jc w:val="center"/>
              <w:rPr>
                <w:kern w:val="0"/>
                <w:sz w:val="18"/>
                <w:szCs w:val="18"/>
              </w:rPr>
            </w:pPr>
            <w:r>
              <w:rPr>
                <w:kern w:val="0"/>
                <w:sz w:val="18"/>
                <w:szCs w:val="18"/>
              </w:rPr>
              <w:t xml:space="preserve">0.0067 </w:t>
            </w:r>
          </w:p>
        </w:tc>
        <w:tc>
          <w:tcPr>
            <w:tcW w:w="1507" w:type="dxa"/>
            <w:vAlign w:val="center"/>
          </w:tcPr>
          <w:p w14:paraId="09E660A9" w14:textId="77777777" w:rsidR="004879B3" w:rsidRDefault="00523BB9">
            <w:pPr>
              <w:widowControl/>
              <w:adjustRightInd w:val="0"/>
              <w:snapToGrid w:val="0"/>
              <w:jc w:val="center"/>
              <w:rPr>
                <w:kern w:val="0"/>
                <w:sz w:val="18"/>
                <w:szCs w:val="18"/>
              </w:rPr>
            </w:pPr>
            <w:r>
              <w:rPr>
                <w:kern w:val="0"/>
                <w:sz w:val="18"/>
                <w:szCs w:val="18"/>
              </w:rPr>
              <w:t xml:space="preserve">0.0417 </w:t>
            </w:r>
          </w:p>
        </w:tc>
        <w:tc>
          <w:tcPr>
            <w:tcW w:w="1507" w:type="dxa"/>
            <w:vAlign w:val="center"/>
          </w:tcPr>
          <w:p w14:paraId="6616FB2D" w14:textId="77777777" w:rsidR="004879B3" w:rsidRDefault="00523BB9">
            <w:pPr>
              <w:widowControl/>
              <w:adjustRightInd w:val="0"/>
              <w:snapToGrid w:val="0"/>
              <w:jc w:val="center"/>
              <w:rPr>
                <w:kern w:val="0"/>
                <w:sz w:val="18"/>
                <w:szCs w:val="18"/>
              </w:rPr>
            </w:pPr>
            <w:r>
              <w:rPr>
                <w:kern w:val="0"/>
                <w:sz w:val="18"/>
                <w:szCs w:val="18"/>
              </w:rPr>
              <w:t>0.6141</w:t>
            </w:r>
          </w:p>
        </w:tc>
      </w:tr>
    </w:tbl>
    <w:p w14:paraId="3E2D8D55" w14:textId="77777777" w:rsidR="004879B3" w:rsidRDefault="004879B3">
      <w:pPr>
        <w:spacing w:line="300" w:lineRule="auto"/>
        <w:jc w:val="center"/>
        <w:rPr>
          <w:rFonts w:ascii="Times New Roman" w:hAnsi="Times New Roman"/>
          <w:b/>
          <w:sz w:val="18"/>
          <w:szCs w:val="18"/>
        </w:rPr>
      </w:pPr>
    </w:p>
    <w:p w14:paraId="7493DCE7" w14:textId="77777777" w:rsidR="004879B3" w:rsidRDefault="00523BB9">
      <w:pPr>
        <w:spacing w:line="300" w:lineRule="auto"/>
        <w:jc w:val="right"/>
        <w:rPr>
          <w:rFonts w:ascii="黑体" w:eastAsia="黑体" w:hAnsi="黑体" w:cs="黑体"/>
          <w:szCs w:val="21"/>
        </w:rPr>
      </w:pPr>
      <w:r>
        <w:rPr>
          <w:rFonts w:ascii="黑体" w:eastAsia="黑体" w:hAnsi="黑体" w:cs="黑体" w:hint="eastAsia"/>
          <w:b/>
          <w:szCs w:val="21"/>
        </w:rPr>
        <w:t xml:space="preserve">表B.2 </w:t>
      </w:r>
      <w:r>
        <w:rPr>
          <w:rFonts w:ascii="黑体" w:eastAsia="黑体" w:hAnsi="黑体" w:cs="黑体" w:hint="eastAsia"/>
          <w:szCs w:val="21"/>
        </w:rPr>
        <w:t>敌</w:t>
      </w:r>
      <w:proofErr w:type="gramStart"/>
      <w:r>
        <w:rPr>
          <w:rFonts w:ascii="黑体" w:eastAsia="黑体" w:hAnsi="黑体" w:cs="黑体" w:hint="eastAsia"/>
          <w:szCs w:val="21"/>
        </w:rPr>
        <w:t>螨</w:t>
      </w:r>
      <w:proofErr w:type="gramEnd"/>
      <w:r>
        <w:rPr>
          <w:rFonts w:ascii="黑体" w:eastAsia="黑体" w:hAnsi="黑体" w:cs="黑体" w:hint="eastAsia"/>
          <w:szCs w:val="21"/>
        </w:rPr>
        <w:t>普</w:t>
      </w:r>
      <w:proofErr w:type="gramStart"/>
      <w:r>
        <w:rPr>
          <w:rFonts w:ascii="黑体" w:eastAsia="黑体" w:hAnsi="黑体" w:cs="黑体" w:hint="eastAsia"/>
          <w:szCs w:val="21"/>
        </w:rPr>
        <w:t>酚</w:t>
      </w:r>
      <w:proofErr w:type="gramEnd"/>
      <w:r>
        <w:rPr>
          <w:rFonts w:ascii="黑体" w:eastAsia="黑体" w:hAnsi="黑体" w:cs="黑体" w:hint="eastAsia"/>
          <w:szCs w:val="21"/>
        </w:rPr>
        <w:t>的重复性限（</w:t>
      </w:r>
      <w:r>
        <w:rPr>
          <w:rFonts w:ascii="黑体" w:eastAsia="黑体" w:hAnsi="黑体" w:cs="黑体" w:hint="eastAsia"/>
          <w:i/>
          <w:iCs/>
          <w:szCs w:val="21"/>
        </w:rPr>
        <w:t>r</w:t>
      </w:r>
      <w:r>
        <w:rPr>
          <w:rFonts w:ascii="黑体" w:eastAsia="黑体" w:hAnsi="黑体" w:cs="黑体" w:hint="eastAsia"/>
          <w:szCs w:val="21"/>
        </w:rPr>
        <w:t>）和再现性限（</w:t>
      </w:r>
      <w:r>
        <w:rPr>
          <w:rFonts w:ascii="黑体" w:eastAsia="黑体" w:hAnsi="黑体" w:cs="黑体" w:hint="eastAsia"/>
          <w:i/>
          <w:iCs/>
          <w:szCs w:val="21"/>
        </w:rPr>
        <w:t>R</w:t>
      </w:r>
      <w:r>
        <w:rPr>
          <w:rFonts w:ascii="黑体" w:eastAsia="黑体" w:hAnsi="黑体" w:cs="黑体" w:hint="eastAsia"/>
          <w:szCs w:val="21"/>
        </w:rPr>
        <w:t xml:space="preserve">）                </w:t>
      </w:r>
      <w:r>
        <w:rPr>
          <w:rFonts w:cs="Calibri"/>
          <w:kern w:val="0"/>
          <w:sz w:val="18"/>
          <w:szCs w:val="18"/>
        </w:rPr>
        <w:t>mg/kg</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06"/>
        <w:gridCol w:w="1506"/>
        <w:gridCol w:w="1506"/>
        <w:gridCol w:w="1506"/>
        <w:gridCol w:w="1507"/>
        <w:gridCol w:w="1507"/>
      </w:tblGrid>
      <w:tr w:rsidR="004879B3" w14:paraId="724281BB" w14:textId="77777777">
        <w:trPr>
          <w:cantSplit/>
          <w:trHeight w:val="284"/>
          <w:jc w:val="center"/>
        </w:trPr>
        <w:tc>
          <w:tcPr>
            <w:tcW w:w="1506" w:type="dxa"/>
            <w:vAlign w:val="center"/>
          </w:tcPr>
          <w:p w14:paraId="678E80C1" w14:textId="77777777" w:rsidR="004879B3" w:rsidRDefault="00523BB9">
            <w:pPr>
              <w:widowControl/>
              <w:adjustRightInd w:val="0"/>
              <w:snapToGrid w:val="0"/>
              <w:jc w:val="center"/>
              <w:rPr>
                <w:rFonts w:ascii="Times New Roman" w:hAnsi="Times New Roman"/>
                <w:kern w:val="0"/>
                <w:sz w:val="18"/>
                <w:szCs w:val="18"/>
              </w:rPr>
            </w:pPr>
            <w:r>
              <w:rPr>
                <w:rFonts w:cs="Calibri"/>
                <w:kern w:val="0"/>
                <w:sz w:val="18"/>
                <w:szCs w:val="18"/>
              </w:rPr>
              <w:t>质量浓度</w:t>
            </w:r>
          </w:p>
        </w:tc>
        <w:tc>
          <w:tcPr>
            <w:tcW w:w="1506" w:type="dxa"/>
            <w:vAlign w:val="center"/>
          </w:tcPr>
          <w:p w14:paraId="60EE493F" w14:textId="77777777" w:rsidR="004879B3" w:rsidRDefault="00523BB9">
            <w:pPr>
              <w:widowControl/>
              <w:adjustRightInd w:val="0"/>
              <w:snapToGrid w:val="0"/>
              <w:jc w:val="center"/>
              <w:rPr>
                <w:kern w:val="0"/>
                <w:sz w:val="18"/>
                <w:szCs w:val="18"/>
              </w:rPr>
            </w:pPr>
            <w:r>
              <w:rPr>
                <w:rFonts w:hint="eastAsia"/>
                <w:kern w:val="0"/>
                <w:sz w:val="18"/>
                <w:szCs w:val="18"/>
              </w:rPr>
              <w:t>蔬菜、水果、食用菌和糖料</w:t>
            </w:r>
          </w:p>
          <w:p w14:paraId="307CEDA0" w14:textId="77777777" w:rsidR="004879B3" w:rsidRDefault="00523BB9">
            <w:pPr>
              <w:widowControl/>
              <w:adjustRightInd w:val="0"/>
              <w:snapToGrid w:val="0"/>
              <w:jc w:val="center"/>
              <w:rPr>
                <w:kern w:val="0"/>
                <w:sz w:val="18"/>
                <w:szCs w:val="18"/>
              </w:rPr>
            </w:pPr>
            <w:r>
              <w:rPr>
                <w:kern w:val="0"/>
                <w:sz w:val="18"/>
                <w:szCs w:val="18"/>
              </w:rPr>
              <w:t>0.003</w:t>
            </w:r>
          </w:p>
        </w:tc>
        <w:tc>
          <w:tcPr>
            <w:tcW w:w="1506" w:type="dxa"/>
            <w:vAlign w:val="center"/>
          </w:tcPr>
          <w:p w14:paraId="43B4D0A4" w14:textId="77777777" w:rsidR="004879B3" w:rsidRDefault="00523BB9">
            <w:pPr>
              <w:widowControl/>
              <w:adjustRightInd w:val="0"/>
              <w:snapToGrid w:val="0"/>
              <w:jc w:val="center"/>
              <w:rPr>
                <w:kern w:val="0"/>
                <w:sz w:val="18"/>
                <w:szCs w:val="18"/>
              </w:rPr>
            </w:pPr>
            <w:r>
              <w:rPr>
                <w:rFonts w:hint="eastAsia"/>
                <w:kern w:val="0"/>
                <w:sz w:val="18"/>
                <w:szCs w:val="18"/>
              </w:rPr>
              <w:t>谷物、油料、坚果</w:t>
            </w:r>
          </w:p>
          <w:p w14:paraId="0AB5024B" w14:textId="77777777" w:rsidR="004879B3" w:rsidRDefault="00523BB9">
            <w:pPr>
              <w:widowControl/>
              <w:adjustRightInd w:val="0"/>
              <w:snapToGrid w:val="0"/>
              <w:jc w:val="center"/>
              <w:rPr>
                <w:kern w:val="0"/>
                <w:sz w:val="18"/>
                <w:szCs w:val="18"/>
              </w:rPr>
            </w:pPr>
            <w:r>
              <w:rPr>
                <w:rFonts w:hint="eastAsia"/>
                <w:kern w:val="0"/>
                <w:sz w:val="18"/>
                <w:szCs w:val="18"/>
              </w:rPr>
              <w:t>和植物油</w:t>
            </w:r>
          </w:p>
          <w:p w14:paraId="5D259B23" w14:textId="77777777" w:rsidR="004879B3" w:rsidRDefault="00523BB9">
            <w:pPr>
              <w:widowControl/>
              <w:adjustRightInd w:val="0"/>
              <w:snapToGrid w:val="0"/>
              <w:jc w:val="center"/>
              <w:rPr>
                <w:kern w:val="0"/>
                <w:sz w:val="18"/>
                <w:szCs w:val="18"/>
              </w:rPr>
            </w:pPr>
            <w:r>
              <w:rPr>
                <w:kern w:val="0"/>
                <w:sz w:val="18"/>
                <w:szCs w:val="18"/>
              </w:rPr>
              <w:t>0.006</w:t>
            </w:r>
          </w:p>
        </w:tc>
        <w:tc>
          <w:tcPr>
            <w:tcW w:w="1506" w:type="dxa"/>
            <w:vAlign w:val="center"/>
          </w:tcPr>
          <w:p w14:paraId="06BD67C8" w14:textId="77777777" w:rsidR="004879B3" w:rsidRDefault="00523BB9">
            <w:pPr>
              <w:widowControl/>
              <w:adjustRightInd w:val="0"/>
              <w:snapToGrid w:val="0"/>
              <w:jc w:val="center"/>
              <w:rPr>
                <w:kern w:val="0"/>
                <w:sz w:val="18"/>
                <w:szCs w:val="18"/>
              </w:rPr>
            </w:pPr>
            <w:r>
              <w:rPr>
                <w:rFonts w:hint="eastAsia"/>
                <w:kern w:val="0"/>
                <w:sz w:val="18"/>
                <w:szCs w:val="18"/>
              </w:rPr>
              <w:t>药用植物、茶叶</w:t>
            </w:r>
            <w:proofErr w:type="gramStart"/>
            <w:r>
              <w:rPr>
                <w:rFonts w:hint="eastAsia"/>
                <w:kern w:val="0"/>
                <w:sz w:val="18"/>
                <w:szCs w:val="18"/>
              </w:rPr>
              <w:t>和</w:t>
            </w:r>
            <w:proofErr w:type="gramEnd"/>
          </w:p>
          <w:p w14:paraId="2B4323DF" w14:textId="77777777" w:rsidR="004879B3" w:rsidRDefault="00523BB9">
            <w:pPr>
              <w:widowControl/>
              <w:adjustRightInd w:val="0"/>
              <w:snapToGrid w:val="0"/>
              <w:jc w:val="center"/>
              <w:rPr>
                <w:kern w:val="0"/>
                <w:sz w:val="18"/>
                <w:szCs w:val="18"/>
              </w:rPr>
            </w:pPr>
            <w:r>
              <w:rPr>
                <w:rFonts w:hint="eastAsia"/>
                <w:kern w:val="0"/>
                <w:sz w:val="18"/>
                <w:szCs w:val="18"/>
              </w:rPr>
              <w:t>香辛料（调味料）</w:t>
            </w:r>
            <w:r>
              <w:rPr>
                <w:kern w:val="0"/>
                <w:sz w:val="18"/>
                <w:szCs w:val="18"/>
              </w:rPr>
              <w:t>0.015</w:t>
            </w:r>
          </w:p>
        </w:tc>
        <w:tc>
          <w:tcPr>
            <w:tcW w:w="1507" w:type="dxa"/>
            <w:vAlign w:val="center"/>
          </w:tcPr>
          <w:p w14:paraId="49C3EF0A" w14:textId="77777777" w:rsidR="004879B3" w:rsidRDefault="00523BB9">
            <w:pPr>
              <w:widowControl/>
              <w:adjustRightInd w:val="0"/>
              <w:snapToGrid w:val="0"/>
              <w:jc w:val="center"/>
              <w:rPr>
                <w:kern w:val="0"/>
                <w:sz w:val="18"/>
                <w:szCs w:val="18"/>
              </w:rPr>
            </w:pPr>
            <w:r>
              <w:rPr>
                <w:kern w:val="0"/>
                <w:sz w:val="18"/>
                <w:szCs w:val="18"/>
              </w:rPr>
              <w:t>0.03</w:t>
            </w:r>
          </w:p>
        </w:tc>
        <w:tc>
          <w:tcPr>
            <w:tcW w:w="1507" w:type="dxa"/>
            <w:vAlign w:val="center"/>
          </w:tcPr>
          <w:p w14:paraId="7CB621FA" w14:textId="77777777" w:rsidR="004879B3" w:rsidRDefault="00523BB9">
            <w:pPr>
              <w:widowControl/>
              <w:adjustRightInd w:val="0"/>
              <w:snapToGrid w:val="0"/>
              <w:jc w:val="center"/>
              <w:rPr>
                <w:kern w:val="0"/>
                <w:sz w:val="18"/>
                <w:szCs w:val="18"/>
              </w:rPr>
            </w:pPr>
            <w:r>
              <w:rPr>
                <w:kern w:val="0"/>
                <w:sz w:val="18"/>
                <w:szCs w:val="18"/>
              </w:rPr>
              <w:t>0.3</w:t>
            </w:r>
          </w:p>
        </w:tc>
      </w:tr>
      <w:tr w:rsidR="004879B3" w14:paraId="2199A348" w14:textId="77777777">
        <w:trPr>
          <w:cantSplit/>
          <w:trHeight w:val="284"/>
          <w:jc w:val="center"/>
        </w:trPr>
        <w:tc>
          <w:tcPr>
            <w:tcW w:w="1506" w:type="dxa"/>
            <w:vAlign w:val="center"/>
          </w:tcPr>
          <w:p w14:paraId="7C77E455" w14:textId="77777777" w:rsidR="004879B3" w:rsidRDefault="00523BB9">
            <w:pPr>
              <w:jc w:val="center"/>
              <w:rPr>
                <w:rFonts w:ascii="Times New Roman" w:hAnsi="Times New Roman"/>
                <w:kern w:val="0"/>
                <w:sz w:val="18"/>
                <w:szCs w:val="18"/>
              </w:rPr>
            </w:pPr>
            <w:r>
              <w:rPr>
                <w:rFonts w:ascii="Times New Roman" w:hAnsi="Times New Roman"/>
                <w:sz w:val="18"/>
                <w:szCs w:val="18"/>
              </w:rPr>
              <w:t>重复性限（</w:t>
            </w:r>
            <w:r>
              <w:rPr>
                <w:rFonts w:ascii="Times New Roman" w:hAnsi="Times New Roman"/>
                <w:i/>
                <w:iCs/>
                <w:sz w:val="18"/>
                <w:szCs w:val="18"/>
              </w:rPr>
              <w:t>r</w:t>
            </w:r>
            <w:r>
              <w:rPr>
                <w:rFonts w:ascii="Times New Roman" w:hAnsi="Times New Roman"/>
                <w:sz w:val="18"/>
                <w:szCs w:val="18"/>
              </w:rPr>
              <w:t>）</w:t>
            </w:r>
          </w:p>
        </w:tc>
        <w:tc>
          <w:tcPr>
            <w:tcW w:w="1506" w:type="dxa"/>
            <w:vAlign w:val="center"/>
          </w:tcPr>
          <w:p w14:paraId="1E7F8565" w14:textId="77777777" w:rsidR="004879B3" w:rsidRDefault="00523BB9">
            <w:pPr>
              <w:widowControl/>
              <w:adjustRightInd w:val="0"/>
              <w:snapToGrid w:val="0"/>
              <w:jc w:val="center"/>
              <w:rPr>
                <w:kern w:val="0"/>
                <w:sz w:val="18"/>
                <w:szCs w:val="18"/>
              </w:rPr>
            </w:pPr>
            <w:r>
              <w:rPr>
                <w:kern w:val="0"/>
                <w:sz w:val="18"/>
                <w:szCs w:val="18"/>
              </w:rPr>
              <w:t xml:space="preserve">0.0007 </w:t>
            </w:r>
          </w:p>
        </w:tc>
        <w:tc>
          <w:tcPr>
            <w:tcW w:w="1506" w:type="dxa"/>
            <w:vAlign w:val="center"/>
          </w:tcPr>
          <w:p w14:paraId="1D2D388E" w14:textId="77777777" w:rsidR="004879B3" w:rsidRDefault="00523BB9">
            <w:pPr>
              <w:widowControl/>
              <w:adjustRightInd w:val="0"/>
              <w:snapToGrid w:val="0"/>
              <w:jc w:val="center"/>
              <w:rPr>
                <w:kern w:val="0"/>
                <w:sz w:val="18"/>
                <w:szCs w:val="18"/>
              </w:rPr>
            </w:pPr>
            <w:r>
              <w:rPr>
                <w:kern w:val="0"/>
                <w:sz w:val="18"/>
                <w:szCs w:val="18"/>
              </w:rPr>
              <w:t xml:space="preserve">0.0016 </w:t>
            </w:r>
          </w:p>
        </w:tc>
        <w:tc>
          <w:tcPr>
            <w:tcW w:w="1506" w:type="dxa"/>
            <w:vAlign w:val="center"/>
          </w:tcPr>
          <w:p w14:paraId="6ADF5049" w14:textId="77777777" w:rsidR="004879B3" w:rsidRDefault="00523BB9">
            <w:pPr>
              <w:widowControl/>
              <w:adjustRightInd w:val="0"/>
              <w:snapToGrid w:val="0"/>
              <w:jc w:val="center"/>
              <w:rPr>
                <w:kern w:val="0"/>
                <w:sz w:val="18"/>
                <w:szCs w:val="18"/>
              </w:rPr>
            </w:pPr>
            <w:r>
              <w:rPr>
                <w:kern w:val="0"/>
                <w:sz w:val="18"/>
                <w:szCs w:val="18"/>
              </w:rPr>
              <w:t xml:space="preserve">0.0022 </w:t>
            </w:r>
          </w:p>
        </w:tc>
        <w:tc>
          <w:tcPr>
            <w:tcW w:w="1507" w:type="dxa"/>
            <w:vAlign w:val="center"/>
          </w:tcPr>
          <w:p w14:paraId="14180346" w14:textId="77777777" w:rsidR="004879B3" w:rsidRDefault="00523BB9">
            <w:pPr>
              <w:widowControl/>
              <w:adjustRightInd w:val="0"/>
              <w:snapToGrid w:val="0"/>
              <w:jc w:val="center"/>
              <w:rPr>
                <w:kern w:val="0"/>
                <w:sz w:val="18"/>
                <w:szCs w:val="18"/>
              </w:rPr>
            </w:pPr>
            <w:r>
              <w:rPr>
                <w:kern w:val="0"/>
                <w:sz w:val="18"/>
                <w:szCs w:val="18"/>
              </w:rPr>
              <w:t xml:space="preserve">0.0045 </w:t>
            </w:r>
          </w:p>
        </w:tc>
        <w:tc>
          <w:tcPr>
            <w:tcW w:w="1507" w:type="dxa"/>
            <w:vAlign w:val="center"/>
          </w:tcPr>
          <w:p w14:paraId="7842468E" w14:textId="77777777" w:rsidR="004879B3" w:rsidRDefault="00523BB9">
            <w:pPr>
              <w:widowControl/>
              <w:adjustRightInd w:val="0"/>
              <w:snapToGrid w:val="0"/>
              <w:jc w:val="center"/>
              <w:rPr>
                <w:kern w:val="0"/>
                <w:sz w:val="18"/>
                <w:szCs w:val="18"/>
              </w:rPr>
            </w:pPr>
            <w:r>
              <w:rPr>
                <w:kern w:val="0"/>
                <w:sz w:val="18"/>
                <w:szCs w:val="18"/>
              </w:rPr>
              <w:t>0.0525</w:t>
            </w:r>
          </w:p>
        </w:tc>
      </w:tr>
      <w:tr w:rsidR="004879B3" w14:paraId="5D8594F8" w14:textId="77777777">
        <w:trPr>
          <w:cantSplit/>
          <w:trHeight w:val="284"/>
          <w:jc w:val="center"/>
        </w:trPr>
        <w:tc>
          <w:tcPr>
            <w:tcW w:w="1506" w:type="dxa"/>
            <w:vAlign w:val="center"/>
          </w:tcPr>
          <w:p w14:paraId="1E19D800" w14:textId="77777777" w:rsidR="004879B3" w:rsidRDefault="00523BB9">
            <w:pPr>
              <w:jc w:val="center"/>
              <w:rPr>
                <w:rFonts w:ascii="Times New Roman" w:hAnsi="Times New Roman"/>
                <w:kern w:val="0"/>
                <w:sz w:val="18"/>
                <w:szCs w:val="18"/>
              </w:rPr>
            </w:pPr>
            <w:r>
              <w:rPr>
                <w:rFonts w:ascii="Times New Roman" w:hAnsi="Times New Roman"/>
                <w:sz w:val="18"/>
                <w:szCs w:val="18"/>
              </w:rPr>
              <w:t>再现性限（</w:t>
            </w:r>
            <w:r>
              <w:rPr>
                <w:rFonts w:ascii="Times New Roman" w:hAnsi="Times New Roman"/>
                <w:i/>
                <w:iCs/>
                <w:sz w:val="18"/>
                <w:szCs w:val="18"/>
              </w:rPr>
              <w:t>R</w:t>
            </w:r>
            <w:r>
              <w:rPr>
                <w:rFonts w:ascii="Times New Roman" w:hAnsi="Times New Roman"/>
                <w:sz w:val="18"/>
                <w:szCs w:val="18"/>
              </w:rPr>
              <w:t>）</w:t>
            </w:r>
          </w:p>
        </w:tc>
        <w:tc>
          <w:tcPr>
            <w:tcW w:w="1506" w:type="dxa"/>
            <w:vAlign w:val="center"/>
          </w:tcPr>
          <w:p w14:paraId="60803F7B" w14:textId="77777777" w:rsidR="004879B3" w:rsidRDefault="00523BB9">
            <w:pPr>
              <w:widowControl/>
              <w:adjustRightInd w:val="0"/>
              <w:snapToGrid w:val="0"/>
              <w:jc w:val="center"/>
              <w:rPr>
                <w:kern w:val="0"/>
                <w:sz w:val="18"/>
                <w:szCs w:val="18"/>
              </w:rPr>
            </w:pPr>
            <w:r>
              <w:rPr>
                <w:kern w:val="0"/>
                <w:sz w:val="18"/>
                <w:szCs w:val="18"/>
              </w:rPr>
              <w:t xml:space="preserve">0.0016 </w:t>
            </w:r>
          </w:p>
        </w:tc>
        <w:tc>
          <w:tcPr>
            <w:tcW w:w="1506" w:type="dxa"/>
            <w:vAlign w:val="center"/>
          </w:tcPr>
          <w:p w14:paraId="33103677" w14:textId="77777777" w:rsidR="004879B3" w:rsidRDefault="00523BB9">
            <w:pPr>
              <w:widowControl/>
              <w:adjustRightInd w:val="0"/>
              <w:snapToGrid w:val="0"/>
              <w:jc w:val="center"/>
              <w:rPr>
                <w:kern w:val="0"/>
                <w:sz w:val="18"/>
                <w:szCs w:val="18"/>
              </w:rPr>
            </w:pPr>
            <w:r>
              <w:rPr>
                <w:kern w:val="0"/>
                <w:sz w:val="18"/>
                <w:szCs w:val="18"/>
              </w:rPr>
              <w:t xml:space="preserve">0.0033 </w:t>
            </w:r>
          </w:p>
        </w:tc>
        <w:tc>
          <w:tcPr>
            <w:tcW w:w="1506" w:type="dxa"/>
            <w:vAlign w:val="center"/>
          </w:tcPr>
          <w:p w14:paraId="10063279" w14:textId="77777777" w:rsidR="004879B3" w:rsidRDefault="00523BB9">
            <w:pPr>
              <w:widowControl/>
              <w:adjustRightInd w:val="0"/>
              <w:snapToGrid w:val="0"/>
              <w:jc w:val="center"/>
              <w:rPr>
                <w:kern w:val="0"/>
                <w:sz w:val="18"/>
                <w:szCs w:val="18"/>
              </w:rPr>
            </w:pPr>
            <w:r>
              <w:rPr>
                <w:kern w:val="0"/>
                <w:sz w:val="18"/>
                <w:szCs w:val="18"/>
              </w:rPr>
              <w:t xml:space="preserve">0.0056 </w:t>
            </w:r>
          </w:p>
        </w:tc>
        <w:tc>
          <w:tcPr>
            <w:tcW w:w="1507" w:type="dxa"/>
            <w:vAlign w:val="center"/>
          </w:tcPr>
          <w:p w14:paraId="58CB0B1F" w14:textId="77777777" w:rsidR="004879B3" w:rsidRDefault="00523BB9">
            <w:pPr>
              <w:widowControl/>
              <w:adjustRightInd w:val="0"/>
              <w:snapToGrid w:val="0"/>
              <w:jc w:val="center"/>
              <w:rPr>
                <w:kern w:val="0"/>
                <w:sz w:val="18"/>
                <w:szCs w:val="18"/>
              </w:rPr>
            </w:pPr>
            <w:r>
              <w:rPr>
                <w:kern w:val="0"/>
                <w:sz w:val="18"/>
                <w:szCs w:val="18"/>
              </w:rPr>
              <w:t xml:space="preserve">0.0090 </w:t>
            </w:r>
          </w:p>
        </w:tc>
        <w:tc>
          <w:tcPr>
            <w:tcW w:w="1507" w:type="dxa"/>
            <w:vAlign w:val="center"/>
          </w:tcPr>
          <w:p w14:paraId="007682D3" w14:textId="77777777" w:rsidR="004879B3" w:rsidRDefault="00523BB9">
            <w:pPr>
              <w:widowControl/>
              <w:adjustRightInd w:val="0"/>
              <w:snapToGrid w:val="0"/>
              <w:jc w:val="center"/>
              <w:rPr>
                <w:kern w:val="0"/>
                <w:sz w:val="18"/>
                <w:szCs w:val="18"/>
              </w:rPr>
            </w:pPr>
            <w:r>
              <w:rPr>
                <w:kern w:val="0"/>
                <w:sz w:val="18"/>
                <w:szCs w:val="18"/>
              </w:rPr>
              <w:t>0.0849</w:t>
            </w:r>
          </w:p>
        </w:tc>
      </w:tr>
    </w:tbl>
    <w:p w14:paraId="68B0D066" w14:textId="77777777" w:rsidR="004879B3" w:rsidRDefault="004879B3">
      <w:pPr>
        <w:spacing w:line="240" w:lineRule="exact"/>
        <w:rPr>
          <w:rFonts w:ascii="宋体" w:hAnsi="宋体"/>
          <w:sz w:val="18"/>
          <w:szCs w:val="18"/>
        </w:rPr>
      </w:pPr>
    </w:p>
    <w:p w14:paraId="6237CA58" w14:textId="77777777" w:rsidR="004879B3" w:rsidRDefault="004879B3">
      <w:pPr>
        <w:pStyle w:val="afa"/>
        <w:ind w:firstLineChars="0" w:firstLine="0"/>
        <w:jc w:val="center"/>
        <w:rPr>
          <w:rFonts w:ascii="黑体" w:eastAsia="黑体"/>
          <w:b/>
        </w:rPr>
      </w:pPr>
    </w:p>
    <w:p w14:paraId="115A8463" w14:textId="77777777" w:rsidR="004879B3" w:rsidRDefault="00523BB9">
      <w:pPr>
        <w:pStyle w:val="affff"/>
      </w:pPr>
      <w:r>
        <w:rPr>
          <w:rFonts w:ascii="黑体" w:eastAsia="黑体"/>
        </w:rPr>
        <w:br w:type="page"/>
      </w:r>
    </w:p>
    <w:p w14:paraId="58958B73" w14:textId="77777777" w:rsidR="004879B3" w:rsidRDefault="00523BB9">
      <w:pPr>
        <w:jc w:val="center"/>
        <w:rPr>
          <w:rFonts w:ascii="黑体" w:eastAsia="黑体" w:hAnsi="黑体"/>
          <w:b/>
          <w:bCs/>
          <w:szCs w:val="21"/>
        </w:rPr>
      </w:pPr>
      <w:r>
        <w:rPr>
          <w:rFonts w:ascii="黑体" w:eastAsia="黑体" w:hAnsi="黑体" w:hint="eastAsia"/>
          <w:b/>
          <w:bCs/>
          <w:szCs w:val="21"/>
        </w:rPr>
        <w:lastRenderedPageBreak/>
        <w:t>附　录　C</w:t>
      </w:r>
    </w:p>
    <w:p w14:paraId="7C13B189" w14:textId="77777777" w:rsidR="004879B3" w:rsidRDefault="00523BB9">
      <w:pPr>
        <w:pStyle w:val="afa"/>
        <w:ind w:firstLineChars="0" w:firstLine="0"/>
        <w:jc w:val="center"/>
        <w:rPr>
          <w:rFonts w:ascii="黑体" w:eastAsia="黑体"/>
          <w:b/>
        </w:rPr>
      </w:pPr>
      <w:r>
        <w:rPr>
          <w:rFonts w:ascii="黑体" w:eastAsia="黑体" w:hint="eastAsia"/>
          <w:b/>
        </w:rPr>
        <w:t>(资料性)</w:t>
      </w:r>
    </w:p>
    <w:p w14:paraId="1A8ED127" w14:textId="77777777" w:rsidR="004879B3" w:rsidRDefault="00523BB9">
      <w:pPr>
        <w:jc w:val="center"/>
        <w:rPr>
          <w:rFonts w:ascii="黑体" w:eastAsia="黑体" w:hAnsi="黑体"/>
          <w:b/>
          <w:bCs/>
          <w:szCs w:val="21"/>
        </w:rPr>
      </w:pPr>
      <w:r>
        <w:rPr>
          <w:rFonts w:ascii="黑体" w:eastAsia="黑体" w:hAnsi="黑体" w:hint="eastAsia"/>
          <w:b/>
          <w:bCs/>
          <w:szCs w:val="21"/>
        </w:rPr>
        <w:t>敌</w:t>
      </w:r>
      <w:proofErr w:type="gramStart"/>
      <w:r>
        <w:rPr>
          <w:rFonts w:ascii="黑体" w:eastAsia="黑体" w:hAnsi="黑体" w:hint="eastAsia"/>
          <w:b/>
          <w:bCs/>
          <w:szCs w:val="21"/>
        </w:rPr>
        <w:t>螨</w:t>
      </w:r>
      <w:proofErr w:type="gramEnd"/>
      <w:r>
        <w:rPr>
          <w:rFonts w:ascii="黑体" w:eastAsia="黑体" w:hAnsi="黑体" w:hint="eastAsia"/>
          <w:b/>
          <w:bCs/>
          <w:szCs w:val="21"/>
        </w:rPr>
        <w:t>普和</w:t>
      </w:r>
      <w:proofErr w:type="gramStart"/>
      <w:r>
        <w:rPr>
          <w:rFonts w:ascii="黑体" w:eastAsia="黑体" w:hAnsi="黑体" w:hint="eastAsia"/>
          <w:b/>
          <w:bCs/>
          <w:szCs w:val="21"/>
        </w:rPr>
        <w:t>敌螨</w:t>
      </w:r>
      <w:proofErr w:type="gramEnd"/>
      <w:r>
        <w:rPr>
          <w:rFonts w:ascii="黑体" w:eastAsia="黑体" w:hAnsi="黑体" w:hint="eastAsia"/>
          <w:b/>
          <w:bCs/>
          <w:szCs w:val="21"/>
        </w:rPr>
        <w:t>普</w:t>
      </w:r>
      <w:proofErr w:type="gramStart"/>
      <w:r>
        <w:rPr>
          <w:rFonts w:ascii="黑体" w:eastAsia="黑体" w:hAnsi="黑体" w:hint="eastAsia"/>
          <w:b/>
          <w:bCs/>
          <w:szCs w:val="21"/>
        </w:rPr>
        <w:t>酚</w:t>
      </w:r>
      <w:proofErr w:type="gramEnd"/>
      <w:r>
        <w:rPr>
          <w:rFonts w:ascii="黑体" w:eastAsia="黑体" w:hAnsi="黑体" w:hint="eastAsia"/>
          <w:b/>
          <w:bCs/>
          <w:szCs w:val="21"/>
        </w:rPr>
        <w:t>方法定量限</w:t>
      </w:r>
    </w:p>
    <w:p w14:paraId="73FA8CB9" w14:textId="77777777" w:rsidR="004879B3" w:rsidRDefault="004879B3">
      <w:pPr>
        <w:pStyle w:val="afa"/>
        <w:ind w:firstLine="420"/>
        <w:rPr>
          <w:rFonts w:ascii="Times New Roman"/>
          <w:bCs/>
        </w:rPr>
      </w:pPr>
    </w:p>
    <w:p w14:paraId="6DF580F4" w14:textId="77777777" w:rsidR="004879B3" w:rsidRDefault="00523BB9">
      <w:pPr>
        <w:pStyle w:val="afa"/>
        <w:ind w:firstLine="420"/>
        <w:rPr>
          <w:rFonts w:ascii="Times New Roman"/>
          <w:bCs/>
        </w:rPr>
      </w:pPr>
      <w:r>
        <w:rPr>
          <w:rFonts w:ascii="Times New Roman" w:hint="eastAsia"/>
          <w:bCs/>
        </w:rPr>
        <w:t>敌</w:t>
      </w:r>
      <w:proofErr w:type="gramStart"/>
      <w:r>
        <w:rPr>
          <w:rFonts w:ascii="Times New Roman" w:hint="eastAsia"/>
          <w:bCs/>
        </w:rPr>
        <w:t>螨</w:t>
      </w:r>
      <w:proofErr w:type="gramEnd"/>
      <w:r>
        <w:rPr>
          <w:rFonts w:ascii="Times New Roman" w:hint="eastAsia"/>
          <w:bCs/>
        </w:rPr>
        <w:t>普和</w:t>
      </w:r>
      <w:proofErr w:type="gramStart"/>
      <w:r>
        <w:rPr>
          <w:rFonts w:ascii="Times New Roman" w:hint="eastAsia"/>
          <w:bCs/>
        </w:rPr>
        <w:t>敌螨</w:t>
      </w:r>
      <w:proofErr w:type="gramEnd"/>
      <w:r>
        <w:rPr>
          <w:rFonts w:ascii="Times New Roman" w:hint="eastAsia"/>
          <w:bCs/>
        </w:rPr>
        <w:t>普</w:t>
      </w:r>
      <w:proofErr w:type="gramStart"/>
      <w:r>
        <w:rPr>
          <w:rFonts w:ascii="Times New Roman" w:hint="eastAsia"/>
          <w:bCs/>
        </w:rPr>
        <w:t>酚</w:t>
      </w:r>
      <w:proofErr w:type="gramEnd"/>
      <w:r>
        <w:rPr>
          <w:rFonts w:ascii="Times New Roman" w:hint="eastAsia"/>
          <w:bCs/>
        </w:rPr>
        <w:t>的方法定量限见表</w:t>
      </w:r>
      <w:r>
        <w:rPr>
          <w:rFonts w:ascii="Times New Roman" w:hint="eastAsia"/>
          <w:bCs/>
        </w:rPr>
        <w:t>C.1</w:t>
      </w:r>
      <w:r>
        <w:rPr>
          <w:rFonts w:ascii="Times New Roman" w:hint="eastAsia"/>
          <w:bCs/>
        </w:rPr>
        <w:t>。</w:t>
      </w:r>
    </w:p>
    <w:p w14:paraId="7E60F245" w14:textId="77777777" w:rsidR="004879B3" w:rsidRDefault="00523BB9">
      <w:pPr>
        <w:pStyle w:val="affffb"/>
        <w:spacing w:before="120" w:after="120"/>
        <w:ind w:left="0" w:firstLine="0"/>
        <w:rPr>
          <w:rFonts w:hAnsi="黑体"/>
          <w:bCs/>
        </w:rPr>
      </w:pPr>
      <w:r>
        <w:rPr>
          <w:rFonts w:hint="eastAsia"/>
        </w:rPr>
        <w:t>C.1敌</w:t>
      </w:r>
      <w:proofErr w:type="gramStart"/>
      <w:r>
        <w:rPr>
          <w:rFonts w:hint="eastAsia"/>
        </w:rPr>
        <w:t>螨</w:t>
      </w:r>
      <w:proofErr w:type="gramEnd"/>
      <w:r>
        <w:rPr>
          <w:rFonts w:hint="eastAsia"/>
        </w:rPr>
        <w:t>普和</w:t>
      </w:r>
      <w:proofErr w:type="gramStart"/>
      <w:r>
        <w:rPr>
          <w:rFonts w:hint="eastAsia"/>
        </w:rPr>
        <w:t>敌螨</w:t>
      </w:r>
      <w:proofErr w:type="gramEnd"/>
      <w:r>
        <w:rPr>
          <w:rFonts w:hint="eastAsia"/>
        </w:rPr>
        <w:t>普</w:t>
      </w:r>
      <w:proofErr w:type="gramStart"/>
      <w:r>
        <w:rPr>
          <w:rFonts w:hint="eastAsia"/>
        </w:rPr>
        <w:t>酚</w:t>
      </w:r>
      <w:proofErr w:type="gramEnd"/>
      <w:r>
        <w:rPr>
          <w:rFonts w:hAnsi="黑体" w:hint="eastAsia"/>
          <w:bCs/>
        </w:rPr>
        <w:t>方法定量限</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86"/>
        <w:gridCol w:w="1726"/>
        <w:gridCol w:w="1979"/>
        <w:gridCol w:w="1980"/>
        <w:gridCol w:w="1980"/>
      </w:tblGrid>
      <w:tr w:rsidR="004879B3" w14:paraId="03957297" w14:textId="77777777">
        <w:trPr>
          <w:trHeight w:val="492"/>
          <w:jc w:val="center"/>
        </w:trPr>
        <w:tc>
          <w:tcPr>
            <w:tcW w:w="1286" w:type="dxa"/>
            <w:vMerge w:val="restart"/>
            <w:vAlign w:val="center"/>
          </w:tcPr>
          <w:p w14:paraId="683B34FA" w14:textId="77777777" w:rsidR="004879B3" w:rsidRDefault="00523BB9">
            <w:pPr>
              <w:widowControl/>
              <w:adjustRightInd w:val="0"/>
              <w:snapToGrid w:val="0"/>
              <w:jc w:val="center"/>
              <w:rPr>
                <w:kern w:val="0"/>
                <w:sz w:val="18"/>
                <w:szCs w:val="18"/>
              </w:rPr>
            </w:pPr>
            <w:r>
              <w:rPr>
                <w:rFonts w:hint="eastAsia"/>
                <w:kern w:val="0"/>
                <w:sz w:val="18"/>
                <w:szCs w:val="18"/>
              </w:rPr>
              <w:t>农药中文名</w:t>
            </w:r>
          </w:p>
        </w:tc>
        <w:tc>
          <w:tcPr>
            <w:tcW w:w="1726" w:type="dxa"/>
            <w:vMerge w:val="restart"/>
            <w:vAlign w:val="center"/>
          </w:tcPr>
          <w:p w14:paraId="426C5B06" w14:textId="77777777" w:rsidR="004879B3" w:rsidRDefault="00523BB9">
            <w:pPr>
              <w:widowControl/>
              <w:adjustRightInd w:val="0"/>
              <w:snapToGrid w:val="0"/>
              <w:jc w:val="center"/>
              <w:rPr>
                <w:kern w:val="0"/>
                <w:sz w:val="18"/>
                <w:szCs w:val="18"/>
              </w:rPr>
            </w:pPr>
            <w:r>
              <w:rPr>
                <w:rFonts w:hint="eastAsia"/>
                <w:kern w:val="0"/>
                <w:sz w:val="18"/>
                <w:szCs w:val="18"/>
              </w:rPr>
              <w:t>农药英文名</w:t>
            </w:r>
          </w:p>
        </w:tc>
        <w:tc>
          <w:tcPr>
            <w:tcW w:w="5939" w:type="dxa"/>
            <w:gridSpan w:val="3"/>
            <w:vAlign w:val="center"/>
          </w:tcPr>
          <w:p w14:paraId="51ECC6DA" w14:textId="77777777" w:rsidR="004879B3" w:rsidRDefault="00523BB9">
            <w:pPr>
              <w:widowControl/>
              <w:adjustRightInd w:val="0"/>
              <w:snapToGrid w:val="0"/>
              <w:jc w:val="center"/>
              <w:rPr>
                <w:kern w:val="0"/>
                <w:sz w:val="18"/>
                <w:szCs w:val="18"/>
              </w:rPr>
            </w:pPr>
            <w:r>
              <w:rPr>
                <w:rFonts w:hint="eastAsia"/>
                <w:kern w:val="0"/>
                <w:sz w:val="18"/>
                <w:szCs w:val="18"/>
              </w:rPr>
              <w:t>方法</w:t>
            </w:r>
            <w:r>
              <w:rPr>
                <w:kern w:val="0"/>
                <w:sz w:val="18"/>
                <w:szCs w:val="18"/>
              </w:rPr>
              <w:t>定量限</w:t>
            </w:r>
            <w:r>
              <w:rPr>
                <w:rFonts w:hint="eastAsia"/>
                <w:kern w:val="0"/>
                <w:sz w:val="18"/>
                <w:szCs w:val="18"/>
              </w:rPr>
              <w:t>，</w:t>
            </w:r>
            <w:r>
              <w:rPr>
                <w:kern w:val="0"/>
                <w:sz w:val="18"/>
                <w:szCs w:val="18"/>
              </w:rPr>
              <w:t>mg/kg</w:t>
            </w:r>
          </w:p>
        </w:tc>
      </w:tr>
      <w:tr w:rsidR="004879B3" w14:paraId="0C611AEF" w14:textId="77777777">
        <w:trPr>
          <w:cantSplit/>
          <w:trHeight w:val="284"/>
          <w:jc w:val="center"/>
        </w:trPr>
        <w:tc>
          <w:tcPr>
            <w:tcW w:w="1286" w:type="dxa"/>
            <w:vMerge/>
            <w:vAlign w:val="center"/>
          </w:tcPr>
          <w:p w14:paraId="1759B2B8" w14:textId="77777777" w:rsidR="004879B3" w:rsidRDefault="004879B3">
            <w:pPr>
              <w:widowControl/>
              <w:adjustRightInd w:val="0"/>
              <w:snapToGrid w:val="0"/>
              <w:jc w:val="center"/>
              <w:rPr>
                <w:kern w:val="0"/>
                <w:sz w:val="18"/>
                <w:szCs w:val="18"/>
              </w:rPr>
            </w:pPr>
          </w:p>
        </w:tc>
        <w:tc>
          <w:tcPr>
            <w:tcW w:w="1726" w:type="dxa"/>
            <w:vMerge/>
            <w:vAlign w:val="center"/>
          </w:tcPr>
          <w:p w14:paraId="672A0898" w14:textId="77777777" w:rsidR="004879B3" w:rsidRDefault="004879B3">
            <w:pPr>
              <w:widowControl/>
              <w:adjustRightInd w:val="0"/>
              <w:snapToGrid w:val="0"/>
              <w:jc w:val="center"/>
              <w:rPr>
                <w:kern w:val="0"/>
                <w:sz w:val="18"/>
                <w:szCs w:val="18"/>
              </w:rPr>
            </w:pPr>
          </w:p>
        </w:tc>
        <w:tc>
          <w:tcPr>
            <w:tcW w:w="1979" w:type="dxa"/>
            <w:vAlign w:val="center"/>
          </w:tcPr>
          <w:p w14:paraId="5298A18F" w14:textId="77777777" w:rsidR="004879B3" w:rsidRDefault="00523BB9">
            <w:pPr>
              <w:widowControl/>
              <w:adjustRightInd w:val="0"/>
              <w:snapToGrid w:val="0"/>
              <w:jc w:val="center"/>
              <w:rPr>
                <w:kern w:val="0"/>
                <w:sz w:val="18"/>
                <w:szCs w:val="18"/>
              </w:rPr>
            </w:pPr>
            <w:r>
              <w:rPr>
                <w:rFonts w:hint="eastAsia"/>
                <w:kern w:val="0"/>
                <w:sz w:val="18"/>
                <w:szCs w:val="18"/>
              </w:rPr>
              <w:t>蔬菜、水果、食用菌</w:t>
            </w:r>
          </w:p>
          <w:p w14:paraId="447ACBD5" w14:textId="77777777" w:rsidR="004879B3" w:rsidRDefault="00523BB9">
            <w:pPr>
              <w:widowControl/>
              <w:adjustRightInd w:val="0"/>
              <w:snapToGrid w:val="0"/>
              <w:jc w:val="center"/>
              <w:rPr>
                <w:kern w:val="0"/>
                <w:sz w:val="18"/>
                <w:szCs w:val="18"/>
              </w:rPr>
            </w:pPr>
            <w:r>
              <w:rPr>
                <w:rFonts w:hint="eastAsia"/>
                <w:kern w:val="0"/>
                <w:sz w:val="18"/>
                <w:szCs w:val="18"/>
              </w:rPr>
              <w:t>和糖料</w:t>
            </w:r>
          </w:p>
        </w:tc>
        <w:tc>
          <w:tcPr>
            <w:tcW w:w="1980" w:type="dxa"/>
            <w:vAlign w:val="center"/>
          </w:tcPr>
          <w:p w14:paraId="35EA7EE6" w14:textId="77777777" w:rsidR="004879B3" w:rsidRDefault="00523BB9">
            <w:pPr>
              <w:widowControl/>
              <w:adjustRightInd w:val="0"/>
              <w:snapToGrid w:val="0"/>
              <w:jc w:val="center"/>
              <w:rPr>
                <w:kern w:val="0"/>
                <w:sz w:val="18"/>
                <w:szCs w:val="18"/>
              </w:rPr>
            </w:pPr>
            <w:r>
              <w:rPr>
                <w:rFonts w:hint="eastAsia"/>
                <w:kern w:val="0"/>
                <w:sz w:val="18"/>
                <w:szCs w:val="18"/>
              </w:rPr>
              <w:t>谷物、油料、坚果</w:t>
            </w:r>
          </w:p>
          <w:p w14:paraId="00131334" w14:textId="77777777" w:rsidR="004879B3" w:rsidRDefault="00523BB9">
            <w:pPr>
              <w:widowControl/>
              <w:adjustRightInd w:val="0"/>
              <w:snapToGrid w:val="0"/>
              <w:jc w:val="center"/>
              <w:rPr>
                <w:kern w:val="0"/>
                <w:sz w:val="18"/>
                <w:szCs w:val="18"/>
              </w:rPr>
            </w:pPr>
            <w:r>
              <w:rPr>
                <w:rFonts w:hint="eastAsia"/>
                <w:kern w:val="0"/>
                <w:sz w:val="18"/>
                <w:szCs w:val="18"/>
              </w:rPr>
              <w:t>和植物油</w:t>
            </w:r>
          </w:p>
        </w:tc>
        <w:tc>
          <w:tcPr>
            <w:tcW w:w="1980" w:type="dxa"/>
            <w:vAlign w:val="center"/>
          </w:tcPr>
          <w:p w14:paraId="76D4569A" w14:textId="77777777" w:rsidR="004879B3" w:rsidRDefault="00523BB9">
            <w:pPr>
              <w:widowControl/>
              <w:adjustRightInd w:val="0"/>
              <w:snapToGrid w:val="0"/>
              <w:jc w:val="center"/>
              <w:rPr>
                <w:kern w:val="0"/>
                <w:sz w:val="18"/>
                <w:szCs w:val="18"/>
              </w:rPr>
            </w:pPr>
            <w:r>
              <w:rPr>
                <w:rFonts w:hint="eastAsia"/>
                <w:kern w:val="0"/>
                <w:sz w:val="18"/>
                <w:szCs w:val="18"/>
              </w:rPr>
              <w:t>药用植物、茶叶</w:t>
            </w:r>
            <w:proofErr w:type="gramStart"/>
            <w:r>
              <w:rPr>
                <w:rFonts w:hint="eastAsia"/>
                <w:kern w:val="0"/>
                <w:sz w:val="18"/>
                <w:szCs w:val="18"/>
              </w:rPr>
              <w:t>和</w:t>
            </w:r>
            <w:proofErr w:type="gramEnd"/>
          </w:p>
          <w:p w14:paraId="4B0B524C" w14:textId="77777777" w:rsidR="004879B3" w:rsidRDefault="00523BB9">
            <w:pPr>
              <w:widowControl/>
              <w:adjustRightInd w:val="0"/>
              <w:snapToGrid w:val="0"/>
              <w:jc w:val="center"/>
              <w:rPr>
                <w:kern w:val="0"/>
                <w:sz w:val="18"/>
                <w:szCs w:val="18"/>
              </w:rPr>
            </w:pPr>
            <w:r>
              <w:rPr>
                <w:rFonts w:hint="eastAsia"/>
                <w:kern w:val="0"/>
                <w:sz w:val="18"/>
                <w:szCs w:val="18"/>
              </w:rPr>
              <w:t>香辛料（调味料）</w:t>
            </w:r>
          </w:p>
        </w:tc>
      </w:tr>
      <w:tr w:rsidR="004879B3" w14:paraId="3B2C5AC9" w14:textId="77777777">
        <w:trPr>
          <w:cantSplit/>
          <w:trHeight w:val="284"/>
          <w:jc w:val="center"/>
        </w:trPr>
        <w:tc>
          <w:tcPr>
            <w:tcW w:w="1286" w:type="dxa"/>
            <w:vAlign w:val="center"/>
          </w:tcPr>
          <w:p w14:paraId="0452F6D4" w14:textId="77777777" w:rsidR="004879B3" w:rsidRDefault="00523BB9">
            <w:pPr>
              <w:widowControl/>
              <w:adjustRightInd w:val="0"/>
              <w:snapToGrid w:val="0"/>
              <w:jc w:val="center"/>
              <w:rPr>
                <w:kern w:val="0"/>
                <w:sz w:val="18"/>
                <w:szCs w:val="18"/>
              </w:rPr>
            </w:pPr>
            <w:r>
              <w:rPr>
                <w:rFonts w:hint="eastAsia"/>
                <w:kern w:val="0"/>
                <w:sz w:val="18"/>
                <w:szCs w:val="18"/>
              </w:rPr>
              <w:t>敌</w:t>
            </w:r>
            <w:proofErr w:type="gramStart"/>
            <w:r>
              <w:rPr>
                <w:rFonts w:hint="eastAsia"/>
                <w:kern w:val="0"/>
                <w:sz w:val="18"/>
                <w:szCs w:val="18"/>
              </w:rPr>
              <w:t>螨</w:t>
            </w:r>
            <w:proofErr w:type="gramEnd"/>
            <w:r>
              <w:rPr>
                <w:rFonts w:hint="eastAsia"/>
                <w:kern w:val="0"/>
                <w:sz w:val="18"/>
                <w:szCs w:val="18"/>
              </w:rPr>
              <w:t>普</w:t>
            </w:r>
          </w:p>
        </w:tc>
        <w:tc>
          <w:tcPr>
            <w:tcW w:w="1726" w:type="dxa"/>
            <w:vAlign w:val="center"/>
          </w:tcPr>
          <w:p w14:paraId="7DD3D8BC" w14:textId="77777777" w:rsidR="004879B3" w:rsidRDefault="00523BB9">
            <w:pPr>
              <w:widowControl/>
              <w:adjustRightInd w:val="0"/>
              <w:snapToGrid w:val="0"/>
              <w:jc w:val="center"/>
              <w:rPr>
                <w:kern w:val="0"/>
                <w:sz w:val="18"/>
                <w:szCs w:val="18"/>
              </w:rPr>
            </w:pPr>
            <w:r>
              <w:rPr>
                <w:lang w:val="fr-FR"/>
              </w:rPr>
              <w:t>dinocap</w:t>
            </w:r>
          </w:p>
        </w:tc>
        <w:tc>
          <w:tcPr>
            <w:tcW w:w="1979" w:type="dxa"/>
            <w:vAlign w:val="center"/>
          </w:tcPr>
          <w:p w14:paraId="432EAD91" w14:textId="77777777" w:rsidR="004879B3" w:rsidRDefault="00523BB9">
            <w:pPr>
              <w:widowControl/>
              <w:adjustRightInd w:val="0"/>
              <w:snapToGrid w:val="0"/>
              <w:jc w:val="center"/>
              <w:rPr>
                <w:kern w:val="0"/>
                <w:sz w:val="18"/>
                <w:szCs w:val="18"/>
              </w:rPr>
            </w:pPr>
            <w:r>
              <w:rPr>
                <w:rFonts w:hint="eastAsia"/>
                <w:kern w:val="0"/>
                <w:sz w:val="18"/>
                <w:szCs w:val="18"/>
              </w:rPr>
              <w:t>0</w:t>
            </w:r>
            <w:r>
              <w:rPr>
                <w:kern w:val="0"/>
                <w:sz w:val="18"/>
                <w:szCs w:val="18"/>
              </w:rPr>
              <w:t>.005</w:t>
            </w:r>
          </w:p>
        </w:tc>
        <w:tc>
          <w:tcPr>
            <w:tcW w:w="1980" w:type="dxa"/>
            <w:vAlign w:val="center"/>
          </w:tcPr>
          <w:p w14:paraId="70C56485" w14:textId="77777777" w:rsidR="004879B3" w:rsidRDefault="00523BB9">
            <w:pPr>
              <w:widowControl/>
              <w:adjustRightInd w:val="0"/>
              <w:snapToGrid w:val="0"/>
              <w:jc w:val="center"/>
              <w:rPr>
                <w:kern w:val="0"/>
                <w:sz w:val="18"/>
                <w:szCs w:val="18"/>
              </w:rPr>
            </w:pPr>
            <w:r>
              <w:rPr>
                <w:rFonts w:hint="eastAsia"/>
                <w:kern w:val="0"/>
                <w:sz w:val="18"/>
                <w:szCs w:val="18"/>
              </w:rPr>
              <w:t>0</w:t>
            </w:r>
            <w:r>
              <w:rPr>
                <w:kern w:val="0"/>
                <w:sz w:val="18"/>
                <w:szCs w:val="18"/>
              </w:rPr>
              <w:t>.01</w:t>
            </w:r>
          </w:p>
        </w:tc>
        <w:tc>
          <w:tcPr>
            <w:tcW w:w="1980" w:type="dxa"/>
            <w:vAlign w:val="center"/>
          </w:tcPr>
          <w:p w14:paraId="5FAE4224" w14:textId="77777777" w:rsidR="004879B3" w:rsidRDefault="00523BB9">
            <w:pPr>
              <w:widowControl/>
              <w:adjustRightInd w:val="0"/>
              <w:snapToGrid w:val="0"/>
              <w:jc w:val="center"/>
              <w:rPr>
                <w:kern w:val="0"/>
                <w:sz w:val="18"/>
                <w:szCs w:val="18"/>
              </w:rPr>
            </w:pPr>
            <w:r>
              <w:rPr>
                <w:rFonts w:hint="eastAsia"/>
                <w:kern w:val="0"/>
                <w:sz w:val="18"/>
                <w:szCs w:val="18"/>
              </w:rPr>
              <w:t>0</w:t>
            </w:r>
            <w:r>
              <w:rPr>
                <w:kern w:val="0"/>
                <w:sz w:val="18"/>
                <w:szCs w:val="18"/>
              </w:rPr>
              <w:t>.025</w:t>
            </w:r>
          </w:p>
        </w:tc>
      </w:tr>
      <w:tr w:rsidR="004879B3" w14:paraId="081DCD03" w14:textId="77777777">
        <w:trPr>
          <w:cantSplit/>
          <w:trHeight w:val="284"/>
          <w:jc w:val="center"/>
        </w:trPr>
        <w:tc>
          <w:tcPr>
            <w:tcW w:w="1286" w:type="dxa"/>
            <w:vAlign w:val="center"/>
          </w:tcPr>
          <w:p w14:paraId="2FA3A697" w14:textId="77777777" w:rsidR="004879B3" w:rsidRDefault="00523BB9">
            <w:pPr>
              <w:widowControl/>
              <w:adjustRightInd w:val="0"/>
              <w:snapToGrid w:val="0"/>
              <w:jc w:val="center"/>
              <w:rPr>
                <w:kern w:val="0"/>
                <w:sz w:val="18"/>
                <w:szCs w:val="18"/>
              </w:rPr>
            </w:pPr>
            <w:r>
              <w:rPr>
                <w:rFonts w:hint="eastAsia"/>
                <w:kern w:val="0"/>
                <w:sz w:val="18"/>
                <w:szCs w:val="18"/>
              </w:rPr>
              <w:t>敌</w:t>
            </w:r>
            <w:proofErr w:type="gramStart"/>
            <w:r>
              <w:rPr>
                <w:rFonts w:hint="eastAsia"/>
                <w:kern w:val="0"/>
                <w:sz w:val="18"/>
                <w:szCs w:val="18"/>
              </w:rPr>
              <w:t>螨</w:t>
            </w:r>
            <w:proofErr w:type="gramEnd"/>
            <w:r>
              <w:rPr>
                <w:rFonts w:hint="eastAsia"/>
                <w:kern w:val="0"/>
                <w:sz w:val="18"/>
                <w:szCs w:val="18"/>
              </w:rPr>
              <w:t>普</w:t>
            </w:r>
            <w:proofErr w:type="gramStart"/>
            <w:r>
              <w:rPr>
                <w:rFonts w:hint="eastAsia"/>
                <w:kern w:val="0"/>
                <w:sz w:val="18"/>
                <w:szCs w:val="18"/>
              </w:rPr>
              <w:t>酚</w:t>
            </w:r>
            <w:proofErr w:type="gramEnd"/>
          </w:p>
        </w:tc>
        <w:tc>
          <w:tcPr>
            <w:tcW w:w="1726" w:type="dxa"/>
            <w:vAlign w:val="center"/>
          </w:tcPr>
          <w:p w14:paraId="343AB2F7" w14:textId="77777777" w:rsidR="004879B3" w:rsidRDefault="00523BB9">
            <w:pPr>
              <w:widowControl/>
              <w:adjustRightInd w:val="0"/>
              <w:snapToGrid w:val="0"/>
              <w:jc w:val="center"/>
              <w:rPr>
                <w:kern w:val="0"/>
                <w:sz w:val="18"/>
                <w:szCs w:val="18"/>
              </w:rPr>
            </w:pPr>
            <w:r>
              <w:rPr>
                <w:lang w:val="fr-FR"/>
              </w:rPr>
              <w:t>dinocap</w:t>
            </w:r>
            <w:r>
              <w:rPr>
                <w:rFonts w:hint="eastAsia"/>
                <w:lang w:val="fr-FR"/>
              </w:rPr>
              <w:t xml:space="preserve"> phenols</w:t>
            </w:r>
          </w:p>
        </w:tc>
        <w:tc>
          <w:tcPr>
            <w:tcW w:w="1979" w:type="dxa"/>
            <w:vAlign w:val="center"/>
          </w:tcPr>
          <w:p w14:paraId="4AF08BD7" w14:textId="77777777" w:rsidR="004879B3" w:rsidRDefault="00523BB9">
            <w:pPr>
              <w:widowControl/>
              <w:adjustRightInd w:val="0"/>
              <w:snapToGrid w:val="0"/>
              <w:jc w:val="center"/>
              <w:rPr>
                <w:kern w:val="0"/>
                <w:sz w:val="18"/>
                <w:szCs w:val="18"/>
              </w:rPr>
            </w:pPr>
            <w:r>
              <w:rPr>
                <w:rFonts w:hint="eastAsia"/>
                <w:kern w:val="0"/>
                <w:sz w:val="18"/>
                <w:szCs w:val="18"/>
              </w:rPr>
              <w:t>0</w:t>
            </w:r>
            <w:r>
              <w:rPr>
                <w:kern w:val="0"/>
                <w:sz w:val="18"/>
                <w:szCs w:val="18"/>
              </w:rPr>
              <w:t>.003</w:t>
            </w:r>
          </w:p>
        </w:tc>
        <w:tc>
          <w:tcPr>
            <w:tcW w:w="1980" w:type="dxa"/>
            <w:vAlign w:val="center"/>
          </w:tcPr>
          <w:p w14:paraId="09319658" w14:textId="77777777" w:rsidR="004879B3" w:rsidRDefault="00523BB9">
            <w:pPr>
              <w:widowControl/>
              <w:adjustRightInd w:val="0"/>
              <w:snapToGrid w:val="0"/>
              <w:jc w:val="center"/>
              <w:rPr>
                <w:kern w:val="0"/>
                <w:sz w:val="18"/>
                <w:szCs w:val="18"/>
              </w:rPr>
            </w:pPr>
            <w:r>
              <w:rPr>
                <w:rFonts w:hint="eastAsia"/>
                <w:kern w:val="0"/>
                <w:sz w:val="18"/>
                <w:szCs w:val="18"/>
              </w:rPr>
              <w:t>0</w:t>
            </w:r>
            <w:r>
              <w:rPr>
                <w:kern w:val="0"/>
                <w:sz w:val="18"/>
                <w:szCs w:val="18"/>
              </w:rPr>
              <w:t>.006</w:t>
            </w:r>
          </w:p>
        </w:tc>
        <w:tc>
          <w:tcPr>
            <w:tcW w:w="1980" w:type="dxa"/>
            <w:vAlign w:val="center"/>
          </w:tcPr>
          <w:p w14:paraId="4E615C46" w14:textId="77777777" w:rsidR="004879B3" w:rsidRDefault="00523BB9">
            <w:pPr>
              <w:widowControl/>
              <w:adjustRightInd w:val="0"/>
              <w:snapToGrid w:val="0"/>
              <w:jc w:val="center"/>
              <w:rPr>
                <w:kern w:val="0"/>
                <w:sz w:val="18"/>
                <w:szCs w:val="18"/>
              </w:rPr>
            </w:pPr>
            <w:r>
              <w:rPr>
                <w:rFonts w:hint="eastAsia"/>
                <w:kern w:val="0"/>
                <w:sz w:val="18"/>
                <w:szCs w:val="18"/>
              </w:rPr>
              <w:t>0</w:t>
            </w:r>
            <w:r>
              <w:rPr>
                <w:kern w:val="0"/>
                <w:sz w:val="18"/>
                <w:szCs w:val="18"/>
              </w:rPr>
              <w:t>.015</w:t>
            </w:r>
          </w:p>
        </w:tc>
      </w:tr>
      <w:tr w:rsidR="004879B3" w14:paraId="07BA2471" w14:textId="77777777">
        <w:trPr>
          <w:cantSplit/>
          <w:trHeight w:val="284"/>
          <w:jc w:val="center"/>
        </w:trPr>
        <w:tc>
          <w:tcPr>
            <w:tcW w:w="1286" w:type="dxa"/>
            <w:vAlign w:val="center"/>
          </w:tcPr>
          <w:p w14:paraId="7A4EAEEC" w14:textId="77777777" w:rsidR="004879B3" w:rsidRDefault="00523BB9">
            <w:pPr>
              <w:widowControl/>
              <w:adjustRightInd w:val="0"/>
              <w:snapToGrid w:val="0"/>
              <w:jc w:val="center"/>
              <w:rPr>
                <w:kern w:val="0"/>
                <w:sz w:val="18"/>
                <w:szCs w:val="18"/>
              </w:rPr>
            </w:pPr>
            <w:r>
              <w:rPr>
                <w:rFonts w:hint="eastAsia"/>
                <w:kern w:val="0"/>
                <w:sz w:val="18"/>
                <w:szCs w:val="18"/>
              </w:rPr>
              <w:t>敌</w:t>
            </w:r>
            <w:proofErr w:type="gramStart"/>
            <w:r>
              <w:rPr>
                <w:rFonts w:hint="eastAsia"/>
                <w:kern w:val="0"/>
                <w:sz w:val="18"/>
                <w:szCs w:val="18"/>
              </w:rPr>
              <w:t>螨</w:t>
            </w:r>
            <w:proofErr w:type="gramEnd"/>
            <w:r>
              <w:rPr>
                <w:rFonts w:hint="eastAsia"/>
                <w:kern w:val="0"/>
                <w:sz w:val="18"/>
                <w:szCs w:val="18"/>
              </w:rPr>
              <w:t>普总量</w:t>
            </w:r>
          </w:p>
          <w:p w14:paraId="379994D6" w14:textId="77777777" w:rsidR="004879B3" w:rsidRDefault="00523BB9">
            <w:pPr>
              <w:widowControl/>
              <w:adjustRightInd w:val="0"/>
              <w:snapToGrid w:val="0"/>
              <w:jc w:val="center"/>
              <w:rPr>
                <w:kern w:val="0"/>
                <w:sz w:val="18"/>
                <w:szCs w:val="18"/>
              </w:rPr>
            </w:pPr>
            <w:r>
              <w:rPr>
                <w:rFonts w:hint="eastAsia"/>
                <w:kern w:val="0"/>
                <w:sz w:val="18"/>
                <w:szCs w:val="18"/>
              </w:rPr>
              <w:t>（以敌</w:t>
            </w:r>
            <w:proofErr w:type="gramStart"/>
            <w:r>
              <w:rPr>
                <w:rFonts w:hint="eastAsia"/>
                <w:kern w:val="0"/>
                <w:sz w:val="18"/>
                <w:szCs w:val="18"/>
              </w:rPr>
              <w:t>螨</w:t>
            </w:r>
            <w:proofErr w:type="gramEnd"/>
            <w:r>
              <w:rPr>
                <w:rFonts w:hint="eastAsia"/>
                <w:kern w:val="0"/>
                <w:sz w:val="18"/>
                <w:szCs w:val="18"/>
              </w:rPr>
              <w:t>普计）</w:t>
            </w:r>
          </w:p>
        </w:tc>
        <w:tc>
          <w:tcPr>
            <w:tcW w:w="1726" w:type="dxa"/>
            <w:vAlign w:val="center"/>
          </w:tcPr>
          <w:p w14:paraId="19EFAE63" w14:textId="77777777" w:rsidR="004879B3" w:rsidRDefault="00523BB9">
            <w:pPr>
              <w:widowControl/>
              <w:adjustRightInd w:val="0"/>
              <w:snapToGrid w:val="0"/>
              <w:jc w:val="center"/>
            </w:pPr>
            <w:r>
              <w:rPr>
                <w:rFonts w:hint="eastAsia"/>
              </w:rPr>
              <w:t>/</w:t>
            </w:r>
          </w:p>
        </w:tc>
        <w:tc>
          <w:tcPr>
            <w:tcW w:w="1979" w:type="dxa"/>
            <w:vAlign w:val="center"/>
          </w:tcPr>
          <w:p w14:paraId="1B01BADF" w14:textId="77777777" w:rsidR="004879B3" w:rsidRDefault="00523BB9">
            <w:pPr>
              <w:widowControl/>
              <w:adjustRightInd w:val="0"/>
              <w:snapToGrid w:val="0"/>
              <w:jc w:val="center"/>
              <w:rPr>
                <w:kern w:val="0"/>
                <w:sz w:val="18"/>
                <w:szCs w:val="18"/>
              </w:rPr>
            </w:pPr>
            <w:r>
              <w:rPr>
                <w:rFonts w:hint="eastAsia"/>
                <w:kern w:val="0"/>
                <w:sz w:val="18"/>
                <w:szCs w:val="18"/>
              </w:rPr>
              <w:t>0.009</w:t>
            </w:r>
          </w:p>
        </w:tc>
        <w:tc>
          <w:tcPr>
            <w:tcW w:w="1980" w:type="dxa"/>
            <w:vAlign w:val="center"/>
          </w:tcPr>
          <w:p w14:paraId="2C6ACB9D" w14:textId="77777777" w:rsidR="004879B3" w:rsidRDefault="00523BB9">
            <w:pPr>
              <w:widowControl/>
              <w:adjustRightInd w:val="0"/>
              <w:snapToGrid w:val="0"/>
              <w:jc w:val="center"/>
              <w:rPr>
                <w:kern w:val="0"/>
                <w:sz w:val="18"/>
                <w:szCs w:val="18"/>
              </w:rPr>
            </w:pPr>
            <w:r>
              <w:rPr>
                <w:rFonts w:hint="eastAsia"/>
                <w:kern w:val="0"/>
                <w:sz w:val="18"/>
                <w:szCs w:val="18"/>
              </w:rPr>
              <w:t>0.017</w:t>
            </w:r>
          </w:p>
        </w:tc>
        <w:tc>
          <w:tcPr>
            <w:tcW w:w="1980" w:type="dxa"/>
            <w:vAlign w:val="center"/>
          </w:tcPr>
          <w:p w14:paraId="18120E45" w14:textId="77777777" w:rsidR="004879B3" w:rsidRDefault="00523BB9">
            <w:pPr>
              <w:widowControl/>
              <w:adjustRightInd w:val="0"/>
              <w:snapToGrid w:val="0"/>
              <w:jc w:val="center"/>
              <w:rPr>
                <w:kern w:val="0"/>
                <w:sz w:val="18"/>
                <w:szCs w:val="18"/>
              </w:rPr>
            </w:pPr>
            <w:r>
              <w:rPr>
                <w:rFonts w:hint="eastAsia"/>
                <w:kern w:val="0"/>
                <w:sz w:val="18"/>
                <w:szCs w:val="18"/>
              </w:rPr>
              <w:t>0.043</w:t>
            </w:r>
          </w:p>
        </w:tc>
      </w:tr>
    </w:tbl>
    <w:p w14:paraId="0B14BF72" w14:textId="77777777" w:rsidR="004879B3" w:rsidRDefault="004879B3">
      <w:pPr>
        <w:spacing w:line="240" w:lineRule="exact"/>
        <w:rPr>
          <w:rFonts w:ascii="宋体" w:hAnsi="宋体"/>
          <w:sz w:val="18"/>
          <w:szCs w:val="18"/>
        </w:rPr>
      </w:pPr>
    </w:p>
    <w:p w14:paraId="36013B53" w14:textId="77777777" w:rsidR="004879B3" w:rsidRDefault="00523BB9">
      <w:pPr>
        <w:widowControl/>
        <w:jc w:val="left"/>
        <w:rPr>
          <w:rFonts w:ascii="黑体" w:eastAsia="黑体" w:hAnsi="黑体"/>
          <w:b/>
          <w:bCs/>
          <w:szCs w:val="21"/>
        </w:rPr>
      </w:pPr>
      <w:r>
        <w:rPr>
          <w:rFonts w:ascii="黑体" w:eastAsia="黑体" w:hAnsi="黑体"/>
          <w:b/>
          <w:bCs/>
          <w:szCs w:val="21"/>
        </w:rPr>
        <w:br w:type="page"/>
      </w:r>
    </w:p>
    <w:p w14:paraId="684DC0DB" w14:textId="77777777" w:rsidR="004879B3" w:rsidRDefault="00523BB9">
      <w:pPr>
        <w:jc w:val="center"/>
        <w:rPr>
          <w:rFonts w:ascii="黑体" w:eastAsia="黑体" w:hAnsi="黑体"/>
          <w:b/>
          <w:bCs/>
          <w:szCs w:val="21"/>
        </w:rPr>
      </w:pPr>
      <w:r>
        <w:rPr>
          <w:rFonts w:ascii="黑体" w:eastAsia="黑体" w:hAnsi="黑体" w:hint="eastAsia"/>
          <w:b/>
          <w:bCs/>
          <w:szCs w:val="21"/>
        </w:rPr>
        <w:lastRenderedPageBreak/>
        <w:t>附　录　D</w:t>
      </w:r>
    </w:p>
    <w:p w14:paraId="09EC8C5F" w14:textId="77777777" w:rsidR="004879B3" w:rsidRDefault="00523BB9">
      <w:pPr>
        <w:pStyle w:val="afa"/>
        <w:ind w:firstLineChars="0" w:firstLine="0"/>
        <w:jc w:val="center"/>
        <w:rPr>
          <w:rFonts w:ascii="黑体" w:eastAsia="黑体"/>
          <w:b/>
        </w:rPr>
      </w:pPr>
      <w:r>
        <w:rPr>
          <w:rFonts w:ascii="黑体" w:eastAsia="黑体" w:hint="eastAsia"/>
          <w:b/>
        </w:rPr>
        <w:t>(资料性)</w:t>
      </w:r>
    </w:p>
    <w:p w14:paraId="52D1C0D3" w14:textId="77777777" w:rsidR="004879B3" w:rsidRDefault="00523BB9">
      <w:pPr>
        <w:jc w:val="center"/>
        <w:rPr>
          <w:rFonts w:ascii="黑体" w:eastAsia="黑体" w:hAnsi="黑体"/>
          <w:b/>
          <w:bCs/>
          <w:szCs w:val="21"/>
        </w:rPr>
      </w:pPr>
      <w:r>
        <w:rPr>
          <w:rFonts w:ascii="黑体" w:eastAsia="黑体" w:hAnsi="黑体" w:hint="eastAsia"/>
          <w:b/>
          <w:bCs/>
          <w:szCs w:val="21"/>
        </w:rPr>
        <w:t>敌</w:t>
      </w:r>
      <w:proofErr w:type="gramStart"/>
      <w:r>
        <w:rPr>
          <w:rFonts w:ascii="黑体" w:eastAsia="黑体" w:hAnsi="黑体" w:hint="eastAsia"/>
          <w:b/>
          <w:bCs/>
          <w:szCs w:val="21"/>
        </w:rPr>
        <w:t>螨</w:t>
      </w:r>
      <w:proofErr w:type="gramEnd"/>
      <w:r>
        <w:rPr>
          <w:rFonts w:ascii="黑体" w:eastAsia="黑体" w:hAnsi="黑体" w:hint="eastAsia"/>
          <w:b/>
          <w:bCs/>
          <w:szCs w:val="21"/>
        </w:rPr>
        <w:t>普和</w:t>
      </w:r>
      <w:proofErr w:type="gramStart"/>
      <w:r>
        <w:rPr>
          <w:rFonts w:ascii="黑体" w:eastAsia="黑体" w:hAnsi="黑体" w:hint="eastAsia"/>
          <w:b/>
          <w:bCs/>
          <w:szCs w:val="21"/>
        </w:rPr>
        <w:t>敌螨</w:t>
      </w:r>
      <w:proofErr w:type="gramEnd"/>
      <w:r>
        <w:rPr>
          <w:rFonts w:ascii="黑体" w:eastAsia="黑体" w:hAnsi="黑体" w:hint="eastAsia"/>
          <w:b/>
          <w:bCs/>
          <w:szCs w:val="21"/>
        </w:rPr>
        <w:t>普</w:t>
      </w:r>
      <w:proofErr w:type="gramStart"/>
      <w:r>
        <w:rPr>
          <w:rFonts w:ascii="黑体" w:eastAsia="黑体" w:hAnsi="黑体" w:hint="eastAsia"/>
          <w:b/>
          <w:bCs/>
          <w:szCs w:val="21"/>
        </w:rPr>
        <w:t>酚</w:t>
      </w:r>
      <w:proofErr w:type="gramEnd"/>
      <w:r>
        <w:rPr>
          <w:rFonts w:ascii="黑体" w:eastAsia="黑体" w:hAnsi="黑体" w:hint="eastAsia"/>
          <w:b/>
          <w:bCs/>
          <w:szCs w:val="21"/>
        </w:rPr>
        <w:t>的标准溶液多反应监测色谱图</w:t>
      </w:r>
    </w:p>
    <w:p w14:paraId="53DF2DDA" w14:textId="77777777" w:rsidR="004879B3" w:rsidRDefault="004879B3">
      <w:pPr>
        <w:pStyle w:val="afa"/>
        <w:ind w:firstLine="420"/>
        <w:rPr>
          <w:rFonts w:ascii="Times New Roman"/>
          <w:bCs/>
        </w:rPr>
      </w:pPr>
    </w:p>
    <w:p w14:paraId="33EEDDD0" w14:textId="77777777" w:rsidR="004879B3" w:rsidRDefault="00523BB9">
      <w:pPr>
        <w:spacing w:line="240" w:lineRule="exact"/>
        <w:rPr>
          <w:rFonts w:ascii="Times New Roman"/>
          <w:bCs/>
        </w:rPr>
      </w:pPr>
      <w:r>
        <w:rPr>
          <w:rFonts w:ascii="Times New Roman" w:hint="eastAsia"/>
          <w:bCs/>
        </w:rPr>
        <w:t>敌</w:t>
      </w:r>
      <w:proofErr w:type="gramStart"/>
      <w:r>
        <w:rPr>
          <w:rFonts w:ascii="Times New Roman" w:hint="eastAsia"/>
          <w:bCs/>
        </w:rPr>
        <w:t>螨</w:t>
      </w:r>
      <w:proofErr w:type="gramEnd"/>
      <w:r>
        <w:rPr>
          <w:rFonts w:ascii="Times New Roman" w:hint="eastAsia"/>
          <w:bCs/>
        </w:rPr>
        <w:t>普和</w:t>
      </w:r>
      <w:proofErr w:type="gramStart"/>
      <w:r>
        <w:rPr>
          <w:rFonts w:ascii="Times New Roman" w:hint="eastAsia"/>
          <w:bCs/>
        </w:rPr>
        <w:t>敌螨</w:t>
      </w:r>
      <w:proofErr w:type="gramEnd"/>
      <w:r>
        <w:rPr>
          <w:rFonts w:ascii="Times New Roman" w:hint="eastAsia"/>
          <w:bCs/>
        </w:rPr>
        <w:t>普</w:t>
      </w:r>
      <w:proofErr w:type="gramStart"/>
      <w:r>
        <w:rPr>
          <w:rFonts w:ascii="Times New Roman" w:hint="eastAsia"/>
          <w:bCs/>
        </w:rPr>
        <w:t>酚</w:t>
      </w:r>
      <w:proofErr w:type="gramEnd"/>
      <w:r>
        <w:rPr>
          <w:rFonts w:ascii="Times New Roman" w:hint="eastAsia"/>
          <w:bCs/>
        </w:rPr>
        <w:t>的标准溶液多反应监测色谱图见图</w:t>
      </w:r>
      <w:r>
        <w:rPr>
          <w:rFonts w:ascii="Times New Roman" w:hint="eastAsia"/>
          <w:bCs/>
        </w:rPr>
        <w:t>D.1</w:t>
      </w:r>
      <w:r>
        <w:rPr>
          <w:rFonts w:ascii="Times New Roman" w:hint="eastAsia"/>
          <w:bCs/>
        </w:rPr>
        <w:t>和</w:t>
      </w:r>
      <w:r>
        <w:rPr>
          <w:rFonts w:ascii="Times New Roman" w:hint="eastAsia"/>
          <w:bCs/>
        </w:rPr>
        <w:t>D.2</w:t>
      </w:r>
      <w:r>
        <w:rPr>
          <w:rFonts w:ascii="Times New Roman" w:hint="eastAsia"/>
          <w:bCs/>
        </w:rPr>
        <w:t>。</w:t>
      </w:r>
    </w:p>
    <w:p w14:paraId="6DC03154" w14:textId="77777777" w:rsidR="004879B3" w:rsidRDefault="00523BB9">
      <w:pPr>
        <w:spacing w:line="240" w:lineRule="exact"/>
        <w:rPr>
          <w:rFonts w:ascii="宋体" w:hAnsi="宋体"/>
          <w:sz w:val="18"/>
          <w:szCs w:val="18"/>
        </w:rPr>
      </w:pPr>
      <w:r>
        <w:rPr>
          <w:noProof/>
        </w:rPr>
        <w:drawing>
          <wp:anchor distT="0" distB="0" distL="114300" distR="114300" simplePos="0" relativeHeight="251673600" behindDoc="0" locked="0" layoutInCell="1" allowOverlap="1" wp14:anchorId="49DBA205" wp14:editId="09E37B27">
            <wp:simplePos x="0" y="0"/>
            <wp:positionH relativeFrom="column">
              <wp:posOffset>312420</wp:posOffset>
            </wp:positionH>
            <wp:positionV relativeFrom="paragraph">
              <wp:posOffset>3456940</wp:posOffset>
            </wp:positionV>
            <wp:extent cx="5143500" cy="28765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143500" cy="2876550"/>
                    </a:xfrm>
                    <a:prstGeom prst="rect">
                      <a:avLst/>
                    </a:prstGeom>
                    <a:noFill/>
                    <a:ln>
                      <a:noFill/>
                    </a:ln>
                  </pic:spPr>
                </pic:pic>
              </a:graphicData>
            </a:graphic>
          </wp:anchor>
        </w:drawing>
      </w:r>
      <w:r>
        <w:rPr>
          <w:rFonts w:ascii="宋体" w:hAnsi="宋体"/>
          <w:noProof/>
          <w:sz w:val="18"/>
          <w:szCs w:val="18"/>
        </w:rPr>
        <w:drawing>
          <wp:anchor distT="0" distB="0" distL="114300" distR="114300" simplePos="0" relativeHeight="251672576" behindDoc="0" locked="0" layoutInCell="1" allowOverlap="1" wp14:anchorId="76F838C4" wp14:editId="2BA6C0D9">
            <wp:simplePos x="0" y="0"/>
            <wp:positionH relativeFrom="column">
              <wp:posOffset>266700</wp:posOffset>
            </wp:positionH>
            <wp:positionV relativeFrom="paragraph">
              <wp:posOffset>76835</wp:posOffset>
            </wp:positionV>
            <wp:extent cx="5276850" cy="2790825"/>
            <wp:effectExtent l="0" t="0" r="0" b="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2"/>
                    <a:srcRect/>
                    <a:stretch>
                      <a:fillRect/>
                    </a:stretch>
                  </pic:blipFill>
                  <pic:spPr>
                    <a:xfrm>
                      <a:off x="0" y="0"/>
                      <a:ext cx="5276850" cy="2790825"/>
                    </a:xfrm>
                    <a:prstGeom prst="rect">
                      <a:avLst/>
                    </a:prstGeom>
                    <a:noFill/>
                    <a:ln w="9525">
                      <a:noFill/>
                      <a:miter lim="800000"/>
                      <a:headEnd/>
                      <a:tailEnd/>
                    </a:ln>
                  </pic:spPr>
                </pic:pic>
              </a:graphicData>
            </a:graphic>
          </wp:anchor>
        </w:drawing>
      </w:r>
    </w:p>
    <w:p w14:paraId="01314946" w14:textId="77777777" w:rsidR="004879B3" w:rsidRDefault="00523BB9">
      <w:pPr>
        <w:spacing w:line="240" w:lineRule="exact"/>
        <w:jc w:val="center"/>
        <w:rPr>
          <w:rFonts w:ascii="黑体" w:eastAsia="黑体"/>
          <w:kern w:val="0"/>
          <w:szCs w:val="20"/>
        </w:rPr>
      </w:pPr>
      <w:r>
        <w:rPr>
          <w:rFonts w:ascii="黑体" w:eastAsia="黑体" w:hint="eastAsia"/>
          <w:kern w:val="0"/>
          <w:szCs w:val="20"/>
        </w:rPr>
        <w:t>图D.1  0.005 mg/L敌</w:t>
      </w:r>
      <w:proofErr w:type="gramStart"/>
      <w:r>
        <w:rPr>
          <w:rFonts w:ascii="黑体" w:eastAsia="黑体" w:hint="eastAsia"/>
          <w:kern w:val="0"/>
          <w:szCs w:val="20"/>
        </w:rPr>
        <w:t>螨</w:t>
      </w:r>
      <w:proofErr w:type="gramEnd"/>
      <w:r>
        <w:rPr>
          <w:rFonts w:ascii="黑体" w:eastAsia="黑体" w:hint="eastAsia"/>
          <w:kern w:val="0"/>
          <w:szCs w:val="20"/>
        </w:rPr>
        <w:t>普标准溶液多反应监测色谱图</w:t>
      </w:r>
    </w:p>
    <w:p w14:paraId="5AD4A951" w14:textId="77777777" w:rsidR="004879B3" w:rsidRDefault="004879B3">
      <w:pPr>
        <w:spacing w:line="240" w:lineRule="exact"/>
        <w:jc w:val="left"/>
        <w:rPr>
          <w:rFonts w:ascii="黑体" w:eastAsia="黑体"/>
          <w:kern w:val="0"/>
          <w:szCs w:val="20"/>
        </w:rPr>
      </w:pPr>
    </w:p>
    <w:p w14:paraId="2B706CAF" w14:textId="77777777" w:rsidR="004879B3" w:rsidRDefault="004879B3">
      <w:pPr>
        <w:spacing w:line="240" w:lineRule="exact"/>
        <w:jc w:val="center"/>
        <w:rPr>
          <w:rFonts w:ascii="黑体" w:eastAsia="黑体"/>
          <w:kern w:val="0"/>
          <w:szCs w:val="20"/>
        </w:rPr>
      </w:pPr>
    </w:p>
    <w:p w14:paraId="130635DE" w14:textId="77777777" w:rsidR="004879B3" w:rsidRDefault="00523BB9">
      <w:pPr>
        <w:spacing w:line="240" w:lineRule="exact"/>
        <w:jc w:val="center"/>
        <w:rPr>
          <w:rFonts w:ascii="黑体" w:eastAsia="黑体"/>
          <w:kern w:val="0"/>
          <w:szCs w:val="20"/>
        </w:rPr>
      </w:pPr>
      <w:r>
        <w:rPr>
          <w:rFonts w:ascii="黑体" w:eastAsia="黑体" w:hint="eastAsia"/>
          <w:kern w:val="0"/>
          <w:szCs w:val="20"/>
        </w:rPr>
        <w:t>图D.2  0.003 mg/L敌</w:t>
      </w:r>
      <w:proofErr w:type="gramStart"/>
      <w:r>
        <w:rPr>
          <w:rFonts w:ascii="黑体" w:eastAsia="黑体" w:hint="eastAsia"/>
          <w:kern w:val="0"/>
          <w:szCs w:val="20"/>
        </w:rPr>
        <w:t>螨</w:t>
      </w:r>
      <w:proofErr w:type="gramEnd"/>
      <w:r>
        <w:rPr>
          <w:rFonts w:ascii="黑体" w:eastAsia="黑体" w:hint="eastAsia"/>
          <w:kern w:val="0"/>
          <w:szCs w:val="20"/>
        </w:rPr>
        <w:t>普</w:t>
      </w:r>
      <w:proofErr w:type="gramStart"/>
      <w:r>
        <w:rPr>
          <w:rFonts w:ascii="黑体" w:eastAsia="黑体" w:hint="eastAsia"/>
          <w:kern w:val="0"/>
          <w:szCs w:val="20"/>
        </w:rPr>
        <w:t>酚</w:t>
      </w:r>
      <w:proofErr w:type="gramEnd"/>
      <w:r>
        <w:rPr>
          <w:rFonts w:ascii="黑体" w:eastAsia="黑体" w:hint="eastAsia"/>
          <w:kern w:val="0"/>
          <w:szCs w:val="20"/>
        </w:rPr>
        <w:t>标准溶液多反应监测色谱（化合物名称与附录A表A.1序号对应）</w:t>
      </w:r>
    </w:p>
    <w:p w14:paraId="704D3347" w14:textId="77777777" w:rsidR="004879B3" w:rsidRDefault="005414B5">
      <w:pPr>
        <w:spacing w:line="240" w:lineRule="exact"/>
        <w:rPr>
          <w:rFonts w:hAnsi="宋体"/>
        </w:rPr>
      </w:pPr>
      <w:r>
        <w:rPr>
          <w:rFonts w:hAnsi="宋体"/>
        </w:rPr>
        <w:pict w14:anchorId="3741123C">
          <v:line id="Line 46" o:spid="_x0000_s1026" style="position:absolute;left:0;text-align:left;z-index:251671552;mso-position-horizontal:center;mso-width-relative:page;mso-height-relative:page" from="0,10.6pt" to="147pt,10.6pt" o:gfxdata="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cfnZ0wAAAAYBAAAPAAAAAAAAAAEAIAAAACIAAABkcnMv&#10;ZG93bnJldi54bWxQSwECFAAUAAAACACHTuJAjr1nms8BAACvAwAADgAAAAAAAAABACAAAAAiAQAA&#10;ZHJzL2Uyb0RvYy54bWxQSwUGAAAAAAYABgBZAQAAYwUAAAAA&#10;"/>
        </w:pict>
      </w:r>
    </w:p>
    <w:p w14:paraId="5CB51C62" w14:textId="77777777" w:rsidR="004879B3" w:rsidRDefault="004879B3">
      <w:pPr>
        <w:spacing w:line="240" w:lineRule="exact"/>
        <w:rPr>
          <w:rFonts w:hAnsi="宋体"/>
        </w:rPr>
      </w:pPr>
    </w:p>
    <w:sectPr w:rsidR="004879B3">
      <w:headerReference w:type="even" r:id="rId23"/>
      <w:headerReference w:type="default" r:id="rId24"/>
      <w:footerReference w:type="default" r:id="rId25"/>
      <w:headerReference w:type="first" r:id="rId26"/>
      <w:pgSz w:w="11907" w:h="16839"/>
      <w:pgMar w:top="1418" w:right="1418" w:bottom="1134" w:left="1134" w:header="1418"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3B8A" w14:textId="77777777" w:rsidR="005414B5" w:rsidRDefault="005414B5">
      <w:r>
        <w:separator/>
      </w:r>
    </w:p>
  </w:endnote>
  <w:endnote w:type="continuationSeparator" w:id="0">
    <w:p w14:paraId="559F833B" w14:textId="77777777" w:rsidR="005414B5" w:rsidRDefault="0054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5794" w14:textId="77777777" w:rsidR="004879B3" w:rsidRDefault="00523BB9">
    <w:pPr>
      <w:pStyle w:val="afffa"/>
      <w:rPr>
        <w:rStyle w:val="aff0"/>
      </w:rPr>
    </w:pPr>
    <w:r>
      <w:fldChar w:fldCharType="begin"/>
    </w:r>
    <w:r>
      <w:rPr>
        <w:rStyle w:val="aff0"/>
      </w:rPr>
      <w:instrText xml:space="preserve">PAGE  </w:instrText>
    </w:r>
    <w:r>
      <w:fldChar w:fldCharType="separate"/>
    </w:r>
    <w:r>
      <w:rPr>
        <w:rStyle w:val="aff0"/>
      </w:rPr>
      <w:t>XXXII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E467" w14:textId="77777777" w:rsidR="00CC1C76" w:rsidRDefault="00CC1C7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5C28" w14:textId="77777777" w:rsidR="00CC1C76" w:rsidRDefault="00CC1C7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2879" w14:textId="77777777" w:rsidR="004879B3" w:rsidRDefault="00523BB9">
    <w:pPr>
      <w:pStyle w:val="afffa"/>
      <w:jc w:val="right"/>
      <w:rPr>
        <w:rStyle w:val="aff0"/>
      </w:rPr>
    </w:pPr>
    <w:r>
      <w:fldChar w:fldCharType="begin"/>
    </w:r>
    <w:r>
      <w:rPr>
        <w:rStyle w:val="aff0"/>
      </w:rPr>
      <w:instrText xml:space="preserve">PAGE  </w:instrText>
    </w:r>
    <w:r>
      <w:fldChar w:fldCharType="separate"/>
    </w:r>
    <w:r>
      <w:rPr>
        <w:rStyle w:val="aff0"/>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C0AC" w14:textId="77777777" w:rsidR="004879B3" w:rsidRDefault="005414B5">
    <w:pPr>
      <w:pStyle w:val="afff5"/>
      <w:rPr>
        <w:rStyle w:val="aff0"/>
      </w:rPr>
    </w:pPr>
    <w:r>
      <w:pict w14:anchorId="544ECB0B">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9504;mso-wrap-style:none;mso-position-horizontal:center;mso-position-horizontal-relative:margin;mso-width-relative:page;mso-height-relative:page" filled="f" stroked="f">
          <v:textbox style="mso-fit-shape-to-text:t" inset="0,0,0,0">
            <w:txbxContent>
              <w:p w14:paraId="725CDF62" w14:textId="77777777" w:rsidR="004879B3" w:rsidRDefault="00523BB9">
                <w:pPr>
                  <w:pStyle w:val="afff5"/>
                </w:pPr>
                <w:r>
                  <w:fldChar w:fldCharType="begin"/>
                </w:r>
                <w:r>
                  <w:rPr>
                    <w:rStyle w:val="aff0"/>
                  </w:rPr>
                  <w:instrText xml:space="preserve">PAGE  </w:instrText>
                </w:r>
                <w:r>
                  <w:fldChar w:fldCharType="separate"/>
                </w:r>
                <w:r>
                  <w:rPr>
                    <w:rStyle w:val="aff0"/>
                  </w:rPr>
                  <w:t>I</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7FE" w14:textId="77777777" w:rsidR="004879B3" w:rsidRDefault="005414B5">
    <w:pPr>
      <w:pStyle w:val="afff5"/>
      <w:rPr>
        <w:rStyle w:val="aff0"/>
      </w:rPr>
    </w:pPr>
    <w:r>
      <w:pict w14:anchorId="6DD047D3">
        <v:shapetype id="_x0000_t202" coordsize="21600,21600" o:spt="202" path="m,l,21600r21600,l21600,xe">
          <v:stroke joinstyle="miter"/>
          <v:path gradientshapeok="t" o:connecttype="rect"/>
        </v:shapetype>
        <v:shape id="文本框 26" o:spid="_x0000_s2050" type="#_x0000_t202" style="position:absolute;left:0;text-align:left;margin-left:0;margin-top:0;width:9.05pt;height:16.35pt;z-index:251668480;mso-wrap-style:none;mso-position-horizontal:center;mso-position-horizontal-relative:margin;mso-width-relative:page;mso-height-relative:page" filled="f" stroked="f">
          <v:textbox style="mso-fit-shape-to-text:t" inset="0,0,0,0">
            <w:txbxContent>
              <w:p w14:paraId="4A19194F" w14:textId="77777777" w:rsidR="004879B3" w:rsidRDefault="00523BB9">
                <w:pPr>
                  <w:pStyle w:val="afff5"/>
                  <w:jc w:val="both"/>
                </w:pPr>
                <w:r>
                  <w:fldChar w:fldCharType="begin"/>
                </w:r>
                <w:r>
                  <w:rPr>
                    <w:rStyle w:val="aff0"/>
                  </w:rPr>
                  <w:instrText xml:space="preserve">PAGE  </w:instrText>
                </w:r>
                <w:r>
                  <w:fldChar w:fldCharType="separate"/>
                </w:r>
                <w:r>
                  <w:rPr>
                    <w:rStyle w:val="aff0"/>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E3DF" w14:textId="77777777" w:rsidR="005414B5" w:rsidRDefault="005414B5">
      <w:r>
        <w:separator/>
      </w:r>
    </w:p>
  </w:footnote>
  <w:footnote w:type="continuationSeparator" w:id="0">
    <w:p w14:paraId="46458EEE" w14:textId="77777777" w:rsidR="005414B5" w:rsidRDefault="0054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FF50" w14:textId="7CB684FF" w:rsidR="004879B3" w:rsidRDefault="00CC1C76">
    <w:pPr>
      <w:pStyle w:val="aff9"/>
    </w:pPr>
    <w:r>
      <w:rPr>
        <w:noProof/>
      </w:rPr>
      <w:pict w14:anchorId="0730F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35" o:spid="_x0000_s2055" type="#_x0000_t136" style="position:absolute;margin-left:0;margin-top:0;width:566.2pt;height:113.2pt;rotation:315;z-index:-251642880;mso-position-horizontal:center;mso-position-horizontal-relative:margin;mso-position-vertical:center;mso-position-vertical-relative:margin" o:allowincell="f" fillcolor="silver" stroked="f">
          <v:fill opacity=".5"/>
          <v:textpath style="font-family:&quot;宋体&quot;;font-size:1pt" string="征求意见稿"/>
        </v:shape>
      </w:pict>
    </w:r>
    <w:r w:rsidR="00523BB9">
      <w:t>SN/T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0E9B" w14:textId="630D442E" w:rsidR="004879B3" w:rsidRDefault="00CC1C76">
    <w:pPr>
      <w:pStyle w:val="af6"/>
      <w:pBdr>
        <w:bottom w:val="none" w:sz="0" w:space="0" w:color="auto"/>
      </w:pBdr>
    </w:pPr>
    <w:r>
      <w:rPr>
        <w:noProof/>
      </w:rPr>
      <w:pict w14:anchorId="2D20E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36" o:spid="_x0000_s2056" type="#_x0000_t136" style="position:absolute;left:0;text-align:left;margin-left:0;margin-top:0;width:566.2pt;height:113.2pt;rotation:315;z-index:-25164083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BCFC" w14:textId="37929997" w:rsidR="00CC1C76" w:rsidRDefault="00CC1C76">
    <w:pPr>
      <w:pStyle w:val="af6"/>
    </w:pPr>
    <w:r>
      <w:rPr>
        <w:noProof/>
      </w:rPr>
      <w:pict w14:anchorId="03824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34" o:spid="_x0000_s2054" type="#_x0000_t136" style="position:absolute;left:0;text-align:left;margin-left:0;margin-top:0;width:566.2pt;height:113.2pt;rotation:315;z-index:-25164492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A1C6" w14:textId="341CDF60" w:rsidR="004879B3" w:rsidRDefault="00CC1C76">
    <w:pPr>
      <w:pStyle w:val="12"/>
      <w:spacing w:before="0" w:line="440" w:lineRule="exact"/>
      <w:ind w:right="1477"/>
      <w:jc w:val="both"/>
      <w:rPr>
        <w:sz w:val="21"/>
        <w:szCs w:val="21"/>
      </w:rPr>
    </w:pPr>
    <w:r>
      <w:rPr>
        <w:noProof/>
      </w:rPr>
      <w:pict w14:anchorId="16A0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38" o:spid="_x0000_s2058" type="#_x0000_t136" style="position:absolute;left:0;text-align:left;margin-left:0;margin-top:0;width:566.2pt;height:113.2pt;rotation:315;z-index:-251636736;mso-position-horizontal:center;mso-position-horizontal-relative:margin;mso-position-vertical:center;mso-position-vertical-relative:margin" o:allowincell="f" fillcolor="silver" stroked="f">
          <v:fill opacity=".5"/>
          <v:textpath style="font-family:&quot;宋体&quot;;font-size:1pt" string="征求意见稿"/>
        </v:shape>
      </w:pict>
    </w:r>
    <w:r w:rsidR="00523BB9">
      <w:rPr>
        <w:sz w:val="21"/>
        <w:szCs w:val="21"/>
      </w:rPr>
      <w:t xml:space="preserve">GB </w:t>
    </w:r>
    <w:proofErr w:type="spellStart"/>
    <w:r w:rsidR="00523BB9">
      <w:rPr>
        <w:rFonts w:hint="eastAsia"/>
        <w:sz w:val="21"/>
        <w:szCs w:val="21"/>
      </w:rPr>
      <w:t>xxxxx</w:t>
    </w:r>
    <w:proofErr w:type="spellEnd"/>
    <w:r w:rsidR="00523BB9">
      <w:rPr>
        <w:sz w:val="21"/>
        <w:szCs w:val="21"/>
      </w:rPr>
      <w:t>—</w:t>
    </w:r>
    <w:r w:rsidR="00523BB9">
      <w:rPr>
        <w:rFonts w:hint="eastAsia"/>
        <w:sz w:val="21"/>
        <w:szCs w:val="21"/>
      </w:rPr>
      <w:t>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5593" w14:textId="3F8503BE" w:rsidR="004879B3" w:rsidRDefault="00CC1C76">
    <w:pPr>
      <w:pStyle w:val="affa"/>
      <w:rPr>
        <w:szCs w:val="21"/>
      </w:rPr>
    </w:pPr>
    <w:r>
      <w:rPr>
        <w:noProof/>
      </w:rPr>
      <w:pict w14:anchorId="7E027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39" o:spid="_x0000_s2059" type="#_x0000_t136" style="position:absolute;left:0;text-align:left;margin-left:0;margin-top:0;width:566.2pt;height:113.2pt;rotation:315;z-index:-251634688;mso-position-horizontal:center;mso-position-horizontal-relative:margin;mso-position-vertical:center;mso-position-vertical-relative:margin" o:allowincell="f" fillcolor="silver" stroked="f">
          <v:fill opacity=".5"/>
          <v:textpath style="font-family:&quot;宋体&quot;;font-size:1pt" string="征求意见稿"/>
        </v:shape>
      </w:pict>
    </w:r>
    <w:r w:rsidR="00523BB9">
      <w:rPr>
        <w:szCs w:val="21"/>
      </w:rPr>
      <w:t>GB</w:t>
    </w:r>
    <w:r w:rsidR="00523BB9">
      <w:rPr>
        <w:rFonts w:hint="eastAsia"/>
        <w:szCs w:val="21"/>
      </w:rPr>
      <w:t>/T X</w:t>
    </w:r>
    <w:r w:rsidR="00523BB9">
      <w:rPr>
        <w:szCs w:val="21"/>
      </w:rPr>
      <w:t>XXX—</w:t>
    </w:r>
    <w:r w:rsidR="00523BB9">
      <w:rPr>
        <w:rFonts w:hint="eastAsia"/>
        <w:szCs w:val="21"/>
      </w:rPr>
      <w:t>202</w:t>
    </w:r>
    <w:r w:rsidR="00523BB9">
      <w:rPr>
        <w:szCs w:val="21"/>
      </w:rPr>
      <w:t>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32D" w14:textId="02DDDCC1" w:rsidR="004879B3" w:rsidRDefault="00CC1C76">
    <w:pPr>
      <w:pStyle w:val="af6"/>
    </w:pPr>
    <w:r>
      <w:rPr>
        <w:noProof/>
      </w:rPr>
      <w:pict w14:anchorId="616F3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37" o:spid="_x0000_s2057" type="#_x0000_t136" style="position:absolute;left:0;text-align:left;margin-left:0;margin-top:0;width:566.2pt;height:113.2pt;rotation:315;z-index:-251638784;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3547" w14:textId="31D54FB2" w:rsidR="004879B3" w:rsidRDefault="00CC1C76">
    <w:pPr>
      <w:pStyle w:val="af6"/>
      <w:pBdr>
        <w:bottom w:val="none" w:sz="0" w:space="0" w:color="auto"/>
      </w:pBdr>
    </w:pPr>
    <w:r>
      <w:rPr>
        <w:noProof/>
      </w:rPr>
      <w:pict w14:anchorId="236D4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41" o:spid="_x0000_s2061" type="#_x0000_t136" style="position:absolute;left:0;text-align:left;margin-left:0;margin-top:0;width:566.2pt;height:113.2pt;rotation:315;z-index:-25163059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06AB" w14:textId="150D6F6F" w:rsidR="004879B3" w:rsidRDefault="00CC1C76">
    <w:pPr>
      <w:pStyle w:val="12"/>
      <w:tabs>
        <w:tab w:val="right" w:pos="9360"/>
      </w:tabs>
      <w:spacing w:before="0" w:line="440" w:lineRule="exact"/>
      <w:ind w:leftChars="-43" w:left="-88" w:rightChars="-499" w:right="-1048" w:hanging="2"/>
    </w:pPr>
    <w:r>
      <w:rPr>
        <w:noProof/>
      </w:rPr>
      <w:pict w14:anchorId="0AD12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42" o:spid="_x0000_s2062" type="#_x0000_t136" style="position:absolute;left:0;text-align:left;margin-left:0;margin-top:0;width:566.2pt;height:113.2pt;rotation:315;z-index:-251628544;mso-position-horizontal:center;mso-position-horizontal-relative:margin;mso-position-vertical:center;mso-position-vertical-relative:margin" o:allowincell="f" fillcolor="silver" stroked="f">
          <v:fill opacity=".5"/>
          <v:textpath style="font-family:&quot;宋体&quot;;font-size:1pt" string="征求意见稿"/>
        </v:shape>
      </w:pict>
    </w:r>
    <w:r w:rsidR="00523BB9">
      <w:t xml:space="preserve">GB </w:t>
    </w:r>
    <w:proofErr w:type="spellStart"/>
    <w:r w:rsidR="00523BB9">
      <w:rPr>
        <w:rFonts w:hint="eastAsia"/>
      </w:rPr>
      <w:t>xxxxx</w:t>
    </w:r>
    <w:proofErr w:type="spellEnd"/>
    <w:r w:rsidR="00523BB9">
      <w:t>—</w:t>
    </w:r>
    <w:proofErr w:type="spellStart"/>
    <w:r w:rsidR="00523BB9">
      <w:rPr>
        <w:rFonts w:hint="eastAsia"/>
      </w:rPr>
      <w:t>xxxx</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F1E0" w14:textId="0CE855C3" w:rsidR="004879B3" w:rsidRDefault="00CC1C76">
    <w:pPr>
      <w:pStyle w:val="af6"/>
    </w:pPr>
    <w:r>
      <w:rPr>
        <w:noProof/>
      </w:rPr>
      <w:pict w14:anchorId="5A085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830740" o:spid="_x0000_s2060" type="#_x0000_t136" style="position:absolute;left:0;text-align:left;margin-left:0;margin-top:0;width:566.2pt;height:113.2pt;rotation:315;z-index:-251632640;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F302902"/>
    <w:multiLevelType w:val="multilevel"/>
    <w:tmpl w:val="4F302902"/>
    <w:lvl w:ilvl="0">
      <w:start w:val="1"/>
      <w:numFmt w:val="none"/>
      <w:pStyle w:val="a0"/>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B646479"/>
    <w:multiLevelType w:val="multilevel"/>
    <w:tmpl w:val="5B646479"/>
    <w:lvl w:ilvl="0">
      <w:start w:val="7"/>
      <w:numFmt w:val="decimal"/>
      <w:lvlText w:val="%1"/>
      <w:lvlJc w:val="left"/>
      <w:pPr>
        <w:ind w:left="435" w:hanging="435"/>
      </w:pPr>
      <w:rPr>
        <w:rFonts w:hAnsi="黑体" w:hint="default"/>
      </w:rPr>
    </w:lvl>
    <w:lvl w:ilvl="1">
      <w:start w:val="5"/>
      <w:numFmt w:val="decimal"/>
      <w:lvlText w:val="%1.%2"/>
      <w:lvlJc w:val="left"/>
      <w:pPr>
        <w:ind w:left="435" w:hanging="435"/>
      </w:pPr>
      <w:rPr>
        <w:rFonts w:hAnsi="黑体" w:hint="default"/>
      </w:rPr>
    </w:lvl>
    <w:lvl w:ilvl="2">
      <w:start w:val="1"/>
      <w:numFmt w:val="decimal"/>
      <w:lvlText w:val="%1.%2.%3"/>
      <w:lvlJc w:val="left"/>
      <w:pPr>
        <w:ind w:left="720" w:hanging="720"/>
      </w:pPr>
      <w:rPr>
        <w:rFonts w:hAnsi="黑体" w:hint="default"/>
      </w:rPr>
    </w:lvl>
    <w:lvl w:ilvl="3">
      <w:start w:val="1"/>
      <w:numFmt w:val="decimal"/>
      <w:lvlText w:val="%1.%2.%3.%4"/>
      <w:lvlJc w:val="left"/>
      <w:pPr>
        <w:ind w:left="720" w:hanging="720"/>
      </w:pPr>
      <w:rPr>
        <w:rFonts w:hAnsi="黑体" w:hint="default"/>
      </w:rPr>
    </w:lvl>
    <w:lvl w:ilvl="4">
      <w:start w:val="1"/>
      <w:numFmt w:val="decimal"/>
      <w:lvlText w:val="%1.%2.%3.%4.%5"/>
      <w:lvlJc w:val="left"/>
      <w:pPr>
        <w:ind w:left="1080" w:hanging="1080"/>
      </w:pPr>
      <w:rPr>
        <w:rFonts w:hAnsi="黑体" w:hint="default"/>
      </w:rPr>
    </w:lvl>
    <w:lvl w:ilvl="5">
      <w:start w:val="1"/>
      <w:numFmt w:val="decimal"/>
      <w:lvlText w:val="%1.%2.%3.%4.%5.%6"/>
      <w:lvlJc w:val="left"/>
      <w:pPr>
        <w:ind w:left="1080" w:hanging="1080"/>
      </w:pPr>
      <w:rPr>
        <w:rFonts w:hAnsi="黑体" w:hint="default"/>
      </w:rPr>
    </w:lvl>
    <w:lvl w:ilvl="6">
      <w:start w:val="1"/>
      <w:numFmt w:val="decimal"/>
      <w:lvlText w:val="%1.%2.%3.%4.%5.%6.%7"/>
      <w:lvlJc w:val="left"/>
      <w:pPr>
        <w:ind w:left="1080" w:hanging="1080"/>
      </w:pPr>
      <w:rPr>
        <w:rFonts w:hAnsi="黑体" w:hint="default"/>
      </w:rPr>
    </w:lvl>
    <w:lvl w:ilvl="7">
      <w:start w:val="1"/>
      <w:numFmt w:val="decimal"/>
      <w:lvlText w:val="%1.%2.%3.%4.%5.%6.%7.%8"/>
      <w:lvlJc w:val="left"/>
      <w:pPr>
        <w:ind w:left="1440" w:hanging="1440"/>
      </w:pPr>
      <w:rPr>
        <w:rFonts w:hAnsi="黑体" w:hint="default"/>
      </w:rPr>
    </w:lvl>
    <w:lvl w:ilvl="8">
      <w:start w:val="1"/>
      <w:numFmt w:val="decimal"/>
      <w:lvlText w:val="%1.%2.%3.%4.%5.%6.%7.%8.%9"/>
      <w:lvlJc w:val="left"/>
      <w:pPr>
        <w:ind w:left="1440" w:hanging="1440"/>
      </w:pPr>
      <w:rPr>
        <w:rFonts w:hAnsi="黑体" w:hint="default"/>
      </w:rPr>
    </w:lvl>
  </w:abstractNum>
  <w:abstractNum w:abstractNumId="3" w15:restartNumberingAfterBreak="0">
    <w:nsid w:val="6350366A"/>
    <w:multiLevelType w:val="multilevel"/>
    <w:tmpl w:val="6350366A"/>
    <w:lvl w:ilvl="0">
      <w:start w:val="1"/>
      <w:numFmt w:val="none"/>
      <w:pStyle w:val="a1"/>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90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Y3ZDdhMGZlOTcwYjI0MTAyMzk5MWEwYjQ1NGRlMzIifQ=="/>
  </w:docVars>
  <w:rsids>
    <w:rsidRoot w:val="009F2EAD"/>
    <w:rsid w:val="0000016C"/>
    <w:rsid w:val="000004AE"/>
    <w:rsid w:val="00000827"/>
    <w:rsid w:val="0000115A"/>
    <w:rsid w:val="00001856"/>
    <w:rsid w:val="00006A51"/>
    <w:rsid w:val="00007B20"/>
    <w:rsid w:val="0001128E"/>
    <w:rsid w:val="00011888"/>
    <w:rsid w:val="00011D72"/>
    <w:rsid w:val="00013BF2"/>
    <w:rsid w:val="00015600"/>
    <w:rsid w:val="0001609F"/>
    <w:rsid w:val="00022D02"/>
    <w:rsid w:val="000235CB"/>
    <w:rsid w:val="000241C9"/>
    <w:rsid w:val="00024C3B"/>
    <w:rsid w:val="00024D56"/>
    <w:rsid w:val="00025060"/>
    <w:rsid w:val="0002566A"/>
    <w:rsid w:val="00025830"/>
    <w:rsid w:val="00031010"/>
    <w:rsid w:val="000342CE"/>
    <w:rsid w:val="000352A8"/>
    <w:rsid w:val="0003568C"/>
    <w:rsid w:val="000366F9"/>
    <w:rsid w:val="00037323"/>
    <w:rsid w:val="000375C6"/>
    <w:rsid w:val="00040A3A"/>
    <w:rsid w:val="00041A2C"/>
    <w:rsid w:val="000428A0"/>
    <w:rsid w:val="00045B08"/>
    <w:rsid w:val="00046E45"/>
    <w:rsid w:val="00050C52"/>
    <w:rsid w:val="00051402"/>
    <w:rsid w:val="0005244E"/>
    <w:rsid w:val="00053BA6"/>
    <w:rsid w:val="0005405B"/>
    <w:rsid w:val="00056FFE"/>
    <w:rsid w:val="00057B8C"/>
    <w:rsid w:val="0006023E"/>
    <w:rsid w:val="00061261"/>
    <w:rsid w:val="00062910"/>
    <w:rsid w:val="000629E8"/>
    <w:rsid w:val="00062F6E"/>
    <w:rsid w:val="000633EC"/>
    <w:rsid w:val="0006357A"/>
    <w:rsid w:val="00063FD1"/>
    <w:rsid w:val="00064DD8"/>
    <w:rsid w:val="0006643C"/>
    <w:rsid w:val="0006728B"/>
    <w:rsid w:val="000679B9"/>
    <w:rsid w:val="00072F8C"/>
    <w:rsid w:val="00074E01"/>
    <w:rsid w:val="000772DE"/>
    <w:rsid w:val="00082345"/>
    <w:rsid w:val="000823C7"/>
    <w:rsid w:val="00082F85"/>
    <w:rsid w:val="00083AFA"/>
    <w:rsid w:val="000878C5"/>
    <w:rsid w:val="00091D95"/>
    <w:rsid w:val="0009335B"/>
    <w:rsid w:val="00097173"/>
    <w:rsid w:val="000A01E5"/>
    <w:rsid w:val="000A065E"/>
    <w:rsid w:val="000A1E33"/>
    <w:rsid w:val="000A2A4C"/>
    <w:rsid w:val="000A3159"/>
    <w:rsid w:val="000A42A9"/>
    <w:rsid w:val="000A68F0"/>
    <w:rsid w:val="000B0D37"/>
    <w:rsid w:val="000B11BA"/>
    <w:rsid w:val="000B4C12"/>
    <w:rsid w:val="000B67BF"/>
    <w:rsid w:val="000B7DC2"/>
    <w:rsid w:val="000C1E0D"/>
    <w:rsid w:val="000C69FC"/>
    <w:rsid w:val="000D0BEF"/>
    <w:rsid w:val="000D546A"/>
    <w:rsid w:val="000D63D8"/>
    <w:rsid w:val="000D6C26"/>
    <w:rsid w:val="000D6E88"/>
    <w:rsid w:val="000D7A6A"/>
    <w:rsid w:val="000E104D"/>
    <w:rsid w:val="000E2C12"/>
    <w:rsid w:val="000E30C6"/>
    <w:rsid w:val="000E47EC"/>
    <w:rsid w:val="000E4896"/>
    <w:rsid w:val="000E4984"/>
    <w:rsid w:val="000E5C87"/>
    <w:rsid w:val="000E5F36"/>
    <w:rsid w:val="000E6971"/>
    <w:rsid w:val="000F231B"/>
    <w:rsid w:val="000F2803"/>
    <w:rsid w:val="000F393E"/>
    <w:rsid w:val="000F46BA"/>
    <w:rsid w:val="000F614E"/>
    <w:rsid w:val="000F6669"/>
    <w:rsid w:val="000F6D87"/>
    <w:rsid w:val="001001ED"/>
    <w:rsid w:val="00102749"/>
    <w:rsid w:val="00103ED1"/>
    <w:rsid w:val="00104075"/>
    <w:rsid w:val="00106489"/>
    <w:rsid w:val="00106CDB"/>
    <w:rsid w:val="00106EB0"/>
    <w:rsid w:val="00107436"/>
    <w:rsid w:val="00111398"/>
    <w:rsid w:val="00120339"/>
    <w:rsid w:val="00121CCB"/>
    <w:rsid w:val="001236A0"/>
    <w:rsid w:val="0012406E"/>
    <w:rsid w:val="00125458"/>
    <w:rsid w:val="001258BC"/>
    <w:rsid w:val="00126037"/>
    <w:rsid w:val="00134068"/>
    <w:rsid w:val="00135723"/>
    <w:rsid w:val="00136509"/>
    <w:rsid w:val="00136FD8"/>
    <w:rsid w:val="00140F8D"/>
    <w:rsid w:val="00141744"/>
    <w:rsid w:val="0014340F"/>
    <w:rsid w:val="001446BE"/>
    <w:rsid w:val="0014566B"/>
    <w:rsid w:val="00145D6C"/>
    <w:rsid w:val="0014759E"/>
    <w:rsid w:val="00147E22"/>
    <w:rsid w:val="00151703"/>
    <w:rsid w:val="00151B0D"/>
    <w:rsid w:val="00152665"/>
    <w:rsid w:val="00152892"/>
    <w:rsid w:val="00156D80"/>
    <w:rsid w:val="0016118C"/>
    <w:rsid w:val="001629B3"/>
    <w:rsid w:val="0016349A"/>
    <w:rsid w:val="00163D0E"/>
    <w:rsid w:val="001700EF"/>
    <w:rsid w:val="001724DE"/>
    <w:rsid w:val="00173652"/>
    <w:rsid w:val="00175C11"/>
    <w:rsid w:val="00181116"/>
    <w:rsid w:val="00185151"/>
    <w:rsid w:val="00186041"/>
    <w:rsid w:val="00186B3F"/>
    <w:rsid w:val="00190E66"/>
    <w:rsid w:val="001924DD"/>
    <w:rsid w:val="00192F07"/>
    <w:rsid w:val="00197721"/>
    <w:rsid w:val="00197ACB"/>
    <w:rsid w:val="001A0F23"/>
    <w:rsid w:val="001A3853"/>
    <w:rsid w:val="001A447D"/>
    <w:rsid w:val="001A4F01"/>
    <w:rsid w:val="001A5B3C"/>
    <w:rsid w:val="001A5EB0"/>
    <w:rsid w:val="001A77F1"/>
    <w:rsid w:val="001B03AD"/>
    <w:rsid w:val="001B267D"/>
    <w:rsid w:val="001B446F"/>
    <w:rsid w:val="001B4757"/>
    <w:rsid w:val="001B5884"/>
    <w:rsid w:val="001B6FED"/>
    <w:rsid w:val="001C041E"/>
    <w:rsid w:val="001C1DD2"/>
    <w:rsid w:val="001C5918"/>
    <w:rsid w:val="001C6C74"/>
    <w:rsid w:val="001C724E"/>
    <w:rsid w:val="001D1641"/>
    <w:rsid w:val="001D34C9"/>
    <w:rsid w:val="001D36AB"/>
    <w:rsid w:val="001D3806"/>
    <w:rsid w:val="001D3D1E"/>
    <w:rsid w:val="001D3D5C"/>
    <w:rsid w:val="001D5A79"/>
    <w:rsid w:val="001D6BCC"/>
    <w:rsid w:val="001D72A7"/>
    <w:rsid w:val="001E1023"/>
    <w:rsid w:val="001E18D0"/>
    <w:rsid w:val="001E228A"/>
    <w:rsid w:val="001E6B27"/>
    <w:rsid w:val="001E70BE"/>
    <w:rsid w:val="001E77F9"/>
    <w:rsid w:val="001F154D"/>
    <w:rsid w:val="001F20BC"/>
    <w:rsid w:val="001F4D23"/>
    <w:rsid w:val="001F6581"/>
    <w:rsid w:val="001F6651"/>
    <w:rsid w:val="001F6709"/>
    <w:rsid w:val="001F7A58"/>
    <w:rsid w:val="0020091F"/>
    <w:rsid w:val="00200B0B"/>
    <w:rsid w:val="002012A3"/>
    <w:rsid w:val="002014B8"/>
    <w:rsid w:val="00202406"/>
    <w:rsid w:val="00202A26"/>
    <w:rsid w:val="00203C56"/>
    <w:rsid w:val="00203F75"/>
    <w:rsid w:val="002049A6"/>
    <w:rsid w:val="00205029"/>
    <w:rsid w:val="00206B75"/>
    <w:rsid w:val="0021160D"/>
    <w:rsid w:val="0021175F"/>
    <w:rsid w:val="00213196"/>
    <w:rsid w:val="0021351A"/>
    <w:rsid w:val="00215460"/>
    <w:rsid w:val="002157A7"/>
    <w:rsid w:val="00216875"/>
    <w:rsid w:val="002168FF"/>
    <w:rsid w:val="00216E5B"/>
    <w:rsid w:val="00230DA6"/>
    <w:rsid w:val="00230E0C"/>
    <w:rsid w:val="00232B03"/>
    <w:rsid w:val="00232F90"/>
    <w:rsid w:val="0023517D"/>
    <w:rsid w:val="00236BA5"/>
    <w:rsid w:val="002370FE"/>
    <w:rsid w:val="00241F4E"/>
    <w:rsid w:val="002428D8"/>
    <w:rsid w:val="00242B1B"/>
    <w:rsid w:val="00242CF7"/>
    <w:rsid w:val="002430F7"/>
    <w:rsid w:val="00246461"/>
    <w:rsid w:val="002467D9"/>
    <w:rsid w:val="00246D5E"/>
    <w:rsid w:val="00252C0C"/>
    <w:rsid w:val="00253EF1"/>
    <w:rsid w:val="00256C81"/>
    <w:rsid w:val="00257BD8"/>
    <w:rsid w:val="00260E29"/>
    <w:rsid w:val="002612B5"/>
    <w:rsid w:val="002616CC"/>
    <w:rsid w:val="00264CD5"/>
    <w:rsid w:val="002652C3"/>
    <w:rsid w:val="00267786"/>
    <w:rsid w:val="00267860"/>
    <w:rsid w:val="00267CE5"/>
    <w:rsid w:val="00270D85"/>
    <w:rsid w:val="00271053"/>
    <w:rsid w:val="00271390"/>
    <w:rsid w:val="00277547"/>
    <w:rsid w:val="002807EC"/>
    <w:rsid w:val="00281C34"/>
    <w:rsid w:val="00281D83"/>
    <w:rsid w:val="00284161"/>
    <w:rsid w:val="00284AF3"/>
    <w:rsid w:val="00284C33"/>
    <w:rsid w:val="00286A0F"/>
    <w:rsid w:val="002924ED"/>
    <w:rsid w:val="00292A9D"/>
    <w:rsid w:val="00293CB1"/>
    <w:rsid w:val="002947FE"/>
    <w:rsid w:val="00295485"/>
    <w:rsid w:val="0029569E"/>
    <w:rsid w:val="00295D10"/>
    <w:rsid w:val="002962D0"/>
    <w:rsid w:val="002A3C3D"/>
    <w:rsid w:val="002A45DA"/>
    <w:rsid w:val="002A45E6"/>
    <w:rsid w:val="002A4835"/>
    <w:rsid w:val="002A4B90"/>
    <w:rsid w:val="002A567D"/>
    <w:rsid w:val="002A7DAB"/>
    <w:rsid w:val="002B124E"/>
    <w:rsid w:val="002B1BC9"/>
    <w:rsid w:val="002B2990"/>
    <w:rsid w:val="002B6E0F"/>
    <w:rsid w:val="002B7575"/>
    <w:rsid w:val="002B78A7"/>
    <w:rsid w:val="002B7F1B"/>
    <w:rsid w:val="002C19C4"/>
    <w:rsid w:val="002C1DFA"/>
    <w:rsid w:val="002C3F93"/>
    <w:rsid w:val="002C4661"/>
    <w:rsid w:val="002C479B"/>
    <w:rsid w:val="002C4B48"/>
    <w:rsid w:val="002C5C50"/>
    <w:rsid w:val="002D0F7D"/>
    <w:rsid w:val="002D1824"/>
    <w:rsid w:val="002D1F0B"/>
    <w:rsid w:val="002D1FC8"/>
    <w:rsid w:val="002D3EEA"/>
    <w:rsid w:val="002D4119"/>
    <w:rsid w:val="002D5335"/>
    <w:rsid w:val="002D6734"/>
    <w:rsid w:val="002D7E9E"/>
    <w:rsid w:val="002E3EC2"/>
    <w:rsid w:val="002E40F1"/>
    <w:rsid w:val="002E5459"/>
    <w:rsid w:val="002E55DB"/>
    <w:rsid w:val="002E5727"/>
    <w:rsid w:val="002E78B7"/>
    <w:rsid w:val="002F23C7"/>
    <w:rsid w:val="002F2980"/>
    <w:rsid w:val="002F4D24"/>
    <w:rsid w:val="002F52FF"/>
    <w:rsid w:val="002F6196"/>
    <w:rsid w:val="003017E7"/>
    <w:rsid w:val="0030245F"/>
    <w:rsid w:val="00302B2D"/>
    <w:rsid w:val="00306525"/>
    <w:rsid w:val="00306BA2"/>
    <w:rsid w:val="00311EC9"/>
    <w:rsid w:val="00311F37"/>
    <w:rsid w:val="00314393"/>
    <w:rsid w:val="003145CB"/>
    <w:rsid w:val="00316A8C"/>
    <w:rsid w:val="00316F5F"/>
    <w:rsid w:val="003223A6"/>
    <w:rsid w:val="003236A4"/>
    <w:rsid w:val="00323CB2"/>
    <w:rsid w:val="0032504E"/>
    <w:rsid w:val="0032562D"/>
    <w:rsid w:val="003268DB"/>
    <w:rsid w:val="0033156F"/>
    <w:rsid w:val="00331A6A"/>
    <w:rsid w:val="0033373A"/>
    <w:rsid w:val="003345D3"/>
    <w:rsid w:val="00334725"/>
    <w:rsid w:val="003348C5"/>
    <w:rsid w:val="00335E19"/>
    <w:rsid w:val="003361BE"/>
    <w:rsid w:val="0033630B"/>
    <w:rsid w:val="003402D6"/>
    <w:rsid w:val="003417FA"/>
    <w:rsid w:val="00343201"/>
    <w:rsid w:val="00343297"/>
    <w:rsid w:val="00343BCD"/>
    <w:rsid w:val="00345242"/>
    <w:rsid w:val="003456EB"/>
    <w:rsid w:val="00346B11"/>
    <w:rsid w:val="003473C2"/>
    <w:rsid w:val="00347416"/>
    <w:rsid w:val="00347834"/>
    <w:rsid w:val="00347A0A"/>
    <w:rsid w:val="00350EA6"/>
    <w:rsid w:val="00351031"/>
    <w:rsid w:val="00351858"/>
    <w:rsid w:val="00351884"/>
    <w:rsid w:val="003518AD"/>
    <w:rsid w:val="0035475E"/>
    <w:rsid w:val="00355C90"/>
    <w:rsid w:val="00355D99"/>
    <w:rsid w:val="00356940"/>
    <w:rsid w:val="0035725D"/>
    <w:rsid w:val="00361A2C"/>
    <w:rsid w:val="00362C17"/>
    <w:rsid w:val="003632B0"/>
    <w:rsid w:val="00367F03"/>
    <w:rsid w:val="003700B6"/>
    <w:rsid w:val="00373528"/>
    <w:rsid w:val="0037392C"/>
    <w:rsid w:val="003745BA"/>
    <w:rsid w:val="00375A67"/>
    <w:rsid w:val="003766F9"/>
    <w:rsid w:val="0037689E"/>
    <w:rsid w:val="00377226"/>
    <w:rsid w:val="0037788D"/>
    <w:rsid w:val="003813AC"/>
    <w:rsid w:val="0038158E"/>
    <w:rsid w:val="003827A1"/>
    <w:rsid w:val="00383BB4"/>
    <w:rsid w:val="00383CE2"/>
    <w:rsid w:val="0038635A"/>
    <w:rsid w:val="00386E9A"/>
    <w:rsid w:val="0039271F"/>
    <w:rsid w:val="003930A2"/>
    <w:rsid w:val="00393C6F"/>
    <w:rsid w:val="00395ECC"/>
    <w:rsid w:val="00396691"/>
    <w:rsid w:val="003A2041"/>
    <w:rsid w:val="003A208A"/>
    <w:rsid w:val="003A2BFC"/>
    <w:rsid w:val="003A3B90"/>
    <w:rsid w:val="003A5F2D"/>
    <w:rsid w:val="003A6F70"/>
    <w:rsid w:val="003A72C6"/>
    <w:rsid w:val="003A778A"/>
    <w:rsid w:val="003B0224"/>
    <w:rsid w:val="003B09EE"/>
    <w:rsid w:val="003B3035"/>
    <w:rsid w:val="003B6201"/>
    <w:rsid w:val="003B63CE"/>
    <w:rsid w:val="003B6ED3"/>
    <w:rsid w:val="003B7130"/>
    <w:rsid w:val="003B75A2"/>
    <w:rsid w:val="003B7A38"/>
    <w:rsid w:val="003C2343"/>
    <w:rsid w:val="003C2F68"/>
    <w:rsid w:val="003C38C2"/>
    <w:rsid w:val="003C4845"/>
    <w:rsid w:val="003C53E2"/>
    <w:rsid w:val="003C5926"/>
    <w:rsid w:val="003C5FB4"/>
    <w:rsid w:val="003C6B9A"/>
    <w:rsid w:val="003C75D4"/>
    <w:rsid w:val="003D0E98"/>
    <w:rsid w:val="003D1BE1"/>
    <w:rsid w:val="003D1DD9"/>
    <w:rsid w:val="003D28BC"/>
    <w:rsid w:val="003D2E65"/>
    <w:rsid w:val="003D4DCA"/>
    <w:rsid w:val="003D77BF"/>
    <w:rsid w:val="003E0543"/>
    <w:rsid w:val="003E4494"/>
    <w:rsid w:val="003F0C6B"/>
    <w:rsid w:val="003F295A"/>
    <w:rsid w:val="003F4175"/>
    <w:rsid w:val="003F4FC8"/>
    <w:rsid w:val="003F51BB"/>
    <w:rsid w:val="003F5308"/>
    <w:rsid w:val="003F5462"/>
    <w:rsid w:val="003F5825"/>
    <w:rsid w:val="003F688C"/>
    <w:rsid w:val="003F6C43"/>
    <w:rsid w:val="004004F9"/>
    <w:rsid w:val="00400D24"/>
    <w:rsid w:val="0040165D"/>
    <w:rsid w:val="00401C01"/>
    <w:rsid w:val="00402B46"/>
    <w:rsid w:val="004034C4"/>
    <w:rsid w:val="00403798"/>
    <w:rsid w:val="00403D2E"/>
    <w:rsid w:val="00404BD9"/>
    <w:rsid w:val="00406286"/>
    <w:rsid w:val="004104FC"/>
    <w:rsid w:val="00410DE8"/>
    <w:rsid w:val="00412891"/>
    <w:rsid w:val="00413275"/>
    <w:rsid w:val="00415025"/>
    <w:rsid w:val="00415226"/>
    <w:rsid w:val="00415CB9"/>
    <w:rsid w:val="00421524"/>
    <w:rsid w:val="004230A1"/>
    <w:rsid w:val="00424129"/>
    <w:rsid w:val="00425A7C"/>
    <w:rsid w:val="00427D51"/>
    <w:rsid w:val="004320A2"/>
    <w:rsid w:val="00433449"/>
    <w:rsid w:val="00433D1F"/>
    <w:rsid w:val="00434CB5"/>
    <w:rsid w:val="00435E38"/>
    <w:rsid w:val="00435EC1"/>
    <w:rsid w:val="004368FD"/>
    <w:rsid w:val="0043761C"/>
    <w:rsid w:val="00441559"/>
    <w:rsid w:val="00441D8C"/>
    <w:rsid w:val="00443248"/>
    <w:rsid w:val="0044347B"/>
    <w:rsid w:val="004437C8"/>
    <w:rsid w:val="00444733"/>
    <w:rsid w:val="00451683"/>
    <w:rsid w:val="004526AD"/>
    <w:rsid w:val="0045356B"/>
    <w:rsid w:val="00457154"/>
    <w:rsid w:val="0045730A"/>
    <w:rsid w:val="00457867"/>
    <w:rsid w:val="00460088"/>
    <w:rsid w:val="004645E2"/>
    <w:rsid w:val="00464C9A"/>
    <w:rsid w:val="00464D48"/>
    <w:rsid w:val="00465F66"/>
    <w:rsid w:val="004730F4"/>
    <w:rsid w:val="00474B63"/>
    <w:rsid w:val="00474BE4"/>
    <w:rsid w:val="00477C01"/>
    <w:rsid w:val="00480CB2"/>
    <w:rsid w:val="00481D07"/>
    <w:rsid w:val="0048304F"/>
    <w:rsid w:val="00483563"/>
    <w:rsid w:val="00486483"/>
    <w:rsid w:val="004866A0"/>
    <w:rsid w:val="004869A1"/>
    <w:rsid w:val="004879B3"/>
    <w:rsid w:val="00487DEF"/>
    <w:rsid w:val="00487F4A"/>
    <w:rsid w:val="00494005"/>
    <w:rsid w:val="00496D02"/>
    <w:rsid w:val="00497D33"/>
    <w:rsid w:val="004A1DF2"/>
    <w:rsid w:val="004A20C6"/>
    <w:rsid w:val="004A6191"/>
    <w:rsid w:val="004A729B"/>
    <w:rsid w:val="004A7CBD"/>
    <w:rsid w:val="004B0148"/>
    <w:rsid w:val="004B3F3C"/>
    <w:rsid w:val="004B4EB5"/>
    <w:rsid w:val="004B64A1"/>
    <w:rsid w:val="004B656F"/>
    <w:rsid w:val="004B73D8"/>
    <w:rsid w:val="004C0E61"/>
    <w:rsid w:val="004C15C9"/>
    <w:rsid w:val="004C1745"/>
    <w:rsid w:val="004C383B"/>
    <w:rsid w:val="004C4115"/>
    <w:rsid w:val="004C4BCC"/>
    <w:rsid w:val="004C54F3"/>
    <w:rsid w:val="004C5C14"/>
    <w:rsid w:val="004C61BA"/>
    <w:rsid w:val="004D05E0"/>
    <w:rsid w:val="004D0698"/>
    <w:rsid w:val="004D1659"/>
    <w:rsid w:val="004D46AD"/>
    <w:rsid w:val="004D497B"/>
    <w:rsid w:val="004D61F3"/>
    <w:rsid w:val="004E3190"/>
    <w:rsid w:val="004E394C"/>
    <w:rsid w:val="004E57AA"/>
    <w:rsid w:val="004E5E13"/>
    <w:rsid w:val="004E7CB3"/>
    <w:rsid w:val="004F088E"/>
    <w:rsid w:val="004F0DF5"/>
    <w:rsid w:val="004F17F6"/>
    <w:rsid w:val="004F2431"/>
    <w:rsid w:val="004F2657"/>
    <w:rsid w:val="004F46B7"/>
    <w:rsid w:val="004F483D"/>
    <w:rsid w:val="004F5838"/>
    <w:rsid w:val="004F68EC"/>
    <w:rsid w:val="004F72DF"/>
    <w:rsid w:val="004F7702"/>
    <w:rsid w:val="004F7FD9"/>
    <w:rsid w:val="00501882"/>
    <w:rsid w:val="005037C0"/>
    <w:rsid w:val="005046DA"/>
    <w:rsid w:val="005051A4"/>
    <w:rsid w:val="00505ACA"/>
    <w:rsid w:val="00506107"/>
    <w:rsid w:val="0050702C"/>
    <w:rsid w:val="00510B90"/>
    <w:rsid w:val="00511A9D"/>
    <w:rsid w:val="00512008"/>
    <w:rsid w:val="00512537"/>
    <w:rsid w:val="00513267"/>
    <w:rsid w:val="0051405E"/>
    <w:rsid w:val="00515870"/>
    <w:rsid w:val="00516702"/>
    <w:rsid w:val="00517B53"/>
    <w:rsid w:val="00523BB9"/>
    <w:rsid w:val="00523BE5"/>
    <w:rsid w:val="005242CD"/>
    <w:rsid w:val="0052457F"/>
    <w:rsid w:val="0052522C"/>
    <w:rsid w:val="0052528A"/>
    <w:rsid w:val="00526375"/>
    <w:rsid w:val="00532571"/>
    <w:rsid w:val="00533179"/>
    <w:rsid w:val="005348C2"/>
    <w:rsid w:val="00534A85"/>
    <w:rsid w:val="00535101"/>
    <w:rsid w:val="0053718B"/>
    <w:rsid w:val="005372E3"/>
    <w:rsid w:val="005414B5"/>
    <w:rsid w:val="00542926"/>
    <w:rsid w:val="00544011"/>
    <w:rsid w:val="00544457"/>
    <w:rsid w:val="00545B29"/>
    <w:rsid w:val="00545BCD"/>
    <w:rsid w:val="00547289"/>
    <w:rsid w:val="0055073E"/>
    <w:rsid w:val="005510AE"/>
    <w:rsid w:val="00553BD6"/>
    <w:rsid w:val="005543CD"/>
    <w:rsid w:val="00555242"/>
    <w:rsid w:val="00556B44"/>
    <w:rsid w:val="00557582"/>
    <w:rsid w:val="00557E27"/>
    <w:rsid w:val="00561251"/>
    <w:rsid w:val="00561336"/>
    <w:rsid w:val="00561C80"/>
    <w:rsid w:val="005648BC"/>
    <w:rsid w:val="005648F1"/>
    <w:rsid w:val="00564A4A"/>
    <w:rsid w:val="00565688"/>
    <w:rsid w:val="005717AC"/>
    <w:rsid w:val="005731DA"/>
    <w:rsid w:val="00576FC7"/>
    <w:rsid w:val="00577D21"/>
    <w:rsid w:val="00580594"/>
    <w:rsid w:val="00580DE1"/>
    <w:rsid w:val="00581A80"/>
    <w:rsid w:val="00581CB1"/>
    <w:rsid w:val="00583310"/>
    <w:rsid w:val="0058362B"/>
    <w:rsid w:val="00583D14"/>
    <w:rsid w:val="00585962"/>
    <w:rsid w:val="00586FB3"/>
    <w:rsid w:val="00587732"/>
    <w:rsid w:val="0059059C"/>
    <w:rsid w:val="00590A30"/>
    <w:rsid w:val="00590AFE"/>
    <w:rsid w:val="00591946"/>
    <w:rsid w:val="005920F8"/>
    <w:rsid w:val="005940F7"/>
    <w:rsid w:val="00594E32"/>
    <w:rsid w:val="005954C0"/>
    <w:rsid w:val="00595DA7"/>
    <w:rsid w:val="0059793F"/>
    <w:rsid w:val="00597A41"/>
    <w:rsid w:val="005A00FD"/>
    <w:rsid w:val="005A0269"/>
    <w:rsid w:val="005A0B62"/>
    <w:rsid w:val="005A0FFE"/>
    <w:rsid w:val="005A15C1"/>
    <w:rsid w:val="005A2386"/>
    <w:rsid w:val="005A3D2D"/>
    <w:rsid w:val="005A696C"/>
    <w:rsid w:val="005A76A4"/>
    <w:rsid w:val="005B051D"/>
    <w:rsid w:val="005B0800"/>
    <w:rsid w:val="005B20D6"/>
    <w:rsid w:val="005B356B"/>
    <w:rsid w:val="005B37B7"/>
    <w:rsid w:val="005B4208"/>
    <w:rsid w:val="005B7980"/>
    <w:rsid w:val="005C0BF1"/>
    <w:rsid w:val="005C39E8"/>
    <w:rsid w:val="005C40A3"/>
    <w:rsid w:val="005C5772"/>
    <w:rsid w:val="005C592D"/>
    <w:rsid w:val="005C6E26"/>
    <w:rsid w:val="005C753A"/>
    <w:rsid w:val="005D11F5"/>
    <w:rsid w:val="005D1FD4"/>
    <w:rsid w:val="005D32AA"/>
    <w:rsid w:val="005D6F36"/>
    <w:rsid w:val="005E04B1"/>
    <w:rsid w:val="005E1834"/>
    <w:rsid w:val="005E1923"/>
    <w:rsid w:val="005E2E57"/>
    <w:rsid w:val="005E349C"/>
    <w:rsid w:val="005E3641"/>
    <w:rsid w:val="005E3DF3"/>
    <w:rsid w:val="005F1545"/>
    <w:rsid w:val="005F234F"/>
    <w:rsid w:val="005F32C1"/>
    <w:rsid w:val="005F33EE"/>
    <w:rsid w:val="005F33FE"/>
    <w:rsid w:val="005F42EA"/>
    <w:rsid w:val="005F4F79"/>
    <w:rsid w:val="005F75F5"/>
    <w:rsid w:val="0060008A"/>
    <w:rsid w:val="00601D42"/>
    <w:rsid w:val="00601FA4"/>
    <w:rsid w:val="00602B6B"/>
    <w:rsid w:val="00603CD6"/>
    <w:rsid w:val="00605651"/>
    <w:rsid w:val="00607EFF"/>
    <w:rsid w:val="006141C1"/>
    <w:rsid w:val="00614839"/>
    <w:rsid w:val="00614CCB"/>
    <w:rsid w:val="006173BC"/>
    <w:rsid w:val="00622D6B"/>
    <w:rsid w:val="00624130"/>
    <w:rsid w:val="0062556A"/>
    <w:rsid w:val="00626394"/>
    <w:rsid w:val="00627D84"/>
    <w:rsid w:val="00631492"/>
    <w:rsid w:val="00632079"/>
    <w:rsid w:val="0063257C"/>
    <w:rsid w:val="00632CA9"/>
    <w:rsid w:val="00637ED7"/>
    <w:rsid w:val="00640892"/>
    <w:rsid w:val="00642392"/>
    <w:rsid w:val="00642BB9"/>
    <w:rsid w:val="006430FE"/>
    <w:rsid w:val="00650107"/>
    <w:rsid w:val="006507DE"/>
    <w:rsid w:val="00650B57"/>
    <w:rsid w:val="00650F95"/>
    <w:rsid w:val="006519AB"/>
    <w:rsid w:val="00651A1F"/>
    <w:rsid w:val="00654B14"/>
    <w:rsid w:val="006552A7"/>
    <w:rsid w:val="0065611B"/>
    <w:rsid w:val="0065728F"/>
    <w:rsid w:val="00657605"/>
    <w:rsid w:val="006616B9"/>
    <w:rsid w:val="00663F80"/>
    <w:rsid w:val="00665E73"/>
    <w:rsid w:val="00666542"/>
    <w:rsid w:val="00670A6F"/>
    <w:rsid w:val="00672BEA"/>
    <w:rsid w:val="00673C54"/>
    <w:rsid w:val="00674117"/>
    <w:rsid w:val="006743BE"/>
    <w:rsid w:val="006761A1"/>
    <w:rsid w:val="006766F8"/>
    <w:rsid w:val="006770A2"/>
    <w:rsid w:val="00677F0A"/>
    <w:rsid w:val="006803E1"/>
    <w:rsid w:val="00682F1B"/>
    <w:rsid w:val="0068421A"/>
    <w:rsid w:val="00685132"/>
    <w:rsid w:val="0068578A"/>
    <w:rsid w:val="00686478"/>
    <w:rsid w:val="006871D4"/>
    <w:rsid w:val="006876C7"/>
    <w:rsid w:val="00687CFB"/>
    <w:rsid w:val="00687EA5"/>
    <w:rsid w:val="006918BA"/>
    <w:rsid w:val="006919F1"/>
    <w:rsid w:val="00692500"/>
    <w:rsid w:val="0069296B"/>
    <w:rsid w:val="006952BC"/>
    <w:rsid w:val="006958DD"/>
    <w:rsid w:val="0069703D"/>
    <w:rsid w:val="006A036C"/>
    <w:rsid w:val="006A04A3"/>
    <w:rsid w:val="006A0756"/>
    <w:rsid w:val="006A3AC3"/>
    <w:rsid w:val="006A3B15"/>
    <w:rsid w:val="006A3EC2"/>
    <w:rsid w:val="006A4DEF"/>
    <w:rsid w:val="006A4E63"/>
    <w:rsid w:val="006A58E7"/>
    <w:rsid w:val="006A6EA0"/>
    <w:rsid w:val="006A70B9"/>
    <w:rsid w:val="006A70DE"/>
    <w:rsid w:val="006B3840"/>
    <w:rsid w:val="006B3F1A"/>
    <w:rsid w:val="006B55C8"/>
    <w:rsid w:val="006B5885"/>
    <w:rsid w:val="006B6370"/>
    <w:rsid w:val="006B6DED"/>
    <w:rsid w:val="006C0F73"/>
    <w:rsid w:val="006C395D"/>
    <w:rsid w:val="006C64B4"/>
    <w:rsid w:val="006D0E5A"/>
    <w:rsid w:val="006D46DB"/>
    <w:rsid w:val="006D55C0"/>
    <w:rsid w:val="006D587C"/>
    <w:rsid w:val="006D6916"/>
    <w:rsid w:val="006D753A"/>
    <w:rsid w:val="006E005C"/>
    <w:rsid w:val="006E0B20"/>
    <w:rsid w:val="006E1ACB"/>
    <w:rsid w:val="006E529B"/>
    <w:rsid w:val="006E5AC2"/>
    <w:rsid w:val="006F085B"/>
    <w:rsid w:val="006F095B"/>
    <w:rsid w:val="006F0EC9"/>
    <w:rsid w:val="006F14BC"/>
    <w:rsid w:val="006F4692"/>
    <w:rsid w:val="006F4E58"/>
    <w:rsid w:val="006F54D0"/>
    <w:rsid w:val="006F5CCD"/>
    <w:rsid w:val="00700194"/>
    <w:rsid w:val="00700414"/>
    <w:rsid w:val="00700D92"/>
    <w:rsid w:val="00702DDC"/>
    <w:rsid w:val="007073D3"/>
    <w:rsid w:val="007109C9"/>
    <w:rsid w:val="00714D0E"/>
    <w:rsid w:val="0071656B"/>
    <w:rsid w:val="007165EB"/>
    <w:rsid w:val="00716CEC"/>
    <w:rsid w:val="007229B7"/>
    <w:rsid w:val="00722B48"/>
    <w:rsid w:val="00722E2D"/>
    <w:rsid w:val="00722F04"/>
    <w:rsid w:val="007246F5"/>
    <w:rsid w:val="007257B1"/>
    <w:rsid w:val="0072658D"/>
    <w:rsid w:val="00726B08"/>
    <w:rsid w:val="00732982"/>
    <w:rsid w:val="007329E4"/>
    <w:rsid w:val="00733C9E"/>
    <w:rsid w:val="007365D1"/>
    <w:rsid w:val="0073752E"/>
    <w:rsid w:val="00740340"/>
    <w:rsid w:val="00740DEC"/>
    <w:rsid w:val="00741232"/>
    <w:rsid w:val="00741793"/>
    <w:rsid w:val="0074503E"/>
    <w:rsid w:val="00747211"/>
    <w:rsid w:val="00747729"/>
    <w:rsid w:val="00750118"/>
    <w:rsid w:val="00750A7B"/>
    <w:rsid w:val="00752842"/>
    <w:rsid w:val="00755075"/>
    <w:rsid w:val="00755580"/>
    <w:rsid w:val="00756EEA"/>
    <w:rsid w:val="00760E1D"/>
    <w:rsid w:val="00761A81"/>
    <w:rsid w:val="00763FC4"/>
    <w:rsid w:val="007644F5"/>
    <w:rsid w:val="007647C3"/>
    <w:rsid w:val="00764A98"/>
    <w:rsid w:val="00766C40"/>
    <w:rsid w:val="00767AF0"/>
    <w:rsid w:val="00772BC7"/>
    <w:rsid w:val="00772CCE"/>
    <w:rsid w:val="00772E78"/>
    <w:rsid w:val="00774578"/>
    <w:rsid w:val="00775203"/>
    <w:rsid w:val="00776D88"/>
    <w:rsid w:val="007772F3"/>
    <w:rsid w:val="00780885"/>
    <w:rsid w:val="00781565"/>
    <w:rsid w:val="007865B1"/>
    <w:rsid w:val="00786C85"/>
    <w:rsid w:val="00786E0B"/>
    <w:rsid w:val="00787342"/>
    <w:rsid w:val="007878A5"/>
    <w:rsid w:val="00787DC7"/>
    <w:rsid w:val="0079081E"/>
    <w:rsid w:val="00791738"/>
    <w:rsid w:val="00792595"/>
    <w:rsid w:val="00795616"/>
    <w:rsid w:val="007967B8"/>
    <w:rsid w:val="00797750"/>
    <w:rsid w:val="00797785"/>
    <w:rsid w:val="007A11E6"/>
    <w:rsid w:val="007A2755"/>
    <w:rsid w:val="007A5873"/>
    <w:rsid w:val="007A7CD7"/>
    <w:rsid w:val="007A7D73"/>
    <w:rsid w:val="007B09E9"/>
    <w:rsid w:val="007B17FB"/>
    <w:rsid w:val="007B7208"/>
    <w:rsid w:val="007B7849"/>
    <w:rsid w:val="007B7EB8"/>
    <w:rsid w:val="007C003F"/>
    <w:rsid w:val="007C164B"/>
    <w:rsid w:val="007C1F64"/>
    <w:rsid w:val="007C2B4B"/>
    <w:rsid w:val="007C325B"/>
    <w:rsid w:val="007C4C84"/>
    <w:rsid w:val="007D0D52"/>
    <w:rsid w:val="007D0E5F"/>
    <w:rsid w:val="007D0E93"/>
    <w:rsid w:val="007D0F72"/>
    <w:rsid w:val="007D429B"/>
    <w:rsid w:val="007D52B9"/>
    <w:rsid w:val="007D561C"/>
    <w:rsid w:val="007D5A76"/>
    <w:rsid w:val="007E175D"/>
    <w:rsid w:val="007E1F86"/>
    <w:rsid w:val="007E2B48"/>
    <w:rsid w:val="007E2EBB"/>
    <w:rsid w:val="007E4573"/>
    <w:rsid w:val="007E7F73"/>
    <w:rsid w:val="007F1384"/>
    <w:rsid w:val="007F194A"/>
    <w:rsid w:val="007F20F4"/>
    <w:rsid w:val="007F3012"/>
    <w:rsid w:val="007F3244"/>
    <w:rsid w:val="007F7BA0"/>
    <w:rsid w:val="00801688"/>
    <w:rsid w:val="00801EBF"/>
    <w:rsid w:val="00801F56"/>
    <w:rsid w:val="008028CC"/>
    <w:rsid w:val="00804C99"/>
    <w:rsid w:val="00804D8D"/>
    <w:rsid w:val="0080551A"/>
    <w:rsid w:val="00810950"/>
    <w:rsid w:val="00811291"/>
    <w:rsid w:val="00811C6C"/>
    <w:rsid w:val="00820FCE"/>
    <w:rsid w:val="00822219"/>
    <w:rsid w:val="00824085"/>
    <w:rsid w:val="00824CAC"/>
    <w:rsid w:val="00827457"/>
    <w:rsid w:val="008306B6"/>
    <w:rsid w:val="008317FE"/>
    <w:rsid w:val="008343CB"/>
    <w:rsid w:val="0083464C"/>
    <w:rsid w:val="008360F7"/>
    <w:rsid w:val="00837330"/>
    <w:rsid w:val="00842137"/>
    <w:rsid w:val="00843DA2"/>
    <w:rsid w:val="00843E3C"/>
    <w:rsid w:val="008458AD"/>
    <w:rsid w:val="00850BC6"/>
    <w:rsid w:val="0085116F"/>
    <w:rsid w:val="00851A9A"/>
    <w:rsid w:val="00855BFB"/>
    <w:rsid w:val="00856541"/>
    <w:rsid w:val="0085712B"/>
    <w:rsid w:val="00857B32"/>
    <w:rsid w:val="00857E85"/>
    <w:rsid w:val="008601C8"/>
    <w:rsid w:val="0086055B"/>
    <w:rsid w:val="0086058D"/>
    <w:rsid w:val="008610B4"/>
    <w:rsid w:val="008614AA"/>
    <w:rsid w:val="00862567"/>
    <w:rsid w:val="00863E73"/>
    <w:rsid w:val="008642AD"/>
    <w:rsid w:val="0086433B"/>
    <w:rsid w:val="0086549E"/>
    <w:rsid w:val="008662A6"/>
    <w:rsid w:val="00871D1B"/>
    <w:rsid w:val="00873618"/>
    <w:rsid w:val="0087379B"/>
    <w:rsid w:val="00877CFB"/>
    <w:rsid w:val="00882E85"/>
    <w:rsid w:val="008850F5"/>
    <w:rsid w:val="00886A39"/>
    <w:rsid w:val="008870A6"/>
    <w:rsid w:val="008874DA"/>
    <w:rsid w:val="008902B6"/>
    <w:rsid w:val="00892C1A"/>
    <w:rsid w:val="0089309E"/>
    <w:rsid w:val="00895B7B"/>
    <w:rsid w:val="008A0AD9"/>
    <w:rsid w:val="008A12C9"/>
    <w:rsid w:val="008A1CB4"/>
    <w:rsid w:val="008A2075"/>
    <w:rsid w:val="008A2923"/>
    <w:rsid w:val="008A487D"/>
    <w:rsid w:val="008A5B1B"/>
    <w:rsid w:val="008A6187"/>
    <w:rsid w:val="008A7084"/>
    <w:rsid w:val="008B04F2"/>
    <w:rsid w:val="008B1F7A"/>
    <w:rsid w:val="008B2143"/>
    <w:rsid w:val="008B29EF"/>
    <w:rsid w:val="008B36F8"/>
    <w:rsid w:val="008B37B7"/>
    <w:rsid w:val="008B3FA6"/>
    <w:rsid w:val="008B5458"/>
    <w:rsid w:val="008B63CD"/>
    <w:rsid w:val="008B6C1D"/>
    <w:rsid w:val="008C0498"/>
    <w:rsid w:val="008C1E60"/>
    <w:rsid w:val="008C3F71"/>
    <w:rsid w:val="008C5F25"/>
    <w:rsid w:val="008C653B"/>
    <w:rsid w:val="008D0231"/>
    <w:rsid w:val="008D02F4"/>
    <w:rsid w:val="008D0D0E"/>
    <w:rsid w:val="008D1518"/>
    <w:rsid w:val="008D7FE3"/>
    <w:rsid w:val="008E0B9C"/>
    <w:rsid w:val="008E1E40"/>
    <w:rsid w:val="008E3197"/>
    <w:rsid w:val="008E31EF"/>
    <w:rsid w:val="008E3E4F"/>
    <w:rsid w:val="008E51FE"/>
    <w:rsid w:val="008E6658"/>
    <w:rsid w:val="008F0F5E"/>
    <w:rsid w:val="008F1D9A"/>
    <w:rsid w:val="008F25A5"/>
    <w:rsid w:val="008F29FB"/>
    <w:rsid w:val="008F3648"/>
    <w:rsid w:val="008F4B07"/>
    <w:rsid w:val="008F4EF7"/>
    <w:rsid w:val="008F6B19"/>
    <w:rsid w:val="008F6D2E"/>
    <w:rsid w:val="008F7B06"/>
    <w:rsid w:val="00903ED1"/>
    <w:rsid w:val="00904702"/>
    <w:rsid w:val="00904C16"/>
    <w:rsid w:val="00906411"/>
    <w:rsid w:val="009066CF"/>
    <w:rsid w:val="009068EF"/>
    <w:rsid w:val="00910606"/>
    <w:rsid w:val="00911313"/>
    <w:rsid w:val="009117FA"/>
    <w:rsid w:val="00911AAA"/>
    <w:rsid w:val="00912268"/>
    <w:rsid w:val="00912CCA"/>
    <w:rsid w:val="009171E3"/>
    <w:rsid w:val="00920A61"/>
    <w:rsid w:val="00921BF4"/>
    <w:rsid w:val="00921DF9"/>
    <w:rsid w:val="00924309"/>
    <w:rsid w:val="009243F1"/>
    <w:rsid w:val="00930063"/>
    <w:rsid w:val="00931CB6"/>
    <w:rsid w:val="0093414D"/>
    <w:rsid w:val="009373EA"/>
    <w:rsid w:val="00937A51"/>
    <w:rsid w:val="00937B27"/>
    <w:rsid w:val="00940473"/>
    <w:rsid w:val="00941AC3"/>
    <w:rsid w:val="009424B1"/>
    <w:rsid w:val="009439D9"/>
    <w:rsid w:val="0094419F"/>
    <w:rsid w:val="009450D2"/>
    <w:rsid w:val="00945A6C"/>
    <w:rsid w:val="009472FE"/>
    <w:rsid w:val="0094746F"/>
    <w:rsid w:val="00950FE4"/>
    <w:rsid w:val="00951585"/>
    <w:rsid w:val="009515F7"/>
    <w:rsid w:val="00952CE5"/>
    <w:rsid w:val="00952F32"/>
    <w:rsid w:val="00954BE7"/>
    <w:rsid w:val="009551ED"/>
    <w:rsid w:val="0095576B"/>
    <w:rsid w:val="00955C56"/>
    <w:rsid w:val="00956F40"/>
    <w:rsid w:val="00957515"/>
    <w:rsid w:val="00957F55"/>
    <w:rsid w:val="009608B9"/>
    <w:rsid w:val="0096202A"/>
    <w:rsid w:val="00963346"/>
    <w:rsid w:val="0096643A"/>
    <w:rsid w:val="009702E0"/>
    <w:rsid w:val="00970622"/>
    <w:rsid w:val="0097085C"/>
    <w:rsid w:val="00971D9E"/>
    <w:rsid w:val="00972E4A"/>
    <w:rsid w:val="0097328A"/>
    <w:rsid w:val="0097336B"/>
    <w:rsid w:val="00973C3E"/>
    <w:rsid w:val="00974FD5"/>
    <w:rsid w:val="009763AD"/>
    <w:rsid w:val="009766F0"/>
    <w:rsid w:val="00976A63"/>
    <w:rsid w:val="009819D8"/>
    <w:rsid w:val="00982738"/>
    <w:rsid w:val="009828E4"/>
    <w:rsid w:val="009831DC"/>
    <w:rsid w:val="00984B01"/>
    <w:rsid w:val="00986008"/>
    <w:rsid w:val="00990A9B"/>
    <w:rsid w:val="009913CD"/>
    <w:rsid w:val="009948CE"/>
    <w:rsid w:val="0099501A"/>
    <w:rsid w:val="009A030A"/>
    <w:rsid w:val="009A072A"/>
    <w:rsid w:val="009A1555"/>
    <w:rsid w:val="009A1FA1"/>
    <w:rsid w:val="009A503A"/>
    <w:rsid w:val="009A6D28"/>
    <w:rsid w:val="009A7CD1"/>
    <w:rsid w:val="009B29A3"/>
    <w:rsid w:val="009B2B81"/>
    <w:rsid w:val="009B2F60"/>
    <w:rsid w:val="009B43E4"/>
    <w:rsid w:val="009B580D"/>
    <w:rsid w:val="009B661F"/>
    <w:rsid w:val="009B6720"/>
    <w:rsid w:val="009B6779"/>
    <w:rsid w:val="009B7E7D"/>
    <w:rsid w:val="009C0D18"/>
    <w:rsid w:val="009C168A"/>
    <w:rsid w:val="009C1C84"/>
    <w:rsid w:val="009C2F11"/>
    <w:rsid w:val="009C36E3"/>
    <w:rsid w:val="009C3A71"/>
    <w:rsid w:val="009C4EC5"/>
    <w:rsid w:val="009C675E"/>
    <w:rsid w:val="009C7D3E"/>
    <w:rsid w:val="009D0C76"/>
    <w:rsid w:val="009D0DFB"/>
    <w:rsid w:val="009D157B"/>
    <w:rsid w:val="009D166D"/>
    <w:rsid w:val="009D2425"/>
    <w:rsid w:val="009D2535"/>
    <w:rsid w:val="009D2677"/>
    <w:rsid w:val="009D4498"/>
    <w:rsid w:val="009D5310"/>
    <w:rsid w:val="009D568C"/>
    <w:rsid w:val="009D5EEE"/>
    <w:rsid w:val="009D6BC7"/>
    <w:rsid w:val="009D7760"/>
    <w:rsid w:val="009E1096"/>
    <w:rsid w:val="009E1D06"/>
    <w:rsid w:val="009E4E7B"/>
    <w:rsid w:val="009E5E13"/>
    <w:rsid w:val="009E6511"/>
    <w:rsid w:val="009E7A18"/>
    <w:rsid w:val="009F11A4"/>
    <w:rsid w:val="009F2D42"/>
    <w:rsid w:val="009F2EAD"/>
    <w:rsid w:val="009F3982"/>
    <w:rsid w:val="009F3E86"/>
    <w:rsid w:val="009F597B"/>
    <w:rsid w:val="009F7EC4"/>
    <w:rsid w:val="00A011A6"/>
    <w:rsid w:val="00A0259A"/>
    <w:rsid w:val="00A0299D"/>
    <w:rsid w:val="00A02BF8"/>
    <w:rsid w:val="00A04DB1"/>
    <w:rsid w:val="00A11171"/>
    <w:rsid w:val="00A12F2A"/>
    <w:rsid w:val="00A13B8E"/>
    <w:rsid w:val="00A172B3"/>
    <w:rsid w:val="00A17F1E"/>
    <w:rsid w:val="00A21555"/>
    <w:rsid w:val="00A24500"/>
    <w:rsid w:val="00A246A4"/>
    <w:rsid w:val="00A24EAE"/>
    <w:rsid w:val="00A30475"/>
    <w:rsid w:val="00A30CCE"/>
    <w:rsid w:val="00A33460"/>
    <w:rsid w:val="00A3437C"/>
    <w:rsid w:val="00A3461C"/>
    <w:rsid w:val="00A36755"/>
    <w:rsid w:val="00A375D3"/>
    <w:rsid w:val="00A3781B"/>
    <w:rsid w:val="00A37D23"/>
    <w:rsid w:val="00A37EA6"/>
    <w:rsid w:val="00A400BA"/>
    <w:rsid w:val="00A403F7"/>
    <w:rsid w:val="00A40702"/>
    <w:rsid w:val="00A42231"/>
    <w:rsid w:val="00A478EA"/>
    <w:rsid w:val="00A54136"/>
    <w:rsid w:val="00A54D95"/>
    <w:rsid w:val="00A566BA"/>
    <w:rsid w:val="00A57489"/>
    <w:rsid w:val="00A577E3"/>
    <w:rsid w:val="00A57C97"/>
    <w:rsid w:val="00A60C0C"/>
    <w:rsid w:val="00A61090"/>
    <w:rsid w:val="00A62E81"/>
    <w:rsid w:val="00A6337A"/>
    <w:rsid w:val="00A63727"/>
    <w:rsid w:val="00A64492"/>
    <w:rsid w:val="00A64F9C"/>
    <w:rsid w:val="00A67756"/>
    <w:rsid w:val="00A70261"/>
    <w:rsid w:val="00A70B67"/>
    <w:rsid w:val="00A71804"/>
    <w:rsid w:val="00A71C43"/>
    <w:rsid w:val="00A73583"/>
    <w:rsid w:val="00A74668"/>
    <w:rsid w:val="00A7472F"/>
    <w:rsid w:val="00A74EDD"/>
    <w:rsid w:val="00A77683"/>
    <w:rsid w:val="00A80F5A"/>
    <w:rsid w:val="00A8200C"/>
    <w:rsid w:val="00A823DB"/>
    <w:rsid w:val="00A828B8"/>
    <w:rsid w:val="00A84358"/>
    <w:rsid w:val="00A84D15"/>
    <w:rsid w:val="00A85DAA"/>
    <w:rsid w:val="00A861D5"/>
    <w:rsid w:val="00A86E01"/>
    <w:rsid w:val="00A87585"/>
    <w:rsid w:val="00A90F4E"/>
    <w:rsid w:val="00A91675"/>
    <w:rsid w:val="00A92568"/>
    <w:rsid w:val="00A92875"/>
    <w:rsid w:val="00A9325E"/>
    <w:rsid w:val="00A9447B"/>
    <w:rsid w:val="00AA0F5E"/>
    <w:rsid w:val="00AA241D"/>
    <w:rsid w:val="00AA2E7C"/>
    <w:rsid w:val="00AA43A4"/>
    <w:rsid w:val="00AA45CB"/>
    <w:rsid w:val="00AA5B30"/>
    <w:rsid w:val="00AA6AF4"/>
    <w:rsid w:val="00AA7170"/>
    <w:rsid w:val="00AB121E"/>
    <w:rsid w:val="00AB2DA8"/>
    <w:rsid w:val="00AB6B2B"/>
    <w:rsid w:val="00AB6B87"/>
    <w:rsid w:val="00AB71FF"/>
    <w:rsid w:val="00AC0E8A"/>
    <w:rsid w:val="00AC1A79"/>
    <w:rsid w:val="00AC1EAA"/>
    <w:rsid w:val="00AC2A30"/>
    <w:rsid w:val="00AC3063"/>
    <w:rsid w:val="00AC3F69"/>
    <w:rsid w:val="00AC433E"/>
    <w:rsid w:val="00AC6487"/>
    <w:rsid w:val="00AC6510"/>
    <w:rsid w:val="00AC7470"/>
    <w:rsid w:val="00AD1378"/>
    <w:rsid w:val="00AD22CB"/>
    <w:rsid w:val="00AD3BC0"/>
    <w:rsid w:val="00AD4202"/>
    <w:rsid w:val="00AD43BB"/>
    <w:rsid w:val="00AD6AC8"/>
    <w:rsid w:val="00AD706F"/>
    <w:rsid w:val="00AD7BBE"/>
    <w:rsid w:val="00AE090F"/>
    <w:rsid w:val="00AE18BF"/>
    <w:rsid w:val="00AE30A9"/>
    <w:rsid w:val="00AE4AA0"/>
    <w:rsid w:val="00AE4CBE"/>
    <w:rsid w:val="00AE5BD0"/>
    <w:rsid w:val="00AE66DE"/>
    <w:rsid w:val="00AE7B59"/>
    <w:rsid w:val="00AE7E87"/>
    <w:rsid w:val="00AF083E"/>
    <w:rsid w:val="00AF1211"/>
    <w:rsid w:val="00AF1585"/>
    <w:rsid w:val="00AF1600"/>
    <w:rsid w:val="00AF1E72"/>
    <w:rsid w:val="00AF2B15"/>
    <w:rsid w:val="00AF3CA6"/>
    <w:rsid w:val="00AF4E15"/>
    <w:rsid w:val="00AF698A"/>
    <w:rsid w:val="00AF71B8"/>
    <w:rsid w:val="00AF7B71"/>
    <w:rsid w:val="00B028D3"/>
    <w:rsid w:val="00B03D1D"/>
    <w:rsid w:val="00B052F2"/>
    <w:rsid w:val="00B106F4"/>
    <w:rsid w:val="00B10AEA"/>
    <w:rsid w:val="00B10B06"/>
    <w:rsid w:val="00B11339"/>
    <w:rsid w:val="00B11A89"/>
    <w:rsid w:val="00B11A8B"/>
    <w:rsid w:val="00B11AAF"/>
    <w:rsid w:val="00B13BD5"/>
    <w:rsid w:val="00B14D8F"/>
    <w:rsid w:val="00B1696A"/>
    <w:rsid w:val="00B16ECF"/>
    <w:rsid w:val="00B176D8"/>
    <w:rsid w:val="00B2064F"/>
    <w:rsid w:val="00B21749"/>
    <w:rsid w:val="00B21C4C"/>
    <w:rsid w:val="00B222D3"/>
    <w:rsid w:val="00B22E63"/>
    <w:rsid w:val="00B23140"/>
    <w:rsid w:val="00B23E8F"/>
    <w:rsid w:val="00B242FE"/>
    <w:rsid w:val="00B2465E"/>
    <w:rsid w:val="00B24B80"/>
    <w:rsid w:val="00B26426"/>
    <w:rsid w:val="00B274B4"/>
    <w:rsid w:val="00B306D4"/>
    <w:rsid w:val="00B31055"/>
    <w:rsid w:val="00B3171D"/>
    <w:rsid w:val="00B32C30"/>
    <w:rsid w:val="00B33757"/>
    <w:rsid w:val="00B33D51"/>
    <w:rsid w:val="00B33FC8"/>
    <w:rsid w:val="00B346FC"/>
    <w:rsid w:val="00B34A23"/>
    <w:rsid w:val="00B35191"/>
    <w:rsid w:val="00B3709D"/>
    <w:rsid w:val="00B42105"/>
    <w:rsid w:val="00B42906"/>
    <w:rsid w:val="00B44FCD"/>
    <w:rsid w:val="00B45BB3"/>
    <w:rsid w:val="00B45BE5"/>
    <w:rsid w:val="00B505D1"/>
    <w:rsid w:val="00B50B50"/>
    <w:rsid w:val="00B5127F"/>
    <w:rsid w:val="00B5370A"/>
    <w:rsid w:val="00B54247"/>
    <w:rsid w:val="00B54934"/>
    <w:rsid w:val="00B54F24"/>
    <w:rsid w:val="00B5599D"/>
    <w:rsid w:val="00B56518"/>
    <w:rsid w:val="00B57299"/>
    <w:rsid w:val="00B60071"/>
    <w:rsid w:val="00B615D8"/>
    <w:rsid w:val="00B618BB"/>
    <w:rsid w:val="00B61E13"/>
    <w:rsid w:val="00B6201D"/>
    <w:rsid w:val="00B62369"/>
    <w:rsid w:val="00B62873"/>
    <w:rsid w:val="00B636E0"/>
    <w:rsid w:val="00B64C9E"/>
    <w:rsid w:val="00B64D05"/>
    <w:rsid w:val="00B64FFB"/>
    <w:rsid w:val="00B653F3"/>
    <w:rsid w:val="00B6687E"/>
    <w:rsid w:val="00B6691C"/>
    <w:rsid w:val="00B678C5"/>
    <w:rsid w:val="00B7062A"/>
    <w:rsid w:val="00B71694"/>
    <w:rsid w:val="00B7243F"/>
    <w:rsid w:val="00B72A0E"/>
    <w:rsid w:val="00B736C8"/>
    <w:rsid w:val="00B74891"/>
    <w:rsid w:val="00B750FD"/>
    <w:rsid w:val="00B75808"/>
    <w:rsid w:val="00B764F7"/>
    <w:rsid w:val="00B77072"/>
    <w:rsid w:val="00B803F8"/>
    <w:rsid w:val="00B808A7"/>
    <w:rsid w:val="00B81FDE"/>
    <w:rsid w:val="00B8205E"/>
    <w:rsid w:val="00B82DBB"/>
    <w:rsid w:val="00B831DB"/>
    <w:rsid w:val="00B84292"/>
    <w:rsid w:val="00B849D1"/>
    <w:rsid w:val="00B85B87"/>
    <w:rsid w:val="00B86506"/>
    <w:rsid w:val="00B92AAF"/>
    <w:rsid w:val="00B930E2"/>
    <w:rsid w:val="00B93CEA"/>
    <w:rsid w:val="00B94FBC"/>
    <w:rsid w:val="00B95635"/>
    <w:rsid w:val="00B95FE6"/>
    <w:rsid w:val="00B963A7"/>
    <w:rsid w:val="00B96BC1"/>
    <w:rsid w:val="00BA08B8"/>
    <w:rsid w:val="00BA095A"/>
    <w:rsid w:val="00BA1AB3"/>
    <w:rsid w:val="00BA2045"/>
    <w:rsid w:val="00BA2087"/>
    <w:rsid w:val="00BA2456"/>
    <w:rsid w:val="00BA4079"/>
    <w:rsid w:val="00BB0122"/>
    <w:rsid w:val="00BB0563"/>
    <w:rsid w:val="00BB1999"/>
    <w:rsid w:val="00BB23C2"/>
    <w:rsid w:val="00BB3D07"/>
    <w:rsid w:val="00BB4FCD"/>
    <w:rsid w:val="00BB5899"/>
    <w:rsid w:val="00BB6905"/>
    <w:rsid w:val="00BC2835"/>
    <w:rsid w:val="00BC6C23"/>
    <w:rsid w:val="00BC7778"/>
    <w:rsid w:val="00BC7B7C"/>
    <w:rsid w:val="00BD0B8D"/>
    <w:rsid w:val="00BD2D25"/>
    <w:rsid w:val="00BD369C"/>
    <w:rsid w:val="00BD6119"/>
    <w:rsid w:val="00BD657A"/>
    <w:rsid w:val="00BD6D66"/>
    <w:rsid w:val="00BD7224"/>
    <w:rsid w:val="00BD7CE1"/>
    <w:rsid w:val="00BD7F5F"/>
    <w:rsid w:val="00BE0ACC"/>
    <w:rsid w:val="00BE1819"/>
    <w:rsid w:val="00BE2846"/>
    <w:rsid w:val="00BE2B0D"/>
    <w:rsid w:val="00BE2E65"/>
    <w:rsid w:val="00BE364D"/>
    <w:rsid w:val="00BE40E4"/>
    <w:rsid w:val="00BE4334"/>
    <w:rsid w:val="00BE5387"/>
    <w:rsid w:val="00BE7037"/>
    <w:rsid w:val="00BF46B3"/>
    <w:rsid w:val="00BF482D"/>
    <w:rsid w:val="00BF6A70"/>
    <w:rsid w:val="00BF6CCB"/>
    <w:rsid w:val="00BF7FA2"/>
    <w:rsid w:val="00C008EF"/>
    <w:rsid w:val="00C01145"/>
    <w:rsid w:val="00C016F8"/>
    <w:rsid w:val="00C01FF6"/>
    <w:rsid w:val="00C02636"/>
    <w:rsid w:val="00C056AC"/>
    <w:rsid w:val="00C06FD0"/>
    <w:rsid w:val="00C102E0"/>
    <w:rsid w:val="00C11653"/>
    <w:rsid w:val="00C141BA"/>
    <w:rsid w:val="00C17E6D"/>
    <w:rsid w:val="00C210EF"/>
    <w:rsid w:val="00C21806"/>
    <w:rsid w:val="00C23942"/>
    <w:rsid w:val="00C260C2"/>
    <w:rsid w:val="00C2730B"/>
    <w:rsid w:val="00C275CF"/>
    <w:rsid w:val="00C279E4"/>
    <w:rsid w:val="00C27A95"/>
    <w:rsid w:val="00C31C59"/>
    <w:rsid w:val="00C34DC8"/>
    <w:rsid w:val="00C3591E"/>
    <w:rsid w:val="00C37630"/>
    <w:rsid w:val="00C403CB"/>
    <w:rsid w:val="00C421E2"/>
    <w:rsid w:val="00C425B7"/>
    <w:rsid w:val="00C426BD"/>
    <w:rsid w:val="00C42A9B"/>
    <w:rsid w:val="00C42C42"/>
    <w:rsid w:val="00C47953"/>
    <w:rsid w:val="00C479B5"/>
    <w:rsid w:val="00C5030C"/>
    <w:rsid w:val="00C510BF"/>
    <w:rsid w:val="00C51538"/>
    <w:rsid w:val="00C51711"/>
    <w:rsid w:val="00C520B0"/>
    <w:rsid w:val="00C521F2"/>
    <w:rsid w:val="00C53F2C"/>
    <w:rsid w:val="00C54B05"/>
    <w:rsid w:val="00C5512C"/>
    <w:rsid w:val="00C552A7"/>
    <w:rsid w:val="00C55999"/>
    <w:rsid w:val="00C55AB0"/>
    <w:rsid w:val="00C56468"/>
    <w:rsid w:val="00C57B6C"/>
    <w:rsid w:val="00C6086C"/>
    <w:rsid w:val="00C667C5"/>
    <w:rsid w:val="00C70141"/>
    <w:rsid w:val="00C72BAE"/>
    <w:rsid w:val="00C7548E"/>
    <w:rsid w:val="00C76C72"/>
    <w:rsid w:val="00C77713"/>
    <w:rsid w:val="00C800AC"/>
    <w:rsid w:val="00C804AD"/>
    <w:rsid w:val="00C80D9C"/>
    <w:rsid w:val="00C81F7C"/>
    <w:rsid w:val="00C8211B"/>
    <w:rsid w:val="00C82C53"/>
    <w:rsid w:val="00C84079"/>
    <w:rsid w:val="00C84530"/>
    <w:rsid w:val="00C85B82"/>
    <w:rsid w:val="00C92C04"/>
    <w:rsid w:val="00C92F11"/>
    <w:rsid w:val="00C93FBC"/>
    <w:rsid w:val="00C97FD0"/>
    <w:rsid w:val="00CA0148"/>
    <w:rsid w:val="00CA05F6"/>
    <w:rsid w:val="00CA213C"/>
    <w:rsid w:val="00CA37FF"/>
    <w:rsid w:val="00CA443B"/>
    <w:rsid w:val="00CA540E"/>
    <w:rsid w:val="00CA586D"/>
    <w:rsid w:val="00CA63BC"/>
    <w:rsid w:val="00CA7DF9"/>
    <w:rsid w:val="00CB02FB"/>
    <w:rsid w:val="00CB195E"/>
    <w:rsid w:val="00CB36B3"/>
    <w:rsid w:val="00CB4FE3"/>
    <w:rsid w:val="00CB5525"/>
    <w:rsid w:val="00CB5802"/>
    <w:rsid w:val="00CB63F4"/>
    <w:rsid w:val="00CB6E06"/>
    <w:rsid w:val="00CC1C76"/>
    <w:rsid w:val="00CC2270"/>
    <w:rsid w:val="00CC2C67"/>
    <w:rsid w:val="00CC2E10"/>
    <w:rsid w:val="00CC3169"/>
    <w:rsid w:val="00CC36E8"/>
    <w:rsid w:val="00CC3E27"/>
    <w:rsid w:val="00CC4024"/>
    <w:rsid w:val="00CD034D"/>
    <w:rsid w:val="00CD58C4"/>
    <w:rsid w:val="00CD7E90"/>
    <w:rsid w:val="00CE662D"/>
    <w:rsid w:val="00CF0649"/>
    <w:rsid w:val="00CF0B61"/>
    <w:rsid w:val="00CF1432"/>
    <w:rsid w:val="00CF2616"/>
    <w:rsid w:val="00CF2C23"/>
    <w:rsid w:val="00CF382D"/>
    <w:rsid w:val="00CF482E"/>
    <w:rsid w:val="00CF5797"/>
    <w:rsid w:val="00D044DD"/>
    <w:rsid w:val="00D05F2F"/>
    <w:rsid w:val="00D07A27"/>
    <w:rsid w:val="00D07C95"/>
    <w:rsid w:val="00D10954"/>
    <w:rsid w:val="00D11B84"/>
    <w:rsid w:val="00D11B87"/>
    <w:rsid w:val="00D11BF5"/>
    <w:rsid w:val="00D1228A"/>
    <w:rsid w:val="00D1298E"/>
    <w:rsid w:val="00D12B9E"/>
    <w:rsid w:val="00D17B56"/>
    <w:rsid w:val="00D213CA"/>
    <w:rsid w:val="00D25785"/>
    <w:rsid w:val="00D259EF"/>
    <w:rsid w:val="00D2626F"/>
    <w:rsid w:val="00D26DAC"/>
    <w:rsid w:val="00D27353"/>
    <w:rsid w:val="00D30D88"/>
    <w:rsid w:val="00D31E52"/>
    <w:rsid w:val="00D334F0"/>
    <w:rsid w:val="00D33DE0"/>
    <w:rsid w:val="00D36C7C"/>
    <w:rsid w:val="00D36FAE"/>
    <w:rsid w:val="00D37E6D"/>
    <w:rsid w:val="00D4029E"/>
    <w:rsid w:val="00D416CD"/>
    <w:rsid w:val="00D4365C"/>
    <w:rsid w:val="00D43801"/>
    <w:rsid w:val="00D44FBC"/>
    <w:rsid w:val="00D455C3"/>
    <w:rsid w:val="00D4674F"/>
    <w:rsid w:val="00D467FB"/>
    <w:rsid w:val="00D47307"/>
    <w:rsid w:val="00D476D9"/>
    <w:rsid w:val="00D47E5D"/>
    <w:rsid w:val="00D5003B"/>
    <w:rsid w:val="00D5025D"/>
    <w:rsid w:val="00D50D3F"/>
    <w:rsid w:val="00D51F2F"/>
    <w:rsid w:val="00D57A2F"/>
    <w:rsid w:val="00D601D0"/>
    <w:rsid w:val="00D60FE4"/>
    <w:rsid w:val="00D62018"/>
    <w:rsid w:val="00D62125"/>
    <w:rsid w:val="00D655D6"/>
    <w:rsid w:val="00D66BDC"/>
    <w:rsid w:val="00D6742A"/>
    <w:rsid w:val="00D70006"/>
    <w:rsid w:val="00D70D2B"/>
    <w:rsid w:val="00D70D53"/>
    <w:rsid w:val="00D726B3"/>
    <w:rsid w:val="00D734D6"/>
    <w:rsid w:val="00D73951"/>
    <w:rsid w:val="00D74DB7"/>
    <w:rsid w:val="00D752CC"/>
    <w:rsid w:val="00D757CE"/>
    <w:rsid w:val="00D75E57"/>
    <w:rsid w:val="00D769D3"/>
    <w:rsid w:val="00D76F2E"/>
    <w:rsid w:val="00D7798D"/>
    <w:rsid w:val="00D77DE5"/>
    <w:rsid w:val="00D77FBB"/>
    <w:rsid w:val="00D82544"/>
    <w:rsid w:val="00D85AA0"/>
    <w:rsid w:val="00D9097D"/>
    <w:rsid w:val="00D921BC"/>
    <w:rsid w:val="00D9285C"/>
    <w:rsid w:val="00D9294B"/>
    <w:rsid w:val="00D92DA1"/>
    <w:rsid w:val="00D9332B"/>
    <w:rsid w:val="00D9519D"/>
    <w:rsid w:val="00D956F9"/>
    <w:rsid w:val="00DA024F"/>
    <w:rsid w:val="00DA1C93"/>
    <w:rsid w:val="00DA34AE"/>
    <w:rsid w:val="00DA65A1"/>
    <w:rsid w:val="00DA7A8C"/>
    <w:rsid w:val="00DB00C6"/>
    <w:rsid w:val="00DB22B3"/>
    <w:rsid w:val="00DB279B"/>
    <w:rsid w:val="00DB2E9A"/>
    <w:rsid w:val="00DB30B7"/>
    <w:rsid w:val="00DB4A91"/>
    <w:rsid w:val="00DB66B0"/>
    <w:rsid w:val="00DB79B4"/>
    <w:rsid w:val="00DC216B"/>
    <w:rsid w:val="00DC2B9A"/>
    <w:rsid w:val="00DC3C61"/>
    <w:rsid w:val="00DC5153"/>
    <w:rsid w:val="00DC5190"/>
    <w:rsid w:val="00DC51D8"/>
    <w:rsid w:val="00DC66B1"/>
    <w:rsid w:val="00DD0CD0"/>
    <w:rsid w:val="00DD12ED"/>
    <w:rsid w:val="00DD1C1A"/>
    <w:rsid w:val="00DD3671"/>
    <w:rsid w:val="00DD53C4"/>
    <w:rsid w:val="00DD549F"/>
    <w:rsid w:val="00DD5C3B"/>
    <w:rsid w:val="00DD5F01"/>
    <w:rsid w:val="00DD6D8F"/>
    <w:rsid w:val="00DD7EE5"/>
    <w:rsid w:val="00DE0A42"/>
    <w:rsid w:val="00DE1A6E"/>
    <w:rsid w:val="00DE21E8"/>
    <w:rsid w:val="00DE3A5B"/>
    <w:rsid w:val="00DE4404"/>
    <w:rsid w:val="00DE4837"/>
    <w:rsid w:val="00DE58EB"/>
    <w:rsid w:val="00DE68F1"/>
    <w:rsid w:val="00DF14AB"/>
    <w:rsid w:val="00DF1B07"/>
    <w:rsid w:val="00DF1EF3"/>
    <w:rsid w:val="00DF23EB"/>
    <w:rsid w:val="00DF2ECE"/>
    <w:rsid w:val="00DF34DD"/>
    <w:rsid w:val="00DF4046"/>
    <w:rsid w:val="00DF6EB3"/>
    <w:rsid w:val="00E01F45"/>
    <w:rsid w:val="00E02327"/>
    <w:rsid w:val="00E035C2"/>
    <w:rsid w:val="00E03F51"/>
    <w:rsid w:val="00E0728E"/>
    <w:rsid w:val="00E10353"/>
    <w:rsid w:val="00E113C0"/>
    <w:rsid w:val="00E12432"/>
    <w:rsid w:val="00E13014"/>
    <w:rsid w:val="00E137F9"/>
    <w:rsid w:val="00E13DB4"/>
    <w:rsid w:val="00E14B2B"/>
    <w:rsid w:val="00E16ECF"/>
    <w:rsid w:val="00E21BAB"/>
    <w:rsid w:val="00E22416"/>
    <w:rsid w:val="00E24584"/>
    <w:rsid w:val="00E2492A"/>
    <w:rsid w:val="00E250A7"/>
    <w:rsid w:val="00E258A1"/>
    <w:rsid w:val="00E26D92"/>
    <w:rsid w:val="00E26DEB"/>
    <w:rsid w:val="00E27F04"/>
    <w:rsid w:val="00E27F16"/>
    <w:rsid w:val="00E30080"/>
    <w:rsid w:val="00E309E0"/>
    <w:rsid w:val="00E3288D"/>
    <w:rsid w:val="00E341E9"/>
    <w:rsid w:val="00E36921"/>
    <w:rsid w:val="00E37EDC"/>
    <w:rsid w:val="00E41486"/>
    <w:rsid w:val="00E423B9"/>
    <w:rsid w:val="00E449A9"/>
    <w:rsid w:val="00E45413"/>
    <w:rsid w:val="00E52B37"/>
    <w:rsid w:val="00E52C3B"/>
    <w:rsid w:val="00E52CC7"/>
    <w:rsid w:val="00E52D7F"/>
    <w:rsid w:val="00E53958"/>
    <w:rsid w:val="00E539F0"/>
    <w:rsid w:val="00E54463"/>
    <w:rsid w:val="00E57A5D"/>
    <w:rsid w:val="00E60057"/>
    <w:rsid w:val="00E604B6"/>
    <w:rsid w:val="00E60CD7"/>
    <w:rsid w:val="00E618C4"/>
    <w:rsid w:val="00E61D3A"/>
    <w:rsid w:val="00E6378E"/>
    <w:rsid w:val="00E6511F"/>
    <w:rsid w:val="00E6614C"/>
    <w:rsid w:val="00E66185"/>
    <w:rsid w:val="00E66E54"/>
    <w:rsid w:val="00E67348"/>
    <w:rsid w:val="00E704F2"/>
    <w:rsid w:val="00E707BF"/>
    <w:rsid w:val="00E70930"/>
    <w:rsid w:val="00E76F6D"/>
    <w:rsid w:val="00E77019"/>
    <w:rsid w:val="00E772CF"/>
    <w:rsid w:val="00E8191F"/>
    <w:rsid w:val="00E81D91"/>
    <w:rsid w:val="00E8266D"/>
    <w:rsid w:val="00E836E6"/>
    <w:rsid w:val="00E83D51"/>
    <w:rsid w:val="00E8541B"/>
    <w:rsid w:val="00E85E5F"/>
    <w:rsid w:val="00E87206"/>
    <w:rsid w:val="00E87443"/>
    <w:rsid w:val="00E87A86"/>
    <w:rsid w:val="00E925CB"/>
    <w:rsid w:val="00E946BD"/>
    <w:rsid w:val="00E94C4D"/>
    <w:rsid w:val="00E94FB6"/>
    <w:rsid w:val="00E958D2"/>
    <w:rsid w:val="00E95A78"/>
    <w:rsid w:val="00E95E65"/>
    <w:rsid w:val="00E96BCB"/>
    <w:rsid w:val="00E96C22"/>
    <w:rsid w:val="00EA093F"/>
    <w:rsid w:val="00EA127B"/>
    <w:rsid w:val="00EA73B5"/>
    <w:rsid w:val="00EA73EB"/>
    <w:rsid w:val="00EB37E9"/>
    <w:rsid w:val="00EB3FBB"/>
    <w:rsid w:val="00EB4C71"/>
    <w:rsid w:val="00EB4E42"/>
    <w:rsid w:val="00EB6189"/>
    <w:rsid w:val="00EB6FE7"/>
    <w:rsid w:val="00EC063A"/>
    <w:rsid w:val="00EC10A3"/>
    <w:rsid w:val="00EC1773"/>
    <w:rsid w:val="00EC2353"/>
    <w:rsid w:val="00EC3218"/>
    <w:rsid w:val="00EC6068"/>
    <w:rsid w:val="00EC6299"/>
    <w:rsid w:val="00ED13EA"/>
    <w:rsid w:val="00ED197E"/>
    <w:rsid w:val="00ED2498"/>
    <w:rsid w:val="00ED274A"/>
    <w:rsid w:val="00ED5315"/>
    <w:rsid w:val="00ED5895"/>
    <w:rsid w:val="00ED5CE7"/>
    <w:rsid w:val="00ED719B"/>
    <w:rsid w:val="00ED7354"/>
    <w:rsid w:val="00ED7401"/>
    <w:rsid w:val="00ED7613"/>
    <w:rsid w:val="00EE02A7"/>
    <w:rsid w:val="00EE0A9F"/>
    <w:rsid w:val="00EE1D7F"/>
    <w:rsid w:val="00EE374B"/>
    <w:rsid w:val="00EE584B"/>
    <w:rsid w:val="00EE63F4"/>
    <w:rsid w:val="00EE6A5C"/>
    <w:rsid w:val="00EE6A91"/>
    <w:rsid w:val="00EF05FE"/>
    <w:rsid w:val="00EF0F96"/>
    <w:rsid w:val="00EF1031"/>
    <w:rsid w:val="00EF2147"/>
    <w:rsid w:val="00EF2EE3"/>
    <w:rsid w:val="00EF4ADC"/>
    <w:rsid w:val="00EF57F8"/>
    <w:rsid w:val="00EF6CE4"/>
    <w:rsid w:val="00EF7E6A"/>
    <w:rsid w:val="00F01DE5"/>
    <w:rsid w:val="00F03406"/>
    <w:rsid w:val="00F0583E"/>
    <w:rsid w:val="00F062E0"/>
    <w:rsid w:val="00F108A2"/>
    <w:rsid w:val="00F11365"/>
    <w:rsid w:val="00F12DD9"/>
    <w:rsid w:val="00F133CC"/>
    <w:rsid w:val="00F140BF"/>
    <w:rsid w:val="00F152B5"/>
    <w:rsid w:val="00F1642E"/>
    <w:rsid w:val="00F166FC"/>
    <w:rsid w:val="00F208B6"/>
    <w:rsid w:val="00F212B5"/>
    <w:rsid w:val="00F24F6E"/>
    <w:rsid w:val="00F252DE"/>
    <w:rsid w:val="00F26659"/>
    <w:rsid w:val="00F2754D"/>
    <w:rsid w:val="00F27B1E"/>
    <w:rsid w:val="00F326B4"/>
    <w:rsid w:val="00F3348F"/>
    <w:rsid w:val="00F344B7"/>
    <w:rsid w:val="00F36AB2"/>
    <w:rsid w:val="00F370FA"/>
    <w:rsid w:val="00F372D3"/>
    <w:rsid w:val="00F37C46"/>
    <w:rsid w:val="00F40769"/>
    <w:rsid w:val="00F441AB"/>
    <w:rsid w:val="00F45998"/>
    <w:rsid w:val="00F464B5"/>
    <w:rsid w:val="00F47D5F"/>
    <w:rsid w:val="00F50C0C"/>
    <w:rsid w:val="00F526EF"/>
    <w:rsid w:val="00F5315C"/>
    <w:rsid w:val="00F535D6"/>
    <w:rsid w:val="00F549E0"/>
    <w:rsid w:val="00F56AC5"/>
    <w:rsid w:val="00F56E70"/>
    <w:rsid w:val="00F57608"/>
    <w:rsid w:val="00F7052A"/>
    <w:rsid w:val="00F71E77"/>
    <w:rsid w:val="00F734F2"/>
    <w:rsid w:val="00F73502"/>
    <w:rsid w:val="00F75E01"/>
    <w:rsid w:val="00F76678"/>
    <w:rsid w:val="00F80284"/>
    <w:rsid w:val="00F8142F"/>
    <w:rsid w:val="00F82281"/>
    <w:rsid w:val="00F82C58"/>
    <w:rsid w:val="00F84968"/>
    <w:rsid w:val="00F85FC8"/>
    <w:rsid w:val="00F907CB"/>
    <w:rsid w:val="00F90D2F"/>
    <w:rsid w:val="00F91B74"/>
    <w:rsid w:val="00F920D3"/>
    <w:rsid w:val="00F9335C"/>
    <w:rsid w:val="00F93ED4"/>
    <w:rsid w:val="00F943BE"/>
    <w:rsid w:val="00F94C35"/>
    <w:rsid w:val="00F94E29"/>
    <w:rsid w:val="00FA0011"/>
    <w:rsid w:val="00FA06F9"/>
    <w:rsid w:val="00FA20C5"/>
    <w:rsid w:val="00FA3896"/>
    <w:rsid w:val="00FA4A3A"/>
    <w:rsid w:val="00FA6CBC"/>
    <w:rsid w:val="00FB2F80"/>
    <w:rsid w:val="00FB493B"/>
    <w:rsid w:val="00FB6083"/>
    <w:rsid w:val="00FB630A"/>
    <w:rsid w:val="00FB6521"/>
    <w:rsid w:val="00FC1238"/>
    <w:rsid w:val="00FC2EA0"/>
    <w:rsid w:val="00FC33E6"/>
    <w:rsid w:val="00FC568D"/>
    <w:rsid w:val="00FC7BB3"/>
    <w:rsid w:val="00FD02A5"/>
    <w:rsid w:val="00FD22CB"/>
    <w:rsid w:val="00FD31BF"/>
    <w:rsid w:val="00FD3A33"/>
    <w:rsid w:val="00FD439B"/>
    <w:rsid w:val="00FD4C14"/>
    <w:rsid w:val="00FD51B9"/>
    <w:rsid w:val="00FD6D9A"/>
    <w:rsid w:val="00FE05C0"/>
    <w:rsid w:val="00FE3CB3"/>
    <w:rsid w:val="00FE7215"/>
    <w:rsid w:val="00FE7F11"/>
    <w:rsid w:val="00FF47C9"/>
    <w:rsid w:val="00FF650D"/>
    <w:rsid w:val="040C0819"/>
    <w:rsid w:val="0AE84FF2"/>
    <w:rsid w:val="0C71390F"/>
    <w:rsid w:val="0C994375"/>
    <w:rsid w:val="0DAE46EF"/>
    <w:rsid w:val="0DE90691"/>
    <w:rsid w:val="10392996"/>
    <w:rsid w:val="11146F5F"/>
    <w:rsid w:val="11A93B4C"/>
    <w:rsid w:val="12DD2E08"/>
    <w:rsid w:val="130F3E82"/>
    <w:rsid w:val="150849E2"/>
    <w:rsid w:val="195B1BCF"/>
    <w:rsid w:val="1B180F24"/>
    <w:rsid w:val="1BB53BD2"/>
    <w:rsid w:val="1C1F660B"/>
    <w:rsid w:val="1C6C5271"/>
    <w:rsid w:val="20950831"/>
    <w:rsid w:val="218A3047"/>
    <w:rsid w:val="23D05723"/>
    <w:rsid w:val="252B5049"/>
    <w:rsid w:val="26560B73"/>
    <w:rsid w:val="27B16E5E"/>
    <w:rsid w:val="28085FBA"/>
    <w:rsid w:val="2B32751B"/>
    <w:rsid w:val="2D4D7629"/>
    <w:rsid w:val="2D5A5311"/>
    <w:rsid w:val="30E844E8"/>
    <w:rsid w:val="314D2F4D"/>
    <w:rsid w:val="354C4FE3"/>
    <w:rsid w:val="39972D53"/>
    <w:rsid w:val="3C90308E"/>
    <w:rsid w:val="440E10EE"/>
    <w:rsid w:val="447B1DEC"/>
    <w:rsid w:val="4D55344D"/>
    <w:rsid w:val="4F4D0C9D"/>
    <w:rsid w:val="4FE91982"/>
    <w:rsid w:val="51F75F61"/>
    <w:rsid w:val="545837DA"/>
    <w:rsid w:val="55571F07"/>
    <w:rsid w:val="57E82438"/>
    <w:rsid w:val="5A560DC3"/>
    <w:rsid w:val="5E160DB6"/>
    <w:rsid w:val="61494569"/>
    <w:rsid w:val="642A6467"/>
    <w:rsid w:val="684C5AC4"/>
    <w:rsid w:val="6D7C7F17"/>
    <w:rsid w:val="6DB036CC"/>
    <w:rsid w:val="7040034C"/>
    <w:rsid w:val="76857BC9"/>
    <w:rsid w:val="78145AEA"/>
    <w:rsid w:val="7D5F62B6"/>
    <w:rsid w:val="7E46225E"/>
    <w:rsid w:val="7FCC10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1"/>
      <o:rules v:ext="edit">
        <o:r id="V:Rule1" type="connector" idref="#AutoShape 3"/>
      </o:rules>
    </o:shapelayout>
  </w:shapeDefaults>
  <w:decimalSymbol w:val="."/>
  <w:listSeparator w:val=","/>
  <w14:docId w14:val="1C40D3E8"/>
  <w15:docId w15:val="{3CDBCA2D-2337-4FE5-A112-840F57F8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autoRedefine/>
    <w:qFormat/>
    <w:pPr>
      <w:widowControl w:val="0"/>
      <w:jc w:val="both"/>
    </w:pPr>
    <w:rPr>
      <w:rFonts w:ascii="Calibri" w:hAnsi="Calibri"/>
      <w:kern w:val="2"/>
      <w:sz w:val="21"/>
      <w:szCs w:val="24"/>
    </w:rPr>
  </w:style>
  <w:style w:type="paragraph" w:styleId="1">
    <w:name w:val="heading 1"/>
    <w:basedOn w:val="a6"/>
    <w:next w:val="a6"/>
    <w:link w:val="10"/>
    <w:autoRedefine/>
    <w:qFormat/>
    <w:pPr>
      <w:keepNext/>
      <w:keepLines/>
      <w:spacing w:before="340" w:after="330" w:line="578" w:lineRule="auto"/>
      <w:outlineLvl w:val="0"/>
    </w:pPr>
    <w:rPr>
      <w:b/>
      <w:bCs/>
      <w:kern w:val="44"/>
      <w:sz w:val="44"/>
      <w:szCs w:val="44"/>
    </w:rPr>
  </w:style>
  <w:style w:type="paragraph" w:styleId="2">
    <w:name w:val="heading 2"/>
    <w:basedOn w:val="a6"/>
    <w:next w:val="a6"/>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autoRedefine/>
    <w:qFormat/>
    <w:pPr>
      <w:keepNext/>
      <w:keepLines/>
      <w:spacing w:before="260" w:after="260" w:line="416" w:lineRule="auto"/>
      <w:outlineLvl w:val="2"/>
    </w:pPr>
    <w:rPr>
      <w:b/>
      <w:bCs/>
      <w:sz w:val="32"/>
      <w:szCs w:val="32"/>
    </w:rPr>
  </w:style>
  <w:style w:type="paragraph" w:styleId="4">
    <w:name w:val="heading 4"/>
    <w:basedOn w:val="a6"/>
    <w:next w:val="a6"/>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autoRedefine/>
    <w:qFormat/>
    <w:pPr>
      <w:keepNext/>
      <w:keepLines/>
      <w:spacing w:before="280" w:after="290" w:line="376" w:lineRule="auto"/>
      <w:outlineLvl w:val="4"/>
    </w:pPr>
    <w:rPr>
      <w:b/>
      <w:bCs/>
      <w:sz w:val="28"/>
      <w:szCs w:val="28"/>
    </w:rPr>
  </w:style>
  <w:style w:type="paragraph" w:styleId="6">
    <w:name w:val="heading 6"/>
    <w:basedOn w:val="a6"/>
    <w:next w:val="a6"/>
    <w:link w:val="60"/>
    <w:autoRedefine/>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autoRedefine/>
    <w:qFormat/>
    <w:pPr>
      <w:keepNext/>
      <w:keepLines/>
      <w:spacing w:before="240" w:after="64" w:line="320" w:lineRule="auto"/>
      <w:outlineLvl w:val="6"/>
    </w:pPr>
    <w:rPr>
      <w:b/>
      <w:bCs/>
      <w:sz w:val="24"/>
    </w:rPr>
  </w:style>
  <w:style w:type="paragraph" w:styleId="8">
    <w:name w:val="heading 8"/>
    <w:basedOn w:val="a6"/>
    <w:next w:val="a6"/>
    <w:link w:val="80"/>
    <w:autoRedefine/>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autoRedefine/>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TOC6"/>
    <w:autoRedefine/>
    <w:semiHidden/>
    <w:qFormat/>
  </w:style>
  <w:style w:type="paragraph" w:styleId="TOC6">
    <w:name w:val="toc 6"/>
    <w:basedOn w:val="TOC5"/>
    <w:autoRedefine/>
    <w:semiHidden/>
    <w:qFormat/>
  </w:style>
  <w:style w:type="paragraph" w:styleId="TOC5">
    <w:name w:val="toc 5"/>
    <w:basedOn w:val="TOC4"/>
    <w:autoRedefine/>
    <w:semiHidden/>
    <w:qFormat/>
  </w:style>
  <w:style w:type="paragraph" w:styleId="TOC4">
    <w:name w:val="toc 4"/>
    <w:basedOn w:val="TOC3"/>
    <w:autoRedefine/>
    <w:semiHidden/>
    <w:qFormat/>
  </w:style>
  <w:style w:type="paragraph" w:styleId="TOC3">
    <w:name w:val="toc 3"/>
    <w:basedOn w:val="TOC2"/>
    <w:autoRedefine/>
    <w:semiHidden/>
    <w:qFormat/>
  </w:style>
  <w:style w:type="paragraph" w:styleId="TOC2">
    <w:name w:val="toc 2"/>
    <w:basedOn w:val="TOC1"/>
    <w:autoRedefine/>
    <w:semiHidden/>
    <w:qFormat/>
  </w:style>
  <w:style w:type="paragraph" w:styleId="TOC1">
    <w:name w:val="toc 1"/>
    <w:autoRedefine/>
    <w:semiHidden/>
    <w:qFormat/>
    <w:pPr>
      <w:jc w:val="both"/>
    </w:pPr>
    <w:rPr>
      <w:rFonts w:ascii="宋体" w:hAnsi="Calibri"/>
      <w:sz w:val="21"/>
    </w:rPr>
  </w:style>
  <w:style w:type="paragraph" w:styleId="aa">
    <w:name w:val="annotation text"/>
    <w:basedOn w:val="a6"/>
    <w:link w:val="ab"/>
    <w:autoRedefine/>
    <w:semiHidden/>
    <w:unhideWhenUsed/>
    <w:qFormat/>
    <w:pPr>
      <w:jc w:val="left"/>
    </w:pPr>
  </w:style>
  <w:style w:type="paragraph" w:styleId="ac">
    <w:name w:val="Body Text"/>
    <w:basedOn w:val="a6"/>
    <w:link w:val="ad"/>
    <w:autoRedefine/>
    <w:qFormat/>
    <w:pPr>
      <w:framePr w:hSpace="180" w:wrap="around" w:vAnchor="text" w:hAnchor="margin" w:x="216" w:y="52"/>
      <w:jc w:val="center"/>
    </w:pPr>
    <w:rPr>
      <w:rFonts w:ascii="宋体" w:hAnsi="宋体"/>
      <w:b/>
      <w:bCs/>
    </w:rPr>
  </w:style>
  <w:style w:type="paragraph" w:styleId="ae">
    <w:name w:val="Body Text Indent"/>
    <w:basedOn w:val="a6"/>
    <w:link w:val="af"/>
    <w:autoRedefine/>
    <w:qFormat/>
    <w:pPr>
      <w:autoSpaceDE w:val="0"/>
      <w:autoSpaceDN w:val="0"/>
      <w:adjustRightInd w:val="0"/>
      <w:ind w:firstLine="510"/>
    </w:pPr>
    <w:rPr>
      <w:rFonts w:ascii="宋体"/>
      <w:color w:val="000000"/>
      <w:kern w:val="0"/>
      <w:sz w:val="24"/>
    </w:rPr>
  </w:style>
  <w:style w:type="paragraph" w:styleId="HTML">
    <w:name w:val="HTML Address"/>
    <w:basedOn w:val="a6"/>
    <w:link w:val="HTML0"/>
    <w:autoRedefine/>
    <w:qFormat/>
    <w:rPr>
      <w:i/>
      <w:iCs/>
    </w:rPr>
  </w:style>
  <w:style w:type="paragraph" w:styleId="TOC8">
    <w:name w:val="toc 8"/>
    <w:basedOn w:val="TOC7"/>
    <w:autoRedefine/>
    <w:semiHidden/>
    <w:qFormat/>
  </w:style>
  <w:style w:type="paragraph" w:styleId="af0">
    <w:name w:val="Date"/>
    <w:basedOn w:val="a6"/>
    <w:next w:val="a6"/>
    <w:link w:val="af1"/>
    <w:autoRedefine/>
    <w:qFormat/>
    <w:pPr>
      <w:ind w:leftChars="2500" w:left="100"/>
    </w:pPr>
    <w:rPr>
      <w:rFonts w:ascii="黑体" w:eastAsia="黑体" w:hAnsi="宋体"/>
      <w:kern w:val="0"/>
      <w:szCs w:val="20"/>
    </w:rPr>
  </w:style>
  <w:style w:type="paragraph" w:styleId="af2">
    <w:name w:val="Balloon Text"/>
    <w:basedOn w:val="a6"/>
    <w:link w:val="af3"/>
    <w:autoRedefine/>
    <w:qFormat/>
    <w:rPr>
      <w:sz w:val="18"/>
      <w:szCs w:val="18"/>
    </w:rPr>
  </w:style>
  <w:style w:type="paragraph" w:styleId="af4">
    <w:name w:val="footer"/>
    <w:basedOn w:val="a6"/>
    <w:link w:val="af5"/>
    <w:autoRedefine/>
    <w:qFormat/>
    <w:pPr>
      <w:tabs>
        <w:tab w:val="center" w:pos="4153"/>
        <w:tab w:val="right" w:pos="8306"/>
      </w:tabs>
      <w:snapToGrid w:val="0"/>
      <w:jc w:val="left"/>
    </w:pPr>
    <w:rPr>
      <w:sz w:val="18"/>
      <w:szCs w:val="18"/>
    </w:rPr>
  </w:style>
  <w:style w:type="paragraph" w:styleId="af6">
    <w:name w:val="header"/>
    <w:basedOn w:val="a6"/>
    <w:link w:val="af7"/>
    <w:autoRedefine/>
    <w:qFormat/>
    <w:pPr>
      <w:pBdr>
        <w:bottom w:val="single" w:sz="6" w:space="1" w:color="auto"/>
      </w:pBdr>
      <w:tabs>
        <w:tab w:val="center" w:pos="4153"/>
        <w:tab w:val="right" w:pos="8306"/>
      </w:tabs>
      <w:snapToGrid w:val="0"/>
      <w:jc w:val="center"/>
    </w:pPr>
    <w:rPr>
      <w:sz w:val="18"/>
      <w:szCs w:val="18"/>
    </w:rPr>
  </w:style>
  <w:style w:type="paragraph" w:styleId="af8">
    <w:name w:val="footnote text"/>
    <w:basedOn w:val="a6"/>
    <w:link w:val="af9"/>
    <w:autoRedefine/>
    <w:semiHidden/>
    <w:qFormat/>
    <w:pPr>
      <w:snapToGrid w:val="0"/>
      <w:jc w:val="left"/>
    </w:pPr>
    <w:rPr>
      <w:sz w:val="18"/>
      <w:szCs w:val="18"/>
    </w:rPr>
  </w:style>
  <w:style w:type="paragraph" w:styleId="21">
    <w:name w:val="Body Text 2"/>
    <w:basedOn w:val="a6"/>
    <w:link w:val="22"/>
    <w:autoRedefine/>
    <w:qFormat/>
    <w:pPr>
      <w:spacing w:after="120" w:line="480" w:lineRule="auto"/>
    </w:pPr>
  </w:style>
  <w:style w:type="paragraph" w:styleId="HTML1">
    <w:name w:val="HTML Preformatted"/>
    <w:basedOn w:val="a6"/>
    <w:link w:val="HTML2"/>
    <w:autoRedefine/>
    <w:qFormat/>
    <w:rPr>
      <w:rFonts w:ascii="Courier New" w:hAnsi="Courier New"/>
      <w:sz w:val="20"/>
      <w:szCs w:val="20"/>
    </w:rPr>
  </w:style>
  <w:style w:type="paragraph" w:styleId="11">
    <w:name w:val="index 1"/>
    <w:basedOn w:val="a6"/>
    <w:next w:val="afa"/>
    <w:autoRedefine/>
    <w:qFormat/>
    <w:pPr>
      <w:tabs>
        <w:tab w:val="right" w:leader="dot" w:pos="9299"/>
      </w:tabs>
      <w:jc w:val="left"/>
    </w:pPr>
    <w:rPr>
      <w:rFonts w:ascii="宋体"/>
      <w:szCs w:val="21"/>
    </w:rPr>
  </w:style>
  <w:style w:type="paragraph" w:customStyle="1" w:styleId="afa">
    <w:name w:val="段"/>
    <w:link w:val="Char"/>
    <w:autoRedefine/>
    <w:qFormat/>
    <w:pPr>
      <w:autoSpaceDE w:val="0"/>
      <w:autoSpaceDN w:val="0"/>
      <w:ind w:firstLineChars="200" w:firstLine="200"/>
      <w:jc w:val="both"/>
    </w:pPr>
    <w:rPr>
      <w:rFonts w:ascii="宋体" w:hAnsi="Calibri"/>
      <w:sz w:val="21"/>
    </w:rPr>
  </w:style>
  <w:style w:type="paragraph" w:styleId="afb">
    <w:name w:val="Title"/>
    <w:basedOn w:val="a6"/>
    <w:link w:val="afc"/>
    <w:autoRedefine/>
    <w:qFormat/>
    <w:pPr>
      <w:spacing w:before="240" w:after="60"/>
      <w:jc w:val="center"/>
      <w:outlineLvl w:val="0"/>
    </w:pPr>
    <w:rPr>
      <w:rFonts w:ascii="Arial" w:hAnsi="Arial"/>
      <w:b/>
      <w:bCs/>
      <w:sz w:val="32"/>
      <w:szCs w:val="32"/>
    </w:rPr>
  </w:style>
  <w:style w:type="paragraph" w:styleId="afd">
    <w:name w:val="annotation subject"/>
    <w:basedOn w:val="aa"/>
    <w:next w:val="aa"/>
    <w:link w:val="afe"/>
    <w:autoRedefine/>
    <w:semiHidden/>
    <w:unhideWhenUsed/>
    <w:qFormat/>
    <w:rPr>
      <w:b/>
      <w:bCs/>
    </w:rPr>
  </w:style>
  <w:style w:type="table" w:styleId="aff">
    <w:name w:val="Table Grid"/>
    <w:basedOn w:val="a8"/>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autoRedefine/>
    <w:uiPriority w:val="99"/>
    <w:qFormat/>
    <w:rPr>
      <w:rFonts w:ascii="Times New Roman" w:eastAsia="宋体" w:hAnsi="Times New Roman"/>
      <w:sz w:val="18"/>
    </w:rPr>
  </w:style>
  <w:style w:type="character" w:styleId="aff1">
    <w:name w:val="FollowedHyperlink"/>
    <w:autoRedefine/>
    <w:uiPriority w:val="99"/>
    <w:qFormat/>
    <w:rPr>
      <w:color w:val="800080"/>
      <w:u w:val="single"/>
    </w:rPr>
  </w:style>
  <w:style w:type="character" w:styleId="HTML3">
    <w:name w:val="HTML Definition"/>
    <w:autoRedefine/>
    <w:qFormat/>
    <w:rPr>
      <w:i/>
      <w:iCs/>
    </w:rPr>
  </w:style>
  <w:style w:type="character" w:styleId="HTML4">
    <w:name w:val="HTML Typewriter"/>
    <w:autoRedefine/>
    <w:qFormat/>
    <w:rPr>
      <w:rFonts w:ascii="Courier New" w:hAnsi="Courier New"/>
      <w:sz w:val="20"/>
      <w:szCs w:val="20"/>
    </w:rPr>
  </w:style>
  <w:style w:type="character" w:styleId="HTML5">
    <w:name w:val="HTML Acronym"/>
    <w:basedOn w:val="a7"/>
    <w:autoRedefine/>
    <w:qFormat/>
  </w:style>
  <w:style w:type="character" w:styleId="HTML6">
    <w:name w:val="HTML Variable"/>
    <w:autoRedefine/>
    <w:qFormat/>
    <w:rPr>
      <w:i/>
      <w:iCs/>
    </w:rPr>
  </w:style>
  <w:style w:type="character" w:styleId="aff2">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HTML7">
    <w:name w:val="HTML Code"/>
    <w:autoRedefine/>
    <w:qFormat/>
    <w:rPr>
      <w:rFonts w:ascii="Courier New" w:hAnsi="Courier New"/>
      <w:sz w:val="20"/>
      <w:szCs w:val="20"/>
    </w:rPr>
  </w:style>
  <w:style w:type="character" w:styleId="aff3">
    <w:name w:val="annotation reference"/>
    <w:basedOn w:val="a7"/>
    <w:autoRedefine/>
    <w:semiHidden/>
    <w:unhideWhenUsed/>
    <w:qFormat/>
    <w:rPr>
      <w:sz w:val="21"/>
      <w:szCs w:val="21"/>
    </w:rPr>
  </w:style>
  <w:style w:type="character" w:styleId="HTML8">
    <w:name w:val="HTML Cite"/>
    <w:autoRedefine/>
    <w:qFormat/>
    <w:rPr>
      <w:i/>
      <w:iCs/>
    </w:rPr>
  </w:style>
  <w:style w:type="character" w:styleId="aff4">
    <w:name w:val="footnote reference"/>
    <w:autoRedefine/>
    <w:semiHidden/>
    <w:qFormat/>
    <w:rPr>
      <w:vertAlign w:val="superscript"/>
    </w:rPr>
  </w:style>
  <w:style w:type="character" w:styleId="HTML9">
    <w:name w:val="HTML Keyboard"/>
    <w:autoRedefine/>
    <w:qFormat/>
    <w:rPr>
      <w:rFonts w:ascii="Courier New" w:hAnsi="Courier New"/>
      <w:sz w:val="20"/>
      <w:szCs w:val="20"/>
    </w:rPr>
  </w:style>
  <w:style w:type="character" w:styleId="HTMLa">
    <w:name w:val="HTML Sample"/>
    <w:autoRedefine/>
    <w:qFormat/>
    <w:rPr>
      <w:rFonts w:ascii="Courier New" w:hAnsi="Courier New"/>
    </w:rPr>
  </w:style>
  <w:style w:type="character" w:customStyle="1" w:styleId="10">
    <w:name w:val="标题 1 字符"/>
    <w:link w:val="1"/>
    <w:autoRedefine/>
    <w:qFormat/>
    <w:rPr>
      <w:b/>
      <w:bCs/>
      <w:kern w:val="44"/>
      <w:sz w:val="44"/>
      <w:szCs w:val="44"/>
    </w:rPr>
  </w:style>
  <w:style w:type="character" w:customStyle="1" w:styleId="20">
    <w:name w:val="标题 2 字符"/>
    <w:link w:val="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Char0">
    <w:name w:val="附录标识 Char"/>
    <w:autoRedefine/>
    <w:qFormat/>
    <w:rPr>
      <w:rFonts w:ascii="黑体" w:eastAsia="黑体"/>
      <w:sz w:val="21"/>
      <w:lang w:val="en-US" w:eastAsia="zh-CN" w:bidi="ar-SA"/>
    </w:rPr>
  </w:style>
  <w:style w:type="character" w:customStyle="1" w:styleId="af5">
    <w:name w:val="页脚 字符"/>
    <w:link w:val="af4"/>
    <w:autoRedefine/>
    <w:uiPriority w:val="99"/>
    <w:qFormat/>
    <w:rPr>
      <w:kern w:val="2"/>
      <w:sz w:val="18"/>
      <w:szCs w:val="18"/>
    </w:rPr>
  </w:style>
  <w:style w:type="character" w:customStyle="1" w:styleId="Char1">
    <w:name w:val="二级条标题 Char"/>
    <w:autoRedefine/>
    <w:qFormat/>
    <w:rPr>
      <w:rFonts w:eastAsia="黑体"/>
      <w:sz w:val="21"/>
      <w:lang w:val="en-US" w:eastAsia="zh-CN" w:bidi="ar-SA"/>
    </w:rPr>
  </w:style>
  <w:style w:type="character" w:customStyle="1" w:styleId="af7">
    <w:name w:val="页眉 字符"/>
    <w:link w:val="af6"/>
    <w:autoRedefine/>
    <w:qFormat/>
    <w:rPr>
      <w:kern w:val="2"/>
      <w:sz w:val="18"/>
      <w:szCs w:val="18"/>
    </w:rPr>
  </w:style>
  <w:style w:type="character" w:customStyle="1" w:styleId="CharChar">
    <w:name w:val="段 Char Char"/>
    <w:autoRedefine/>
    <w:qFormat/>
    <w:rPr>
      <w:rFonts w:ascii="宋体"/>
      <w:sz w:val="21"/>
      <w:lang w:val="en-US" w:eastAsia="zh-CN" w:bidi="ar-SA"/>
    </w:rPr>
  </w:style>
  <w:style w:type="character" w:customStyle="1" w:styleId="ad">
    <w:name w:val="正文文本 字符"/>
    <w:link w:val="ac"/>
    <w:autoRedefine/>
    <w:qFormat/>
    <w:rPr>
      <w:rFonts w:ascii="宋体" w:hAnsi="宋体"/>
      <w:b/>
      <w:bCs/>
      <w:kern w:val="2"/>
      <w:sz w:val="21"/>
      <w:szCs w:val="24"/>
    </w:rPr>
  </w:style>
  <w:style w:type="character" w:customStyle="1" w:styleId="af9">
    <w:name w:val="脚注文本 字符"/>
    <w:link w:val="af8"/>
    <w:autoRedefine/>
    <w:semiHidden/>
    <w:qFormat/>
    <w:rPr>
      <w:kern w:val="2"/>
      <w:sz w:val="18"/>
      <w:szCs w:val="18"/>
    </w:rPr>
  </w:style>
  <w:style w:type="character" w:customStyle="1" w:styleId="aff5">
    <w:name w:val="个人撰写风格"/>
    <w:autoRedefine/>
    <w:qFormat/>
    <w:rPr>
      <w:rFonts w:ascii="Arial" w:eastAsia="宋体" w:hAnsi="Arial" w:cs="Arial"/>
      <w:color w:val="auto"/>
      <w:sz w:val="20"/>
    </w:rPr>
  </w:style>
  <w:style w:type="character" w:customStyle="1" w:styleId="Char">
    <w:name w:val="段 Char"/>
    <w:link w:val="afa"/>
    <w:autoRedefine/>
    <w:qFormat/>
    <w:rPr>
      <w:rFonts w:ascii="宋体"/>
      <w:sz w:val="21"/>
      <w:lang w:val="en-US" w:eastAsia="zh-CN" w:bidi="ar-SA"/>
    </w:rPr>
  </w:style>
  <w:style w:type="character" w:customStyle="1" w:styleId="aff6">
    <w:name w:val="个人答复风格"/>
    <w:autoRedefine/>
    <w:qFormat/>
    <w:rPr>
      <w:rFonts w:ascii="Arial" w:eastAsia="宋体" w:hAnsi="Arial" w:cs="Arial"/>
      <w:color w:val="auto"/>
      <w:sz w:val="20"/>
    </w:rPr>
  </w:style>
  <w:style w:type="character" w:customStyle="1" w:styleId="Char2">
    <w:name w:val="章标题 Char"/>
    <w:link w:val="a3"/>
    <w:autoRedefine/>
    <w:qFormat/>
    <w:rPr>
      <w:rFonts w:ascii="黑体" w:eastAsia="黑体"/>
      <w:sz w:val="21"/>
      <w:lang w:val="en-US" w:eastAsia="zh-CN" w:bidi="ar-SA"/>
    </w:rPr>
  </w:style>
  <w:style w:type="paragraph" w:customStyle="1" w:styleId="a3">
    <w:name w:val="章标题"/>
    <w:next w:val="afa"/>
    <w:link w:val="Char2"/>
    <w:autoRedefine/>
    <w:qFormat/>
    <w:pPr>
      <w:numPr>
        <w:ilvl w:val="1"/>
        <w:numId w:val="1"/>
      </w:numPr>
      <w:spacing w:beforeLines="50" w:afterLines="50"/>
      <w:jc w:val="both"/>
      <w:outlineLvl w:val="1"/>
    </w:pPr>
    <w:rPr>
      <w:rFonts w:ascii="黑体" w:eastAsia="黑体" w:hAnsi="Calibri"/>
      <w:sz w:val="21"/>
    </w:rPr>
  </w:style>
  <w:style w:type="character" w:customStyle="1" w:styleId="HTML0">
    <w:name w:val="HTML 地址 字符"/>
    <w:link w:val="HTML"/>
    <w:autoRedefine/>
    <w:qFormat/>
    <w:rPr>
      <w:i/>
      <w:iCs/>
      <w:kern w:val="2"/>
      <w:sz w:val="21"/>
      <w:szCs w:val="24"/>
    </w:rPr>
  </w:style>
  <w:style w:type="character" w:customStyle="1" w:styleId="22">
    <w:name w:val="正文文本 2 字符"/>
    <w:link w:val="21"/>
    <w:autoRedefine/>
    <w:qFormat/>
    <w:rPr>
      <w:kern w:val="2"/>
      <w:sz w:val="21"/>
      <w:szCs w:val="24"/>
    </w:rPr>
  </w:style>
  <w:style w:type="character" w:customStyle="1" w:styleId="aff7">
    <w:name w:val="发布"/>
    <w:autoRedefine/>
    <w:qFormat/>
    <w:rPr>
      <w:rFonts w:ascii="黑体" w:eastAsia="黑体"/>
      <w:spacing w:val="22"/>
      <w:w w:val="100"/>
      <w:position w:val="3"/>
      <w:sz w:val="28"/>
    </w:rPr>
  </w:style>
  <w:style w:type="character" w:customStyle="1" w:styleId="apple-converted-space">
    <w:name w:val="apple-converted-space"/>
    <w:autoRedefine/>
    <w:qFormat/>
  </w:style>
  <w:style w:type="character" w:customStyle="1" w:styleId="Char3">
    <w:name w:val="前言、引言标题 Char"/>
    <w:autoRedefine/>
    <w:qFormat/>
    <w:rPr>
      <w:rFonts w:ascii="黑体" w:eastAsia="黑体"/>
      <w:sz w:val="32"/>
      <w:lang w:val="en-US" w:eastAsia="zh-CN" w:bidi="ar-SA"/>
    </w:rPr>
  </w:style>
  <w:style w:type="character" w:customStyle="1" w:styleId="af1">
    <w:name w:val="日期 字符"/>
    <w:link w:val="af0"/>
    <w:autoRedefine/>
    <w:qFormat/>
    <w:rPr>
      <w:rFonts w:ascii="黑体" w:eastAsia="黑体" w:hAnsi="宋体"/>
      <w:sz w:val="21"/>
      <w:lang w:val="en-US" w:eastAsia="zh-CN"/>
    </w:rPr>
  </w:style>
  <w:style w:type="character" w:customStyle="1" w:styleId="Char4">
    <w:name w:val="三级条标题 Char"/>
    <w:autoRedefine/>
    <w:qFormat/>
    <w:rPr>
      <w:rFonts w:eastAsia="黑体"/>
      <w:sz w:val="21"/>
      <w:lang w:val="en-US" w:eastAsia="zh-CN" w:bidi="ar-SA"/>
    </w:rPr>
  </w:style>
  <w:style w:type="character" w:customStyle="1" w:styleId="Char5">
    <w:name w:val="列项——（一级） Char"/>
    <w:autoRedefine/>
    <w:qFormat/>
    <w:rPr>
      <w:rFonts w:ascii="宋体" w:eastAsia="宋体"/>
      <w:sz w:val="21"/>
      <w:lang w:val="en-US" w:eastAsia="zh-CN" w:bidi="ar-SA"/>
    </w:rPr>
  </w:style>
  <w:style w:type="character" w:customStyle="1" w:styleId="af3">
    <w:name w:val="批注框文本 字符"/>
    <w:link w:val="af2"/>
    <w:autoRedefine/>
    <w:qFormat/>
    <w:rPr>
      <w:kern w:val="2"/>
      <w:sz w:val="18"/>
      <w:szCs w:val="18"/>
    </w:rPr>
  </w:style>
  <w:style w:type="character" w:customStyle="1" w:styleId="HTML2">
    <w:name w:val="HTML 预设格式 字符"/>
    <w:link w:val="HTML1"/>
    <w:autoRedefine/>
    <w:qFormat/>
    <w:rPr>
      <w:rFonts w:ascii="Courier New" w:hAnsi="Courier New" w:cs="Courier New"/>
      <w:kern w:val="2"/>
    </w:rPr>
  </w:style>
  <w:style w:type="character" w:customStyle="1" w:styleId="Char6">
    <w:name w:val="一级条标题 Char"/>
    <w:autoRedefine/>
    <w:qFormat/>
    <w:rPr>
      <w:rFonts w:eastAsia="黑体"/>
      <w:sz w:val="21"/>
      <w:lang w:val="en-US" w:eastAsia="zh-CN" w:bidi="ar-SA"/>
    </w:rPr>
  </w:style>
  <w:style w:type="character" w:customStyle="1" w:styleId="af">
    <w:name w:val="正文文本缩进 字符"/>
    <w:link w:val="ae"/>
    <w:autoRedefine/>
    <w:qFormat/>
    <w:rPr>
      <w:rFonts w:ascii="宋体"/>
      <w:color w:val="000000"/>
      <w:sz w:val="24"/>
      <w:szCs w:val="24"/>
    </w:rPr>
  </w:style>
  <w:style w:type="character" w:customStyle="1" w:styleId="afc">
    <w:name w:val="标题 字符"/>
    <w:link w:val="afb"/>
    <w:autoRedefine/>
    <w:qFormat/>
    <w:rPr>
      <w:rFonts w:ascii="Arial" w:hAnsi="Arial" w:cs="Arial"/>
      <w:b/>
      <w:bCs/>
      <w:kern w:val="2"/>
      <w:sz w:val="32"/>
      <w:szCs w:val="32"/>
    </w:rPr>
  </w:style>
  <w:style w:type="paragraph" w:customStyle="1" w:styleId="a0">
    <w:name w:val="附录表标题"/>
    <w:next w:val="afa"/>
    <w:autoRedefine/>
    <w:qFormat/>
    <w:pPr>
      <w:numPr>
        <w:numId w:val="2"/>
      </w:numPr>
      <w:jc w:val="center"/>
      <w:textAlignment w:val="baseline"/>
    </w:pPr>
    <w:rPr>
      <w:rFonts w:ascii="黑体" w:eastAsia="黑体" w:hAnsi="Calibri"/>
      <w:kern w:val="21"/>
      <w:sz w:val="21"/>
    </w:rPr>
  </w:style>
  <w:style w:type="paragraph" w:customStyle="1" w:styleId="23">
    <w:name w:val="封面标准号2"/>
    <w:basedOn w:val="12"/>
    <w:autoRedefine/>
    <w:qFormat/>
    <w:pPr>
      <w:framePr w:w="9138" w:h="1244" w:hRule="exact" w:wrap="around" w:vAnchor="page" w:hAnchor="margin" w:y="2908"/>
      <w:adjustRightInd w:val="0"/>
      <w:spacing w:before="357" w:line="280" w:lineRule="exact"/>
    </w:pPr>
  </w:style>
  <w:style w:type="paragraph" w:customStyle="1" w:styleId="12">
    <w:name w:val="封面标准号1"/>
    <w:autoRedefine/>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aff8">
    <w:name w:val="注×："/>
    <w:autoRedefine/>
    <w:qFormat/>
    <w:pPr>
      <w:widowControl w:val="0"/>
      <w:tabs>
        <w:tab w:val="left" w:pos="360"/>
        <w:tab w:val="left" w:pos="630"/>
      </w:tabs>
      <w:autoSpaceDE w:val="0"/>
      <w:autoSpaceDN w:val="0"/>
      <w:ind w:left="360" w:hanging="360"/>
      <w:jc w:val="both"/>
    </w:pPr>
    <w:rPr>
      <w:rFonts w:ascii="宋体" w:hAnsi="Calibri"/>
      <w:sz w:val="18"/>
    </w:rPr>
  </w:style>
  <w:style w:type="paragraph" w:customStyle="1" w:styleId="aff9">
    <w:name w:val="标准书眉_偶数页"/>
    <w:basedOn w:val="affa"/>
    <w:next w:val="a6"/>
    <w:autoRedefine/>
    <w:qFormat/>
    <w:pPr>
      <w:jc w:val="left"/>
    </w:pPr>
  </w:style>
  <w:style w:type="paragraph" w:customStyle="1" w:styleId="affa">
    <w:name w:val="标准书眉_奇数页"/>
    <w:next w:val="a6"/>
    <w:autoRedefine/>
    <w:qFormat/>
    <w:pPr>
      <w:tabs>
        <w:tab w:val="center" w:pos="4154"/>
        <w:tab w:val="right" w:pos="8306"/>
      </w:tabs>
      <w:spacing w:after="120"/>
      <w:jc w:val="right"/>
    </w:pPr>
    <w:rPr>
      <w:rFonts w:ascii="Calibri" w:hAnsi="Calibri"/>
      <w:sz w:val="21"/>
    </w:rPr>
  </w:style>
  <w:style w:type="paragraph" w:customStyle="1" w:styleId="affb">
    <w:name w:val="封面标准英文名称"/>
    <w:autoRedefine/>
    <w:qFormat/>
    <w:rsid w:val="003348C5"/>
    <w:pPr>
      <w:widowControl w:val="0"/>
      <w:jc w:val="center"/>
    </w:pPr>
    <w:rPr>
      <w:rFonts w:ascii="Calibri" w:hAnsi="Calibri"/>
      <w:b/>
      <w:color w:val="000000" w:themeColor="text1"/>
      <w:sz w:val="28"/>
      <w:szCs w:val="28"/>
    </w:rPr>
  </w:style>
  <w:style w:type="paragraph" w:customStyle="1" w:styleId="affc">
    <w:name w:val="五级无标题条"/>
    <w:basedOn w:val="a6"/>
    <w:autoRedefine/>
    <w:qFormat/>
  </w:style>
  <w:style w:type="paragraph" w:customStyle="1" w:styleId="xl67">
    <w:name w:val="xl6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d">
    <w:name w:val="附录一级条标题"/>
    <w:basedOn w:val="affe"/>
    <w:next w:val="afa"/>
    <w:autoRedefine/>
    <w:qFormat/>
    <w:pPr>
      <w:autoSpaceDN w:val="0"/>
      <w:spacing w:beforeLines="0" w:afterLines="0"/>
      <w:ind w:left="0" w:firstLine="0"/>
      <w:outlineLvl w:val="2"/>
    </w:pPr>
  </w:style>
  <w:style w:type="paragraph" w:customStyle="1" w:styleId="affe">
    <w:name w:val="附录章标题"/>
    <w:next w:val="afa"/>
    <w:autoRedefine/>
    <w:qFormat/>
    <w:pPr>
      <w:tabs>
        <w:tab w:val="left" w:pos="840"/>
      </w:tabs>
      <w:wordWrap w:val="0"/>
      <w:overflowPunct w:val="0"/>
      <w:autoSpaceDE w:val="0"/>
      <w:spacing w:beforeLines="50" w:afterLines="50"/>
      <w:ind w:left="840" w:hanging="420"/>
      <w:jc w:val="both"/>
      <w:textAlignment w:val="baseline"/>
      <w:outlineLvl w:val="1"/>
    </w:pPr>
    <w:rPr>
      <w:rFonts w:ascii="黑体" w:eastAsia="黑体" w:hAnsi="Calibri"/>
      <w:kern w:val="21"/>
      <w:sz w:val="21"/>
    </w:rPr>
  </w:style>
  <w:style w:type="paragraph" w:customStyle="1" w:styleId="afff">
    <w:name w:val="标准书眉一"/>
    <w:autoRedefine/>
    <w:qFormat/>
    <w:pPr>
      <w:jc w:val="both"/>
    </w:pPr>
    <w:rPr>
      <w:rFonts w:ascii="Calibri" w:hAnsi="Calibri"/>
    </w:rPr>
  </w:style>
  <w:style w:type="paragraph" w:customStyle="1" w:styleId="afff0">
    <w:name w:val="列项——（一级）"/>
    <w:autoRedefine/>
    <w:qFormat/>
    <w:pPr>
      <w:widowControl w:val="0"/>
      <w:tabs>
        <w:tab w:val="left" w:pos="854"/>
      </w:tabs>
      <w:ind w:leftChars="200" w:left="840" w:hangingChars="200" w:hanging="420"/>
      <w:jc w:val="both"/>
    </w:pPr>
    <w:rPr>
      <w:rFonts w:ascii="宋体" w:hAnsi="Calibri"/>
      <w:sz w:val="21"/>
    </w:rPr>
  </w:style>
  <w:style w:type="paragraph" w:customStyle="1" w:styleId="afff1">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Calibri"/>
      <w:sz w:val="52"/>
    </w:rPr>
  </w:style>
  <w:style w:type="paragraph" w:customStyle="1" w:styleId="Char7">
    <w:name w:val="Char"/>
    <w:basedOn w:val="a6"/>
    <w:autoRedefine/>
    <w:qFormat/>
    <w:pPr>
      <w:widowControl/>
      <w:spacing w:after="160" w:line="240" w:lineRule="exact"/>
      <w:jc w:val="left"/>
    </w:pPr>
    <w:rPr>
      <w:rFonts w:ascii="Arial" w:eastAsia="Times New Roman" w:hAnsi="Arial" w:cs="Verdana"/>
      <w:b/>
      <w:kern w:val="0"/>
      <w:sz w:val="24"/>
      <w:lang w:eastAsia="en-US"/>
    </w:rPr>
  </w:style>
  <w:style w:type="paragraph" w:customStyle="1" w:styleId="font8">
    <w:name w:val="font8"/>
    <w:basedOn w:val="a6"/>
    <w:autoRedefine/>
    <w:qFormat/>
    <w:pPr>
      <w:widowControl/>
      <w:spacing w:before="100" w:beforeAutospacing="1" w:after="100" w:afterAutospacing="1"/>
      <w:jc w:val="left"/>
    </w:pPr>
    <w:rPr>
      <w:color w:val="333333"/>
      <w:kern w:val="0"/>
      <w:szCs w:val="21"/>
    </w:rPr>
  </w:style>
  <w:style w:type="paragraph" w:customStyle="1" w:styleId="xl35">
    <w:name w:val="xl35"/>
    <w:basedOn w:val="a6"/>
    <w:autoRedefine/>
    <w:qFormat/>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afff2">
    <w:name w:val="五级条标题"/>
    <w:basedOn w:val="afff3"/>
    <w:next w:val="afa"/>
    <w:autoRedefine/>
    <w:qFormat/>
    <w:pPr>
      <w:numPr>
        <w:ilvl w:val="6"/>
      </w:numPr>
      <w:outlineLvl w:val="6"/>
    </w:pPr>
  </w:style>
  <w:style w:type="paragraph" w:customStyle="1" w:styleId="afff3">
    <w:name w:val="四级条标题"/>
    <w:basedOn w:val="afff4"/>
    <w:next w:val="afa"/>
    <w:autoRedefine/>
    <w:qFormat/>
    <w:pPr>
      <w:numPr>
        <w:ilvl w:val="5"/>
      </w:numPr>
      <w:outlineLvl w:val="5"/>
    </w:pPr>
  </w:style>
  <w:style w:type="paragraph" w:customStyle="1" w:styleId="afff4">
    <w:name w:val="三级条标题"/>
    <w:basedOn w:val="a5"/>
    <w:next w:val="afa"/>
    <w:autoRedefine/>
    <w:qFormat/>
    <w:pPr>
      <w:numPr>
        <w:ilvl w:val="0"/>
        <w:numId w:val="0"/>
      </w:numPr>
      <w:outlineLvl w:val="4"/>
    </w:pPr>
  </w:style>
  <w:style w:type="paragraph" w:customStyle="1" w:styleId="a5">
    <w:name w:val="二级条标题"/>
    <w:basedOn w:val="a4"/>
    <w:next w:val="afa"/>
    <w:autoRedefine/>
    <w:qFormat/>
    <w:pPr>
      <w:numPr>
        <w:ilvl w:val="3"/>
      </w:numPr>
      <w:outlineLvl w:val="3"/>
    </w:pPr>
  </w:style>
  <w:style w:type="paragraph" w:customStyle="1" w:styleId="a4">
    <w:name w:val="一级条标题"/>
    <w:basedOn w:val="a3"/>
    <w:next w:val="afa"/>
    <w:autoRedefine/>
    <w:qFormat/>
    <w:pPr>
      <w:numPr>
        <w:ilvl w:val="2"/>
      </w:numPr>
      <w:spacing w:beforeLines="0" w:afterLines="0"/>
      <w:outlineLvl w:val="2"/>
    </w:pPr>
  </w:style>
  <w:style w:type="paragraph" w:customStyle="1" w:styleId="afff5">
    <w:name w:val="标准书脚_奇数页"/>
    <w:autoRedefine/>
    <w:qFormat/>
    <w:pPr>
      <w:spacing w:before="120"/>
      <w:jc w:val="right"/>
    </w:pPr>
    <w:rPr>
      <w:rFonts w:ascii="Calibri" w:hAnsi="Calibri"/>
      <w:sz w:val="18"/>
    </w:rPr>
  </w:style>
  <w:style w:type="paragraph" w:customStyle="1" w:styleId="xl31">
    <w:name w:val="xl31"/>
    <w:basedOn w:val="a6"/>
    <w:autoRedefine/>
    <w:qFormat/>
    <w:pPr>
      <w:widowControl/>
      <w:pBdr>
        <w:bottom w:val="single" w:sz="4" w:space="0" w:color="auto"/>
        <w:right w:val="single" w:sz="4" w:space="0" w:color="auto"/>
      </w:pBdr>
      <w:spacing w:before="100" w:beforeAutospacing="1" w:after="100" w:afterAutospacing="1"/>
      <w:jc w:val="center"/>
      <w:textAlignment w:val="top"/>
    </w:pPr>
    <w:rPr>
      <w:rFonts w:ascii="Arial" w:hAnsi="Arial" w:cs="Arial"/>
      <w:kern w:val="0"/>
      <w:szCs w:val="21"/>
    </w:rPr>
  </w:style>
  <w:style w:type="paragraph" w:customStyle="1" w:styleId="afff6">
    <w:name w:val="三级无标题条"/>
    <w:basedOn w:val="a6"/>
    <w:autoRedefine/>
    <w:qFormat/>
  </w:style>
  <w:style w:type="paragraph" w:customStyle="1" w:styleId="xl33">
    <w:name w:val="xl33"/>
    <w:basedOn w:val="a6"/>
    <w:autoRedefine/>
    <w:qFormat/>
    <w:pPr>
      <w:widowControl/>
      <w:pBdr>
        <w:bottom w:val="single" w:sz="4" w:space="0" w:color="auto"/>
        <w:right w:val="single" w:sz="4" w:space="0" w:color="auto"/>
      </w:pBdr>
      <w:spacing w:before="100" w:beforeAutospacing="1" w:after="100" w:afterAutospacing="1"/>
      <w:jc w:val="center"/>
      <w:textAlignment w:val="top"/>
    </w:pPr>
    <w:rPr>
      <w:color w:val="000000"/>
      <w:kern w:val="0"/>
      <w:szCs w:val="21"/>
    </w:rPr>
  </w:style>
  <w:style w:type="paragraph" w:customStyle="1" w:styleId="afff7">
    <w:name w:val="标准标志"/>
    <w:next w:val="a6"/>
    <w:autoRedefine/>
    <w:qFormat/>
    <w:pPr>
      <w:framePr w:w="2268" w:h="1392" w:hRule="exact" w:wrap="around" w:hAnchor="margin" w:x="6748" w:y="171" w:anchorLock="1"/>
      <w:shd w:val="solid" w:color="FFFFFF" w:fill="FFFFFF"/>
      <w:spacing w:line="0" w:lineRule="atLeast"/>
      <w:jc w:val="right"/>
    </w:pPr>
    <w:rPr>
      <w:rFonts w:ascii="Calibri" w:hAnsi="Calibri"/>
      <w:b/>
      <w:w w:val="130"/>
      <w:sz w:val="96"/>
    </w:rPr>
  </w:style>
  <w:style w:type="paragraph" w:customStyle="1" w:styleId="font6">
    <w:name w:val="font6"/>
    <w:basedOn w:val="a6"/>
    <w:autoRedefine/>
    <w:qFormat/>
    <w:pPr>
      <w:widowControl/>
      <w:spacing w:before="100" w:beforeAutospacing="1" w:after="100" w:afterAutospacing="1"/>
      <w:jc w:val="left"/>
    </w:pPr>
    <w:rPr>
      <w:kern w:val="0"/>
      <w:sz w:val="18"/>
      <w:szCs w:val="18"/>
    </w:rPr>
  </w:style>
  <w:style w:type="paragraph" w:customStyle="1" w:styleId="afff8">
    <w:name w:val="封面标准代替信息"/>
    <w:basedOn w:val="23"/>
    <w:autoRedefine/>
    <w:qFormat/>
    <w:pPr>
      <w:framePr w:wrap="around"/>
      <w:spacing w:before="57"/>
    </w:pPr>
    <w:rPr>
      <w:rFonts w:ascii="宋体"/>
      <w:sz w:val="21"/>
    </w:rPr>
  </w:style>
  <w:style w:type="paragraph" w:customStyle="1" w:styleId="afff9">
    <w:name w:val="参考文献、索引标题"/>
    <w:basedOn w:val="a2"/>
    <w:next w:val="a6"/>
    <w:autoRedefine/>
    <w:qFormat/>
    <w:pPr>
      <w:numPr>
        <w:numId w:val="0"/>
      </w:numPr>
      <w:spacing w:after="200"/>
    </w:pPr>
    <w:rPr>
      <w:sz w:val="21"/>
    </w:rPr>
  </w:style>
  <w:style w:type="paragraph" w:customStyle="1" w:styleId="a2">
    <w:name w:val="前言、引言标题"/>
    <w:next w:val="a6"/>
    <w:autoRedefine/>
    <w:qFormat/>
    <w:pPr>
      <w:numPr>
        <w:numId w:val="1"/>
      </w:numPr>
      <w:shd w:val="clear" w:color="FFFFFF" w:fill="FFFFFF"/>
      <w:spacing w:before="640" w:after="560"/>
      <w:jc w:val="center"/>
      <w:outlineLvl w:val="0"/>
    </w:pPr>
    <w:rPr>
      <w:rFonts w:ascii="黑体" w:eastAsia="黑体" w:hAnsi="Calibri"/>
      <w:sz w:val="32"/>
    </w:rPr>
  </w:style>
  <w:style w:type="paragraph" w:customStyle="1" w:styleId="xl34">
    <w:name w:val="xl34"/>
    <w:basedOn w:val="a6"/>
    <w:autoRedefine/>
    <w:qFormat/>
    <w:pPr>
      <w:widowControl/>
      <w:pBdr>
        <w:bottom w:val="single" w:sz="4" w:space="0" w:color="auto"/>
        <w:right w:val="single" w:sz="4" w:space="0" w:color="auto"/>
      </w:pBdr>
      <w:spacing w:before="100" w:beforeAutospacing="1" w:after="100" w:afterAutospacing="1"/>
      <w:jc w:val="center"/>
      <w:textAlignment w:val="top"/>
    </w:pPr>
    <w:rPr>
      <w:kern w:val="0"/>
      <w:szCs w:val="21"/>
    </w:rPr>
  </w:style>
  <w:style w:type="paragraph" w:customStyle="1" w:styleId="xl28">
    <w:name w:val="xl28"/>
    <w:basedOn w:val="a6"/>
    <w:autoRedefine/>
    <w:qFormat/>
    <w:pPr>
      <w:widowControl/>
      <w:spacing w:before="100" w:beforeAutospacing="1" w:after="100" w:afterAutospacing="1"/>
      <w:jc w:val="center"/>
      <w:textAlignment w:val="top"/>
    </w:pPr>
    <w:rPr>
      <w:kern w:val="0"/>
      <w:sz w:val="18"/>
      <w:szCs w:val="18"/>
    </w:rPr>
  </w:style>
  <w:style w:type="paragraph" w:customStyle="1" w:styleId="afffa">
    <w:name w:val="标准书脚_偶数页"/>
    <w:autoRedefine/>
    <w:qFormat/>
    <w:pPr>
      <w:spacing w:before="120"/>
    </w:pPr>
    <w:rPr>
      <w:rFonts w:ascii="Calibri" w:hAnsi="Calibri"/>
      <w:sz w:val="18"/>
    </w:rPr>
  </w:style>
  <w:style w:type="paragraph" w:customStyle="1" w:styleId="xl73">
    <w:name w:val="xl73"/>
    <w:basedOn w:val="a6"/>
    <w:autoRedefine/>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宋体" w:hAnsi="宋体" w:cs="宋体"/>
      <w:color w:val="000000"/>
      <w:kern w:val="0"/>
      <w:sz w:val="24"/>
    </w:rPr>
  </w:style>
  <w:style w:type="paragraph" w:customStyle="1" w:styleId="afffb">
    <w:name w:val="字母编号列项（一级）"/>
    <w:autoRedefine/>
    <w:qFormat/>
    <w:pPr>
      <w:ind w:leftChars="200" w:left="840" w:hangingChars="200" w:hanging="420"/>
      <w:jc w:val="both"/>
    </w:pPr>
    <w:rPr>
      <w:rFonts w:ascii="宋体" w:hAnsi="Calibri"/>
      <w:sz w:val="21"/>
    </w:rPr>
  </w:style>
  <w:style w:type="paragraph" w:customStyle="1" w:styleId="xl30">
    <w:name w:val="xl30"/>
    <w:basedOn w:val="a6"/>
    <w:autoRedefine/>
    <w:qFormat/>
    <w:pPr>
      <w:widowControl/>
      <w:pBdr>
        <w:bottom w:val="single" w:sz="4" w:space="0" w:color="auto"/>
        <w:right w:val="single" w:sz="4" w:space="0" w:color="auto"/>
      </w:pBdr>
      <w:shd w:val="clear" w:color="auto" w:fill="FFFFFF"/>
      <w:spacing w:before="100" w:beforeAutospacing="1" w:after="100" w:afterAutospacing="1"/>
      <w:jc w:val="center"/>
    </w:pPr>
    <w:rPr>
      <w:kern w:val="0"/>
      <w:sz w:val="18"/>
      <w:szCs w:val="18"/>
    </w:rPr>
  </w:style>
  <w:style w:type="paragraph" w:customStyle="1" w:styleId="font7">
    <w:name w:val="font7"/>
    <w:basedOn w:val="a6"/>
    <w:autoRedefine/>
    <w:qFormat/>
    <w:pPr>
      <w:widowControl/>
      <w:spacing w:before="100" w:beforeAutospacing="1" w:after="100" w:afterAutospacing="1"/>
      <w:jc w:val="left"/>
    </w:pPr>
    <w:rPr>
      <w:rFonts w:ascii="宋体" w:hAnsi="宋体" w:hint="eastAsia"/>
      <w:kern w:val="0"/>
      <w:sz w:val="18"/>
      <w:szCs w:val="18"/>
    </w:rPr>
  </w:style>
  <w:style w:type="paragraph" w:customStyle="1" w:styleId="xl86">
    <w:name w:val="xl86"/>
    <w:basedOn w:val="a6"/>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c">
    <w:name w:val="条文脚注"/>
    <w:basedOn w:val="af8"/>
    <w:autoRedefine/>
    <w:qFormat/>
    <w:pPr>
      <w:ind w:leftChars="200" w:left="780" w:hangingChars="200" w:hanging="360"/>
      <w:jc w:val="both"/>
    </w:pPr>
    <w:rPr>
      <w:rFonts w:ascii="宋体"/>
    </w:rPr>
  </w:style>
  <w:style w:type="paragraph" w:customStyle="1" w:styleId="afffd">
    <w:name w:val="附录二级条标题"/>
    <w:basedOn w:val="affd"/>
    <w:next w:val="afa"/>
    <w:autoRedefine/>
    <w:qFormat/>
    <w:pPr>
      <w:outlineLvl w:val="3"/>
    </w:pPr>
  </w:style>
  <w:style w:type="paragraph" w:customStyle="1" w:styleId="afffe">
    <w:name w:val="发布日期"/>
    <w:autoRedefine/>
    <w:qFormat/>
    <w:pPr>
      <w:framePr w:w="4000" w:h="473" w:hRule="exact" w:hSpace="180" w:vSpace="180" w:wrap="around" w:hAnchor="margin" w:y="13511" w:anchorLock="1"/>
    </w:pPr>
    <w:rPr>
      <w:rFonts w:ascii="Calibri" w:eastAsia="黑体" w:hAnsi="Calibri"/>
      <w:sz w:val="28"/>
    </w:rPr>
  </w:style>
  <w:style w:type="paragraph" w:customStyle="1" w:styleId="xl68">
    <w:name w:val="xl6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32">
    <w:name w:val="xl32"/>
    <w:basedOn w:val="a6"/>
    <w:autoRedefine/>
    <w:qFormat/>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kern w:val="0"/>
      <w:sz w:val="18"/>
      <w:szCs w:val="18"/>
    </w:rPr>
  </w:style>
  <w:style w:type="paragraph" w:customStyle="1" w:styleId="affff">
    <w:name w:val="封面正文"/>
    <w:autoRedefine/>
    <w:qFormat/>
    <w:pPr>
      <w:jc w:val="both"/>
    </w:pPr>
    <w:rPr>
      <w:rFonts w:ascii="Calibri" w:hAnsi="Calibri"/>
    </w:rPr>
  </w:style>
  <w:style w:type="paragraph" w:customStyle="1" w:styleId="affff0">
    <w:name w:val="目次、索引正文"/>
    <w:autoRedefine/>
    <w:qFormat/>
    <w:pPr>
      <w:spacing w:line="320" w:lineRule="exact"/>
      <w:jc w:val="both"/>
    </w:pPr>
    <w:rPr>
      <w:rFonts w:ascii="宋体" w:hAnsi="Calibri"/>
      <w:sz w:val="21"/>
    </w:rPr>
  </w:style>
  <w:style w:type="paragraph" w:customStyle="1" w:styleId="affff1">
    <w:name w:val="一级无标题条"/>
    <w:basedOn w:val="a6"/>
    <w:autoRedefine/>
    <w:qFormat/>
  </w:style>
  <w:style w:type="paragraph" w:customStyle="1" w:styleId="a1">
    <w:name w:val="列项●（二级）"/>
    <w:autoRedefine/>
    <w:qFormat/>
    <w:pPr>
      <w:numPr>
        <w:numId w:val="3"/>
      </w:numPr>
      <w:tabs>
        <w:tab w:val="left" w:pos="840"/>
      </w:tabs>
      <w:ind w:leftChars="400" w:left="600" w:hangingChars="200" w:hanging="200"/>
      <w:jc w:val="both"/>
    </w:pPr>
    <w:rPr>
      <w:rFonts w:ascii="宋体" w:hAnsi="Calibri"/>
      <w:sz w:val="21"/>
    </w:rPr>
  </w:style>
  <w:style w:type="paragraph" w:customStyle="1" w:styleId="xl83">
    <w:name w:val="xl83"/>
    <w:basedOn w:val="a6"/>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2">
    <w:name w:val="封面标准文稿编辑信息"/>
    <w:autoRedefine/>
    <w:qFormat/>
    <w:pPr>
      <w:spacing w:before="180" w:line="180" w:lineRule="exact"/>
      <w:jc w:val="center"/>
    </w:pPr>
    <w:rPr>
      <w:rFonts w:ascii="宋体" w:hAnsi="Calibri"/>
      <w:sz w:val="21"/>
    </w:rPr>
  </w:style>
  <w:style w:type="paragraph" w:customStyle="1" w:styleId="affff3">
    <w:name w:val="其他标准称谓"/>
    <w:autoRedefine/>
    <w:qFormat/>
    <w:pPr>
      <w:spacing w:line="0" w:lineRule="atLeast"/>
      <w:jc w:val="distribute"/>
    </w:pPr>
    <w:rPr>
      <w:rFonts w:ascii="黑体" w:eastAsia="黑体" w:hAnsi="宋体"/>
      <w:sz w:val="52"/>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66">
    <w:name w:val="xl66"/>
    <w:basedOn w:val="a6"/>
    <w:autoRedefine/>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kern w:val="0"/>
      <w:sz w:val="24"/>
    </w:rPr>
  </w:style>
  <w:style w:type="paragraph" w:customStyle="1" w:styleId="xl84">
    <w:name w:val="xl84"/>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6"/>
    <w:autoRedefine/>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29">
    <w:name w:val="xl29"/>
    <w:basedOn w:val="a6"/>
    <w:autoRedefine/>
    <w:qFormat/>
    <w:pPr>
      <w:widowControl/>
      <w:shd w:val="clear" w:color="auto" w:fill="FFFFFF"/>
      <w:spacing w:before="100" w:beforeAutospacing="1" w:after="100" w:afterAutospacing="1"/>
      <w:jc w:val="center"/>
    </w:pPr>
    <w:rPr>
      <w:rFonts w:ascii="宋体" w:hAnsi="宋体"/>
      <w:kern w:val="0"/>
      <w:sz w:val="18"/>
      <w:szCs w:val="18"/>
    </w:rPr>
  </w:style>
  <w:style w:type="paragraph" w:customStyle="1" w:styleId="xl40">
    <w:name w:val="xl40"/>
    <w:basedOn w:val="a6"/>
    <w:autoRedefine/>
    <w:qFormat/>
    <w:pPr>
      <w:widowControl/>
      <w:spacing w:before="100" w:beforeAutospacing="1" w:after="100" w:afterAutospacing="1"/>
      <w:jc w:val="center"/>
      <w:textAlignment w:val="center"/>
    </w:pPr>
    <w:rPr>
      <w:rFonts w:ascii="黑体" w:eastAsia="黑体" w:hAnsi="Arial Unicode MS" w:cs="Arial Unicode MS" w:hint="eastAsia"/>
      <w:kern w:val="0"/>
      <w:sz w:val="18"/>
      <w:szCs w:val="18"/>
    </w:rPr>
  </w:style>
  <w:style w:type="paragraph" w:customStyle="1" w:styleId="affff4">
    <w:name w:val="四级无标题条"/>
    <w:basedOn w:val="a6"/>
    <w:autoRedefine/>
    <w:qFormat/>
  </w:style>
  <w:style w:type="paragraph" w:customStyle="1" w:styleId="affff5">
    <w:name w:val="注："/>
    <w:next w:val="afa"/>
    <w:autoRedefine/>
    <w:qFormat/>
    <w:pPr>
      <w:widowControl w:val="0"/>
      <w:tabs>
        <w:tab w:val="left" w:pos="420"/>
      </w:tabs>
      <w:autoSpaceDE w:val="0"/>
      <w:autoSpaceDN w:val="0"/>
      <w:ind w:left="420" w:hanging="420"/>
      <w:jc w:val="both"/>
    </w:pPr>
    <w:rPr>
      <w:rFonts w:ascii="宋体" w:hAnsi="Calibri"/>
      <w:sz w:val="18"/>
    </w:rPr>
  </w:style>
  <w:style w:type="paragraph" w:customStyle="1" w:styleId="affff6">
    <w:name w:val="附录标识"/>
    <w:basedOn w:val="a2"/>
    <w:autoRedefine/>
    <w:qFormat/>
    <w:pPr>
      <w:numPr>
        <w:numId w:val="0"/>
      </w:numPr>
      <w:tabs>
        <w:tab w:val="left" w:pos="6405"/>
      </w:tabs>
      <w:spacing w:after="200"/>
    </w:pPr>
    <w:rPr>
      <w:sz w:val="21"/>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FF0000"/>
      <w:kern w:val="0"/>
      <w:sz w:val="24"/>
    </w:rPr>
  </w:style>
  <w:style w:type="paragraph" w:customStyle="1" w:styleId="affff7">
    <w:name w:val="图表脚注"/>
    <w:next w:val="afa"/>
    <w:autoRedefine/>
    <w:qFormat/>
    <w:pPr>
      <w:ind w:leftChars="200" w:left="300" w:hangingChars="100" w:hanging="100"/>
      <w:jc w:val="both"/>
    </w:pPr>
    <w:rPr>
      <w:rFonts w:ascii="宋体" w:hAnsi="Calibri"/>
      <w:sz w:val="18"/>
    </w:rPr>
  </w:style>
  <w:style w:type="paragraph" w:customStyle="1" w:styleId="xl26">
    <w:name w:val="xl26"/>
    <w:basedOn w:val="a6"/>
    <w:autoRedefine/>
    <w:qFormat/>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0">
    <w:name w:val="font0"/>
    <w:basedOn w:val="a6"/>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affff8">
    <w:name w:val="附录三级条标题"/>
    <w:basedOn w:val="afffd"/>
    <w:next w:val="afa"/>
    <w:autoRedefine/>
    <w:qFormat/>
    <w:pPr>
      <w:outlineLvl w:val="4"/>
    </w:pPr>
  </w:style>
  <w:style w:type="paragraph" w:customStyle="1" w:styleId="Char10">
    <w:name w:val="Char1"/>
    <w:basedOn w:val="a6"/>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ff9">
    <w:name w:val="发布部门"/>
    <w:next w:val="afa"/>
    <w:autoRedefine/>
    <w:uiPriority w:val="99"/>
    <w:qFormat/>
    <w:pPr>
      <w:framePr w:w="7433" w:h="585" w:hRule="exact" w:hSpace="180" w:vSpace="180" w:wrap="around" w:hAnchor="margin" w:xAlign="center" w:y="14401" w:anchorLock="1"/>
      <w:jc w:val="center"/>
    </w:pPr>
    <w:rPr>
      <w:rFonts w:ascii="宋体" w:hAnsi="Calibri"/>
      <w:b/>
      <w:spacing w:val="20"/>
      <w:w w:val="135"/>
      <w:sz w:val="36"/>
    </w:rPr>
  </w:style>
  <w:style w:type="paragraph" w:customStyle="1" w:styleId="xl25">
    <w:name w:val="xl25"/>
    <w:basedOn w:val="a6"/>
    <w:autoRedefine/>
    <w:qFormat/>
    <w:pPr>
      <w:widowControl/>
      <w:pBdr>
        <w:bottom w:val="single" w:sz="4" w:space="0" w:color="auto"/>
        <w:right w:val="single" w:sz="4" w:space="0" w:color="auto"/>
      </w:pBdr>
      <w:spacing w:before="100" w:beforeAutospacing="1" w:after="100" w:afterAutospacing="1"/>
      <w:jc w:val="center"/>
      <w:textAlignment w:val="top"/>
    </w:pPr>
    <w:rPr>
      <w:color w:val="333333"/>
      <w:kern w:val="0"/>
      <w:szCs w:val="21"/>
    </w:rPr>
  </w:style>
  <w:style w:type="paragraph" w:customStyle="1" w:styleId="affffa">
    <w:name w:val="文献分类号"/>
    <w:autoRedefine/>
    <w:qFormat/>
    <w:pPr>
      <w:framePr w:hSpace="180" w:vSpace="180" w:wrap="around" w:hAnchor="margin" w:y="1" w:anchorLock="1"/>
      <w:widowControl w:val="0"/>
      <w:textAlignment w:val="center"/>
    </w:pPr>
    <w:rPr>
      <w:rFonts w:ascii="Calibri" w:eastAsia="黑体" w:hAnsi="Calibri"/>
      <w:sz w:val="21"/>
    </w:rPr>
  </w:style>
  <w:style w:type="paragraph" w:customStyle="1" w:styleId="affffb">
    <w:name w:val="正文表标题"/>
    <w:next w:val="afa"/>
    <w:autoRedefine/>
    <w:qFormat/>
    <w:pPr>
      <w:tabs>
        <w:tab w:val="left" w:pos="360"/>
      </w:tabs>
      <w:ind w:left="360" w:hanging="360"/>
      <w:jc w:val="center"/>
    </w:pPr>
    <w:rPr>
      <w:rFonts w:ascii="黑体" w:eastAsia="黑体" w:hAnsi="Calibri"/>
      <w:sz w:val="21"/>
    </w:rPr>
  </w:style>
  <w:style w:type="paragraph" w:customStyle="1" w:styleId="a">
    <w:name w:val="附录图标题"/>
    <w:next w:val="afa"/>
    <w:autoRedefine/>
    <w:qFormat/>
    <w:pPr>
      <w:numPr>
        <w:numId w:val="4"/>
      </w:numPr>
      <w:jc w:val="center"/>
    </w:pPr>
    <w:rPr>
      <w:rFonts w:ascii="黑体" w:eastAsia="黑体" w:hAnsi="Calibri"/>
      <w:sz w:val="21"/>
    </w:rPr>
  </w:style>
  <w:style w:type="paragraph" w:customStyle="1" w:styleId="xl85">
    <w:name w:val="xl85"/>
    <w:basedOn w:val="a6"/>
    <w:autoRedefine/>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fc">
    <w:name w:val="封面标准文稿类别"/>
    <w:autoRedefine/>
    <w:qFormat/>
    <w:pPr>
      <w:spacing w:before="440" w:line="400" w:lineRule="exact"/>
      <w:jc w:val="center"/>
    </w:pPr>
    <w:rPr>
      <w:rFonts w:ascii="宋体" w:hAnsi="Calibri"/>
      <w:sz w:val="24"/>
    </w:rPr>
  </w:style>
  <w:style w:type="paragraph" w:customStyle="1" w:styleId="Default">
    <w:name w:val="Default"/>
    <w:autoRedefine/>
    <w:qFormat/>
    <w:pPr>
      <w:widowControl w:val="0"/>
      <w:autoSpaceDE w:val="0"/>
      <w:autoSpaceDN w:val="0"/>
      <w:adjustRightInd w:val="0"/>
    </w:pPr>
    <w:rPr>
      <w:rFonts w:ascii="宋体" w:hAnsi="Calibri"/>
      <w:color w:val="000000"/>
      <w:sz w:val="24"/>
      <w:szCs w:val="24"/>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39">
    <w:name w:val="xl39"/>
    <w:basedOn w:val="a6"/>
    <w:autoRedefine/>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18"/>
      <w:szCs w:val="18"/>
    </w:rPr>
  </w:style>
  <w:style w:type="paragraph" w:customStyle="1" w:styleId="font5">
    <w:name w:val="font5"/>
    <w:basedOn w:val="a6"/>
    <w:autoRedefine/>
    <w:qFormat/>
    <w:pPr>
      <w:widowControl/>
      <w:spacing w:before="100" w:beforeAutospacing="1" w:after="100" w:afterAutospacing="1"/>
      <w:jc w:val="left"/>
    </w:pPr>
    <w:rPr>
      <w:kern w:val="0"/>
      <w:szCs w:val="21"/>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6"/>
    <w:autoRedefine/>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6"/>
    <w:autoRedefine/>
    <w:qFormat/>
    <w:pPr>
      <w:widowControl/>
      <w:spacing w:before="100" w:beforeAutospacing="1" w:after="100" w:afterAutospacing="1"/>
      <w:jc w:val="center"/>
    </w:pPr>
    <w:rPr>
      <w:rFonts w:ascii="宋体" w:hAnsi="宋体" w:cs="宋体"/>
      <w:kern w:val="0"/>
      <w:sz w:val="24"/>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宋体" w:hAnsi="宋体" w:cs="宋体"/>
      <w:kern w:val="0"/>
      <w:sz w:val="24"/>
    </w:rPr>
  </w:style>
  <w:style w:type="paragraph" w:customStyle="1" w:styleId="affffd">
    <w:name w:val="二级无标题条"/>
    <w:basedOn w:val="a6"/>
    <w:autoRedefine/>
    <w:qFormat/>
  </w:style>
  <w:style w:type="paragraph" w:customStyle="1" w:styleId="affffe">
    <w:name w:val="列项◆（三级）"/>
    <w:autoRedefine/>
    <w:qFormat/>
    <w:pPr>
      <w:tabs>
        <w:tab w:val="left" w:pos="960"/>
      </w:tabs>
      <w:ind w:leftChars="600" w:left="800" w:hangingChars="200" w:hanging="200"/>
    </w:pPr>
    <w:rPr>
      <w:rFonts w:ascii="宋体" w:hAnsi="Calibri"/>
      <w:sz w:val="21"/>
    </w:rPr>
  </w:style>
  <w:style w:type="paragraph" w:customStyle="1" w:styleId="xl72">
    <w:name w:val="xl72"/>
    <w:basedOn w:val="a6"/>
    <w:autoRedefine/>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kern w:val="0"/>
      <w:sz w:val="24"/>
    </w:rPr>
  </w:style>
  <w:style w:type="paragraph" w:customStyle="1" w:styleId="xl82">
    <w:name w:val="xl82"/>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
    <w:name w:val="编号列项（三级）"/>
    <w:autoRedefine/>
    <w:qFormat/>
    <w:pPr>
      <w:ind w:leftChars="600" w:left="800" w:hangingChars="200" w:hanging="200"/>
    </w:pPr>
    <w:rPr>
      <w:rFonts w:ascii="宋体" w:hAnsi="Calibri"/>
      <w:sz w:val="21"/>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0">
    <w:name w:val="附录四级条标题"/>
    <w:basedOn w:val="affff8"/>
    <w:next w:val="afa"/>
    <w:autoRedefine/>
    <w:qFormat/>
    <w:pPr>
      <w:outlineLvl w:val="5"/>
    </w:pPr>
  </w:style>
  <w:style w:type="paragraph" w:customStyle="1" w:styleId="xl65">
    <w:name w:val="xl6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1">
    <w:name w:val="示例"/>
    <w:next w:val="afa"/>
    <w:autoRedefine/>
    <w:qFormat/>
    <w:pPr>
      <w:tabs>
        <w:tab w:val="left" w:pos="816"/>
      </w:tabs>
      <w:ind w:firstLineChars="233" w:firstLine="419"/>
      <w:jc w:val="both"/>
    </w:pPr>
    <w:rPr>
      <w:rFonts w:ascii="宋体" w:hAnsi="Calibri"/>
      <w:sz w:val="18"/>
    </w:rPr>
  </w:style>
  <w:style w:type="paragraph" w:customStyle="1" w:styleId="afffff2">
    <w:name w:val="目次、标准名称标题"/>
    <w:basedOn w:val="a2"/>
    <w:next w:val="afa"/>
    <w:autoRedefine/>
    <w:qFormat/>
    <w:pPr>
      <w:numPr>
        <w:numId w:val="0"/>
      </w:numPr>
      <w:spacing w:before="100" w:beforeAutospacing="1" w:after="100" w:afterAutospacing="1"/>
    </w:pPr>
    <w:rPr>
      <w:rFonts w:ascii="Times New Roman"/>
      <w:sz w:val="28"/>
      <w:szCs w:val="28"/>
    </w:rPr>
  </w:style>
  <w:style w:type="paragraph" w:customStyle="1" w:styleId="afffff3">
    <w:name w:val="标准称谓"/>
    <w:next w:val="a6"/>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b/>
      <w:bCs/>
      <w:spacing w:val="20"/>
      <w:w w:val="148"/>
      <w:sz w:val="52"/>
    </w:rPr>
  </w:style>
  <w:style w:type="paragraph" w:customStyle="1" w:styleId="afffff4">
    <w:name w:val="封面一致性程度标识"/>
    <w:autoRedefine/>
    <w:qFormat/>
    <w:pPr>
      <w:spacing w:before="440" w:line="400" w:lineRule="exact"/>
      <w:jc w:val="center"/>
    </w:pPr>
    <w:rPr>
      <w:rFonts w:ascii="宋体" w:hAnsi="Calibri"/>
      <w:sz w:val="28"/>
    </w:rPr>
  </w:style>
  <w:style w:type="paragraph" w:customStyle="1" w:styleId="xl24">
    <w:name w:val="xl24"/>
    <w:basedOn w:val="a6"/>
    <w:autoRedefine/>
    <w:qFormat/>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4">
    <w:name w:val="xl74"/>
    <w:basedOn w:val="a6"/>
    <w:autoRedefine/>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4"/>
    </w:rPr>
  </w:style>
  <w:style w:type="paragraph" w:customStyle="1" w:styleId="xl64">
    <w:name w:val="xl64"/>
    <w:basedOn w:val="a6"/>
    <w:autoRedefine/>
    <w:qFormat/>
    <w:pPr>
      <w:widowControl/>
      <w:spacing w:before="100" w:beforeAutospacing="1" w:after="100" w:afterAutospacing="1"/>
      <w:jc w:val="left"/>
    </w:pPr>
    <w:rPr>
      <w:rFonts w:ascii="宋体" w:hAnsi="宋体" w:cs="宋体"/>
      <w:kern w:val="0"/>
      <w:sz w:val="24"/>
    </w:rPr>
  </w:style>
  <w:style w:type="paragraph" w:customStyle="1" w:styleId="afffff5">
    <w:name w:val="附录五级条标题"/>
    <w:basedOn w:val="afffff0"/>
    <w:next w:val="afa"/>
    <w:autoRedefine/>
    <w:qFormat/>
    <w:pPr>
      <w:tabs>
        <w:tab w:val="left" w:pos="2940"/>
      </w:tabs>
      <w:ind w:left="2940" w:hanging="420"/>
      <w:outlineLvl w:val="6"/>
    </w:pPr>
  </w:style>
  <w:style w:type="paragraph" w:customStyle="1" w:styleId="afffff6">
    <w:name w:val="数字编号列项（二级）"/>
    <w:autoRedefine/>
    <w:qFormat/>
    <w:pPr>
      <w:ind w:leftChars="400" w:left="1260" w:hangingChars="200" w:hanging="420"/>
      <w:jc w:val="both"/>
    </w:pPr>
    <w:rPr>
      <w:rFonts w:ascii="宋体" w:hAnsi="Calibri"/>
      <w:sz w:val="21"/>
    </w:rPr>
  </w:style>
  <w:style w:type="paragraph" w:customStyle="1" w:styleId="xl77">
    <w:name w:val="xl77"/>
    <w:basedOn w:val="a6"/>
    <w:autoRedefine/>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24"/>
    </w:rPr>
  </w:style>
  <w:style w:type="paragraph" w:customStyle="1" w:styleId="afffff7">
    <w:name w:val="其他发布部门"/>
    <w:basedOn w:val="affff9"/>
    <w:autoRedefine/>
    <w:qFormat/>
    <w:pPr>
      <w:framePr w:wrap="around"/>
      <w:spacing w:line="0" w:lineRule="atLeast"/>
    </w:pPr>
    <w:rPr>
      <w:rFonts w:ascii="黑体" w:eastAsia="黑体"/>
      <w:b w:val="0"/>
    </w:rPr>
  </w:style>
  <w:style w:type="paragraph" w:customStyle="1" w:styleId="afffff8">
    <w:name w:val="正文图标题"/>
    <w:next w:val="afa"/>
    <w:autoRedefine/>
    <w:qFormat/>
    <w:pPr>
      <w:tabs>
        <w:tab w:val="left" w:pos="1155"/>
      </w:tabs>
      <w:ind w:left="1155" w:hanging="420"/>
      <w:jc w:val="center"/>
    </w:pPr>
    <w:rPr>
      <w:rFonts w:ascii="黑体" w:eastAsia="黑体" w:hAnsi="Calibri"/>
      <w:sz w:val="21"/>
    </w:rPr>
  </w:style>
  <w:style w:type="paragraph" w:customStyle="1" w:styleId="afffff9">
    <w:name w:val="实施日期"/>
    <w:basedOn w:val="afffe"/>
    <w:autoRedefine/>
    <w:qFormat/>
    <w:pPr>
      <w:framePr w:hSpace="0" w:wrap="around" w:xAlign="right"/>
      <w:jc w:val="right"/>
    </w:pPr>
  </w:style>
  <w:style w:type="paragraph" w:styleId="afffffa">
    <w:name w:val="List Paragraph"/>
    <w:basedOn w:val="a6"/>
    <w:autoRedefine/>
    <w:uiPriority w:val="34"/>
    <w:qFormat/>
    <w:pPr>
      <w:ind w:firstLineChars="200" w:firstLine="420"/>
    </w:pPr>
  </w:style>
  <w:style w:type="table" w:customStyle="1" w:styleId="13">
    <w:name w:val="网格型1"/>
    <w:basedOn w:val="a8"/>
    <w:autoRedefine/>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Placeholder Text"/>
    <w:basedOn w:val="a7"/>
    <w:autoRedefine/>
    <w:qFormat/>
    <w:rPr>
      <w:color w:val="808080"/>
    </w:rPr>
  </w:style>
  <w:style w:type="table" w:customStyle="1" w:styleId="24">
    <w:name w:val="网格型2"/>
    <w:basedOn w:val="a8"/>
    <w:autoRedefine/>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autoRedefine/>
    <w:qFormat/>
    <w:pPr>
      <w:widowControl/>
      <w:spacing w:before="100" w:beforeAutospacing="1" w:after="100" w:afterAutospacing="1"/>
      <w:jc w:val="left"/>
    </w:pPr>
    <w:rPr>
      <w:rFonts w:ascii="宋体" w:hAnsi="宋体" w:cs="宋体"/>
      <w:kern w:val="0"/>
      <w:sz w:val="24"/>
    </w:rPr>
  </w:style>
  <w:style w:type="paragraph" w:customStyle="1" w:styleId="xl63">
    <w:name w:val="xl63"/>
    <w:basedOn w:val="a6"/>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4">
    <w:name w:val="修订1"/>
    <w:autoRedefine/>
    <w:hidden/>
    <w:uiPriority w:val="99"/>
    <w:unhideWhenUsed/>
    <w:qFormat/>
    <w:rPr>
      <w:rFonts w:ascii="Calibri" w:hAnsi="Calibri"/>
      <w:kern w:val="2"/>
      <w:sz w:val="21"/>
      <w:szCs w:val="24"/>
    </w:rPr>
  </w:style>
  <w:style w:type="character" w:customStyle="1" w:styleId="ab">
    <w:name w:val="批注文字 字符"/>
    <w:basedOn w:val="a7"/>
    <w:link w:val="aa"/>
    <w:autoRedefine/>
    <w:semiHidden/>
    <w:qFormat/>
    <w:rPr>
      <w:kern w:val="2"/>
      <w:sz w:val="21"/>
      <w:szCs w:val="24"/>
    </w:rPr>
  </w:style>
  <w:style w:type="character" w:customStyle="1" w:styleId="afe">
    <w:name w:val="批注主题 字符"/>
    <w:basedOn w:val="ab"/>
    <w:link w:val="afd"/>
    <w:autoRedefine/>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0"/>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151770C2-0E8B-4C9D-8EC7-FE5AC19F69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1185</Words>
  <Characters>6756</Characters>
  <Application>Microsoft Office Word</Application>
  <DocSecurity>0</DocSecurity>
  <Lines>56</Lines>
  <Paragraphs>15</Paragraphs>
  <ScaleCrop>false</ScaleCrop>
  <Company>Sky123.Org</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agela</dc:creator>
  <cp:lastModifiedBy>123 yaap</cp:lastModifiedBy>
  <cp:revision>40</cp:revision>
  <cp:lastPrinted>2021-03-18T08:02:00Z</cp:lastPrinted>
  <dcterms:created xsi:type="dcterms:W3CDTF">2022-06-30T01:45:00Z</dcterms:created>
  <dcterms:modified xsi:type="dcterms:W3CDTF">2024-07-19T06:51:00Z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62E10D6DBE6D4259BCCF015A51A1638C_13</vt:lpwstr>
  </property>
</Properties>
</file>