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11EB3">
      <w:pPr>
        <w:pStyle w:val="14"/>
        <w:ind w:firstLine="0" w:firstLineChars="0"/>
        <w:rPr>
          <w:rFonts w:hint="eastAsia" w:ascii="仿宋" w:hAnsi="仿宋" w:eastAsia="仿宋" w:cs="仿宋"/>
          <w:sz w:val="32"/>
          <w:szCs w:val="32"/>
        </w:rPr>
      </w:pPr>
      <w:bookmarkStart w:id="0" w:name="_Toc26230_WPSOffice_Level1"/>
      <w:bookmarkStart w:id="19" w:name="_GoBack"/>
      <w:bookmarkEnd w:id="19"/>
      <w:r>
        <w:rPr>
          <w:rFonts w:hint="eastAsia" w:ascii="仿宋" w:hAnsi="仿宋" w:eastAsia="仿宋" w:cs="仿宋"/>
          <w:sz w:val="32"/>
          <w:szCs w:val="32"/>
        </w:rPr>
        <w:t>《化妆品去屑功效测试方法》编制说明</w:t>
      </w:r>
    </w:p>
    <w:p w14:paraId="5E6CBB05">
      <w:pPr>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一、工作简况</w:t>
      </w:r>
      <w:bookmarkEnd w:id="0"/>
    </w:p>
    <w:p w14:paraId="4AD11811">
      <w:pPr>
        <w:ind w:firstLine="0" w:firstLineChars="0"/>
        <w:jc w:val="left"/>
        <w:rPr>
          <w:rFonts w:hint="eastAsia" w:ascii="仿宋" w:hAnsi="仿宋" w:eastAsia="仿宋" w:cs="仿宋"/>
          <w:b/>
          <w:sz w:val="28"/>
          <w:szCs w:val="28"/>
        </w:rPr>
      </w:pPr>
      <w:bookmarkStart w:id="1" w:name="_Toc27698_WPSOffice_Level2"/>
      <w:bookmarkStart w:id="2" w:name="_Toc10358"/>
      <w:bookmarkStart w:id="3" w:name="_Toc28624"/>
      <w:r>
        <w:rPr>
          <w:rFonts w:hint="eastAsia" w:ascii="仿宋" w:hAnsi="仿宋" w:eastAsia="仿宋" w:cs="仿宋"/>
          <w:b/>
          <w:sz w:val="28"/>
          <w:szCs w:val="28"/>
        </w:rPr>
        <w:t>1、任务来源</w:t>
      </w:r>
      <w:bookmarkEnd w:id="1"/>
      <w:bookmarkEnd w:id="2"/>
      <w:bookmarkEnd w:id="3"/>
    </w:p>
    <w:p w14:paraId="272B1188">
      <w:pPr>
        <w:ind w:firstLineChars="0"/>
        <w:rPr>
          <w:rFonts w:hint="eastAsia" w:ascii="仿宋" w:hAnsi="仿宋" w:eastAsia="仿宋" w:cs="仿宋"/>
        </w:rPr>
      </w:pPr>
      <w:r>
        <w:rPr>
          <w:rFonts w:hint="eastAsia" w:ascii="仿宋" w:hAnsi="仿宋" w:eastAsia="仿宋" w:cs="仿宋"/>
        </w:rPr>
        <w:t>2022年4月，中国香料香精化妆品工业协会发布《关于化妆品功效评价专业委员会开展功效评价团体标准（第二批）编制工作组报名的通知》，经论证和审核，成立编制工作组起草去屑功效宣称评价方法的团体标准，工作组总负责/牵头单位为广州质量监督检测研究院。</w:t>
      </w:r>
    </w:p>
    <w:p w14:paraId="1F0773C4">
      <w:pPr>
        <w:ind w:firstLine="0" w:firstLineChars="0"/>
        <w:jc w:val="left"/>
        <w:rPr>
          <w:rFonts w:hint="eastAsia" w:ascii="仿宋" w:hAnsi="仿宋" w:eastAsia="仿宋" w:cs="仿宋"/>
          <w:b/>
          <w:sz w:val="28"/>
          <w:szCs w:val="28"/>
        </w:rPr>
      </w:pPr>
      <w:bookmarkStart w:id="4" w:name="_Toc31658_WPSOffice_Level2"/>
      <w:bookmarkStart w:id="5" w:name="_Toc32638"/>
      <w:bookmarkStart w:id="6" w:name="_Toc25939"/>
      <w:r>
        <w:rPr>
          <w:rFonts w:hint="eastAsia" w:ascii="仿宋" w:hAnsi="仿宋" w:eastAsia="仿宋" w:cs="仿宋"/>
          <w:b/>
          <w:sz w:val="28"/>
          <w:szCs w:val="28"/>
        </w:rPr>
        <w:t>2、主要工作过程</w:t>
      </w:r>
      <w:bookmarkEnd w:id="4"/>
      <w:bookmarkEnd w:id="5"/>
      <w:bookmarkEnd w:id="6"/>
    </w:p>
    <w:p w14:paraId="3DD7D6FB">
      <w:pPr>
        <w:rPr>
          <w:rFonts w:hint="eastAsia" w:ascii="仿宋" w:hAnsi="仿宋" w:eastAsia="仿宋" w:cs="仿宋"/>
        </w:rPr>
      </w:pPr>
      <w:r>
        <w:rPr>
          <w:rFonts w:hint="eastAsia" w:ascii="仿宋" w:hAnsi="仿宋" w:eastAsia="仿宋" w:cs="仿宋"/>
        </w:rPr>
        <w:t xml:space="preserve">总负责/牵头单位：广州质量监督检测研究院 </w:t>
      </w:r>
    </w:p>
    <w:p w14:paraId="484082FF">
      <w:pPr>
        <w:rPr>
          <w:rFonts w:hint="eastAsia" w:ascii="仿宋" w:hAnsi="仿宋" w:eastAsia="仿宋" w:cs="仿宋"/>
        </w:rPr>
      </w:pPr>
      <w:r>
        <w:rPr>
          <w:rFonts w:hint="eastAsia" w:ascii="仿宋" w:hAnsi="仿宋" w:eastAsia="仿宋" w:cs="仿宋"/>
        </w:rPr>
        <w:t>验证单位：北京宝洁技术有限公司、中山大学附属第三医院化妆品评价中心、灏图科技（上海）有限公司、英格尔检测技术服务（上海）有限公司</w:t>
      </w:r>
    </w:p>
    <w:p w14:paraId="6AEAED22">
      <w:pPr>
        <w:rPr>
          <w:rFonts w:hint="eastAsia" w:ascii="仿宋" w:hAnsi="仿宋" w:eastAsia="仿宋" w:cs="仿宋"/>
        </w:rPr>
      </w:pPr>
      <w:r>
        <w:rPr>
          <w:rFonts w:hint="eastAsia" w:ascii="仿宋" w:hAnsi="仿宋" w:eastAsia="仿宋" w:cs="仿宋"/>
        </w:rPr>
        <w:t>验证样品提供单位：广州环亚化妆品科技股份有限公司、拉芳家化股份有限公司、联合利华（中国）有限公司、上海家化联合股份有限公司</w:t>
      </w:r>
    </w:p>
    <w:p w14:paraId="5DBF02CC">
      <w:pPr>
        <w:rPr>
          <w:rFonts w:hint="eastAsia" w:ascii="仿宋" w:hAnsi="仿宋" w:eastAsia="仿宋" w:cs="仿宋"/>
        </w:rPr>
      </w:pPr>
      <w:r>
        <w:rPr>
          <w:rFonts w:hint="eastAsia" w:ascii="仿宋" w:hAnsi="仿宋" w:eastAsia="仿宋" w:cs="仿宋"/>
        </w:rPr>
        <w:t xml:space="preserve">参与起草单位：近14家国内外化妆品生产经营企业、化妆品原料生产经营企业及化妆品功效测试仪器企业。 </w:t>
      </w:r>
    </w:p>
    <w:p w14:paraId="7C214BB3">
      <w:pPr>
        <w:ind w:left="480" w:firstLine="0" w:firstLineChars="0"/>
        <w:rPr>
          <w:rFonts w:hint="eastAsia" w:ascii="仿宋" w:hAnsi="仿宋" w:eastAsia="仿宋" w:cs="仿宋"/>
        </w:rPr>
      </w:pPr>
      <w:r>
        <w:rPr>
          <w:rFonts w:hint="eastAsia" w:ascii="仿宋" w:hAnsi="仿宋" w:eastAsia="仿宋" w:cs="仿宋"/>
        </w:rPr>
        <w:t xml:space="preserve">2022年5月-2022年6月，广泛调研国内外关于去屑功效宣称评价方法的文献。 </w:t>
      </w:r>
    </w:p>
    <w:p w14:paraId="4C647EBB">
      <w:pPr>
        <w:ind w:firstLineChars="0"/>
        <w:rPr>
          <w:rFonts w:hint="eastAsia" w:ascii="仿宋" w:hAnsi="仿宋" w:eastAsia="仿宋" w:cs="仿宋"/>
        </w:rPr>
      </w:pPr>
      <w:r>
        <w:rPr>
          <w:rFonts w:hint="eastAsia" w:ascii="仿宋" w:hAnsi="仿宋" w:eastAsia="仿宋" w:cs="仿宋"/>
        </w:rPr>
        <w:t xml:space="preserve">2022年6月-2022年7月，组建项目组、编制项目组工作计划等文件并提交中国香料香精化妆品工业协会化妆品功效评价专业委员会审核，召开项目组启动会。 </w:t>
      </w:r>
    </w:p>
    <w:p w14:paraId="4F775CB4">
      <w:pPr>
        <w:ind w:left="480" w:firstLine="0" w:firstLineChars="0"/>
        <w:rPr>
          <w:rFonts w:hint="eastAsia" w:ascii="仿宋" w:hAnsi="仿宋" w:eastAsia="仿宋" w:cs="仿宋"/>
        </w:rPr>
      </w:pPr>
      <w:r>
        <w:rPr>
          <w:rFonts w:hint="eastAsia" w:ascii="仿宋" w:hAnsi="仿宋" w:eastAsia="仿宋" w:cs="仿宋"/>
        </w:rPr>
        <w:t xml:space="preserve">2022年8月-2022年10月，起草《化妆品去屑功效测试方法》。 </w:t>
      </w:r>
    </w:p>
    <w:p w14:paraId="6D432937">
      <w:pPr>
        <w:ind w:firstLineChars="0"/>
        <w:rPr>
          <w:rFonts w:hint="eastAsia" w:ascii="仿宋" w:hAnsi="仿宋" w:eastAsia="仿宋" w:cs="仿宋"/>
        </w:rPr>
      </w:pPr>
      <w:r>
        <w:rPr>
          <w:rFonts w:hint="eastAsia" w:ascii="仿宋" w:hAnsi="仿宋" w:eastAsia="仿宋" w:cs="仿宋"/>
        </w:rPr>
        <w:t xml:space="preserve">2022年11月-2023年2月，广泛征询听取专家学者、项目组组成单位意见和建议，优化评价方法，并拟定验证试验方案。 </w:t>
      </w:r>
    </w:p>
    <w:p w14:paraId="2329F092">
      <w:pPr>
        <w:ind w:firstLineChars="0"/>
        <w:rPr>
          <w:rFonts w:hint="eastAsia" w:ascii="仿宋" w:hAnsi="仿宋" w:eastAsia="仿宋" w:cs="仿宋"/>
        </w:rPr>
      </w:pPr>
      <w:r>
        <w:rPr>
          <w:rFonts w:hint="eastAsia" w:ascii="仿宋" w:hAnsi="仿宋" w:eastAsia="仿宋" w:cs="仿宋"/>
        </w:rPr>
        <w:t>2023年3月-2024年3月，组织单位进行方法验证，，并基于验证结果修改完善标准草案， 项目组内部意见征询后再次修改。</w:t>
      </w:r>
    </w:p>
    <w:p w14:paraId="60EA6FD3">
      <w:pPr>
        <w:ind w:firstLineChars="0"/>
        <w:rPr>
          <w:rFonts w:hint="eastAsia" w:ascii="仿宋" w:hAnsi="仿宋" w:eastAsia="仿宋" w:cs="仿宋"/>
        </w:rPr>
      </w:pPr>
      <w:r>
        <w:rPr>
          <w:rFonts w:hint="eastAsia" w:ascii="仿宋" w:hAnsi="仿宋" w:eastAsia="仿宋" w:cs="仿宋"/>
        </w:rPr>
        <w:t>2024 年4月-2024年5月，召开项目组会议对初稿进行审议、修改，编写标准草案征求意见稿和编制说明，并提交中国香料香精化妆品工业协会化妆品功效评价专业委员会审核。</w:t>
      </w:r>
    </w:p>
    <w:p w14:paraId="501EC586">
      <w:pPr>
        <w:rPr>
          <w:rFonts w:hint="eastAsia" w:ascii="仿宋" w:hAnsi="仿宋" w:eastAsia="仿宋" w:cs="仿宋"/>
        </w:rPr>
      </w:pPr>
      <w:r>
        <w:rPr>
          <w:rFonts w:hint="eastAsia" w:ascii="仿宋" w:hAnsi="仿宋" w:eastAsia="仿宋" w:cs="仿宋"/>
        </w:rPr>
        <w:t>牵头单位根据中国香料香精化妆品工业协会化妆品功效评价专业委员会领导、专家审核意见对初稿进行了认真修改，形成此版征求意见稿，报送中国香料香精化妆品工业协会化妆品部。</w:t>
      </w:r>
    </w:p>
    <w:p w14:paraId="6A10149C">
      <w:pPr>
        <w:ind w:firstLine="0" w:firstLineChars="0"/>
        <w:jc w:val="left"/>
        <w:rPr>
          <w:rFonts w:hint="eastAsia" w:ascii="仿宋" w:hAnsi="仿宋" w:eastAsia="仿宋" w:cs="仿宋"/>
          <w:b/>
          <w:sz w:val="28"/>
          <w:szCs w:val="28"/>
        </w:rPr>
      </w:pPr>
      <w:bookmarkStart w:id="7" w:name="_Toc27698_WPSOffice_Level1"/>
      <w:r>
        <w:rPr>
          <w:rFonts w:hint="eastAsia" w:ascii="仿宋" w:hAnsi="仿宋" w:eastAsia="仿宋" w:cs="仿宋"/>
          <w:b/>
          <w:sz w:val="28"/>
          <w:szCs w:val="28"/>
        </w:rPr>
        <w:t>二、标准编制原则和主要内容</w:t>
      </w:r>
      <w:bookmarkEnd w:id="7"/>
    </w:p>
    <w:p w14:paraId="2283338C">
      <w:pPr>
        <w:ind w:firstLine="0" w:firstLineChars="0"/>
        <w:jc w:val="left"/>
        <w:rPr>
          <w:rFonts w:hint="eastAsia" w:ascii="仿宋" w:hAnsi="仿宋" w:eastAsia="仿宋" w:cs="仿宋"/>
          <w:b/>
          <w:sz w:val="28"/>
          <w:szCs w:val="28"/>
        </w:rPr>
      </w:pPr>
      <w:bookmarkStart w:id="8" w:name="_Toc15316"/>
      <w:bookmarkStart w:id="9" w:name="_Toc23999_WPSOffice_Level2"/>
      <w:bookmarkStart w:id="10" w:name="_Toc29050"/>
      <w:r>
        <w:rPr>
          <w:rFonts w:hint="eastAsia" w:ascii="仿宋" w:hAnsi="仿宋" w:eastAsia="仿宋" w:cs="仿宋"/>
          <w:b/>
          <w:sz w:val="28"/>
          <w:szCs w:val="28"/>
        </w:rPr>
        <w:t>1、标准编制原则</w:t>
      </w:r>
      <w:bookmarkEnd w:id="8"/>
      <w:bookmarkEnd w:id="9"/>
      <w:bookmarkEnd w:id="10"/>
    </w:p>
    <w:p w14:paraId="7986B74A">
      <w:pPr>
        <w:rPr>
          <w:rFonts w:hint="eastAsia" w:ascii="仿宋" w:hAnsi="仿宋" w:eastAsia="仿宋" w:cs="仿宋"/>
        </w:rPr>
      </w:pPr>
      <w:r>
        <w:rPr>
          <w:rFonts w:hint="eastAsia" w:ascii="仿宋" w:hAnsi="仿宋" w:eastAsia="仿宋" w:cs="仿宋"/>
        </w:rPr>
        <w:t>本标准的制定符合产业发展的原则。本着先进性、科学性、合理性和可操作性的原则，以及标准的目标、统一性、协调性、适用性、一致性和规范性原则来进行本标准的制定工作。</w:t>
      </w:r>
    </w:p>
    <w:p w14:paraId="3BED10DD">
      <w:pPr>
        <w:ind w:firstLineChars="0"/>
        <w:rPr>
          <w:rFonts w:hint="eastAsia" w:ascii="仿宋" w:hAnsi="仿宋" w:eastAsia="仿宋" w:cs="仿宋"/>
        </w:rPr>
      </w:pPr>
      <w:r>
        <w:rPr>
          <w:rFonts w:hint="eastAsia" w:ascii="仿宋" w:hAnsi="仿宋" w:eastAsia="仿宋" w:cs="仿宋"/>
        </w:rPr>
        <w:t>本标准是按照GB/T 1.1-2020《标准化工作导则 第1部分：标准化文件的结构和起草规则》和GB/T 20001.4-2015《标准编写规则 第4部分：试验方法标准》的要求编写的，同时参考《化妆品安全技术规范》、《化妆品功效宣称评价规范》、《化妆品分类规则和分类目录》的相关规定和要求。</w:t>
      </w:r>
    </w:p>
    <w:p w14:paraId="40256D5A">
      <w:pPr>
        <w:ind w:firstLine="0" w:firstLineChars="0"/>
        <w:jc w:val="left"/>
        <w:rPr>
          <w:rFonts w:hint="eastAsia" w:ascii="仿宋" w:hAnsi="仿宋" w:eastAsia="仿宋" w:cs="仿宋"/>
          <w:b/>
          <w:sz w:val="28"/>
          <w:szCs w:val="28"/>
        </w:rPr>
      </w:pPr>
      <w:bookmarkStart w:id="11" w:name="_Toc26230_WPSOffice_Level2"/>
      <w:bookmarkStart w:id="12" w:name="_Toc22608"/>
      <w:r>
        <w:rPr>
          <w:rFonts w:hint="eastAsia" w:ascii="仿宋" w:hAnsi="仿宋" w:eastAsia="仿宋" w:cs="仿宋"/>
          <w:b/>
          <w:sz w:val="28"/>
          <w:szCs w:val="28"/>
        </w:rPr>
        <w:t>2、标准研制背景</w:t>
      </w:r>
      <w:bookmarkEnd w:id="11"/>
      <w:bookmarkEnd w:id="12"/>
      <w:bookmarkStart w:id="13" w:name="_Toc26152"/>
      <w:r>
        <w:rPr>
          <w:rFonts w:hint="eastAsia" w:ascii="仿宋" w:hAnsi="仿宋" w:eastAsia="仿宋" w:cs="仿宋"/>
          <w:b/>
          <w:sz w:val="28"/>
          <w:szCs w:val="28"/>
        </w:rPr>
        <w:t xml:space="preserve"> </w:t>
      </w:r>
      <w:bookmarkEnd w:id="13"/>
    </w:p>
    <w:p w14:paraId="768485E2">
      <w:pPr>
        <w:rPr>
          <w:rFonts w:hint="eastAsia" w:ascii="仿宋" w:hAnsi="仿宋" w:eastAsia="仿宋" w:cs="仿宋"/>
          <w:szCs w:val="22"/>
        </w:rPr>
      </w:pPr>
      <w:r>
        <w:rPr>
          <w:rFonts w:hint="eastAsia" w:ascii="仿宋" w:hAnsi="仿宋" w:eastAsia="仿宋" w:cs="仿宋"/>
          <w:szCs w:val="22"/>
        </w:rPr>
        <w:t>头皮屑是一种头皮的良性鳞屑性疾病，在医学上称为“头皮糠疹”，临床表现为头皮或头发上过多的细小灰白色干燥或稍油腻的糠秕样屑片，可伴瘙痒，人群发病率高。目前对于头皮屑的具体发病机制及其生化改变尚不完全清楚，但多数研究表明，微生物学因素及局部免疫反应在头皮屑的发病过程中起到了主要作用。目前普遍认为马拉色氏酵母菌的定殖、头皮油脂分泌和个体易感性是最重要的3个因素。这3个因素相互关联并相互影响，它们决定了头皮屑形成的时间和表现形式。人体的生理状态会影响皮脂的分泌，通过改变头皮的微环境影响微生物种群的定殖。头皮屏障破坏加重了微生物和真菌毒素、环境污染因素的不利影响，形成了不良循环，长期不能恢复，头皮屑不能得到缓解。</w:t>
      </w:r>
    </w:p>
    <w:p w14:paraId="60CB57A3">
      <w:pPr>
        <w:rPr>
          <w:rFonts w:hint="eastAsia" w:ascii="仿宋" w:hAnsi="仿宋" w:eastAsia="仿宋" w:cs="仿宋"/>
          <w:szCs w:val="22"/>
        </w:rPr>
      </w:pPr>
      <w:r>
        <w:rPr>
          <w:rFonts w:hint="eastAsia" w:ascii="仿宋" w:hAnsi="仿宋" w:eastAsia="仿宋" w:cs="仿宋"/>
          <w:szCs w:val="22"/>
        </w:rPr>
        <w:t>随着人们消费水平的提高以及对健康和形象的日益重视，去屑洗发水的市场需求逐年增大，占据了洗发水市场的半壁江山。根据《化妆品监督管理条例》第二十二条 化妆品的功效宣称应当有充分的科学依据。且化妆品注册人、备案人应当在国务院药品监督管理部门规定的专门网站公布功效宣称所依据的相关摘要，接受社会监督。《化妆品功效宣称评价规范》第九条中规定：具有去屑功效的化妆品，应当通过化妆品功效宣称评价试验方式，可以同时结合文献资料或研究数据分析结果，进行功效宣称评价。《化妆品分类规则和分类目录》中去屑功效的释义说明和宣称指引：有助于减缓头屑的产生；有助于减少附着于头皮、头发的头屑。</w:t>
      </w:r>
    </w:p>
    <w:p w14:paraId="7968C1FC">
      <w:pPr>
        <w:rPr>
          <w:rFonts w:hint="eastAsia" w:ascii="仿宋" w:hAnsi="仿宋" w:eastAsia="仿宋" w:cs="仿宋"/>
          <w:szCs w:val="22"/>
        </w:rPr>
      </w:pPr>
      <w:r>
        <w:rPr>
          <w:rFonts w:hint="eastAsia" w:ascii="仿宋" w:hAnsi="仿宋" w:eastAsia="仿宋" w:cs="仿宋"/>
          <w:szCs w:val="22"/>
        </w:rPr>
        <w:t>目前国内尚未建立去屑功效的国家标准、行业标准，只有1个团体标准，但是标准未设置长效去屑指标、未建立消费者使用测试方法等，难以满足市场的需求，无法发挥突出标准引领行业发展的作用。为规范和指导我国发用化妆品功效宣称的评价工作，促进该产品行业的发展、保障消费者的权益，制定本标准，满足市场和创新的需要。</w:t>
      </w:r>
    </w:p>
    <w:p w14:paraId="5F4DCCF3">
      <w:pPr>
        <w:ind w:firstLine="0" w:firstLineChars="0"/>
        <w:jc w:val="left"/>
        <w:rPr>
          <w:rFonts w:hint="eastAsia" w:ascii="仿宋" w:hAnsi="仿宋" w:eastAsia="仿宋" w:cs="仿宋"/>
          <w:b/>
          <w:sz w:val="28"/>
          <w:szCs w:val="28"/>
        </w:rPr>
      </w:pPr>
      <w:bookmarkStart w:id="14" w:name="_Toc24089_WPSOffice_Level2"/>
      <w:r>
        <w:rPr>
          <w:rFonts w:hint="eastAsia" w:ascii="仿宋" w:hAnsi="仿宋" w:eastAsia="仿宋" w:cs="仿宋"/>
          <w:b/>
          <w:sz w:val="28"/>
          <w:szCs w:val="28"/>
        </w:rPr>
        <w:t>3、标准的主要内容</w:t>
      </w:r>
      <w:bookmarkEnd w:id="14"/>
    </w:p>
    <w:p w14:paraId="1276AF74">
      <w:pPr>
        <w:rPr>
          <w:rFonts w:hint="eastAsia" w:ascii="仿宋" w:hAnsi="仿宋" w:eastAsia="仿宋" w:cs="仿宋"/>
          <w:szCs w:val="22"/>
        </w:rPr>
      </w:pPr>
      <w:r>
        <w:rPr>
          <w:rFonts w:hint="eastAsia" w:ascii="仿宋" w:hAnsi="仿宋" w:eastAsia="仿宋" w:cs="仿宋"/>
          <w:szCs w:val="22"/>
        </w:rPr>
        <w:t>（1）人体功效评价试验（方法一）</w:t>
      </w:r>
    </w:p>
    <w:p w14:paraId="5C56C50D">
      <w:pPr>
        <w:rPr>
          <w:rFonts w:hint="eastAsia" w:ascii="仿宋" w:hAnsi="仿宋" w:eastAsia="仿宋" w:cs="仿宋"/>
        </w:rPr>
      </w:pPr>
      <w:r>
        <w:rPr>
          <w:rFonts w:hint="eastAsia" w:ascii="仿宋" w:hAnsi="仿宋" w:eastAsia="仿宋" w:cs="仿宋"/>
        </w:rPr>
        <w:t>按入选和排除标准选择合格的受试者，分组方式可只设置试验组，也可选择设置试验组和对照组，确保最终完成有效例数不少于30人/组。受试者进行至少1周洗脱期，洗脱期结束后再次进行头屑评分，合格者才能进入正式试验。产品至少使用2周，产品使用后每2周进行相同的评估和测试。当设置回归期时，在试用期结束当天开始使用回归期产品，按企业需求使用一段时间后再次进行相同的评估和测试。</w:t>
      </w:r>
    </w:p>
    <w:p w14:paraId="7A2F18BC">
      <w:pPr>
        <w:rPr>
          <w:rFonts w:hint="eastAsia" w:ascii="仿宋" w:hAnsi="仿宋" w:eastAsia="仿宋" w:cs="仿宋"/>
        </w:rPr>
      </w:pPr>
      <w:r>
        <w:rPr>
          <w:rFonts w:hint="eastAsia" w:ascii="仿宋" w:hAnsi="仿宋" w:eastAsia="仿宋" w:cs="仿宋"/>
        </w:rPr>
        <w:t>通过头屑评分或头屑面积对化妆品去屑功效进行评价。头屑评分是按照评分标准对受试部位头屑严重程度进行评分，通过对比使用受试物前后或试验组和对照组之间的头屑评分，来评价试验产品的去屑功效。头屑面积测定是采用图像分析系统对头屑进行面积分析，通过对比使用受试物前后或试验组和对照组之间的头屑面积，来评价试验产品的去屑功效。</w:t>
      </w:r>
    </w:p>
    <w:p w14:paraId="12CA342C">
      <w:pPr>
        <w:rPr>
          <w:rFonts w:hint="eastAsia" w:ascii="仿宋" w:hAnsi="仿宋" w:eastAsia="仿宋" w:cs="仿宋"/>
        </w:rPr>
      </w:pPr>
      <w:r>
        <w:rPr>
          <w:rFonts w:hint="eastAsia" w:ascii="仿宋" w:hAnsi="仿宋" w:eastAsia="仿宋" w:cs="仿宋"/>
        </w:rPr>
        <w:t>（2）消费者使用测试（方法二）</w:t>
      </w:r>
    </w:p>
    <w:p w14:paraId="71468C1C">
      <w:pPr>
        <w:rPr>
          <w:rFonts w:hint="eastAsia" w:ascii="仿宋" w:hAnsi="仿宋" w:eastAsia="仿宋" w:cs="仿宋"/>
        </w:rPr>
      </w:pPr>
      <w:r>
        <w:rPr>
          <w:rFonts w:hint="eastAsia" w:ascii="仿宋" w:hAnsi="仿宋" w:eastAsia="仿宋" w:cs="仿宋"/>
        </w:rPr>
        <w:t>按入选和排除标准选择合格的消费者，确保最终完成有效例数不少于30人。通过问卷方式调查消费者使用产品后的感受来评价化妆品的去屑功效。</w:t>
      </w:r>
    </w:p>
    <w:p w14:paraId="2016DCB5">
      <w:pPr>
        <w:rPr>
          <w:rFonts w:hint="eastAsia" w:ascii="仿宋" w:hAnsi="仿宋" w:eastAsia="仿宋" w:cs="仿宋"/>
        </w:rPr>
      </w:pPr>
      <w:r>
        <w:rPr>
          <w:rFonts w:hint="eastAsia" w:ascii="仿宋" w:hAnsi="仿宋" w:eastAsia="仿宋" w:cs="仿宋"/>
        </w:rPr>
        <w:t>（3）抑菌测试（方法三）</w:t>
      </w:r>
    </w:p>
    <w:p w14:paraId="11151018">
      <w:pPr>
        <w:rPr>
          <w:rFonts w:hint="eastAsia" w:ascii="仿宋" w:hAnsi="仿宋" w:eastAsia="仿宋" w:cs="仿宋"/>
        </w:rPr>
      </w:pPr>
      <w:r>
        <w:rPr>
          <w:rFonts w:hint="eastAsia" w:ascii="仿宋" w:hAnsi="仿宋" w:eastAsia="仿宋" w:cs="仿宋"/>
        </w:rPr>
        <w:t>以糠秕马拉色菌作为试验菌种，通过将一定量的糠秕马拉色菌加入受试物稀释液中，随后在模拟的头皮温度下使两者作用，至规定时间后，回收作用体系中的试验菌，培养计数并换算成对数值，通过与对照样品的结果进行比较，评价受试物对马拉色菌的抑制效果。</w:t>
      </w:r>
    </w:p>
    <w:p w14:paraId="54D9B73E">
      <w:pPr>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三、与国际、国外对比情况</w:t>
      </w:r>
    </w:p>
    <w:p w14:paraId="0AC88CED">
      <w:pPr>
        <w:widowControl w:val="0"/>
        <w:rPr>
          <w:rFonts w:hint="eastAsia" w:ascii="仿宋" w:hAnsi="仿宋" w:eastAsia="仿宋" w:cs="仿宋"/>
          <w:kern w:val="0"/>
        </w:rPr>
      </w:pPr>
      <w:r>
        <w:rPr>
          <w:rFonts w:hint="eastAsia" w:ascii="仿宋" w:hAnsi="仿宋" w:eastAsia="仿宋" w:cs="仿宋"/>
          <w:kern w:val="0"/>
        </w:rPr>
        <w:t>本标准制定过程中未查到同类国际、国外标准。</w:t>
      </w:r>
    </w:p>
    <w:p w14:paraId="457CA87D">
      <w:pPr>
        <w:widowControl w:val="0"/>
        <w:rPr>
          <w:rFonts w:hint="eastAsia" w:ascii="仿宋" w:hAnsi="仿宋" w:eastAsia="仿宋" w:cs="仿宋"/>
          <w:kern w:val="0"/>
        </w:rPr>
      </w:pPr>
      <w:r>
        <w:rPr>
          <w:rFonts w:hint="eastAsia" w:ascii="仿宋" w:hAnsi="仿宋" w:eastAsia="仿宋" w:cs="仿宋"/>
          <w:kern w:val="0"/>
        </w:rPr>
        <w:t>本标准没有采用国际标准。</w:t>
      </w:r>
    </w:p>
    <w:p w14:paraId="5D35E3F0">
      <w:pPr>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四、与现行相关法律、法规、规章及相关标准，特别是强制性标准的协调性</w:t>
      </w:r>
    </w:p>
    <w:p w14:paraId="7A4532D3">
      <w:pPr>
        <w:widowControl w:val="0"/>
        <w:rPr>
          <w:rFonts w:hint="eastAsia" w:ascii="仿宋" w:hAnsi="仿宋" w:eastAsia="仿宋" w:cs="仿宋"/>
          <w:kern w:val="0"/>
        </w:rPr>
      </w:pPr>
      <w:r>
        <w:rPr>
          <w:rFonts w:hint="eastAsia" w:ascii="仿宋" w:hAnsi="仿宋" w:eastAsia="仿宋" w:cs="仿宋"/>
          <w:kern w:val="0"/>
        </w:rPr>
        <w:t>本标准与现行相关法律、法规、规章及相关标准协调一致。</w:t>
      </w:r>
      <w:bookmarkStart w:id="15" w:name="_Toc626"/>
      <w:bookmarkStart w:id="16" w:name="_Toc31936"/>
    </w:p>
    <w:p w14:paraId="1496B691">
      <w:pPr>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五、贯彻标准的要求和措施建议</w:t>
      </w:r>
      <w:bookmarkEnd w:id="15"/>
      <w:bookmarkEnd w:id="16"/>
    </w:p>
    <w:p w14:paraId="56155296">
      <w:pPr>
        <w:widowControl w:val="0"/>
        <w:rPr>
          <w:rFonts w:hint="eastAsia" w:ascii="仿宋" w:hAnsi="仿宋" w:eastAsia="仿宋" w:cs="仿宋"/>
          <w:szCs w:val="52"/>
        </w:rPr>
      </w:pPr>
      <w:r>
        <w:rPr>
          <w:rFonts w:hint="eastAsia" w:ascii="仿宋" w:hAnsi="仿宋" w:eastAsia="仿宋" w:cs="仿宋"/>
          <w:kern w:val="0"/>
        </w:rPr>
        <w:t>本标准批准发布</w:t>
      </w:r>
      <w:r>
        <w:rPr>
          <w:rFonts w:hint="eastAsia" w:ascii="仿宋" w:hAnsi="仿宋" w:eastAsia="仿宋" w:cs="仿宋"/>
          <w:szCs w:val="52"/>
        </w:rPr>
        <w:t>后，建议组织相关生产、检验等相关单位进行宣贯培训工作。</w:t>
      </w:r>
      <w:bookmarkStart w:id="17" w:name="_Toc16482"/>
      <w:bookmarkStart w:id="18" w:name="_Toc18397"/>
    </w:p>
    <w:p w14:paraId="30865642">
      <w:pPr>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六、其他应予说明的事项</w:t>
      </w:r>
      <w:bookmarkEnd w:id="17"/>
      <w:bookmarkEnd w:id="18"/>
    </w:p>
    <w:p w14:paraId="1B9DBC62">
      <w:pPr>
        <w:widowControl w:val="0"/>
        <w:spacing w:line="240" w:lineRule="auto"/>
        <w:rPr>
          <w:kern w:val="0"/>
        </w:rPr>
      </w:pPr>
      <w:r>
        <w:rPr>
          <w:kern w:val="0"/>
        </w:rPr>
        <w:t>无。</w:t>
      </w:r>
    </w:p>
    <w:sectPr>
      <w:footerReference r:id="rId5" w:type="default"/>
      <w:pgSz w:w="11906" w:h="17338"/>
      <w:pgMar w:top="1060" w:right="1066" w:bottom="584" w:left="1073" w:header="720" w:footer="720"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538A">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27931">
                          <w:pPr>
                            <w:pStyle w:val="11"/>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2627931">
                    <w:pPr>
                      <w:pStyle w:val="11"/>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39C8A"/>
    <w:multiLevelType w:val="multilevel"/>
    <w:tmpl w:val="B7339C8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2" w:hanging="1152"/>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TE0NzFmZmNjYTVjODY0NTJmNTMzMDJiMjMwOTkifQ=="/>
    <w:docVar w:name="NE.Ref{880F4146-07E4-437D-9097-A04E74D2D4E7}" w:val=" ADDIN NE.Ref.{880F4146-07E4-437D-9097-A04E74D2D4E7}&lt;Citation&gt;&lt;Group&gt;&lt;References&gt;&lt;Item&gt;&lt;ID&gt;161&lt;/ID&gt;&lt;UID&gt;{7B62851F-93FD-495D-8835-2AF495798A7C}&lt;/UID&gt;&lt;Title&gt;Practical Aspects of Shampoo and Conditioner Testing&lt;/Title&gt;&lt;Template&gt;Book Section&lt;/Template&gt;&lt;Star&gt;0&lt;/Star&gt;&lt;Tag&gt;0&lt;/Tag&gt;&lt;Author&gt;Evans, Trefor&lt;/Author&gt;&lt;Year&gt;2011&lt;/Year&gt;&lt;Details&gt;&lt;_accessed&gt;64404672&lt;/_accessed&gt;&lt;_created&gt;64355638&lt;/_created&gt;&lt;_doi&gt;10.1007/978-3-030-44967-4_19&lt;/_doi&gt;&lt;_isbn&gt;978-3-030-44966-7&lt;/_isbn&gt;&lt;_modified&gt;64362817&lt;/_modified&gt;&lt;_pages&gt;207-227&lt;/_pages&gt;&lt;_secondary_title&gt;Practical Aspects of Cosmetic Testing&lt;/_secondary_title&gt;&lt;/Details&gt;&lt;Extra&gt;&lt;DBUID&gt;{B4FE0A2F-7FB3-470E-9D96-68373F6D90EB}&lt;/DBUID&gt;&lt;/Extra&gt;&lt;/Item&gt;&lt;/References&gt;&lt;/Group&gt;&lt;/Citation&gt;_x000a_"/>
    <w:docVar w:name="ne_docsoft" w:val="MSWord"/>
    <w:docVar w:name="ne_docversion" w:val="NoteExpress 2.0"/>
    <w:docVar w:name="ne_stylename" w:val="Numbered(multilingual)"/>
  </w:docVars>
  <w:rsids>
    <w:rsidRoot w:val="00172A27"/>
    <w:rsid w:val="000042C0"/>
    <w:rsid w:val="00073F2E"/>
    <w:rsid w:val="00074F46"/>
    <w:rsid w:val="00083290"/>
    <w:rsid w:val="000C633A"/>
    <w:rsid w:val="00172A27"/>
    <w:rsid w:val="004726D6"/>
    <w:rsid w:val="004956E3"/>
    <w:rsid w:val="00533EEF"/>
    <w:rsid w:val="0057142C"/>
    <w:rsid w:val="0057503F"/>
    <w:rsid w:val="005756EB"/>
    <w:rsid w:val="005B0D25"/>
    <w:rsid w:val="005F7F62"/>
    <w:rsid w:val="006442CD"/>
    <w:rsid w:val="00680AC1"/>
    <w:rsid w:val="007655F6"/>
    <w:rsid w:val="008C68AB"/>
    <w:rsid w:val="009A0A61"/>
    <w:rsid w:val="009B644A"/>
    <w:rsid w:val="009D3D45"/>
    <w:rsid w:val="00A36C8D"/>
    <w:rsid w:val="00AD530E"/>
    <w:rsid w:val="00AD6638"/>
    <w:rsid w:val="00B15A9A"/>
    <w:rsid w:val="00C26974"/>
    <w:rsid w:val="00C52264"/>
    <w:rsid w:val="00C62C8D"/>
    <w:rsid w:val="00C716EF"/>
    <w:rsid w:val="00CE4132"/>
    <w:rsid w:val="00D143F5"/>
    <w:rsid w:val="00D211CF"/>
    <w:rsid w:val="00D41FC5"/>
    <w:rsid w:val="00D506E1"/>
    <w:rsid w:val="00D813F2"/>
    <w:rsid w:val="00DC3990"/>
    <w:rsid w:val="00DD2EB2"/>
    <w:rsid w:val="00DE511A"/>
    <w:rsid w:val="00E66F02"/>
    <w:rsid w:val="00ED5DAE"/>
    <w:rsid w:val="00EE6A1E"/>
    <w:rsid w:val="00F27A23"/>
    <w:rsid w:val="00F6088E"/>
    <w:rsid w:val="00FF2D9C"/>
    <w:rsid w:val="010135B6"/>
    <w:rsid w:val="051B1C62"/>
    <w:rsid w:val="07C355AA"/>
    <w:rsid w:val="08277C44"/>
    <w:rsid w:val="100C5A13"/>
    <w:rsid w:val="11121E98"/>
    <w:rsid w:val="12684845"/>
    <w:rsid w:val="137A13AA"/>
    <w:rsid w:val="169B1839"/>
    <w:rsid w:val="17DC67AE"/>
    <w:rsid w:val="1AA80060"/>
    <w:rsid w:val="1C206B6B"/>
    <w:rsid w:val="23A93099"/>
    <w:rsid w:val="26925C8D"/>
    <w:rsid w:val="2DE85F19"/>
    <w:rsid w:val="2F06116E"/>
    <w:rsid w:val="309B5D73"/>
    <w:rsid w:val="316C2B05"/>
    <w:rsid w:val="34630C1B"/>
    <w:rsid w:val="38603857"/>
    <w:rsid w:val="38BE3182"/>
    <w:rsid w:val="3DF0746C"/>
    <w:rsid w:val="44224F5B"/>
    <w:rsid w:val="4629271E"/>
    <w:rsid w:val="48AD4952"/>
    <w:rsid w:val="50515DD3"/>
    <w:rsid w:val="52CE70EA"/>
    <w:rsid w:val="554A2D45"/>
    <w:rsid w:val="58B6685E"/>
    <w:rsid w:val="593232E1"/>
    <w:rsid w:val="5C4F275B"/>
    <w:rsid w:val="5D422853"/>
    <w:rsid w:val="5D80144D"/>
    <w:rsid w:val="5FF64920"/>
    <w:rsid w:val="66A9411E"/>
    <w:rsid w:val="6D2209FA"/>
    <w:rsid w:val="702F0B0A"/>
    <w:rsid w:val="710878AB"/>
    <w:rsid w:val="71F42FA7"/>
    <w:rsid w:val="74AF6732"/>
    <w:rsid w:val="770D2BBB"/>
    <w:rsid w:val="7D162C06"/>
    <w:rsid w:val="7E847005"/>
    <w:rsid w:val="7FF9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8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20"/>
    <w:qFormat/>
    <w:uiPriority w:val="0"/>
    <w:pPr>
      <w:keepNext/>
      <w:keepLines/>
      <w:numPr>
        <w:ilvl w:val="0"/>
        <w:numId w:val="1"/>
      </w:numPr>
      <w:spacing w:before="180" w:after="180"/>
      <w:ind w:left="431" w:hanging="431"/>
      <w:outlineLvl w:val="0"/>
    </w:pPr>
    <w:rPr>
      <w:rFonts w:asciiTheme="minorHAnsi" w:hAnsiTheme="minorHAnsi" w:cstheme="majorBidi"/>
      <w:b/>
      <w:bCs/>
      <w:sz w:val="30"/>
      <w:szCs w:val="28"/>
    </w:rPr>
  </w:style>
  <w:style w:type="paragraph" w:styleId="3">
    <w:name w:val="heading 2"/>
    <w:basedOn w:val="1"/>
    <w:next w:val="1"/>
    <w:semiHidden/>
    <w:unhideWhenUsed/>
    <w:qFormat/>
    <w:uiPriority w:val="0"/>
    <w:pPr>
      <w:keepNext/>
      <w:keepLines/>
      <w:numPr>
        <w:ilvl w:val="1"/>
        <w:numId w:val="1"/>
      </w:numPr>
      <w:spacing w:before="140" w:after="140"/>
      <w:ind w:left="578" w:hanging="578"/>
      <w:outlineLvl w:val="1"/>
    </w:pPr>
    <w:rPr>
      <w:rFonts w:eastAsia="黑体"/>
      <w:sz w:val="28"/>
    </w:rPr>
  </w:style>
  <w:style w:type="paragraph" w:styleId="4">
    <w:name w:val="heading 3"/>
    <w:basedOn w:val="1"/>
    <w:next w:val="1"/>
    <w:link w:val="24"/>
    <w:unhideWhenUsed/>
    <w:qFormat/>
    <w:uiPriority w:val="0"/>
    <w:pPr>
      <w:keepNext/>
      <w:keepLines/>
      <w:numPr>
        <w:ilvl w:val="2"/>
        <w:numId w:val="1"/>
      </w:numPr>
      <w:outlineLvl w:val="2"/>
    </w:pPr>
    <w:rPr>
      <w:rFonts w:eastAsia="黑体"/>
    </w:rPr>
  </w:style>
  <w:style w:type="paragraph" w:styleId="5">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9"/>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Normal (Web)"/>
    <w:basedOn w:val="1"/>
    <w:qFormat/>
    <w:uiPriority w:val="0"/>
    <w:pPr>
      <w:spacing w:beforeAutospacing="1" w:afterAutospacing="1"/>
      <w:jc w:val="left"/>
    </w:pPr>
    <w:rPr>
      <w:kern w:val="0"/>
    </w:rPr>
  </w:style>
  <w:style w:type="paragraph" w:styleId="14">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customStyle="1" w:styleId="20">
    <w:name w:val="标题 1 Char"/>
    <w:basedOn w:val="17"/>
    <w:link w:val="2"/>
    <w:qFormat/>
    <w:uiPriority w:val="1"/>
    <w:rPr>
      <w:rFonts w:eastAsia="宋体" w:asciiTheme="minorHAnsi" w:hAnsiTheme="minorHAnsi" w:cstheme="majorBidi"/>
      <w:b/>
      <w:bCs/>
      <w:color w:val="auto"/>
      <w:sz w:val="30"/>
      <w:szCs w:val="28"/>
    </w:rPr>
  </w:style>
  <w:style w:type="paragraph" w:customStyle="1" w:styleId="21">
    <w:name w:val="Default"/>
    <w:unhideWhenUsed/>
    <w:qFormat/>
    <w:uiPriority w:val="99"/>
    <w:pPr>
      <w:widowControl w:val="0"/>
      <w:autoSpaceDE w:val="0"/>
      <w:autoSpaceDN w:val="0"/>
      <w:adjustRightInd w:val="0"/>
    </w:pPr>
    <w:rPr>
      <w:rFonts w:ascii="黑体" w:hAnsi="黑体" w:eastAsia="黑体" w:cs="Times New Roman"/>
      <w:color w:val="000000"/>
      <w:sz w:val="24"/>
      <w:lang w:val="en-US" w:eastAsia="zh-CN" w:bidi="ar-SA"/>
    </w:rPr>
  </w:style>
  <w:style w:type="paragraph" w:customStyle="1" w:styleId="2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4">
    <w:name w:val="标题 3 Char"/>
    <w:link w:val="4"/>
    <w:qFormat/>
    <w:uiPriority w:val="0"/>
    <w:rPr>
      <w:rFonts w:eastAsia="黑体"/>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表题图题"/>
    <w:basedOn w:val="1"/>
    <w:qFormat/>
    <w:uiPriority w:val="0"/>
    <w:pPr>
      <w:ind w:firstLine="0" w:firstLineChars="0"/>
      <w:jc w:val="center"/>
    </w:pPr>
    <w:rPr>
      <w:rFonts w:hint="eastAsia"/>
      <w:b/>
      <w:bCs/>
      <w:sz w:val="18"/>
      <w:szCs w:val="18"/>
    </w:rPr>
  </w:style>
  <w:style w:type="character" w:customStyle="1" w:styleId="29">
    <w:name w:val="批注框文本 Char"/>
    <w:basedOn w:val="17"/>
    <w:link w:val="10"/>
    <w:uiPriority w:val="0"/>
    <w:rPr>
      <w:kern w:val="2"/>
      <w:sz w:val="18"/>
      <w:szCs w:val="18"/>
    </w:rPr>
  </w:style>
  <w:style w:type="character" w:customStyle="1" w:styleId="30">
    <w:name w:val="标题 Char"/>
    <w:basedOn w:val="17"/>
    <w:link w:val="14"/>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2421</Words>
  <Characters>2495</Characters>
  <Lines>17</Lines>
  <Paragraphs>5</Paragraphs>
  <TotalTime>4</TotalTime>
  <ScaleCrop>false</ScaleCrop>
  <LinksUpToDate>false</LinksUpToDate>
  <CharactersWithSpaces>2509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2024-06-11T07:19:00Z</dcterms:created>
  <dc:creator>JYHG</dc:creator>
  <cp:lastModifiedBy>cosmetic</cp:lastModifiedBy>
  <dcterms:modified xsi:type="dcterms:W3CDTF">2024-08-13T01:39:19Z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34503C6AA02047C587D6A15ED797D84E_13</vt:lpwstr>
  </property>
</Properties>
</file>