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FD3B5" w14:textId="77777777" w:rsidR="00275476" w:rsidRPr="00A91182" w:rsidRDefault="009D4903">
      <w:pPr>
        <w:pStyle w:val="a7"/>
        <w:keepNext w:val="0"/>
        <w:pageBreakBefore w:val="0"/>
        <w:rPr>
          <w:rFonts w:ascii="Times New Roman"/>
        </w:rPr>
      </w:pPr>
      <w:r w:rsidRPr="00A91182">
        <w:rPr>
          <w:rFonts w:ascii="Times New Roman"/>
        </w:rPr>
        <w:t>编制说明</w:t>
      </w:r>
    </w:p>
    <w:tbl>
      <w:tblPr>
        <w:tblW w:w="52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226"/>
        <w:gridCol w:w="2556"/>
        <w:gridCol w:w="1413"/>
        <w:gridCol w:w="1701"/>
        <w:gridCol w:w="1513"/>
      </w:tblGrid>
      <w:tr w:rsidR="00275476" w:rsidRPr="00A91182" w14:paraId="2A586A30" w14:textId="77777777" w:rsidTr="00E32578">
        <w:trPr>
          <w:trHeight w:val="20"/>
          <w:jc w:val="center"/>
        </w:trPr>
        <w:tc>
          <w:tcPr>
            <w:tcW w:w="964" w:type="pct"/>
            <w:gridSpan w:val="2"/>
            <w:vAlign w:val="center"/>
          </w:tcPr>
          <w:p w14:paraId="19799F3F"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标准名称</w:t>
            </w:r>
          </w:p>
        </w:tc>
        <w:tc>
          <w:tcPr>
            <w:tcW w:w="4036" w:type="pct"/>
            <w:gridSpan w:val="4"/>
            <w:vAlign w:val="center"/>
          </w:tcPr>
          <w:p w14:paraId="69DEFB37" w14:textId="0E5B440C" w:rsidR="00275476" w:rsidRPr="00A91182" w:rsidRDefault="00803189">
            <w:pPr>
              <w:widowControl/>
              <w:tabs>
                <w:tab w:val="center" w:pos="4201"/>
                <w:tab w:val="right" w:leader="dot" w:pos="9298"/>
              </w:tabs>
              <w:autoSpaceDE w:val="0"/>
              <w:autoSpaceDN w:val="0"/>
              <w:adjustRightInd w:val="0"/>
              <w:spacing w:line="360" w:lineRule="auto"/>
              <w:contextualSpacing/>
              <w:rPr>
                <w:kern w:val="0"/>
                <w:szCs w:val="21"/>
              </w:rPr>
            </w:pPr>
            <w:r w:rsidRPr="00803189">
              <w:rPr>
                <w:rFonts w:hint="eastAsia"/>
              </w:rPr>
              <w:t>畜禽养殖场细菌耐药性水平评价技术规范</w:t>
            </w:r>
          </w:p>
        </w:tc>
      </w:tr>
      <w:tr w:rsidR="00275476" w:rsidRPr="00A91182" w14:paraId="62B1B44F" w14:textId="77777777" w:rsidTr="00E32578">
        <w:trPr>
          <w:trHeight w:val="20"/>
          <w:jc w:val="center"/>
        </w:trPr>
        <w:tc>
          <w:tcPr>
            <w:tcW w:w="964" w:type="pct"/>
            <w:gridSpan w:val="2"/>
            <w:vAlign w:val="center"/>
          </w:tcPr>
          <w:p w14:paraId="1CEE7AEC"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任务来源</w:t>
            </w:r>
          </w:p>
          <w:p w14:paraId="03EE6E27"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（项目计划号）</w:t>
            </w:r>
          </w:p>
        </w:tc>
        <w:tc>
          <w:tcPr>
            <w:tcW w:w="4036" w:type="pct"/>
            <w:gridSpan w:val="4"/>
            <w:vAlign w:val="center"/>
          </w:tcPr>
          <w:p w14:paraId="6D048D68" w14:textId="08C1F945" w:rsidR="00275476" w:rsidRPr="00A91182" w:rsidRDefault="0041426B" w:rsidP="0041426B">
            <w:pPr>
              <w:widowControl/>
              <w:tabs>
                <w:tab w:val="center" w:pos="4201"/>
                <w:tab w:val="right" w:leader="dot" w:pos="9298"/>
              </w:tabs>
              <w:autoSpaceDE w:val="0"/>
              <w:autoSpaceDN w:val="0"/>
              <w:adjustRightInd w:val="0"/>
              <w:spacing w:line="360" w:lineRule="auto"/>
              <w:contextualSpacing/>
              <w:rPr>
                <w:kern w:val="0"/>
                <w:szCs w:val="21"/>
              </w:rPr>
            </w:pPr>
            <w:r w:rsidRPr="007A2429">
              <w:rPr>
                <w:szCs w:val="21"/>
              </w:rPr>
              <w:t>安徽省市场监督管理局关于下达</w:t>
            </w:r>
            <w:r w:rsidRPr="007A2429">
              <w:rPr>
                <w:szCs w:val="21"/>
              </w:rPr>
              <w:t>202</w:t>
            </w:r>
            <w:r w:rsidRPr="007A2429">
              <w:rPr>
                <w:rFonts w:hint="eastAsia"/>
                <w:szCs w:val="21"/>
              </w:rPr>
              <w:t>4</w:t>
            </w:r>
            <w:r w:rsidRPr="007A2429">
              <w:rPr>
                <w:szCs w:val="21"/>
              </w:rPr>
              <w:t>年第</w:t>
            </w:r>
            <w:r w:rsidRPr="007A2429">
              <w:rPr>
                <w:rFonts w:hint="eastAsia"/>
                <w:szCs w:val="21"/>
              </w:rPr>
              <w:t>三</w:t>
            </w:r>
            <w:r w:rsidRPr="007A2429">
              <w:rPr>
                <w:szCs w:val="21"/>
              </w:rPr>
              <w:t>批安徽省地方标准制修订计划的通知</w:t>
            </w:r>
            <w:proofErr w:type="gramStart"/>
            <w:r w:rsidRPr="007A2429">
              <w:rPr>
                <w:szCs w:val="21"/>
              </w:rPr>
              <w:t>》</w:t>
            </w:r>
            <w:proofErr w:type="gramEnd"/>
            <w:r w:rsidRPr="007A2429">
              <w:rPr>
                <w:szCs w:val="21"/>
              </w:rPr>
              <w:t>（</w:t>
            </w:r>
            <w:proofErr w:type="gramStart"/>
            <w:r w:rsidRPr="007A2429">
              <w:rPr>
                <w:szCs w:val="21"/>
              </w:rPr>
              <w:t>皖市监</w:t>
            </w:r>
            <w:proofErr w:type="gramEnd"/>
            <w:r w:rsidRPr="007A2429">
              <w:rPr>
                <w:szCs w:val="21"/>
              </w:rPr>
              <w:t>函〔</w:t>
            </w:r>
            <w:r w:rsidRPr="007A2429">
              <w:rPr>
                <w:szCs w:val="21"/>
              </w:rPr>
              <w:t>202</w:t>
            </w:r>
            <w:r w:rsidRPr="007A2429">
              <w:rPr>
                <w:rFonts w:hint="eastAsia"/>
                <w:szCs w:val="21"/>
              </w:rPr>
              <w:t>4</w:t>
            </w:r>
            <w:r w:rsidRPr="007A2429">
              <w:rPr>
                <w:szCs w:val="21"/>
              </w:rPr>
              <w:t>〕</w:t>
            </w:r>
            <w:r w:rsidRPr="007A2429">
              <w:rPr>
                <w:rFonts w:hint="eastAsia"/>
                <w:szCs w:val="21"/>
              </w:rPr>
              <w:t>377</w:t>
            </w:r>
            <w:r w:rsidRPr="007A2429">
              <w:rPr>
                <w:szCs w:val="21"/>
              </w:rPr>
              <w:t>号），</w:t>
            </w:r>
            <w:r w:rsidRPr="007A2429">
              <w:rPr>
                <w:kern w:val="0"/>
                <w:szCs w:val="21"/>
              </w:rPr>
              <w:t>计划编号为</w:t>
            </w:r>
            <w:r w:rsidRPr="007A2429">
              <w:rPr>
                <w:kern w:val="0"/>
                <w:szCs w:val="21"/>
              </w:rPr>
              <w:t>202</w:t>
            </w:r>
            <w:r w:rsidRPr="007A2429">
              <w:rPr>
                <w:rFonts w:hint="eastAsia"/>
                <w:kern w:val="0"/>
                <w:szCs w:val="21"/>
              </w:rPr>
              <w:t>4</w:t>
            </w:r>
            <w:r w:rsidRPr="007A2429">
              <w:rPr>
                <w:kern w:val="0"/>
                <w:szCs w:val="21"/>
              </w:rPr>
              <w:t>-</w:t>
            </w:r>
            <w:r w:rsidRPr="007A2429">
              <w:rPr>
                <w:rFonts w:hint="eastAsia"/>
                <w:kern w:val="0"/>
                <w:szCs w:val="21"/>
              </w:rPr>
              <w:t>3</w:t>
            </w:r>
            <w:r w:rsidRPr="007A2429">
              <w:rPr>
                <w:kern w:val="0"/>
                <w:szCs w:val="21"/>
              </w:rPr>
              <w:t>-</w:t>
            </w:r>
            <w:r w:rsidRPr="007A2429">
              <w:rPr>
                <w:rFonts w:hint="eastAsia"/>
                <w:kern w:val="0"/>
                <w:szCs w:val="21"/>
              </w:rPr>
              <w:t>109</w:t>
            </w:r>
            <w:r w:rsidRPr="007A2429">
              <w:rPr>
                <w:kern w:val="0"/>
                <w:szCs w:val="21"/>
              </w:rPr>
              <w:t>项</w:t>
            </w:r>
          </w:p>
        </w:tc>
      </w:tr>
      <w:tr w:rsidR="00275476" w:rsidRPr="00A91182" w14:paraId="06E67F47" w14:textId="77777777" w:rsidTr="00E32578">
        <w:trPr>
          <w:trHeight w:val="20"/>
          <w:jc w:val="center"/>
        </w:trPr>
        <w:tc>
          <w:tcPr>
            <w:tcW w:w="964" w:type="pct"/>
            <w:gridSpan w:val="2"/>
            <w:vAlign w:val="center"/>
          </w:tcPr>
          <w:p w14:paraId="195BBB88" w14:textId="4AF85BFB" w:rsidR="00275476" w:rsidRPr="00A91182" w:rsidRDefault="009D4903" w:rsidP="00701A3F">
            <w:pPr>
              <w:widowControl/>
              <w:tabs>
                <w:tab w:val="center" w:pos="4201"/>
                <w:tab w:val="right" w:leader="dot" w:pos="9298"/>
              </w:tabs>
              <w:autoSpaceDE w:val="0"/>
              <w:autoSpaceDN w:val="0"/>
              <w:adjustRightInd w:val="0"/>
              <w:spacing w:line="360" w:lineRule="auto"/>
              <w:contextualSpacing/>
              <w:jc w:val="center"/>
              <w:rPr>
                <w:b/>
                <w:kern w:val="0"/>
                <w:szCs w:val="21"/>
              </w:rPr>
            </w:pPr>
            <w:r w:rsidRPr="00A91182">
              <w:rPr>
                <w:kern w:val="0"/>
                <w:szCs w:val="21"/>
              </w:rPr>
              <w:t>负责起草单位</w:t>
            </w:r>
          </w:p>
        </w:tc>
        <w:tc>
          <w:tcPr>
            <w:tcW w:w="4036" w:type="pct"/>
            <w:gridSpan w:val="4"/>
            <w:vAlign w:val="center"/>
          </w:tcPr>
          <w:p w14:paraId="6F36083A" w14:textId="1625FC7D" w:rsidR="00275476" w:rsidRPr="00A91182" w:rsidRDefault="00431014">
            <w:pPr>
              <w:widowControl/>
              <w:tabs>
                <w:tab w:val="center" w:pos="4201"/>
                <w:tab w:val="right" w:leader="dot" w:pos="9298"/>
              </w:tabs>
              <w:autoSpaceDE w:val="0"/>
              <w:autoSpaceDN w:val="0"/>
              <w:adjustRightInd w:val="0"/>
              <w:spacing w:line="360" w:lineRule="auto"/>
              <w:contextualSpacing/>
              <w:rPr>
                <w:kern w:val="0"/>
                <w:szCs w:val="21"/>
              </w:rPr>
            </w:pPr>
            <w:r w:rsidRPr="00A91182">
              <w:rPr>
                <w:color w:val="000000"/>
                <w:szCs w:val="21"/>
              </w:rPr>
              <w:t>安徽省饲料兽药监察所</w:t>
            </w:r>
          </w:p>
        </w:tc>
      </w:tr>
      <w:tr w:rsidR="00275476" w:rsidRPr="00A91182" w14:paraId="44AE339B" w14:textId="77777777" w:rsidTr="00E32578">
        <w:trPr>
          <w:trHeight w:val="20"/>
          <w:jc w:val="center"/>
        </w:trPr>
        <w:tc>
          <w:tcPr>
            <w:tcW w:w="964" w:type="pct"/>
            <w:gridSpan w:val="2"/>
            <w:vAlign w:val="center"/>
          </w:tcPr>
          <w:p w14:paraId="53AD70FA"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单位地址</w:t>
            </w:r>
          </w:p>
        </w:tc>
        <w:tc>
          <w:tcPr>
            <w:tcW w:w="4036" w:type="pct"/>
            <w:gridSpan w:val="4"/>
            <w:vAlign w:val="center"/>
          </w:tcPr>
          <w:p w14:paraId="3FD40AC6" w14:textId="5A2AD230" w:rsidR="00275476" w:rsidRPr="00A91182" w:rsidRDefault="009D4903" w:rsidP="00431014">
            <w:pPr>
              <w:widowControl/>
              <w:tabs>
                <w:tab w:val="center" w:pos="4201"/>
                <w:tab w:val="right" w:leader="dot" w:pos="9298"/>
              </w:tabs>
              <w:autoSpaceDE w:val="0"/>
              <w:autoSpaceDN w:val="0"/>
              <w:adjustRightInd w:val="0"/>
              <w:spacing w:line="360" w:lineRule="auto"/>
              <w:contextualSpacing/>
              <w:rPr>
                <w:kern w:val="0"/>
                <w:szCs w:val="21"/>
              </w:rPr>
            </w:pPr>
            <w:r w:rsidRPr="00A91182">
              <w:rPr>
                <w:color w:val="000000"/>
                <w:szCs w:val="21"/>
              </w:rPr>
              <w:t>安徽省</w:t>
            </w:r>
            <w:r w:rsidR="00ED0894" w:rsidRPr="00A91182">
              <w:rPr>
                <w:color w:val="000000"/>
                <w:szCs w:val="21"/>
              </w:rPr>
              <w:t>合肥市</w:t>
            </w:r>
            <w:r w:rsidR="00431014">
              <w:rPr>
                <w:color w:val="000000"/>
                <w:szCs w:val="21"/>
              </w:rPr>
              <w:t>洞庭湖路</w:t>
            </w:r>
            <w:r w:rsidR="00431014">
              <w:rPr>
                <w:rFonts w:hint="eastAsia"/>
                <w:color w:val="000000"/>
                <w:szCs w:val="21"/>
              </w:rPr>
              <w:t>3355</w:t>
            </w:r>
            <w:r w:rsidR="00431014">
              <w:rPr>
                <w:rFonts w:hint="eastAsia"/>
                <w:color w:val="000000"/>
                <w:szCs w:val="21"/>
              </w:rPr>
              <w:t>号</w:t>
            </w:r>
          </w:p>
        </w:tc>
      </w:tr>
      <w:tr w:rsidR="00275476" w:rsidRPr="00A91182" w14:paraId="491E6A7C" w14:textId="77777777" w:rsidTr="00D4374B">
        <w:trPr>
          <w:trHeight w:val="1337"/>
          <w:jc w:val="center"/>
        </w:trPr>
        <w:tc>
          <w:tcPr>
            <w:tcW w:w="964" w:type="pct"/>
            <w:gridSpan w:val="2"/>
            <w:vAlign w:val="center"/>
          </w:tcPr>
          <w:p w14:paraId="69FEADCD"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参与起草单位</w:t>
            </w:r>
          </w:p>
        </w:tc>
        <w:tc>
          <w:tcPr>
            <w:tcW w:w="4036" w:type="pct"/>
            <w:gridSpan w:val="4"/>
            <w:vAlign w:val="center"/>
          </w:tcPr>
          <w:p w14:paraId="6A5E9246" w14:textId="4B7A8959" w:rsidR="00275476" w:rsidRPr="00A91182" w:rsidRDefault="00431014" w:rsidP="00D4374B">
            <w:pPr>
              <w:pStyle w:val="HTML"/>
              <w:widowControl/>
              <w:shd w:val="clear" w:color="auto" w:fill="FFFFFF"/>
              <w:rPr>
                <w:rFonts w:ascii="Times New Roman" w:hAnsi="Times New Roman" w:hint="default"/>
                <w:color w:val="FF0000"/>
              </w:rPr>
            </w:pPr>
            <w:r w:rsidRPr="00431014">
              <w:rPr>
                <w:rFonts w:ascii="Times New Roman" w:hAnsi="Times New Roman"/>
                <w:color w:val="000000"/>
                <w:kern w:val="2"/>
                <w:sz w:val="21"/>
                <w:szCs w:val="21"/>
              </w:rPr>
              <w:t>安徽省动物疫病控制中心</w:t>
            </w:r>
            <w:r>
              <w:rPr>
                <w:rFonts w:ascii="Times New Roman" w:hAnsi="Times New Roman"/>
                <w:color w:val="000000"/>
                <w:kern w:val="2"/>
                <w:sz w:val="21"/>
                <w:szCs w:val="21"/>
              </w:rPr>
              <w:t>、</w:t>
            </w:r>
            <w:r w:rsidRPr="00431014">
              <w:rPr>
                <w:rFonts w:ascii="Times New Roman" w:hAnsi="Times New Roman"/>
                <w:color w:val="000000"/>
                <w:kern w:val="2"/>
                <w:sz w:val="21"/>
                <w:szCs w:val="21"/>
              </w:rPr>
              <w:t>安徽省农机安全监理总站</w:t>
            </w:r>
            <w:r>
              <w:rPr>
                <w:rFonts w:ascii="Times New Roman" w:hAnsi="Times New Roman"/>
                <w:color w:val="000000"/>
                <w:kern w:val="2"/>
                <w:sz w:val="21"/>
                <w:szCs w:val="21"/>
              </w:rPr>
              <w:t>、</w:t>
            </w:r>
            <w:r w:rsidRPr="00431014">
              <w:rPr>
                <w:rFonts w:ascii="Times New Roman" w:hAnsi="Times New Roman"/>
                <w:color w:val="000000"/>
                <w:kern w:val="2"/>
                <w:sz w:val="21"/>
                <w:szCs w:val="21"/>
              </w:rPr>
              <w:t>安徽华澳生物技术有限公司</w:t>
            </w:r>
            <w:r>
              <w:rPr>
                <w:rFonts w:ascii="Times New Roman" w:hAnsi="Times New Roman"/>
                <w:color w:val="000000"/>
                <w:kern w:val="2"/>
                <w:sz w:val="21"/>
                <w:szCs w:val="21"/>
              </w:rPr>
              <w:t>、</w:t>
            </w:r>
            <w:r w:rsidRPr="00431014">
              <w:rPr>
                <w:rFonts w:ascii="Times New Roman" w:hAnsi="Times New Roman"/>
                <w:color w:val="000000"/>
                <w:kern w:val="2"/>
                <w:sz w:val="21"/>
                <w:szCs w:val="21"/>
              </w:rPr>
              <w:t>安徽赛如分析检测科技有限公司</w:t>
            </w:r>
          </w:p>
        </w:tc>
      </w:tr>
      <w:tr w:rsidR="00275476" w:rsidRPr="00A91182" w14:paraId="7D4C92E2" w14:textId="77777777" w:rsidTr="0030344A">
        <w:trPr>
          <w:trHeight w:val="20"/>
          <w:jc w:val="center"/>
        </w:trPr>
        <w:tc>
          <w:tcPr>
            <w:tcW w:w="5000" w:type="pct"/>
            <w:gridSpan w:val="6"/>
            <w:vAlign w:val="center"/>
          </w:tcPr>
          <w:p w14:paraId="2EE7F5D5"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b/>
                <w:kern w:val="0"/>
                <w:szCs w:val="21"/>
              </w:rPr>
            </w:pPr>
            <w:r w:rsidRPr="00A91182">
              <w:rPr>
                <w:b/>
                <w:kern w:val="0"/>
                <w:szCs w:val="21"/>
              </w:rPr>
              <w:t>标准起草人</w:t>
            </w:r>
          </w:p>
          <w:p w14:paraId="13CEBD9B"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（全部起草人，应与标准文本前言中起草人排序一致）</w:t>
            </w:r>
          </w:p>
        </w:tc>
      </w:tr>
      <w:tr w:rsidR="00275476" w:rsidRPr="00A91182" w14:paraId="317ED013" w14:textId="77777777" w:rsidTr="002B180A">
        <w:trPr>
          <w:trHeight w:val="20"/>
          <w:jc w:val="center"/>
        </w:trPr>
        <w:tc>
          <w:tcPr>
            <w:tcW w:w="275" w:type="pct"/>
            <w:vAlign w:val="center"/>
          </w:tcPr>
          <w:p w14:paraId="7DABF56A"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序号</w:t>
            </w:r>
          </w:p>
        </w:tc>
        <w:tc>
          <w:tcPr>
            <w:tcW w:w="689" w:type="pct"/>
            <w:vAlign w:val="center"/>
          </w:tcPr>
          <w:p w14:paraId="48F2D387"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姓名</w:t>
            </w:r>
          </w:p>
        </w:tc>
        <w:tc>
          <w:tcPr>
            <w:tcW w:w="1436" w:type="pct"/>
            <w:vAlign w:val="center"/>
          </w:tcPr>
          <w:p w14:paraId="26A9AACD"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单位</w:t>
            </w:r>
          </w:p>
        </w:tc>
        <w:tc>
          <w:tcPr>
            <w:tcW w:w="794" w:type="pct"/>
            <w:vAlign w:val="center"/>
          </w:tcPr>
          <w:p w14:paraId="560A3C42"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职务</w:t>
            </w:r>
          </w:p>
        </w:tc>
        <w:tc>
          <w:tcPr>
            <w:tcW w:w="956" w:type="pct"/>
            <w:vAlign w:val="center"/>
          </w:tcPr>
          <w:p w14:paraId="61B69C3F"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职称</w:t>
            </w:r>
          </w:p>
        </w:tc>
        <w:tc>
          <w:tcPr>
            <w:tcW w:w="850" w:type="pct"/>
            <w:vAlign w:val="center"/>
          </w:tcPr>
          <w:p w14:paraId="359508C9"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电话</w:t>
            </w:r>
          </w:p>
        </w:tc>
      </w:tr>
      <w:tr w:rsidR="00D4374B" w:rsidRPr="00A91182" w14:paraId="0D0AF46C" w14:textId="77777777" w:rsidTr="002B180A">
        <w:trPr>
          <w:trHeight w:val="20"/>
          <w:jc w:val="center"/>
        </w:trPr>
        <w:tc>
          <w:tcPr>
            <w:tcW w:w="275" w:type="pct"/>
            <w:vAlign w:val="center"/>
          </w:tcPr>
          <w:p w14:paraId="6901468F" w14:textId="7EE6BF52" w:rsidR="00D4374B" w:rsidRPr="009A6E34" w:rsidRDefault="00D4374B" w:rsidP="009A6E34">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70FCDE19" w14:textId="5364DF9B" w:rsidR="00D4374B" w:rsidRPr="00A91182" w:rsidRDefault="00D4374B" w:rsidP="005E2694">
            <w:pPr>
              <w:widowControl/>
              <w:tabs>
                <w:tab w:val="center" w:pos="4201"/>
                <w:tab w:val="right" w:leader="dot" w:pos="9298"/>
              </w:tabs>
              <w:autoSpaceDE w:val="0"/>
              <w:autoSpaceDN w:val="0"/>
              <w:adjustRightInd w:val="0"/>
              <w:spacing w:line="360" w:lineRule="auto"/>
              <w:contextualSpacing/>
              <w:jc w:val="center"/>
              <w:rPr>
                <w:kern w:val="0"/>
                <w:szCs w:val="21"/>
              </w:rPr>
            </w:pPr>
            <w:r>
              <w:rPr>
                <w:rFonts w:ascii="宋体" w:hAnsi="宋体" w:cs="宋体" w:hint="eastAsia"/>
                <w:color w:val="000000"/>
                <w:sz w:val="24"/>
              </w:rPr>
              <w:t>刘发全</w:t>
            </w:r>
          </w:p>
        </w:tc>
        <w:tc>
          <w:tcPr>
            <w:tcW w:w="1436" w:type="pct"/>
            <w:vAlign w:val="center"/>
          </w:tcPr>
          <w:p w14:paraId="2FE1527B" w14:textId="2CAC1539" w:rsidR="00D4374B" w:rsidRPr="00A91182" w:rsidRDefault="00D4374B" w:rsidP="005E2694">
            <w:pPr>
              <w:widowControl/>
              <w:tabs>
                <w:tab w:val="center" w:pos="4201"/>
                <w:tab w:val="right" w:leader="dot" w:pos="9298"/>
              </w:tabs>
              <w:autoSpaceDE w:val="0"/>
              <w:autoSpaceDN w:val="0"/>
              <w:adjustRightInd w:val="0"/>
              <w:spacing w:line="360" w:lineRule="auto"/>
              <w:contextualSpacing/>
              <w:jc w:val="center"/>
              <w:rPr>
                <w:kern w:val="0"/>
                <w:szCs w:val="21"/>
              </w:rPr>
            </w:pPr>
            <w:r>
              <w:rPr>
                <w:rFonts w:ascii="宋体" w:hAnsi="宋体" w:cs="宋体" w:hint="eastAsia"/>
                <w:color w:val="000000"/>
                <w:sz w:val="24"/>
              </w:rPr>
              <w:t>安徽省兽药饲料监察所</w:t>
            </w:r>
          </w:p>
        </w:tc>
        <w:tc>
          <w:tcPr>
            <w:tcW w:w="794" w:type="pct"/>
            <w:vAlign w:val="center"/>
          </w:tcPr>
          <w:p w14:paraId="7225F3A6" w14:textId="15F7FA42" w:rsidR="00D4374B" w:rsidRPr="00A91182" w:rsidRDefault="00D4374B" w:rsidP="005E2694">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vAlign w:val="center"/>
          </w:tcPr>
          <w:p w14:paraId="350125A3" w14:textId="301AF73D" w:rsidR="00D4374B" w:rsidRPr="00A91182" w:rsidRDefault="0041426B" w:rsidP="005E2694">
            <w:pPr>
              <w:spacing w:line="360" w:lineRule="auto"/>
              <w:ind w:hanging="180"/>
              <w:jc w:val="center"/>
              <w:rPr>
                <w:color w:val="000000"/>
                <w:kern w:val="0"/>
                <w:szCs w:val="21"/>
              </w:rPr>
            </w:pPr>
            <w:r>
              <w:rPr>
                <w:color w:val="000000"/>
                <w:kern w:val="0"/>
                <w:szCs w:val="21"/>
              </w:rPr>
              <w:t>高级兽医师</w:t>
            </w:r>
          </w:p>
        </w:tc>
        <w:tc>
          <w:tcPr>
            <w:tcW w:w="850" w:type="pct"/>
            <w:vAlign w:val="center"/>
          </w:tcPr>
          <w:p w14:paraId="080D9B49" w14:textId="1544C4E6" w:rsidR="00D4374B" w:rsidRPr="00A91182" w:rsidRDefault="0041426B" w:rsidP="0041426B">
            <w:pPr>
              <w:widowControl/>
              <w:tabs>
                <w:tab w:val="center" w:pos="4201"/>
                <w:tab w:val="right" w:leader="dot" w:pos="9298"/>
              </w:tabs>
              <w:autoSpaceDE w:val="0"/>
              <w:autoSpaceDN w:val="0"/>
              <w:adjustRightInd w:val="0"/>
              <w:spacing w:line="360" w:lineRule="auto"/>
              <w:contextualSpacing/>
              <w:jc w:val="center"/>
              <w:rPr>
                <w:kern w:val="0"/>
                <w:szCs w:val="21"/>
              </w:rPr>
            </w:pPr>
            <w:r>
              <w:rPr>
                <w:rFonts w:hint="eastAsia"/>
                <w:kern w:val="0"/>
                <w:szCs w:val="21"/>
              </w:rPr>
              <w:t>055163519204</w:t>
            </w:r>
          </w:p>
        </w:tc>
      </w:tr>
      <w:tr w:rsidR="00D4374B" w:rsidRPr="00A91182" w14:paraId="311EF987" w14:textId="77777777" w:rsidTr="002B180A">
        <w:trPr>
          <w:trHeight w:val="20"/>
          <w:jc w:val="center"/>
        </w:trPr>
        <w:tc>
          <w:tcPr>
            <w:tcW w:w="275" w:type="pct"/>
            <w:vAlign w:val="center"/>
          </w:tcPr>
          <w:p w14:paraId="1E89AD8B"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22D37A99" w14:textId="0C9D026A" w:rsidR="00D4374B" w:rsidRPr="00427855"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261315E7" w14:textId="6D8118B0"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453BFBFC" w14:textId="140BD197"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vAlign w:val="center"/>
          </w:tcPr>
          <w:p w14:paraId="293ECDD0" w14:textId="69163568" w:rsidR="00D4374B" w:rsidRPr="00A91182" w:rsidRDefault="00D4374B" w:rsidP="008419B7">
            <w:pPr>
              <w:spacing w:line="360" w:lineRule="auto"/>
              <w:ind w:hanging="180"/>
              <w:jc w:val="center"/>
              <w:rPr>
                <w:color w:val="000000"/>
                <w:szCs w:val="21"/>
              </w:rPr>
            </w:pPr>
          </w:p>
        </w:tc>
        <w:tc>
          <w:tcPr>
            <w:tcW w:w="850" w:type="pct"/>
            <w:vAlign w:val="center"/>
          </w:tcPr>
          <w:p w14:paraId="696A612D" w14:textId="29637F4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0EFD7254" w14:textId="77777777" w:rsidTr="002B180A">
        <w:trPr>
          <w:trHeight w:val="20"/>
          <w:jc w:val="center"/>
        </w:trPr>
        <w:tc>
          <w:tcPr>
            <w:tcW w:w="275" w:type="pct"/>
            <w:vAlign w:val="center"/>
          </w:tcPr>
          <w:p w14:paraId="1D1F6618" w14:textId="3208ADCD"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589C6EF3" w14:textId="031A00B9"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1436" w:type="pct"/>
            <w:vAlign w:val="center"/>
          </w:tcPr>
          <w:p w14:paraId="04593E04" w14:textId="7E725453"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6EACDBD8" w14:textId="5CB83B09"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vAlign w:val="center"/>
          </w:tcPr>
          <w:p w14:paraId="787AD6BD" w14:textId="61C1A3D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850" w:type="pct"/>
            <w:vAlign w:val="center"/>
          </w:tcPr>
          <w:p w14:paraId="1B8D18CF" w14:textId="0E9ABFE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511D51AB" w14:textId="77777777" w:rsidTr="002B180A">
        <w:trPr>
          <w:trHeight w:val="20"/>
          <w:jc w:val="center"/>
        </w:trPr>
        <w:tc>
          <w:tcPr>
            <w:tcW w:w="275" w:type="pct"/>
            <w:vAlign w:val="center"/>
          </w:tcPr>
          <w:p w14:paraId="61621FE4"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0C6E51B6" w14:textId="18E3D74A"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7F416B76" w14:textId="179A636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0BC47E7D" w14:textId="15BEA3C2"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956" w:type="pct"/>
            <w:vAlign w:val="center"/>
          </w:tcPr>
          <w:p w14:paraId="0C353530" w14:textId="7F8E6B7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850" w:type="pct"/>
            <w:vAlign w:val="center"/>
          </w:tcPr>
          <w:p w14:paraId="7046399E" w14:textId="6E5CF776"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r>
      <w:tr w:rsidR="00D4374B" w:rsidRPr="00A91182" w14:paraId="255047DD" w14:textId="77777777" w:rsidTr="002B180A">
        <w:trPr>
          <w:trHeight w:val="20"/>
          <w:jc w:val="center"/>
        </w:trPr>
        <w:tc>
          <w:tcPr>
            <w:tcW w:w="275" w:type="pct"/>
            <w:vAlign w:val="center"/>
          </w:tcPr>
          <w:p w14:paraId="54A9E267"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145F71DF" w14:textId="23D2B22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2CA0336E" w14:textId="77C6E1D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18E1DE60" w14:textId="736F1E4E"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956" w:type="pct"/>
            <w:vAlign w:val="center"/>
          </w:tcPr>
          <w:p w14:paraId="2C1CD36E" w14:textId="1738A719"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850" w:type="pct"/>
            <w:vAlign w:val="center"/>
          </w:tcPr>
          <w:p w14:paraId="68E7F288" w14:textId="77BC8B4B"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r>
      <w:tr w:rsidR="00D4374B" w:rsidRPr="00A91182" w14:paraId="37823F4F" w14:textId="77777777" w:rsidTr="002B180A">
        <w:trPr>
          <w:trHeight w:val="20"/>
          <w:jc w:val="center"/>
        </w:trPr>
        <w:tc>
          <w:tcPr>
            <w:tcW w:w="275" w:type="pct"/>
            <w:vAlign w:val="center"/>
          </w:tcPr>
          <w:p w14:paraId="467ACF71" w14:textId="12004F9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70750A20" w14:textId="4AB7CC23"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1436" w:type="pct"/>
            <w:vAlign w:val="center"/>
          </w:tcPr>
          <w:p w14:paraId="551252ED" w14:textId="36F406DB"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3B043E1E" w14:textId="0F1FF376"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vAlign w:val="center"/>
          </w:tcPr>
          <w:p w14:paraId="2CCFCD95" w14:textId="36986323"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850" w:type="pct"/>
            <w:vAlign w:val="center"/>
          </w:tcPr>
          <w:p w14:paraId="3B0E87F3" w14:textId="1848A96C"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27E70A7F" w14:textId="77777777" w:rsidTr="002B180A">
        <w:trPr>
          <w:trHeight w:val="20"/>
          <w:jc w:val="center"/>
        </w:trPr>
        <w:tc>
          <w:tcPr>
            <w:tcW w:w="275" w:type="pct"/>
            <w:vAlign w:val="center"/>
          </w:tcPr>
          <w:p w14:paraId="62D3FA24"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79302D29" w14:textId="0D67F7E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48418849" w14:textId="23F87332"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1516453E" w14:textId="7C2EA18C"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956" w:type="pct"/>
            <w:vAlign w:val="center"/>
          </w:tcPr>
          <w:p w14:paraId="126B2482" w14:textId="32E7A841" w:rsidR="00D4374B"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850" w:type="pct"/>
            <w:vAlign w:val="center"/>
          </w:tcPr>
          <w:p w14:paraId="33643F8E" w14:textId="5334FD56" w:rsidR="00D4374B" w:rsidRPr="003C4C56"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04A7D118" w14:textId="77777777" w:rsidTr="006C2828">
        <w:trPr>
          <w:trHeight w:val="20"/>
          <w:jc w:val="center"/>
        </w:trPr>
        <w:tc>
          <w:tcPr>
            <w:tcW w:w="275" w:type="pct"/>
            <w:vAlign w:val="center"/>
          </w:tcPr>
          <w:p w14:paraId="232B6A02"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538E9D7A" w14:textId="70AEF7C4"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tcPr>
          <w:p w14:paraId="213C277D" w14:textId="6B77DEE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tcPr>
          <w:p w14:paraId="1BC3BBE8" w14:textId="51A614C6"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tcPr>
          <w:p w14:paraId="3F0C706C" w14:textId="06A3B6B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850" w:type="pct"/>
          </w:tcPr>
          <w:p w14:paraId="5B41C177" w14:textId="689DBE8B"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60B1AA79" w14:textId="77777777" w:rsidTr="002B180A">
        <w:trPr>
          <w:trHeight w:val="20"/>
          <w:jc w:val="center"/>
        </w:trPr>
        <w:tc>
          <w:tcPr>
            <w:tcW w:w="275" w:type="pct"/>
            <w:vAlign w:val="center"/>
          </w:tcPr>
          <w:p w14:paraId="469D28A1" w14:textId="7B61D47B"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162C70F2" w14:textId="3FF6583F"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41F5C031" w14:textId="074367EB"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pPr>
          </w:p>
        </w:tc>
        <w:tc>
          <w:tcPr>
            <w:tcW w:w="794" w:type="pct"/>
            <w:vAlign w:val="center"/>
          </w:tcPr>
          <w:p w14:paraId="0BDAEE32" w14:textId="6B7F21DF"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956" w:type="pct"/>
            <w:vAlign w:val="center"/>
          </w:tcPr>
          <w:p w14:paraId="68F0B832" w14:textId="4CAB87A2"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850" w:type="pct"/>
            <w:vAlign w:val="center"/>
          </w:tcPr>
          <w:p w14:paraId="75D753AA" w14:textId="03B4DDBF"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r>
      <w:tr w:rsidR="00D4374B" w:rsidRPr="00A91182" w14:paraId="1E88B8AE" w14:textId="77777777" w:rsidTr="0030344A">
        <w:trPr>
          <w:trHeight w:val="395"/>
          <w:jc w:val="center"/>
        </w:trPr>
        <w:tc>
          <w:tcPr>
            <w:tcW w:w="5000" w:type="pct"/>
            <w:gridSpan w:val="6"/>
            <w:vAlign w:val="center"/>
          </w:tcPr>
          <w:p w14:paraId="2ADA94BC"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b/>
                <w:kern w:val="0"/>
                <w:szCs w:val="21"/>
              </w:rPr>
            </w:pPr>
            <w:r w:rsidRPr="00A91182">
              <w:rPr>
                <w:b/>
                <w:kern w:val="0"/>
                <w:szCs w:val="21"/>
              </w:rPr>
              <w:t>编制情况</w:t>
            </w:r>
          </w:p>
        </w:tc>
      </w:tr>
      <w:tr w:rsidR="00D4374B" w:rsidRPr="00A91182" w14:paraId="6D7DB8D4" w14:textId="77777777" w:rsidTr="0030344A">
        <w:trPr>
          <w:trHeight w:val="20"/>
          <w:jc w:val="center"/>
        </w:trPr>
        <w:tc>
          <w:tcPr>
            <w:tcW w:w="5000" w:type="pct"/>
            <w:gridSpan w:val="6"/>
            <w:vAlign w:val="center"/>
          </w:tcPr>
          <w:p w14:paraId="7E21B084"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1</w:t>
            </w:r>
            <w:r w:rsidRPr="00A91182">
              <w:rPr>
                <w:kern w:val="0"/>
                <w:szCs w:val="21"/>
              </w:rPr>
              <w:t>、编制过程简介</w:t>
            </w:r>
          </w:p>
        </w:tc>
      </w:tr>
      <w:tr w:rsidR="00D4374B" w:rsidRPr="00A91182" w14:paraId="1BFDBB91" w14:textId="77777777" w:rsidTr="0030344A">
        <w:trPr>
          <w:trHeight w:val="20"/>
          <w:jc w:val="center"/>
        </w:trPr>
        <w:tc>
          <w:tcPr>
            <w:tcW w:w="5000" w:type="pct"/>
            <w:gridSpan w:val="6"/>
            <w:vAlign w:val="center"/>
          </w:tcPr>
          <w:p w14:paraId="33BFB0D7" w14:textId="2D3B8D5A" w:rsidR="00D4374B" w:rsidRPr="007A2429" w:rsidRDefault="00D4374B" w:rsidP="007A2429">
            <w:pPr>
              <w:spacing w:line="360" w:lineRule="auto"/>
              <w:ind w:firstLineChars="200" w:firstLine="420"/>
              <w:rPr>
                <w:szCs w:val="21"/>
              </w:rPr>
            </w:pPr>
            <w:r w:rsidRPr="007A2429">
              <w:rPr>
                <w:szCs w:val="21"/>
              </w:rPr>
              <w:t>202</w:t>
            </w:r>
            <w:r w:rsidR="00427855" w:rsidRPr="007A2429">
              <w:rPr>
                <w:rFonts w:hint="eastAsia"/>
                <w:szCs w:val="21"/>
              </w:rPr>
              <w:t>4</w:t>
            </w:r>
            <w:r w:rsidRPr="007A2429">
              <w:rPr>
                <w:szCs w:val="21"/>
              </w:rPr>
              <w:t>年</w:t>
            </w:r>
            <w:r w:rsidRPr="007A2429">
              <w:rPr>
                <w:szCs w:val="21"/>
              </w:rPr>
              <w:t>9</w:t>
            </w:r>
            <w:r w:rsidRPr="007A2429">
              <w:rPr>
                <w:szCs w:val="21"/>
              </w:rPr>
              <w:t>月</w:t>
            </w:r>
            <w:r w:rsidR="00427855" w:rsidRPr="007A2429">
              <w:rPr>
                <w:rFonts w:hint="eastAsia"/>
                <w:szCs w:val="21"/>
              </w:rPr>
              <w:t>2</w:t>
            </w:r>
            <w:r w:rsidRPr="007A2429">
              <w:rPr>
                <w:szCs w:val="21"/>
              </w:rPr>
              <w:t>日，收到《安徽省市场监督管理局关于下达</w:t>
            </w:r>
            <w:r w:rsidRPr="007A2429">
              <w:rPr>
                <w:szCs w:val="21"/>
              </w:rPr>
              <w:t>202</w:t>
            </w:r>
            <w:r w:rsidR="00427855" w:rsidRPr="007A2429">
              <w:rPr>
                <w:rFonts w:hint="eastAsia"/>
                <w:szCs w:val="21"/>
              </w:rPr>
              <w:t>4</w:t>
            </w:r>
            <w:r w:rsidRPr="007A2429">
              <w:rPr>
                <w:szCs w:val="21"/>
              </w:rPr>
              <w:t>年第</w:t>
            </w:r>
            <w:r w:rsidR="00427855" w:rsidRPr="007A2429">
              <w:rPr>
                <w:rFonts w:hint="eastAsia"/>
                <w:szCs w:val="21"/>
              </w:rPr>
              <w:t>三</w:t>
            </w:r>
            <w:r w:rsidRPr="007A2429">
              <w:rPr>
                <w:szCs w:val="21"/>
              </w:rPr>
              <w:t>批安徽省地方标准制</w:t>
            </w:r>
            <w:r w:rsidRPr="007A2429">
              <w:rPr>
                <w:szCs w:val="21"/>
              </w:rPr>
              <w:lastRenderedPageBreak/>
              <w:t>修订计划的通知》（</w:t>
            </w:r>
            <w:proofErr w:type="gramStart"/>
            <w:r w:rsidRPr="007A2429">
              <w:rPr>
                <w:szCs w:val="21"/>
              </w:rPr>
              <w:t>皖市监</w:t>
            </w:r>
            <w:proofErr w:type="gramEnd"/>
            <w:r w:rsidRPr="007A2429">
              <w:rPr>
                <w:szCs w:val="21"/>
              </w:rPr>
              <w:t>函〔</w:t>
            </w:r>
            <w:r w:rsidRPr="007A2429">
              <w:rPr>
                <w:szCs w:val="21"/>
              </w:rPr>
              <w:t>202</w:t>
            </w:r>
            <w:r w:rsidR="00427855" w:rsidRPr="007A2429">
              <w:rPr>
                <w:rFonts w:hint="eastAsia"/>
                <w:szCs w:val="21"/>
              </w:rPr>
              <w:t>4</w:t>
            </w:r>
            <w:r w:rsidRPr="007A2429">
              <w:rPr>
                <w:szCs w:val="21"/>
              </w:rPr>
              <w:t>〕</w:t>
            </w:r>
            <w:r w:rsidR="00427855" w:rsidRPr="007A2429">
              <w:rPr>
                <w:rFonts w:hint="eastAsia"/>
                <w:szCs w:val="21"/>
              </w:rPr>
              <w:t>377</w:t>
            </w:r>
            <w:r w:rsidRPr="007A2429">
              <w:rPr>
                <w:szCs w:val="21"/>
              </w:rPr>
              <w:t>号），本标准的</w:t>
            </w:r>
            <w:r w:rsidRPr="007A2429">
              <w:rPr>
                <w:kern w:val="0"/>
                <w:szCs w:val="21"/>
              </w:rPr>
              <w:t>计划编号为</w:t>
            </w:r>
            <w:r w:rsidRPr="007A2429">
              <w:rPr>
                <w:kern w:val="0"/>
                <w:szCs w:val="21"/>
              </w:rPr>
              <w:t>202</w:t>
            </w:r>
            <w:r w:rsidR="007A2429" w:rsidRPr="007A2429">
              <w:rPr>
                <w:rFonts w:hint="eastAsia"/>
                <w:kern w:val="0"/>
                <w:szCs w:val="21"/>
              </w:rPr>
              <w:t>4</w:t>
            </w:r>
            <w:r w:rsidRPr="007A2429">
              <w:rPr>
                <w:kern w:val="0"/>
                <w:szCs w:val="21"/>
              </w:rPr>
              <w:t>-</w:t>
            </w:r>
            <w:r w:rsidR="007A2429" w:rsidRPr="007A2429">
              <w:rPr>
                <w:rFonts w:hint="eastAsia"/>
                <w:kern w:val="0"/>
                <w:szCs w:val="21"/>
              </w:rPr>
              <w:t>3</w:t>
            </w:r>
            <w:r w:rsidRPr="007A2429">
              <w:rPr>
                <w:kern w:val="0"/>
                <w:szCs w:val="21"/>
              </w:rPr>
              <w:t>-</w:t>
            </w:r>
            <w:r w:rsidR="007A2429" w:rsidRPr="007A2429">
              <w:rPr>
                <w:rFonts w:hint="eastAsia"/>
                <w:kern w:val="0"/>
                <w:szCs w:val="21"/>
              </w:rPr>
              <w:t>109</w:t>
            </w:r>
            <w:r w:rsidRPr="007A2429">
              <w:rPr>
                <w:kern w:val="0"/>
                <w:szCs w:val="21"/>
              </w:rPr>
              <w:t>项，随后</w:t>
            </w:r>
            <w:r w:rsidRPr="007A2429">
              <w:rPr>
                <w:szCs w:val="21"/>
              </w:rPr>
              <w:t>成立标准编制小组，成员有</w:t>
            </w:r>
            <w:r w:rsidR="007A2429">
              <w:rPr>
                <w:rFonts w:hint="eastAsia"/>
                <w:szCs w:val="21"/>
              </w:rPr>
              <w:t>刘</w:t>
            </w:r>
            <w:r w:rsidR="007A2429">
              <w:rPr>
                <w:szCs w:val="21"/>
              </w:rPr>
              <w:t>发全</w:t>
            </w:r>
            <w:r w:rsidRPr="007A2429">
              <w:rPr>
                <w:szCs w:val="21"/>
              </w:rPr>
              <w:t>、</w:t>
            </w:r>
            <w:r w:rsidR="007A2429">
              <w:rPr>
                <w:szCs w:val="21"/>
              </w:rPr>
              <w:t>吴昊</w:t>
            </w:r>
            <w:r w:rsidRPr="007A2429">
              <w:rPr>
                <w:szCs w:val="21"/>
              </w:rPr>
              <w:t>、</w:t>
            </w:r>
            <w:r w:rsidR="007A2429">
              <w:rPr>
                <w:szCs w:val="21"/>
              </w:rPr>
              <w:t>许世富</w:t>
            </w:r>
            <w:r w:rsidRPr="007A2429">
              <w:rPr>
                <w:szCs w:val="21"/>
              </w:rPr>
              <w:t>等人。</w:t>
            </w:r>
          </w:p>
          <w:p w14:paraId="782AC613" w14:textId="514BC228" w:rsidR="00D4374B" w:rsidRPr="00A91182" w:rsidRDefault="00D4374B" w:rsidP="00D545EC">
            <w:pPr>
              <w:spacing w:line="360" w:lineRule="auto"/>
              <w:ind w:firstLineChars="200" w:firstLine="422"/>
              <w:rPr>
                <w:color w:val="000000"/>
                <w:szCs w:val="21"/>
              </w:rPr>
            </w:pPr>
            <w:r w:rsidRPr="00A91182">
              <w:rPr>
                <w:b/>
                <w:bCs/>
                <w:color w:val="000000"/>
                <w:szCs w:val="21"/>
              </w:rPr>
              <w:t>标准起草过程：</w:t>
            </w:r>
            <w:r w:rsidRPr="00A91182">
              <w:t>202</w:t>
            </w:r>
            <w:r w:rsidR="007A2429">
              <w:rPr>
                <w:rFonts w:hint="eastAsia"/>
              </w:rPr>
              <w:t>4</w:t>
            </w:r>
            <w:r w:rsidRPr="00A91182">
              <w:t>年</w:t>
            </w:r>
            <w:r w:rsidR="007A2429">
              <w:rPr>
                <w:rFonts w:hint="eastAsia"/>
              </w:rPr>
              <w:t>9</w:t>
            </w:r>
            <w:r w:rsidRPr="00A91182">
              <w:t>月，</w:t>
            </w:r>
            <w:r w:rsidR="007A2429">
              <w:rPr>
                <w:color w:val="000000"/>
                <w:szCs w:val="21"/>
              </w:rPr>
              <w:t>安徽省饲料兽药监察所</w:t>
            </w:r>
            <w:r w:rsidRPr="00A91182">
              <w:rPr>
                <w:color w:val="000000"/>
                <w:szCs w:val="21"/>
              </w:rPr>
              <w:t>联合</w:t>
            </w:r>
            <w:r w:rsidR="00D66F55" w:rsidRPr="00D66F55">
              <w:rPr>
                <w:rFonts w:hint="eastAsia"/>
                <w:color w:val="000000"/>
                <w:szCs w:val="21"/>
              </w:rPr>
              <w:t>安徽省动物疫病控制中心</w:t>
            </w:r>
            <w:r w:rsidR="00D66F55">
              <w:rPr>
                <w:rFonts w:hint="eastAsia"/>
                <w:color w:val="000000"/>
                <w:szCs w:val="21"/>
              </w:rPr>
              <w:t>、</w:t>
            </w:r>
            <w:r w:rsidR="00D66F55" w:rsidRPr="00D66F55">
              <w:rPr>
                <w:rFonts w:hint="eastAsia"/>
                <w:color w:val="000000"/>
                <w:szCs w:val="21"/>
              </w:rPr>
              <w:t>安徽省农机安全监理总站</w:t>
            </w:r>
            <w:r w:rsidR="00D545EC">
              <w:rPr>
                <w:rFonts w:hint="eastAsia"/>
                <w:color w:val="000000"/>
                <w:szCs w:val="21"/>
              </w:rPr>
              <w:t>、</w:t>
            </w:r>
            <w:r w:rsidR="00D66F55" w:rsidRPr="00D66F55">
              <w:rPr>
                <w:rFonts w:hint="eastAsia"/>
                <w:color w:val="000000"/>
                <w:szCs w:val="21"/>
              </w:rPr>
              <w:t>安徽华澳生物技术有限公司</w:t>
            </w:r>
            <w:r w:rsidR="00D545EC">
              <w:rPr>
                <w:rFonts w:hint="eastAsia"/>
                <w:color w:val="000000"/>
                <w:szCs w:val="21"/>
              </w:rPr>
              <w:t>、</w:t>
            </w:r>
            <w:r w:rsidR="00D66F55" w:rsidRPr="00D66F55">
              <w:rPr>
                <w:rFonts w:hint="eastAsia"/>
                <w:color w:val="000000"/>
                <w:szCs w:val="21"/>
              </w:rPr>
              <w:t>安徽赛如分析检测科技有限公司</w:t>
            </w:r>
            <w:r w:rsidRPr="00A91182">
              <w:rPr>
                <w:color w:val="000000"/>
                <w:szCs w:val="21"/>
              </w:rPr>
              <w:t>成立了标准制定工作小组，分工负责标准起草相关工作</w:t>
            </w:r>
            <w:r w:rsidR="00D545EC">
              <w:rPr>
                <w:rFonts w:hint="eastAsia"/>
                <w:color w:val="000000"/>
                <w:szCs w:val="21"/>
              </w:rPr>
              <w:t>，</w:t>
            </w:r>
            <w:r w:rsidRPr="00A91182">
              <w:rPr>
                <w:color w:val="000000"/>
                <w:szCs w:val="21"/>
              </w:rPr>
              <w:t>编制小组以科学、规范、可操作性强为原则，</w:t>
            </w:r>
            <w:r w:rsidRPr="00A91182">
              <w:rPr>
                <w:kern w:val="0"/>
                <w:szCs w:val="21"/>
              </w:rPr>
              <w:t>按</w:t>
            </w:r>
            <w:r w:rsidRPr="00A91182">
              <w:rPr>
                <w:kern w:val="0"/>
                <w:szCs w:val="21"/>
              </w:rPr>
              <w:t>GB/T1.1-2020</w:t>
            </w:r>
            <w:r w:rsidRPr="00A91182">
              <w:rPr>
                <w:kern w:val="0"/>
                <w:szCs w:val="21"/>
              </w:rPr>
              <w:t>《标准化工作导则</w:t>
            </w:r>
            <w:r w:rsidRPr="00A91182">
              <w:rPr>
                <w:kern w:val="0"/>
                <w:szCs w:val="21"/>
              </w:rPr>
              <w:t xml:space="preserve"> </w:t>
            </w:r>
            <w:r w:rsidRPr="00A91182">
              <w:rPr>
                <w:kern w:val="0"/>
                <w:szCs w:val="21"/>
              </w:rPr>
              <w:t>第</w:t>
            </w:r>
            <w:r w:rsidRPr="00A91182">
              <w:rPr>
                <w:kern w:val="0"/>
                <w:szCs w:val="21"/>
              </w:rPr>
              <w:t>1</w:t>
            </w:r>
            <w:r w:rsidRPr="00A91182">
              <w:rPr>
                <w:kern w:val="0"/>
                <w:szCs w:val="21"/>
              </w:rPr>
              <w:t>部分：标准化文件的结构和起草规则》</w:t>
            </w:r>
            <w:r w:rsidR="00D545EC">
              <w:rPr>
                <w:color w:val="000000"/>
                <w:szCs w:val="21"/>
              </w:rPr>
              <w:t>起草本标准，</w:t>
            </w:r>
            <w:r w:rsidRPr="00A91182">
              <w:rPr>
                <w:color w:val="000000"/>
                <w:szCs w:val="21"/>
              </w:rPr>
              <w:t>采取召开座谈会、发电子邮件等方式，征求起草单位、相关企业等行业内的专家意见和建议</w:t>
            </w:r>
            <w:r w:rsidR="00D545EC">
              <w:rPr>
                <w:color w:val="000000"/>
                <w:szCs w:val="21"/>
              </w:rPr>
              <w:t>，</w:t>
            </w:r>
            <w:r w:rsidRPr="00A91182">
              <w:rPr>
                <w:color w:val="000000"/>
                <w:szCs w:val="21"/>
              </w:rPr>
              <w:t>完成了本标准征求意见稿</w:t>
            </w:r>
            <w:r w:rsidRPr="00A91182">
              <w:rPr>
                <w:szCs w:val="21"/>
              </w:rPr>
              <w:t>。</w:t>
            </w:r>
          </w:p>
        </w:tc>
      </w:tr>
      <w:tr w:rsidR="00D4374B" w:rsidRPr="00A91182" w14:paraId="69E0FCC8" w14:textId="77777777" w:rsidTr="0030344A">
        <w:trPr>
          <w:trHeight w:val="20"/>
          <w:jc w:val="center"/>
        </w:trPr>
        <w:tc>
          <w:tcPr>
            <w:tcW w:w="5000" w:type="pct"/>
            <w:gridSpan w:val="6"/>
            <w:vAlign w:val="center"/>
          </w:tcPr>
          <w:p w14:paraId="70117C78"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lastRenderedPageBreak/>
              <w:t>2</w:t>
            </w:r>
            <w:r w:rsidRPr="00A91182">
              <w:rPr>
                <w:kern w:val="0"/>
                <w:szCs w:val="21"/>
              </w:rPr>
              <w:t>、制定标准的必要性和意义</w:t>
            </w:r>
          </w:p>
        </w:tc>
      </w:tr>
      <w:tr w:rsidR="00D4374B" w:rsidRPr="00A91182" w14:paraId="4DFBB4ED" w14:textId="77777777" w:rsidTr="0030344A">
        <w:trPr>
          <w:trHeight w:val="20"/>
          <w:jc w:val="center"/>
        </w:trPr>
        <w:tc>
          <w:tcPr>
            <w:tcW w:w="5000" w:type="pct"/>
            <w:gridSpan w:val="6"/>
            <w:vAlign w:val="center"/>
          </w:tcPr>
          <w:p w14:paraId="49D1B67F" w14:textId="77777777" w:rsidR="004C7F3F" w:rsidRDefault="00D4374B" w:rsidP="008419B7">
            <w:pPr>
              <w:spacing w:line="360" w:lineRule="auto"/>
              <w:ind w:firstLineChars="200" w:firstLine="422"/>
              <w:rPr>
                <w:b/>
                <w:bCs/>
                <w:color w:val="000000"/>
                <w:szCs w:val="21"/>
              </w:rPr>
            </w:pPr>
            <w:r w:rsidRPr="00A91182">
              <w:rPr>
                <w:b/>
                <w:bCs/>
                <w:color w:val="000000"/>
                <w:szCs w:val="21"/>
              </w:rPr>
              <w:t>必要性：</w:t>
            </w:r>
          </w:p>
          <w:p w14:paraId="4629F4DC" w14:textId="61CDCB22" w:rsidR="004C7F3F" w:rsidRPr="00665659" w:rsidRDefault="004C7F3F" w:rsidP="00665659">
            <w:pPr>
              <w:spacing w:line="360" w:lineRule="auto"/>
              <w:ind w:firstLineChars="200" w:firstLine="420"/>
              <w:rPr>
                <w:bCs/>
                <w:color w:val="000000"/>
                <w:szCs w:val="21"/>
              </w:rPr>
            </w:pPr>
            <w:r w:rsidRPr="00665659">
              <w:rPr>
                <w:rFonts w:hint="eastAsia"/>
                <w:bCs/>
                <w:color w:val="000000"/>
                <w:szCs w:val="21"/>
              </w:rPr>
              <w:t>抗菌药物在人类和畜牧业中得到了广泛应用，为规模化、集约化养殖业的发展提供了重要支撑。然而，抗菌药物的大量使用也导致了动物源细菌耐药性日益加剧。这不仅加大了畜禽疫病的防控难度，给养殖业造成巨大损失，而且耐药细菌及耐药基因还可能在人、动物和环境中转移，对人类健康和公共卫生造成潜在威胁。</w:t>
            </w:r>
          </w:p>
          <w:p w14:paraId="21610E4B" w14:textId="0D530D17" w:rsidR="007C6AE9" w:rsidRPr="00665659" w:rsidRDefault="007C6AE9" w:rsidP="00665659">
            <w:pPr>
              <w:spacing w:line="360" w:lineRule="auto"/>
              <w:ind w:firstLineChars="200" w:firstLine="420"/>
              <w:rPr>
                <w:bCs/>
                <w:color w:val="000000"/>
                <w:szCs w:val="21"/>
              </w:rPr>
            </w:pPr>
            <w:r w:rsidRPr="00665659">
              <w:rPr>
                <w:rFonts w:hint="eastAsia"/>
                <w:bCs/>
                <w:color w:val="000000"/>
                <w:szCs w:val="21"/>
              </w:rPr>
              <w:t>我省各级兽医主管部门和兽用抗菌药使用减量化示范企业的努力，初步建立并执行兽药安全使用管理制度，做到规范科学用药，落实兽用处方药制度、兽药休药期制度和“兽药规范使用”承诺制度等多项有章可循的制度，并取得了较好的成绩，在有效遏制动物源细菌耐药性方面，我省虽然启动了养殖场细菌耐药性监测工作，但对某一兽用抗菌药使用减量化示范企业来说，是否能通过兽用抗菌药使用减量化方案有效遏制细菌耐药性，不仅需要持续对其耐药性进行持续监测，还需要细化细菌耐药性的评价方案。目前还没有相关细菌耐药性评价的国家标准和农业标准，为了能从遏制细菌耐药性的角度量化兽用抗菌药使用减量化实施效果，有必要建立畜禽养殖场细菌耐药性水平评价技术规范，能科学评估细菌耐药性监测结果，指导养殖场科学合理的使用抗菌药，评估全省养殖场兽用抗菌药使用减量化效果，以标准的形式在安徽区域建立一个详细的细菌耐药性水平评价技术规范供养殖场及耐药性监测相关单位使用。</w:t>
            </w:r>
          </w:p>
          <w:p w14:paraId="6EFE02AF" w14:textId="77777777" w:rsidR="00FF386A" w:rsidRDefault="00D4374B" w:rsidP="00665659">
            <w:pPr>
              <w:spacing w:line="360" w:lineRule="auto"/>
              <w:ind w:firstLineChars="200" w:firstLine="422"/>
              <w:rPr>
                <w:b/>
                <w:bCs/>
                <w:color w:val="000000"/>
                <w:szCs w:val="21"/>
              </w:rPr>
            </w:pPr>
            <w:r w:rsidRPr="00A91182">
              <w:rPr>
                <w:b/>
                <w:bCs/>
                <w:color w:val="000000"/>
                <w:szCs w:val="21"/>
              </w:rPr>
              <w:t>意义：</w:t>
            </w:r>
          </w:p>
          <w:p w14:paraId="146224BC" w14:textId="21B9E3AB" w:rsidR="007C6AE9" w:rsidRPr="00667C58" w:rsidRDefault="007C6AE9" w:rsidP="00FF386A">
            <w:pPr>
              <w:spacing w:line="360" w:lineRule="auto"/>
              <w:ind w:firstLineChars="200" w:firstLine="420"/>
              <w:rPr>
                <w:bCs/>
                <w:color w:val="000000"/>
                <w:szCs w:val="21"/>
              </w:rPr>
            </w:pPr>
            <w:r w:rsidRPr="00667C58">
              <w:rPr>
                <w:rFonts w:hint="eastAsia"/>
                <w:bCs/>
                <w:color w:val="000000"/>
                <w:szCs w:val="21"/>
              </w:rPr>
              <w:t>1.</w:t>
            </w:r>
            <w:r w:rsidRPr="00667C58">
              <w:rPr>
                <w:rFonts w:hint="eastAsia"/>
                <w:bCs/>
                <w:color w:val="000000"/>
                <w:szCs w:val="21"/>
              </w:rPr>
              <w:t>保障动物健康和生产效益</w:t>
            </w:r>
            <w:r w:rsidR="00665659" w:rsidRPr="00667C58">
              <w:rPr>
                <w:rFonts w:hint="eastAsia"/>
                <w:bCs/>
                <w:color w:val="000000"/>
                <w:szCs w:val="21"/>
              </w:rPr>
              <w:t>，</w:t>
            </w:r>
            <w:r w:rsidRPr="00667C58">
              <w:rPr>
                <w:rFonts w:hint="eastAsia"/>
                <w:bCs/>
                <w:color w:val="000000"/>
                <w:szCs w:val="21"/>
              </w:rPr>
              <w:t>通过定期监测和评价，可以及时了解养殖场内流行的耐药菌</w:t>
            </w:r>
            <w:proofErr w:type="gramStart"/>
            <w:r w:rsidRPr="00667C58">
              <w:rPr>
                <w:rFonts w:hint="eastAsia"/>
                <w:bCs/>
                <w:color w:val="000000"/>
                <w:szCs w:val="21"/>
              </w:rPr>
              <w:t>株及其</w:t>
            </w:r>
            <w:proofErr w:type="gramEnd"/>
            <w:r w:rsidRPr="00667C58">
              <w:rPr>
                <w:rFonts w:hint="eastAsia"/>
                <w:bCs/>
                <w:color w:val="000000"/>
                <w:szCs w:val="21"/>
              </w:rPr>
              <w:t>耐药</w:t>
            </w:r>
            <w:r w:rsidR="00665659" w:rsidRPr="00667C58">
              <w:rPr>
                <w:rFonts w:hint="eastAsia"/>
                <w:bCs/>
                <w:color w:val="000000"/>
                <w:szCs w:val="21"/>
              </w:rPr>
              <w:t>模式，为疾病的精准诊断和治疗提供依据，有助于制定有效的治疗方案，</w:t>
            </w:r>
            <w:r w:rsidRPr="00667C58">
              <w:rPr>
                <w:rFonts w:hint="eastAsia"/>
                <w:bCs/>
                <w:color w:val="000000"/>
                <w:szCs w:val="21"/>
              </w:rPr>
              <w:t>监测结果可以帮助养殖者了解养殖场的卫生状况和管理水平对细菌耐药性产生的影响，从而针对性地改进养殖环境、饲养管理方式和生物安全措施，降低疾病的发生率，减少对抗生素的依赖，提高养</w:t>
            </w:r>
            <w:r w:rsidRPr="00667C58">
              <w:rPr>
                <w:rFonts w:hint="eastAsia"/>
                <w:bCs/>
                <w:color w:val="000000"/>
                <w:szCs w:val="21"/>
              </w:rPr>
              <w:lastRenderedPageBreak/>
              <w:t>殖效益</w:t>
            </w:r>
            <w:r w:rsidR="00667C58">
              <w:rPr>
                <w:rFonts w:hint="eastAsia"/>
                <w:bCs/>
                <w:color w:val="000000"/>
                <w:szCs w:val="21"/>
              </w:rPr>
              <w:t xml:space="preserve">; </w:t>
            </w:r>
          </w:p>
          <w:p w14:paraId="4CF5696F" w14:textId="20D69279" w:rsidR="007C6AE9" w:rsidRPr="00667C58" w:rsidRDefault="007C6AE9" w:rsidP="00667C58">
            <w:pPr>
              <w:spacing w:line="360" w:lineRule="auto"/>
              <w:ind w:firstLineChars="200" w:firstLine="420"/>
              <w:rPr>
                <w:bCs/>
                <w:color w:val="000000"/>
                <w:szCs w:val="21"/>
              </w:rPr>
            </w:pPr>
            <w:r w:rsidRPr="00667C58">
              <w:rPr>
                <w:rFonts w:hint="eastAsia"/>
                <w:bCs/>
                <w:color w:val="000000"/>
                <w:szCs w:val="21"/>
              </w:rPr>
              <w:t>2.</w:t>
            </w:r>
            <w:r w:rsidRPr="00667C58">
              <w:rPr>
                <w:rFonts w:hint="eastAsia"/>
                <w:bCs/>
                <w:color w:val="000000"/>
                <w:szCs w:val="21"/>
              </w:rPr>
              <w:t>保护公共卫生安全</w:t>
            </w:r>
            <w:r w:rsidR="00665659" w:rsidRPr="00667C58">
              <w:rPr>
                <w:rFonts w:hint="eastAsia"/>
                <w:bCs/>
                <w:color w:val="000000"/>
                <w:szCs w:val="21"/>
              </w:rPr>
              <w:t>，</w:t>
            </w:r>
            <w:r w:rsidRPr="00667C58">
              <w:rPr>
                <w:rFonts w:hint="eastAsia"/>
                <w:bCs/>
                <w:color w:val="000000"/>
                <w:szCs w:val="21"/>
              </w:rPr>
              <w:t>养殖场内的耐药细菌可能通过食物链传播给人类，导致人类感染耐药菌，引发食源性疾病，给公共卫生安全带来威胁。开展耐药性监测与评价，可以及时发现</w:t>
            </w:r>
            <w:r w:rsidR="00665659" w:rsidRPr="00667C58">
              <w:rPr>
                <w:rFonts w:hint="eastAsia"/>
                <w:bCs/>
                <w:color w:val="000000"/>
                <w:szCs w:val="21"/>
              </w:rPr>
              <w:t>潜在的公共卫生风险，采取相应的防控措施，保障食品安全和人类健康，</w:t>
            </w:r>
            <w:r w:rsidRPr="00667C58">
              <w:rPr>
                <w:rFonts w:hint="eastAsia"/>
                <w:bCs/>
                <w:color w:val="000000"/>
                <w:szCs w:val="21"/>
              </w:rPr>
              <w:t>通过对养殖场的耐药性监测与评价，可以掌握耐药菌的传播途径和流行趋势，为制定区域或全国范围内的耐药菌防控策略提供数据支持，有效遏制耐药菌的传播和扩散</w:t>
            </w:r>
            <w:r w:rsidR="00667C58">
              <w:rPr>
                <w:rFonts w:hint="eastAsia"/>
                <w:bCs/>
                <w:color w:val="000000"/>
                <w:szCs w:val="21"/>
              </w:rPr>
              <w:t xml:space="preserve">; </w:t>
            </w:r>
          </w:p>
          <w:p w14:paraId="4CA59C5B" w14:textId="60D4720A" w:rsidR="007C6AE9" w:rsidRPr="00667C58" w:rsidRDefault="007C6AE9" w:rsidP="00667C58">
            <w:pPr>
              <w:spacing w:line="360" w:lineRule="auto"/>
              <w:ind w:firstLineChars="200" w:firstLine="420"/>
              <w:rPr>
                <w:bCs/>
                <w:color w:val="000000"/>
                <w:szCs w:val="21"/>
              </w:rPr>
            </w:pPr>
            <w:r w:rsidRPr="00667C58">
              <w:rPr>
                <w:rFonts w:hint="eastAsia"/>
                <w:bCs/>
                <w:color w:val="000000"/>
                <w:szCs w:val="21"/>
              </w:rPr>
              <w:t>3</w:t>
            </w:r>
            <w:r w:rsidRPr="00667C58">
              <w:rPr>
                <w:rFonts w:hint="eastAsia"/>
                <w:bCs/>
                <w:color w:val="000000"/>
                <w:szCs w:val="21"/>
              </w:rPr>
              <w:t>、合理使用抗生素</w:t>
            </w:r>
            <w:r w:rsidR="00665659" w:rsidRPr="00667C58">
              <w:rPr>
                <w:rFonts w:hint="eastAsia"/>
                <w:bCs/>
                <w:color w:val="000000"/>
                <w:szCs w:val="21"/>
              </w:rPr>
              <w:t>，</w:t>
            </w:r>
            <w:r w:rsidRPr="00667C58">
              <w:rPr>
                <w:rFonts w:hint="eastAsia"/>
                <w:bCs/>
                <w:color w:val="000000"/>
                <w:szCs w:val="21"/>
              </w:rPr>
              <w:t>耐药性监测与评价结果可以为兽医和养殖者合理选择和使用抗生素提供科学依据，避免滥用和误用抗生素，减少不必要的抗生素</w:t>
            </w:r>
            <w:r w:rsidR="00665659" w:rsidRPr="00667C58">
              <w:rPr>
                <w:rFonts w:hint="eastAsia"/>
                <w:bCs/>
                <w:color w:val="000000"/>
                <w:szCs w:val="21"/>
              </w:rPr>
              <w:t>使用，降低耐药性的产生速度，</w:t>
            </w:r>
            <w:r w:rsidRPr="00667C58">
              <w:rPr>
                <w:rFonts w:hint="eastAsia"/>
                <w:bCs/>
                <w:color w:val="000000"/>
                <w:szCs w:val="21"/>
              </w:rPr>
              <w:t>为政府制定和调整抗生素使用政策、监管措施提供数据支持，促进抗生素的合理使用和管理，保障养殖业的可持续发展</w:t>
            </w:r>
            <w:r w:rsidR="00667C58">
              <w:rPr>
                <w:rFonts w:hint="eastAsia"/>
                <w:bCs/>
                <w:color w:val="000000"/>
                <w:szCs w:val="21"/>
              </w:rPr>
              <w:t xml:space="preserve">; </w:t>
            </w:r>
          </w:p>
          <w:p w14:paraId="33DC0BF2" w14:textId="52F2EF0F" w:rsidR="007C6AE9" w:rsidRPr="00667C58" w:rsidRDefault="007C6AE9" w:rsidP="00667C58">
            <w:pPr>
              <w:spacing w:line="360" w:lineRule="auto"/>
              <w:ind w:firstLineChars="200" w:firstLine="420"/>
              <w:rPr>
                <w:bCs/>
                <w:color w:val="000000"/>
                <w:szCs w:val="21"/>
              </w:rPr>
            </w:pPr>
            <w:r w:rsidRPr="00667C58">
              <w:rPr>
                <w:rFonts w:hint="eastAsia"/>
                <w:bCs/>
                <w:color w:val="000000"/>
                <w:szCs w:val="21"/>
              </w:rPr>
              <w:t>5.</w:t>
            </w:r>
            <w:r w:rsidRPr="00667C58">
              <w:rPr>
                <w:rFonts w:hint="eastAsia"/>
                <w:bCs/>
                <w:color w:val="000000"/>
                <w:szCs w:val="21"/>
              </w:rPr>
              <w:t>生态环境保护</w:t>
            </w:r>
            <w:r w:rsidR="00667C58" w:rsidRPr="00667C58">
              <w:rPr>
                <w:rFonts w:hint="eastAsia"/>
                <w:bCs/>
                <w:color w:val="000000"/>
                <w:szCs w:val="21"/>
              </w:rPr>
              <w:t>，</w:t>
            </w:r>
            <w:r w:rsidRPr="00667C58">
              <w:rPr>
                <w:rFonts w:hint="eastAsia"/>
                <w:bCs/>
                <w:color w:val="000000"/>
                <w:szCs w:val="21"/>
              </w:rPr>
              <w:t>抗生素在畜禽体内不能完全代谢，部分会随粪便、尿液等排泄物进入环境。通过耐药性监测与评价，可以促使养殖者合理控制抗生素的使用剂量和使用时</w:t>
            </w:r>
            <w:r w:rsidR="00667C58" w:rsidRPr="00667C58">
              <w:rPr>
                <w:rFonts w:hint="eastAsia"/>
                <w:bCs/>
                <w:color w:val="000000"/>
                <w:szCs w:val="21"/>
              </w:rPr>
              <w:t>间，减少抗生素向环境中的排放，降低对土壤、水体等生态环境的污染，</w:t>
            </w:r>
            <w:r w:rsidRPr="00667C58">
              <w:rPr>
                <w:rFonts w:hint="eastAsia"/>
                <w:bCs/>
                <w:color w:val="000000"/>
                <w:szCs w:val="21"/>
              </w:rPr>
              <w:t>过度使用抗生素导致的细菌耐药性问题，可能会破坏环境中的微生物群落结构和生态平衡。通过耐药性监测与评价，有助于了解抗生素对生态环境的影响，采取相应的生态修复措施，维护生态系统的稳定和健康。</w:t>
            </w:r>
          </w:p>
          <w:p w14:paraId="150A7A1F" w14:textId="73AA21EA" w:rsidR="00D4374B" w:rsidRPr="00A91182" w:rsidRDefault="00667C58" w:rsidP="00667C58">
            <w:pPr>
              <w:spacing w:line="360" w:lineRule="auto"/>
              <w:ind w:firstLineChars="200" w:firstLine="420"/>
              <w:rPr>
                <w:kern w:val="0"/>
                <w:szCs w:val="21"/>
              </w:rPr>
            </w:pPr>
            <w:r>
              <w:rPr>
                <w:rFonts w:hint="eastAsia"/>
                <w:kern w:val="0"/>
                <w:szCs w:val="21"/>
              </w:rPr>
              <w:t>总之，</w:t>
            </w:r>
            <w:r w:rsidRPr="00667C58">
              <w:rPr>
                <w:rFonts w:hint="eastAsia"/>
                <w:kern w:val="0"/>
                <w:szCs w:val="21"/>
              </w:rPr>
              <w:t>科学监测细菌耐药性，不仅需要建立专门针对畜禽养殖环节的常见细菌的分离鉴定及药敏试验的技术规范，还需要建立畜禽养殖场细菌耐</w:t>
            </w:r>
            <w:r>
              <w:rPr>
                <w:rFonts w:hint="eastAsia"/>
                <w:kern w:val="0"/>
                <w:szCs w:val="21"/>
              </w:rPr>
              <w:t>性</w:t>
            </w:r>
            <w:r w:rsidRPr="00667C58">
              <w:rPr>
                <w:rFonts w:hint="eastAsia"/>
                <w:kern w:val="0"/>
                <w:szCs w:val="21"/>
              </w:rPr>
              <w:t>水平评价技术规范，正确评估畜禽养殖场的细菌耐药性情况，为国家提供更科学的养殖环节细菌耐药性水平监测结果及变化趋势，对科学评估动物源细菌耐药性的公共卫生安全影响具有重要意义。</w:t>
            </w:r>
          </w:p>
        </w:tc>
      </w:tr>
      <w:tr w:rsidR="00D4374B" w:rsidRPr="00A91182" w14:paraId="06E66567" w14:textId="77777777" w:rsidTr="0030344A">
        <w:trPr>
          <w:trHeight w:val="20"/>
          <w:jc w:val="center"/>
        </w:trPr>
        <w:tc>
          <w:tcPr>
            <w:tcW w:w="5000" w:type="pct"/>
            <w:gridSpan w:val="6"/>
            <w:vAlign w:val="center"/>
          </w:tcPr>
          <w:p w14:paraId="4C58D4BE"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lastRenderedPageBreak/>
              <w:t>3</w:t>
            </w:r>
            <w:r w:rsidRPr="00A91182">
              <w:rPr>
                <w:kern w:val="0"/>
                <w:szCs w:val="21"/>
              </w:rPr>
              <w:t>、制定标准的原则和依据，与现行法律法规、标准的关系。</w:t>
            </w:r>
          </w:p>
        </w:tc>
      </w:tr>
      <w:tr w:rsidR="00D4374B" w:rsidRPr="00A91182" w14:paraId="000F2830" w14:textId="77777777" w:rsidTr="00B13E8A">
        <w:trPr>
          <w:trHeight w:val="1266"/>
          <w:jc w:val="center"/>
        </w:trPr>
        <w:tc>
          <w:tcPr>
            <w:tcW w:w="5000" w:type="pct"/>
            <w:gridSpan w:val="6"/>
            <w:vAlign w:val="center"/>
          </w:tcPr>
          <w:p w14:paraId="4FCCD4DE" w14:textId="24C88D59" w:rsidR="00D4374B" w:rsidRPr="00A91182" w:rsidRDefault="00D4374B" w:rsidP="00125501">
            <w:pPr>
              <w:pStyle w:val="a8"/>
              <w:spacing w:line="360" w:lineRule="auto"/>
              <w:rPr>
                <w:rFonts w:ascii="Times New Roman"/>
                <w:szCs w:val="21"/>
              </w:rPr>
            </w:pPr>
            <w:r w:rsidRPr="00A91182">
              <w:rPr>
                <w:rFonts w:ascii="Times New Roman"/>
                <w:szCs w:val="21"/>
              </w:rPr>
              <w:t>本标准依据</w:t>
            </w:r>
            <w:r w:rsidRPr="00A91182">
              <w:rPr>
                <w:rFonts w:ascii="Times New Roman"/>
              </w:rPr>
              <w:t>抗菌药使用减量化的</w:t>
            </w:r>
            <w:r w:rsidRPr="00A91182">
              <w:rPr>
                <w:rFonts w:ascii="Times New Roman"/>
                <w:szCs w:val="21"/>
              </w:rPr>
              <w:t>实际需要，编制遵循</w:t>
            </w:r>
            <w:r w:rsidRPr="00A91182">
              <w:rPr>
                <w:rFonts w:ascii="Times New Roman"/>
                <w:szCs w:val="21"/>
              </w:rPr>
              <w:t>“</w:t>
            </w:r>
            <w:r w:rsidRPr="00A91182">
              <w:rPr>
                <w:rFonts w:ascii="Times New Roman"/>
                <w:szCs w:val="21"/>
              </w:rPr>
              <w:t>前沿性、科</w:t>
            </w:r>
            <w:bookmarkStart w:id="0" w:name="_GoBack"/>
            <w:bookmarkEnd w:id="0"/>
            <w:r w:rsidRPr="00A91182">
              <w:rPr>
                <w:rFonts w:ascii="Times New Roman"/>
                <w:szCs w:val="21"/>
              </w:rPr>
              <w:t>学性、实用性、规范性</w:t>
            </w:r>
            <w:r w:rsidRPr="00A91182">
              <w:rPr>
                <w:rFonts w:ascii="Times New Roman"/>
                <w:szCs w:val="21"/>
              </w:rPr>
              <w:t>”</w:t>
            </w:r>
            <w:r w:rsidRPr="00A91182">
              <w:rPr>
                <w:rFonts w:ascii="Times New Roman"/>
                <w:szCs w:val="21"/>
              </w:rPr>
              <w:t>的原则，按照《中华人民共和国标准化法》和《安徽省地方标准管理办法》等有关法律、法规制定。本标准遵循</w:t>
            </w:r>
            <w:r w:rsidRPr="00A91182">
              <w:rPr>
                <w:rFonts w:ascii="Times New Roman"/>
                <w:bCs/>
                <w:szCs w:val="21"/>
              </w:rPr>
              <w:t>现行的国家标准、农业行业标准和相关法规的规定。</w:t>
            </w:r>
          </w:p>
        </w:tc>
      </w:tr>
      <w:tr w:rsidR="00D4374B" w:rsidRPr="00A91182" w14:paraId="775759B5" w14:textId="77777777" w:rsidTr="0030344A">
        <w:trPr>
          <w:trHeight w:val="20"/>
          <w:jc w:val="center"/>
        </w:trPr>
        <w:tc>
          <w:tcPr>
            <w:tcW w:w="5000" w:type="pct"/>
            <w:gridSpan w:val="6"/>
            <w:vAlign w:val="center"/>
          </w:tcPr>
          <w:p w14:paraId="60855D40"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4</w:t>
            </w:r>
            <w:r w:rsidRPr="00A91182">
              <w:rPr>
                <w:kern w:val="0"/>
                <w:szCs w:val="21"/>
              </w:rPr>
              <w:t>、主要条款的说明，主要技术指标、参数、试验验证的论述（</w:t>
            </w:r>
            <w:r w:rsidRPr="00A91182">
              <w:rPr>
                <w:b/>
                <w:kern w:val="0"/>
                <w:szCs w:val="21"/>
              </w:rPr>
              <w:t>详细说明</w:t>
            </w:r>
            <w:r w:rsidRPr="00A91182">
              <w:rPr>
                <w:kern w:val="0"/>
                <w:szCs w:val="21"/>
              </w:rPr>
              <w:t>）</w:t>
            </w:r>
          </w:p>
        </w:tc>
      </w:tr>
      <w:tr w:rsidR="00D4374B" w:rsidRPr="00A91182" w14:paraId="3EEB54AF" w14:textId="77777777" w:rsidTr="0030344A">
        <w:trPr>
          <w:trHeight w:val="20"/>
          <w:jc w:val="center"/>
        </w:trPr>
        <w:tc>
          <w:tcPr>
            <w:tcW w:w="5000" w:type="pct"/>
            <w:gridSpan w:val="6"/>
            <w:vAlign w:val="center"/>
          </w:tcPr>
          <w:p w14:paraId="195A5CBB" w14:textId="77777777" w:rsidR="00222510" w:rsidRDefault="00222510" w:rsidP="00222510">
            <w:pPr>
              <w:widowControl/>
              <w:spacing w:line="370" w:lineRule="exact"/>
              <w:ind w:firstLineChars="200" w:firstLine="420"/>
            </w:pPr>
            <w:r>
              <w:rPr>
                <w:rFonts w:hint="eastAsia"/>
              </w:rPr>
              <w:t>本文件规定了畜禽养殖场细菌耐药性水平评价的设备和材料、样品采集、菌株分离与药物敏感性试验、饲养管理、评价方法、记录和生物安全的要求。</w:t>
            </w:r>
          </w:p>
          <w:p w14:paraId="4124F0A1" w14:textId="3AA43CDD" w:rsidR="00D4374B" w:rsidRDefault="00222510" w:rsidP="00222510">
            <w:pPr>
              <w:widowControl/>
              <w:spacing w:line="370" w:lineRule="exact"/>
              <w:ind w:firstLineChars="200" w:firstLine="420"/>
            </w:pPr>
            <w:r>
              <w:rPr>
                <w:rFonts w:hint="eastAsia"/>
              </w:rPr>
              <w:t>本文件适用于安徽省畜禽养殖场的细菌耐药性水平评价。</w:t>
            </w:r>
          </w:p>
          <w:p w14:paraId="486DEE05" w14:textId="77777777" w:rsidR="0075236A" w:rsidRPr="008D0C61" w:rsidRDefault="0075236A" w:rsidP="0075236A">
            <w:pPr>
              <w:pStyle w:val="ac"/>
              <w:spacing w:beforeLines="0" w:before="0" w:afterLines="0" w:after="0"/>
              <w:rPr>
                <w:color w:val="000000"/>
              </w:rPr>
            </w:pPr>
            <w:r w:rsidRPr="008D0C61">
              <w:rPr>
                <w:rFonts w:hint="eastAsia"/>
                <w:color w:val="000000"/>
              </w:rPr>
              <w:t>2规范性引用文件</w:t>
            </w:r>
          </w:p>
          <w:p w14:paraId="3C511A72" w14:textId="77777777" w:rsidR="0075236A" w:rsidRDefault="0075236A" w:rsidP="0075236A">
            <w:pPr>
              <w:pStyle w:val="a8"/>
              <w:rPr>
                <w:color w:val="000000"/>
              </w:rPr>
            </w:pPr>
            <w:r w:rsidRPr="008D0C61">
              <w:rPr>
                <w:rFonts w:hint="eastAsia"/>
                <w:color w:val="000000"/>
              </w:rPr>
              <w:t>下列文件对于本文件的应用是必不可少的。凡是注日期的引用文件，仅所注日期的版本适用于本文件。凡是不注日期的引用文件，其最新版本（包括所有的修改单）适用于本文件。</w:t>
            </w:r>
          </w:p>
          <w:p w14:paraId="0E705F15" w14:textId="77777777" w:rsidR="0075236A" w:rsidRPr="005616A9" w:rsidRDefault="0075236A" w:rsidP="0075236A">
            <w:pPr>
              <w:pStyle w:val="a8"/>
            </w:pPr>
            <w:r w:rsidRPr="005616A9">
              <w:t>GB4789.1</w:t>
            </w:r>
            <w:r w:rsidRPr="005616A9">
              <w:tab/>
              <w:t>食品安全国家标准食品微生物学检验总则</w:t>
            </w:r>
          </w:p>
          <w:p w14:paraId="07FC700A" w14:textId="77777777" w:rsidR="0075236A" w:rsidRPr="005616A9" w:rsidRDefault="0075236A" w:rsidP="0075236A">
            <w:pPr>
              <w:pStyle w:val="a8"/>
            </w:pPr>
            <w:r w:rsidRPr="005616A9">
              <w:lastRenderedPageBreak/>
              <w:t>GB4789.28</w:t>
            </w:r>
            <w:r w:rsidRPr="005616A9">
              <w:tab/>
            </w:r>
            <w:r w:rsidRPr="00BA54DB">
              <w:t>食品安全国家标准食品微生物学检验培养基和试剂的质量要求</w:t>
            </w:r>
          </w:p>
          <w:p w14:paraId="7A62E714" w14:textId="77777777" w:rsidR="0075236A" w:rsidRPr="005616A9" w:rsidRDefault="0075236A" w:rsidP="0075236A">
            <w:pPr>
              <w:pStyle w:val="a8"/>
            </w:pPr>
            <w:r w:rsidRPr="005616A9">
              <w:t>GB/T6682</w:t>
            </w:r>
            <w:r w:rsidRPr="005616A9">
              <w:tab/>
              <w:t>分析实验室用水规格和试验方法</w:t>
            </w:r>
          </w:p>
          <w:p w14:paraId="3F47D3FD" w14:textId="77777777" w:rsidR="0075236A" w:rsidRDefault="0075236A" w:rsidP="0075236A">
            <w:pPr>
              <w:pStyle w:val="a8"/>
            </w:pPr>
            <w:r w:rsidRPr="005616A9">
              <w:t>GB19489</w:t>
            </w:r>
            <w:r w:rsidRPr="005616A9">
              <w:tab/>
            </w:r>
            <w:r>
              <w:rPr>
                <w:rFonts w:hint="eastAsia"/>
              </w:rPr>
              <w:tab/>
            </w:r>
            <w:r w:rsidRPr="005616A9">
              <w:t>实验室生物安全通用要求</w:t>
            </w:r>
          </w:p>
          <w:p w14:paraId="419C7623" w14:textId="77777777" w:rsidR="0075236A" w:rsidRDefault="0075236A" w:rsidP="0075236A">
            <w:pPr>
              <w:pStyle w:val="a8"/>
            </w:pPr>
            <w:r w:rsidRPr="003B2682">
              <w:rPr>
                <w:rFonts w:hint="eastAsia"/>
              </w:rPr>
              <w:t>GB 4789.28-2024 食品安全国家标准 食品微生物学检验 培养基和试剂的质量要求</w:t>
            </w:r>
          </w:p>
          <w:p w14:paraId="2A6D05C4" w14:textId="77777777" w:rsidR="0075236A" w:rsidRDefault="0075236A" w:rsidP="0075236A">
            <w:pPr>
              <w:pStyle w:val="a8"/>
              <w:rPr>
                <w:color w:val="000000"/>
              </w:rPr>
            </w:pPr>
            <w:bookmarkStart w:id="1" w:name="OLE_LINK7"/>
            <w:bookmarkStart w:id="2" w:name="OLE_LINK8"/>
            <w:r w:rsidRPr="00424BA9">
              <w:rPr>
                <w:rFonts w:hint="eastAsia"/>
                <w:color w:val="000000"/>
              </w:rPr>
              <w:t>NY/T 4141</w:t>
            </w:r>
            <w:r>
              <w:rPr>
                <w:rFonts w:hint="eastAsia"/>
                <w:color w:val="000000"/>
              </w:rPr>
              <w:tab/>
            </w:r>
            <w:r w:rsidRPr="00424BA9">
              <w:rPr>
                <w:rFonts w:hint="eastAsia"/>
                <w:color w:val="000000"/>
              </w:rPr>
              <w:t>动物源细菌耐药性监测样品采集技术规程</w:t>
            </w:r>
          </w:p>
          <w:bookmarkEnd w:id="1"/>
          <w:bookmarkEnd w:id="2"/>
          <w:p w14:paraId="3382FD01" w14:textId="77777777" w:rsidR="0075236A" w:rsidRDefault="0075236A" w:rsidP="0075236A">
            <w:pPr>
              <w:pStyle w:val="a8"/>
              <w:rPr>
                <w:color w:val="000000"/>
              </w:rPr>
            </w:pPr>
            <w:r w:rsidRPr="00DC7849">
              <w:rPr>
                <w:rFonts w:hint="eastAsia"/>
                <w:color w:val="000000"/>
              </w:rPr>
              <w:t>NY/T 4142</w:t>
            </w:r>
            <w:r>
              <w:rPr>
                <w:rFonts w:hint="eastAsia"/>
                <w:color w:val="000000"/>
              </w:rPr>
              <w:tab/>
            </w:r>
            <w:r w:rsidRPr="00DC7849">
              <w:rPr>
                <w:rFonts w:hint="eastAsia"/>
                <w:color w:val="000000"/>
              </w:rPr>
              <w:t>动物源细菌抗菌药物敏感性测试技术规程 微量肉汤稀释法</w:t>
            </w:r>
          </w:p>
          <w:p w14:paraId="4330F02C" w14:textId="77777777" w:rsidR="0075236A" w:rsidRDefault="0075236A" w:rsidP="0075236A">
            <w:pPr>
              <w:pStyle w:val="a8"/>
              <w:rPr>
                <w:color w:val="000000"/>
              </w:rPr>
            </w:pPr>
            <w:r w:rsidRPr="00DC7849">
              <w:rPr>
                <w:rFonts w:hint="eastAsia"/>
                <w:color w:val="000000"/>
              </w:rPr>
              <w:t>NY/T 4143</w:t>
            </w:r>
            <w:r>
              <w:rPr>
                <w:rFonts w:hint="eastAsia"/>
                <w:color w:val="000000"/>
              </w:rPr>
              <w:tab/>
            </w:r>
            <w:r w:rsidRPr="00DC7849">
              <w:rPr>
                <w:rFonts w:hint="eastAsia"/>
                <w:color w:val="000000"/>
              </w:rPr>
              <w:t>动物源细菌抗菌药物敏感性测试技术规程 琼脂稀释法</w:t>
            </w:r>
          </w:p>
          <w:p w14:paraId="477A9589" w14:textId="77777777" w:rsidR="0075236A" w:rsidRDefault="0075236A" w:rsidP="0075236A">
            <w:pPr>
              <w:pStyle w:val="a8"/>
              <w:rPr>
                <w:color w:val="000000"/>
              </w:rPr>
            </w:pPr>
            <w:r w:rsidRPr="00DC7849">
              <w:rPr>
                <w:rFonts w:hint="eastAsia"/>
                <w:color w:val="000000"/>
              </w:rPr>
              <w:t>NY/T 4144</w:t>
            </w:r>
            <w:r>
              <w:rPr>
                <w:rFonts w:hint="eastAsia"/>
                <w:color w:val="000000"/>
              </w:rPr>
              <w:tab/>
            </w:r>
            <w:r w:rsidRPr="00DC7849">
              <w:rPr>
                <w:rFonts w:hint="eastAsia"/>
                <w:color w:val="000000"/>
              </w:rPr>
              <w:t>动物源细菌抗菌药物敏感性测试技术规程 纸片扩散法</w:t>
            </w:r>
          </w:p>
          <w:p w14:paraId="44C78289" w14:textId="77777777" w:rsidR="0075236A" w:rsidRDefault="0075236A" w:rsidP="0075236A">
            <w:pPr>
              <w:pStyle w:val="a8"/>
              <w:rPr>
                <w:color w:val="000000"/>
              </w:rPr>
            </w:pPr>
            <w:r w:rsidRPr="008571E5">
              <w:rPr>
                <w:rFonts w:hint="eastAsia"/>
                <w:color w:val="000000"/>
              </w:rPr>
              <w:t>NY/T 4146</w:t>
            </w:r>
            <w:r>
              <w:rPr>
                <w:rFonts w:hint="eastAsia"/>
                <w:color w:val="000000"/>
              </w:rPr>
              <w:tab/>
            </w:r>
            <w:r w:rsidRPr="008571E5">
              <w:rPr>
                <w:rFonts w:hint="eastAsia"/>
                <w:color w:val="000000"/>
              </w:rPr>
              <w:t>动物源沙门氏菌分离与鉴定技术规程</w:t>
            </w:r>
          </w:p>
          <w:p w14:paraId="34E78C79" w14:textId="77777777" w:rsidR="0075236A" w:rsidRDefault="0075236A" w:rsidP="0075236A">
            <w:pPr>
              <w:pStyle w:val="a8"/>
              <w:rPr>
                <w:color w:val="000000"/>
              </w:rPr>
            </w:pPr>
            <w:r w:rsidRPr="00617264">
              <w:rPr>
                <w:rFonts w:hint="eastAsia"/>
                <w:color w:val="000000"/>
              </w:rPr>
              <w:t>NY/T 4145</w:t>
            </w:r>
            <w:r>
              <w:rPr>
                <w:rFonts w:hint="eastAsia"/>
                <w:color w:val="000000"/>
              </w:rPr>
              <w:tab/>
            </w:r>
            <w:r w:rsidRPr="00617264">
              <w:rPr>
                <w:rFonts w:hint="eastAsia"/>
                <w:color w:val="000000"/>
              </w:rPr>
              <w:t>动物源金黄色葡萄球菌分离与鉴定技术规程</w:t>
            </w:r>
          </w:p>
          <w:p w14:paraId="3204DB78" w14:textId="77777777" w:rsidR="0075236A" w:rsidRDefault="0075236A" w:rsidP="0075236A">
            <w:pPr>
              <w:pStyle w:val="a8"/>
              <w:rPr>
                <w:color w:val="000000"/>
              </w:rPr>
            </w:pPr>
            <w:r w:rsidRPr="008571E5">
              <w:rPr>
                <w:rFonts w:hint="eastAsia"/>
                <w:color w:val="000000"/>
              </w:rPr>
              <w:t>NY/T 4147</w:t>
            </w:r>
            <w:r>
              <w:rPr>
                <w:rFonts w:hint="eastAsia"/>
                <w:color w:val="000000"/>
              </w:rPr>
              <w:tab/>
            </w:r>
            <w:proofErr w:type="gramStart"/>
            <w:r w:rsidRPr="008571E5">
              <w:rPr>
                <w:rFonts w:hint="eastAsia"/>
                <w:color w:val="000000"/>
              </w:rPr>
              <w:t>动物源肠球菌</w:t>
            </w:r>
            <w:proofErr w:type="gramEnd"/>
            <w:r w:rsidRPr="008571E5">
              <w:rPr>
                <w:rFonts w:hint="eastAsia"/>
                <w:color w:val="000000"/>
              </w:rPr>
              <w:t>分离与鉴定技术规程</w:t>
            </w:r>
          </w:p>
          <w:p w14:paraId="7F645871" w14:textId="77777777" w:rsidR="0075236A" w:rsidRPr="008571E5" w:rsidRDefault="0075236A" w:rsidP="0075236A">
            <w:pPr>
              <w:pStyle w:val="a8"/>
              <w:rPr>
                <w:color w:val="000000"/>
              </w:rPr>
            </w:pPr>
            <w:r w:rsidRPr="00617264">
              <w:rPr>
                <w:rFonts w:hint="eastAsia"/>
                <w:color w:val="000000"/>
              </w:rPr>
              <w:t>NY/T 4148</w:t>
            </w:r>
            <w:r>
              <w:rPr>
                <w:rFonts w:hint="eastAsia"/>
                <w:color w:val="000000"/>
              </w:rPr>
              <w:tab/>
            </w:r>
            <w:r w:rsidRPr="00617264">
              <w:rPr>
                <w:rFonts w:hint="eastAsia"/>
                <w:color w:val="000000"/>
              </w:rPr>
              <w:t>动物源弯曲杆菌分离与鉴定技术规程</w:t>
            </w:r>
          </w:p>
          <w:p w14:paraId="47A1DCB0" w14:textId="77777777" w:rsidR="0075236A" w:rsidRDefault="0075236A" w:rsidP="0075236A">
            <w:pPr>
              <w:pStyle w:val="a8"/>
              <w:rPr>
                <w:color w:val="000000"/>
              </w:rPr>
            </w:pPr>
            <w:r w:rsidRPr="00966C1E">
              <w:rPr>
                <w:rFonts w:hint="eastAsia"/>
                <w:color w:val="000000"/>
              </w:rPr>
              <w:t>NY/T 4149</w:t>
            </w:r>
            <w:r>
              <w:rPr>
                <w:rFonts w:hint="eastAsia"/>
                <w:color w:val="000000"/>
              </w:rPr>
              <w:tab/>
            </w:r>
            <w:r w:rsidRPr="00966C1E">
              <w:rPr>
                <w:rFonts w:hint="eastAsia"/>
                <w:color w:val="000000"/>
              </w:rPr>
              <w:t>动物源大肠</w:t>
            </w:r>
            <w:proofErr w:type="gramStart"/>
            <w:r w:rsidRPr="00966C1E">
              <w:rPr>
                <w:rFonts w:hint="eastAsia"/>
                <w:color w:val="000000"/>
              </w:rPr>
              <w:t>埃希菌分离</w:t>
            </w:r>
            <w:proofErr w:type="gramEnd"/>
            <w:r w:rsidRPr="00966C1E">
              <w:rPr>
                <w:rFonts w:hint="eastAsia"/>
                <w:color w:val="000000"/>
              </w:rPr>
              <w:t>与鉴定技术规程</w:t>
            </w:r>
          </w:p>
          <w:p w14:paraId="279C2C86" w14:textId="77777777" w:rsidR="0075236A" w:rsidRDefault="0075236A" w:rsidP="0075236A">
            <w:pPr>
              <w:pStyle w:val="a8"/>
              <w:rPr>
                <w:color w:val="000000"/>
              </w:rPr>
            </w:pPr>
            <w:r w:rsidRPr="00F813E8">
              <w:rPr>
                <w:rFonts w:hint="eastAsia"/>
                <w:color w:val="000000"/>
              </w:rPr>
              <w:t>SN/T 1944</w:t>
            </w:r>
            <w:r>
              <w:rPr>
                <w:rFonts w:hint="eastAsia"/>
                <w:color w:val="000000"/>
              </w:rPr>
              <w:tab/>
            </w:r>
            <w:r w:rsidRPr="00F813E8">
              <w:rPr>
                <w:rFonts w:hint="eastAsia"/>
                <w:color w:val="000000"/>
              </w:rPr>
              <w:t>动物及其制品中细菌耐药性的测定 纸片扩散法</w:t>
            </w:r>
          </w:p>
          <w:p w14:paraId="2D64C954" w14:textId="77777777" w:rsidR="0075236A" w:rsidRDefault="0075236A" w:rsidP="0075236A">
            <w:pPr>
              <w:pStyle w:val="a8"/>
              <w:rPr>
                <w:color w:val="000000"/>
              </w:rPr>
            </w:pPr>
          </w:p>
          <w:p w14:paraId="0E8C5B48" w14:textId="77777777" w:rsidR="0075236A" w:rsidRPr="008D0C61" w:rsidRDefault="0075236A" w:rsidP="0075236A">
            <w:pPr>
              <w:pStyle w:val="ac"/>
              <w:spacing w:beforeLines="0" w:before="0" w:afterLines="0" w:after="0"/>
              <w:rPr>
                <w:color w:val="000000"/>
              </w:rPr>
            </w:pPr>
            <w:r w:rsidRPr="008D0C61">
              <w:rPr>
                <w:rFonts w:hint="eastAsia"/>
                <w:color w:val="000000"/>
              </w:rPr>
              <w:t>3术语和定义</w:t>
            </w:r>
          </w:p>
          <w:p w14:paraId="3996A2BD" w14:textId="77777777" w:rsidR="0075236A" w:rsidRPr="008D0C61" w:rsidRDefault="0075236A" w:rsidP="0075236A">
            <w:pPr>
              <w:pStyle w:val="a8"/>
              <w:rPr>
                <w:color w:val="000000"/>
              </w:rPr>
            </w:pPr>
            <w:r w:rsidRPr="008D0C61">
              <w:rPr>
                <w:rFonts w:hint="eastAsia"/>
                <w:color w:val="000000"/>
              </w:rPr>
              <w:t>下列术语和定义适用于本文件。</w:t>
            </w:r>
          </w:p>
          <w:p w14:paraId="62EDEE5F" w14:textId="77777777" w:rsidR="0075236A" w:rsidRPr="00D83D7A" w:rsidRDefault="0075236A" w:rsidP="0075236A">
            <w:pPr>
              <w:pStyle w:val="a8"/>
              <w:ind w:firstLineChars="0" w:firstLine="0"/>
              <w:rPr>
                <w:rFonts w:ascii="Times New Roman" w:eastAsia="黑体"/>
                <w:color w:val="000000"/>
              </w:rPr>
            </w:pPr>
            <w:r>
              <w:rPr>
                <w:rFonts w:ascii="黑体" w:eastAsia="黑体" w:hAnsi="黑体" w:hint="eastAsia"/>
                <w:color w:val="000000"/>
              </w:rPr>
              <w:t>3.1</w:t>
            </w:r>
            <w:r w:rsidRPr="00D102D3">
              <w:rPr>
                <w:rFonts w:ascii="黑体" w:eastAsia="黑体" w:hAnsi="黑体" w:hint="eastAsia"/>
                <w:color w:val="000000"/>
              </w:rPr>
              <w:t>细菌耐药性</w:t>
            </w:r>
            <w:bookmarkStart w:id="3" w:name="OLE_LINK1"/>
            <w:r>
              <w:rPr>
                <w:rFonts w:ascii="黑体" w:eastAsia="黑体" w:hAnsi="黑体" w:hint="eastAsia"/>
                <w:color w:val="000000"/>
              </w:rPr>
              <w:t xml:space="preserve"> </w:t>
            </w:r>
            <w:r w:rsidRPr="00D83D7A">
              <w:rPr>
                <w:rFonts w:ascii="Times New Roman" w:eastAsia="黑体"/>
                <w:color w:val="000000"/>
              </w:rPr>
              <w:t>Resistance to Drug</w:t>
            </w:r>
            <w:bookmarkEnd w:id="3"/>
          </w:p>
          <w:p w14:paraId="5CDE97D0" w14:textId="77777777" w:rsidR="0075236A" w:rsidRPr="00D102D3" w:rsidRDefault="0075236A" w:rsidP="0075236A">
            <w:pPr>
              <w:pStyle w:val="a8"/>
              <w:rPr>
                <w:color w:val="000000"/>
              </w:rPr>
            </w:pPr>
            <w:r w:rsidRPr="00062E93">
              <w:rPr>
                <w:rFonts w:hint="eastAsia"/>
                <w:color w:val="000000"/>
              </w:rPr>
              <w:t>细菌对于抗菌药物作用的耐受性</w:t>
            </w:r>
            <w:r>
              <w:rPr>
                <w:rFonts w:hint="eastAsia"/>
                <w:color w:val="000000"/>
              </w:rPr>
              <w:t>。</w:t>
            </w:r>
          </w:p>
          <w:p w14:paraId="6272F694" w14:textId="77777777" w:rsidR="0075236A" w:rsidRPr="00D102D3" w:rsidRDefault="0075236A" w:rsidP="0075236A">
            <w:pPr>
              <w:pStyle w:val="a8"/>
              <w:ind w:firstLineChars="0" w:firstLine="0"/>
              <w:rPr>
                <w:rFonts w:ascii="黑体" w:eastAsia="黑体" w:hAnsi="黑体"/>
                <w:color w:val="000000"/>
              </w:rPr>
            </w:pPr>
            <w:r>
              <w:rPr>
                <w:rFonts w:ascii="黑体" w:eastAsia="黑体" w:hAnsi="黑体" w:hint="eastAsia"/>
                <w:color w:val="000000"/>
              </w:rPr>
              <w:t>3.2</w:t>
            </w:r>
            <w:r w:rsidRPr="00D102D3">
              <w:rPr>
                <w:rFonts w:ascii="黑体" w:eastAsia="黑体" w:hAnsi="黑体" w:hint="eastAsia"/>
                <w:color w:val="000000"/>
              </w:rPr>
              <w:t>抗菌药物敏感性试验</w:t>
            </w:r>
            <w:r>
              <w:rPr>
                <w:rFonts w:ascii="黑体" w:eastAsia="黑体" w:hAnsi="黑体" w:hint="eastAsia"/>
                <w:color w:val="000000"/>
              </w:rPr>
              <w:t xml:space="preserve"> </w:t>
            </w:r>
            <w:r w:rsidRPr="00985AFE">
              <w:rPr>
                <w:rFonts w:ascii="黑体" w:eastAsia="黑体" w:hAnsi="黑体" w:hint="eastAsia"/>
                <w:color w:val="000000"/>
              </w:rPr>
              <w:t>Antimicrobial Susceptibility Testing，AST</w:t>
            </w:r>
          </w:p>
          <w:p w14:paraId="6F6A7ACF" w14:textId="77777777" w:rsidR="0075236A" w:rsidRDefault="0075236A" w:rsidP="0075236A">
            <w:pPr>
              <w:pStyle w:val="a8"/>
            </w:pPr>
            <w:r w:rsidRPr="004A1A10">
              <w:rPr>
                <w:rFonts w:hint="eastAsia"/>
                <w:color w:val="000000"/>
              </w:rPr>
              <w:t>测定抗菌药物在体外对病原微生物有无抑制作用的一种试验方法。通过该试验可以判断引起感染的病原微生物对各种抗菌药物的敏感程度，从而为选择最有效的抗菌药物进行治疗提供重要依据</w:t>
            </w:r>
            <w:r>
              <w:rPr>
                <w:rFonts w:hint="eastAsia"/>
              </w:rPr>
              <w:t>，以指导临床合理选用药物的微生物学试验。</w:t>
            </w:r>
          </w:p>
          <w:p w14:paraId="62F63861" w14:textId="77777777" w:rsidR="0075236A" w:rsidRDefault="0075236A" w:rsidP="0075236A">
            <w:pPr>
              <w:pStyle w:val="a8"/>
              <w:ind w:firstLineChars="0" w:firstLine="0"/>
            </w:pPr>
            <w:r>
              <w:rPr>
                <w:rFonts w:ascii="黑体" w:eastAsia="黑体" w:hAnsi="黑体" w:hint="eastAsia"/>
              </w:rPr>
              <w:t>3.3</w:t>
            </w:r>
            <w:r w:rsidRPr="00D83D7A">
              <w:rPr>
                <w:rFonts w:ascii="黑体" w:eastAsia="黑体" w:hAnsi="黑体" w:hint="eastAsia"/>
              </w:rPr>
              <w:t>敏感</w:t>
            </w:r>
            <w:r>
              <w:rPr>
                <w:rFonts w:hint="eastAsia"/>
              </w:rPr>
              <w:t xml:space="preserve">  Sensitive</w:t>
            </w:r>
          </w:p>
          <w:p w14:paraId="1ADDD1B5" w14:textId="77777777" w:rsidR="0075236A" w:rsidRDefault="0075236A" w:rsidP="0075236A">
            <w:pPr>
              <w:pStyle w:val="a8"/>
            </w:pPr>
            <w:r>
              <w:rPr>
                <w:rFonts w:hint="eastAsia"/>
              </w:rPr>
              <w:t>表示被测菌能被常用剂量的抗菌药物所抑制。</w:t>
            </w:r>
          </w:p>
          <w:p w14:paraId="4AC2D8E1" w14:textId="77777777" w:rsidR="0075236A" w:rsidRDefault="0075236A" w:rsidP="0075236A">
            <w:pPr>
              <w:pStyle w:val="a8"/>
              <w:ind w:firstLineChars="0" w:firstLine="0"/>
            </w:pPr>
            <w:r>
              <w:rPr>
                <w:rFonts w:ascii="黑体" w:eastAsia="黑体" w:hAnsi="黑体" w:hint="eastAsia"/>
              </w:rPr>
              <w:t>3.4</w:t>
            </w:r>
            <w:r w:rsidRPr="00EB0D3B">
              <w:rPr>
                <w:rFonts w:ascii="黑体" w:eastAsia="黑体" w:hAnsi="黑体" w:hint="eastAsia"/>
              </w:rPr>
              <w:t>中介</w:t>
            </w:r>
            <w:r>
              <w:rPr>
                <w:rFonts w:ascii="黑体" w:eastAsia="黑体" w:hAnsi="黑体" w:hint="eastAsia"/>
              </w:rPr>
              <w:t xml:space="preserve">  </w:t>
            </w:r>
            <w:r>
              <w:rPr>
                <w:rFonts w:hint="eastAsia"/>
              </w:rPr>
              <w:t>Intermediate</w:t>
            </w:r>
          </w:p>
          <w:p w14:paraId="30071E8F" w14:textId="77777777" w:rsidR="0075236A" w:rsidRDefault="0075236A" w:rsidP="0075236A">
            <w:pPr>
              <w:pStyle w:val="a8"/>
            </w:pPr>
            <w:r>
              <w:rPr>
                <w:rFonts w:hint="eastAsia"/>
              </w:rPr>
              <w:t>表示被测菌对常规剂量抗菌药物的反应性较低，提高药物剂量可能有效。</w:t>
            </w:r>
          </w:p>
          <w:p w14:paraId="1C2C203B" w14:textId="77777777" w:rsidR="0075236A" w:rsidRDefault="0075236A" w:rsidP="0075236A">
            <w:pPr>
              <w:pStyle w:val="a8"/>
              <w:ind w:firstLineChars="0" w:firstLine="0"/>
            </w:pPr>
            <w:r>
              <w:rPr>
                <w:rFonts w:ascii="黑体" w:eastAsia="黑体" w:hAnsi="黑体" w:hint="eastAsia"/>
              </w:rPr>
              <w:t>3.5</w:t>
            </w:r>
            <w:r w:rsidRPr="00EB0D3B">
              <w:rPr>
                <w:rFonts w:ascii="黑体" w:eastAsia="黑体" w:hAnsi="黑体" w:hint="eastAsia"/>
              </w:rPr>
              <w:t>耐药</w:t>
            </w:r>
            <w:r>
              <w:rPr>
                <w:rFonts w:hint="eastAsia"/>
              </w:rPr>
              <w:t xml:space="preserve"> Resistant</w:t>
            </w:r>
          </w:p>
          <w:p w14:paraId="63DD2776" w14:textId="77777777" w:rsidR="0075236A" w:rsidRDefault="0075236A" w:rsidP="0075236A">
            <w:pPr>
              <w:pStyle w:val="a8"/>
            </w:pPr>
            <w:r>
              <w:rPr>
                <w:rFonts w:hint="eastAsia"/>
              </w:rPr>
              <w:t>表示被测</w:t>
            </w:r>
            <w:proofErr w:type="gramStart"/>
            <w:r>
              <w:rPr>
                <w:rFonts w:hint="eastAsia"/>
              </w:rPr>
              <w:t>菌</w:t>
            </w:r>
            <w:proofErr w:type="gramEnd"/>
            <w:r>
              <w:rPr>
                <w:rFonts w:hint="eastAsia"/>
              </w:rPr>
              <w:t>不能被常规剂量的抗菌药物所抑制。</w:t>
            </w:r>
          </w:p>
          <w:p w14:paraId="363FC444" w14:textId="77777777" w:rsidR="0075236A" w:rsidRPr="00D83D7A" w:rsidRDefault="0075236A" w:rsidP="0075236A">
            <w:pPr>
              <w:pStyle w:val="ac"/>
              <w:spacing w:beforeLines="0" w:before="0" w:afterLines="0" w:after="0"/>
              <w:rPr>
                <w:rFonts w:ascii="Times New Roman"/>
                <w:color w:val="000000"/>
              </w:rPr>
            </w:pPr>
            <w:r>
              <w:rPr>
                <w:rFonts w:hAnsi="黑体" w:hint="eastAsia"/>
                <w:color w:val="000000"/>
              </w:rPr>
              <w:t>3.6</w:t>
            </w:r>
            <w:r w:rsidRPr="00D83D7A">
              <w:rPr>
                <w:rFonts w:hAnsi="黑体" w:hint="eastAsia"/>
                <w:color w:val="000000"/>
              </w:rPr>
              <w:t>最低抑菌浓度</w:t>
            </w:r>
            <w:r w:rsidRPr="00D83D7A">
              <w:rPr>
                <w:rFonts w:ascii="Times New Roman"/>
                <w:shd w:val="clear" w:color="auto" w:fill="FFFFFF"/>
              </w:rPr>
              <w:t>Minimum Inhibitory Concentration</w:t>
            </w:r>
            <w:r w:rsidRPr="00D83D7A">
              <w:rPr>
                <w:rFonts w:ascii="Times New Roman"/>
                <w:color w:val="000000"/>
              </w:rPr>
              <w:t>，</w:t>
            </w:r>
            <w:r w:rsidRPr="00D83D7A">
              <w:rPr>
                <w:rFonts w:ascii="Times New Roman"/>
                <w:color w:val="000000"/>
              </w:rPr>
              <w:t>MIC</w:t>
            </w:r>
          </w:p>
          <w:p w14:paraId="47593BD8" w14:textId="77777777" w:rsidR="0075236A" w:rsidRDefault="0075236A" w:rsidP="0075236A">
            <w:pPr>
              <w:pStyle w:val="a8"/>
            </w:pPr>
            <w:r w:rsidRPr="00D83D7A">
              <w:rPr>
                <w:rFonts w:hint="eastAsia"/>
              </w:rPr>
              <w:t>在体外试验中抑制特定微生物生长所需的最低抗菌药物浓度</w:t>
            </w:r>
            <w:r>
              <w:rPr>
                <w:rFonts w:hint="eastAsia"/>
              </w:rPr>
              <w:t>，用以判断测试菌株对抗菌药物的敏感程度。</w:t>
            </w:r>
          </w:p>
          <w:p w14:paraId="4559B0D3" w14:textId="77777777" w:rsidR="0075236A" w:rsidRDefault="0075236A" w:rsidP="0075236A">
            <w:pPr>
              <w:pStyle w:val="ac"/>
              <w:spacing w:beforeLines="0" w:before="0" w:afterLines="0" w:after="0"/>
            </w:pPr>
            <w:r w:rsidRPr="008D0C61">
              <w:rPr>
                <w:color w:val="000000"/>
              </w:rPr>
              <w:t xml:space="preserve">4 </w:t>
            </w:r>
            <w:r>
              <w:rPr>
                <w:rFonts w:hint="eastAsia"/>
              </w:rPr>
              <w:t>设备和材料</w:t>
            </w:r>
          </w:p>
          <w:p w14:paraId="1CE162F3" w14:textId="77777777" w:rsidR="0075236A" w:rsidRDefault="0075236A" w:rsidP="0075236A">
            <w:pPr>
              <w:pStyle w:val="a8"/>
              <w:ind w:firstLineChars="0" w:firstLine="0"/>
            </w:pPr>
            <w:r>
              <w:rPr>
                <w:rFonts w:hint="eastAsia"/>
              </w:rPr>
              <w:t>4.1</w:t>
            </w:r>
            <w:r>
              <w:rPr>
                <w:rFonts w:hint="eastAsia"/>
              </w:rPr>
              <w:tab/>
              <w:t>设备</w:t>
            </w:r>
          </w:p>
          <w:p w14:paraId="0D9DC505" w14:textId="77777777" w:rsidR="0075236A" w:rsidRDefault="0075236A" w:rsidP="0075236A">
            <w:pPr>
              <w:pStyle w:val="a8"/>
            </w:pPr>
            <w:r>
              <w:rPr>
                <w:rFonts w:hint="eastAsia"/>
              </w:rPr>
              <w:t>微生物实验室常规灭菌及培养设备按 GB 4789.1 执行，其他设备如下：</w:t>
            </w:r>
          </w:p>
          <w:p w14:paraId="789C01E4" w14:textId="77777777" w:rsidR="0075236A" w:rsidRDefault="0075236A" w:rsidP="0075236A">
            <w:pPr>
              <w:pStyle w:val="a8"/>
            </w:pPr>
            <w:r>
              <w:rPr>
                <w:rFonts w:hint="eastAsia"/>
              </w:rPr>
              <w:t>——</w:t>
            </w:r>
            <w:proofErr w:type="gramStart"/>
            <w:r>
              <w:rPr>
                <w:rFonts w:hint="eastAsia"/>
              </w:rPr>
              <w:t>微量移液器</w:t>
            </w:r>
            <w:proofErr w:type="gramEnd"/>
            <w:r>
              <w:rPr>
                <w:rFonts w:hint="eastAsia"/>
              </w:rPr>
              <w:t>：0.1μL～2.5 μL、1 μL～10 μL、10μL～100 μL、100 μL～1000 μL；</w:t>
            </w:r>
          </w:p>
          <w:p w14:paraId="1401870F" w14:textId="77777777" w:rsidR="0075236A" w:rsidRDefault="0075236A" w:rsidP="0075236A">
            <w:pPr>
              <w:pStyle w:val="a8"/>
            </w:pPr>
            <w:r>
              <w:rPr>
                <w:rFonts w:hint="eastAsia"/>
              </w:rPr>
              <w:t>——多通道微量加样器：10 μL～100 μL；</w:t>
            </w:r>
          </w:p>
          <w:p w14:paraId="19A70E43" w14:textId="77777777" w:rsidR="0075236A" w:rsidRDefault="0075236A" w:rsidP="0075236A">
            <w:pPr>
              <w:pStyle w:val="a8"/>
            </w:pPr>
            <w:r>
              <w:rPr>
                <w:rFonts w:hint="eastAsia"/>
              </w:rPr>
              <w:t>——麦氏比浊仪：可测量范围 0.01～4.00 麦氏单位；</w:t>
            </w:r>
          </w:p>
          <w:p w14:paraId="38DAE294" w14:textId="77777777" w:rsidR="0075236A" w:rsidRDefault="0075236A" w:rsidP="0075236A">
            <w:pPr>
              <w:pStyle w:val="a8"/>
            </w:pPr>
            <w:r>
              <w:rPr>
                <w:rFonts w:hint="eastAsia"/>
              </w:rPr>
              <w:t>——恒温培养箱：36 ℃ ±1 ℃；</w:t>
            </w:r>
          </w:p>
          <w:p w14:paraId="4033111F" w14:textId="77777777" w:rsidR="0075236A" w:rsidRDefault="0075236A" w:rsidP="0075236A">
            <w:pPr>
              <w:pStyle w:val="a8"/>
            </w:pPr>
            <w:r>
              <w:rPr>
                <w:rFonts w:hint="eastAsia"/>
              </w:rPr>
              <w:t>——低温贮藏箱：2 ℃ ～ 8 ℃；</w:t>
            </w:r>
          </w:p>
          <w:p w14:paraId="0224A570" w14:textId="77777777" w:rsidR="0075236A" w:rsidRDefault="0075236A" w:rsidP="0075236A">
            <w:pPr>
              <w:pStyle w:val="a8"/>
            </w:pPr>
            <w:r>
              <w:rPr>
                <w:rFonts w:hint="eastAsia"/>
              </w:rPr>
              <w:t>——冰箱：2 ℃ ～ 8 ℃，-20 ℃，-80 ℃。</w:t>
            </w:r>
          </w:p>
          <w:p w14:paraId="52EB5EA0" w14:textId="77777777" w:rsidR="0075236A" w:rsidRDefault="0075236A" w:rsidP="0075236A">
            <w:pPr>
              <w:pStyle w:val="a8"/>
              <w:ind w:firstLineChars="0" w:firstLine="0"/>
            </w:pPr>
            <w:r>
              <w:rPr>
                <w:rFonts w:hint="eastAsia"/>
              </w:rPr>
              <w:t>4.2</w:t>
            </w:r>
            <w:r>
              <w:rPr>
                <w:rFonts w:hint="eastAsia"/>
              </w:rPr>
              <w:tab/>
              <w:t>材料</w:t>
            </w:r>
          </w:p>
          <w:p w14:paraId="2A9A0F06" w14:textId="77777777" w:rsidR="0075236A" w:rsidRDefault="0075236A" w:rsidP="0075236A">
            <w:pPr>
              <w:pStyle w:val="a8"/>
            </w:pPr>
            <w:r>
              <w:rPr>
                <w:rFonts w:hint="eastAsia"/>
              </w:rPr>
              <w:t>——无菌培养</w:t>
            </w:r>
            <w:proofErr w:type="gramStart"/>
            <w:r>
              <w:rPr>
                <w:rFonts w:hint="eastAsia"/>
              </w:rPr>
              <w:t>皿</w:t>
            </w:r>
            <w:proofErr w:type="gramEnd"/>
            <w:r>
              <w:rPr>
                <w:rFonts w:hint="eastAsia"/>
              </w:rPr>
              <w:t>：直径 90 mm；</w:t>
            </w:r>
          </w:p>
          <w:p w14:paraId="733F1D10" w14:textId="77777777" w:rsidR="0075236A" w:rsidRDefault="0075236A" w:rsidP="0075236A">
            <w:pPr>
              <w:pStyle w:val="a8"/>
            </w:pPr>
            <w:r>
              <w:rPr>
                <w:rFonts w:hint="eastAsia"/>
              </w:rPr>
              <w:lastRenderedPageBreak/>
              <w:t>——96 孔透明无菌微孔板；</w:t>
            </w:r>
          </w:p>
          <w:p w14:paraId="574ADE61" w14:textId="77777777" w:rsidR="0075236A" w:rsidRDefault="0075236A" w:rsidP="0075236A">
            <w:pPr>
              <w:pStyle w:val="a8"/>
            </w:pPr>
            <w:r>
              <w:rPr>
                <w:rFonts w:hint="eastAsia"/>
              </w:rPr>
              <w:t>——1 μL 一次性无菌接种环、10 μL 一次性无菌接种环；</w:t>
            </w:r>
          </w:p>
          <w:p w14:paraId="6E421AE8" w14:textId="77777777" w:rsidR="0075236A" w:rsidRDefault="0075236A" w:rsidP="0075236A">
            <w:pPr>
              <w:pStyle w:val="a8"/>
            </w:pPr>
            <w:r>
              <w:rPr>
                <w:rFonts w:hint="eastAsia"/>
              </w:rPr>
              <w:t>——一次性无菌采样拭子；</w:t>
            </w:r>
          </w:p>
          <w:p w14:paraId="790F3728" w14:textId="77777777" w:rsidR="0075236A" w:rsidRDefault="0075236A" w:rsidP="0075236A">
            <w:pPr>
              <w:pStyle w:val="a8"/>
            </w:pPr>
            <w:r>
              <w:rPr>
                <w:rFonts w:hint="eastAsia"/>
              </w:rPr>
              <w:t>——标准比浊管；</w:t>
            </w:r>
          </w:p>
          <w:p w14:paraId="57C3E38E" w14:textId="77777777" w:rsidR="0075236A" w:rsidRDefault="0075236A" w:rsidP="0075236A">
            <w:pPr>
              <w:pStyle w:val="a8"/>
            </w:pPr>
            <w:r>
              <w:rPr>
                <w:rFonts w:hint="eastAsia"/>
              </w:rPr>
              <w:t>——药敏试验板。</w:t>
            </w:r>
          </w:p>
          <w:p w14:paraId="10FD9954" w14:textId="77777777" w:rsidR="0075236A" w:rsidRDefault="0075236A" w:rsidP="0075236A">
            <w:pPr>
              <w:pStyle w:val="a8"/>
              <w:ind w:firstLineChars="0" w:firstLine="0"/>
            </w:pPr>
            <w:r>
              <w:rPr>
                <w:rFonts w:hint="eastAsia"/>
              </w:rPr>
              <w:t>4.3试剂</w:t>
            </w:r>
          </w:p>
          <w:p w14:paraId="6BEFDDB7" w14:textId="77777777" w:rsidR="0075236A" w:rsidRDefault="0075236A" w:rsidP="0075236A">
            <w:pPr>
              <w:pStyle w:val="a8"/>
              <w:ind w:firstLineChars="0" w:firstLine="0"/>
            </w:pPr>
            <w:r>
              <w:rPr>
                <w:rFonts w:hint="eastAsia"/>
              </w:rPr>
              <w:t>4.3.1</w:t>
            </w:r>
            <w:r>
              <w:rPr>
                <w:rFonts w:hint="eastAsia"/>
              </w:rPr>
              <w:tab/>
              <w:t>实验用水</w:t>
            </w:r>
          </w:p>
          <w:p w14:paraId="6C19AA24" w14:textId="77777777" w:rsidR="0075236A" w:rsidRDefault="0075236A" w:rsidP="0075236A">
            <w:pPr>
              <w:pStyle w:val="a8"/>
              <w:ind w:firstLineChars="0" w:firstLine="0"/>
            </w:pPr>
            <w:r w:rsidRPr="00AA3419">
              <w:rPr>
                <w:rFonts w:hint="eastAsia"/>
              </w:rPr>
              <w:t>除非另有说明,水应符合GB/T6682</w:t>
            </w:r>
            <w:proofErr w:type="gramStart"/>
            <w:r w:rsidRPr="00AA3419">
              <w:rPr>
                <w:rFonts w:hint="eastAsia"/>
              </w:rPr>
              <w:t>三级水</w:t>
            </w:r>
            <w:proofErr w:type="gramEnd"/>
            <w:r w:rsidRPr="00AA3419">
              <w:rPr>
                <w:rFonts w:hint="eastAsia"/>
              </w:rPr>
              <w:t>的规定</w:t>
            </w:r>
            <w:r>
              <w:rPr>
                <w:rFonts w:hint="eastAsia"/>
              </w:rPr>
              <w:t>。</w:t>
            </w:r>
          </w:p>
          <w:p w14:paraId="2FA1203D" w14:textId="77777777" w:rsidR="0075236A" w:rsidRDefault="0075236A" w:rsidP="0075236A">
            <w:pPr>
              <w:pStyle w:val="a8"/>
              <w:ind w:firstLineChars="0" w:firstLine="0"/>
            </w:pPr>
            <w:r>
              <w:rPr>
                <w:rFonts w:hint="eastAsia"/>
              </w:rPr>
              <w:t>4.3.1无菌生理盐水</w:t>
            </w:r>
          </w:p>
          <w:p w14:paraId="535E930F" w14:textId="77777777" w:rsidR="0075236A" w:rsidRDefault="0075236A" w:rsidP="0075236A">
            <w:pPr>
              <w:pStyle w:val="a8"/>
              <w:ind w:firstLineChars="0" w:firstLine="0"/>
            </w:pPr>
            <w:r>
              <w:rPr>
                <w:rFonts w:hint="eastAsia"/>
              </w:rPr>
              <w:t>无菌生理盐水的制备按 GB 4789.1 执行。</w:t>
            </w:r>
          </w:p>
          <w:p w14:paraId="6E3C8A8D" w14:textId="77777777" w:rsidR="0075236A" w:rsidRDefault="0075236A" w:rsidP="0075236A">
            <w:pPr>
              <w:pStyle w:val="a8"/>
              <w:ind w:firstLineChars="0" w:firstLine="0"/>
            </w:pPr>
            <w:r>
              <w:rPr>
                <w:rFonts w:hint="eastAsia"/>
              </w:rPr>
              <w:t>4.3.2</w:t>
            </w:r>
            <w:r>
              <w:rPr>
                <w:rFonts w:hint="eastAsia"/>
              </w:rPr>
              <w:tab/>
            </w:r>
            <w:bookmarkStart w:id="4" w:name="OLE_LINK15"/>
            <w:r>
              <w:rPr>
                <w:rFonts w:hint="eastAsia"/>
              </w:rPr>
              <w:t>培养基</w:t>
            </w:r>
            <w:bookmarkEnd w:id="4"/>
          </w:p>
          <w:p w14:paraId="239C36D7" w14:textId="77777777" w:rsidR="0075236A" w:rsidRDefault="0075236A" w:rsidP="0075236A">
            <w:pPr>
              <w:pStyle w:val="a8"/>
              <w:ind w:firstLineChars="0" w:firstLine="0"/>
            </w:pPr>
            <w:r w:rsidRPr="001114E1">
              <w:rPr>
                <w:rFonts w:hint="eastAsia"/>
              </w:rPr>
              <w:t>培养基</w:t>
            </w:r>
            <w:r>
              <w:rPr>
                <w:rFonts w:hint="eastAsia"/>
              </w:rPr>
              <w:t>制备按 GB 4789.28 执行。</w:t>
            </w:r>
          </w:p>
          <w:p w14:paraId="3AF09412" w14:textId="77777777" w:rsidR="0075236A" w:rsidRDefault="0075236A" w:rsidP="0075236A">
            <w:pPr>
              <w:pStyle w:val="a8"/>
              <w:ind w:firstLineChars="0" w:firstLine="0"/>
            </w:pPr>
            <w:r>
              <w:rPr>
                <w:rFonts w:hint="eastAsia"/>
              </w:rPr>
              <w:t>4.3.3</w:t>
            </w:r>
            <w:r>
              <w:rPr>
                <w:rFonts w:hint="eastAsia"/>
              </w:rPr>
              <w:tab/>
              <w:t>质控菌株</w:t>
            </w:r>
          </w:p>
          <w:p w14:paraId="3A6D58B2" w14:textId="77777777" w:rsidR="0075236A" w:rsidRPr="00F96FBE" w:rsidRDefault="0075236A" w:rsidP="0075236A">
            <w:pPr>
              <w:pStyle w:val="a8"/>
              <w:ind w:firstLineChars="0" w:firstLine="0"/>
            </w:pPr>
            <w:r>
              <w:rPr>
                <w:rFonts w:hint="eastAsia"/>
              </w:rPr>
              <w:t>本标准中的质控菌株为大肠埃希菌、沙门氏菌、</w:t>
            </w:r>
            <w:proofErr w:type="gramStart"/>
            <w:r>
              <w:rPr>
                <w:rFonts w:hint="eastAsia"/>
              </w:rPr>
              <w:t>粪肠球菌</w:t>
            </w:r>
            <w:proofErr w:type="gramEnd"/>
            <w:r>
              <w:rPr>
                <w:rFonts w:hint="eastAsia"/>
              </w:rPr>
              <w:t>、</w:t>
            </w:r>
            <w:r w:rsidRPr="00A5166E">
              <w:rPr>
                <w:rFonts w:hint="eastAsia"/>
              </w:rPr>
              <w:t>弯曲杆菌</w:t>
            </w:r>
            <w:r>
              <w:rPr>
                <w:rFonts w:hint="eastAsia"/>
              </w:rPr>
              <w:t>、金黄色葡萄球菌，保存、传代等应按照 GB 4789.28 的要求执行。</w:t>
            </w:r>
          </w:p>
          <w:p w14:paraId="0FF07C8F" w14:textId="77777777" w:rsidR="0075236A" w:rsidRPr="00FC4C8C" w:rsidRDefault="0075236A" w:rsidP="0075236A">
            <w:pPr>
              <w:pStyle w:val="ab"/>
              <w:tabs>
                <w:tab w:val="left" w:pos="712"/>
                <w:tab w:val="left" w:pos="713"/>
              </w:tabs>
              <w:spacing w:before="70" w:line="320" w:lineRule="exact"/>
              <w:rPr>
                <w:rFonts w:ascii="黑体" w:eastAsia="黑体" w:hAnsi="黑体"/>
                <w:szCs w:val="21"/>
              </w:rPr>
            </w:pPr>
            <w:r>
              <w:rPr>
                <w:rFonts w:ascii="黑体" w:eastAsia="黑体" w:hAnsi="黑体" w:hint="eastAsia"/>
                <w:szCs w:val="21"/>
              </w:rPr>
              <w:t xml:space="preserve">5 </w:t>
            </w:r>
            <w:r w:rsidRPr="00FC4C8C">
              <w:rPr>
                <w:rFonts w:ascii="黑体" w:eastAsia="黑体" w:hAnsi="黑体" w:hint="eastAsia"/>
                <w:szCs w:val="21"/>
              </w:rPr>
              <w:t>样品</w:t>
            </w:r>
            <w:r>
              <w:rPr>
                <w:rFonts w:ascii="黑体" w:eastAsia="黑体" w:hAnsi="黑体" w:hint="eastAsia"/>
                <w:szCs w:val="21"/>
              </w:rPr>
              <w:t>的</w:t>
            </w:r>
            <w:r w:rsidRPr="00FC4C8C">
              <w:rPr>
                <w:rFonts w:ascii="黑体" w:eastAsia="黑体" w:hAnsi="黑体" w:hint="eastAsia"/>
                <w:szCs w:val="21"/>
              </w:rPr>
              <w:t>采集</w:t>
            </w:r>
            <w:r>
              <w:rPr>
                <w:rFonts w:ascii="黑体" w:eastAsia="黑体" w:hAnsi="黑体" w:hint="eastAsia"/>
                <w:szCs w:val="21"/>
              </w:rPr>
              <w:t>与记录</w:t>
            </w:r>
          </w:p>
          <w:p w14:paraId="17E72FE6" w14:textId="77777777" w:rsidR="0075236A" w:rsidRDefault="0075236A" w:rsidP="0075236A">
            <w:pPr>
              <w:pStyle w:val="ab"/>
              <w:tabs>
                <w:tab w:val="left" w:pos="819"/>
              </w:tabs>
              <w:spacing w:line="320" w:lineRule="exact"/>
            </w:pPr>
            <w:bookmarkStart w:id="5" w:name="5.1_采样"/>
            <w:bookmarkEnd w:id="5"/>
            <w:r>
              <w:rPr>
                <w:rFonts w:hint="eastAsia"/>
                <w:szCs w:val="21"/>
              </w:rPr>
              <w:t>5.1</w:t>
            </w:r>
            <w:r w:rsidRPr="00B54BC1">
              <w:rPr>
                <w:rFonts w:hint="eastAsia"/>
                <w:szCs w:val="21"/>
              </w:rPr>
              <w:t>样品的采集</w:t>
            </w:r>
            <w:r w:rsidRPr="005D0AE8">
              <w:rPr>
                <w:rFonts w:hint="eastAsia"/>
                <w:szCs w:val="21"/>
              </w:rPr>
              <w:t>与</w:t>
            </w:r>
            <w:proofErr w:type="gramStart"/>
            <w:r w:rsidRPr="005D0AE8">
              <w:rPr>
                <w:rFonts w:hint="eastAsia"/>
                <w:szCs w:val="21"/>
              </w:rPr>
              <w:t>记录</w:t>
            </w:r>
            <w:r>
              <w:rPr>
                <w:rFonts w:hint="eastAsia"/>
                <w:szCs w:val="21"/>
              </w:rPr>
              <w:t>按</w:t>
            </w:r>
            <w:proofErr w:type="gramEnd"/>
            <w:r w:rsidRPr="00D26D75">
              <w:rPr>
                <w:rFonts w:hint="eastAsia"/>
                <w:szCs w:val="21"/>
              </w:rPr>
              <w:t>NY/T 4141</w:t>
            </w:r>
            <w:r>
              <w:rPr>
                <w:rFonts w:hint="eastAsia"/>
                <w:szCs w:val="21"/>
              </w:rPr>
              <w:t>规定执行。</w:t>
            </w:r>
          </w:p>
          <w:p w14:paraId="1B255C01" w14:textId="77777777" w:rsidR="0075236A" w:rsidRDefault="0075236A" w:rsidP="0075236A">
            <w:pPr>
              <w:pStyle w:val="ab"/>
              <w:tabs>
                <w:tab w:val="left" w:pos="712"/>
                <w:tab w:val="left" w:pos="713"/>
              </w:tabs>
              <w:spacing w:before="70" w:line="320" w:lineRule="exact"/>
              <w:rPr>
                <w:rFonts w:ascii="黑体" w:eastAsia="黑体" w:hAnsi="黑体"/>
                <w:szCs w:val="21"/>
              </w:rPr>
            </w:pPr>
            <w:r>
              <w:rPr>
                <w:rFonts w:ascii="黑体" w:eastAsia="黑体" w:hAnsi="黑体" w:hint="eastAsia"/>
                <w:szCs w:val="21"/>
              </w:rPr>
              <w:t xml:space="preserve">6 </w:t>
            </w:r>
            <w:r w:rsidRPr="00F116B7">
              <w:rPr>
                <w:rFonts w:ascii="黑体" w:eastAsia="黑体" w:hAnsi="黑体" w:hint="eastAsia"/>
                <w:szCs w:val="21"/>
              </w:rPr>
              <w:t>菌株分离</w:t>
            </w:r>
          </w:p>
          <w:p w14:paraId="034756DA" w14:textId="77777777" w:rsidR="0075236A" w:rsidRPr="00B54BC1" w:rsidRDefault="0075236A" w:rsidP="0075236A">
            <w:pPr>
              <w:pStyle w:val="ab"/>
              <w:tabs>
                <w:tab w:val="left" w:pos="712"/>
                <w:tab w:val="left" w:pos="713"/>
              </w:tabs>
              <w:spacing w:before="70" w:line="320" w:lineRule="exact"/>
              <w:rPr>
                <w:szCs w:val="21"/>
              </w:rPr>
            </w:pPr>
            <w:r w:rsidRPr="00B54BC1">
              <w:rPr>
                <w:rFonts w:hint="eastAsia"/>
                <w:szCs w:val="21"/>
              </w:rPr>
              <w:t>6.1</w:t>
            </w:r>
            <w:r w:rsidRPr="00B54BC1">
              <w:rPr>
                <w:rFonts w:hint="eastAsia"/>
                <w:szCs w:val="21"/>
              </w:rPr>
              <w:t>金黄色葡萄球菌分离与鉴定按</w:t>
            </w:r>
            <w:r w:rsidRPr="00B54BC1">
              <w:rPr>
                <w:rFonts w:hint="eastAsia"/>
                <w:szCs w:val="21"/>
              </w:rPr>
              <w:t>NY/T 4145</w:t>
            </w:r>
            <w:r w:rsidRPr="00B54BC1">
              <w:rPr>
                <w:rFonts w:hint="eastAsia"/>
                <w:szCs w:val="21"/>
              </w:rPr>
              <w:t>规定执行。</w:t>
            </w:r>
          </w:p>
          <w:p w14:paraId="62DB9D6B" w14:textId="77777777" w:rsidR="0075236A" w:rsidRPr="00B54BC1" w:rsidRDefault="0075236A" w:rsidP="0075236A">
            <w:pPr>
              <w:pStyle w:val="ab"/>
              <w:tabs>
                <w:tab w:val="left" w:pos="712"/>
                <w:tab w:val="left" w:pos="713"/>
              </w:tabs>
              <w:spacing w:before="70" w:line="320" w:lineRule="exact"/>
              <w:rPr>
                <w:szCs w:val="21"/>
              </w:rPr>
            </w:pPr>
            <w:r w:rsidRPr="00B54BC1">
              <w:rPr>
                <w:rFonts w:hint="eastAsia"/>
                <w:szCs w:val="21"/>
              </w:rPr>
              <w:t>6.2</w:t>
            </w:r>
            <w:r w:rsidRPr="00B54BC1">
              <w:rPr>
                <w:rFonts w:hint="eastAsia"/>
                <w:szCs w:val="21"/>
              </w:rPr>
              <w:t>沙门氏菌分离与鉴定按</w:t>
            </w:r>
            <w:r w:rsidRPr="00B54BC1">
              <w:rPr>
                <w:rFonts w:hint="eastAsia"/>
              </w:rPr>
              <w:t xml:space="preserve"> </w:t>
            </w:r>
            <w:r w:rsidRPr="00B54BC1">
              <w:rPr>
                <w:rFonts w:hint="eastAsia"/>
                <w:szCs w:val="21"/>
              </w:rPr>
              <w:t>NY/T 4146</w:t>
            </w:r>
            <w:r w:rsidRPr="00B54BC1">
              <w:rPr>
                <w:rFonts w:hint="eastAsia"/>
                <w:szCs w:val="21"/>
              </w:rPr>
              <w:t>规定执行。</w:t>
            </w:r>
          </w:p>
          <w:p w14:paraId="1E3302DE" w14:textId="77777777" w:rsidR="0075236A" w:rsidRPr="00B54BC1" w:rsidRDefault="0075236A" w:rsidP="0075236A">
            <w:pPr>
              <w:pStyle w:val="ab"/>
              <w:tabs>
                <w:tab w:val="left" w:pos="712"/>
                <w:tab w:val="left" w:pos="713"/>
              </w:tabs>
              <w:spacing w:before="70" w:line="320" w:lineRule="exact"/>
              <w:rPr>
                <w:szCs w:val="21"/>
              </w:rPr>
            </w:pPr>
            <w:r w:rsidRPr="00B54BC1">
              <w:rPr>
                <w:rFonts w:hint="eastAsia"/>
                <w:szCs w:val="21"/>
              </w:rPr>
              <w:t>6.3</w:t>
            </w:r>
            <w:r w:rsidRPr="00B54BC1">
              <w:rPr>
                <w:rFonts w:hint="eastAsia"/>
                <w:szCs w:val="21"/>
              </w:rPr>
              <w:t>肠球菌分离与鉴定按</w:t>
            </w:r>
            <w:r w:rsidRPr="00B54BC1">
              <w:rPr>
                <w:rFonts w:hint="eastAsia"/>
              </w:rPr>
              <w:t xml:space="preserve"> </w:t>
            </w:r>
            <w:r w:rsidRPr="00B54BC1">
              <w:rPr>
                <w:rFonts w:hint="eastAsia"/>
                <w:szCs w:val="21"/>
              </w:rPr>
              <w:t>NY/T 4147</w:t>
            </w:r>
            <w:r w:rsidRPr="00B54BC1">
              <w:rPr>
                <w:rFonts w:hint="eastAsia"/>
                <w:szCs w:val="21"/>
              </w:rPr>
              <w:t>规定执行。</w:t>
            </w:r>
          </w:p>
          <w:p w14:paraId="2601C5D5" w14:textId="77777777" w:rsidR="0075236A" w:rsidRPr="00B54BC1" w:rsidRDefault="0075236A" w:rsidP="0075236A">
            <w:pPr>
              <w:pStyle w:val="ab"/>
              <w:tabs>
                <w:tab w:val="left" w:pos="712"/>
                <w:tab w:val="left" w:pos="713"/>
              </w:tabs>
              <w:spacing w:before="70" w:line="320" w:lineRule="exact"/>
              <w:rPr>
                <w:szCs w:val="21"/>
              </w:rPr>
            </w:pPr>
            <w:r w:rsidRPr="00B54BC1">
              <w:rPr>
                <w:rFonts w:hint="eastAsia"/>
                <w:szCs w:val="21"/>
              </w:rPr>
              <w:t>6.4</w:t>
            </w:r>
            <w:r w:rsidRPr="00B54BC1">
              <w:rPr>
                <w:rFonts w:hint="eastAsia"/>
                <w:szCs w:val="21"/>
              </w:rPr>
              <w:t>弯曲杆菌分离与鉴定按</w:t>
            </w:r>
            <w:r w:rsidRPr="00B54BC1">
              <w:rPr>
                <w:rFonts w:hint="eastAsia"/>
              </w:rPr>
              <w:t xml:space="preserve"> </w:t>
            </w:r>
            <w:r w:rsidRPr="00B54BC1">
              <w:rPr>
                <w:rFonts w:hint="eastAsia"/>
                <w:szCs w:val="21"/>
              </w:rPr>
              <w:t>NY/T 4148</w:t>
            </w:r>
            <w:r w:rsidRPr="00B54BC1">
              <w:rPr>
                <w:rFonts w:hint="eastAsia"/>
                <w:szCs w:val="21"/>
              </w:rPr>
              <w:t>规定执行。</w:t>
            </w:r>
          </w:p>
          <w:p w14:paraId="2D0F4549" w14:textId="77777777" w:rsidR="0075236A" w:rsidRPr="00B54BC1" w:rsidRDefault="0075236A" w:rsidP="0075236A">
            <w:pPr>
              <w:pStyle w:val="ab"/>
              <w:tabs>
                <w:tab w:val="left" w:pos="712"/>
                <w:tab w:val="left" w:pos="713"/>
              </w:tabs>
              <w:spacing w:before="70" w:line="320" w:lineRule="exact"/>
              <w:rPr>
                <w:szCs w:val="21"/>
              </w:rPr>
            </w:pPr>
            <w:r w:rsidRPr="00B54BC1">
              <w:rPr>
                <w:rFonts w:hint="eastAsia"/>
                <w:szCs w:val="21"/>
              </w:rPr>
              <w:t>6.5</w:t>
            </w:r>
            <w:r w:rsidRPr="00B54BC1">
              <w:rPr>
                <w:rFonts w:hint="eastAsia"/>
                <w:szCs w:val="21"/>
              </w:rPr>
              <w:t>大肠</w:t>
            </w:r>
            <w:proofErr w:type="gramStart"/>
            <w:r w:rsidRPr="00B54BC1">
              <w:rPr>
                <w:rFonts w:hint="eastAsia"/>
                <w:szCs w:val="21"/>
              </w:rPr>
              <w:t>埃希菌分离</w:t>
            </w:r>
            <w:proofErr w:type="gramEnd"/>
            <w:r w:rsidRPr="00B54BC1">
              <w:rPr>
                <w:rFonts w:hint="eastAsia"/>
                <w:szCs w:val="21"/>
              </w:rPr>
              <w:t>与鉴定按</w:t>
            </w:r>
            <w:r w:rsidRPr="00B54BC1">
              <w:rPr>
                <w:rFonts w:hint="eastAsia"/>
              </w:rPr>
              <w:t xml:space="preserve"> </w:t>
            </w:r>
            <w:r w:rsidRPr="00B54BC1">
              <w:rPr>
                <w:rFonts w:hint="eastAsia"/>
                <w:szCs w:val="21"/>
              </w:rPr>
              <w:t>NY/T 4149</w:t>
            </w:r>
            <w:r w:rsidRPr="00B54BC1">
              <w:rPr>
                <w:rFonts w:hint="eastAsia"/>
                <w:szCs w:val="21"/>
              </w:rPr>
              <w:t>规定执行。</w:t>
            </w:r>
          </w:p>
          <w:p w14:paraId="3DE1D13E" w14:textId="77777777" w:rsidR="0075236A" w:rsidRDefault="0075236A" w:rsidP="0075236A">
            <w:pPr>
              <w:pStyle w:val="ab"/>
              <w:tabs>
                <w:tab w:val="left" w:pos="712"/>
                <w:tab w:val="left" w:pos="713"/>
              </w:tabs>
              <w:spacing w:before="70" w:line="320" w:lineRule="exact"/>
              <w:rPr>
                <w:rFonts w:ascii="黑体" w:eastAsia="黑体" w:hAnsi="黑体"/>
                <w:szCs w:val="21"/>
              </w:rPr>
            </w:pPr>
            <w:r>
              <w:rPr>
                <w:rFonts w:ascii="黑体" w:eastAsia="黑体" w:hAnsi="黑体" w:hint="eastAsia"/>
                <w:szCs w:val="21"/>
              </w:rPr>
              <w:t xml:space="preserve">7 </w:t>
            </w:r>
            <w:r w:rsidRPr="00DD4891">
              <w:rPr>
                <w:rFonts w:ascii="黑体" w:eastAsia="黑体" w:hAnsi="黑体" w:hint="eastAsia"/>
                <w:szCs w:val="21"/>
              </w:rPr>
              <w:t>抗菌药物敏感性试验</w:t>
            </w:r>
          </w:p>
          <w:p w14:paraId="1B251B8E" w14:textId="77777777" w:rsidR="0075236A" w:rsidRPr="00B54BC1" w:rsidRDefault="0075236A" w:rsidP="0075236A">
            <w:pPr>
              <w:pStyle w:val="ab"/>
              <w:tabs>
                <w:tab w:val="left" w:pos="712"/>
                <w:tab w:val="left" w:pos="713"/>
              </w:tabs>
              <w:spacing w:before="70" w:line="320" w:lineRule="exact"/>
              <w:rPr>
                <w:szCs w:val="21"/>
              </w:rPr>
            </w:pPr>
            <w:r w:rsidRPr="00B54BC1">
              <w:rPr>
                <w:rFonts w:hint="eastAsia"/>
                <w:szCs w:val="21"/>
              </w:rPr>
              <w:t>按</w:t>
            </w:r>
            <w:r w:rsidRPr="00B54BC1">
              <w:rPr>
                <w:rFonts w:hint="eastAsia"/>
                <w:szCs w:val="21"/>
              </w:rPr>
              <w:t>NY/T 4142</w:t>
            </w:r>
            <w:r w:rsidRPr="00B54BC1">
              <w:rPr>
                <w:rFonts w:hint="eastAsia"/>
                <w:szCs w:val="21"/>
              </w:rPr>
              <w:t>、</w:t>
            </w:r>
            <w:r w:rsidRPr="00C74B73">
              <w:rPr>
                <w:rFonts w:hint="eastAsia"/>
                <w:szCs w:val="21"/>
              </w:rPr>
              <w:t>NY/T 4143</w:t>
            </w:r>
            <w:r>
              <w:rPr>
                <w:rFonts w:hint="eastAsia"/>
                <w:szCs w:val="21"/>
              </w:rPr>
              <w:t>或</w:t>
            </w:r>
            <w:r w:rsidRPr="00C74B73">
              <w:rPr>
                <w:rFonts w:hint="eastAsia"/>
                <w:szCs w:val="21"/>
              </w:rPr>
              <w:t>NY/T 4144</w:t>
            </w:r>
            <w:r w:rsidRPr="00C74B73">
              <w:rPr>
                <w:rFonts w:hint="eastAsia"/>
                <w:szCs w:val="21"/>
              </w:rPr>
              <w:t>规定</w:t>
            </w:r>
            <w:r>
              <w:rPr>
                <w:rFonts w:hint="eastAsia"/>
                <w:szCs w:val="21"/>
              </w:rPr>
              <w:t>操作</w:t>
            </w:r>
            <w:r w:rsidRPr="00C74B73">
              <w:rPr>
                <w:rFonts w:hint="eastAsia"/>
                <w:szCs w:val="21"/>
              </w:rPr>
              <w:t>。</w:t>
            </w:r>
            <w:r w:rsidRPr="00B54BC1">
              <w:rPr>
                <w:rFonts w:hint="eastAsia"/>
                <w:szCs w:val="21"/>
              </w:rPr>
              <w:tab/>
            </w:r>
          </w:p>
          <w:p w14:paraId="799EDCDE" w14:textId="77777777" w:rsidR="0075236A" w:rsidRPr="002A3017" w:rsidRDefault="0075236A" w:rsidP="0075236A">
            <w:pPr>
              <w:pStyle w:val="ab"/>
              <w:tabs>
                <w:tab w:val="left" w:pos="712"/>
                <w:tab w:val="left" w:pos="713"/>
              </w:tabs>
              <w:spacing w:before="70" w:line="320" w:lineRule="exact"/>
              <w:rPr>
                <w:rFonts w:ascii="黑体" w:eastAsia="黑体" w:hAnsi="黑体"/>
                <w:szCs w:val="21"/>
              </w:rPr>
            </w:pPr>
            <w:r w:rsidRPr="002A3017">
              <w:rPr>
                <w:rFonts w:ascii="黑体" w:eastAsia="黑体" w:hAnsi="黑体" w:hint="eastAsia"/>
                <w:szCs w:val="21"/>
              </w:rPr>
              <w:t>8 评价对象</w:t>
            </w:r>
          </w:p>
          <w:p w14:paraId="5E8C1906" w14:textId="77777777" w:rsidR="0075236A" w:rsidRDefault="0075236A" w:rsidP="0075236A">
            <w:pPr>
              <w:pStyle w:val="ab"/>
              <w:tabs>
                <w:tab w:val="left" w:pos="712"/>
                <w:tab w:val="left" w:pos="713"/>
              </w:tabs>
              <w:spacing w:before="70" w:line="320" w:lineRule="exact"/>
              <w:rPr>
                <w:szCs w:val="21"/>
              </w:rPr>
            </w:pPr>
            <w:r>
              <w:rPr>
                <w:rFonts w:hint="eastAsia"/>
                <w:szCs w:val="21"/>
              </w:rPr>
              <w:t>8</w:t>
            </w:r>
            <w:r w:rsidRPr="002A3017">
              <w:rPr>
                <w:rFonts w:hint="eastAsia"/>
                <w:szCs w:val="21"/>
              </w:rPr>
              <w:t xml:space="preserve">.1 </w:t>
            </w:r>
            <w:r w:rsidRPr="002A3017">
              <w:rPr>
                <w:rFonts w:hint="eastAsia"/>
                <w:szCs w:val="21"/>
              </w:rPr>
              <w:t>不同养殖阶段的同批次动物</w:t>
            </w:r>
          </w:p>
          <w:p w14:paraId="3FA8D611" w14:textId="77777777" w:rsidR="0075236A" w:rsidRDefault="0075236A" w:rsidP="0075236A">
            <w:pPr>
              <w:pStyle w:val="ab"/>
              <w:tabs>
                <w:tab w:val="left" w:pos="712"/>
                <w:tab w:val="left" w:pos="713"/>
              </w:tabs>
              <w:spacing w:line="320" w:lineRule="exact"/>
              <w:rPr>
                <w:szCs w:val="21"/>
              </w:rPr>
            </w:pPr>
            <w:r w:rsidRPr="002A3017">
              <w:rPr>
                <w:rFonts w:hint="eastAsia"/>
                <w:szCs w:val="21"/>
              </w:rPr>
              <w:t>针对不同的养殖阶段的同批次动物及时进行采样、细菌分离和药敏试验</w:t>
            </w:r>
            <w:r w:rsidRPr="002A3017">
              <w:rPr>
                <w:rFonts w:hint="eastAsia"/>
                <w:szCs w:val="21"/>
              </w:rPr>
              <w:t>,</w:t>
            </w:r>
            <w:r w:rsidRPr="002A3017">
              <w:rPr>
                <w:rFonts w:hint="eastAsia"/>
                <w:szCs w:val="21"/>
              </w:rPr>
              <w:t>评价细菌耐药性水平变化。</w:t>
            </w:r>
          </w:p>
          <w:p w14:paraId="4B2930AD" w14:textId="77777777" w:rsidR="0075236A" w:rsidRPr="002A3017" w:rsidRDefault="0075236A" w:rsidP="0075236A">
            <w:pPr>
              <w:pStyle w:val="ab"/>
              <w:tabs>
                <w:tab w:val="left" w:pos="712"/>
                <w:tab w:val="left" w:pos="713"/>
              </w:tabs>
              <w:spacing w:before="70" w:line="320" w:lineRule="exact"/>
              <w:rPr>
                <w:szCs w:val="21"/>
              </w:rPr>
            </w:pPr>
            <w:r>
              <w:rPr>
                <w:rFonts w:hint="eastAsia"/>
                <w:szCs w:val="21"/>
              </w:rPr>
              <w:t>8</w:t>
            </w:r>
            <w:r w:rsidRPr="002A3017">
              <w:rPr>
                <w:rFonts w:hint="eastAsia"/>
                <w:szCs w:val="21"/>
              </w:rPr>
              <w:t xml:space="preserve">.2 </w:t>
            </w:r>
            <w:r w:rsidRPr="002A3017">
              <w:rPr>
                <w:rFonts w:hint="eastAsia"/>
                <w:szCs w:val="21"/>
              </w:rPr>
              <w:t>同一养殖场不同圈舍的动物</w:t>
            </w:r>
          </w:p>
          <w:p w14:paraId="063D4946" w14:textId="77777777" w:rsidR="0075236A" w:rsidRDefault="0075236A" w:rsidP="0075236A">
            <w:pPr>
              <w:pStyle w:val="ab"/>
              <w:tabs>
                <w:tab w:val="left" w:pos="712"/>
                <w:tab w:val="left" w:pos="713"/>
              </w:tabs>
              <w:spacing w:line="320" w:lineRule="exact"/>
              <w:rPr>
                <w:szCs w:val="21"/>
              </w:rPr>
            </w:pPr>
            <w:r w:rsidRPr="002A3017">
              <w:rPr>
                <w:rFonts w:hint="eastAsia"/>
                <w:szCs w:val="21"/>
              </w:rPr>
              <w:t>在相同时间，针对同一养殖场不同圈舍的动物进行采样、细菌分离及药敏试验。</w:t>
            </w:r>
          </w:p>
          <w:p w14:paraId="7830AF89" w14:textId="77777777" w:rsidR="0075236A" w:rsidRPr="002A3017" w:rsidRDefault="0075236A" w:rsidP="0075236A">
            <w:pPr>
              <w:pStyle w:val="ab"/>
              <w:tabs>
                <w:tab w:val="left" w:pos="712"/>
                <w:tab w:val="left" w:pos="713"/>
              </w:tabs>
              <w:spacing w:line="320" w:lineRule="exact"/>
              <w:rPr>
                <w:szCs w:val="21"/>
              </w:rPr>
            </w:pPr>
            <w:r>
              <w:rPr>
                <w:rFonts w:hint="eastAsia"/>
                <w:szCs w:val="21"/>
              </w:rPr>
              <w:t>8.</w:t>
            </w:r>
            <w:r w:rsidRPr="002A3017">
              <w:rPr>
                <w:rFonts w:hint="eastAsia"/>
                <w:szCs w:val="21"/>
              </w:rPr>
              <w:t xml:space="preserve">3 </w:t>
            </w:r>
            <w:r w:rsidRPr="002A3017">
              <w:rPr>
                <w:rFonts w:hint="eastAsia"/>
                <w:szCs w:val="21"/>
              </w:rPr>
              <w:t>不同养殖方式的动物</w:t>
            </w:r>
          </w:p>
          <w:p w14:paraId="7ECB01F1" w14:textId="77777777" w:rsidR="0075236A" w:rsidRPr="002A3017" w:rsidRDefault="0075236A" w:rsidP="0075236A">
            <w:pPr>
              <w:pStyle w:val="ab"/>
              <w:tabs>
                <w:tab w:val="left" w:pos="712"/>
                <w:tab w:val="left" w:pos="713"/>
              </w:tabs>
              <w:spacing w:line="320" w:lineRule="exact"/>
              <w:rPr>
                <w:szCs w:val="21"/>
              </w:rPr>
            </w:pPr>
            <w:r w:rsidRPr="002A3017">
              <w:rPr>
                <w:rFonts w:hint="eastAsia"/>
                <w:szCs w:val="21"/>
              </w:rPr>
              <w:t>评价不同养殖方式下的畜禽动物细菌耐药性水平差异</w:t>
            </w:r>
            <w:r w:rsidRPr="002A3017">
              <w:rPr>
                <w:rFonts w:hint="eastAsia"/>
                <w:szCs w:val="21"/>
              </w:rPr>
              <w:t>,</w:t>
            </w:r>
            <w:r w:rsidRPr="002A3017">
              <w:rPr>
                <w:rFonts w:hint="eastAsia"/>
                <w:szCs w:val="21"/>
              </w:rPr>
              <w:t>采样时间和方案应完全一致。分离菌株数量和种类应保持一致。</w:t>
            </w:r>
          </w:p>
          <w:p w14:paraId="4D167F66" w14:textId="77777777" w:rsidR="0075236A" w:rsidRPr="002A3017" w:rsidRDefault="0075236A" w:rsidP="0075236A">
            <w:pPr>
              <w:pStyle w:val="ab"/>
              <w:tabs>
                <w:tab w:val="left" w:pos="712"/>
                <w:tab w:val="left" w:pos="713"/>
              </w:tabs>
              <w:spacing w:before="70" w:line="320" w:lineRule="exact"/>
              <w:rPr>
                <w:szCs w:val="21"/>
              </w:rPr>
            </w:pPr>
            <w:r>
              <w:rPr>
                <w:rFonts w:hint="eastAsia"/>
                <w:szCs w:val="21"/>
              </w:rPr>
              <w:t>8</w:t>
            </w:r>
            <w:r w:rsidRPr="002A3017">
              <w:rPr>
                <w:rFonts w:hint="eastAsia"/>
                <w:szCs w:val="21"/>
              </w:rPr>
              <w:t xml:space="preserve">.4 </w:t>
            </w:r>
            <w:r w:rsidRPr="002A3017">
              <w:rPr>
                <w:rFonts w:hint="eastAsia"/>
                <w:szCs w:val="21"/>
              </w:rPr>
              <w:t>监测时期的动物</w:t>
            </w:r>
          </w:p>
          <w:p w14:paraId="732247D7" w14:textId="77777777" w:rsidR="0075236A" w:rsidRPr="00B54BC1" w:rsidRDefault="0075236A" w:rsidP="0075236A">
            <w:pPr>
              <w:pStyle w:val="ab"/>
              <w:tabs>
                <w:tab w:val="left" w:pos="712"/>
                <w:tab w:val="left" w:pos="713"/>
              </w:tabs>
              <w:spacing w:before="70" w:line="320" w:lineRule="exact"/>
              <w:rPr>
                <w:szCs w:val="21"/>
              </w:rPr>
            </w:pPr>
            <w:r w:rsidRPr="002A3017">
              <w:rPr>
                <w:rFonts w:hint="eastAsia"/>
                <w:szCs w:val="21"/>
              </w:rPr>
              <w:t>在进行大规模耐药性监测时，应在规定时间完成耐药性水平评价。</w:t>
            </w:r>
          </w:p>
          <w:p w14:paraId="052AF081" w14:textId="77777777" w:rsidR="0075236A" w:rsidRDefault="0075236A" w:rsidP="0075236A">
            <w:pPr>
              <w:pStyle w:val="ac"/>
              <w:spacing w:beforeLines="0" w:before="0" w:afterLines="0" w:after="0"/>
              <w:rPr>
                <w:color w:val="000000"/>
              </w:rPr>
            </w:pPr>
            <w:r>
              <w:rPr>
                <w:rFonts w:hint="eastAsia"/>
                <w:color w:val="000000"/>
              </w:rPr>
              <w:t>9</w:t>
            </w:r>
            <w:r w:rsidRPr="008D0C61">
              <w:rPr>
                <w:rFonts w:hint="eastAsia"/>
                <w:color w:val="000000"/>
              </w:rPr>
              <w:t>评价方法</w:t>
            </w:r>
          </w:p>
          <w:p w14:paraId="5B593FD5" w14:textId="77777777" w:rsidR="0075236A" w:rsidRPr="00F116B7" w:rsidRDefault="0075236A" w:rsidP="0075236A">
            <w:pPr>
              <w:pStyle w:val="ab"/>
              <w:tabs>
                <w:tab w:val="left" w:pos="923"/>
                <w:tab w:val="left" w:pos="924"/>
              </w:tabs>
              <w:spacing w:before="1" w:line="320" w:lineRule="exact"/>
              <w:rPr>
                <w:rFonts w:ascii="黑体" w:eastAsia="黑体" w:hAnsi="黑体"/>
                <w:szCs w:val="21"/>
              </w:rPr>
            </w:pPr>
            <w:r w:rsidRPr="00F116B7">
              <w:rPr>
                <w:rFonts w:ascii="黑体" w:eastAsia="黑体" w:hAnsi="黑体" w:hint="eastAsia"/>
                <w:szCs w:val="21"/>
              </w:rPr>
              <w:t>9.1</w:t>
            </w:r>
            <w:bookmarkStart w:id="6" w:name="8.3_整体耐药水平评价"/>
            <w:bookmarkEnd w:id="6"/>
            <w:r w:rsidRPr="00F116B7">
              <w:rPr>
                <w:rFonts w:ascii="黑体" w:eastAsia="黑体" w:hAnsi="黑体" w:hint="eastAsia"/>
                <w:szCs w:val="21"/>
              </w:rPr>
              <w:t>整体耐药水平评价</w:t>
            </w:r>
          </w:p>
          <w:p w14:paraId="09F2A659" w14:textId="77777777" w:rsidR="0075236A" w:rsidRPr="005616A9" w:rsidRDefault="0075236A" w:rsidP="0075236A">
            <w:pPr>
              <w:pStyle w:val="ab"/>
              <w:tabs>
                <w:tab w:val="left" w:pos="1028"/>
              </w:tabs>
              <w:spacing w:line="320" w:lineRule="exact"/>
              <w:rPr>
                <w:szCs w:val="21"/>
              </w:rPr>
            </w:pPr>
            <w:bookmarkStart w:id="7" w:name="8.3.1_耐药强度系数"/>
            <w:bookmarkEnd w:id="7"/>
            <w:r>
              <w:rPr>
                <w:rFonts w:hint="eastAsia"/>
                <w:szCs w:val="21"/>
              </w:rPr>
              <w:t>9.1.1</w:t>
            </w:r>
            <w:r w:rsidRPr="005616A9">
              <w:rPr>
                <w:rFonts w:hint="eastAsia"/>
                <w:szCs w:val="21"/>
              </w:rPr>
              <w:t>耐药强度系数</w:t>
            </w:r>
          </w:p>
          <w:p w14:paraId="3CE46140" w14:textId="77777777" w:rsidR="0075236A" w:rsidRPr="005616A9" w:rsidRDefault="0075236A" w:rsidP="0075236A">
            <w:pPr>
              <w:pStyle w:val="ad"/>
              <w:spacing w:after="0" w:line="320" w:lineRule="exact"/>
              <w:ind w:firstLine="434"/>
            </w:pPr>
            <w:r w:rsidRPr="00FC4C8C">
              <w:t>统计养殖场分离的大肠</w:t>
            </w:r>
            <w:proofErr w:type="gramStart"/>
            <w:r w:rsidRPr="00FC4C8C">
              <w:t>埃希菌或</w:t>
            </w:r>
            <w:proofErr w:type="gramEnd"/>
            <w:r w:rsidRPr="00FC4C8C">
              <w:t>肠球菌的</w:t>
            </w:r>
            <w:r w:rsidRPr="00FC4C8C">
              <w:t>MIC</w:t>
            </w:r>
            <w:r w:rsidRPr="00FC4C8C">
              <w:t>值，若</w:t>
            </w:r>
            <w:r w:rsidRPr="00FC4C8C">
              <w:t>MIC</w:t>
            </w:r>
            <w:r w:rsidRPr="00FC4C8C">
              <w:t>值超出</w:t>
            </w:r>
            <w:proofErr w:type="gramStart"/>
            <w:r w:rsidRPr="00FC4C8C">
              <w:t>药敏板测定</w:t>
            </w:r>
            <w:proofErr w:type="gramEnd"/>
            <w:r w:rsidRPr="00FC4C8C">
              <w:t>范围，则以最</w:t>
            </w:r>
            <w:r w:rsidRPr="00FC4C8C">
              <w:lastRenderedPageBreak/>
              <w:t>大测定值的下一个二倍梯度作为</w:t>
            </w:r>
            <w:r w:rsidRPr="00FC4C8C">
              <w:t>MIC</w:t>
            </w:r>
            <w:r w:rsidRPr="00FC4C8C">
              <w:t>修正值。将全部</w:t>
            </w:r>
            <w:r w:rsidRPr="005616A9">
              <w:t>MIC</w:t>
            </w:r>
            <w:r w:rsidRPr="00FC4C8C">
              <w:t>值</w:t>
            </w:r>
            <w:r w:rsidRPr="005616A9">
              <w:t>（含修正值</w:t>
            </w:r>
            <w:r w:rsidRPr="00FC4C8C">
              <w:t>）取</w:t>
            </w:r>
            <w:r w:rsidRPr="005616A9">
              <w:t>10</w:t>
            </w:r>
            <w:r w:rsidRPr="00FC4C8C">
              <w:t>的对数，求得平均值和中位值作为耐药强度系数值。若耐药强度系数低（高）于对照组或区域水平，则认为耐药水平低（高）。</w:t>
            </w:r>
          </w:p>
          <w:p w14:paraId="2073A194" w14:textId="77777777" w:rsidR="0075236A" w:rsidRPr="005616A9" w:rsidRDefault="0075236A" w:rsidP="0075236A">
            <w:pPr>
              <w:pStyle w:val="ab"/>
              <w:tabs>
                <w:tab w:val="left" w:pos="1028"/>
              </w:tabs>
              <w:spacing w:line="320" w:lineRule="exact"/>
              <w:rPr>
                <w:szCs w:val="21"/>
              </w:rPr>
            </w:pPr>
            <w:bookmarkStart w:id="8" w:name="8.3.2_多重耐药率"/>
            <w:bookmarkEnd w:id="8"/>
            <w:r>
              <w:rPr>
                <w:rFonts w:hint="eastAsia"/>
                <w:szCs w:val="21"/>
              </w:rPr>
              <w:t>9.1.2</w:t>
            </w:r>
            <w:r w:rsidRPr="005616A9">
              <w:rPr>
                <w:rFonts w:hint="eastAsia"/>
                <w:szCs w:val="21"/>
              </w:rPr>
              <w:t>多重耐药率</w:t>
            </w:r>
          </w:p>
          <w:p w14:paraId="0F0A6FA1" w14:textId="77777777" w:rsidR="0075236A" w:rsidRDefault="0075236A" w:rsidP="0075236A">
            <w:pPr>
              <w:pStyle w:val="ad"/>
              <w:spacing w:after="0" w:line="320" w:lineRule="exact"/>
              <w:ind w:firstLine="434"/>
            </w:pPr>
            <w:r w:rsidRPr="005616A9">
              <w:t>计算养殖场</w:t>
            </w:r>
            <w:r w:rsidRPr="005616A9">
              <w:t>3</w:t>
            </w:r>
            <w:r w:rsidRPr="005616A9">
              <w:t>重、</w:t>
            </w:r>
            <w:r w:rsidRPr="005616A9">
              <w:t>5</w:t>
            </w:r>
            <w:r w:rsidRPr="005616A9">
              <w:t>重和</w:t>
            </w:r>
            <w:r w:rsidRPr="005616A9">
              <w:t>7</w:t>
            </w:r>
            <w:r w:rsidRPr="005616A9">
              <w:t>重耐药率。若多重耐药率低（高）于对照组或区域水平，则认为整体耐药水平低（高）。</w:t>
            </w:r>
          </w:p>
          <w:p w14:paraId="1E692432" w14:textId="77777777" w:rsidR="0075236A" w:rsidRDefault="0075236A" w:rsidP="0075236A">
            <w:pPr>
              <w:pStyle w:val="ad"/>
              <w:spacing w:line="320" w:lineRule="exact"/>
            </w:pPr>
            <w:r>
              <w:rPr>
                <w:rFonts w:hint="eastAsia"/>
                <w:szCs w:val="21"/>
              </w:rPr>
              <w:t>9.2</w:t>
            </w:r>
            <w:r>
              <w:rPr>
                <w:rFonts w:hint="eastAsia"/>
              </w:rPr>
              <w:t xml:space="preserve"> </w:t>
            </w:r>
            <w:r>
              <w:rPr>
                <w:rFonts w:hint="eastAsia"/>
              </w:rPr>
              <w:t>记录</w:t>
            </w:r>
          </w:p>
          <w:p w14:paraId="429E4830" w14:textId="77777777" w:rsidR="0075236A" w:rsidRDefault="0075236A" w:rsidP="0075236A">
            <w:pPr>
              <w:pStyle w:val="ad"/>
              <w:spacing w:line="320" w:lineRule="exact"/>
            </w:pPr>
            <w:r>
              <w:rPr>
                <w:rFonts w:hint="eastAsia"/>
              </w:rPr>
              <w:t>应保留原始的细菌分离鉴定以及药敏结果，记录表见附录</w:t>
            </w:r>
            <w:r>
              <w:rPr>
                <w:rFonts w:hint="eastAsia"/>
              </w:rPr>
              <w:t>A</w:t>
            </w:r>
            <w:r>
              <w:rPr>
                <w:rFonts w:hint="eastAsia"/>
              </w:rPr>
              <w:t>。</w:t>
            </w:r>
          </w:p>
          <w:p w14:paraId="4D4431DA" w14:textId="77777777" w:rsidR="0075236A" w:rsidRPr="00023A81" w:rsidRDefault="0075236A" w:rsidP="0075236A">
            <w:pPr>
              <w:pStyle w:val="ad"/>
              <w:spacing w:line="320" w:lineRule="exact"/>
              <w:rPr>
                <w:rFonts w:ascii="黑体" w:eastAsia="黑体" w:hAnsi="黑体"/>
              </w:rPr>
            </w:pPr>
            <w:r w:rsidRPr="00023A81">
              <w:rPr>
                <w:rFonts w:ascii="黑体" w:eastAsia="黑体" w:hAnsi="黑体" w:hint="eastAsia"/>
              </w:rPr>
              <w:t>10 生物安全</w:t>
            </w:r>
          </w:p>
          <w:p w14:paraId="4C395EEC" w14:textId="77777777" w:rsidR="0075236A" w:rsidRDefault="0075236A" w:rsidP="0075236A">
            <w:pPr>
              <w:pStyle w:val="ad"/>
              <w:spacing w:line="320" w:lineRule="exact"/>
            </w:pPr>
            <w:r>
              <w:rPr>
                <w:rFonts w:hint="eastAsia"/>
              </w:rPr>
              <w:t>10.1</w:t>
            </w:r>
            <w:r>
              <w:rPr>
                <w:rFonts w:hint="eastAsia"/>
              </w:rPr>
              <w:t>实验室应符合</w:t>
            </w:r>
            <w:r>
              <w:rPr>
                <w:rFonts w:hint="eastAsia"/>
              </w:rPr>
              <w:t xml:space="preserve"> GB 4789.1 </w:t>
            </w:r>
            <w:r>
              <w:rPr>
                <w:rFonts w:hint="eastAsia"/>
              </w:rPr>
              <w:t>和</w:t>
            </w:r>
            <w:r>
              <w:rPr>
                <w:rFonts w:hint="eastAsia"/>
              </w:rPr>
              <w:t xml:space="preserve"> GB 19489 </w:t>
            </w:r>
            <w:r>
              <w:rPr>
                <w:rFonts w:hint="eastAsia"/>
              </w:rPr>
              <w:t>的要求。</w:t>
            </w:r>
          </w:p>
          <w:p w14:paraId="4FFB5EB2" w14:textId="77777777" w:rsidR="0075236A" w:rsidRDefault="0075236A" w:rsidP="0075236A">
            <w:pPr>
              <w:pStyle w:val="ad"/>
              <w:spacing w:line="320" w:lineRule="exact"/>
            </w:pPr>
            <w:r>
              <w:rPr>
                <w:rFonts w:hint="eastAsia"/>
              </w:rPr>
              <w:t xml:space="preserve">10.2 </w:t>
            </w:r>
            <w:r>
              <w:rPr>
                <w:rFonts w:hint="eastAsia"/>
              </w:rPr>
              <w:t>废弃物处理应按照</w:t>
            </w:r>
            <w:r>
              <w:rPr>
                <w:rFonts w:hint="eastAsia"/>
              </w:rPr>
              <w:t xml:space="preserve"> GB 19489 </w:t>
            </w:r>
            <w:r>
              <w:rPr>
                <w:rFonts w:hint="eastAsia"/>
              </w:rPr>
              <w:t>规定执行。</w:t>
            </w:r>
          </w:p>
          <w:p w14:paraId="796CC022" w14:textId="77777777" w:rsidR="0075236A" w:rsidRDefault="0075236A" w:rsidP="0075236A">
            <w:pPr>
              <w:pStyle w:val="ad"/>
              <w:spacing w:line="320" w:lineRule="exact"/>
            </w:pPr>
            <w:r>
              <w:rPr>
                <w:rFonts w:hint="eastAsia"/>
              </w:rPr>
              <w:t xml:space="preserve">10.3 </w:t>
            </w:r>
            <w:r>
              <w:rPr>
                <w:rFonts w:hint="eastAsia"/>
              </w:rPr>
              <w:t>菌株管理按照中华人民共和国农业农村</w:t>
            </w:r>
            <w:proofErr w:type="gramStart"/>
            <w:r>
              <w:rPr>
                <w:rFonts w:hint="eastAsia"/>
              </w:rPr>
              <w:t>部令第</w:t>
            </w:r>
            <w:proofErr w:type="gramEnd"/>
            <w:r>
              <w:rPr>
                <w:rFonts w:hint="eastAsia"/>
              </w:rPr>
              <w:t xml:space="preserve"> 16</w:t>
            </w:r>
            <w:r>
              <w:rPr>
                <w:rFonts w:hint="eastAsia"/>
              </w:rPr>
              <w:t>号文件中动物病原微生物菌</w:t>
            </w:r>
            <w:r>
              <w:rPr>
                <w:rFonts w:hint="eastAsia"/>
              </w:rPr>
              <w:t>(</w:t>
            </w:r>
            <w:r>
              <w:rPr>
                <w:rFonts w:hint="eastAsia"/>
              </w:rPr>
              <w:t>毒</w:t>
            </w:r>
            <w:r>
              <w:rPr>
                <w:rFonts w:hint="eastAsia"/>
              </w:rPr>
              <w:t>)</w:t>
            </w:r>
            <w:r>
              <w:rPr>
                <w:rFonts w:hint="eastAsia"/>
              </w:rPr>
              <w:t>种保藏管理相关规定执行。</w:t>
            </w:r>
          </w:p>
          <w:p w14:paraId="244324E6" w14:textId="735FE6C4" w:rsidR="00FF386A" w:rsidRPr="00A91182" w:rsidRDefault="00FF386A" w:rsidP="007B3A41">
            <w:pPr>
              <w:widowControl/>
              <w:spacing w:line="370" w:lineRule="exact"/>
              <w:ind w:firstLineChars="200" w:firstLine="420"/>
            </w:pPr>
          </w:p>
        </w:tc>
      </w:tr>
      <w:tr w:rsidR="00D4374B" w:rsidRPr="00A91182" w14:paraId="16877C8F" w14:textId="77777777" w:rsidTr="0030344A">
        <w:trPr>
          <w:trHeight w:val="20"/>
          <w:jc w:val="center"/>
        </w:trPr>
        <w:tc>
          <w:tcPr>
            <w:tcW w:w="5000" w:type="pct"/>
            <w:gridSpan w:val="6"/>
            <w:vAlign w:val="center"/>
          </w:tcPr>
          <w:p w14:paraId="651CA233"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9" w:name="_Toc464905613"/>
            <w:bookmarkStart w:id="10" w:name="_Toc464902852"/>
            <w:bookmarkStart w:id="11" w:name="_Toc464905809"/>
            <w:bookmarkStart w:id="12" w:name="_Toc465074266"/>
            <w:bookmarkStart w:id="13" w:name="_Toc464905557"/>
            <w:r w:rsidRPr="00A91182">
              <w:rPr>
                <w:kern w:val="0"/>
                <w:szCs w:val="21"/>
              </w:rPr>
              <w:lastRenderedPageBreak/>
              <w:t>5</w:t>
            </w:r>
            <w:r w:rsidRPr="00A91182">
              <w:rPr>
                <w:kern w:val="0"/>
                <w:szCs w:val="21"/>
              </w:rPr>
              <w:t>、标准中如果涉及专利，应有明确的知识产权说明</w:t>
            </w:r>
            <w:bookmarkEnd w:id="9"/>
            <w:bookmarkEnd w:id="10"/>
            <w:bookmarkEnd w:id="11"/>
            <w:bookmarkEnd w:id="12"/>
            <w:bookmarkEnd w:id="13"/>
          </w:p>
        </w:tc>
      </w:tr>
      <w:tr w:rsidR="00D4374B" w:rsidRPr="00A91182" w14:paraId="45521DDE" w14:textId="77777777" w:rsidTr="008419B7">
        <w:trPr>
          <w:trHeight w:val="297"/>
          <w:jc w:val="center"/>
        </w:trPr>
        <w:tc>
          <w:tcPr>
            <w:tcW w:w="5000" w:type="pct"/>
            <w:gridSpan w:val="6"/>
            <w:vAlign w:val="center"/>
          </w:tcPr>
          <w:p w14:paraId="66C2415B" w14:textId="1617F0FB"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color w:val="000000"/>
                <w:szCs w:val="21"/>
              </w:rPr>
              <w:t>本标准不涉及任何专利。</w:t>
            </w:r>
          </w:p>
        </w:tc>
      </w:tr>
      <w:tr w:rsidR="00D4374B" w:rsidRPr="00A91182" w14:paraId="05979CAB" w14:textId="77777777" w:rsidTr="0030344A">
        <w:trPr>
          <w:trHeight w:val="20"/>
          <w:jc w:val="center"/>
        </w:trPr>
        <w:tc>
          <w:tcPr>
            <w:tcW w:w="5000" w:type="pct"/>
            <w:gridSpan w:val="6"/>
            <w:vAlign w:val="center"/>
          </w:tcPr>
          <w:p w14:paraId="7A50B75E"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14" w:name="_Toc465074267"/>
            <w:bookmarkStart w:id="15" w:name="_Toc464905558"/>
            <w:bookmarkStart w:id="16" w:name="_Toc464902853"/>
            <w:bookmarkStart w:id="17" w:name="_Toc464905614"/>
            <w:bookmarkStart w:id="18" w:name="_Toc464905810"/>
            <w:r w:rsidRPr="00A91182">
              <w:rPr>
                <w:kern w:val="0"/>
                <w:szCs w:val="21"/>
              </w:rPr>
              <w:t>6</w:t>
            </w:r>
            <w:r w:rsidRPr="00A91182">
              <w:rPr>
                <w:kern w:val="0"/>
                <w:szCs w:val="21"/>
              </w:rPr>
              <w:t>、采用国际标准或国外先进标准的，说明采标程度，以及国内外同类标准水平的对比情况</w:t>
            </w:r>
            <w:bookmarkEnd w:id="14"/>
            <w:bookmarkEnd w:id="15"/>
            <w:bookmarkEnd w:id="16"/>
            <w:bookmarkEnd w:id="17"/>
            <w:bookmarkEnd w:id="18"/>
          </w:p>
        </w:tc>
      </w:tr>
      <w:tr w:rsidR="00D4374B" w:rsidRPr="00A91182" w14:paraId="5FD953C5" w14:textId="77777777" w:rsidTr="0030344A">
        <w:trPr>
          <w:trHeight w:val="20"/>
          <w:jc w:val="center"/>
        </w:trPr>
        <w:tc>
          <w:tcPr>
            <w:tcW w:w="5000" w:type="pct"/>
            <w:gridSpan w:val="6"/>
            <w:vAlign w:val="center"/>
          </w:tcPr>
          <w:p w14:paraId="246207FE" w14:textId="04BC248D"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color w:val="000000"/>
                <w:szCs w:val="21"/>
              </w:rPr>
              <w:t>未采用国际标准或国外先进标准；目前，国内外尚无同类标准。</w:t>
            </w:r>
          </w:p>
        </w:tc>
      </w:tr>
      <w:tr w:rsidR="00D4374B" w:rsidRPr="00A91182" w14:paraId="6444D84C" w14:textId="77777777" w:rsidTr="0030344A">
        <w:trPr>
          <w:trHeight w:val="20"/>
          <w:jc w:val="center"/>
        </w:trPr>
        <w:tc>
          <w:tcPr>
            <w:tcW w:w="5000" w:type="pct"/>
            <w:gridSpan w:val="6"/>
            <w:vAlign w:val="center"/>
          </w:tcPr>
          <w:p w14:paraId="2F6F84C2"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19" w:name="_Toc464902854"/>
            <w:bookmarkStart w:id="20" w:name="_Toc464905811"/>
            <w:bookmarkStart w:id="21" w:name="_Toc464905559"/>
            <w:bookmarkStart w:id="22" w:name="_Toc465074268"/>
            <w:bookmarkStart w:id="23" w:name="_Toc464905615"/>
            <w:r w:rsidRPr="00A91182">
              <w:rPr>
                <w:kern w:val="0"/>
                <w:szCs w:val="21"/>
              </w:rPr>
              <w:t>7</w:t>
            </w:r>
            <w:r w:rsidRPr="00A91182">
              <w:rPr>
                <w:kern w:val="0"/>
                <w:szCs w:val="21"/>
              </w:rPr>
              <w:t>、重大分歧意见的处理经过和依据</w:t>
            </w:r>
            <w:bookmarkEnd w:id="19"/>
            <w:bookmarkEnd w:id="20"/>
            <w:bookmarkEnd w:id="21"/>
            <w:bookmarkEnd w:id="22"/>
            <w:bookmarkEnd w:id="23"/>
          </w:p>
        </w:tc>
      </w:tr>
      <w:tr w:rsidR="00D4374B" w:rsidRPr="00A91182" w14:paraId="4385372C" w14:textId="77777777" w:rsidTr="0030344A">
        <w:trPr>
          <w:trHeight w:val="20"/>
          <w:jc w:val="center"/>
        </w:trPr>
        <w:tc>
          <w:tcPr>
            <w:tcW w:w="5000" w:type="pct"/>
            <w:gridSpan w:val="6"/>
            <w:vAlign w:val="center"/>
          </w:tcPr>
          <w:p w14:paraId="402AC2F0" w14:textId="11FA9AB2"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bCs/>
              </w:rPr>
              <w:t>标准在修订过程中没有重大意见分歧。</w:t>
            </w:r>
          </w:p>
        </w:tc>
      </w:tr>
      <w:tr w:rsidR="00D4374B" w:rsidRPr="00A91182" w14:paraId="38360358" w14:textId="77777777" w:rsidTr="0030344A">
        <w:trPr>
          <w:trHeight w:val="20"/>
          <w:jc w:val="center"/>
        </w:trPr>
        <w:tc>
          <w:tcPr>
            <w:tcW w:w="5000" w:type="pct"/>
            <w:gridSpan w:val="6"/>
            <w:vAlign w:val="center"/>
          </w:tcPr>
          <w:p w14:paraId="68A25F7C"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24" w:name="_Toc464905616"/>
            <w:bookmarkStart w:id="25" w:name="_Toc464905560"/>
            <w:bookmarkStart w:id="26" w:name="_Toc464902855"/>
            <w:bookmarkStart w:id="27" w:name="_Toc464905812"/>
            <w:bookmarkStart w:id="28" w:name="_Toc465074269"/>
            <w:r w:rsidRPr="00A91182">
              <w:rPr>
                <w:kern w:val="0"/>
                <w:szCs w:val="21"/>
              </w:rPr>
              <w:t>8</w:t>
            </w:r>
            <w:r w:rsidRPr="00A91182">
              <w:rPr>
                <w:kern w:val="0"/>
                <w:szCs w:val="21"/>
              </w:rPr>
              <w:t>、贯彻标准的要求和措施建议（包括组织措施、技术措施、过渡办法、实施日期等）</w:t>
            </w:r>
            <w:bookmarkEnd w:id="24"/>
            <w:bookmarkEnd w:id="25"/>
            <w:bookmarkEnd w:id="26"/>
            <w:bookmarkEnd w:id="27"/>
            <w:bookmarkEnd w:id="28"/>
          </w:p>
        </w:tc>
      </w:tr>
      <w:tr w:rsidR="00D4374B" w:rsidRPr="00A91182" w14:paraId="11376FA2" w14:textId="77777777" w:rsidTr="0030344A">
        <w:trPr>
          <w:trHeight w:val="20"/>
          <w:jc w:val="center"/>
        </w:trPr>
        <w:tc>
          <w:tcPr>
            <w:tcW w:w="5000" w:type="pct"/>
            <w:gridSpan w:val="6"/>
            <w:vAlign w:val="center"/>
          </w:tcPr>
          <w:p w14:paraId="0B2B2502" w14:textId="5EEB4CE6" w:rsidR="00D4374B" w:rsidRPr="00A91182" w:rsidRDefault="00D4374B" w:rsidP="008419B7">
            <w:pPr>
              <w:spacing w:line="360" w:lineRule="auto"/>
              <w:ind w:firstLineChars="200" w:firstLine="420"/>
              <w:rPr>
                <w:szCs w:val="21"/>
              </w:rPr>
            </w:pPr>
            <w:r w:rsidRPr="00A91182">
              <w:rPr>
                <w:szCs w:val="21"/>
              </w:rPr>
              <w:t>本标准作为推荐性地方标准，</w:t>
            </w:r>
            <w:proofErr w:type="gramStart"/>
            <w:r w:rsidRPr="00A91182">
              <w:rPr>
                <w:szCs w:val="21"/>
              </w:rPr>
              <w:t>建议自</w:t>
            </w:r>
            <w:proofErr w:type="gramEnd"/>
            <w:r w:rsidRPr="00A91182">
              <w:rPr>
                <w:szCs w:val="21"/>
              </w:rPr>
              <w:t>本标准发布之日起在全省推荐使用。</w:t>
            </w:r>
          </w:p>
        </w:tc>
      </w:tr>
      <w:tr w:rsidR="00D4374B" w:rsidRPr="00A91182" w14:paraId="36F52300" w14:textId="77777777" w:rsidTr="0030344A">
        <w:trPr>
          <w:trHeight w:val="20"/>
          <w:jc w:val="center"/>
        </w:trPr>
        <w:tc>
          <w:tcPr>
            <w:tcW w:w="5000" w:type="pct"/>
            <w:gridSpan w:val="6"/>
            <w:vAlign w:val="center"/>
          </w:tcPr>
          <w:p w14:paraId="16C24C48"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29" w:name="_Toc464905561"/>
            <w:bookmarkStart w:id="30" w:name="_Toc464902856"/>
            <w:bookmarkStart w:id="31" w:name="_Toc464905617"/>
            <w:bookmarkStart w:id="32" w:name="_Toc464905813"/>
            <w:bookmarkStart w:id="33" w:name="_Toc465074270"/>
            <w:r w:rsidRPr="00A91182">
              <w:rPr>
                <w:kern w:val="0"/>
                <w:szCs w:val="21"/>
              </w:rPr>
              <w:t>9</w:t>
            </w:r>
            <w:r w:rsidRPr="00A91182">
              <w:rPr>
                <w:kern w:val="0"/>
                <w:szCs w:val="21"/>
              </w:rPr>
              <w:t>、废止现行相关标准的建议</w:t>
            </w:r>
            <w:bookmarkEnd w:id="29"/>
            <w:bookmarkEnd w:id="30"/>
            <w:bookmarkEnd w:id="31"/>
            <w:bookmarkEnd w:id="32"/>
            <w:bookmarkEnd w:id="33"/>
          </w:p>
        </w:tc>
      </w:tr>
      <w:tr w:rsidR="00D4374B" w:rsidRPr="00A91182" w14:paraId="1271FB68" w14:textId="77777777" w:rsidTr="00B13E8A">
        <w:trPr>
          <w:trHeight w:val="307"/>
          <w:jc w:val="center"/>
        </w:trPr>
        <w:tc>
          <w:tcPr>
            <w:tcW w:w="5000" w:type="pct"/>
            <w:gridSpan w:val="6"/>
            <w:vAlign w:val="center"/>
          </w:tcPr>
          <w:p w14:paraId="754C7D5B"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kern w:val="0"/>
                <w:szCs w:val="21"/>
              </w:rPr>
              <w:t>无</w:t>
            </w:r>
          </w:p>
        </w:tc>
      </w:tr>
      <w:tr w:rsidR="00D4374B" w:rsidRPr="00A91182" w14:paraId="0D8D52D3" w14:textId="77777777" w:rsidTr="0030344A">
        <w:trPr>
          <w:trHeight w:val="20"/>
          <w:jc w:val="center"/>
        </w:trPr>
        <w:tc>
          <w:tcPr>
            <w:tcW w:w="5000" w:type="pct"/>
            <w:gridSpan w:val="6"/>
            <w:vAlign w:val="center"/>
          </w:tcPr>
          <w:p w14:paraId="39C67543"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34" w:name="_Toc464905562"/>
            <w:bookmarkStart w:id="35" w:name="_Toc464905618"/>
            <w:bookmarkStart w:id="36" w:name="_Toc465074271"/>
            <w:bookmarkStart w:id="37" w:name="_Toc464902857"/>
            <w:bookmarkStart w:id="38" w:name="_Toc464905814"/>
            <w:r w:rsidRPr="00A91182">
              <w:rPr>
                <w:kern w:val="0"/>
                <w:szCs w:val="21"/>
              </w:rPr>
              <w:t>10</w:t>
            </w:r>
            <w:r w:rsidRPr="00A91182">
              <w:rPr>
                <w:kern w:val="0"/>
                <w:szCs w:val="21"/>
              </w:rPr>
              <w:t>、其它应予说明的事项</w:t>
            </w:r>
            <w:bookmarkEnd w:id="34"/>
            <w:bookmarkEnd w:id="35"/>
            <w:bookmarkEnd w:id="36"/>
            <w:bookmarkEnd w:id="37"/>
            <w:bookmarkEnd w:id="38"/>
          </w:p>
        </w:tc>
      </w:tr>
      <w:tr w:rsidR="00D4374B" w:rsidRPr="00A91182" w14:paraId="377A9CC8" w14:textId="77777777" w:rsidTr="0030344A">
        <w:trPr>
          <w:trHeight w:val="20"/>
          <w:jc w:val="center"/>
        </w:trPr>
        <w:tc>
          <w:tcPr>
            <w:tcW w:w="5000" w:type="pct"/>
            <w:gridSpan w:val="6"/>
            <w:vAlign w:val="center"/>
          </w:tcPr>
          <w:p w14:paraId="01AF2712"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kern w:val="0"/>
                <w:szCs w:val="21"/>
              </w:rPr>
              <w:t>无</w:t>
            </w:r>
          </w:p>
        </w:tc>
      </w:tr>
    </w:tbl>
    <w:p w14:paraId="75DD63D2" w14:textId="77777777" w:rsidR="00275476" w:rsidRPr="00A91182" w:rsidRDefault="009D4903">
      <w:pPr>
        <w:autoSpaceDE w:val="0"/>
        <w:autoSpaceDN w:val="0"/>
        <w:ind w:left="726" w:hanging="363"/>
      </w:pPr>
      <w:r w:rsidRPr="00A91182">
        <w:rPr>
          <w:kern w:val="0"/>
          <w:sz w:val="18"/>
          <w:szCs w:val="18"/>
        </w:rPr>
        <w:t>没有的请填写</w:t>
      </w:r>
      <w:r w:rsidRPr="00A91182">
        <w:rPr>
          <w:kern w:val="0"/>
          <w:sz w:val="18"/>
          <w:szCs w:val="18"/>
        </w:rPr>
        <w:t xml:space="preserve"> “</w:t>
      </w:r>
      <w:r w:rsidRPr="00A91182">
        <w:rPr>
          <w:kern w:val="0"/>
          <w:sz w:val="18"/>
          <w:szCs w:val="18"/>
        </w:rPr>
        <w:t>无</w:t>
      </w:r>
      <w:r w:rsidRPr="00A91182">
        <w:rPr>
          <w:kern w:val="0"/>
          <w:sz w:val="18"/>
          <w:szCs w:val="18"/>
        </w:rPr>
        <w:t>”</w:t>
      </w:r>
      <w:r w:rsidRPr="00A91182">
        <w:rPr>
          <w:kern w:val="0"/>
          <w:sz w:val="18"/>
          <w:szCs w:val="18"/>
        </w:rPr>
        <w:t>。</w:t>
      </w:r>
    </w:p>
    <w:sectPr w:rsidR="00275476" w:rsidRPr="00A91182" w:rsidSect="00B310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0A183" w14:textId="77777777" w:rsidR="000300DD" w:rsidRDefault="000300DD" w:rsidP="00CF65AA">
      <w:r>
        <w:separator/>
      </w:r>
    </w:p>
  </w:endnote>
  <w:endnote w:type="continuationSeparator" w:id="0">
    <w:p w14:paraId="0644C7FB" w14:textId="77777777" w:rsidR="000300DD" w:rsidRDefault="000300DD" w:rsidP="00CF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88AF8" w14:textId="77777777" w:rsidR="000300DD" w:rsidRDefault="000300DD" w:rsidP="00CF65AA">
      <w:r>
        <w:separator/>
      </w:r>
    </w:p>
  </w:footnote>
  <w:footnote w:type="continuationSeparator" w:id="0">
    <w:p w14:paraId="79B231B1" w14:textId="77777777" w:rsidR="000300DD" w:rsidRDefault="000300DD" w:rsidP="00CF65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203F86"/>
    <w:multiLevelType w:val="hybridMultilevel"/>
    <w:tmpl w:val="82047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2127" w:firstLine="0"/>
      </w:pPr>
      <w:rPr>
        <w:rFonts w:ascii="黑体" w:eastAsia="黑体" w:hAnsi="Times New Roman" w:hint="eastAsia"/>
        <w:b w:val="0"/>
        <w:i w:val="0"/>
        <w:sz w:val="21"/>
      </w:rPr>
    </w:lvl>
    <w:lvl w:ilvl="3">
      <w:start w:val="1"/>
      <w:numFmt w:val="decimal"/>
      <w:suff w:val="nothing"/>
      <w:lvlText w:val="%1%2.%3.%4　"/>
      <w:lvlJc w:val="left"/>
      <w:pPr>
        <w:ind w:left="178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765A31B4"/>
    <w:multiLevelType w:val="multilevel"/>
    <w:tmpl w:val="765A31B4"/>
    <w:lvl w:ilvl="0">
      <w:start w:val="1"/>
      <w:numFmt w:val="decimal"/>
      <w:lvlText w:val="%1."/>
      <w:lvlJc w:val="left"/>
      <w:pPr>
        <w:tabs>
          <w:tab w:val="left" w:pos="720"/>
        </w:tabs>
        <w:ind w:left="720" w:hanging="720"/>
      </w:pPr>
    </w:lvl>
    <w:lvl w:ilvl="1">
      <w:start w:val="1"/>
      <w:numFmt w:val="decimal"/>
      <w:pStyle w:val="a"/>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EF3F41"/>
    <w:rsid w:val="35EF3F41"/>
    <w:rsid w:val="80D5F818"/>
    <w:rsid w:val="96FFC24E"/>
    <w:rsid w:val="98F5D7A5"/>
    <w:rsid w:val="991EA076"/>
    <w:rsid w:val="9D5B3A91"/>
    <w:rsid w:val="9FBF3A24"/>
    <w:rsid w:val="9FF35241"/>
    <w:rsid w:val="9FF7E228"/>
    <w:rsid w:val="A76A7AE5"/>
    <w:rsid w:val="ABFF9C0F"/>
    <w:rsid w:val="AE7313F2"/>
    <w:rsid w:val="AF7CA609"/>
    <w:rsid w:val="B5EB3B78"/>
    <w:rsid w:val="B7F92723"/>
    <w:rsid w:val="BD97CBD3"/>
    <w:rsid w:val="BDFDB560"/>
    <w:rsid w:val="BE6784F3"/>
    <w:rsid w:val="BFF5EE30"/>
    <w:rsid w:val="BFF658D8"/>
    <w:rsid w:val="BFFFA732"/>
    <w:rsid w:val="C7DE7BCC"/>
    <w:rsid w:val="CEFB1FB4"/>
    <w:rsid w:val="CFFFAE1C"/>
    <w:rsid w:val="D33B2A12"/>
    <w:rsid w:val="D75E7471"/>
    <w:rsid w:val="D7F6E4A2"/>
    <w:rsid w:val="DA7FBEFF"/>
    <w:rsid w:val="DBF6CB57"/>
    <w:rsid w:val="DDB54D82"/>
    <w:rsid w:val="DDE7C144"/>
    <w:rsid w:val="DEEE7333"/>
    <w:rsid w:val="DEFE9D4D"/>
    <w:rsid w:val="DEFF18AC"/>
    <w:rsid w:val="DF2B12BD"/>
    <w:rsid w:val="DF7C94A7"/>
    <w:rsid w:val="DFE6BDC9"/>
    <w:rsid w:val="E3FFA1CB"/>
    <w:rsid w:val="EBF7B6EB"/>
    <w:rsid w:val="EDA573AA"/>
    <w:rsid w:val="EDFF8017"/>
    <w:rsid w:val="EE7E2A76"/>
    <w:rsid w:val="EF7655FC"/>
    <w:rsid w:val="EFD6728B"/>
    <w:rsid w:val="EFD9C368"/>
    <w:rsid w:val="F32754E9"/>
    <w:rsid w:val="F3BD89C7"/>
    <w:rsid w:val="F4F38DA7"/>
    <w:rsid w:val="F7BD2D3C"/>
    <w:rsid w:val="F944E768"/>
    <w:rsid w:val="F97B9CED"/>
    <w:rsid w:val="FBCA352A"/>
    <w:rsid w:val="FBDEAF01"/>
    <w:rsid w:val="FBFF8460"/>
    <w:rsid w:val="FEFF94B6"/>
    <w:rsid w:val="FEFFA970"/>
    <w:rsid w:val="FF3CCC95"/>
    <w:rsid w:val="FF5E5E1D"/>
    <w:rsid w:val="FFC976B5"/>
    <w:rsid w:val="FFCE21FF"/>
    <w:rsid w:val="FFCFD576"/>
    <w:rsid w:val="FFD53294"/>
    <w:rsid w:val="FFDFC07E"/>
    <w:rsid w:val="FFEBFE35"/>
    <w:rsid w:val="FFEF3F42"/>
    <w:rsid w:val="FFF3A480"/>
    <w:rsid w:val="FFF54396"/>
    <w:rsid w:val="FFF7F79B"/>
    <w:rsid w:val="FFFE9CE5"/>
    <w:rsid w:val="00012FF5"/>
    <w:rsid w:val="00020DD0"/>
    <w:rsid w:val="00023EDA"/>
    <w:rsid w:val="000300DD"/>
    <w:rsid w:val="0005627C"/>
    <w:rsid w:val="0007376D"/>
    <w:rsid w:val="00081C29"/>
    <w:rsid w:val="00087464"/>
    <w:rsid w:val="000C420F"/>
    <w:rsid w:val="00122AB6"/>
    <w:rsid w:val="00125501"/>
    <w:rsid w:val="00131956"/>
    <w:rsid w:val="001357E0"/>
    <w:rsid w:val="001372ED"/>
    <w:rsid w:val="00140E26"/>
    <w:rsid w:val="00151BCF"/>
    <w:rsid w:val="00152421"/>
    <w:rsid w:val="00161B04"/>
    <w:rsid w:val="001766E1"/>
    <w:rsid w:val="00183F1A"/>
    <w:rsid w:val="00185015"/>
    <w:rsid w:val="00192AF5"/>
    <w:rsid w:val="001B0091"/>
    <w:rsid w:val="001B16ED"/>
    <w:rsid w:val="00202FA3"/>
    <w:rsid w:val="00210DA7"/>
    <w:rsid w:val="002146B2"/>
    <w:rsid w:val="00220970"/>
    <w:rsid w:val="00222510"/>
    <w:rsid w:val="00244752"/>
    <w:rsid w:val="002640F1"/>
    <w:rsid w:val="00271E53"/>
    <w:rsid w:val="00275476"/>
    <w:rsid w:val="00282374"/>
    <w:rsid w:val="002823B9"/>
    <w:rsid w:val="00284809"/>
    <w:rsid w:val="002964BF"/>
    <w:rsid w:val="002977D7"/>
    <w:rsid w:val="002B180A"/>
    <w:rsid w:val="002C0024"/>
    <w:rsid w:val="002C494E"/>
    <w:rsid w:val="002C77EE"/>
    <w:rsid w:val="002E5316"/>
    <w:rsid w:val="0030344A"/>
    <w:rsid w:val="0031360C"/>
    <w:rsid w:val="003153F2"/>
    <w:rsid w:val="0035046C"/>
    <w:rsid w:val="003A2B66"/>
    <w:rsid w:val="003C4C56"/>
    <w:rsid w:val="003C6A5C"/>
    <w:rsid w:val="003D6725"/>
    <w:rsid w:val="003F4B4E"/>
    <w:rsid w:val="0041426B"/>
    <w:rsid w:val="00427855"/>
    <w:rsid w:val="00431014"/>
    <w:rsid w:val="00431A73"/>
    <w:rsid w:val="00435600"/>
    <w:rsid w:val="004514D8"/>
    <w:rsid w:val="00456822"/>
    <w:rsid w:val="00467031"/>
    <w:rsid w:val="00483C5C"/>
    <w:rsid w:val="0049319B"/>
    <w:rsid w:val="004C7F3F"/>
    <w:rsid w:val="004D3B81"/>
    <w:rsid w:val="004D7B53"/>
    <w:rsid w:val="004E085D"/>
    <w:rsid w:val="004E2DB7"/>
    <w:rsid w:val="00504C9F"/>
    <w:rsid w:val="00520D4D"/>
    <w:rsid w:val="00524A0F"/>
    <w:rsid w:val="00542914"/>
    <w:rsid w:val="005476D2"/>
    <w:rsid w:val="00577900"/>
    <w:rsid w:val="00580171"/>
    <w:rsid w:val="00584323"/>
    <w:rsid w:val="005A46A0"/>
    <w:rsid w:val="005B3EAA"/>
    <w:rsid w:val="005B4FC8"/>
    <w:rsid w:val="005C42BF"/>
    <w:rsid w:val="005E2694"/>
    <w:rsid w:val="006007F5"/>
    <w:rsid w:val="00614904"/>
    <w:rsid w:val="006525FD"/>
    <w:rsid w:val="00665659"/>
    <w:rsid w:val="00667C58"/>
    <w:rsid w:val="00677453"/>
    <w:rsid w:val="006A0604"/>
    <w:rsid w:val="006C71CE"/>
    <w:rsid w:val="00700B88"/>
    <w:rsid w:val="00701A3F"/>
    <w:rsid w:val="007146FD"/>
    <w:rsid w:val="00724EE0"/>
    <w:rsid w:val="0075236A"/>
    <w:rsid w:val="00755C6A"/>
    <w:rsid w:val="00757EAB"/>
    <w:rsid w:val="0078084C"/>
    <w:rsid w:val="00781093"/>
    <w:rsid w:val="007A2429"/>
    <w:rsid w:val="007A49DD"/>
    <w:rsid w:val="007A54BB"/>
    <w:rsid w:val="007B3A41"/>
    <w:rsid w:val="007B73DA"/>
    <w:rsid w:val="007C6AE9"/>
    <w:rsid w:val="007D3D16"/>
    <w:rsid w:val="007E08BA"/>
    <w:rsid w:val="007F6CA0"/>
    <w:rsid w:val="00803189"/>
    <w:rsid w:val="008104E2"/>
    <w:rsid w:val="00820EB5"/>
    <w:rsid w:val="008224F7"/>
    <w:rsid w:val="008419B7"/>
    <w:rsid w:val="00842406"/>
    <w:rsid w:val="008445AA"/>
    <w:rsid w:val="00862691"/>
    <w:rsid w:val="00862822"/>
    <w:rsid w:val="00880346"/>
    <w:rsid w:val="00887CF1"/>
    <w:rsid w:val="00896118"/>
    <w:rsid w:val="00896B48"/>
    <w:rsid w:val="008B766A"/>
    <w:rsid w:val="008C1795"/>
    <w:rsid w:val="008D0EF0"/>
    <w:rsid w:val="00923B06"/>
    <w:rsid w:val="009266F6"/>
    <w:rsid w:val="009325C2"/>
    <w:rsid w:val="00941524"/>
    <w:rsid w:val="00952192"/>
    <w:rsid w:val="009531C4"/>
    <w:rsid w:val="0097470B"/>
    <w:rsid w:val="009942BB"/>
    <w:rsid w:val="009A3C06"/>
    <w:rsid w:val="009A6E34"/>
    <w:rsid w:val="009D4903"/>
    <w:rsid w:val="009E4C5B"/>
    <w:rsid w:val="00A0636B"/>
    <w:rsid w:val="00A42282"/>
    <w:rsid w:val="00A64E68"/>
    <w:rsid w:val="00A73BF2"/>
    <w:rsid w:val="00A755DD"/>
    <w:rsid w:val="00A81CA5"/>
    <w:rsid w:val="00A91182"/>
    <w:rsid w:val="00AB50D2"/>
    <w:rsid w:val="00AB6013"/>
    <w:rsid w:val="00AD4DF0"/>
    <w:rsid w:val="00AD4FAF"/>
    <w:rsid w:val="00AE3463"/>
    <w:rsid w:val="00B02026"/>
    <w:rsid w:val="00B023B4"/>
    <w:rsid w:val="00B02A93"/>
    <w:rsid w:val="00B13E8A"/>
    <w:rsid w:val="00B160CB"/>
    <w:rsid w:val="00B31091"/>
    <w:rsid w:val="00B346CA"/>
    <w:rsid w:val="00B63D14"/>
    <w:rsid w:val="00B66360"/>
    <w:rsid w:val="00BA0842"/>
    <w:rsid w:val="00BA15F8"/>
    <w:rsid w:val="00BA78F5"/>
    <w:rsid w:val="00BD7114"/>
    <w:rsid w:val="00BF697E"/>
    <w:rsid w:val="00C04879"/>
    <w:rsid w:val="00C47C3F"/>
    <w:rsid w:val="00C513C6"/>
    <w:rsid w:val="00C51E8B"/>
    <w:rsid w:val="00C674B7"/>
    <w:rsid w:val="00C705EE"/>
    <w:rsid w:val="00C7601C"/>
    <w:rsid w:val="00C946BA"/>
    <w:rsid w:val="00CF65AA"/>
    <w:rsid w:val="00D028EB"/>
    <w:rsid w:val="00D35395"/>
    <w:rsid w:val="00D4374B"/>
    <w:rsid w:val="00D4485D"/>
    <w:rsid w:val="00D44BF9"/>
    <w:rsid w:val="00D479B8"/>
    <w:rsid w:val="00D50C38"/>
    <w:rsid w:val="00D545EC"/>
    <w:rsid w:val="00D66F55"/>
    <w:rsid w:val="00DD2874"/>
    <w:rsid w:val="00DE6301"/>
    <w:rsid w:val="00DE689F"/>
    <w:rsid w:val="00E10F92"/>
    <w:rsid w:val="00E15B03"/>
    <w:rsid w:val="00E32578"/>
    <w:rsid w:val="00E328DD"/>
    <w:rsid w:val="00E41D36"/>
    <w:rsid w:val="00E51AE0"/>
    <w:rsid w:val="00E579FA"/>
    <w:rsid w:val="00E60B0A"/>
    <w:rsid w:val="00E64C34"/>
    <w:rsid w:val="00E83B8A"/>
    <w:rsid w:val="00E913D5"/>
    <w:rsid w:val="00E9287F"/>
    <w:rsid w:val="00E9625B"/>
    <w:rsid w:val="00EA387B"/>
    <w:rsid w:val="00EC110B"/>
    <w:rsid w:val="00EC6161"/>
    <w:rsid w:val="00EC76B5"/>
    <w:rsid w:val="00ED0894"/>
    <w:rsid w:val="00F400E0"/>
    <w:rsid w:val="00F70A39"/>
    <w:rsid w:val="00F732A6"/>
    <w:rsid w:val="00F911B4"/>
    <w:rsid w:val="00F930C8"/>
    <w:rsid w:val="00FD5C5B"/>
    <w:rsid w:val="00FD5DB4"/>
    <w:rsid w:val="00FF386A"/>
    <w:rsid w:val="00FF4A90"/>
    <w:rsid w:val="08E56982"/>
    <w:rsid w:val="14FF1287"/>
    <w:rsid w:val="17D26CAB"/>
    <w:rsid w:val="195B243E"/>
    <w:rsid w:val="1AC146CC"/>
    <w:rsid w:val="24D36639"/>
    <w:rsid w:val="25F048F6"/>
    <w:rsid w:val="2DED4A5E"/>
    <w:rsid w:val="35EF3F41"/>
    <w:rsid w:val="39542B55"/>
    <w:rsid w:val="3AFF176B"/>
    <w:rsid w:val="3BF4A76E"/>
    <w:rsid w:val="3D1CFE5D"/>
    <w:rsid w:val="3E7D3C45"/>
    <w:rsid w:val="3EC82355"/>
    <w:rsid w:val="3F5F9901"/>
    <w:rsid w:val="3F7FE962"/>
    <w:rsid w:val="3FBC49B2"/>
    <w:rsid w:val="3FF76F83"/>
    <w:rsid w:val="3FFF4A6B"/>
    <w:rsid w:val="40D077FE"/>
    <w:rsid w:val="41EF435B"/>
    <w:rsid w:val="41FD7A94"/>
    <w:rsid w:val="43F87486"/>
    <w:rsid w:val="4BFC9B44"/>
    <w:rsid w:val="4CDE40FF"/>
    <w:rsid w:val="4ECF8861"/>
    <w:rsid w:val="51C20352"/>
    <w:rsid w:val="52FD22EC"/>
    <w:rsid w:val="53DA404B"/>
    <w:rsid w:val="57DDB3F9"/>
    <w:rsid w:val="57E529EB"/>
    <w:rsid w:val="57FECADB"/>
    <w:rsid w:val="5EBF9DAC"/>
    <w:rsid w:val="5FDFD02F"/>
    <w:rsid w:val="5FF37AE6"/>
    <w:rsid w:val="618A6481"/>
    <w:rsid w:val="61FD6C43"/>
    <w:rsid w:val="63F7C432"/>
    <w:rsid w:val="64EB0A8A"/>
    <w:rsid w:val="67FBDADF"/>
    <w:rsid w:val="6832A300"/>
    <w:rsid w:val="69096318"/>
    <w:rsid w:val="6AFF1C42"/>
    <w:rsid w:val="6C81305A"/>
    <w:rsid w:val="6CFCD87D"/>
    <w:rsid w:val="6E3DB1B3"/>
    <w:rsid w:val="6EFE1072"/>
    <w:rsid w:val="6F1402D9"/>
    <w:rsid w:val="6F7FB443"/>
    <w:rsid w:val="6FBF641A"/>
    <w:rsid w:val="6FD3A7D6"/>
    <w:rsid w:val="71EEC09D"/>
    <w:rsid w:val="721B2043"/>
    <w:rsid w:val="75FFB7FE"/>
    <w:rsid w:val="76DFDA60"/>
    <w:rsid w:val="77336008"/>
    <w:rsid w:val="783C8884"/>
    <w:rsid w:val="79A7DDEB"/>
    <w:rsid w:val="79F7F0EA"/>
    <w:rsid w:val="7B6B31D3"/>
    <w:rsid w:val="7B771896"/>
    <w:rsid w:val="7BF78776"/>
    <w:rsid w:val="7BFCE01A"/>
    <w:rsid w:val="7CFEEB1A"/>
    <w:rsid w:val="7D857F39"/>
    <w:rsid w:val="7DB8568D"/>
    <w:rsid w:val="7DF2D672"/>
    <w:rsid w:val="7DFF0FEF"/>
    <w:rsid w:val="7EDFDA68"/>
    <w:rsid w:val="7EEF00D0"/>
    <w:rsid w:val="7EFF4996"/>
    <w:rsid w:val="7EFF7A79"/>
    <w:rsid w:val="7EFFE5DE"/>
    <w:rsid w:val="7FCF0884"/>
    <w:rsid w:val="7FE86EF1"/>
    <w:rsid w:val="7FFF57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F7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Preformatted"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1091"/>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qFormat/>
    <w:rsid w:val="00B31091"/>
    <w:rPr>
      <w:sz w:val="18"/>
      <w:szCs w:val="18"/>
    </w:rPr>
  </w:style>
  <w:style w:type="paragraph" w:styleId="a5">
    <w:name w:val="footer"/>
    <w:basedOn w:val="a0"/>
    <w:link w:val="Char0"/>
    <w:qFormat/>
    <w:rsid w:val="00B31091"/>
    <w:pPr>
      <w:tabs>
        <w:tab w:val="center" w:pos="4153"/>
        <w:tab w:val="right" w:pos="8306"/>
      </w:tabs>
      <w:snapToGrid w:val="0"/>
      <w:jc w:val="left"/>
    </w:pPr>
    <w:rPr>
      <w:sz w:val="18"/>
      <w:szCs w:val="18"/>
    </w:rPr>
  </w:style>
  <w:style w:type="paragraph" w:styleId="a6">
    <w:name w:val="header"/>
    <w:basedOn w:val="a0"/>
    <w:link w:val="Char1"/>
    <w:qFormat/>
    <w:rsid w:val="00B31091"/>
    <w:pPr>
      <w:pBdr>
        <w:bottom w:val="single" w:sz="6" w:space="1" w:color="auto"/>
      </w:pBdr>
      <w:tabs>
        <w:tab w:val="center" w:pos="4153"/>
        <w:tab w:val="right" w:pos="8306"/>
      </w:tabs>
      <w:snapToGrid w:val="0"/>
      <w:jc w:val="center"/>
    </w:pPr>
    <w:rPr>
      <w:sz w:val="18"/>
      <w:szCs w:val="18"/>
    </w:rPr>
  </w:style>
  <w:style w:type="paragraph" w:styleId="HTML">
    <w:name w:val="HTML Preformatted"/>
    <w:basedOn w:val="a0"/>
    <w:qFormat/>
    <w:rsid w:val="00B31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customStyle="1" w:styleId="a7">
    <w:name w:val="目次、标准名称标题"/>
    <w:basedOn w:val="a0"/>
    <w:next w:val="a8"/>
    <w:qFormat/>
    <w:rsid w:val="00B3109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段"/>
    <w:link w:val="Char2"/>
    <w:qFormat/>
    <w:rsid w:val="00B31091"/>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页眉 Char"/>
    <w:basedOn w:val="a1"/>
    <w:link w:val="a6"/>
    <w:qFormat/>
    <w:rsid w:val="00B31091"/>
    <w:rPr>
      <w:kern w:val="2"/>
      <w:sz w:val="18"/>
      <w:szCs w:val="18"/>
    </w:rPr>
  </w:style>
  <w:style w:type="character" w:customStyle="1" w:styleId="Char0">
    <w:name w:val="页脚 Char"/>
    <w:basedOn w:val="a1"/>
    <w:link w:val="a5"/>
    <w:qFormat/>
    <w:rsid w:val="00B31091"/>
    <w:rPr>
      <w:kern w:val="2"/>
      <w:sz w:val="18"/>
      <w:szCs w:val="18"/>
    </w:rPr>
  </w:style>
  <w:style w:type="character" w:customStyle="1" w:styleId="Char">
    <w:name w:val="批注框文本 Char"/>
    <w:basedOn w:val="a1"/>
    <w:link w:val="a4"/>
    <w:qFormat/>
    <w:rsid w:val="00B31091"/>
    <w:rPr>
      <w:kern w:val="2"/>
      <w:sz w:val="18"/>
      <w:szCs w:val="18"/>
    </w:rPr>
  </w:style>
  <w:style w:type="character" w:customStyle="1" w:styleId="Char2">
    <w:name w:val="段 Char"/>
    <w:link w:val="a8"/>
    <w:qFormat/>
    <w:rsid w:val="00B31091"/>
    <w:rPr>
      <w:rFonts w:ascii="宋体"/>
      <w:sz w:val="21"/>
    </w:rPr>
  </w:style>
  <w:style w:type="character" w:customStyle="1" w:styleId="Char3">
    <w:name w:val="一级条标题 Char"/>
    <w:link w:val="a"/>
    <w:qFormat/>
    <w:rsid w:val="00B31091"/>
    <w:rPr>
      <w:rFonts w:ascii="黑体" w:eastAsia="黑体"/>
      <w:sz w:val="21"/>
      <w:szCs w:val="21"/>
    </w:rPr>
  </w:style>
  <w:style w:type="paragraph" w:customStyle="1" w:styleId="a">
    <w:name w:val="一级条标题"/>
    <w:next w:val="a8"/>
    <w:link w:val="Char3"/>
    <w:qFormat/>
    <w:rsid w:val="00B31091"/>
    <w:pPr>
      <w:numPr>
        <w:ilvl w:val="1"/>
        <w:numId w:val="1"/>
      </w:numPr>
      <w:spacing w:beforeLines="50" w:afterLines="50"/>
      <w:outlineLvl w:val="2"/>
    </w:pPr>
    <w:rPr>
      <w:rFonts w:ascii="黑体" w:eastAsia="黑体"/>
      <w:sz w:val="21"/>
      <w:szCs w:val="21"/>
    </w:rPr>
  </w:style>
  <w:style w:type="paragraph" w:customStyle="1" w:styleId="Bodytext1">
    <w:name w:val="Body text|1"/>
    <w:basedOn w:val="a0"/>
    <w:link w:val="Bodytext10"/>
    <w:rsid w:val="004D7B53"/>
    <w:pPr>
      <w:spacing w:after="160" w:line="480" w:lineRule="auto"/>
      <w:jc w:val="left"/>
    </w:pPr>
    <w:rPr>
      <w:rFonts w:ascii="宋体" w:hAnsi="宋体" w:cs="宋体"/>
      <w:kern w:val="0"/>
      <w:sz w:val="18"/>
      <w:szCs w:val="18"/>
      <w:lang w:val="zh-TW" w:eastAsia="zh-TW" w:bidi="zh-TW"/>
    </w:rPr>
  </w:style>
  <w:style w:type="character" w:customStyle="1" w:styleId="Bodytext10">
    <w:name w:val="Body text|1_"/>
    <w:basedOn w:val="a1"/>
    <w:link w:val="Bodytext1"/>
    <w:rsid w:val="004D7B53"/>
    <w:rPr>
      <w:rFonts w:ascii="宋体" w:hAnsi="宋体" w:cs="宋体"/>
      <w:sz w:val="18"/>
      <w:szCs w:val="18"/>
      <w:lang w:val="zh-TW" w:eastAsia="zh-TW" w:bidi="zh-TW"/>
    </w:rPr>
  </w:style>
  <w:style w:type="character" w:styleId="a9">
    <w:name w:val="Placeholder Text"/>
    <w:basedOn w:val="a1"/>
    <w:uiPriority w:val="99"/>
    <w:semiHidden/>
    <w:rsid w:val="00FD5DB4"/>
    <w:rPr>
      <w:color w:val="808080"/>
    </w:rPr>
  </w:style>
  <w:style w:type="table" w:styleId="aa">
    <w:name w:val="Table Grid"/>
    <w:basedOn w:val="a2"/>
    <w:rsid w:val="00315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0"/>
    <w:uiPriority w:val="1"/>
    <w:qFormat/>
    <w:rsid w:val="009A6E34"/>
    <w:pPr>
      <w:ind w:firstLineChars="200" w:firstLine="420"/>
    </w:pPr>
  </w:style>
  <w:style w:type="paragraph" w:customStyle="1" w:styleId="ac">
    <w:name w:val="章标题"/>
    <w:next w:val="a8"/>
    <w:qFormat/>
    <w:rsid w:val="0075236A"/>
    <w:pPr>
      <w:spacing w:beforeLines="50" w:before="50" w:afterLines="50" w:after="50"/>
      <w:jc w:val="both"/>
      <w:outlineLvl w:val="1"/>
    </w:pPr>
    <w:rPr>
      <w:rFonts w:ascii="黑体" w:eastAsia="黑体"/>
      <w:sz w:val="21"/>
    </w:rPr>
  </w:style>
  <w:style w:type="paragraph" w:styleId="ad">
    <w:name w:val="Body Text"/>
    <w:basedOn w:val="a0"/>
    <w:link w:val="Char10"/>
    <w:uiPriority w:val="1"/>
    <w:qFormat/>
    <w:rsid w:val="0075236A"/>
    <w:pPr>
      <w:spacing w:after="120"/>
    </w:pPr>
  </w:style>
  <w:style w:type="character" w:customStyle="1" w:styleId="Char4">
    <w:name w:val="正文文本 Char"/>
    <w:basedOn w:val="a1"/>
    <w:semiHidden/>
    <w:rsid w:val="0075236A"/>
    <w:rPr>
      <w:kern w:val="2"/>
      <w:sz w:val="21"/>
      <w:szCs w:val="24"/>
    </w:rPr>
  </w:style>
  <w:style w:type="character" w:customStyle="1" w:styleId="Char10">
    <w:name w:val="正文文本 Char1"/>
    <w:link w:val="ad"/>
    <w:uiPriority w:val="1"/>
    <w:rsid w:val="0075236A"/>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Preformatted"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1091"/>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qFormat/>
    <w:rsid w:val="00B31091"/>
    <w:rPr>
      <w:sz w:val="18"/>
      <w:szCs w:val="18"/>
    </w:rPr>
  </w:style>
  <w:style w:type="paragraph" w:styleId="a5">
    <w:name w:val="footer"/>
    <w:basedOn w:val="a0"/>
    <w:link w:val="Char0"/>
    <w:qFormat/>
    <w:rsid w:val="00B31091"/>
    <w:pPr>
      <w:tabs>
        <w:tab w:val="center" w:pos="4153"/>
        <w:tab w:val="right" w:pos="8306"/>
      </w:tabs>
      <w:snapToGrid w:val="0"/>
      <w:jc w:val="left"/>
    </w:pPr>
    <w:rPr>
      <w:sz w:val="18"/>
      <w:szCs w:val="18"/>
    </w:rPr>
  </w:style>
  <w:style w:type="paragraph" w:styleId="a6">
    <w:name w:val="header"/>
    <w:basedOn w:val="a0"/>
    <w:link w:val="Char1"/>
    <w:qFormat/>
    <w:rsid w:val="00B31091"/>
    <w:pPr>
      <w:pBdr>
        <w:bottom w:val="single" w:sz="6" w:space="1" w:color="auto"/>
      </w:pBdr>
      <w:tabs>
        <w:tab w:val="center" w:pos="4153"/>
        <w:tab w:val="right" w:pos="8306"/>
      </w:tabs>
      <w:snapToGrid w:val="0"/>
      <w:jc w:val="center"/>
    </w:pPr>
    <w:rPr>
      <w:sz w:val="18"/>
      <w:szCs w:val="18"/>
    </w:rPr>
  </w:style>
  <w:style w:type="paragraph" w:styleId="HTML">
    <w:name w:val="HTML Preformatted"/>
    <w:basedOn w:val="a0"/>
    <w:qFormat/>
    <w:rsid w:val="00B31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customStyle="1" w:styleId="a7">
    <w:name w:val="目次、标准名称标题"/>
    <w:basedOn w:val="a0"/>
    <w:next w:val="a8"/>
    <w:qFormat/>
    <w:rsid w:val="00B3109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段"/>
    <w:link w:val="Char2"/>
    <w:qFormat/>
    <w:rsid w:val="00B31091"/>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页眉 Char"/>
    <w:basedOn w:val="a1"/>
    <w:link w:val="a6"/>
    <w:qFormat/>
    <w:rsid w:val="00B31091"/>
    <w:rPr>
      <w:kern w:val="2"/>
      <w:sz w:val="18"/>
      <w:szCs w:val="18"/>
    </w:rPr>
  </w:style>
  <w:style w:type="character" w:customStyle="1" w:styleId="Char0">
    <w:name w:val="页脚 Char"/>
    <w:basedOn w:val="a1"/>
    <w:link w:val="a5"/>
    <w:qFormat/>
    <w:rsid w:val="00B31091"/>
    <w:rPr>
      <w:kern w:val="2"/>
      <w:sz w:val="18"/>
      <w:szCs w:val="18"/>
    </w:rPr>
  </w:style>
  <w:style w:type="character" w:customStyle="1" w:styleId="Char">
    <w:name w:val="批注框文本 Char"/>
    <w:basedOn w:val="a1"/>
    <w:link w:val="a4"/>
    <w:qFormat/>
    <w:rsid w:val="00B31091"/>
    <w:rPr>
      <w:kern w:val="2"/>
      <w:sz w:val="18"/>
      <w:szCs w:val="18"/>
    </w:rPr>
  </w:style>
  <w:style w:type="character" w:customStyle="1" w:styleId="Char2">
    <w:name w:val="段 Char"/>
    <w:link w:val="a8"/>
    <w:qFormat/>
    <w:rsid w:val="00B31091"/>
    <w:rPr>
      <w:rFonts w:ascii="宋体"/>
      <w:sz w:val="21"/>
    </w:rPr>
  </w:style>
  <w:style w:type="character" w:customStyle="1" w:styleId="Char3">
    <w:name w:val="一级条标题 Char"/>
    <w:link w:val="a"/>
    <w:qFormat/>
    <w:rsid w:val="00B31091"/>
    <w:rPr>
      <w:rFonts w:ascii="黑体" w:eastAsia="黑体"/>
      <w:sz w:val="21"/>
      <w:szCs w:val="21"/>
    </w:rPr>
  </w:style>
  <w:style w:type="paragraph" w:customStyle="1" w:styleId="a">
    <w:name w:val="一级条标题"/>
    <w:next w:val="a8"/>
    <w:link w:val="Char3"/>
    <w:qFormat/>
    <w:rsid w:val="00B31091"/>
    <w:pPr>
      <w:numPr>
        <w:ilvl w:val="1"/>
        <w:numId w:val="1"/>
      </w:numPr>
      <w:spacing w:beforeLines="50" w:afterLines="50"/>
      <w:outlineLvl w:val="2"/>
    </w:pPr>
    <w:rPr>
      <w:rFonts w:ascii="黑体" w:eastAsia="黑体"/>
      <w:sz w:val="21"/>
      <w:szCs w:val="21"/>
    </w:rPr>
  </w:style>
  <w:style w:type="paragraph" w:customStyle="1" w:styleId="Bodytext1">
    <w:name w:val="Body text|1"/>
    <w:basedOn w:val="a0"/>
    <w:link w:val="Bodytext10"/>
    <w:rsid w:val="004D7B53"/>
    <w:pPr>
      <w:spacing w:after="160" w:line="480" w:lineRule="auto"/>
      <w:jc w:val="left"/>
    </w:pPr>
    <w:rPr>
      <w:rFonts w:ascii="宋体" w:hAnsi="宋体" w:cs="宋体"/>
      <w:kern w:val="0"/>
      <w:sz w:val="18"/>
      <w:szCs w:val="18"/>
      <w:lang w:val="zh-TW" w:eastAsia="zh-TW" w:bidi="zh-TW"/>
    </w:rPr>
  </w:style>
  <w:style w:type="character" w:customStyle="1" w:styleId="Bodytext10">
    <w:name w:val="Body text|1_"/>
    <w:basedOn w:val="a1"/>
    <w:link w:val="Bodytext1"/>
    <w:rsid w:val="004D7B53"/>
    <w:rPr>
      <w:rFonts w:ascii="宋体" w:hAnsi="宋体" w:cs="宋体"/>
      <w:sz w:val="18"/>
      <w:szCs w:val="18"/>
      <w:lang w:val="zh-TW" w:eastAsia="zh-TW" w:bidi="zh-TW"/>
    </w:rPr>
  </w:style>
  <w:style w:type="character" w:styleId="a9">
    <w:name w:val="Placeholder Text"/>
    <w:basedOn w:val="a1"/>
    <w:uiPriority w:val="99"/>
    <w:semiHidden/>
    <w:rsid w:val="00FD5DB4"/>
    <w:rPr>
      <w:color w:val="808080"/>
    </w:rPr>
  </w:style>
  <w:style w:type="table" w:styleId="aa">
    <w:name w:val="Table Grid"/>
    <w:basedOn w:val="a2"/>
    <w:rsid w:val="00315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0"/>
    <w:uiPriority w:val="1"/>
    <w:qFormat/>
    <w:rsid w:val="009A6E34"/>
    <w:pPr>
      <w:ind w:firstLineChars="200" w:firstLine="420"/>
    </w:pPr>
  </w:style>
  <w:style w:type="paragraph" w:customStyle="1" w:styleId="ac">
    <w:name w:val="章标题"/>
    <w:next w:val="a8"/>
    <w:qFormat/>
    <w:rsid w:val="0075236A"/>
    <w:pPr>
      <w:spacing w:beforeLines="50" w:before="50" w:afterLines="50" w:after="50"/>
      <w:jc w:val="both"/>
      <w:outlineLvl w:val="1"/>
    </w:pPr>
    <w:rPr>
      <w:rFonts w:ascii="黑体" w:eastAsia="黑体"/>
      <w:sz w:val="21"/>
    </w:rPr>
  </w:style>
  <w:style w:type="paragraph" w:styleId="ad">
    <w:name w:val="Body Text"/>
    <w:basedOn w:val="a0"/>
    <w:link w:val="Char10"/>
    <w:uiPriority w:val="1"/>
    <w:qFormat/>
    <w:rsid w:val="0075236A"/>
    <w:pPr>
      <w:spacing w:after="120"/>
    </w:pPr>
  </w:style>
  <w:style w:type="character" w:customStyle="1" w:styleId="Char4">
    <w:name w:val="正文文本 Char"/>
    <w:basedOn w:val="a1"/>
    <w:semiHidden/>
    <w:rsid w:val="0075236A"/>
    <w:rPr>
      <w:kern w:val="2"/>
      <w:sz w:val="21"/>
      <w:szCs w:val="24"/>
    </w:rPr>
  </w:style>
  <w:style w:type="character" w:customStyle="1" w:styleId="Char10">
    <w:name w:val="正文文本 Char1"/>
    <w:link w:val="ad"/>
    <w:uiPriority w:val="1"/>
    <w:rsid w:val="0075236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1D7737-667C-4635-B91F-01F23A75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758</Words>
  <Characters>4323</Characters>
  <Application>Microsoft Office Word</Application>
  <DocSecurity>0</DocSecurity>
  <Lines>36</Lines>
  <Paragraphs>10</Paragraphs>
  <ScaleCrop>false</ScaleCrop>
  <Company>China</Company>
  <LinksUpToDate>false</LinksUpToDate>
  <CharactersWithSpaces>5071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小羽</dc:creator>
  <cp:lastModifiedBy>刘发全</cp:lastModifiedBy>
  <cp:revision>13</cp:revision>
  <cp:lastPrinted>2023-02-21T07:24:00Z</cp:lastPrinted>
  <dcterms:created xsi:type="dcterms:W3CDTF">2024-06-18T01:41:00Z</dcterms:created>
  <dcterms:modified xsi:type="dcterms:W3CDTF">2024-09-03T10:16:00Z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6FEC5B5D0EE0404888EC257A9A63045C</vt:lpwstr>
  </property>
</Properties>
</file>