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A3FE35" w14:textId="77777777" w:rsidR="005076D9" w:rsidRPr="007D1546" w:rsidRDefault="005076D9" w:rsidP="005076D9">
      <w:pPr>
        <w:ind w:right="386" w:firstLineChars="250" w:firstLine="2400"/>
        <w:jc w:val="right"/>
        <w:rPr>
          <w:b/>
          <w:sz w:val="96"/>
          <w:szCs w:val="96"/>
        </w:rPr>
      </w:pPr>
      <w:r w:rsidRPr="007D1546">
        <w:rPr>
          <w:sz w:val="96"/>
          <w:szCs w:val="96"/>
        </w:rPr>
        <w:t>DB</w:t>
      </w:r>
      <w:r w:rsidRPr="007D1546">
        <w:rPr>
          <w:rFonts w:hint="eastAsia"/>
          <w:sz w:val="96"/>
          <w:szCs w:val="96"/>
        </w:rPr>
        <w:t>34</w:t>
      </w:r>
    </w:p>
    <w:p w14:paraId="4D5C0734" w14:textId="77777777" w:rsidR="005076D9" w:rsidRPr="007D1546" w:rsidRDefault="005076D9" w:rsidP="005076D9">
      <w:pPr>
        <w:ind w:right="26"/>
        <w:jc w:val="left"/>
        <w:rPr>
          <w:rFonts w:eastAsia="黑体"/>
          <w:spacing w:val="110"/>
          <w:sz w:val="52"/>
          <w:szCs w:val="52"/>
        </w:rPr>
      </w:pPr>
      <w:r w:rsidRPr="007D1546">
        <w:rPr>
          <w:rFonts w:eastAsia="黑体"/>
          <w:spacing w:val="110"/>
          <w:sz w:val="52"/>
          <w:szCs w:val="52"/>
        </w:rPr>
        <w:t>安</w:t>
      </w:r>
      <w:r w:rsidRPr="007D1546">
        <w:rPr>
          <w:rFonts w:eastAsia="黑体"/>
          <w:spacing w:val="110"/>
          <w:sz w:val="52"/>
          <w:szCs w:val="52"/>
        </w:rPr>
        <w:t xml:space="preserve"> </w:t>
      </w:r>
      <w:r w:rsidRPr="007D1546">
        <w:rPr>
          <w:rFonts w:eastAsia="黑体"/>
          <w:spacing w:val="110"/>
          <w:sz w:val="52"/>
          <w:szCs w:val="52"/>
        </w:rPr>
        <w:t>徽</w:t>
      </w:r>
      <w:r w:rsidRPr="007D1546">
        <w:rPr>
          <w:rFonts w:eastAsia="黑体"/>
          <w:spacing w:val="110"/>
          <w:sz w:val="52"/>
          <w:szCs w:val="52"/>
        </w:rPr>
        <w:t xml:space="preserve"> </w:t>
      </w:r>
      <w:r w:rsidRPr="007D1546">
        <w:rPr>
          <w:rFonts w:eastAsia="黑体"/>
          <w:spacing w:val="110"/>
          <w:sz w:val="52"/>
          <w:szCs w:val="52"/>
        </w:rPr>
        <w:t>省</w:t>
      </w:r>
      <w:r w:rsidRPr="007D1546">
        <w:rPr>
          <w:rFonts w:eastAsia="黑体"/>
          <w:spacing w:val="110"/>
          <w:sz w:val="52"/>
          <w:szCs w:val="52"/>
        </w:rPr>
        <w:t xml:space="preserve"> </w:t>
      </w:r>
      <w:r w:rsidRPr="007D1546">
        <w:rPr>
          <w:rFonts w:eastAsia="黑体"/>
          <w:spacing w:val="110"/>
          <w:sz w:val="52"/>
          <w:szCs w:val="52"/>
        </w:rPr>
        <w:t>地</w:t>
      </w:r>
      <w:r w:rsidRPr="007D1546">
        <w:rPr>
          <w:rFonts w:eastAsia="黑体"/>
          <w:spacing w:val="110"/>
          <w:sz w:val="52"/>
          <w:szCs w:val="52"/>
        </w:rPr>
        <w:t xml:space="preserve"> </w:t>
      </w:r>
      <w:r w:rsidRPr="007D1546">
        <w:rPr>
          <w:rFonts w:eastAsia="黑体"/>
          <w:spacing w:val="110"/>
          <w:sz w:val="52"/>
          <w:szCs w:val="52"/>
        </w:rPr>
        <w:t>方</w:t>
      </w:r>
      <w:r w:rsidRPr="007D1546">
        <w:rPr>
          <w:rFonts w:eastAsia="黑体"/>
          <w:spacing w:val="110"/>
          <w:sz w:val="52"/>
          <w:szCs w:val="52"/>
        </w:rPr>
        <w:t xml:space="preserve"> </w:t>
      </w:r>
      <w:r w:rsidRPr="007D1546">
        <w:rPr>
          <w:rFonts w:eastAsia="黑体"/>
          <w:spacing w:val="110"/>
          <w:sz w:val="52"/>
          <w:szCs w:val="52"/>
        </w:rPr>
        <w:t>标</w:t>
      </w:r>
      <w:r w:rsidRPr="007D1546">
        <w:rPr>
          <w:rFonts w:eastAsia="黑体"/>
          <w:spacing w:val="110"/>
          <w:sz w:val="52"/>
          <w:szCs w:val="52"/>
        </w:rPr>
        <w:t xml:space="preserve"> </w:t>
      </w:r>
      <w:r w:rsidRPr="007D1546">
        <w:rPr>
          <w:rFonts w:eastAsia="黑体"/>
          <w:spacing w:val="110"/>
          <w:sz w:val="52"/>
          <w:szCs w:val="52"/>
        </w:rPr>
        <w:t>准</w:t>
      </w:r>
    </w:p>
    <w:p w14:paraId="5E8D2876" w14:textId="1BA2239D" w:rsidR="005076D9" w:rsidRPr="007D1546" w:rsidRDefault="005076D9" w:rsidP="005076D9">
      <w:pPr>
        <w:jc w:val="right"/>
        <w:rPr>
          <w:sz w:val="28"/>
          <w:szCs w:val="28"/>
        </w:rPr>
      </w:pPr>
      <w:r w:rsidRPr="007D1546">
        <w:rPr>
          <w:sz w:val="28"/>
          <w:szCs w:val="28"/>
        </w:rPr>
        <w:t>DB</w:t>
      </w:r>
      <w:r w:rsidRPr="007D1546">
        <w:rPr>
          <w:rFonts w:hint="eastAsia"/>
          <w:sz w:val="28"/>
          <w:szCs w:val="28"/>
        </w:rPr>
        <w:t>34</w:t>
      </w:r>
      <w:r w:rsidRPr="007D1546">
        <w:rPr>
          <w:sz w:val="28"/>
          <w:szCs w:val="28"/>
        </w:rPr>
        <w:t>/******-20</w:t>
      </w:r>
      <w:r w:rsidR="009C5936">
        <w:rPr>
          <w:rFonts w:hint="eastAsia"/>
          <w:sz w:val="28"/>
          <w:szCs w:val="28"/>
        </w:rPr>
        <w:t>2</w:t>
      </w:r>
      <w:r w:rsidR="009B09C2">
        <w:rPr>
          <w:rFonts w:hint="eastAsia"/>
          <w:sz w:val="28"/>
          <w:szCs w:val="28"/>
        </w:rPr>
        <w:t>4</w:t>
      </w:r>
    </w:p>
    <w:p w14:paraId="68561726" w14:textId="77777777" w:rsidR="005076D9" w:rsidRPr="007D1546" w:rsidRDefault="005076D9" w:rsidP="005076D9">
      <w:pPr>
        <w:ind w:right="26"/>
        <w:jc w:val="left"/>
        <w:rPr>
          <w:sz w:val="36"/>
          <w:szCs w:val="36"/>
          <w:u w:val="single"/>
        </w:rPr>
      </w:pPr>
      <w:r w:rsidRPr="007D1546">
        <w:rPr>
          <w:sz w:val="36"/>
          <w:szCs w:val="36"/>
          <w:u w:val="single"/>
        </w:rPr>
        <w:t xml:space="preserve">    </w:t>
      </w:r>
      <w:r w:rsidRPr="007D1546">
        <w:rPr>
          <w:rFonts w:hint="eastAsia"/>
          <w:sz w:val="36"/>
          <w:szCs w:val="36"/>
          <w:u w:val="single"/>
        </w:rPr>
        <w:t xml:space="preserve">                                          </w:t>
      </w:r>
    </w:p>
    <w:p w14:paraId="49C2F64E" w14:textId="77777777" w:rsidR="005076D9" w:rsidRDefault="005076D9" w:rsidP="005076D9">
      <w:pPr>
        <w:ind w:right="720" w:firstLine="720"/>
        <w:jc w:val="left"/>
        <w:rPr>
          <w:sz w:val="36"/>
          <w:szCs w:val="36"/>
        </w:rPr>
      </w:pPr>
    </w:p>
    <w:p w14:paraId="576FDE95" w14:textId="77777777" w:rsidR="005076D9" w:rsidRDefault="005076D9" w:rsidP="005076D9">
      <w:pPr>
        <w:ind w:firstLine="560"/>
        <w:rPr>
          <w:sz w:val="28"/>
          <w:szCs w:val="28"/>
          <w:u w:val="single"/>
        </w:rPr>
      </w:pPr>
    </w:p>
    <w:p w14:paraId="79BAE892" w14:textId="14EDFEDD" w:rsidR="005076D9" w:rsidRDefault="006E07DF" w:rsidP="005076D9">
      <w:pPr>
        <w:jc w:val="center"/>
        <w:rPr>
          <w:rFonts w:eastAsia="黑体"/>
          <w:bCs/>
          <w:spacing w:val="20"/>
          <w:sz w:val="44"/>
          <w:szCs w:val="52"/>
        </w:rPr>
      </w:pPr>
      <w:r w:rsidRPr="006E07DF">
        <w:rPr>
          <w:rFonts w:eastAsia="黑体" w:hint="eastAsia"/>
          <w:bCs/>
          <w:spacing w:val="20"/>
          <w:sz w:val="44"/>
          <w:szCs w:val="52"/>
        </w:rPr>
        <w:t>公路桥梁体外预应力拉索技术指南</w:t>
      </w:r>
    </w:p>
    <w:p w14:paraId="1F5FB0F8" w14:textId="04C8818A" w:rsidR="006278DF" w:rsidRDefault="006E07DF" w:rsidP="005076D9">
      <w:pPr>
        <w:jc w:val="center"/>
        <w:rPr>
          <w:rFonts w:eastAsia="黑体"/>
          <w:bCs/>
          <w:spacing w:val="20"/>
          <w:sz w:val="28"/>
          <w:szCs w:val="52"/>
          <w:highlight w:val="yellow"/>
        </w:rPr>
      </w:pPr>
      <w:r w:rsidRPr="006E07DF">
        <w:rPr>
          <w:rFonts w:eastAsia="黑体"/>
          <w:bCs/>
          <w:spacing w:val="20"/>
          <w:sz w:val="28"/>
          <w:szCs w:val="52"/>
        </w:rPr>
        <w:t>Technical Guide for External Prestressed Cable of Highway Bridge</w:t>
      </w:r>
    </w:p>
    <w:p w14:paraId="4BAED299" w14:textId="2BB62DCE" w:rsidR="005076D9" w:rsidRDefault="005076D9" w:rsidP="005076D9">
      <w:pPr>
        <w:jc w:val="center"/>
        <w:rPr>
          <w:sz w:val="28"/>
          <w:szCs w:val="28"/>
        </w:rPr>
      </w:pPr>
      <w:r>
        <w:rPr>
          <w:rFonts w:hint="eastAsia"/>
          <w:sz w:val="28"/>
          <w:szCs w:val="28"/>
        </w:rPr>
        <w:t>（</w:t>
      </w:r>
      <w:r w:rsidR="00630D6B">
        <w:rPr>
          <w:rFonts w:hint="eastAsia"/>
          <w:sz w:val="28"/>
          <w:szCs w:val="28"/>
        </w:rPr>
        <w:t>征求意见稿</w:t>
      </w:r>
      <w:r>
        <w:rPr>
          <w:rFonts w:hint="eastAsia"/>
          <w:sz w:val="28"/>
          <w:szCs w:val="28"/>
        </w:rPr>
        <w:t>）</w:t>
      </w:r>
    </w:p>
    <w:p w14:paraId="0CD22714" w14:textId="77777777" w:rsidR="005076D9" w:rsidRDefault="005076D9" w:rsidP="005076D9">
      <w:pPr>
        <w:jc w:val="center"/>
        <w:rPr>
          <w:sz w:val="28"/>
          <w:szCs w:val="28"/>
        </w:rPr>
      </w:pPr>
    </w:p>
    <w:p w14:paraId="33D3FB1E" w14:textId="77777777" w:rsidR="00335C4B" w:rsidRPr="00335C4B" w:rsidRDefault="00335C4B" w:rsidP="00155FDF">
      <w:pPr>
        <w:spacing w:line="360" w:lineRule="auto"/>
        <w:ind w:firstLine="561"/>
        <w:rPr>
          <w:sz w:val="28"/>
          <w:szCs w:val="28"/>
        </w:rPr>
      </w:pPr>
    </w:p>
    <w:p w14:paraId="665575C1" w14:textId="77777777" w:rsidR="00335C4B" w:rsidRPr="00335C4B" w:rsidRDefault="00335C4B" w:rsidP="00155FDF">
      <w:pPr>
        <w:spacing w:line="360" w:lineRule="auto"/>
        <w:ind w:firstLine="561"/>
        <w:rPr>
          <w:sz w:val="28"/>
          <w:szCs w:val="28"/>
        </w:rPr>
      </w:pPr>
    </w:p>
    <w:p w14:paraId="77934E5E" w14:textId="77777777" w:rsidR="00335C4B" w:rsidRPr="00335C4B" w:rsidRDefault="00335C4B" w:rsidP="00155FDF">
      <w:pPr>
        <w:spacing w:line="360" w:lineRule="auto"/>
        <w:ind w:firstLine="561"/>
        <w:rPr>
          <w:sz w:val="28"/>
          <w:szCs w:val="28"/>
        </w:rPr>
      </w:pPr>
    </w:p>
    <w:p w14:paraId="1ECC03BE" w14:textId="13B8570F" w:rsidR="007B5648" w:rsidRDefault="007B5648" w:rsidP="00155FDF">
      <w:pPr>
        <w:spacing w:line="360" w:lineRule="auto"/>
        <w:ind w:firstLine="561"/>
        <w:rPr>
          <w:sz w:val="28"/>
          <w:szCs w:val="28"/>
        </w:rPr>
      </w:pPr>
    </w:p>
    <w:p w14:paraId="21F0956C" w14:textId="77777777" w:rsidR="007B5648" w:rsidRPr="00335C4B" w:rsidRDefault="007B5648" w:rsidP="00155FDF">
      <w:pPr>
        <w:spacing w:line="360" w:lineRule="auto"/>
        <w:ind w:firstLine="561"/>
        <w:rPr>
          <w:sz w:val="28"/>
          <w:szCs w:val="28"/>
        </w:rPr>
      </w:pPr>
    </w:p>
    <w:p w14:paraId="4D2059B4" w14:textId="77777777" w:rsidR="00335C4B" w:rsidRPr="00335C4B" w:rsidRDefault="00335C4B" w:rsidP="00155FDF">
      <w:pPr>
        <w:spacing w:line="360" w:lineRule="auto"/>
        <w:ind w:firstLine="561"/>
        <w:rPr>
          <w:sz w:val="28"/>
          <w:szCs w:val="28"/>
        </w:rPr>
      </w:pPr>
    </w:p>
    <w:p w14:paraId="6D1E224F" w14:textId="0722AEE8" w:rsidR="00335C4B" w:rsidRPr="00335C4B" w:rsidRDefault="00335C4B" w:rsidP="00335C4B">
      <w:pPr>
        <w:spacing w:line="360" w:lineRule="auto"/>
        <w:ind w:right="26"/>
        <w:jc w:val="left"/>
        <w:rPr>
          <w:rFonts w:eastAsia="黑体"/>
          <w:sz w:val="28"/>
          <w:szCs w:val="28"/>
        </w:rPr>
      </w:pPr>
      <w:r w:rsidRPr="00335C4B">
        <w:rPr>
          <w:noProof/>
          <w:sz w:val="24"/>
          <w:szCs w:val="21"/>
        </w:rPr>
        <mc:AlternateContent>
          <mc:Choice Requires="wps">
            <w:drawing>
              <wp:anchor distT="0" distB="0" distL="114300" distR="114300" simplePos="0" relativeHeight="251659264" behindDoc="0" locked="0" layoutInCell="1" allowOverlap="1" wp14:anchorId="6F493C9A" wp14:editId="67A6D79B">
                <wp:simplePos x="0" y="0"/>
                <wp:positionH relativeFrom="column">
                  <wp:posOffset>5080</wp:posOffset>
                </wp:positionH>
                <wp:positionV relativeFrom="paragraph">
                  <wp:posOffset>264160</wp:posOffset>
                </wp:positionV>
                <wp:extent cx="5273675" cy="0"/>
                <wp:effectExtent l="0" t="0" r="22225" b="19050"/>
                <wp:wrapNone/>
                <wp:docPr id="2" name="直接箭头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73749" cy="0"/>
                        </a:xfrm>
                        <a:prstGeom prst="straightConnector1">
                          <a:avLst/>
                        </a:prstGeom>
                        <a:noFill/>
                        <a:ln w="6350">
                          <a:solidFill>
                            <a:srgbClr val="000000"/>
                          </a:solidFill>
                          <a:round/>
                        </a:ln>
                      </wps:spPr>
                      <wps:bodyPr/>
                    </wps:wsp>
                  </a:graphicData>
                </a:graphic>
              </wp:anchor>
            </w:drawing>
          </mc:Choice>
          <mc:Fallback>
            <w:pict>
              <v:shapetype w14:anchorId="74CB7460" id="_x0000_t32" coordsize="21600,21600" o:spt="32" o:oned="t" path="m,l21600,21600e" filled="f">
                <v:path arrowok="t" fillok="f" o:connecttype="none"/>
                <o:lock v:ext="edit" shapetype="t"/>
              </v:shapetype>
              <v:shape id="直接箭头连接符 2" o:spid="_x0000_s1026" type="#_x0000_t32" style="position:absolute;margin-left:.4pt;margin-top:20.8pt;width:415.25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" strokeweight=".5pt"/>
            </w:pict>
          </mc:Fallback>
        </mc:AlternateContent>
      </w:r>
      <w:r w:rsidRPr="00335C4B">
        <w:rPr>
          <w:rFonts w:eastAsia="黑体"/>
          <w:sz w:val="24"/>
        </w:rPr>
        <w:t>202</w:t>
      </w:r>
      <w:r w:rsidR="009B09C2">
        <w:rPr>
          <w:rFonts w:eastAsia="黑体" w:hint="eastAsia"/>
          <w:sz w:val="24"/>
        </w:rPr>
        <w:t>4</w:t>
      </w:r>
      <w:r w:rsidRPr="00335C4B">
        <w:rPr>
          <w:rFonts w:eastAsia="黑体"/>
          <w:sz w:val="24"/>
        </w:rPr>
        <w:t>-**-**</w:t>
      </w:r>
      <w:r w:rsidRPr="00335C4B">
        <w:rPr>
          <w:rFonts w:eastAsia="黑体"/>
          <w:sz w:val="24"/>
        </w:rPr>
        <w:t>发布</w:t>
      </w:r>
      <w:r w:rsidRPr="00335C4B">
        <w:rPr>
          <w:rFonts w:eastAsia="黑体"/>
          <w:sz w:val="24"/>
        </w:rPr>
        <w:t xml:space="preserve">                                          202</w:t>
      </w:r>
      <w:r w:rsidR="009B09C2">
        <w:rPr>
          <w:rFonts w:eastAsia="黑体" w:hint="eastAsia"/>
          <w:sz w:val="24"/>
        </w:rPr>
        <w:t>4</w:t>
      </w:r>
      <w:r w:rsidRPr="00335C4B">
        <w:rPr>
          <w:rFonts w:eastAsia="黑体"/>
          <w:sz w:val="24"/>
        </w:rPr>
        <w:t>-**-**</w:t>
      </w:r>
      <w:r w:rsidRPr="00335C4B">
        <w:rPr>
          <w:rFonts w:eastAsia="黑体"/>
          <w:sz w:val="24"/>
        </w:rPr>
        <w:t>实施</w:t>
      </w:r>
    </w:p>
    <w:p w14:paraId="38171B53" w14:textId="77777777" w:rsidR="00335C4B" w:rsidRPr="00335C4B" w:rsidRDefault="00335C4B" w:rsidP="00335C4B">
      <w:pPr>
        <w:widowControl/>
        <w:jc w:val="center"/>
        <w:rPr>
          <w:rFonts w:eastAsia="黑体"/>
          <w:sz w:val="36"/>
          <w:szCs w:val="36"/>
        </w:rPr>
      </w:pPr>
    </w:p>
    <w:p w14:paraId="698004E9" w14:textId="77777777" w:rsidR="00335C4B" w:rsidRPr="00335C4B" w:rsidRDefault="00335C4B" w:rsidP="00335C4B">
      <w:pPr>
        <w:widowControl/>
        <w:jc w:val="center"/>
        <w:rPr>
          <w:rFonts w:eastAsia="黑体"/>
          <w:sz w:val="24"/>
          <w:szCs w:val="21"/>
        </w:rPr>
        <w:sectPr w:rsidR="00335C4B" w:rsidRPr="00335C4B">
          <w:headerReference w:type="even" r:id="rId8"/>
          <w:footerReference w:type="even" r:id="rId9"/>
          <w:footerReference w:type="default" r:id="rId10"/>
          <w:pgSz w:w="11906" w:h="16838"/>
          <w:pgMar w:top="1440" w:right="1800" w:bottom="1440" w:left="1800" w:header="851" w:footer="992" w:gutter="0"/>
          <w:cols w:space="425"/>
          <w:docGrid w:type="lines" w:linePitch="312"/>
        </w:sectPr>
      </w:pPr>
      <w:r w:rsidRPr="00335C4B">
        <w:rPr>
          <w:rFonts w:eastAsia="黑体" w:hint="eastAsia"/>
          <w:sz w:val="32"/>
          <w:szCs w:val="36"/>
        </w:rPr>
        <w:t>安徽省市场监督管理局</w:t>
      </w:r>
      <w:r w:rsidRPr="00335C4B">
        <w:rPr>
          <w:rFonts w:eastAsia="黑体"/>
          <w:sz w:val="32"/>
          <w:szCs w:val="36"/>
        </w:rPr>
        <w:t xml:space="preserve">    </w:t>
      </w:r>
      <w:r w:rsidRPr="00335C4B">
        <w:rPr>
          <w:rFonts w:eastAsia="黑体"/>
          <w:sz w:val="32"/>
          <w:szCs w:val="28"/>
        </w:rPr>
        <w:t>发</w:t>
      </w:r>
      <w:r w:rsidRPr="00335C4B">
        <w:rPr>
          <w:rFonts w:eastAsia="黑体"/>
          <w:sz w:val="32"/>
          <w:szCs w:val="28"/>
        </w:rPr>
        <w:t xml:space="preserve"> </w:t>
      </w:r>
      <w:r w:rsidRPr="00335C4B">
        <w:rPr>
          <w:rFonts w:eastAsia="黑体"/>
          <w:sz w:val="32"/>
          <w:szCs w:val="28"/>
        </w:rPr>
        <w:t>布</w:t>
      </w:r>
    </w:p>
    <w:p w14:paraId="688CC8D4" w14:textId="77777777" w:rsidR="005076D9" w:rsidRPr="005076D9" w:rsidRDefault="005076D9" w:rsidP="005076D9">
      <w:pPr>
        <w:pStyle w:val="afffff0"/>
        <w:keepNext w:val="0"/>
        <w:pageBreakBefore w:val="0"/>
        <w:numPr>
          <w:ilvl w:val="0"/>
          <w:numId w:val="11"/>
        </w:numPr>
        <w:shd w:val="clear" w:color="auto" w:fill="FFFFFF"/>
        <w:tabs>
          <w:tab w:val="clear" w:pos="1400"/>
        </w:tabs>
        <w:spacing w:before="156" w:after="156"/>
        <w:ind w:left="0"/>
        <w:rPr>
          <w:rFonts w:ascii="Times New Roman"/>
          <w:b/>
          <w:bCs/>
        </w:rPr>
      </w:pPr>
      <w:bookmarkStart w:id="0" w:name="_Toc446080334"/>
      <w:bookmarkStart w:id="1" w:name="_Toc501609675"/>
      <w:bookmarkStart w:id="2" w:name="_Toc351026516"/>
      <w:bookmarkStart w:id="3" w:name="_Toc135944157"/>
      <w:r w:rsidRPr="005076D9">
        <w:rPr>
          <w:rFonts w:ascii="Times New Roman"/>
          <w:b/>
          <w:bCs/>
        </w:rPr>
        <w:lastRenderedPageBreak/>
        <w:t>前</w:t>
      </w:r>
      <w:r w:rsidRPr="005076D9">
        <w:rPr>
          <w:rFonts w:ascii="Times New Roman"/>
          <w:b/>
          <w:bCs/>
        </w:rPr>
        <w:t xml:space="preserve">    </w:t>
      </w:r>
      <w:r w:rsidRPr="005076D9">
        <w:rPr>
          <w:rFonts w:ascii="Times New Roman"/>
          <w:b/>
          <w:bCs/>
        </w:rPr>
        <w:t>言</w:t>
      </w:r>
      <w:bookmarkEnd w:id="0"/>
      <w:bookmarkEnd w:id="1"/>
      <w:bookmarkEnd w:id="2"/>
      <w:bookmarkEnd w:id="3"/>
    </w:p>
    <w:p w14:paraId="7C015430" w14:textId="64EBD360" w:rsidR="005076D9" w:rsidRPr="00061124" w:rsidRDefault="005076D9" w:rsidP="005076D9">
      <w:pPr>
        <w:spacing w:line="276" w:lineRule="auto"/>
        <w:ind w:firstLine="420"/>
      </w:pPr>
      <w:r w:rsidRPr="00061124">
        <w:rPr>
          <w:rFonts w:hint="eastAsia"/>
        </w:rPr>
        <w:t>本</w:t>
      </w:r>
      <w:r w:rsidR="00FF340C">
        <w:rPr>
          <w:rFonts w:hint="eastAsia"/>
        </w:rPr>
        <w:t>文件按照</w:t>
      </w:r>
      <w:r w:rsidRPr="00061124">
        <w:rPr>
          <w:rFonts w:hint="eastAsia"/>
        </w:rPr>
        <w:t>GB</w:t>
      </w:r>
      <w:r w:rsidRPr="00061124">
        <w:t>/T</w:t>
      </w:r>
      <w:r w:rsidR="00FF340C">
        <w:t xml:space="preserve"> </w:t>
      </w:r>
      <w:r w:rsidRPr="00061124">
        <w:t>1.1-20</w:t>
      </w:r>
      <w:r w:rsidR="009E604B">
        <w:t>20</w:t>
      </w:r>
      <w:r w:rsidR="00FF340C">
        <w:t xml:space="preserve"> </w:t>
      </w:r>
      <w:r w:rsidR="00FF340C">
        <w:rPr>
          <w:rFonts w:hint="eastAsia"/>
        </w:rPr>
        <w:t>《标准化工作导则</w:t>
      </w:r>
      <w:r w:rsidR="00FF340C">
        <w:rPr>
          <w:rFonts w:hint="eastAsia"/>
        </w:rPr>
        <w:t xml:space="preserve"> </w:t>
      </w:r>
      <w:r w:rsidR="00FF340C">
        <w:rPr>
          <w:rFonts w:hint="eastAsia"/>
        </w:rPr>
        <w:t>第</w:t>
      </w:r>
      <w:r w:rsidR="00FF340C">
        <w:rPr>
          <w:rFonts w:hint="eastAsia"/>
        </w:rPr>
        <w:t>1</w:t>
      </w:r>
      <w:r w:rsidR="00FF340C">
        <w:rPr>
          <w:rFonts w:hint="eastAsia"/>
        </w:rPr>
        <w:t>部分：标准化文件的结构和起草规则》</w:t>
      </w:r>
      <w:r w:rsidRPr="00061124">
        <w:t>的</w:t>
      </w:r>
      <w:r w:rsidR="00FF340C">
        <w:rPr>
          <w:rFonts w:hint="eastAsia"/>
        </w:rPr>
        <w:t>规定</w:t>
      </w:r>
      <w:r w:rsidRPr="00061124">
        <w:t>起草。</w:t>
      </w:r>
    </w:p>
    <w:p w14:paraId="48290402" w14:textId="4050BFC9" w:rsidR="00FF340C" w:rsidRDefault="00FF340C" w:rsidP="005076D9">
      <w:pPr>
        <w:spacing w:line="276" w:lineRule="auto"/>
        <w:ind w:firstLine="420"/>
      </w:pPr>
      <w:r>
        <w:rPr>
          <w:rFonts w:hint="eastAsia"/>
        </w:rPr>
        <w:t>请注意本文件的某些内容可能涉及专利。本文件的发布机构不承担识别专利的责任。</w:t>
      </w:r>
    </w:p>
    <w:p w14:paraId="76F1C4E0" w14:textId="22D38956" w:rsidR="00FF340C" w:rsidRDefault="00FF340C" w:rsidP="005076D9">
      <w:pPr>
        <w:spacing w:line="276" w:lineRule="auto"/>
        <w:ind w:firstLine="420"/>
      </w:pPr>
      <w:r>
        <w:rPr>
          <w:rFonts w:hint="eastAsia"/>
        </w:rPr>
        <w:t>本文件由</w:t>
      </w:r>
      <w:r w:rsidRPr="00EA1716">
        <w:rPr>
          <w:rFonts w:hint="eastAsia"/>
        </w:rPr>
        <w:t>安徽省交通控股集团有限公司</w:t>
      </w:r>
      <w:r>
        <w:rPr>
          <w:rFonts w:hint="eastAsia"/>
        </w:rPr>
        <w:t>提出。</w:t>
      </w:r>
    </w:p>
    <w:p w14:paraId="7FFE1972" w14:textId="47A3442E" w:rsidR="00FF340C" w:rsidRDefault="00FF340C" w:rsidP="005076D9">
      <w:pPr>
        <w:spacing w:line="276" w:lineRule="auto"/>
        <w:ind w:firstLine="420"/>
      </w:pPr>
      <w:r>
        <w:rPr>
          <w:rFonts w:hint="eastAsia"/>
        </w:rPr>
        <w:t>本文件由</w:t>
      </w:r>
      <w:r w:rsidRPr="00061124">
        <w:t>安徽省交通运输厅</w:t>
      </w:r>
      <w:r>
        <w:rPr>
          <w:rFonts w:hint="eastAsia"/>
        </w:rPr>
        <w:t>归口。</w:t>
      </w:r>
    </w:p>
    <w:p w14:paraId="371F79F9" w14:textId="6A9F6ED1" w:rsidR="005076D9" w:rsidRPr="009C5936" w:rsidRDefault="005076D9" w:rsidP="005076D9">
      <w:pPr>
        <w:spacing w:line="276" w:lineRule="auto"/>
        <w:ind w:firstLine="420"/>
      </w:pPr>
      <w:r w:rsidRPr="00061124">
        <w:rPr>
          <w:rFonts w:hint="eastAsia"/>
        </w:rPr>
        <w:t>本标准</w:t>
      </w:r>
      <w:r w:rsidRPr="00061124">
        <w:t>起</w:t>
      </w:r>
      <w:r w:rsidRPr="009C5936">
        <w:t>草单位：</w:t>
      </w:r>
      <w:r w:rsidR="00574DAC">
        <w:rPr>
          <w:rFonts w:hint="eastAsia"/>
        </w:rPr>
        <w:t>安徽省交通控股集团有限公司、</w:t>
      </w:r>
      <w:r w:rsidRPr="009C5936">
        <w:rPr>
          <w:rFonts w:hint="eastAsia"/>
        </w:rPr>
        <w:t>同济大学。</w:t>
      </w:r>
    </w:p>
    <w:p w14:paraId="4D970452" w14:textId="00FDEA46" w:rsidR="005076D9" w:rsidRDefault="005076D9" w:rsidP="005076D9">
      <w:pPr>
        <w:spacing w:line="276" w:lineRule="auto"/>
        <w:ind w:firstLine="420"/>
      </w:pPr>
      <w:r w:rsidRPr="009C5936">
        <w:rPr>
          <w:rFonts w:hint="eastAsia"/>
        </w:rPr>
        <w:t>本标准</w:t>
      </w:r>
      <w:r w:rsidRPr="009C5936">
        <w:t>主要起草人</w:t>
      </w:r>
      <w:r w:rsidRPr="009C5936">
        <w:rPr>
          <w:rFonts w:hint="eastAsia"/>
        </w:rPr>
        <w:t>：</w:t>
      </w:r>
      <w:r w:rsidR="006E07DF">
        <w:rPr>
          <w:rFonts w:hint="eastAsia"/>
        </w:rPr>
        <w:t>****</w:t>
      </w:r>
    </w:p>
    <w:p w14:paraId="3B887063" w14:textId="77777777" w:rsidR="00865E1E" w:rsidRDefault="00865E1E" w:rsidP="005076D9">
      <w:pPr>
        <w:pStyle w:val="aff1"/>
        <w:sectPr w:rsidR="00865E1E" w:rsidSect="00F34B99">
          <w:headerReference w:type="default" r:id="rId11"/>
          <w:footerReference w:type="default" r:id="rId12"/>
          <w:pgSz w:w="11906" w:h="16838" w:code="9"/>
          <w:pgMar w:top="567" w:right="1134" w:bottom="1134" w:left="1418" w:header="1418" w:footer="1134" w:gutter="0"/>
          <w:pgNumType w:start="1"/>
          <w:cols w:space="425"/>
          <w:formProt w:val="0"/>
          <w:docGrid w:type="lines" w:linePitch="312"/>
        </w:sectPr>
      </w:pPr>
    </w:p>
    <w:p w14:paraId="5FFC93D2" w14:textId="366EE9D8" w:rsidR="00F34B99" w:rsidRPr="00243676" w:rsidRDefault="006E07DF" w:rsidP="00385182">
      <w:pPr>
        <w:pStyle w:val="aff4"/>
        <w:rPr>
          <w:rFonts w:ascii="Times New Roman"/>
        </w:rPr>
      </w:pPr>
      <w:bookmarkStart w:id="4" w:name="_Hlk153646658"/>
      <w:r>
        <w:rPr>
          <w:rFonts w:ascii="Times New Roman" w:hint="eastAsia"/>
        </w:rPr>
        <w:lastRenderedPageBreak/>
        <w:t>公路桥梁体外预应力拉索</w:t>
      </w:r>
      <w:bookmarkEnd w:id="4"/>
      <w:r>
        <w:rPr>
          <w:rFonts w:ascii="Times New Roman" w:hint="eastAsia"/>
        </w:rPr>
        <w:t>技术指南</w:t>
      </w:r>
    </w:p>
    <w:p w14:paraId="77BFCD22" w14:textId="5474BCE7" w:rsidR="00F34B99" w:rsidRPr="00243676" w:rsidRDefault="00B23B95" w:rsidP="0050274C">
      <w:pPr>
        <w:pStyle w:val="a0"/>
        <w:spacing w:before="312" w:after="312"/>
        <w:rPr>
          <w:rFonts w:ascii="Times New Roman"/>
        </w:rPr>
      </w:pPr>
      <w:bookmarkStart w:id="5" w:name="_Toc135944159"/>
      <w:r>
        <w:rPr>
          <w:rFonts w:ascii="Times New Roman" w:hint="eastAsia"/>
        </w:rPr>
        <w:t>范围</w:t>
      </w:r>
      <w:bookmarkEnd w:id="5"/>
    </w:p>
    <w:p w14:paraId="647E6717" w14:textId="20868336" w:rsidR="00F731DF" w:rsidRPr="001438BD" w:rsidRDefault="002E6C7E" w:rsidP="006045B7">
      <w:pPr>
        <w:pStyle w:val="aff1"/>
        <w:rPr>
          <w:rFonts w:ascii="Times New Roman"/>
        </w:rPr>
      </w:pPr>
      <w:r>
        <w:rPr>
          <w:rFonts w:ascii="Times New Roman" w:hint="eastAsia"/>
        </w:rPr>
        <w:t>本文件规定了</w:t>
      </w:r>
      <w:r w:rsidR="006E07DF" w:rsidRPr="006E07DF">
        <w:rPr>
          <w:rFonts w:ascii="Times New Roman" w:hint="eastAsia"/>
        </w:rPr>
        <w:t>公路桥梁体外预应力拉索</w:t>
      </w:r>
      <w:r w:rsidR="008D62A1">
        <w:rPr>
          <w:rFonts w:ascii="Times New Roman" w:hint="eastAsia"/>
        </w:rPr>
        <w:t>的</w:t>
      </w:r>
      <w:r w:rsidR="00F64EDF">
        <w:rPr>
          <w:rFonts w:ascii="Times New Roman" w:hint="eastAsia"/>
        </w:rPr>
        <w:t>术语和</w:t>
      </w:r>
      <w:r w:rsidR="00F64EDF" w:rsidRPr="001438BD">
        <w:rPr>
          <w:rFonts w:ascii="Times New Roman" w:hint="eastAsia"/>
        </w:rPr>
        <w:t>定义、设计</w:t>
      </w:r>
      <w:r w:rsidR="008D62A1" w:rsidRPr="001438BD">
        <w:rPr>
          <w:rFonts w:ascii="Times New Roman" w:hint="eastAsia"/>
        </w:rPr>
        <w:t>、</w:t>
      </w:r>
      <w:r w:rsidR="006E07DF" w:rsidRPr="001438BD">
        <w:rPr>
          <w:rFonts w:ascii="Times New Roman" w:hint="eastAsia"/>
        </w:rPr>
        <w:t>加工与制造</w:t>
      </w:r>
      <w:r w:rsidR="00FF340C" w:rsidRPr="001438BD">
        <w:rPr>
          <w:rFonts w:ascii="Times New Roman" w:hint="eastAsia"/>
        </w:rPr>
        <w:t>、</w:t>
      </w:r>
      <w:r w:rsidR="006E07DF" w:rsidRPr="001438BD">
        <w:rPr>
          <w:rFonts w:ascii="Times New Roman" w:hint="eastAsia"/>
        </w:rPr>
        <w:t>安装与张拉、养护</w:t>
      </w:r>
      <w:r w:rsidR="00FF340C" w:rsidRPr="001438BD">
        <w:rPr>
          <w:rFonts w:ascii="Times New Roman" w:hint="eastAsia"/>
        </w:rPr>
        <w:t>。</w:t>
      </w:r>
    </w:p>
    <w:p w14:paraId="3416F0B4" w14:textId="2531A8E7" w:rsidR="00F731DF" w:rsidRPr="008E63C2" w:rsidRDefault="00F731DF" w:rsidP="006045B7">
      <w:pPr>
        <w:pStyle w:val="aff1"/>
        <w:rPr>
          <w:rFonts w:ascii="Times New Roman"/>
        </w:rPr>
      </w:pPr>
      <w:r w:rsidRPr="001438BD">
        <w:rPr>
          <w:rFonts w:ascii="Times New Roman"/>
        </w:rPr>
        <w:t>本</w:t>
      </w:r>
      <w:r w:rsidR="00C92B61" w:rsidRPr="001438BD">
        <w:rPr>
          <w:rFonts w:ascii="Times New Roman" w:hint="eastAsia"/>
        </w:rPr>
        <w:t>文件</w:t>
      </w:r>
      <w:r w:rsidRPr="001438BD">
        <w:rPr>
          <w:rFonts w:ascii="Times New Roman"/>
        </w:rPr>
        <w:t>适用于</w:t>
      </w:r>
      <w:r w:rsidR="006E07DF" w:rsidRPr="001438BD">
        <w:rPr>
          <w:rFonts w:ascii="Times New Roman" w:hint="eastAsia"/>
        </w:rPr>
        <w:t>公路</w:t>
      </w:r>
      <w:r w:rsidR="00F64EDF" w:rsidRPr="001438BD">
        <w:rPr>
          <w:rFonts w:ascii="Times New Roman" w:hint="eastAsia"/>
        </w:rPr>
        <w:t>预应力混凝土梁式桥</w:t>
      </w:r>
      <w:r w:rsidR="006E07DF" w:rsidRPr="001438BD">
        <w:rPr>
          <w:rFonts w:ascii="Times New Roman" w:hint="eastAsia"/>
        </w:rPr>
        <w:t>体外预应力拉索</w:t>
      </w:r>
      <w:r w:rsidR="00F64EDF" w:rsidRPr="001438BD">
        <w:rPr>
          <w:rFonts w:ascii="Times New Roman" w:hint="eastAsia"/>
        </w:rPr>
        <w:t>，</w:t>
      </w:r>
      <w:r w:rsidR="00E14CC8" w:rsidRPr="001438BD">
        <w:rPr>
          <w:rFonts w:ascii="Times New Roman" w:hint="eastAsia"/>
        </w:rPr>
        <w:t>公路矮塔斜拉桥的拉索可参照使用</w:t>
      </w:r>
      <w:r w:rsidRPr="001438BD">
        <w:rPr>
          <w:rFonts w:ascii="Times New Roman"/>
        </w:rPr>
        <w:t>。</w:t>
      </w:r>
    </w:p>
    <w:p w14:paraId="462BE844" w14:textId="18FB35F5" w:rsidR="00765977" w:rsidRPr="008E63C2" w:rsidRDefault="00765977" w:rsidP="0050274C">
      <w:pPr>
        <w:pStyle w:val="a0"/>
        <w:spacing w:before="312" w:after="312"/>
        <w:rPr>
          <w:rFonts w:ascii="Times New Roman"/>
        </w:rPr>
      </w:pPr>
      <w:bookmarkStart w:id="6" w:name="_Toc135944160"/>
      <w:r w:rsidRPr="008E63C2">
        <w:rPr>
          <w:rFonts w:ascii="Times New Roman" w:hint="eastAsia"/>
        </w:rPr>
        <w:t>规范性引用文件</w:t>
      </w:r>
      <w:bookmarkEnd w:id="6"/>
    </w:p>
    <w:p w14:paraId="7851A9D4" w14:textId="525FDA4E" w:rsidR="00765977" w:rsidRDefault="008046F8" w:rsidP="00765977">
      <w:pPr>
        <w:pStyle w:val="aff1"/>
      </w:pPr>
      <w:r>
        <w:rPr>
          <w:rFonts w:hint="eastAsia"/>
        </w:rPr>
        <w:t>下列文件对于本文件的应用</w:t>
      </w:r>
      <w:r w:rsidR="00E475B3">
        <w:rPr>
          <w:rFonts w:hint="eastAsia"/>
        </w:rPr>
        <w:t>是必不可少</w:t>
      </w:r>
      <w:r>
        <w:rPr>
          <w:rFonts w:hint="eastAsia"/>
        </w:rPr>
        <w:t>的。凡是注日期的引用文件，仅所注日期的版本适用于本文件。凡是不注日期的引用文件，其最新版本（包括所有修改单）适用于本文件。</w:t>
      </w:r>
    </w:p>
    <w:p w14:paraId="604DE216" w14:textId="77777777" w:rsidR="00544F57" w:rsidRDefault="00544F57" w:rsidP="00544F57">
      <w:pPr>
        <w:pStyle w:val="aff1"/>
        <w:rPr>
          <w:rFonts w:ascii="Times New Roman"/>
        </w:rPr>
      </w:pPr>
      <w:r w:rsidRPr="006F32E5">
        <w:rPr>
          <w:rFonts w:ascii="Times New Roman" w:hint="eastAsia"/>
        </w:rPr>
        <w:t xml:space="preserve">GB/T </w:t>
      </w:r>
      <w:r>
        <w:rPr>
          <w:rFonts w:ascii="Times New Roman" w:hint="eastAsia"/>
        </w:rPr>
        <w:t>5224</w:t>
      </w:r>
      <w:r>
        <w:rPr>
          <w:rFonts w:ascii="Times New Roman"/>
        </w:rPr>
        <w:t xml:space="preserve">  </w:t>
      </w:r>
      <w:r>
        <w:rPr>
          <w:rFonts w:ascii="Times New Roman" w:hint="eastAsia"/>
        </w:rPr>
        <w:t>预应力混凝土用钢绞线</w:t>
      </w:r>
    </w:p>
    <w:p w14:paraId="0EDBB66A" w14:textId="6842B396" w:rsidR="006E07DF" w:rsidRDefault="006E07DF" w:rsidP="006E07DF">
      <w:pPr>
        <w:pStyle w:val="aff1"/>
        <w:rPr>
          <w:rFonts w:ascii="Times New Roman"/>
        </w:rPr>
      </w:pPr>
      <w:r w:rsidRPr="00633D79">
        <w:rPr>
          <w:rFonts w:ascii="Times New Roman" w:hint="eastAsia"/>
        </w:rPr>
        <w:t>GB/T 14370</w:t>
      </w:r>
      <w:r>
        <w:rPr>
          <w:rFonts w:ascii="Times New Roman"/>
        </w:rPr>
        <w:t xml:space="preserve"> </w:t>
      </w:r>
      <w:r w:rsidRPr="00633D79">
        <w:rPr>
          <w:rFonts w:ascii="Times New Roman" w:hint="eastAsia"/>
        </w:rPr>
        <w:t>预应力筋用锚具、夹具和连接器</w:t>
      </w:r>
    </w:p>
    <w:p w14:paraId="4C4A6F6A" w14:textId="4767A043" w:rsidR="006E07DF" w:rsidRDefault="006E07DF" w:rsidP="006E07DF">
      <w:pPr>
        <w:pStyle w:val="aff1"/>
        <w:rPr>
          <w:rFonts w:ascii="Times New Roman"/>
        </w:rPr>
      </w:pPr>
      <w:r w:rsidRPr="006F32E5">
        <w:rPr>
          <w:rFonts w:ascii="Times New Roman" w:hint="eastAsia"/>
        </w:rPr>
        <w:t xml:space="preserve">GB/T 21073 </w:t>
      </w:r>
      <w:r w:rsidRPr="006F32E5">
        <w:rPr>
          <w:rFonts w:ascii="Times New Roman" w:hint="eastAsia"/>
        </w:rPr>
        <w:t>环氧涂层七丝预应力钢绞线</w:t>
      </w:r>
    </w:p>
    <w:p w14:paraId="567DCB65" w14:textId="0EEFDF01" w:rsidR="009530AD" w:rsidRDefault="00544F57" w:rsidP="006E07DF">
      <w:pPr>
        <w:pStyle w:val="aff1"/>
        <w:rPr>
          <w:rFonts w:ascii="Times New Roman"/>
        </w:rPr>
      </w:pPr>
      <w:r w:rsidRPr="00544F57">
        <w:rPr>
          <w:rFonts w:ascii="Times New Roman" w:hint="eastAsia"/>
        </w:rPr>
        <w:t>GB</w:t>
      </w:r>
      <w:r w:rsidRPr="006F32E5">
        <w:rPr>
          <w:rFonts w:ascii="Times New Roman" w:hint="eastAsia"/>
        </w:rPr>
        <w:t>/T</w:t>
      </w:r>
      <w:r w:rsidRPr="00544F57">
        <w:rPr>
          <w:rFonts w:ascii="Times New Roman" w:hint="eastAsia"/>
        </w:rPr>
        <w:t xml:space="preserve"> 30827</w:t>
      </w:r>
      <w:r>
        <w:rPr>
          <w:rFonts w:ascii="Times New Roman" w:hint="eastAsia"/>
        </w:rPr>
        <w:t xml:space="preserve"> </w:t>
      </w:r>
      <w:r w:rsidRPr="00544F57">
        <w:rPr>
          <w:rFonts w:ascii="Times New Roman" w:hint="eastAsia"/>
        </w:rPr>
        <w:t>体外预应力索技术条件</w:t>
      </w:r>
    </w:p>
    <w:p w14:paraId="1C420B94" w14:textId="3973A96F" w:rsidR="006E07DF" w:rsidRDefault="006E07DF" w:rsidP="006E07DF">
      <w:pPr>
        <w:pStyle w:val="aff1"/>
        <w:rPr>
          <w:rFonts w:ascii="Times New Roman"/>
        </w:rPr>
      </w:pPr>
      <w:bookmarkStart w:id="7" w:name="_Hlk176785704"/>
      <w:r w:rsidRPr="00756D34">
        <w:rPr>
          <w:rFonts w:ascii="Times New Roman" w:hint="eastAsia"/>
        </w:rPr>
        <w:t xml:space="preserve">JTG/T </w:t>
      </w:r>
      <w:r w:rsidR="00E301D8">
        <w:rPr>
          <w:rFonts w:ascii="Times New Roman"/>
        </w:rPr>
        <w:t>36</w:t>
      </w:r>
      <w:r w:rsidRPr="00756D34">
        <w:rPr>
          <w:rFonts w:ascii="Times New Roman" w:hint="eastAsia"/>
        </w:rPr>
        <w:t>50</w:t>
      </w:r>
      <w:bookmarkEnd w:id="7"/>
      <w:r w:rsidRPr="00756D34">
        <w:rPr>
          <w:rFonts w:ascii="Times New Roman" w:hint="eastAsia"/>
        </w:rPr>
        <w:t xml:space="preserve"> </w:t>
      </w:r>
      <w:r w:rsidRPr="00756D34">
        <w:rPr>
          <w:rFonts w:ascii="Times New Roman" w:hint="eastAsia"/>
        </w:rPr>
        <w:t>公路桥涵施工技术</w:t>
      </w:r>
    </w:p>
    <w:p w14:paraId="4295286D" w14:textId="77777777" w:rsidR="00D11576" w:rsidRDefault="00D11576" w:rsidP="00D11576">
      <w:pPr>
        <w:pStyle w:val="aff1"/>
        <w:rPr>
          <w:rFonts w:ascii="Times New Roman"/>
        </w:rPr>
      </w:pPr>
      <w:r w:rsidRPr="0050274C">
        <w:rPr>
          <w:rFonts w:ascii="Times New Roman"/>
        </w:rPr>
        <w:t xml:space="preserve">JTG </w:t>
      </w:r>
      <w:r>
        <w:rPr>
          <w:rFonts w:ascii="Times New Roman" w:hint="eastAsia"/>
        </w:rPr>
        <w:t>3362</w:t>
      </w:r>
      <w:r w:rsidRPr="0050274C">
        <w:rPr>
          <w:rFonts w:ascii="Times New Roman"/>
        </w:rPr>
        <w:t xml:space="preserve"> </w:t>
      </w:r>
      <w:r w:rsidRPr="0050274C">
        <w:rPr>
          <w:rFonts w:ascii="Times New Roman"/>
        </w:rPr>
        <w:t>公路</w:t>
      </w:r>
      <w:r>
        <w:rPr>
          <w:rFonts w:ascii="Times New Roman" w:hint="eastAsia"/>
        </w:rPr>
        <w:t>钢筋混凝土及预应力混凝土桥涵设计规范</w:t>
      </w:r>
    </w:p>
    <w:p w14:paraId="68D2CD59" w14:textId="0A5155D3" w:rsidR="00904BCB" w:rsidRDefault="00904BCB" w:rsidP="00D11576">
      <w:pPr>
        <w:pStyle w:val="aff1"/>
        <w:rPr>
          <w:rFonts w:ascii="Times New Roman"/>
        </w:rPr>
      </w:pPr>
      <w:r w:rsidRPr="00904BCB">
        <w:rPr>
          <w:rFonts w:ascii="Times New Roman" w:hint="eastAsia"/>
        </w:rPr>
        <w:t>JTG 5120</w:t>
      </w:r>
      <w:r>
        <w:rPr>
          <w:rFonts w:ascii="Times New Roman"/>
        </w:rPr>
        <w:t xml:space="preserve"> </w:t>
      </w:r>
      <w:r w:rsidRPr="00904BCB">
        <w:rPr>
          <w:rFonts w:ascii="Times New Roman" w:hint="eastAsia"/>
        </w:rPr>
        <w:t>公路桥涵养护规范</w:t>
      </w:r>
    </w:p>
    <w:p w14:paraId="6F3CB4A9" w14:textId="77777777" w:rsidR="00D11576" w:rsidRDefault="00D11576" w:rsidP="00D11576">
      <w:pPr>
        <w:pStyle w:val="aff1"/>
        <w:rPr>
          <w:rFonts w:ascii="Times New Roman"/>
        </w:rPr>
      </w:pPr>
      <w:bookmarkStart w:id="8" w:name="_Hlk176785741"/>
      <w:r>
        <w:rPr>
          <w:rFonts w:ascii="Times New Roman" w:hint="eastAsia"/>
        </w:rPr>
        <w:t>JTG</w:t>
      </w:r>
      <w:r>
        <w:rPr>
          <w:rFonts w:ascii="Times New Roman"/>
        </w:rPr>
        <w:t>/</w:t>
      </w:r>
      <w:r>
        <w:rPr>
          <w:rFonts w:ascii="Times New Roman" w:hint="eastAsia"/>
        </w:rPr>
        <w:t>F</w:t>
      </w:r>
      <w:r>
        <w:rPr>
          <w:rFonts w:ascii="Times New Roman"/>
        </w:rPr>
        <w:t>80-1</w:t>
      </w:r>
      <w:bookmarkEnd w:id="8"/>
      <w:r>
        <w:rPr>
          <w:rFonts w:ascii="Times New Roman"/>
        </w:rPr>
        <w:t xml:space="preserve"> </w:t>
      </w:r>
      <w:r w:rsidRPr="00967BEB">
        <w:rPr>
          <w:rFonts w:ascii="Times New Roman" w:hint="eastAsia"/>
        </w:rPr>
        <w:t>公路工程质量检验评定标准</w:t>
      </w:r>
    </w:p>
    <w:p w14:paraId="1DF1CA9D" w14:textId="2B252861" w:rsidR="006E07DF" w:rsidRDefault="006E07DF" w:rsidP="006E07DF">
      <w:pPr>
        <w:pStyle w:val="aff1"/>
        <w:rPr>
          <w:rFonts w:ascii="Times New Roman"/>
        </w:rPr>
      </w:pPr>
      <w:r w:rsidRPr="004D7C29">
        <w:rPr>
          <w:rFonts w:ascii="Times New Roman"/>
        </w:rPr>
        <w:t>JGJ 85</w:t>
      </w:r>
      <w:r w:rsidR="002B165D">
        <w:rPr>
          <w:rFonts w:ascii="Times New Roman"/>
        </w:rPr>
        <w:t xml:space="preserve"> </w:t>
      </w:r>
      <w:r w:rsidRPr="004D7C29">
        <w:rPr>
          <w:rFonts w:ascii="Times New Roman" w:hint="eastAsia"/>
        </w:rPr>
        <w:t>预应力筋用锚具、夹具和连接器应用技术规程</w:t>
      </w:r>
    </w:p>
    <w:p w14:paraId="5FF6B529" w14:textId="403C8AE9" w:rsidR="006E07DF" w:rsidRDefault="006E07DF" w:rsidP="006E07DF">
      <w:pPr>
        <w:pStyle w:val="aff1"/>
        <w:rPr>
          <w:rFonts w:ascii="Times New Roman"/>
        </w:rPr>
      </w:pPr>
      <w:r w:rsidRPr="00633D79">
        <w:rPr>
          <w:rFonts w:ascii="Times New Roman" w:hint="eastAsia"/>
        </w:rPr>
        <w:t>JG/T 161</w:t>
      </w:r>
      <w:r>
        <w:rPr>
          <w:rFonts w:ascii="Times New Roman"/>
        </w:rPr>
        <w:t xml:space="preserve"> </w:t>
      </w:r>
      <w:r w:rsidRPr="00633D79">
        <w:rPr>
          <w:rFonts w:ascii="Times New Roman" w:hint="eastAsia"/>
        </w:rPr>
        <w:t>无粘结预应力钢绞线</w:t>
      </w:r>
    </w:p>
    <w:p w14:paraId="27957B2A" w14:textId="07A50899" w:rsidR="006E07DF" w:rsidRDefault="006E07DF" w:rsidP="006E07DF">
      <w:pPr>
        <w:pStyle w:val="aff1"/>
        <w:rPr>
          <w:rFonts w:ascii="Times New Roman"/>
        </w:rPr>
      </w:pPr>
      <w:r w:rsidRPr="006F32E5">
        <w:rPr>
          <w:rFonts w:ascii="Times New Roman" w:hint="eastAsia"/>
        </w:rPr>
        <w:t xml:space="preserve">JG/T 387 </w:t>
      </w:r>
      <w:r w:rsidRPr="006F32E5">
        <w:rPr>
          <w:rFonts w:ascii="Times New Roman" w:hint="eastAsia"/>
        </w:rPr>
        <w:t>环氧涂层预应力钢绞线</w:t>
      </w:r>
    </w:p>
    <w:p w14:paraId="2CA2C03E" w14:textId="00574A11" w:rsidR="006E07DF" w:rsidRPr="00633D79" w:rsidRDefault="006E07DF" w:rsidP="006E07DF">
      <w:pPr>
        <w:pStyle w:val="aff1"/>
        <w:rPr>
          <w:rFonts w:ascii="Times New Roman"/>
        </w:rPr>
      </w:pPr>
      <w:r w:rsidRPr="007B45CC">
        <w:rPr>
          <w:rFonts w:ascii="Times New Roman"/>
        </w:rPr>
        <w:t>JG/T 403</w:t>
      </w:r>
      <w:r>
        <w:rPr>
          <w:rFonts w:ascii="Times New Roman"/>
        </w:rPr>
        <w:t xml:space="preserve"> </w:t>
      </w:r>
      <w:r w:rsidRPr="007B45CC">
        <w:rPr>
          <w:rFonts w:ascii="Times New Roman" w:hint="eastAsia"/>
        </w:rPr>
        <w:t>无粘预应力筋用防腐润滑脂</w:t>
      </w:r>
    </w:p>
    <w:p w14:paraId="1277126E" w14:textId="4B4E368A" w:rsidR="006E07DF" w:rsidRPr="00DD4412" w:rsidRDefault="006E07DF" w:rsidP="006E07DF">
      <w:pPr>
        <w:pStyle w:val="aff1"/>
        <w:rPr>
          <w:rFonts w:ascii="Times New Roman"/>
        </w:rPr>
      </w:pPr>
      <w:r w:rsidRPr="00633D79">
        <w:rPr>
          <w:rFonts w:ascii="Times New Roman" w:hint="eastAsia"/>
        </w:rPr>
        <w:t xml:space="preserve">JT/T </w:t>
      </w:r>
      <w:r>
        <w:rPr>
          <w:rFonts w:ascii="Times New Roman" w:hint="eastAsia"/>
        </w:rPr>
        <w:t>737</w:t>
      </w:r>
      <w:r>
        <w:rPr>
          <w:rFonts w:ascii="Times New Roman"/>
        </w:rPr>
        <w:t xml:space="preserve"> </w:t>
      </w:r>
      <w:r w:rsidRPr="00DD4412">
        <w:rPr>
          <w:rFonts w:ascii="Times New Roman" w:hint="eastAsia"/>
        </w:rPr>
        <w:t>填充型环氧涂层钢绞线</w:t>
      </w:r>
    </w:p>
    <w:p w14:paraId="1690D4B7" w14:textId="76C0EF83" w:rsidR="006E07DF" w:rsidRDefault="006E07DF" w:rsidP="006E07DF">
      <w:pPr>
        <w:pStyle w:val="aff1"/>
        <w:rPr>
          <w:rFonts w:ascii="Times New Roman"/>
        </w:rPr>
      </w:pPr>
      <w:r w:rsidRPr="007A5784">
        <w:rPr>
          <w:rFonts w:ascii="Times New Roman"/>
        </w:rPr>
        <w:t>JT/T 771</w:t>
      </w:r>
      <w:r>
        <w:rPr>
          <w:rFonts w:ascii="Times New Roman"/>
        </w:rPr>
        <w:t xml:space="preserve"> </w:t>
      </w:r>
      <w:r w:rsidRPr="007A5784">
        <w:rPr>
          <w:rFonts w:ascii="Times New Roman" w:hint="eastAsia"/>
        </w:rPr>
        <w:t>无粘结钢绞线斜拉索技术条件</w:t>
      </w:r>
    </w:p>
    <w:p w14:paraId="4D3D3CC2" w14:textId="495DD828" w:rsidR="006E07DF" w:rsidRDefault="006E07DF" w:rsidP="006E07DF">
      <w:pPr>
        <w:pStyle w:val="aff1"/>
        <w:rPr>
          <w:rFonts w:ascii="Times New Roman"/>
        </w:rPr>
      </w:pPr>
      <w:bookmarkStart w:id="9" w:name="_Hlk154145325"/>
      <w:r w:rsidRPr="00633D79">
        <w:rPr>
          <w:rFonts w:ascii="Times New Roman" w:hint="eastAsia"/>
        </w:rPr>
        <w:t>JT/T 853</w:t>
      </w:r>
      <w:bookmarkEnd w:id="9"/>
      <w:r>
        <w:rPr>
          <w:rFonts w:ascii="Times New Roman"/>
        </w:rPr>
        <w:t xml:space="preserve"> </w:t>
      </w:r>
      <w:r w:rsidRPr="00633D79">
        <w:rPr>
          <w:rFonts w:ascii="Times New Roman" w:hint="eastAsia"/>
        </w:rPr>
        <w:t>无粘结钢绞线体外预应力束</w:t>
      </w:r>
    </w:p>
    <w:p w14:paraId="7F110A7F" w14:textId="4F75C37B" w:rsidR="006E07DF" w:rsidRDefault="006E07DF" w:rsidP="006E07DF">
      <w:pPr>
        <w:pStyle w:val="aff1"/>
        <w:rPr>
          <w:rFonts w:ascii="Times New Roman"/>
        </w:rPr>
      </w:pPr>
      <w:r w:rsidRPr="00633D79">
        <w:rPr>
          <w:rFonts w:ascii="Times New Roman" w:hint="eastAsia"/>
        </w:rPr>
        <w:t>JT/T 876</w:t>
      </w:r>
      <w:r>
        <w:rPr>
          <w:rFonts w:ascii="Times New Roman"/>
        </w:rPr>
        <w:t xml:space="preserve"> </w:t>
      </w:r>
      <w:r w:rsidRPr="00633D79">
        <w:rPr>
          <w:rFonts w:ascii="Times New Roman" w:hint="eastAsia"/>
        </w:rPr>
        <w:t>填充型环氧涂层钢绞线体外预应力束</w:t>
      </w:r>
    </w:p>
    <w:p w14:paraId="6E838841" w14:textId="77777777" w:rsidR="00F504D6" w:rsidRDefault="00F504D6" w:rsidP="00F504D6">
      <w:pPr>
        <w:pStyle w:val="aff1"/>
        <w:rPr>
          <w:rFonts w:ascii="Times New Roman"/>
        </w:rPr>
      </w:pPr>
      <w:r w:rsidRPr="006F32E5">
        <w:rPr>
          <w:rFonts w:ascii="Times New Roman" w:hint="eastAsia"/>
        </w:rPr>
        <w:t>YB/T 152</w:t>
      </w:r>
      <w:r>
        <w:rPr>
          <w:rFonts w:ascii="Times New Roman"/>
        </w:rPr>
        <w:t xml:space="preserve"> </w:t>
      </w:r>
      <w:r w:rsidRPr="006F32E5">
        <w:rPr>
          <w:rFonts w:ascii="Times New Roman" w:hint="eastAsia"/>
        </w:rPr>
        <w:t>高强度低松弛预应力热镀锌钢绞线</w:t>
      </w:r>
    </w:p>
    <w:p w14:paraId="2BFDC30E" w14:textId="22BE8E6A" w:rsidR="00F34B99" w:rsidRDefault="00992F0E" w:rsidP="0050274C">
      <w:pPr>
        <w:pStyle w:val="a0"/>
        <w:spacing w:before="312" w:after="312"/>
        <w:rPr>
          <w:rFonts w:ascii="Times New Roman"/>
        </w:rPr>
      </w:pPr>
      <w:bookmarkStart w:id="10" w:name="_Toc135944161"/>
      <w:r w:rsidRPr="00243676">
        <w:rPr>
          <w:rFonts w:ascii="Times New Roman"/>
        </w:rPr>
        <w:t>术语</w:t>
      </w:r>
      <w:r w:rsidR="00AE2620">
        <w:rPr>
          <w:rFonts w:ascii="Times New Roman" w:hint="eastAsia"/>
        </w:rPr>
        <w:t>和定义</w:t>
      </w:r>
      <w:bookmarkEnd w:id="10"/>
    </w:p>
    <w:p w14:paraId="036A4311" w14:textId="04A6566B" w:rsidR="0043746C" w:rsidRPr="0043746C" w:rsidRDefault="0043746C" w:rsidP="0043746C">
      <w:pPr>
        <w:pStyle w:val="aff1"/>
      </w:pPr>
      <w:r>
        <w:rPr>
          <w:rFonts w:hint="eastAsia"/>
        </w:rPr>
        <w:t>下列术语和定义适用于本文件</w:t>
      </w:r>
      <w:r w:rsidR="001B5093">
        <w:rPr>
          <w:rFonts w:hint="eastAsia"/>
        </w:rPr>
        <w:t>。</w:t>
      </w:r>
    </w:p>
    <w:p w14:paraId="383F9421" w14:textId="77777777" w:rsidR="00AE2620" w:rsidRDefault="00AE2620" w:rsidP="003F67D5">
      <w:pPr>
        <w:pStyle w:val="a1"/>
        <w:spacing w:before="156" w:after="156"/>
        <w:ind w:left="0"/>
        <w:jc w:val="both"/>
        <w:rPr>
          <w:rFonts w:ascii="Times New Roman"/>
        </w:rPr>
      </w:pPr>
      <w:bookmarkStart w:id="11" w:name="_Toc135925164"/>
      <w:bookmarkStart w:id="12" w:name="_Toc135929324"/>
      <w:bookmarkStart w:id="13" w:name="_Toc135936328"/>
      <w:bookmarkStart w:id="14" w:name="_Toc135944162"/>
      <w:bookmarkEnd w:id="11"/>
      <w:bookmarkEnd w:id="12"/>
      <w:bookmarkEnd w:id="13"/>
      <w:bookmarkEnd w:id="14"/>
    </w:p>
    <w:p w14:paraId="61C9D055" w14:textId="52BF6B09" w:rsidR="00385182" w:rsidRPr="00D47651" w:rsidRDefault="002B165D" w:rsidP="00AE2620">
      <w:pPr>
        <w:pStyle w:val="aff1"/>
        <w:rPr>
          <w:rFonts w:ascii="Times New Roman" w:eastAsia="黑体"/>
        </w:rPr>
      </w:pPr>
      <w:r w:rsidRPr="002B165D">
        <w:rPr>
          <w:rFonts w:ascii="Times New Roman" w:eastAsia="黑体" w:hint="eastAsia"/>
        </w:rPr>
        <w:t>体外预应力拉索</w:t>
      </w:r>
      <w:r w:rsidRPr="002B165D">
        <w:rPr>
          <w:rFonts w:ascii="Times New Roman" w:eastAsia="黑体" w:hint="eastAsia"/>
        </w:rPr>
        <w:t xml:space="preserve">  external prestressed cable</w:t>
      </w:r>
    </w:p>
    <w:p w14:paraId="47C33704" w14:textId="3A281EC1" w:rsidR="004B416D" w:rsidRPr="00FF340C" w:rsidRDefault="002B165D" w:rsidP="006045B7">
      <w:pPr>
        <w:pStyle w:val="aff1"/>
        <w:rPr>
          <w:rFonts w:ascii="Times New Roman"/>
        </w:rPr>
      </w:pPr>
      <w:r w:rsidRPr="002B165D">
        <w:rPr>
          <w:rFonts w:ascii="Times New Roman" w:hint="eastAsia"/>
        </w:rPr>
        <w:t>布置在混凝土结构构件截面之外的</w:t>
      </w:r>
      <w:r w:rsidR="006F04DE" w:rsidRPr="001438BD">
        <w:rPr>
          <w:rFonts w:ascii="Times New Roman" w:hint="eastAsia"/>
        </w:rPr>
        <w:t>预应力钢绞线束</w:t>
      </w:r>
      <w:r w:rsidRPr="002B165D">
        <w:rPr>
          <w:rFonts w:ascii="Times New Roman" w:hint="eastAsia"/>
        </w:rPr>
        <w:t>，仅在锚固区及转向块处与构件相连接。</w:t>
      </w:r>
    </w:p>
    <w:p w14:paraId="563C1752" w14:textId="77777777" w:rsidR="00AE2620" w:rsidRDefault="00AE2620" w:rsidP="003F67D5">
      <w:pPr>
        <w:pStyle w:val="a1"/>
        <w:spacing w:before="156" w:after="156"/>
        <w:ind w:left="0"/>
        <w:jc w:val="both"/>
        <w:rPr>
          <w:rFonts w:ascii="Times New Roman"/>
        </w:rPr>
      </w:pPr>
      <w:bookmarkStart w:id="15" w:name="_Toc135925165"/>
      <w:bookmarkStart w:id="16" w:name="_Toc135929325"/>
      <w:bookmarkStart w:id="17" w:name="_Toc135936329"/>
      <w:bookmarkStart w:id="18" w:name="_Toc135944163"/>
      <w:bookmarkStart w:id="19" w:name="_Toc135925166"/>
      <w:bookmarkStart w:id="20" w:name="_Toc135929326"/>
      <w:bookmarkStart w:id="21" w:name="_Toc135936330"/>
      <w:bookmarkStart w:id="22" w:name="_Toc135944164"/>
      <w:bookmarkStart w:id="23" w:name="_Toc135925167"/>
      <w:bookmarkStart w:id="24" w:name="_Toc135929327"/>
      <w:bookmarkStart w:id="25" w:name="_Toc135936331"/>
      <w:bookmarkStart w:id="26" w:name="_Toc135944165"/>
      <w:bookmarkEnd w:id="15"/>
      <w:bookmarkEnd w:id="16"/>
      <w:bookmarkEnd w:id="17"/>
      <w:bookmarkEnd w:id="18"/>
      <w:bookmarkEnd w:id="19"/>
      <w:bookmarkEnd w:id="20"/>
      <w:bookmarkEnd w:id="21"/>
      <w:bookmarkEnd w:id="22"/>
      <w:bookmarkEnd w:id="23"/>
      <w:bookmarkEnd w:id="24"/>
      <w:bookmarkEnd w:id="25"/>
      <w:bookmarkEnd w:id="26"/>
    </w:p>
    <w:p w14:paraId="779FBDF4" w14:textId="49D9C18B" w:rsidR="00992F0E" w:rsidRPr="00D47651" w:rsidRDefault="008870A1" w:rsidP="00F57AEC">
      <w:pPr>
        <w:pStyle w:val="aff1"/>
        <w:rPr>
          <w:rFonts w:ascii="Times New Roman" w:eastAsia="黑体"/>
        </w:rPr>
      </w:pPr>
      <w:r w:rsidRPr="0021254B">
        <w:rPr>
          <w:rFonts w:ascii="Times New Roman" w:eastAsia="黑体" w:hint="eastAsia"/>
        </w:rPr>
        <w:t>索套管</w:t>
      </w:r>
      <w:r w:rsidRPr="00F57AEC">
        <w:rPr>
          <w:rFonts w:ascii="Times New Roman" w:eastAsia="黑体" w:hint="eastAsia"/>
        </w:rPr>
        <w:t xml:space="preserve"> </w:t>
      </w:r>
      <w:r w:rsidRPr="00F57AEC">
        <w:rPr>
          <w:rFonts w:ascii="Times New Roman" w:eastAsia="黑体"/>
        </w:rPr>
        <w:t xml:space="preserve"> </w:t>
      </w:r>
      <w:r w:rsidRPr="0021254B">
        <w:rPr>
          <w:rFonts w:ascii="Times New Roman" w:eastAsia="黑体"/>
        </w:rPr>
        <w:t>stay pipe</w:t>
      </w:r>
    </w:p>
    <w:p w14:paraId="464741A3" w14:textId="6A73A049" w:rsidR="00992F0E" w:rsidRDefault="006F04DE" w:rsidP="006045B7">
      <w:pPr>
        <w:pStyle w:val="aff1"/>
        <w:rPr>
          <w:rFonts w:ascii="Times New Roman"/>
        </w:rPr>
      </w:pPr>
      <w:r>
        <w:rPr>
          <w:rFonts w:ascii="Times New Roman" w:hint="eastAsia"/>
        </w:rPr>
        <w:lastRenderedPageBreak/>
        <w:t>拉索外设置</w:t>
      </w:r>
      <w:r w:rsidRPr="0021254B">
        <w:rPr>
          <w:rFonts w:ascii="Times New Roman" w:hint="eastAsia"/>
        </w:rPr>
        <w:t>抵抗外界的冲击和腐蚀</w:t>
      </w:r>
      <w:r w:rsidR="008870A1" w:rsidRPr="0021254B">
        <w:rPr>
          <w:rFonts w:ascii="Times New Roman" w:hint="eastAsia"/>
        </w:rPr>
        <w:t>的</w:t>
      </w:r>
      <w:r w:rsidR="008870A1" w:rsidRPr="0021254B">
        <w:rPr>
          <w:rFonts w:ascii="Times New Roman" w:hint="eastAsia"/>
        </w:rPr>
        <w:t>HDPE</w:t>
      </w:r>
      <w:r w:rsidR="008870A1" w:rsidRPr="0021254B">
        <w:rPr>
          <w:rFonts w:ascii="Times New Roman" w:hint="eastAsia"/>
        </w:rPr>
        <w:t>管或金属管</w:t>
      </w:r>
      <w:r w:rsidR="008870A1" w:rsidRPr="00243676">
        <w:rPr>
          <w:rFonts w:ascii="Times New Roman"/>
        </w:rPr>
        <w:t>。</w:t>
      </w:r>
    </w:p>
    <w:p w14:paraId="0956D86E" w14:textId="77777777" w:rsidR="008870A1" w:rsidRDefault="008870A1" w:rsidP="008870A1">
      <w:pPr>
        <w:pStyle w:val="a1"/>
        <w:spacing w:before="156" w:after="156"/>
        <w:ind w:left="0"/>
        <w:jc w:val="both"/>
        <w:rPr>
          <w:rFonts w:ascii="Times New Roman"/>
        </w:rPr>
      </w:pPr>
    </w:p>
    <w:p w14:paraId="63B99CB8" w14:textId="5AA0C252" w:rsidR="008870A1" w:rsidRPr="00D47651" w:rsidRDefault="008870A1" w:rsidP="008870A1">
      <w:pPr>
        <w:pStyle w:val="aff1"/>
        <w:rPr>
          <w:rFonts w:ascii="Times New Roman" w:eastAsia="黑体"/>
        </w:rPr>
      </w:pPr>
      <w:r w:rsidRPr="008870A1">
        <w:rPr>
          <w:rFonts w:ascii="Times New Roman" w:eastAsia="黑体" w:hint="eastAsia"/>
        </w:rPr>
        <w:t>转向器</w:t>
      </w:r>
      <w:r w:rsidRPr="008870A1">
        <w:rPr>
          <w:rFonts w:ascii="Times New Roman" w:eastAsia="黑体" w:hint="eastAsia"/>
        </w:rPr>
        <w:t xml:space="preserve">  deviator</w:t>
      </w:r>
    </w:p>
    <w:p w14:paraId="62BE37DA" w14:textId="1BBC045A" w:rsidR="008870A1" w:rsidRPr="001438BD" w:rsidRDefault="008870A1" w:rsidP="008870A1">
      <w:pPr>
        <w:pStyle w:val="aff1"/>
        <w:rPr>
          <w:rFonts w:ascii="Times New Roman"/>
        </w:rPr>
      </w:pPr>
      <w:r w:rsidRPr="001438BD">
        <w:rPr>
          <w:rFonts w:ascii="Times New Roman" w:hint="eastAsia"/>
        </w:rPr>
        <w:t>用于体外预应力</w:t>
      </w:r>
      <w:r w:rsidR="008F070B" w:rsidRPr="001438BD">
        <w:rPr>
          <w:rFonts w:ascii="Times New Roman" w:hint="eastAsia"/>
        </w:rPr>
        <w:t>索转向的支撑</w:t>
      </w:r>
      <w:r w:rsidRPr="001438BD">
        <w:rPr>
          <w:rFonts w:ascii="Times New Roman" w:hint="eastAsia"/>
        </w:rPr>
        <w:t>装置。</w:t>
      </w:r>
    </w:p>
    <w:p w14:paraId="75357230" w14:textId="77777777" w:rsidR="00E06719" w:rsidRDefault="00E06719" w:rsidP="00E06719">
      <w:pPr>
        <w:pStyle w:val="a1"/>
        <w:spacing w:before="156" w:after="156"/>
        <w:ind w:left="0"/>
        <w:jc w:val="both"/>
        <w:rPr>
          <w:rFonts w:ascii="Times New Roman"/>
        </w:rPr>
      </w:pPr>
    </w:p>
    <w:p w14:paraId="1E6A9679" w14:textId="6AC4537F" w:rsidR="00E06719" w:rsidRPr="001438BD" w:rsidRDefault="008F070B" w:rsidP="00E06719">
      <w:pPr>
        <w:pStyle w:val="aff1"/>
        <w:rPr>
          <w:rFonts w:ascii="Times New Roman" w:eastAsia="黑体"/>
        </w:rPr>
      </w:pPr>
      <w:r w:rsidRPr="001438BD">
        <w:rPr>
          <w:rFonts w:ascii="Times New Roman" w:eastAsia="黑体" w:hint="eastAsia"/>
        </w:rPr>
        <w:t>空间</w:t>
      </w:r>
      <w:r w:rsidR="00E06719" w:rsidRPr="001438BD">
        <w:rPr>
          <w:rFonts w:ascii="Times New Roman" w:eastAsia="黑体" w:hint="eastAsia"/>
        </w:rPr>
        <w:t>变基面</w:t>
      </w:r>
      <w:r w:rsidRPr="001438BD">
        <w:rPr>
          <w:rFonts w:ascii="Times New Roman" w:eastAsia="黑体" w:hint="eastAsia"/>
        </w:rPr>
        <w:t>设计</w:t>
      </w:r>
      <w:r w:rsidR="00E06719" w:rsidRPr="001438BD">
        <w:rPr>
          <w:rFonts w:ascii="Times New Roman" w:eastAsia="黑体" w:hint="eastAsia"/>
        </w:rPr>
        <w:t xml:space="preserve">  v</w:t>
      </w:r>
      <w:r w:rsidR="00E06719" w:rsidRPr="001438BD">
        <w:rPr>
          <w:rFonts w:ascii="Times New Roman" w:eastAsia="黑体"/>
        </w:rPr>
        <w:t>ariable basal plane</w:t>
      </w:r>
    </w:p>
    <w:p w14:paraId="0E076984" w14:textId="540AA6AE" w:rsidR="00E06719" w:rsidRPr="00E06719" w:rsidRDefault="008F070B" w:rsidP="008870A1">
      <w:pPr>
        <w:pStyle w:val="aff1"/>
        <w:rPr>
          <w:rFonts w:ascii="Times New Roman"/>
        </w:rPr>
      </w:pPr>
      <w:r w:rsidRPr="001438BD">
        <w:rPr>
          <w:rFonts w:ascii="Times New Roman" w:hint="eastAsia"/>
        </w:rPr>
        <w:t>在</w:t>
      </w:r>
      <w:r w:rsidR="00A049FA" w:rsidRPr="001438BD">
        <w:rPr>
          <w:rFonts w:ascii="Times New Roman" w:hint="eastAsia"/>
        </w:rPr>
        <w:t>拉索导线上相邻三个交点形成的</w:t>
      </w:r>
      <w:r w:rsidRPr="001438BD">
        <w:rPr>
          <w:rFonts w:ascii="Times New Roman" w:hint="eastAsia"/>
        </w:rPr>
        <w:t>平面上进行的拉索</w:t>
      </w:r>
      <w:r w:rsidR="00A049FA" w:rsidRPr="001438BD">
        <w:rPr>
          <w:rFonts w:ascii="Times New Roman" w:hint="eastAsia"/>
        </w:rPr>
        <w:t>空间</w:t>
      </w:r>
      <w:r w:rsidRPr="001438BD">
        <w:rPr>
          <w:rFonts w:ascii="Times New Roman" w:hint="eastAsia"/>
        </w:rPr>
        <w:t>转向设计</w:t>
      </w:r>
      <w:r w:rsidR="00A049FA" w:rsidRPr="001438BD">
        <w:rPr>
          <w:rFonts w:ascii="Times New Roman" w:hint="eastAsia"/>
        </w:rPr>
        <w:t>。</w:t>
      </w:r>
    </w:p>
    <w:p w14:paraId="0114B478" w14:textId="6C0CF035" w:rsidR="00BB37A8" w:rsidRDefault="00B91E04" w:rsidP="00BB37A8">
      <w:pPr>
        <w:pStyle w:val="a0"/>
        <w:spacing w:before="312" w:after="312"/>
        <w:rPr>
          <w:rFonts w:ascii="Times New Roman"/>
        </w:rPr>
      </w:pPr>
      <w:bookmarkStart w:id="27" w:name="_Toc135925168"/>
      <w:bookmarkStart w:id="28" w:name="_Toc135929328"/>
      <w:bookmarkStart w:id="29" w:name="_Toc135936332"/>
      <w:bookmarkStart w:id="30" w:name="_Toc135944166"/>
      <w:bookmarkStart w:id="31" w:name="_Toc534988382"/>
      <w:bookmarkStart w:id="32" w:name="_Hlk36797142"/>
      <w:bookmarkEnd w:id="27"/>
      <w:bookmarkEnd w:id="28"/>
      <w:bookmarkEnd w:id="29"/>
      <w:bookmarkEnd w:id="30"/>
      <w:r>
        <w:rPr>
          <w:rFonts w:ascii="Times New Roman" w:hint="eastAsia"/>
        </w:rPr>
        <w:t>设计</w:t>
      </w:r>
    </w:p>
    <w:bookmarkEnd w:id="31"/>
    <w:p w14:paraId="16A7A89A" w14:textId="5FE63346" w:rsidR="000C3F0B" w:rsidRPr="008870A1" w:rsidRDefault="000C3F0B" w:rsidP="000C3F0B">
      <w:pPr>
        <w:pStyle w:val="a1"/>
        <w:spacing w:before="156" w:after="156"/>
        <w:ind w:left="0"/>
        <w:rPr>
          <w:rFonts w:ascii="Times New Roman"/>
        </w:rPr>
      </w:pPr>
      <w:r>
        <w:rPr>
          <w:rFonts w:ascii="Times New Roman" w:hint="eastAsia"/>
        </w:rPr>
        <w:t>一般规定</w:t>
      </w:r>
    </w:p>
    <w:p w14:paraId="14486ADC" w14:textId="77777777" w:rsidR="001E7E97" w:rsidRDefault="001E7E97" w:rsidP="00E35F85">
      <w:pPr>
        <w:pStyle w:val="affd"/>
      </w:pPr>
      <w:r w:rsidRPr="00B578F6">
        <w:rPr>
          <w:rFonts w:hint="eastAsia"/>
        </w:rPr>
        <w:t>体外预应力索体</w:t>
      </w:r>
      <w:r>
        <w:rPr>
          <w:rFonts w:hint="eastAsia"/>
        </w:rPr>
        <w:t>采用的钢绞线应满足</w:t>
      </w:r>
      <w:r w:rsidRPr="006F32E5">
        <w:rPr>
          <w:rFonts w:ascii="Times New Roman" w:hint="eastAsia"/>
        </w:rPr>
        <w:t xml:space="preserve">GB/T </w:t>
      </w:r>
      <w:r>
        <w:rPr>
          <w:rFonts w:ascii="Times New Roman" w:hint="eastAsia"/>
        </w:rPr>
        <w:t>5224</w:t>
      </w:r>
      <w:r>
        <w:rPr>
          <w:rFonts w:ascii="Times New Roman" w:hint="eastAsia"/>
        </w:rPr>
        <w:t>要求，采用</w:t>
      </w:r>
      <w:r w:rsidRPr="00B578F6">
        <w:rPr>
          <w:rFonts w:hint="eastAsia"/>
        </w:rPr>
        <w:t>体外预应力索体</w:t>
      </w:r>
      <w:r>
        <w:rPr>
          <w:rFonts w:hint="eastAsia"/>
        </w:rPr>
        <w:t>的结构应按照</w:t>
      </w:r>
      <w:r w:rsidRPr="0050274C">
        <w:rPr>
          <w:rFonts w:ascii="Times New Roman"/>
        </w:rPr>
        <w:t xml:space="preserve">JTG </w:t>
      </w:r>
      <w:r>
        <w:rPr>
          <w:rFonts w:ascii="Times New Roman" w:hint="eastAsia"/>
        </w:rPr>
        <w:t>3362</w:t>
      </w:r>
      <w:r>
        <w:rPr>
          <w:rFonts w:ascii="Times New Roman" w:hint="eastAsia"/>
        </w:rPr>
        <w:t>要求对结构及索体进行设计验算。</w:t>
      </w:r>
    </w:p>
    <w:p w14:paraId="38FBC6BB" w14:textId="4356311E" w:rsidR="000C3F0B" w:rsidRDefault="000C3F0B" w:rsidP="00E35F85">
      <w:pPr>
        <w:pStyle w:val="affd"/>
      </w:pPr>
      <w:r w:rsidRPr="000C3F0B">
        <w:rPr>
          <w:rFonts w:hint="eastAsia"/>
        </w:rPr>
        <w:t>体外预应力拉索的线性宜简洁、统一；采用逐跨拼装工艺时，宜采用简支束，各跨预应力宜采用相同线形布置。</w:t>
      </w:r>
    </w:p>
    <w:p w14:paraId="0E25AFE1" w14:textId="58C3530B" w:rsidR="000C3F0B" w:rsidRDefault="000C3F0B" w:rsidP="00E35F85">
      <w:pPr>
        <w:pStyle w:val="affd"/>
      </w:pPr>
      <w:r w:rsidRPr="000C3F0B">
        <w:rPr>
          <w:rFonts w:hint="eastAsia"/>
        </w:rPr>
        <w:t>体外预应力拉索宜采用“转弯”式锚固，以提高横梁节段抗剪承载力，便于体外预应力拉索张拉施工，见图1。</w:t>
      </w:r>
    </w:p>
    <w:p w14:paraId="5D239DF9" w14:textId="689FED9D" w:rsidR="000C3F0B" w:rsidRDefault="00035CC8" w:rsidP="000C3F0B">
      <w:pPr>
        <w:pStyle w:val="A5-"/>
        <w:rPr>
          <w:rFonts w:hint="eastAsia"/>
        </w:rPr>
      </w:pPr>
      <w:r w:rsidRPr="00035CC8">
        <w:rPr>
          <w:rFonts w:hint="eastAsia"/>
          <w:noProof/>
        </w:rPr>
        <w:drawing>
          <wp:inline distT="0" distB="0" distL="0" distR="0" wp14:anchorId="5FE083E9" wp14:editId="35C45022">
            <wp:extent cx="4460713" cy="680484"/>
            <wp:effectExtent l="0" t="0" r="0" b="0"/>
            <wp:docPr id="75187949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31472" cy="691278"/>
                    </a:xfrm>
                    <a:prstGeom prst="rect">
                      <a:avLst/>
                    </a:prstGeom>
                    <a:noFill/>
                    <a:ln>
                      <a:noFill/>
                    </a:ln>
                  </pic:spPr>
                </pic:pic>
              </a:graphicData>
            </a:graphic>
          </wp:inline>
        </w:drawing>
      </w:r>
    </w:p>
    <w:p w14:paraId="2FD22AC7" w14:textId="6FAEE7A0" w:rsidR="00035CC8" w:rsidRPr="00B52784" w:rsidRDefault="00035CC8" w:rsidP="00B52784">
      <w:pPr>
        <w:pStyle w:val="A6-"/>
        <w:rPr>
          <w:b/>
          <w:bCs/>
        </w:rPr>
      </w:pPr>
      <w:r w:rsidRPr="005A5E8B">
        <w:rPr>
          <w:rFonts w:hint="eastAsia"/>
          <w:b/>
          <w:bCs/>
        </w:rPr>
        <w:t>图</w:t>
      </w:r>
      <w:r w:rsidRPr="005A5E8B">
        <w:rPr>
          <w:rFonts w:hint="eastAsia"/>
          <w:b/>
          <w:bCs/>
        </w:rPr>
        <w:t>1</w:t>
      </w:r>
      <w:r w:rsidRPr="005A5E8B">
        <w:rPr>
          <w:b/>
          <w:bCs/>
        </w:rPr>
        <w:t xml:space="preserve"> </w:t>
      </w:r>
      <w:r>
        <w:rPr>
          <w:rFonts w:hint="eastAsia"/>
          <w:b/>
          <w:bCs/>
        </w:rPr>
        <w:t>“转弯”式锚固示意图</w:t>
      </w:r>
    </w:p>
    <w:p w14:paraId="0664FE6E" w14:textId="0E60B7D8" w:rsidR="0026487F" w:rsidRPr="00B52784" w:rsidRDefault="00035CC8" w:rsidP="00E35F85">
      <w:pPr>
        <w:pStyle w:val="affd"/>
      </w:pPr>
      <w:r w:rsidRPr="00B52784">
        <w:rPr>
          <w:rFonts w:hint="eastAsia"/>
        </w:rPr>
        <w:t>体外预应力拉索</w:t>
      </w:r>
      <w:r w:rsidR="0011257B" w:rsidRPr="00B52784">
        <w:rPr>
          <w:rFonts w:hint="eastAsia"/>
        </w:rPr>
        <w:t>锚固在</w:t>
      </w:r>
      <w:r w:rsidR="00E83375" w:rsidRPr="00B52784">
        <w:rPr>
          <w:rFonts w:hint="eastAsia"/>
        </w:rPr>
        <w:t>梁体</w:t>
      </w:r>
      <w:r w:rsidR="0011257B" w:rsidRPr="00B52784">
        <w:rPr>
          <w:rFonts w:hint="eastAsia"/>
        </w:rPr>
        <w:t>横梁上</w:t>
      </w:r>
      <w:r w:rsidR="007E6B80" w:rsidRPr="00B52784">
        <w:rPr>
          <w:rFonts w:hint="eastAsia"/>
        </w:rPr>
        <w:t>时</w:t>
      </w:r>
      <w:r w:rsidR="0011257B" w:rsidRPr="00B52784">
        <w:rPr>
          <w:rFonts w:hint="eastAsia"/>
        </w:rPr>
        <w:t>，</w:t>
      </w:r>
      <w:r w:rsidR="007E6B80" w:rsidRPr="00B52784">
        <w:rPr>
          <w:rFonts w:hint="eastAsia"/>
        </w:rPr>
        <w:t>宜</w:t>
      </w:r>
      <w:r w:rsidRPr="00B52784">
        <w:rPr>
          <w:rFonts w:hint="eastAsia"/>
        </w:rPr>
        <w:t>靠近顶板、底板、腹板布置。</w:t>
      </w:r>
    </w:p>
    <w:p w14:paraId="42F3D2BF" w14:textId="262E1AC9" w:rsidR="00035CC8" w:rsidRDefault="0088320E" w:rsidP="00E35F85">
      <w:pPr>
        <w:pStyle w:val="affd"/>
      </w:pPr>
      <w:r w:rsidRPr="0088320E">
        <w:rPr>
          <w:rFonts w:hint="eastAsia"/>
        </w:rPr>
        <w:t>锚具以及转向器</w:t>
      </w:r>
      <w:r w:rsidR="0065664E">
        <w:rPr>
          <w:rFonts w:hint="eastAsia"/>
        </w:rPr>
        <w:t>可</w:t>
      </w:r>
      <w:r w:rsidRPr="0088320E">
        <w:rPr>
          <w:rFonts w:hint="eastAsia"/>
        </w:rPr>
        <w:t>预留备用的钢绞线孔，</w:t>
      </w:r>
      <w:r w:rsidR="000F7790">
        <w:rPr>
          <w:rFonts w:hint="eastAsia"/>
        </w:rPr>
        <w:t>为</w:t>
      </w:r>
      <w:r w:rsidRPr="0088320E">
        <w:rPr>
          <w:rFonts w:hint="eastAsia"/>
        </w:rPr>
        <w:t>补充预应力或为换索提供方便。</w:t>
      </w:r>
    </w:p>
    <w:p w14:paraId="2FCA4F2B" w14:textId="51484889" w:rsidR="00EB31C8" w:rsidRPr="00B52784" w:rsidRDefault="00F92744" w:rsidP="00E35F85">
      <w:pPr>
        <w:pStyle w:val="affd"/>
      </w:pPr>
      <w:r w:rsidRPr="00F92744">
        <w:rPr>
          <w:rFonts w:hint="eastAsia"/>
        </w:rPr>
        <w:t>体外预应力空间结合定位设计时，</w:t>
      </w:r>
      <w:r w:rsidR="00163274">
        <w:rPr>
          <w:rFonts w:hint="eastAsia"/>
        </w:rPr>
        <w:t>宜</w:t>
      </w:r>
      <w:r w:rsidRPr="00F92744">
        <w:rPr>
          <w:rFonts w:hint="eastAsia"/>
        </w:rPr>
        <w:t>采用空间变基面设计，</w:t>
      </w:r>
      <w:r w:rsidRPr="00B52784">
        <w:rPr>
          <w:rFonts w:hint="eastAsia"/>
        </w:rPr>
        <w:t>以拉索定位导线上三个相邻</w:t>
      </w:r>
      <w:r w:rsidR="0065664E" w:rsidRPr="00B52784">
        <w:rPr>
          <w:rFonts w:hint="eastAsia"/>
        </w:rPr>
        <w:t>交点</w:t>
      </w:r>
      <w:r w:rsidRPr="00B52784">
        <w:rPr>
          <w:rFonts w:hint="eastAsia"/>
        </w:rPr>
        <w:t>形成局部空间基面，确定中间转向装置的几何形状。</w:t>
      </w:r>
    </w:p>
    <w:p w14:paraId="53EE9C2F" w14:textId="05B9640B" w:rsidR="00B52784" w:rsidRPr="00D60170" w:rsidRDefault="0041740C" w:rsidP="00B52784">
      <w:pPr>
        <w:pStyle w:val="A5-"/>
        <w:rPr>
          <w:rFonts w:hint="eastAsia"/>
        </w:rPr>
      </w:pPr>
      <w:r w:rsidRPr="0041740C">
        <w:rPr>
          <w:rFonts w:hint="eastAsia"/>
          <w:noProof/>
        </w:rPr>
        <w:drawing>
          <wp:inline distT="0" distB="0" distL="0" distR="0" wp14:anchorId="7CE4BF31" wp14:editId="039A61E0">
            <wp:extent cx="4308763" cy="2140527"/>
            <wp:effectExtent l="0" t="0" r="0" b="0"/>
            <wp:docPr id="122221103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rotWithShape="1">
                    <a:blip r:embed="rId14">
                      <a:extLst>
                        <a:ext uri="{28A0092B-C50C-407E-A947-70E740481C1C}">
                          <a14:useLocalDpi xmlns:a14="http://schemas.microsoft.com/office/drawing/2010/main" val="0"/>
                        </a:ext>
                      </a:extLst>
                    </a:blip>
                    <a:srcRect l="11079" t="14609" r="16369" b="11376"/>
                    <a:stretch/>
                  </pic:blipFill>
                  <pic:spPr bwMode="auto">
                    <a:xfrm>
                      <a:off x="0" y="0"/>
                      <a:ext cx="4309367" cy="2140827"/>
                    </a:xfrm>
                    <a:prstGeom prst="rect">
                      <a:avLst/>
                    </a:prstGeom>
                    <a:noFill/>
                    <a:ln>
                      <a:noFill/>
                    </a:ln>
                    <a:extLst>
                      <a:ext uri="{53640926-AAD7-44D8-BBD7-CCE9431645EC}">
                        <a14:shadowObscured xmlns:a14="http://schemas.microsoft.com/office/drawing/2010/main"/>
                      </a:ext>
                    </a:extLst>
                  </pic:spPr>
                </pic:pic>
              </a:graphicData>
            </a:graphic>
          </wp:inline>
        </w:drawing>
      </w:r>
    </w:p>
    <w:p w14:paraId="703008B1" w14:textId="68C0D1A4" w:rsidR="00D60170" w:rsidRPr="00D60170" w:rsidRDefault="00B52784" w:rsidP="00B52784">
      <w:pPr>
        <w:pStyle w:val="A6-"/>
        <w:rPr>
          <w:b/>
          <w:bCs/>
        </w:rPr>
      </w:pPr>
      <w:r w:rsidRPr="005A5E8B">
        <w:rPr>
          <w:rFonts w:hint="eastAsia"/>
          <w:b/>
          <w:bCs/>
        </w:rPr>
        <w:t>图</w:t>
      </w:r>
      <w:r>
        <w:rPr>
          <w:rFonts w:hint="eastAsia"/>
          <w:b/>
          <w:bCs/>
        </w:rPr>
        <w:t xml:space="preserve">2 </w:t>
      </w:r>
      <w:r>
        <w:rPr>
          <w:rFonts w:hint="eastAsia"/>
          <w:b/>
          <w:bCs/>
        </w:rPr>
        <w:t>变基面定位设计示意图</w:t>
      </w:r>
    </w:p>
    <w:p w14:paraId="0E1E0F0D" w14:textId="0FECC947" w:rsidR="0088320E" w:rsidRDefault="0088320E" w:rsidP="0088320E">
      <w:pPr>
        <w:pStyle w:val="a1"/>
        <w:spacing w:before="156" w:after="156"/>
        <w:ind w:left="0"/>
        <w:jc w:val="both"/>
      </w:pPr>
      <w:r>
        <w:rPr>
          <w:rFonts w:hint="eastAsia"/>
        </w:rPr>
        <w:lastRenderedPageBreak/>
        <w:t>索体</w:t>
      </w:r>
    </w:p>
    <w:p w14:paraId="74054A29" w14:textId="65EF5F41" w:rsidR="00F1629F" w:rsidRDefault="00F1629F" w:rsidP="00E35F85">
      <w:pPr>
        <w:pStyle w:val="affd"/>
      </w:pPr>
      <w:r w:rsidRPr="009850E2">
        <w:rPr>
          <w:rFonts w:hint="eastAsia"/>
        </w:rPr>
        <w:t>体外预应力拉索宜采用</w:t>
      </w:r>
      <w:r>
        <w:rPr>
          <w:rFonts w:hint="eastAsia"/>
        </w:rPr>
        <w:t>无粘结镀锌钢绞线、填充型环氧钢绞线、</w:t>
      </w:r>
      <w:r w:rsidRPr="00F1629F">
        <w:rPr>
          <w:rFonts w:hint="eastAsia"/>
        </w:rPr>
        <w:t>涂敷环氧钢绞线</w:t>
      </w:r>
      <w:r>
        <w:rPr>
          <w:rFonts w:hint="eastAsia"/>
        </w:rPr>
        <w:t>等</w:t>
      </w:r>
      <w:r w:rsidRPr="009850E2">
        <w:rPr>
          <w:rFonts w:hint="eastAsia"/>
        </w:rPr>
        <w:t>，相关技术指标应符合JG/T 161、JT/T 853的规定。</w:t>
      </w:r>
    </w:p>
    <w:p w14:paraId="7BFBAF52" w14:textId="7A9DC155" w:rsidR="00B91E04" w:rsidRDefault="0022717A" w:rsidP="0022717A">
      <w:pPr>
        <w:pStyle w:val="affd"/>
      </w:pPr>
      <w:r w:rsidRPr="0022717A">
        <w:rPr>
          <w:rFonts w:hint="eastAsia"/>
        </w:rPr>
        <w:t>体外预应力索体</w:t>
      </w:r>
      <w:r>
        <w:rPr>
          <w:rFonts w:hint="eastAsia"/>
        </w:rPr>
        <w:t>设计应表明型号，</w:t>
      </w:r>
      <w:r w:rsidRPr="0022717A">
        <w:rPr>
          <w:rFonts w:hint="eastAsia"/>
        </w:rPr>
        <w:t>型号</w:t>
      </w:r>
      <w:r>
        <w:rPr>
          <w:rFonts w:hint="eastAsia"/>
        </w:rPr>
        <w:t>应包含</w:t>
      </w:r>
      <w:r w:rsidRPr="0022717A">
        <w:rPr>
          <w:rFonts w:hint="eastAsia"/>
        </w:rPr>
        <w:t>索体代号、索体类型、钢绞线直径、钢绞线代号和钢绞线根数。</w:t>
      </w:r>
    </w:p>
    <w:p w14:paraId="3BB169A6" w14:textId="4B7B76A5" w:rsidR="0088320E" w:rsidRDefault="00736ED1" w:rsidP="00E35F85">
      <w:pPr>
        <w:pStyle w:val="affd"/>
      </w:pPr>
      <w:r>
        <w:rPr>
          <w:rFonts w:hint="eastAsia"/>
        </w:rPr>
        <w:t>体外预应力拉索用</w:t>
      </w:r>
      <w:r w:rsidR="0088320E" w:rsidRPr="0088320E">
        <w:rPr>
          <w:rFonts w:hint="eastAsia"/>
        </w:rPr>
        <w:t>无粘结镀锌钢绞线应符合下列规定：</w:t>
      </w:r>
    </w:p>
    <w:p w14:paraId="5853AC50" w14:textId="122FD30B" w:rsidR="0088320E" w:rsidRPr="00E35F85" w:rsidRDefault="0088320E" w:rsidP="00E35F85">
      <w:pPr>
        <w:pStyle w:val="A4-"/>
        <w:numPr>
          <w:ilvl w:val="0"/>
          <w:numId w:val="49"/>
        </w:numPr>
        <w:ind w:firstLineChars="0"/>
        <w:jc w:val="left"/>
        <w:rPr>
          <w:rFonts w:ascii="宋体" w:hAnsi="宋体" w:hint="eastAsia"/>
          <w:kern w:val="0"/>
          <w:sz w:val="21"/>
          <w:szCs w:val="21"/>
        </w:rPr>
      </w:pPr>
      <w:r w:rsidRPr="00E35F85">
        <w:rPr>
          <w:rFonts w:ascii="宋体" w:hAnsi="宋体" w:hint="eastAsia"/>
          <w:kern w:val="0"/>
          <w:sz w:val="21"/>
          <w:szCs w:val="21"/>
        </w:rPr>
        <w:t>无粘结镀锌钢绞线在拉索自由段的防护由热镀锌层、防腐润滑脂层、PE护套组成，见图2。</w:t>
      </w:r>
    </w:p>
    <w:p w14:paraId="545C88B4" w14:textId="53601281" w:rsidR="0088320E" w:rsidRDefault="00E06719" w:rsidP="0088320E">
      <w:pPr>
        <w:pStyle w:val="A5-"/>
        <w:rPr>
          <w:rFonts w:hint="eastAsia"/>
          <w:kern w:val="0"/>
          <w:sz w:val="21"/>
          <w:szCs w:val="21"/>
        </w:rPr>
      </w:pPr>
      <w:r>
        <w:object w:dxaOrig="15156" w:dyaOrig="11604" w14:anchorId="296FE1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7pt;height:104.15pt" o:ole="">
            <v:imagedata r:id="rId15" o:title="" croptop="17746f" cropbottom="13983f" cropleft="19720f" cropright="19767f"/>
          </v:shape>
          <o:OLEObject Type="Embed" ProgID="AutoCAD.Drawing.23" ShapeID="_x0000_i1025" DrawAspect="Content" ObjectID="_1787728526" r:id="rId16"/>
        </w:object>
      </w:r>
    </w:p>
    <w:p w14:paraId="69D9A632" w14:textId="2BFAEED3" w:rsidR="002C5506" w:rsidRPr="002C5506" w:rsidRDefault="002C5506" w:rsidP="00206459">
      <w:pPr>
        <w:jc w:val="center"/>
      </w:pPr>
      <w:r w:rsidRPr="002C5506">
        <w:rPr>
          <w:rFonts w:hint="eastAsia"/>
        </w:rPr>
        <w:t>说明</w:t>
      </w:r>
      <w:r>
        <w:rPr>
          <w:rFonts w:hint="eastAsia"/>
        </w:rPr>
        <w:t>：</w:t>
      </w:r>
      <w:r>
        <w:rPr>
          <w:rFonts w:hint="eastAsia"/>
        </w:rPr>
        <w:t>1</w:t>
      </w:r>
      <w:r>
        <w:rPr>
          <w:rFonts w:hint="eastAsia"/>
        </w:rPr>
        <w:t>——光面钢绞线；</w:t>
      </w:r>
      <w:r>
        <w:rPr>
          <w:rFonts w:hint="eastAsia"/>
        </w:rPr>
        <w:t>2</w:t>
      </w:r>
      <w:r>
        <w:rPr>
          <w:rFonts w:hint="eastAsia"/>
        </w:rPr>
        <w:t>——热镀锌层；</w:t>
      </w:r>
      <w:r>
        <w:rPr>
          <w:rFonts w:hint="eastAsia"/>
        </w:rPr>
        <w:t>3</w:t>
      </w:r>
      <w:r>
        <w:rPr>
          <w:rFonts w:hint="eastAsia"/>
        </w:rPr>
        <w:t>——防腐润滑脂；</w:t>
      </w:r>
      <w:r>
        <w:rPr>
          <w:rFonts w:hint="eastAsia"/>
        </w:rPr>
        <w:t>4</w:t>
      </w:r>
      <w:r>
        <w:rPr>
          <w:rFonts w:hint="eastAsia"/>
        </w:rPr>
        <w:t>——</w:t>
      </w:r>
      <w:r>
        <w:rPr>
          <w:rFonts w:hint="eastAsia"/>
        </w:rPr>
        <w:t>PE</w:t>
      </w:r>
      <w:r>
        <w:rPr>
          <w:rFonts w:hint="eastAsia"/>
        </w:rPr>
        <w:t>护套。</w:t>
      </w:r>
    </w:p>
    <w:p w14:paraId="393B5FF6" w14:textId="0BB594E1" w:rsidR="0088320E" w:rsidRPr="0088320E" w:rsidRDefault="0088320E" w:rsidP="0088320E">
      <w:pPr>
        <w:pStyle w:val="A6-"/>
        <w:rPr>
          <w:b/>
          <w:bCs/>
        </w:rPr>
      </w:pPr>
      <w:r w:rsidRPr="0088320E">
        <w:rPr>
          <w:rFonts w:hint="eastAsia"/>
          <w:b/>
          <w:bCs/>
        </w:rPr>
        <w:t>图</w:t>
      </w:r>
      <w:r w:rsidR="00C568F4">
        <w:rPr>
          <w:rFonts w:hint="eastAsia"/>
          <w:b/>
          <w:bCs/>
        </w:rPr>
        <w:t>3</w:t>
      </w:r>
      <w:r w:rsidRPr="0088320E">
        <w:rPr>
          <w:b/>
          <w:bCs/>
        </w:rPr>
        <w:t xml:space="preserve"> </w:t>
      </w:r>
      <w:r w:rsidRPr="0088320E">
        <w:rPr>
          <w:rFonts w:hint="eastAsia"/>
          <w:b/>
          <w:bCs/>
        </w:rPr>
        <w:t>无粘结镀锌钢绞线示意图</w:t>
      </w:r>
    </w:p>
    <w:p w14:paraId="2F3693F8" w14:textId="445CDBB0" w:rsidR="0088320E" w:rsidRPr="00E35F85" w:rsidRDefault="0088320E" w:rsidP="00E35F85">
      <w:pPr>
        <w:pStyle w:val="A4-"/>
        <w:numPr>
          <w:ilvl w:val="0"/>
          <w:numId w:val="49"/>
        </w:numPr>
        <w:ind w:firstLineChars="0"/>
        <w:jc w:val="left"/>
        <w:rPr>
          <w:rFonts w:ascii="宋体" w:hAnsi="宋体" w:hint="eastAsia"/>
          <w:kern w:val="0"/>
          <w:sz w:val="21"/>
          <w:szCs w:val="21"/>
        </w:rPr>
      </w:pPr>
      <w:r w:rsidRPr="00E35F85">
        <w:rPr>
          <w:rFonts w:ascii="宋体" w:hAnsi="宋体" w:hint="eastAsia"/>
          <w:kern w:val="0"/>
          <w:sz w:val="21"/>
          <w:szCs w:val="21"/>
        </w:rPr>
        <w:t>钢绞线公称直径为15.2mm，抗拉强度应不小于17</w:t>
      </w:r>
      <w:r w:rsidR="002C5506" w:rsidRPr="00E35F85">
        <w:rPr>
          <w:rFonts w:ascii="宋体" w:hAnsi="宋体"/>
          <w:kern w:val="0"/>
          <w:sz w:val="21"/>
          <w:szCs w:val="21"/>
        </w:rPr>
        <w:t>7</w:t>
      </w:r>
      <w:r w:rsidRPr="00E35F85">
        <w:rPr>
          <w:rFonts w:ascii="宋体" w:hAnsi="宋体" w:hint="eastAsia"/>
          <w:kern w:val="0"/>
          <w:sz w:val="21"/>
          <w:szCs w:val="21"/>
        </w:rPr>
        <w:t>0MPa，热镀锌层重量应为190</w:t>
      </w:r>
      <w:r w:rsidRPr="00E35F85">
        <w:rPr>
          <w:rFonts w:ascii="宋体" w:hAnsi="宋体"/>
          <w:kern w:val="0"/>
          <w:sz w:val="21"/>
          <w:szCs w:val="21"/>
        </w:rPr>
        <w:t>～</w:t>
      </w:r>
      <w:r w:rsidRPr="00E35F85">
        <w:rPr>
          <w:rFonts w:ascii="宋体" w:hAnsi="宋体" w:hint="eastAsia"/>
          <w:kern w:val="0"/>
          <w:sz w:val="21"/>
          <w:szCs w:val="21"/>
        </w:rPr>
        <w:t>350g/m</w:t>
      </w:r>
      <w:r w:rsidRPr="003B7708">
        <w:rPr>
          <w:rFonts w:ascii="宋体" w:hAnsi="宋体" w:hint="eastAsia"/>
          <w:kern w:val="0"/>
          <w:sz w:val="21"/>
          <w:szCs w:val="21"/>
          <w:vertAlign w:val="superscript"/>
        </w:rPr>
        <w:t>2</w:t>
      </w:r>
      <w:r w:rsidRPr="00E35F85">
        <w:rPr>
          <w:rFonts w:ascii="宋体" w:hAnsi="宋体" w:hint="eastAsia"/>
          <w:kern w:val="0"/>
          <w:sz w:val="21"/>
          <w:szCs w:val="21"/>
        </w:rPr>
        <w:t>。</w:t>
      </w:r>
    </w:p>
    <w:p w14:paraId="0D7202C9" w14:textId="63FCCA4C" w:rsidR="0088320E" w:rsidRPr="00E35F85" w:rsidRDefault="009850E2" w:rsidP="00E35F85">
      <w:pPr>
        <w:pStyle w:val="A4-"/>
        <w:numPr>
          <w:ilvl w:val="0"/>
          <w:numId w:val="49"/>
        </w:numPr>
        <w:ind w:firstLineChars="0"/>
        <w:jc w:val="left"/>
        <w:rPr>
          <w:rFonts w:ascii="宋体" w:hAnsi="宋体" w:hint="eastAsia"/>
          <w:kern w:val="0"/>
          <w:sz w:val="21"/>
          <w:szCs w:val="21"/>
        </w:rPr>
      </w:pPr>
      <w:r w:rsidRPr="00E35F85">
        <w:rPr>
          <w:rFonts w:ascii="宋体" w:hAnsi="宋体"/>
          <w:kern w:val="0"/>
          <w:sz w:val="21"/>
          <w:szCs w:val="21"/>
        </w:rPr>
        <w:t>6</w:t>
      </w:r>
      <w:r w:rsidR="0088320E" w:rsidRPr="00E35F85">
        <w:rPr>
          <w:rFonts w:ascii="宋体" w:hAnsi="宋体"/>
          <w:kern w:val="0"/>
          <w:sz w:val="21"/>
          <w:szCs w:val="21"/>
        </w:rPr>
        <w:t>.2.</w:t>
      </w:r>
      <w:r w:rsidRPr="00E35F85">
        <w:rPr>
          <w:rFonts w:ascii="宋体" w:hAnsi="宋体"/>
          <w:kern w:val="0"/>
          <w:sz w:val="21"/>
          <w:szCs w:val="21"/>
        </w:rPr>
        <w:t>1</w:t>
      </w:r>
      <w:r w:rsidR="0088320E" w:rsidRPr="00E35F85">
        <w:rPr>
          <w:rFonts w:ascii="宋体" w:hAnsi="宋体"/>
          <w:kern w:val="0"/>
          <w:sz w:val="21"/>
          <w:szCs w:val="21"/>
        </w:rPr>
        <w:t xml:space="preserve">.3 </w:t>
      </w:r>
      <w:r w:rsidR="0088320E" w:rsidRPr="00E35F85">
        <w:rPr>
          <w:rFonts w:ascii="宋体" w:hAnsi="宋体" w:hint="eastAsia"/>
          <w:kern w:val="0"/>
          <w:sz w:val="21"/>
          <w:szCs w:val="21"/>
        </w:rPr>
        <w:t>镀锌钢绞线除应符合现行YB/T 152对尺寸及性能等的规定外，尚应符合现行JT/T 771对尺寸及偏差、机械性能等的规定。</w:t>
      </w:r>
    </w:p>
    <w:p w14:paraId="7C473D7C" w14:textId="7510B25E" w:rsidR="0088320E" w:rsidRPr="00E35F85" w:rsidRDefault="0088320E" w:rsidP="00E35F85">
      <w:pPr>
        <w:pStyle w:val="A4-"/>
        <w:numPr>
          <w:ilvl w:val="0"/>
          <w:numId w:val="49"/>
        </w:numPr>
        <w:ind w:firstLineChars="0"/>
        <w:jc w:val="left"/>
        <w:rPr>
          <w:rFonts w:ascii="宋体" w:hAnsi="宋体" w:hint="eastAsia"/>
          <w:kern w:val="0"/>
          <w:sz w:val="21"/>
          <w:szCs w:val="21"/>
        </w:rPr>
      </w:pPr>
      <w:r w:rsidRPr="00E35F85">
        <w:rPr>
          <w:rFonts w:ascii="宋体" w:hAnsi="宋体" w:hint="eastAsia"/>
          <w:kern w:val="0"/>
          <w:sz w:val="21"/>
          <w:szCs w:val="21"/>
        </w:rPr>
        <w:t>防腐润滑脂采用现行JG/T 403中的3号润滑脂，润滑脂用量应</w:t>
      </w:r>
      <w:r w:rsidR="007765EA">
        <w:rPr>
          <w:rFonts w:ascii="宋体" w:hAnsi="宋体" w:hint="eastAsia"/>
          <w:kern w:val="0"/>
          <w:sz w:val="21"/>
          <w:szCs w:val="21"/>
        </w:rPr>
        <w:t>为</w:t>
      </w:r>
      <w:r w:rsidRPr="00E35F85">
        <w:rPr>
          <w:rFonts w:ascii="宋体" w:hAnsi="宋体" w:hint="eastAsia"/>
          <w:kern w:val="0"/>
          <w:sz w:val="21"/>
          <w:szCs w:val="21"/>
        </w:rPr>
        <w:t>15～40g/m。</w:t>
      </w:r>
    </w:p>
    <w:p w14:paraId="540EC511" w14:textId="69A57567" w:rsidR="0088320E" w:rsidRPr="00E35F85" w:rsidRDefault="0088320E" w:rsidP="00E35F85">
      <w:pPr>
        <w:pStyle w:val="A4-"/>
        <w:numPr>
          <w:ilvl w:val="0"/>
          <w:numId w:val="49"/>
        </w:numPr>
        <w:ind w:firstLineChars="0"/>
        <w:jc w:val="left"/>
        <w:rPr>
          <w:rFonts w:ascii="宋体" w:hAnsi="宋体" w:hint="eastAsia"/>
          <w:kern w:val="0"/>
          <w:sz w:val="21"/>
          <w:szCs w:val="21"/>
        </w:rPr>
      </w:pPr>
      <w:r w:rsidRPr="00E35F85">
        <w:rPr>
          <w:rFonts w:ascii="宋体" w:hAnsi="宋体" w:hint="eastAsia"/>
          <w:kern w:val="0"/>
          <w:sz w:val="21"/>
          <w:szCs w:val="21"/>
        </w:rPr>
        <w:t>润滑脂涂敷应连续、均匀、饱满，并应与护套的挤出同时完成。</w:t>
      </w:r>
    </w:p>
    <w:p w14:paraId="467E2681" w14:textId="0B95EA1B" w:rsidR="0088320E" w:rsidRPr="00E35F85" w:rsidRDefault="0088320E" w:rsidP="00E35F85">
      <w:pPr>
        <w:pStyle w:val="A4-"/>
        <w:numPr>
          <w:ilvl w:val="0"/>
          <w:numId w:val="49"/>
        </w:numPr>
        <w:ind w:firstLineChars="0"/>
        <w:jc w:val="left"/>
        <w:rPr>
          <w:rFonts w:ascii="宋体" w:hAnsi="宋体" w:hint="eastAsia"/>
          <w:kern w:val="0"/>
          <w:sz w:val="21"/>
          <w:szCs w:val="21"/>
        </w:rPr>
      </w:pPr>
      <w:r w:rsidRPr="00E35F85">
        <w:rPr>
          <w:rFonts w:ascii="宋体" w:hAnsi="宋体" w:hint="eastAsia"/>
          <w:kern w:val="0"/>
          <w:sz w:val="21"/>
          <w:szCs w:val="21"/>
        </w:rPr>
        <w:t>润滑脂材料应具有良好的化学稳定性，对周围材料无侵蚀作用。</w:t>
      </w:r>
    </w:p>
    <w:p w14:paraId="0C220BD4" w14:textId="315F8F67" w:rsidR="009850E2" w:rsidRDefault="005E6FC9" w:rsidP="00E35F85">
      <w:pPr>
        <w:pStyle w:val="affd"/>
      </w:pPr>
      <w:r>
        <w:rPr>
          <w:rFonts w:hint="eastAsia"/>
        </w:rPr>
        <w:t>体外预应力</w:t>
      </w:r>
      <w:r w:rsidR="00736ED1">
        <w:rPr>
          <w:rFonts w:hint="eastAsia"/>
        </w:rPr>
        <w:t>拉索</w:t>
      </w:r>
      <w:r>
        <w:rPr>
          <w:rFonts w:hint="eastAsia"/>
        </w:rPr>
        <w:t>用</w:t>
      </w:r>
      <w:r w:rsidR="001B7901">
        <w:rPr>
          <w:rFonts w:hint="eastAsia"/>
        </w:rPr>
        <w:t>涂覆</w:t>
      </w:r>
      <w:r>
        <w:rPr>
          <w:rFonts w:hint="eastAsia"/>
        </w:rPr>
        <w:t>型</w:t>
      </w:r>
      <w:r w:rsidR="009850E2" w:rsidRPr="009850E2">
        <w:rPr>
          <w:rFonts w:hint="eastAsia"/>
        </w:rPr>
        <w:t>环氧钢绞线应符合下列规定：</w:t>
      </w:r>
    </w:p>
    <w:p w14:paraId="02EF508C" w14:textId="3C73A6A1" w:rsidR="009850E2" w:rsidRPr="00E35F85" w:rsidRDefault="001B7901" w:rsidP="00EA7DD3">
      <w:pPr>
        <w:pStyle w:val="A4-"/>
        <w:numPr>
          <w:ilvl w:val="0"/>
          <w:numId w:val="55"/>
        </w:numPr>
        <w:ind w:firstLineChars="0"/>
        <w:jc w:val="left"/>
        <w:rPr>
          <w:rFonts w:ascii="宋体" w:hAnsi="宋体" w:hint="eastAsia"/>
          <w:kern w:val="0"/>
          <w:sz w:val="21"/>
          <w:szCs w:val="21"/>
        </w:rPr>
      </w:pPr>
      <w:r w:rsidRPr="00E35F85">
        <w:rPr>
          <w:rFonts w:ascii="宋体" w:hAnsi="宋体" w:hint="eastAsia"/>
          <w:kern w:val="0"/>
          <w:sz w:val="21"/>
          <w:szCs w:val="21"/>
        </w:rPr>
        <w:t>涂覆型</w:t>
      </w:r>
      <w:r w:rsidR="00F1629F" w:rsidRPr="00E35F85">
        <w:rPr>
          <w:rFonts w:ascii="宋体" w:hAnsi="宋体" w:hint="eastAsia"/>
          <w:kern w:val="0"/>
          <w:sz w:val="21"/>
          <w:szCs w:val="21"/>
        </w:rPr>
        <w:t>环氧钢绞线</w:t>
      </w:r>
      <w:r w:rsidR="009850E2" w:rsidRPr="00E35F85">
        <w:rPr>
          <w:rFonts w:ascii="宋体" w:hAnsi="宋体" w:hint="eastAsia"/>
          <w:kern w:val="0"/>
          <w:sz w:val="21"/>
          <w:szCs w:val="21"/>
        </w:rPr>
        <w:t>在拉索自由段防护由填充型环氧</w:t>
      </w:r>
      <w:r w:rsidR="00F1629F" w:rsidRPr="00E35F85">
        <w:rPr>
          <w:rFonts w:ascii="宋体" w:hAnsi="宋体" w:hint="eastAsia"/>
          <w:kern w:val="0"/>
          <w:sz w:val="21"/>
          <w:szCs w:val="21"/>
        </w:rPr>
        <w:t>与PE护套</w:t>
      </w:r>
      <w:r w:rsidR="009850E2" w:rsidRPr="00E35F85">
        <w:rPr>
          <w:rFonts w:ascii="宋体" w:hAnsi="宋体" w:hint="eastAsia"/>
          <w:kern w:val="0"/>
          <w:sz w:val="21"/>
          <w:szCs w:val="21"/>
        </w:rPr>
        <w:t>组成，见图3。</w:t>
      </w:r>
    </w:p>
    <w:p w14:paraId="4EA3FD51" w14:textId="0071E973" w:rsidR="009850E2" w:rsidRPr="00CF06EB" w:rsidRDefault="00783121" w:rsidP="009850E2">
      <w:pPr>
        <w:pStyle w:val="A5-"/>
        <w:rPr>
          <w:rFonts w:hint="eastAsia"/>
        </w:rPr>
      </w:pPr>
      <w:r>
        <w:object w:dxaOrig="15156" w:dyaOrig="11604" w14:anchorId="5B724343">
          <v:shape id="_x0000_i1026" type="#_x0000_t75" style="width:110.3pt;height:110.3pt" o:ole="">
            <v:imagedata r:id="rId15" o:title="" croptop="17746f" cropbottom="13983f" cropleft="19720f" cropright="19767f"/>
          </v:shape>
          <o:OLEObject Type="Embed" ProgID="AutoCAD.Drawing.23" ShapeID="_x0000_i1026" DrawAspect="Content" ObjectID="_1787728527" r:id="rId17"/>
        </w:object>
      </w:r>
    </w:p>
    <w:p w14:paraId="0CB2D77D" w14:textId="6D101761" w:rsidR="00ED3D45" w:rsidRPr="00CF06EB" w:rsidRDefault="00ED3D45" w:rsidP="00206459">
      <w:pPr>
        <w:jc w:val="center"/>
      </w:pPr>
      <w:r w:rsidRPr="00CF06EB">
        <w:rPr>
          <w:rFonts w:hint="eastAsia"/>
        </w:rPr>
        <w:t>说明：</w:t>
      </w:r>
      <w:r w:rsidR="001B7901">
        <w:rPr>
          <w:rFonts w:hint="eastAsia"/>
        </w:rPr>
        <w:t>1</w:t>
      </w:r>
      <w:r w:rsidR="001B7901">
        <w:rPr>
          <w:rFonts w:hint="eastAsia"/>
        </w:rPr>
        <w:t>——光面钢绞线；</w:t>
      </w:r>
      <w:r w:rsidR="001B7901">
        <w:rPr>
          <w:rFonts w:hint="eastAsia"/>
        </w:rPr>
        <w:t>2</w:t>
      </w:r>
      <w:r w:rsidR="001B7901">
        <w:rPr>
          <w:rFonts w:hint="eastAsia"/>
        </w:rPr>
        <w:t>——</w:t>
      </w:r>
      <w:r w:rsidR="002A4828" w:rsidRPr="00C568F4">
        <w:rPr>
          <w:rFonts w:hint="eastAsia"/>
        </w:rPr>
        <w:t>涂覆型环氧</w:t>
      </w:r>
      <w:r w:rsidR="005B2C96" w:rsidRPr="00C568F4">
        <w:rPr>
          <w:rFonts w:hint="eastAsia"/>
        </w:rPr>
        <w:t>涂</w:t>
      </w:r>
      <w:r w:rsidR="001B7901" w:rsidRPr="00C568F4">
        <w:rPr>
          <w:rFonts w:hint="eastAsia"/>
        </w:rPr>
        <w:t>层</w:t>
      </w:r>
      <w:r w:rsidR="001B7901">
        <w:rPr>
          <w:rFonts w:hint="eastAsia"/>
        </w:rPr>
        <w:t>；</w:t>
      </w:r>
      <w:r w:rsidR="001B7901">
        <w:rPr>
          <w:rFonts w:hint="eastAsia"/>
        </w:rPr>
        <w:t>3</w:t>
      </w:r>
      <w:r w:rsidR="001B7901">
        <w:rPr>
          <w:rFonts w:hint="eastAsia"/>
        </w:rPr>
        <w:t>——防腐润滑脂；</w:t>
      </w:r>
      <w:r w:rsidR="001B7901">
        <w:rPr>
          <w:rFonts w:hint="eastAsia"/>
        </w:rPr>
        <w:t>4</w:t>
      </w:r>
      <w:r w:rsidR="001B7901">
        <w:rPr>
          <w:rFonts w:hint="eastAsia"/>
        </w:rPr>
        <w:t>——</w:t>
      </w:r>
      <w:r w:rsidR="001B7901">
        <w:rPr>
          <w:rFonts w:hint="eastAsia"/>
        </w:rPr>
        <w:t>PE</w:t>
      </w:r>
      <w:r w:rsidR="001B7901">
        <w:rPr>
          <w:rFonts w:hint="eastAsia"/>
        </w:rPr>
        <w:t>护套。</w:t>
      </w:r>
    </w:p>
    <w:p w14:paraId="0439DDCD" w14:textId="4D2FCF91" w:rsidR="009850E2" w:rsidRPr="0088320E" w:rsidRDefault="009850E2" w:rsidP="009850E2">
      <w:pPr>
        <w:pStyle w:val="A6-"/>
        <w:rPr>
          <w:b/>
          <w:bCs/>
        </w:rPr>
      </w:pPr>
      <w:r w:rsidRPr="00CF06EB">
        <w:rPr>
          <w:rFonts w:hint="eastAsia"/>
          <w:b/>
          <w:bCs/>
        </w:rPr>
        <w:t>图</w:t>
      </w:r>
      <w:r w:rsidR="00C568F4">
        <w:rPr>
          <w:rFonts w:hint="eastAsia"/>
          <w:b/>
          <w:bCs/>
        </w:rPr>
        <w:t xml:space="preserve">4 </w:t>
      </w:r>
      <w:r w:rsidR="00C568F4" w:rsidRPr="00C568F4">
        <w:rPr>
          <w:rFonts w:hint="eastAsia"/>
          <w:b/>
          <w:bCs/>
        </w:rPr>
        <w:t>涂覆型环</w:t>
      </w:r>
      <w:r w:rsidRPr="00CF06EB">
        <w:rPr>
          <w:rFonts w:hint="eastAsia"/>
          <w:b/>
          <w:bCs/>
        </w:rPr>
        <w:t>环氧涂层钢绞线示意图</w:t>
      </w:r>
    </w:p>
    <w:p w14:paraId="709B00FA" w14:textId="3BCC3E36" w:rsidR="009850E2" w:rsidRPr="00E35F85" w:rsidRDefault="001B7901" w:rsidP="00EA7DD3">
      <w:pPr>
        <w:pStyle w:val="A4-"/>
        <w:numPr>
          <w:ilvl w:val="0"/>
          <w:numId w:val="55"/>
        </w:numPr>
        <w:ind w:firstLineChars="0"/>
        <w:jc w:val="left"/>
        <w:rPr>
          <w:rFonts w:ascii="宋体" w:hAnsi="宋体" w:hint="eastAsia"/>
          <w:kern w:val="0"/>
          <w:sz w:val="21"/>
          <w:szCs w:val="21"/>
        </w:rPr>
      </w:pPr>
      <w:r w:rsidRPr="00E35F85">
        <w:rPr>
          <w:rFonts w:ascii="宋体" w:hAnsi="宋体" w:hint="eastAsia"/>
          <w:kern w:val="0"/>
          <w:sz w:val="21"/>
          <w:szCs w:val="21"/>
        </w:rPr>
        <w:t>涂覆型</w:t>
      </w:r>
      <w:r w:rsidR="009850E2" w:rsidRPr="00E35F85">
        <w:rPr>
          <w:rFonts w:ascii="宋体" w:hAnsi="宋体" w:hint="eastAsia"/>
          <w:kern w:val="0"/>
          <w:sz w:val="21"/>
          <w:szCs w:val="21"/>
        </w:rPr>
        <w:t>环氧涂层钢绞线采用的光面钢绞线公称直径为15.2mm，抗拉强度应不小于17</w:t>
      </w:r>
      <w:r w:rsidR="00CF06EB" w:rsidRPr="00E35F85">
        <w:rPr>
          <w:rFonts w:ascii="宋体" w:hAnsi="宋体"/>
          <w:kern w:val="0"/>
          <w:sz w:val="21"/>
          <w:szCs w:val="21"/>
        </w:rPr>
        <w:t>7</w:t>
      </w:r>
      <w:r w:rsidR="009850E2" w:rsidRPr="00E35F85">
        <w:rPr>
          <w:rFonts w:ascii="宋体" w:hAnsi="宋体" w:hint="eastAsia"/>
          <w:kern w:val="0"/>
          <w:sz w:val="21"/>
          <w:szCs w:val="21"/>
        </w:rPr>
        <w:t>0MPa。环氧厚度应不小于0.</w:t>
      </w:r>
      <w:r w:rsidR="003464D8" w:rsidRPr="00E35F85">
        <w:rPr>
          <w:rFonts w:ascii="宋体" w:hAnsi="宋体"/>
          <w:kern w:val="0"/>
          <w:sz w:val="21"/>
          <w:szCs w:val="21"/>
        </w:rPr>
        <w:t>2</w:t>
      </w:r>
      <w:r w:rsidR="009850E2" w:rsidRPr="00E35F85">
        <w:rPr>
          <w:rFonts w:ascii="宋体" w:hAnsi="宋体" w:hint="eastAsia"/>
          <w:kern w:val="0"/>
          <w:sz w:val="21"/>
          <w:szCs w:val="21"/>
        </w:rPr>
        <w:t>mm。</w:t>
      </w:r>
    </w:p>
    <w:p w14:paraId="3EAF0E48" w14:textId="257B81A6" w:rsidR="001B7901" w:rsidRPr="00E35F85" w:rsidRDefault="001B7901" w:rsidP="00EA7DD3">
      <w:pPr>
        <w:pStyle w:val="A4-"/>
        <w:numPr>
          <w:ilvl w:val="0"/>
          <w:numId w:val="55"/>
        </w:numPr>
        <w:ind w:firstLineChars="0"/>
        <w:jc w:val="left"/>
        <w:rPr>
          <w:rFonts w:ascii="宋体" w:hAnsi="宋体" w:hint="eastAsia"/>
          <w:kern w:val="0"/>
          <w:sz w:val="21"/>
          <w:szCs w:val="21"/>
        </w:rPr>
      </w:pPr>
      <w:r w:rsidRPr="00E35F85">
        <w:rPr>
          <w:rFonts w:ascii="宋体" w:hAnsi="宋体" w:hint="eastAsia"/>
          <w:kern w:val="0"/>
          <w:sz w:val="21"/>
          <w:szCs w:val="21"/>
        </w:rPr>
        <w:lastRenderedPageBreak/>
        <w:t>涂覆型环氧涂层钢绞线的技术要求应符合现行</w:t>
      </w:r>
      <w:r w:rsidRPr="00E35F85">
        <w:rPr>
          <w:rFonts w:ascii="宋体" w:hAnsi="宋体"/>
          <w:kern w:val="0"/>
          <w:sz w:val="21"/>
          <w:szCs w:val="21"/>
        </w:rPr>
        <w:t>GB/T 21073</w:t>
      </w:r>
      <w:r w:rsidRPr="00E35F85">
        <w:rPr>
          <w:rFonts w:ascii="宋体" w:hAnsi="宋体" w:hint="eastAsia"/>
          <w:kern w:val="0"/>
          <w:sz w:val="21"/>
          <w:szCs w:val="21"/>
        </w:rPr>
        <w:t>、</w:t>
      </w:r>
      <w:r w:rsidRPr="00E35F85">
        <w:rPr>
          <w:rFonts w:ascii="宋体" w:hAnsi="宋体"/>
          <w:kern w:val="0"/>
          <w:sz w:val="21"/>
          <w:szCs w:val="21"/>
        </w:rPr>
        <w:t>JG/T 387</w:t>
      </w:r>
      <w:r w:rsidRPr="00E35F85">
        <w:rPr>
          <w:rFonts w:ascii="宋体" w:hAnsi="宋体" w:hint="eastAsia"/>
          <w:kern w:val="0"/>
          <w:sz w:val="21"/>
          <w:szCs w:val="21"/>
        </w:rPr>
        <w:t>、JT/T 737、与JT/T 876的规定。</w:t>
      </w:r>
    </w:p>
    <w:p w14:paraId="4523327E" w14:textId="41A6CDA3" w:rsidR="005E6FC9" w:rsidRPr="00F1629F" w:rsidRDefault="005E6FC9" w:rsidP="00EB31C8">
      <w:pPr>
        <w:pStyle w:val="affd"/>
      </w:pPr>
      <w:r w:rsidRPr="00F1629F">
        <w:rPr>
          <w:rFonts w:hint="eastAsia"/>
        </w:rPr>
        <w:t>体外预应力</w:t>
      </w:r>
      <w:r w:rsidR="00736ED1" w:rsidRPr="00F1629F">
        <w:rPr>
          <w:rFonts w:hint="eastAsia"/>
        </w:rPr>
        <w:t>拉索</w:t>
      </w:r>
      <w:r w:rsidRPr="00F1629F">
        <w:rPr>
          <w:rFonts w:hint="eastAsia"/>
        </w:rPr>
        <w:t>用</w:t>
      </w:r>
      <w:r w:rsidR="003464D8">
        <w:rPr>
          <w:rFonts w:hint="eastAsia"/>
        </w:rPr>
        <w:t>填充型环</w:t>
      </w:r>
      <w:r w:rsidRPr="00F1629F">
        <w:rPr>
          <w:rFonts w:hint="eastAsia"/>
        </w:rPr>
        <w:t>氧钢绞线应符合下列规定：</w:t>
      </w:r>
    </w:p>
    <w:p w14:paraId="5F3D4517" w14:textId="55C47C39" w:rsidR="005E6FC9" w:rsidRPr="00E35F85" w:rsidRDefault="003464D8" w:rsidP="00E35F85">
      <w:pPr>
        <w:pStyle w:val="A4-"/>
        <w:numPr>
          <w:ilvl w:val="0"/>
          <w:numId w:val="50"/>
        </w:numPr>
        <w:ind w:firstLineChars="0"/>
        <w:jc w:val="left"/>
        <w:rPr>
          <w:rFonts w:ascii="宋体" w:hAnsi="宋体" w:hint="eastAsia"/>
          <w:sz w:val="21"/>
          <w:szCs w:val="21"/>
        </w:rPr>
      </w:pPr>
      <w:r w:rsidRPr="00E35F85">
        <w:rPr>
          <w:rFonts w:ascii="宋体" w:hAnsi="宋体" w:hint="eastAsia"/>
          <w:kern w:val="0"/>
          <w:sz w:val="21"/>
          <w:szCs w:val="21"/>
        </w:rPr>
        <w:t>填充型环氧</w:t>
      </w:r>
      <w:r w:rsidR="009D3FA2" w:rsidRPr="00E35F85">
        <w:rPr>
          <w:rFonts w:ascii="宋体" w:hAnsi="宋体" w:hint="eastAsia"/>
          <w:kern w:val="0"/>
          <w:sz w:val="21"/>
          <w:szCs w:val="21"/>
        </w:rPr>
        <w:t>钢绞线</w:t>
      </w:r>
      <w:r w:rsidR="00F1629F" w:rsidRPr="00E35F85">
        <w:rPr>
          <w:rFonts w:ascii="宋体" w:hAnsi="宋体" w:hint="eastAsia"/>
          <w:kern w:val="0"/>
          <w:sz w:val="21"/>
          <w:szCs w:val="21"/>
        </w:rPr>
        <w:t>在拉索自由段防护由填充型环氧</w:t>
      </w:r>
      <w:r w:rsidR="009D3FA2" w:rsidRPr="00E35F85">
        <w:rPr>
          <w:rFonts w:ascii="宋体" w:hAnsi="宋体" w:hint="eastAsia"/>
          <w:kern w:val="0"/>
          <w:sz w:val="21"/>
          <w:szCs w:val="21"/>
        </w:rPr>
        <w:t>涂层组成</w:t>
      </w:r>
      <w:r w:rsidR="00F1629F" w:rsidRPr="00E35F85">
        <w:rPr>
          <w:rFonts w:ascii="宋体" w:hAnsi="宋体" w:hint="eastAsia"/>
          <w:kern w:val="0"/>
          <w:sz w:val="21"/>
          <w:szCs w:val="21"/>
        </w:rPr>
        <w:t>，见图</w:t>
      </w:r>
      <w:r w:rsidR="009D3FA2" w:rsidRPr="00E35F85">
        <w:rPr>
          <w:rFonts w:ascii="宋体" w:hAnsi="宋体"/>
          <w:kern w:val="0"/>
          <w:sz w:val="21"/>
          <w:szCs w:val="21"/>
        </w:rPr>
        <w:t>4</w:t>
      </w:r>
      <w:r w:rsidR="00F1629F" w:rsidRPr="00E35F85">
        <w:rPr>
          <w:rFonts w:ascii="宋体" w:hAnsi="宋体" w:hint="eastAsia"/>
          <w:kern w:val="0"/>
          <w:sz w:val="21"/>
          <w:szCs w:val="21"/>
        </w:rPr>
        <w:t>。</w:t>
      </w:r>
    </w:p>
    <w:p w14:paraId="633D98A8" w14:textId="44EF01D8" w:rsidR="005E6FC9" w:rsidRDefault="00783121" w:rsidP="00CF06EB">
      <w:pPr>
        <w:pStyle w:val="A5-"/>
        <w:rPr>
          <w:rFonts w:hint="eastAsia"/>
        </w:rPr>
      </w:pPr>
      <w:r w:rsidRPr="00CF06EB">
        <w:object w:dxaOrig="15156" w:dyaOrig="11604" w14:anchorId="2B12CA5B">
          <v:shape id="_x0000_i1027" type="#_x0000_t75" style="width:122.55pt;height:94.2pt" o:ole="">
            <v:imagedata r:id="rId18" o:title=""/>
          </v:shape>
          <o:OLEObject Type="Embed" ProgID="AutoCAD.Drawing.23" ShapeID="_x0000_i1027" DrawAspect="Content" ObjectID="_1787728528" r:id="rId19"/>
        </w:object>
      </w:r>
    </w:p>
    <w:p w14:paraId="466B7D97" w14:textId="77777777" w:rsidR="00CF06EB" w:rsidRPr="00CF06EB" w:rsidRDefault="00CF06EB" w:rsidP="00206459">
      <w:pPr>
        <w:jc w:val="center"/>
      </w:pPr>
      <w:r w:rsidRPr="00CF06EB">
        <w:rPr>
          <w:rFonts w:hint="eastAsia"/>
        </w:rPr>
        <w:t>说明：</w:t>
      </w:r>
      <w:r w:rsidRPr="00CF06EB">
        <w:rPr>
          <w:rFonts w:hint="eastAsia"/>
        </w:rPr>
        <w:t>1</w:t>
      </w:r>
      <w:r w:rsidRPr="00CF06EB">
        <w:rPr>
          <w:rFonts w:hint="eastAsia"/>
        </w:rPr>
        <w:t>——光面钢绞线；</w:t>
      </w:r>
      <w:r w:rsidRPr="00CF06EB">
        <w:rPr>
          <w:rFonts w:hint="eastAsia"/>
        </w:rPr>
        <w:t>2</w:t>
      </w:r>
      <w:r w:rsidRPr="00CF06EB">
        <w:rPr>
          <w:rFonts w:hint="eastAsia"/>
        </w:rPr>
        <w:t>——填充型环氧涂层。</w:t>
      </w:r>
    </w:p>
    <w:p w14:paraId="24BDDB14" w14:textId="13402790" w:rsidR="00CF06EB" w:rsidRPr="0088320E" w:rsidRDefault="00CF06EB" w:rsidP="00CF06EB">
      <w:pPr>
        <w:pStyle w:val="A6-"/>
        <w:ind w:firstLine="422"/>
        <w:rPr>
          <w:b/>
          <w:bCs/>
        </w:rPr>
      </w:pPr>
      <w:r w:rsidRPr="00CF06EB">
        <w:rPr>
          <w:rFonts w:hint="eastAsia"/>
          <w:b/>
          <w:bCs/>
        </w:rPr>
        <w:t>图</w:t>
      </w:r>
      <w:r>
        <w:rPr>
          <w:b/>
          <w:bCs/>
        </w:rPr>
        <w:t>4</w:t>
      </w:r>
      <w:r w:rsidRPr="00CF06EB">
        <w:rPr>
          <w:b/>
          <w:bCs/>
        </w:rPr>
        <w:t xml:space="preserve"> </w:t>
      </w:r>
      <w:r w:rsidR="00A40E25">
        <w:rPr>
          <w:rFonts w:hint="eastAsia"/>
          <w:b/>
          <w:bCs/>
        </w:rPr>
        <w:t>填充型</w:t>
      </w:r>
      <w:r w:rsidRPr="00CF06EB">
        <w:rPr>
          <w:rFonts w:hint="eastAsia"/>
          <w:b/>
          <w:bCs/>
        </w:rPr>
        <w:t>环氧涂层钢绞线示意图</w:t>
      </w:r>
    </w:p>
    <w:p w14:paraId="72E4CB1E" w14:textId="35F26BDF" w:rsidR="003464D8" w:rsidRPr="00E35F85" w:rsidRDefault="003464D8" w:rsidP="00C973DA">
      <w:pPr>
        <w:pStyle w:val="A4-"/>
        <w:numPr>
          <w:ilvl w:val="0"/>
          <w:numId w:val="50"/>
        </w:numPr>
        <w:spacing w:before="50" w:after="50" w:line="240" w:lineRule="auto"/>
        <w:ind w:left="862" w:firstLineChars="0" w:hanging="442"/>
        <w:jc w:val="left"/>
        <w:rPr>
          <w:rFonts w:ascii="宋体" w:hAnsi="宋体" w:hint="eastAsia"/>
          <w:kern w:val="0"/>
          <w:sz w:val="21"/>
          <w:szCs w:val="21"/>
        </w:rPr>
      </w:pPr>
      <w:r w:rsidRPr="00E35F85">
        <w:rPr>
          <w:rFonts w:ascii="宋体" w:hAnsi="宋体" w:hint="eastAsia"/>
          <w:kern w:val="0"/>
          <w:sz w:val="21"/>
          <w:szCs w:val="21"/>
        </w:rPr>
        <w:t>填充型环氧涂层钢绞线采用的光面钢绞线公称直径为15.2mm，抗拉强度应不小于17</w:t>
      </w:r>
      <w:r w:rsidRPr="00E35F85">
        <w:rPr>
          <w:rFonts w:ascii="宋体" w:hAnsi="宋体"/>
          <w:kern w:val="0"/>
          <w:sz w:val="21"/>
          <w:szCs w:val="21"/>
        </w:rPr>
        <w:t>7</w:t>
      </w:r>
      <w:r w:rsidRPr="00E35F85">
        <w:rPr>
          <w:rFonts w:ascii="宋体" w:hAnsi="宋体" w:hint="eastAsia"/>
          <w:kern w:val="0"/>
          <w:sz w:val="21"/>
          <w:szCs w:val="21"/>
        </w:rPr>
        <w:t>0MPa。环氧厚度应不小于0.5mm，在各钢丝之间及外侧的填充均应密实。</w:t>
      </w:r>
    </w:p>
    <w:p w14:paraId="602769C9" w14:textId="4179E5C9" w:rsidR="00E559EE" w:rsidRPr="00E35F85" w:rsidRDefault="003464D8" w:rsidP="00C973DA">
      <w:pPr>
        <w:pStyle w:val="A4-"/>
        <w:numPr>
          <w:ilvl w:val="0"/>
          <w:numId w:val="50"/>
        </w:numPr>
        <w:spacing w:before="50" w:after="50" w:line="240" w:lineRule="auto"/>
        <w:ind w:left="862" w:firstLineChars="0" w:hanging="442"/>
        <w:jc w:val="left"/>
        <w:rPr>
          <w:rFonts w:ascii="宋体" w:hAnsi="宋体" w:hint="eastAsia"/>
          <w:kern w:val="0"/>
          <w:sz w:val="21"/>
          <w:szCs w:val="21"/>
        </w:rPr>
      </w:pPr>
      <w:r w:rsidRPr="00E35F85">
        <w:rPr>
          <w:rFonts w:ascii="宋体" w:hAnsi="宋体" w:hint="eastAsia"/>
          <w:kern w:val="0"/>
          <w:sz w:val="21"/>
          <w:szCs w:val="21"/>
        </w:rPr>
        <w:t>填充型环氧涂层钢绞线的技术要求应符合现行JT/T 737与JT/T 876的规定。</w:t>
      </w:r>
    </w:p>
    <w:p w14:paraId="6E6494DB" w14:textId="0495F799" w:rsidR="002F34DF" w:rsidRDefault="002F34DF" w:rsidP="00E35F85">
      <w:pPr>
        <w:pStyle w:val="affd"/>
      </w:pPr>
      <w:r>
        <w:rPr>
          <w:rFonts w:hint="eastAsia"/>
        </w:rPr>
        <w:t>成品拉索应由无粘结钢绞线束热挤HDPE护套组成。成品索的技术要求可</w:t>
      </w:r>
      <w:r w:rsidR="00A40E25" w:rsidRPr="00A40E25">
        <w:rPr>
          <w:rFonts w:hint="eastAsia"/>
        </w:rPr>
        <w:t>参照</w:t>
      </w:r>
      <w:r>
        <w:rPr>
          <w:rFonts w:hint="eastAsia"/>
        </w:rPr>
        <w:t>GB</w:t>
      </w:r>
      <w:r w:rsidRPr="009850E2">
        <w:rPr>
          <w:rFonts w:hint="eastAsia"/>
        </w:rPr>
        <w:t xml:space="preserve">/T </w:t>
      </w:r>
      <w:r>
        <w:rPr>
          <w:rFonts w:hint="eastAsia"/>
        </w:rPr>
        <w:t>18365</w:t>
      </w:r>
      <w:r w:rsidRPr="009850E2">
        <w:rPr>
          <w:rFonts w:hint="eastAsia"/>
        </w:rPr>
        <w:t>的规定。</w:t>
      </w:r>
    </w:p>
    <w:p w14:paraId="017DCD35" w14:textId="3A6E57F9" w:rsidR="0022717A" w:rsidRDefault="0022717A" w:rsidP="0022717A">
      <w:pPr>
        <w:pStyle w:val="affd"/>
      </w:pPr>
      <w:r w:rsidRPr="0022717A">
        <w:rPr>
          <w:rFonts w:hint="eastAsia"/>
        </w:rPr>
        <w:t>体外预应力拉索索体的规格及主要技术参数见表1</w:t>
      </w:r>
      <w:r w:rsidR="003953E5">
        <w:rPr>
          <w:rFonts w:hint="eastAsia"/>
        </w:rPr>
        <w:t>。</w:t>
      </w:r>
    </w:p>
    <w:p w14:paraId="1573A7F5" w14:textId="77777777" w:rsidR="0022717A" w:rsidRPr="0022717A" w:rsidRDefault="0022717A" w:rsidP="0022717A">
      <w:pPr>
        <w:pStyle w:val="A6-"/>
        <w:rPr>
          <w:b/>
          <w:bCs/>
        </w:rPr>
      </w:pPr>
      <w:r w:rsidRPr="0022717A">
        <w:rPr>
          <w:rFonts w:hint="eastAsia"/>
          <w:b/>
          <w:bCs/>
        </w:rPr>
        <w:t>表</w:t>
      </w:r>
      <w:r w:rsidRPr="0022717A">
        <w:rPr>
          <w:rFonts w:hint="eastAsia"/>
          <w:b/>
          <w:bCs/>
        </w:rPr>
        <w:t>1</w:t>
      </w:r>
      <w:r w:rsidRPr="0022717A">
        <w:rPr>
          <w:b/>
          <w:bCs/>
        </w:rPr>
        <w:t xml:space="preserve"> </w:t>
      </w:r>
      <w:r w:rsidRPr="0022717A">
        <w:rPr>
          <w:rFonts w:hint="eastAsia"/>
          <w:b/>
          <w:bCs/>
        </w:rPr>
        <w:t>体外预应力拉索索体常用规格及主要技术参数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1450"/>
        <w:gridCol w:w="1611"/>
        <w:gridCol w:w="1611"/>
        <w:gridCol w:w="1611"/>
        <w:gridCol w:w="1611"/>
      </w:tblGrid>
      <w:tr w:rsidR="0022717A" w:rsidRPr="00524EE0" w14:paraId="6A05D3BC" w14:textId="77777777" w:rsidTr="00607138">
        <w:trPr>
          <w:trHeight w:val="110"/>
        </w:trPr>
        <w:tc>
          <w:tcPr>
            <w:tcW w:w="776" w:type="pct"/>
            <w:vMerge w:val="restart"/>
            <w:vAlign w:val="center"/>
          </w:tcPr>
          <w:p w14:paraId="10FF21FF" w14:textId="77777777" w:rsidR="0022717A" w:rsidRPr="00524EE0" w:rsidRDefault="0022717A" w:rsidP="00607138">
            <w:pPr>
              <w:jc w:val="center"/>
              <w:rPr>
                <w:kern w:val="0"/>
                <w:szCs w:val="21"/>
              </w:rPr>
            </w:pPr>
            <w:r w:rsidRPr="00524EE0">
              <w:rPr>
                <w:rFonts w:hint="eastAsia"/>
                <w:kern w:val="0"/>
                <w:szCs w:val="21"/>
              </w:rPr>
              <w:t>规格型号</w:t>
            </w:r>
          </w:p>
        </w:tc>
        <w:tc>
          <w:tcPr>
            <w:tcW w:w="776" w:type="pct"/>
            <w:vMerge w:val="restart"/>
            <w:vAlign w:val="center"/>
          </w:tcPr>
          <w:p w14:paraId="26C7EBC3" w14:textId="77777777" w:rsidR="0022717A" w:rsidRPr="00524EE0" w:rsidRDefault="0022717A" w:rsidP="00607138">
            <w:pPr>
              <w:jc w:val="center"/>
              <w:rPr>
                <w:kern w:val="0"/>
                <w:szCs w:val="21"/>
              </w:rPr>
            </w:pPr>
            <w:r w:rsidRPr="00524EE0">
              <w:rPr>
                <w:rFonts w:hint="eastAsia"/>
                <w:kern w:val="0"/>
                <w:szCs w:val="21"/>
              </w:rPr>
              <w:t>公称截面积（</w:t>
            </w:r>
            <w:r w:rsidRPr="00524EE0">
              <w:rPr>
                <w:rFonts w:hint="eastAsia"/>
                <w:kern w:val="0"/>
                <w:szCs w:val="21"/>
              </w:rPr>
              <w:t>mm</w:t>
            </w:r>
            <w:r w:rsidRPr="00524EE0">
              <w:rPr>
                <w:rFonts w:hint="eastAsia"/>
                <w:kern w:val="0"/>
                <w:szCs w:val="21"/>
                <w:vertAlign w:val="superscript"/>
              </w:rPr>
              <w:t>2</w:t>
            </w:r>
            <w:r w:rsidRPr="00524EE0">
              <w:rPr>
                <w:rFonts w:hint="eastAsia"/>
                <w:kern w:val="0"/>
                <w:szCs w:val="21"/>
              </w:rPr>
              <w:t>）</w:t>
            </w:r>
          </w:p>
        </w:tc>
        <w:tc>
          <w:tcPr>
            <w:tcW w:w="1724" w:type="pct"/>
            <w:gridSpan w:val="2"/>
            <w:vAlign w:val="center"/>
          </w:tcPr>
          <w:p w14:paraId="5EAC4D30" w14:textId="77777777" w:rsidR="0022717A" w:rsidRPr="00524EE0" w:rsidRDefault="0022717A" w:rsidP="00607138">
            <w:pPr>
              <w:jc w:val="center"/>
              <w:rPr>
                <w:kern w:val="0"/>
                <w:szCs w:val="21"/>
              </w:rPr>
            </w:pPr>
            <w:r w:rsidRPr="00524EE0">
              <w:rPr>
                <w:rFonts w:hint="eastAsia"/>
                <w:i/>
                <w:iCs/>
                <w:kern w:val="0"/>
                <w:szCs w:val="21"/>
              </w:rPr>
              <w:t>f</w:t>
            </w:r>
            <w:r w:rsidRPr="00524EE0">
              <w:rPr>
                <w:rFonts w:hint="eastAsia"/>
                <w:i/>
                <w:iCs/>
                <w:kern w:val="0"/>
                <w:szCs w:val="21"/>
                <w:vertAlign w:val="subscript"/>
              </w:rPr>
              <w:t>ptk</w:t>
            </w:r>
            <w:r w:rsidRPr="00524EE0">
              <w:rPr>
                <w:rFonts w:hint="eastAsia"/>
                <w:kern w:val="0"/>
                <w:szCs w:val="21"/>
              </w:rPr>
              <w:t>=17</w:t>
            </w:r>
            <w:r w:rsidRPr="00524EE0">
              <w:rPr>
                <w:kern w:val="0"/>
                <w:szCs w:val="21"/>
              </w:rPr>
              <w:t>7</w:t>
            </w:r>
            <w:r w:rsidRPr="00524EE0">
              <w:rPr>
                <w:rFonts w:hint="eastAsia"/>
                <w:kern w:val="0"/>
                <w:szCs w:val="21"/>
              </w:rPr>
              <w:t>0</w:t>
            </w:r>
            <w:r w:rsidRPr="00524EE0">
              <w:rPr>
                <w:kern w:val="0"/>
                <w:szCs w:val="21"/>
              </w:rPr>
              <w:t>MP</w:t>
            </w:r>
            <w:r w:rsidRPr="00524EE0">
              <w:rPr>
                <w:rFonts w:hint="eastAsia"/>
                <w:kern w:val="0"/>
                <w:szCs w:val="21"/>
              </w:rPr>
              <w:t>a</w:t>
            </w:r>
          </w:p>
        </w:tc>
        <w:tc>
          <w:tcPr>
            <w:tcW w:w="1724" w:type="pct"/>
            <w:gridSpan w:val="2"/>
            <w:vAlign w:val="center"/>
          </w:tcPr>
          <w:p w14:paraId="131A10DE" w14:textId="77777777" w:rsidR="0022717A" w:rsidRPr="00524EE0" w:rsidRDefault="0022717A" w:rsidP="00607138">
            <w:pPr>
              <w:jc w:val="center"/>
              <w:rPr>
                <w:kern w:val="0"/>
                <w:szCs w:val="21"/>
              </w:rPr>
            </w:pPr>
            <w:r w:rsidRPr="00524EE0">
              <w:rPr>
                <w:rFonts w:hint="eastAsia"/>
                <w:i/>
                <w:iCs/>
                <w:kern w:val="0"/>
                <w:szCs w:val="21"/>
              </w:rPr>
              <w:t>f</w:t>
            </w:r>
            <w:r w:rsidRPr="00524EE0">
              <w:rPr>
                <w:rFonts w:hint="eastAsia"/>
                <w:i/>
                <w:iCs/>
                <w:kern w:val="0"/>
                <w:szCs w:val="21"/>
                <w:vertAlign w:val="subscript"/>
              </w:rPr>
              <w:t>ptk</w:t>
            </w:r>
            <w:r w:rsidRPr="00524EE0">
              <w:rPr>
                <w:rFonts w:hint="eastAsia"/>
                <w:kern w:val="0"/>
                <w:szCs w:val="21"/>
              </w:rPr>
              <w:t>=1860</w:t>
            </w:r>
            <w:r w:rsidRPr="00524EE0">
              <w:rPr>
                <w:kern w:val="0"/>
                <w:szCs w:val="21"/>
              </w:rPr>
              <w:t>MP</w:t>
            </w:r>
            <w:r w:rsidRPr="00524EE0">
              <w:rPr>
                <w:rFonts w:hint="eastAsia"/>
                <w:kern w:val="0"/>
                <w:szCs w:val="21"/>
              </w:rPr>
              <w:t>a</w:t>
            </w:r>
          </w:p>
        </w:tc>
      </w:tr>
      <w:tr w:rsidR="0022717A" w:rsidRPr="00524EE0" w14:paraId="77A92B1C" w14:textId="77777777" w:rsidTr="00607138">
        <w:trPr>
          <w:trHeight w:val="109"/>
        </w:trPr>
        <w:tc>
          <w:tcPr>
            <w:tcW w:w="776" w:type="pct"/>
            <w:vMerge/>
            <w:vAlign w:val="center"/>
          </w:tcPr>
          <w:p w14:paraId="7C98D13F" w14:textId="77777777" w:rsidR="0022717A" w:rsidRPr="00524EE0" w:rsidRDefault="0022717A" w:rsidP="00607138">
            <w:pPr>
              <w:jc w:val="center"/>
              <w:rPr>
                <w:kern w:val="0"/>
                <w:szCs w:val="21"/>
              </w:rPr>
            </w:pPr>
          </w:p>
        </w:tc>
        <w:tc>
          <w:tcPr>
            <w:tcW w:w="776" w:type="pct"/>
            <w:vMerge/>
            <w:vAlign w:val="center"/>
          </w:tcPr>
          <w:p w14:paraId="0DA06B0E" w14:textId="77777777" w:rsidR="0022717A" w:rsidRPr="00524EE0" w:rsidRDefault="0022717A" w:rsidP="00607138">
            <w:pPr>
              <w:jc w:val="center"/>
              <w:rPr>
                <w:kern w:val="0"/>
                <w:szCs w:val="21"/>
              </w:rPr>
            </w:pPr>
          </w:p>
        </w:tc>
        <w:tc>
          <w:tcPr>
            <w:tcW w:w="862" w:type="pct"/>
            <w:vAlign w:val="center"/>
          </w:tcPr>
          <w:p w14:paraId="5E37B3A7" w14:textId="77777777" w:rsidR="0022717A" w:rsidRPr="00524EE0" w:rsidRDefault="0022717A" w:rsidP="00607138">
            <w:pPr>
              <w:jc w:val="center"/>
              <w:rPr>
                <w:kern w:val="0"/>
                <w:szCs w:val="21"/>
              </w:rPr>
            </w:pPr>
            <w:r w:rsidRPr="00524EE0">
              <w:rPr>
                <w:rFonts w:hint="eastAsia"/>
                <w:kern w:val="0"/>
                <w:szCs w:val="21"/>
              </w:rPr>
              <w:t>公称破断索力（</w:t>
            </w:r>
            <w:r w:rsidRPr="00524EE0">
              <w:rPr>
                <w:rFonts w:hint="eastAsia"/>
                <w:kern w:val="0"/>
                <w:szCs w:val="21"/>
              </w:rPr>
              <w:t>k</w:t>
            </w:r>
            <w:r w:rsidRPr="00524EE0">
              <w:rPr>
                <w:kern w:val="0"/>
                <w:szCs w:val="21"/>
              </w:rPr>
              <w:t>N</w:t>
            </w:r>
            <w:r w:rsidRPr="00524EE0">
              <w:rPr>
                <w:rFonts w:hint="eastAsia"/>
                <w:kern w:val="0"/>
                <w:szCs w:val="21"/>
              </w:rPr>
              <w:t>）</w:t>
            </w:r>
          </w:p>
        </w:tc>
        <w:tc>
          <w:tcPr>
            <w:tcW w:w="862" w:type="pct"/>
            <w:vAlign w:val="center"/>
          </w:tcPr>
          <w:p w14:paraId="19F3F705" w14:textId="77777777" w:rsidR="0022717A" w:rsidRPr="00524EE0" w:rsidRDefault="0022717A" w:rsidP="00607138">
            <w:pPr>
              <w:jc w:val="center"/>
              <w:rPr>
                <w:kern w:val="0"/>
                <w:szCs w:val="21"/>
              </w:rPr>
            </w:pPr>
            <w:r w:rsidRPr="00524EE0">
              <w:rPr>
                <w:rFonts w:hint="eastAsia"/>
                <w:kern w:val="0"/>
                <w:szCs w:val="21"/>
              </w:rPr>
              <w:t>最大设计索力（</w:t>
            </w:r>
            <w:r w:rsidRPr="00524EE0">
              <w:rPr>
                <w:rFonts w:hint="eastAsia"/>
                <w:kern w:val="0"/>
                <w:szCs w:val="21"/>
              </w:rPr>
              <w:t>k</w:t>
            </w:r>
            <w:r w:rsidRPr="00524EE0">
              <w:rPr>
                <w:kern w:val="0"/>
                <w:szCs w:val="21"/>
              </w:rPr>
              <w:t>N</w:t>
            </w:r>
            <w:r w:rsidRPr="00524EE0">
              <w:rPr>
                <w:rFonts w:hint="eastAsia"/>
                <w:kern w:val="0"/>
                <w:szCs w:val="21"/>
              </w:rPr>
              <w:t>）</w:t>
            </w:r>
          </w:p>
        </w:tc>
        <w:tc>
          <w:tcPr>
            <w:tcW w:w="862" w:type="pct"/>
            <w:vAlign w:val="center"/>
          </w:tcPr>
          <w:p w14:paraId="3F583D21" w14:textId="77777777" w:rsidR="0022717A" w:rsidRPr="00524EE0" w:rsidRDefault="0022717A" w:rsidP="00607138">
            <w:pPr>
              <w:jc w:val="center"/>
              <w:rPr>
                <w:kern w:val="0"/>
                <w:szCs w:val="21"/>
              </w:rPr>
            </w:pPr>
            <w:r w:rsidRPr="00524EE0">
              <w:rPr>
                <w:rFonts w:hint="eastAsia"/>
                <w:kern w:val="0"/>
                <w:szCs w:val="21"/>
              </w:rPr>
              <w:t>公称破断索力（</w:t>
            </w:r>
            <w:r w:rsidRPr="00524EE0">
              <w:rPr>
                <w:rFonts w:hint="eastAsia"/>
                <w:kern w:val="0"/>
                <w:szCs w:val="21"/>
              </w:rPr>
              <w:t>k</w:t>
            </w:r>
            <w:r w:rsidRPr="00524EE0">
              <w:rPr>
                <w:kern w:val="0"/>
                <w:szCs w:val="21"/>
              </w:rPr>
              <w:t>N</w:t>
            </w:r>
            <w:r w:rsidRPr="00524EE0">
              <w:rPr>
                <w:rFonts w:hint="eastAsia"/>
                <w:kern w:val="0"/>
                <w:szCs w:val="21"/>
              </w:rPr>
              <w:t>）</w:t>
            </w:r>
          </w:p>
        </w:tc>
        <w:tc>
          <w:tcPr>
            <w:tcW w:w="862" w:type="pct"/>
            <w:vAlign w:val="center"/>
          </w:tcPr>
          <w:p w14:paraId="372DEB50" w14:textId="77777777" w:rsidR="0022717A" w:rsidRPr="00524EE0" w:rsidRDefault="0022717A" w:rsidP="00607138">
            <w:pPr>
              <w:jc w:val="center"/>
              <w:rPr>
                <w:kern w:val="0"/>
                <w:szCs w:val="21"/>
              </w:rPr>
            </w:pPr>
            <w:r w:rsidRPr="00524EE0">
              <w:rPr>
                <w:rFonts w:hint="eastAsia"/>
                <w:kern w:val="0"/>
                <w:szCs w:val="21"/>
              </w:rPr>
              <w:t>最大设计索力（</w:t>
            </w:r>
            <w:r w:rsidRPr="00524EE0">
              <w:rPr>
                <w:rFonts w:hint="eastAsia"/>
                <w:kern w:val="0"/>
                <w:szCs w:val="21"/>
              </w:rPr>
              <w:t>k</w:t>
            </w:r>
            <w:r w:rsidRPr="00524EE0">
              <w:rPr>
                <w:kern w:val="0"/>
                <w:szCs w:val="21"/>
              </w:rPr>
              <w:t>N</w:t>
            </w:r>
            <w:r w:rsidRPr="00524EE0">
              <w:rPr>
                <w:rFonts w:hint="eastAsia"/>
                <w:kern w:val="0"/>
                <w:szCs w:val="21"/>
              </w:rPr>
              <w:t>）</w:t>
            </w:r>
          </w:p>
        </w:tc>
      </w:tr>
      <w:tr w:rsidR="0022717A" w:rsidRPr="00524EE0" w14:paraId="2CEF2351" w14:textId="77777777" w:rsidTr="00607138">
        <w:trPr>
          <w:trHeight w:val="67"/>
        </w:trPr>
        <w:tc>
          <w:tcPr>
            <w:tcW w:w="776" w:type="pct"/>
            <w:vAlign w:val="center"/>
          </w:tcPr>
          <w:p w14:paraId="2FE7C337" w14:textId="77777777" w:rsidR="0022717A" w:rsidRPr="00524EE0" w:rsidRDefault="0022717A" w:rsidP="00607138">
            <w:pPr>
              <w:snapToGrid w:val="0"/>
              <w:jc w:val="center"/>
              <w:rPr>
                <w:kern w:val="0"/>
                <w:szCs w:val="21"/>
              </w:rPr>
            </w:pPr>
            <w:r w:rsidRPr="00524EE0">
              <w:rPr>
                <w:rFonts w:hint="eastAsia"/>
                <w:kern w:val="0"/>
                <w:szCs w:val="21"/>
              </w:rPr>
              <w:t>7</w:t>
            </w:r>
            <w:r w:rsidRPr="00524EE0">
              <w:rPr>
                <w:position w:val="-10"/>
              </w:rPr>
              <w:object w:dxaOrig="240" w:dyaOrig="315" w14:anchorId="7C9C4D23">
                <v:shape id="_x0000_i1028" type="#_x0000_t75" style="width:12.25pt;height:16.1pt" o:ole="" fillcolor="#6d6d6d">
                  <v:imagedata r:id="rId20" o:title=""/>
                </v:shape>
                <o:OLEObject Type="Embed" ProgID="Equation.3" ShapeID="_x0000_i1028" DrawAspect="Content" ObjectID="_1787728529" r:id="rId21"/>
              </w:object>
            </w:r>
            <w:r w:rsidRPr="00524EE0">
              <w:rPr>
                <w:rFonts w:hint="eastAsia"/>
              </w:rPr>
              <w:t>15.2</w:t>
            </w:r>
          </w:p>
        </w:tc>
        <w:tc>
          <w:tcPr>
            <w:tcW w:w="776" w:type="pct"/>
            <w:vAlign w:val="center"/>
          </w:tcPr>
          <w:p w14:paraId="6938DA23" w14:textId="77777777" w:rsidR="0022717A" w:rsidRPr="00524EE0" w:rsidRDefault="0022717A" w:rsidP="00607138">
            <w:pPr>
              <w:snapToGrid w:val="0"/>
              <w:jc w:val="center"/>
              <w:rPr>
                <w:kern w:val="0"/>
                <w:szCs w:val="21"/>
              </w:rPr>
            </w:pPr>
            <w:r w:rsidRPr="00524EE0">
              <w:rPr>
                <w:rFonts w:hint="eastAsia"/>
                <w:kern w:val="0"/>
                <w:szCs w:val="21"/>
              </w:rPr>
              <w:t>980</w:t>
            </w:r>
          </w:p>
        </w:tc>
        <w:tc>
          <w:tcPr>
            <w:tcW w:w="862" w:type="pct"/>
            <w:vAlign w:val="center"/>
          </w:tcPr>
          <w:p w14:paraId="451563A8" w14:textId="77777777" w:rsidR="0022717A" w:rsidRPr="00524EE0" w:rsidRDefault="0022717A" w:rsidP="00607138">
            <w:pPr>
              <w:snapToGrid w:val="0"/>
              <w:jc w:val="center"/>
              <w:rPr>
                <w:kern w:val="0"/>
                <w:szCs w:val="21"/>
              </w:rPr>
            </w:pPr>
            <w:r w:rsidRPr="00524EE0">
              <w:rPr>
                <w:rFonts w:eastAsia="等线"/>
                <w:color w:val="000000"/>
                <w:szCs w:val="21"/>
              </w:rPr>
              <w:t>1735</w:t>
            </w:r>
          </w:p>
        </w:tc>
        <w:tc>
          <w:tcPr>
            <w:tcW w:w="862" w:type="pct"/>
            <w:vAlign w:val="center"/>
          </w:tcPr>
          <w:p w14:paraId="609CEFEF" w14:textId="77777777" w:rsidR="0022717A" w:rsidRPr="00524EE0" w:rsidRDefault="0022717A" w:rsidP="00607138">
            <w:pPr>
              <w:snapToGrid w:val="0"/>
              <w:jc w:val="center"/>
              <w:rPr>
                <w:kern w:val="0"/>
                <w:szCs w:val="21"/>
              </w:rPr>
            </w:pPr>
            <w:r w:rsidRPr="00524EE0">
              <w:rPr>
                <w:rFonts w:eastAsia="等线"/>
                <w:color w:val="000000"/>
                <w:szCs w:val="21"/>
              </w:rPr>
              <w:t>1127</w:t>
            </w:r>
          </w:p>
        </w:tc>
        <w:tc>
          <w:tcPr>
            <w:tcW w:w="862" w:type="pct"/>
            <w:vAlign w:val="center"/>
          </w:tcPr>
          <w:p w14:paraId="7FAD7DBC" w14:textId="77777777" w:rsidR="0022717A" w:rsidRPr="00524EE0" w:rsidRDefault="0022717A" w:rsidP="00607138">
            <w:pPr>
              <w:snapToGrid w:val="0"/>
              <w:jc w:val="center"/>
              <w:rPr>
                <w:kern w:val="0"/>
                <w:szCs w:val="21"/>
              </w:rPr>
            </w:pPr>
            <w:r w:rsidRPr="00524EE0">
              <w:rPr>
                <w:rFonts w:hint="eastAsia"/>
                <w:kern w:val="0"/>
                <w:szCs w:val="21"/>
              </w:rPr>
              <w:t>1823</w:t>
            </w:r>
          </w:p>
        </w:tc>
        <w:tc>
          <w:tcPr>
            <w:tcW w:w="862" w:type="pct"/>
            <w:vAlign w:val="center"/>
          </w:tcPr>
          <w:p w14:paraId="3DBD944D" w14:textId="77777777" w:rsidR="0022717A" w:rsidRPr="00524EE0" w:rsidRDefault="0022717A" w:rsidP="00607138">
            <w:pPr>
              <w:snapToGrid w:val="0"/>
              <w:jc w:val="center"/>
              <w:rPr>
                <w:kern w:val="0"/>
                <w:szCs w:val="21"/>
              </w:rPr>
            </w:pPr>
            <w:r w:rsidRPr="00524EE0">
              <w:rPr>
                <w:rFonts w:hint="eastAsia"/>
                <w:kern w:val="0"/>
                <w:szCs w:val="21"/>
              </w:rPr>
              <w:t>1185</w:t>
            </w:r>
          </w:p>
        </w:tc>
      </w:tr>
      <w:tr w:rsidR="0022717A" w:rsidRPr="00524EE0" w14:paraId="7DCBF199" w14:textId="77777777" w:rsidTr="00607138">
        <w:tc>
          <w:tcPr>
            <w:tcW w:w="776" w:type="pct"/>
            <w:vAlign w:val="center"/>
          </w:tcPr>
          <w:p w14:paraId="6D2AAFFE" w14:textId="77777777" w:rsidR="0022717A" w:rsidRPr="00524EE0" w:rsidRDefault="0022717A" w:rsidP="00607138">
            <w:pPr>
              <w:snapToGrid w:val="0"/>
              <w:jc w:val="center"/>
              <w:rPr>
                <w:kern w:val="0"/>
                <w:szCs w:val="21"/>
              </w:rPr>
            </w:pPr>
            <w:r w:rsidRPr="00524EE0">
              <w:rPr>
                <w:rFonts w:hint="eastAsia"/>
                <w:kern w:val="0"/>
                <w:szCs w:val="21"/>
              </w:rPr>
              <w:t>12</w:t>
            </w:r>
            <w:r w:rsidRPr="00524EE0">
              <w:rPr>
                <w:position w:val="-10"/>
              </w:rPr>
              <w:object w:dxaOrig="240" w:dyaOrig="315" w14:anchorId="13483200">
                <v:shape id="_x0000_i1029" type="#_x0000_t75" style="width:12.25pt;height:16.1pt" o:ole="" fillcolor="#6d6d6d">
                  <v:imagedata r:id="rId20" o:title=""/>
                </v:shape>
                <o:OLEObject Type="Embed" ProgID="Equation.3" ShapeID="_x0000_i1029" DrawAspect="Content" ObjectID="_1787728530" r:id="rId22"/>
              </w:object>
            </w:r>
            <w:r w:rsidRPr="00524EE0">
              <w:rPr>
                <w:rFonts w:hint="eastAsia"/>
              </w:rPr>
              <w:t>15.2</w:t>
            </w:r>
          </w:p>
        </w:tc>
        <w:tc>
          <w:tcPr>
            <w:tcW w:w="776" w:type="pct"/>
            <w:vAlign w:val="center"/>
          </w:tcPr>
          <w:p w14:paraId="19AE8DC0" w14:textId="77777777" w:rsidR="0022717A" w:rsidRPr="00524EE0" w:rsidRDefault="0022717A" w:rsidP="00607138">
            <w:pPr>
              <w:snapToGrid w:val="0"/>
              <w:jc w:val="center"/>
              <w:rPr>
                <w:kern w:val="0"/>
                <w:szCs w:val="21"/>
              </w:rPr>
            </w:pPr>
            <w:r w:rsidRPr="00524EE0">
              <w:rPr>
                <w:rFonts w:hint="eastAsia"/>
                <w:kern w:val="0"/>
                <w:szCs w:val="21"/>
              </w:rPr>
              <w:t>1680</w:t>
            </w:r>
          </w:p>
        </w:tc>
        <w:tc>
          <w:tcPr>
            <w:tcW w:w="862" w:type="pct"/>
            <w:vAlign w:val="center"/>
          </w:tcPr>
          <w:p w14:paraId="5880B692" w14:textId="77777777" w:rsidR="0022717A" w:rsidRPr="00524EE0" w:rsidRDefault="0022717A" w:rsidP="00607138">
            <w:pPr>
              <w:snapToGrid w:val="0"/>
              <w:jc w:val="center"/>
              <w:rPr>
                <w:kern w:val="0"/>
                <w:szCs w:val="21"/>
              </w:rPr>
            </w:pPr>
            <w:r w:rsidRPr="00524EE0">
              <w:rPr>
                <w:rFonts w:eastAsia="等线"/>
                <w:color w:val="000000"/>
                <w:szCs w:val="21"/>
              </w:rPr>
              <w:t>2974</w:t>
            </w:r>
          </w:p>
        </w:tc>
        <w:tc>
          <w:tcPr>
            <w:tcW w:w="862" w:type="pct"/>
            <w:vAlign w:val="center"/>
          </w:tcPr>
          <w:p w14:paraId="5CE8E53D" w14:textId="77777777" w:rsidR="0022717A" w:rsidRPr="00524EE0" w:rsidRDefault="0022717A" w:rsidP="00607138">
            <w:pPr>
              <w:snapToGrid w:val="0"/>
              <w:jc w:val="center"/>
              <w:rPr>
                <w:kern w:val="0"/>
                <w:szCs w:val="21"/>
              </w:rPr>
            </w:pPr>
            <w:r w:rsidRPr="00524EE0">
              <w:rPr>
                <w:rFonts w:eastAsia="等线"/>
                <w:color w:val="000000"/>
                <w:szCs w:val="21"/>
              </w:rPr>
              <w:t>1933</w:t>
            </w:r>
          </w:p>
        </w:tc>
        <w:tc>
          <w:tcPr>
            <w:tcW w:w="862" w:type="pct"/>
            <w:vAlign w:val="center"/>
          </w:tcPr>
          <w:p w14:paraId="6DAF4C12" w14:textId="77777777" w:rsidR="0022717A" w:rsidRPr="00524EE0" w:rsidRDefault="0022717A" w:rsidP="00607138">
            <w:pPr>
              <w:snapToGrid w:val="0"/>
              <w:jc w:val="center"/>
              <w:rPr>
                <w:kern w:val="0"/>
                <w:szCs w:val="21"/>
              </w:rPr>
            </w:pPr>
            <w:r w:rsidRPr="00524EE0">
              <w:rPr>
                <w:rFonts w:hint="eastAsia"/>
                <w:kern w:val="0"/>
                <w:szCs w:val="21"/>
              </w:rPr>
              <w:t>3125</w:t>
            </w:r>
          </w:p>
        </w:tc>
        <w:tc>
          <w:tcPr>
            <w:tcW w:w="862" w:type="pct"/>
            <w:vAlign w:val="center"/>
          </w:tcPr>
          <w:p w14:paraId="7906327E" w14:textId="77777777" w:rsidR="0022717A" w:rsidRPr="00524EE0" w:rsidRDefault="0022717A" w:rsidP="00607138">
            <w:pPr>
              <w:snapToGrid w:val="0"/>
              <w:jc w:val="center"/>
              <w:rPr>
                <w:kern w:val="0"/>
                <w:szCs w:val="21"/>
              </w:rPr>
            </w:pPr>
            <w:r w:rsidRPr="00524EE0">
              <w:rPr>
                <w:rFonts w:hint="eastAsia"/>
                <w:kern w:val="0"/>
                <w:szCs w:val="21"/>
              </w:rPr>
              <w:t>2031</w:t>
            </w:r>
          </w:p>
        </w:tc>
      </w:tr>
      <w:tr w:rsidR="0022717A" w:rsidRPr="00524EE0" w14:paraId="3EE52D73" w14:textId="77777777" w:rsidTr="00607138">
        <w:tc>
          <w:tcPr>
            <w:tcW w:w="776" w:type="pct"/>
            <w:vAlign w:val="center"/>
          </w:tcPr>
          <w:p w14:paraId="14007518" w14:textId="77777777" w:rsidR="0022717A" w:rsidRPr="00524EE0" w:rsidRDefault="0022717A" w:rsidP="00607138">
            <w:pPr>
              <w:snapToGrid w:val="0"/>
              <w:jc w:val="center"/>
              <w:rPr>
                <w:kern w:val="0"/>
                <w:szCs w:val="21"/>
              </w:rPr>
            </w:pPr>
            <w:r w:rsidRPr="00524EE0">
              <w:rPr>
                <w:rFonts w:hint="eastAsia"/>
                <w:kern w:val="0"/>
                <w:szCs w:val="21"/>
              </w:rPr>
              <w:t>19</w:t>
            </w:r>
            <w:r w:rsidRPr="00524EE0">
              <w:rPr>
                <w:position w:val="-10"/>
              </w:rPr>
              <w:object w:dxaOrig="240" w:dyaOrig="315" w14:anchorId="53B2EE42">
                <v:shape id="_x0000_i1030" type="#_x0000_t75" style="width:12.25pt;height:16.1pt" o:ole="" fillcolor="#6d6d6d">
                  <v:imagedata r:id="rId20" o:title=""/>
                </v:shape>
                <o:OLEObject Type="Embed" ProgID="Equation.3" ShapeID="_x0000_i1030" DrawAspect="Content" ObjectID="_1787728531" r:id="rId23"/>
              </w:object>
            </w:r>
            <w:r w:rsidRPr="00524EE0">
              <w:rPr>
                <w:rFonts w:hint="eastAsia"/>
              </w:rPr>
              <w:t>15.2</w:t>
            </w:r>
          </w:p>
        </w:tc>
        <w:tc>
          <w:tcPr>
            <w:tcW w:w="776" w:type="pct"/>
            <w:vAlign w:val="center"/>
          </w:tcPr>
          <w:p w14:paraId="7098CC98" w14:textId="77777777" w:rsidR="0022717A" w:rsidRPr="00524EE0" w:rsidRDefault="0022717A" w:rsidP="00607138">
            <w:pPr>
              <w:snapToGrid w:val="0"/>
              <w:jc w:val="center"/>
              <w:rPr>
                <w:kern w:val="0"/>
                <w:szCs w:val="21"/>
              </w:rPr>
            </w:pPr>
            <w:r w:rsidRPr="00524EE0">
              <w:rPr>
                <w:rFonts w:hint="eastAsia"/>
                <w:kern w:val="0"/>
                <w:szCs w:val="21"/>
              </w:rPr>
              <w:t>2660</w:t>
            </w:r>
          </w:p>
        </w:tc>
        <w:tc>
          <w:tcPr>
            <w:tcW w:w="862" w:type="pct"/>
            <w:vAlign w:val="center"/>
          </w:tcPr>
          <w:p w14:paraId="30EDC9DF" w14:textId="77777777" w:rsidR="0022717A" w:rsidRPr="00524EE0" w:rsidRDefault="0022717A" w:rsidP="00607138">
            <w:pPr>
              <w:snapToGrid w:val="0"/>
              <w:jc w:val="center"/>
              <w:rPr>
                <w:kern w:val="0"/>
                <w:szCs w:val="21"/>
              </w:rPr>
            </w:pPr>
            <w:r w:rsidRPr="00524EE0">
              <w:rPr>
                <w:rFonts w:eastAsia="等线"/>
                <w:color w:val="000000"/>
                <w:szCs w:val="21"/>
              </w:rPr>
              <w:t>4708</w:t>
            </w:r>
          </w:p>
        </w:tc>
        <w:tc>
          <w:tcPr>
            <w:tcW w:w="862" w:type="pct"/>
            <w:vAlign w:val="center"/>
          </w:tcPr>
          <w:p w14:paraId="2D664428" w14:textId="77777777" w:rsidR="0022717A" w:rsidRPr="00524EE0" w:rsidRDefault="0022717A" w:rsidP="00607138">
            <w:pPr>
              <w:snapToGrid w:val="0"/>
              <w:jc w:val="center"/>
              <w:rPr>
                <w:kern w:val="0"/>
                <w:szCs w:val="21"/>
              </w:rPr>
            </w:pPr>
            <w:r w:rsidRPr="00524EE0">
              <w:rPr>
                <w:rFonts w:eastAsia="等线"/>
                <w:color w:val="000000"/>
                <w:szCs w:val="21"/>
              </w:rPr>
              <w:t>3060</w:t>
            </w:r>
          </w:p>
        </w:tc>
        <w:tc>
          <w:tcPr>
            <w:tcW w:w="862" w:type="pct"/>
            <w:vAlign w:val="center"/>
          </w:tcPr>
          <w:p w14:paraId="47518BB2" w14:textId="77777777" w:rsidR="0022717A" w:rsidRPr="00524EE0" w:rsidRDefault="0022717A" w:rsidP="00607138">
            <w:pPr>
              <w:snapToGrid w:val="0"/>
              <w:jc w:val="center"/>
              <w:rPr>
                <w:kern w:val="0"/>
                <w:szCs w:val="21"/>
              </w:rPr>
            </w:pPr>
            <w:r w:rsidRPr="00524EE0">
              <w:rPr>
                <w:rFonts w:hint="eastAsia"/>
                <w:kern w:val="0"/>
                <w:szCs w:val="21"/>
              </w:rPr>
              <w:t>4948</w:t>
            </w:r>
          </w:p>
        </w:tc>
        <w:tc>
          <w:tcPr>
            <w:tcW w:w="862" w:type="pct"/>
            <w:vAlign w:val="center"/>
          </w:tcPr>
          <w:p w14:paraId="1E690B5A" w14:textId="77777777" w:rsidR="0022717A" w:rsidRPr="00524EE0" w:rsidRDefault="0022717A" w:rsidP="00607138">
            <w:pPr>
              <w:snapToGrid w:val="0"/>
              <w:jc w:val="center"/>
              <w:rPr>
                <w:kern w:val="0"/>
                <w:szCs w:val="21"/>
              </w:rPr>
            </w:pPr>
            <w:r w:rsidRPr="00524EE0">
              <w:rPr>
                <w:rFonts w:hint="eastAsia"/>
                <w:kern w:val="0"/>
                <w:szCs w:val="21"/>
              </w:rPr>
              <w:t>3216</w:t>
            </w:r>
          </w:p>
        </w:tc>
      </w:tr>
      <w:tr w:rsidR="0022717A" w:rsidRPr="00524EE0" w14:paraId="2D24C586" w14:textId="77777777" w:rsidTr="00607138">
        <w:tc>
          <w:tcPr>
            <w:tcW w:w="776" w:type="pct"/>
            <w:vAlign w:val="center"/>
          </w:tcPr>
          <w:p w14:paraId="790D5FA1" w14:textId="77777777" w:rsidR="0022717A" w:rsidRPr="00524EE0" w:rsidRDefault="0022717A" w:rsidP="00607138">
            <w:pPr>
              <w:snapToGrid w:val="0"/>
              <w:jc w:val="center"/>
              <w:rPr>
                <w:kern w:val="0"/>
                <w:szCs w:val="21"/>
              </w:rPr>
            </w:pPr>
            <w:r w:rsidRPr="00524EE0">
              <w:rPr>
                <w:rFonts w:hint="eastAsia"/>
                <w:kern w:val="0"/>
                <w:szCs w:val="21"/>
              </w:rPr>
              <w:t>22</w:t>
            </w:r>
            <w:r w:rsidRPr="00524EE0">
              <w:rPr>
                <w:position w:val="-10"/>
              </w:rPr>
              <w:object w:dxaOrig="240" w:dyaOrig="315" w14:anchorId="126B4607">
                <v:shape id="_x0000_i1031" type="#_x0000_t75" style="width:12.25pt;height:16.1pt" o:ole="" fillcolor="#6d6d6d">
                  <v:imagedata r:id="rId20" o:title=""/>
                </v:shape>
                <o:OLEObject Type="Embed" ProgID="Equation.3" ShapeID="_x0000_i1031" DrawAspect="Content" ObjectID="_1787728532" r:id="rId24"/>
              </w:object>
            </w:r>
            <w:r w:rsidRPr="00524EE0">
              <w:rPr>
                <w:rFonts w:hint="eastAsia"/>
              </w:rPr>
              <w:t>15.2</w:t>
            </w:r>
          </w:p>
        </w:tc>
        <w:tc>
          <w:tcPr>
            <w:tcW w:w="776" w:type="pct"/>
            <w:vAlign w:val="center"/>
          </w:tcPr>
          <w:p w14:paraId="111A8EF0" w14:textId="77777777" w:rsidR="0022717A" w:rsidRPr="00524EE0" w:rsidRDefault="0022717A" w:rsidP="00607138">
            <w:pPr>
              <w:snapToGrid w:val="0"/>
              <w:jc w:val="center"/>
              <w:rPr>
                <w:kern w:val="0"/>
                <w:szCs w:val="21"/>
              </w:rPr>
            </w:pPr>
            <w:r w:rsidRPr="00524EE0">
              <w:rPr>
                <w:rFonts w:hint="eastAsia"/>
                <w:kern w:val="0"/>
                <w:szCs w:val="21"/>
              </w:rPr>
              <w:t>3080</w:t>
            </w:r>
          </w:p>
        </w:tc>
        <w:tc>
          <w:tcPr>
            <w:tcW w:w="862" w:type="pct"/>
            <w:vAlign w:val="center"/>
          </w:tcPr>
          <w:p w14:paraId="42EA52F2" w14:textId="77777777" w:rsidR="0022717A" w:rsidRPr="00524EE0" w:rsidRDefault="0022717A" w:rsidP="00607138">
            <w:pPr>
              <w:snapToGrid w:val="0"/>
              <w:jc w:val="center"/>
              <w:rPr>
                <w:kern w:val="0"/>
                <w:szCs w:val="21"/>
              </w:rPr>
            </w:pPr>
            <w:r w:rsidRPr="00524EE0">
              <w:rPr>
                <w:rFonts w:eastAsia="等线"/>
                <w:color w:val="000000"/>
                <w:szCs w:val="21"/>
              </w:rPr>
              <w:t>5452</w:t>
            </w:r>
          </w:p>
        </w:tc>
        <w:tc>
          <w:tcPr>
            <w:tcW w:w="862" w:type="pct"/>
            <w:vAlign w:val="center"/>
          </w:tcPr>
          <w:p w14:paraId="327CEBE0" w14:textId="77777777" w:rsidR="0022717A" w:rsidRPr="00524EE0" w:rsidRDefault="0022717A" w:rsidP="00607138">
            <w:pPr>
              <w:snapToGrid w:val="0"/>
              <w:jc w:val="center"/>
              <w:rPr>
                <w:kern w:val="0"/>
                <w:szCs w:val="21"/>
              </w:rPr>
            </w:pPr>
            <w:r w:rsidRPr="00524EE0">
              <w:rPr>
                <w:rFonts w:eastAsia="等线"/>
                <w:color w:val="000000"/>
                <w:szCs w:val="21"/>
              </w:rPr>
              <w:t>3544</w:t>
            </w:r>
          </w:p>
        </w:tc>
        <w:tc>
          <w:tcPr>
            <w:tcW w:w="862" w:type="pct"/>
            <w:vAlign w:val="center"/>
          </w:tcPr>
          <w:p w14:paraId="7D71C1AB" w14:textId="77777777" w:rsidR="0022717A" w:rsidRPr="00524EE0" w:rsidRDefault="0022717A" w:rsidP="00607138">
            <w:pPr>
              <w:snapToGrid w:val="0"/>
              <w:jc w:val="center"/>
              <w:rPr>
                <w:kern w:val="0"/>
                <w:szCs w:val="21"/>
              </w:rPr>
            </w:pPr>
            <w:r w:rsidRPr="00524EE0">
              <w:rPr>
                <w:rFonts w:hint="eastAsia"/>
                <w:kern w:val="0"/>
                <w:szCs w:val="21"/>
              </w:rPr>
              <w:t>5729</w:t>
            </w:r>
          </w:p>
        </w:tc>
        <w:tc>
          <w:tcPr>
            <w:tcW w:w="862" w:type="pct"/>
            <w:vAlign w:val="center"/>
          </w:tcPr>
          <w:p w14:paraId="101FC066" w14:textId="77777777" w:rsidR="0022717A" w:rsidRPr="00524EE0" w:rsidRDefault="0022717A" w:rsidP="00607138">
            <w:pPr>
              <w:snapToGrid w:val="0"/>
              <w:jc w:val="center"/>
              <w:rPr>
                <w:kern w:val="0"/>
                <w:szCs w:val="21"/>
              </w:rPr>
            </w:pPr>
            <w:r w:rsidRPr="00524EE0">
              <w:rPr>
                <w:rFonts w:hint="eastAsia"/>
                <w:kern w:val="0"/>
                <w:szCs w:val="21"/>
              </w:rPr>
              <w:t>3724</w:t>
            </w:r>
          </w:p>
        </w:tc>
      </w:tr>
      <w:tr w:rsidR="0022717A" w:rsidRPr="00524EE0" w14:paraId="261E6293" w14:textId="77777777" w:rsidTr="00607138">
        <w:tc>
          <w:tcPr>
            <w:tcW w:w="776" w:type="pct"/>
            <w:vAlign w:val="center"/>
          </w:tcPr>
          <w:p w14:paraId="76BA6F8E" w14:textId="77777777" w:rsidR="0022717A" w:rsidRPr="00524EE0" w:rsidRDefault="0022717A" w:rsidP="00607138">
            <w:pPr>
              <w:snapToGrid w:val="0"/>
              <w:jc w:val="center"/>
              <w:rPr>
                <w:kern w:val="0"/>
                <w:szCs w:val="21"/>
              </w:rPr>
            </w:pPr>
            <w:r w:rsidRPr="00524EE0">
              <w:rPr>
                <w:rFonts w:hint="eastAsia"/>
                <w:kern w:val="0"/>
                <w:szCs w:val="21"/>
              </w:rPr>
              <w:t>31</w:t>
            </w:r>
            <w:r w:rsidRPr="00524EE0">
              <w:rPr>
                <w:position w:val="-10"/>
              </w:rPr>
              <w:object w:dxaOrig="240" w:dyaOrig="315" w14:anchorId="386A2B2C">
                <v:shape id="_x0000_i1032" type="#_x0000_t75" style="width:12.25pt;height:16.1pt" o:ole="" fillcolor="#6d6d6d">
                  <v:imagedata r:id="rId20" o:title=""/>
                </v:shape>
                <o:OLEObject Type="Embed" ProgID="Equation.3" ShapeID="_x0000_i1032" DrawAspect="Content" ObjectID="_1787728533" r:id="rId25"/>
              </w:object>
            </w:r>
            <w:r w:rsidRPr="00524EE0">
              <w:rPr>
                <w:rFonts w:hint="eastAsia"/>
              </w:rPr>
              <w:t>15.2</w:t>
            </w:r>
          </w:p>
        </w:tc>
        <w:tc>
          <w:tcPr>
            <w:tcW w:w="776" w:type="pct"/>
            <w:vAlign w:val="center"/>
          </w:tcPr>
          <w:p w14:paraId="69569E88" w14:textId="77777777" w:rsidR="0022717A" w:rsidRPr="00524EE0" w:rsidRDefault="0022717A" w:rsidP="00607138">
            <w:pPr>
              <w:snapToGrid w:val="0"/>
              <w:jc w:val="center"/>
              <w:rPr>
                <w:kern w:val="0"/>
                <w:szCs w:val="21"/>
              </w:rPr>
            </w:pPr>
            <w:r w:rsidRPr="00524EE0">
              <w:rPr>
                <w:rFonts w:hint="eastAsia"/>
                <w:kern w:val="0"/>
                <w:szCs w:val="21"/>
              </w:rPr>
              <w:t>4340</w:t>
            </w:r>
          </w:p>
        </w:tc>
        <w:tc>
          <w:tcPr>
            <w:tcW w:w="862" w:type="pct"/>
            <w:vAlign w:val="center"/>
          </w:tcPr>
          <w:p w14:paraId="3B0CC2AA" w14:textId="77777777" w:rsidR="0022717A" w:rsidRPr="00524EE0" w:rsidRDefault="0022717A" w:rsidP="00607138">
            <w:pPr>
              <w:snapToGrid w:val="0"/>
              <w:jc w:val="center"/>
              <w:rPr>
                <w:kern w:val="0"/>
                <w:szCs w:val="21"/>
              </w:rPr>
            </w:pPr>
            <w:r w:rsidRPr="00524EE0">
              <w:rPr>
                <w:rFonts w:eastAsia="等线"/>
                <w:color w:val="000000"/>
                <w:szCs w:val="21"/>
              </w:rPr>
              <w:t>7682</w:t>
            </w:r>
          </w:p>
        </w:tc>
        <w:tc>
          <w:tcPr>
            <w:tcW w:w="862" w:type="pct"/>
            <w:vAlign w:val="center"/>
          </w:tcPr>
          <w:p w14:paraId="7394C5E0" w14:textId="77777777" w:rsidR="0022717A" w:rsidRPr="00524EE0" w:rsidRDefault="0022717A" w:rsidP="00607138">
            <w:pPr>
              <w:snapToGrid w:val="0"/>
              <w:jc w:val="center"/>
              <w:rPr>
                <w:kern w:val="0"/>
                <w:szCs w:val="21"/>
              </w:rPr>
            </w:pPr>
            <w:r w:rsidRPr="00524EE0">
              <w:rPr>
                <w:rFonts w:eastAsia="等线"/>
                <w:color w:val="000000"/>
                <w:szCs w:val="21"/>
              </w:rPr>
              <w:t>4993</w:t>
            </w:r>
          </w:p>
        </w:tc>
        <w:tc>
          <w:tcPr>
            <w:tcW w:w="862" w:type="pct"/>
            <w:vAlign w:val="center"/>
          </w:tcPr>
          <w:p w14:paraId="2D782593" w14:textId="77777777" w:rsidR="0022717A" w:rsidRPr="00524EE0" w:rsidRDefault="0022717A" w:rsidP="00607138">
            <w:pPr>
              <w:snapToGrid w:val="0"/>
              <w:jc w:val="center"/>
              <w:rPr>
                <w:kern w:val="0"/>
                <w:szCs w:val="21"/>
              </w:rPr>
            </w:pPr>
            <w:r w:rsidRPr="00524EE0">
              <w:rPr>
                <w:rFonts w:hint="eastAsia"/>
                <w:kern w:val="0"/>
                <w:szCs w:val="21"/>
              </w:rPr>
              <w:t>8072</w:t>
            </w:r>
          </w:p>
        </w:tc>
        <w:tc>
          <w:tcPr>
            <w:tcW w:w="862" w:type="pct"/>
            <w:vAlign w:val="center"/>
          </w:tcPr>
          <w:p w14:paraId="75465456" w14:textId="77777777" w:rsidR="0022717A" w:rsidRPr="00524EE0" w:rsidRDefault="0022717A" w:rsidP="00607138">
            <w:pPr>
              <w:snapToGrid w:val="0"/>
              <w:jc w:val="center"/>
              <w:rPr>
                <w:kern w:val="0"/>
                <w:szCs w:val="21"/>
              </w:rPr>
            </w:pPr>
            <w:r w:rsidRPr="00524EE0">
              <w:rPr>
                <w:rFonts w:hint="eastAsia"/>
                <w:kern w:val="0"/>
                <w:szCs w:val="21"/>
              </w:rPr>
              <w:t>5247</w:t>
            </w:r>
          </w:p>
        </w:tc>
      </w:tr>
      <w:tr w:rsidR="0022717A" w:rsidRPr="00524EE0" w14:paraId="2857F296" w14:textId="77777777" w:rsidTr="00607138">
        <w:tc>
          <w:tcPr>
            <w:tcW w:w="776" w:type="pct"/>
            <w:vAlign w:val="center"/>
          </w:tcPr>
          <w:p w14:paraId="76B87AA4" w14:textId="77777777" w:rsidR="0022717A" w:rsidRPr="00524EE0" w:rsidRDefault="0022717A" w:rsidP="00607138">
            <w:pPr>
              <w:snapToGrid w:val="0"/>
              <w:jc w:val="center"/>
              <w:rPr>
                <w:kern w:val="0"/>
                <w:szCs w:val="21"/>
              </w:rPr>
            </w:pPr>
            <w:r w:rsidRPr="00524EE0">
              <w:rPr>
                <w:rFonts w:hint="eastAsia"/>
                <w:kern w:val="0"/>
                <w:szCs w:val="21"/>
              </w:rPr>
              <w:t>37</w:t>
            </w:r>
            <w:r w:rsidRPr="00524EE0">
              <w:rPr>
                <w:position w:val="-10"/>
              </w:rPr>
              <w:object w:dxaOrig="240" w:dyaOrig="315" w14:anchorId="5C070C67">
                <v:shape id="_x0000_i1033" type="#_x0000_t75" style="width:12.25pt;height:16.1pt" o:ole="" fillcolor="#6d6d6d">
                  <v:imagedata r:id="rId20" o:title=""/>
                </v:shape>
                <o:OLEObject Type="Embed" ProgID="Equation.3" ShapeID="_x0000_i1033" DrawAspect="Content" ObjectID="_1787728534" r:id="rId26"/>
              </w:object>
            </w:r>
            <w:r w:rsidRPr="00524EE0">
              <w:rPr>
                <w:rFonts w:hint="eastAsia"/>
              </w:rPr>
              <w:t>15.2</w:t>
            </w:r>
          </w:p>
        </w:tc>
        <w:tc>
          <w:tcPr>
            <w:tcW w:w="776" w:type="pct"/>
            <w:vAlign w:val="center"/>
          </w:tcPr>
          <w:p w14:paraId="1E45CC3B" w14:textId="77777777" w:rsidR="0022717A" w:rsidRPr="00524EE0" w:rsidRDefault="0022717A" w:rsidP="00607138">
            <w:pPr>
              <w:snapToGrid w:val="0"/>
              <w:jc w:val="center"/>
              <w:rPr>
                <w:kern w:val="0"/>
                <w:szCs w:val="21"/>
              </w:rPr>
            </w:pPr>
            <w:r w:rsidRPr="00524EE0">
              <w:rPr>
                <w:rFonts w:hint="eastAsia"/>
                <w:kern w:val="0"/>
                <w:szCs w:val="21"/>
              </w:rPr>
              <w:t>5180</w:t>
            </w:r>
          </w:p>
        </w:tc>
        <w:tc>
          <w:tcPr>
            <w:tcW w:w="862" w:type="pct"/>
            <w:vAlign w:val="center"/>
          </w:tcPr>
          <w:p w14:paraId="76B8C793" w14:textId="77777777" w:rsidR="0022717A" w:rsidRPr="00524EE0" w:rsidRDefault="0022717A" w:rsidP="00607138">
            <w:pPr>
              <w:snapToGrid w:val="0"/>
              <w:jc w:val="center"/>
              <w:rPr>
                <w:kern w:val="0"/>
                <w:szCs w:val="21"/>
              </w:rPr>
            </w:pPr>
            <w:r w:rsidRPr="00524EE0">
              <w:rPr>
                <w:rFonts w:eastAsia="等线"/>
                <w:color w:val="000000"/>
                <w:szCs w:val="21"/>
              </w:rPr>
              <w:t>9169</w:t>
            </w:r>
          </w:p>
        </w:tc>
        <w:tc>
          <w:tcPr>
            <w:tcW w:w="862" w:type="pct"/>
            <w:vAlign w:val="center"/>
          </w:tcPr>
          <w:p w14:paraId="29CD51EF" w14:textId="77777777" w:rsidR="0022717A" w:rsidRPr="00524EE0" w:rsidRDefault="0022717A" w:rsidP="00607138">
            <w:pPr>
              <w:snapToGrid w:val="0"/>
              <w:jc w:val="center"/>
              <w:rPr>
                <w:kern w:val="0"/>
                <w:szCs w:val="21"/>
              </w:rPr>
            </w:pPr>
            <w:r w:rsidRPr="00524EE0">
              <w:rPr>
                <w:rFonts w:eastAsia="等线"/>
                <w:color w:val="000000"/>
                <w:szCs w:val="21"/>
              </w:rPr>
              <w:t>5960</w:t>
            </w:r>
          </w:p>
        </w:tc>
        <w:tc>
          <w:tcPr>
            <w:tcW w:w="862" w:type="pct"/>
            <w:vAlign w:val="center"/>
          </w:tcPr>
          <w:p w14:paraId="44CCF74B" w14:textId="77777777" w:rsidR="0022717A" w:rsidRPr="00524EE0" w:rsidRDefault="0022717A" w:rsidP="00607138">
            <w:pPr>
              <w:snapToGrid w:val="0"/>
              <w:jc w:val="center"/>
              <w:rPr>
                <w:kern w:val="0"/>
                <w:szCs w:val="21"/>
              </w:rPr>
            </w:pPr>
            <w:r w:rsidRPr="00524EE0">
              <w:rPr>
                <w:rFonts w:hint="eastAsia"/>
                <w:kern w:val="0"/>
                <w:szCs w:val="21"/>
              </w:rPr>
              <w:t>9635</w:t>
            </w:r>
          </w:p>
        </w:tc>
        <w:tc>
          <w:tcPr>
            <w:tcW w:w="862" w:type="pct"/>
            <w:vAlign w:val="center"/>
          </w:tcPr>
          <w:p w14:paraId="0637DE4D" w14:textId="77777777" w:rsidR="0022717A" w:rsidRPr="00524EE0" w:rsidRDefault="0022717A" w:rsidP="00607138">
            <w:pPr>
              <w:snapToGrid w:val="0"/>
              <w:jc w:val="center"/>
              <w:rPr>
                <w:kern w:val="0"/>
                <w:szCs w:val="21"/>
              </w:rPr>
            </w:pPr>
            <w:r w:rsidRPr="00524EE0">
              <w:rPr>
                <w:rFonts w:hint="eastAsia"/>
                <w:kern w:val="0"/>
                <w:szCs w:val="21"/>
              </w:rPr>
              <w:t>6263</w:t>
            </w:r>
          </w:p>
        </w:tc>
      </w:tr>
    </w:tbl>
    <w:p w14:paraId="663A8811" w14:textId="6A0C214E" w:rsidR="009850E2" w:rsidRDefault="009850E2" w:rsidP="009850E2">
      <w:pPr>
        <w:pStyle w:val="a1"/>
        <w:spacing w:before="156" w:after="156"/>
        <w:ind w:left="0"/>
        <w:jc w:val="both"/>
      </w:pPr>
      <w:r>
        <w:rPr>
          <w:rFonts w:hint="eastAsia"/>
        </w:rPr>
        <w:t>锚具</w:t>
      </w:r>
    </w:p>
    <w:p w14:paraId="2799B408" w14:textId="433CAFDA" w:rsidR="009850E2" w:rsidRDefault="009850E2" w:rsidP="00E35F85">
      <w:pPr>
        <w:pStyle w:val="affd"/>
      </w:pPr>
      <w:r>
        <w:rPr>
          <w:rFonts w:hint="eastAsia"/>
        </w:rPr>
        <w:t>体外预应力拉索用锚具的主要性能与技术要求应符合GB/T 14370和JT/T 853的规定。</w:t>
      </w:r>
    </w:p>
    <w:p w14:paraId="714DB922" w14:textId="748D125A" w:rsidR="009850E2" w:rsidRDefault="009850E2" w:rsidP="00E35F85">
      <w:pPr>
        <w:pStyle w:val="affd"/>
      </w:pPr>
      <w:r>
        <w:rPr>
          <w:rFonts w:hint="eastAsia"/>
        </w:rPr>
        <w:t>体外预应力拉索采用的</w:t>
      </w:r>
      <w:r w:rsidRPr="003953E5">
        <w:rPr>
          <w:rFonts w:hint="eastAsia"/>
        </w:rPr>
        <w:t>锚具应成系统，</w:t>
      </w:r>
      <w:r>
        <w:rPr>
          <w:rFonts w:hint="eastAsia"/>
        </w:rPr>
        <w:t>并应与拉索采用的钢绞线索股</w:t>
      </w:r>
      <w:r w:rsidR="003953E5">
        <w:rPr>
          <w:rFonts w:hint="eastAsia"/>
        </w:rPr>
        <w:t>类型</w:t>
      </w:r>
      <w:r>
        <w:rPr>
          <w:rFonts w:hint="eastAsia"/>
        </w:rPr>
        <w:t>相匹配。</w:t>
      </w:r>
    </w:p>
    <w:p w14:paraId="745EFB77" w14:textId="03F03673" w:rsidR="0022717A" w:rsidRDefault="0022717A" w:rsidP="00E35F85">
      <w:pPr>
        <w:pStyle w:val="affd"/>
      </w:pPr>
      <w:r w:rsidRPr="0022717A">
        <w:rPr>
          <w:rFonts w:hint="eastAsia"/>
        </w:rPr>
        <w:t>体外预应力</w:t>
      </w:r>
      <w:r>
        <w:rPr>
          <w:rFonts w:hint="eastAsia"/>
        </w:rPr>
        <w:t>锚具设计应表明型号，</w:t>
      </w:r>
      <w:r w:rsidRPr="0022717A">
        <w:rPr>
          <w:rFonts w:hint="eastAsia"/>
        </w:rPr>
        <w:t>型号</w:t>
      </w:r>
      <w:r>
        <w:rPr>
          <w:rFonts w:hint="eastAsia"/>
        </w:rPr>
        <w:t>应包含</w:t>
      </w:r>
      <w:r w:rsidRPr="0022717A">
        <w:rPr>
          <w:rFonts w:hint="eastAsia"/>
        </w:rPr>
        <w:t>索体代号、索体类型、钢绞线直径、钢绞线代号和钢绞线根数。</w:t>
      </w:r>
    </w:p>
    <w:p w14:paraId="15C7BACD" w14:textId="10FFA51F" w:rsidR="00565ED2" w:rsidRPr="00524EE0" w:rsidRDefault="00565ED2" w:rsidP="00565ED2">
      <w:pPr>
        <w:pStyle w:val="affd"/>
      </w:pPr>
      <w:r w:rsidRPr="00524EE0">
        <w:rPr>
          <w:rFonts w:hint="eastAsia"/>
        </w:rPr>
        <w:t>锚具</w:t>
      </w:r>
      <w:r>
        <w:rPr>
          <w:rFonts w:hint="eastAsia"/>
        </w:rPr>
        <w:t>常用规格对应的</w:t>
      </w:r>
      <w:r w:rsidRPr="00524EE0">
        <w:rPr>
          <w:rFonts w:hint="eastAsia"/>
        </w:rPr>
        <w:t>锚垫板主要规格尺寸</w:t>
      </w:r>
      <w:r w:rsidR="003953E5">
        <w:rPr>
          <w:rFonts w:hint="eastAsia"/>
        </w:rPr>
        <w:t>可参考</w:t>
      </w:r>
      <w:r w:rsidRPr="00524EE0">
        <w:rPr>
          <w:rFonts w:hint="eastAsia"/>
        </w:rPr>
        <w:t>表</w:t>
      </w:r>
      <w:r w:rsidRPr="00524EE0">
        <w:t>2</w:t>
      </w:r>
      <w:r w:rsidRPr="00524EE0">
        <w:rPr>
          <w:rFonts w:hint="eastAsia"/>
        </w:rPr>
        <w:t>。</w:t>
      </w:r>
    </w:p>
    <w:p w14:paraId="2A560ECF" w14:textId="77777777" w:rsidR="00565ED2" w:rsidRPr="00524EE0" w:rsidRDefault="00565ED2" w:rsidP="00565ED2">
      <w:pPr>
        <w:pStyle w:val="A6-"/>
        <w:rPr>
          <w:b/>
          <w:bCs/>
        </w:rPr>
      </w:pPr>
      <w:r w:rsidRPr="00524EE0">
        <w:rPr>
          <w:rFonts w:hint="eastAsia"/>
          <w:b/>
          <w:bCs/>
        </w:rPr>
        <w:t>表</w:t>
      </w:r>
      <w:r w:rsidRPr="00524EE0">
        <w:rPr>
          <w:b/>
          <w:bCs/>
        </w:rPr>
        <w:t xml:space="preserve">2 </w:t>
      </w:r>
      <w:r w:rsidRPr="00524EE0">
        <w:rPr>
          <w:rFonts w:hint="eastAsia"/>
          <w:b/>
          <w:bCs/>
        </w:rPr>
        <w:t>锚垫板常用规格尺寸（单位：</w:t>
      </w:r>
      <w:r w:rsidRPr="00524EE0">
        <w:rPr>
          <w:rFonts w:hint="eastAsia"/>
          <w:b/>
          <w:bCs/>
        </w:rPr>
        <w:t>mm</w:t>
      </w:r>
      <w:r w:rsidRPr="00524EE0">
        <w:rPr>
          <w:rFonts w:hint="eastAsia"/>
          <w:b/>
          <w:bCs/>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5"/>
        <w:gridCol w:w="1335"/>
        <w:gridCol w:w="1335"/>
        <w:gridCol w:w="1335"/>
        <w:gridCol w:w="1335"/>
        <w:gridCol w:w="1335"/>
        <w:gridCol w:w="1334"/>
      </w:tblGrid>
      <w:tr w:rsidR="00565ED2" w:rsidRPr="00524EE0" w14:paraId="3C857AD6" w14:textId="77777777" w:rsidTr="00607138">
        <w:trPr>
          <w:trHeight w:val="285"/>
          <w:jc w:val="center"/>
        </w:trPr>
        <w:tc>
          <w:tcPr>
            <w:tcW w:w="714" w:type="pct"/>
            <w:vAlign w:val="center"/>
          </w:tcPr>
          <w:p w14:paraId="4282E7DA" w14:textId="77777777" w:rsidR="00565ED2" w:rsidRPr="00524EE0" w:rsidRDefault="00565ED2" w:rsidP="00607138">
            <w:pPr>
              <w:jc w:val="center"/>
              <w:rPr>
                <w:kern w:val="0"/>
                <w:szCs w:val="21"/>
              </w:rPr>
            </w:pPr>
            <w:r w:rsidRPr="00524EE0">
              <w:rPr>
                <w:rFonts w:hint="eastAsia"/>
                <w:kern w:val="0"/>
                <w:szCs w:val="21"/>
              </w:rPr>
              <w:lastRenderedPageBreak/>
              <w:t>规格</w:t>
            </w:r>
          </w:p>
        </w:tc>
        <w:tc>
          <w:tcPr>
            <w:tcW w:w="714" w:type="pct"/>
            <w:vAlign w:val="center"/>
          </w:tcPr>
          <w:p w14:paraId="33056911" w14:textId="77777777" w:rsidR="00565ED2" w:rsidRPr="00524EE0" w:rsidRDefault="00565ED2" w:rsidP="00607138">
            <w:pPr>
              <w:jc w:val="center"/>
              <w:rPr>
                <w:kern w:val="0"/>
                <w:szCs w:val="21"/>
              </w:rPr>
            </w:pPr>
            <w:r w:rsidRPr="00524EE0">
              <w:rPr>
                <w:rFonts w:hint="eastAsia"/>
                <w:kern w:val="0"/>
                <w:szCs w:val="21"/>
              </w:rPr>
              <w:t>7</w:t>
            </w:r>
            <w:r w:rsidRPr="00524EE0">
              <w:rPr>
                <w:position w:val="-10"/>
              </w:rPr>
              <w:object w:dxaOrig="240" w:dyaOrig="315" w14:anchorId="190FD59D">
                <v:shape id="_x0000_i1034" type="#_x0000_t75" style="width:12.25pt;height:16.1pt" o:ole="" fillcolor="#6d6d6d">
                  <v:imagedata r:id="rId20" o:title=""/>
                </v:shape>
                <o:OLEObject Type="Embed" ProgID="Equation.3" ShapeID="_x0000_i1034" DrawAspect="Content" ObjectID="_1787728535" r:id="rId27"/>
              </w:object>
            </w:r>
            <w:r w:rsidRPr="00524EE0">
              <w:rPr>
                <w:rFonts w:hint="eastAsia"/>
              </w:rPr>
              <w:t>15.2</w:t>
            </w:r>
          </w:p>
        </w:tc>
        <w:tc>
          <w:tcPr>
            <w:tcW w:w="714" w:type="pct"/>
            <w:vAlign w:val="center"/>
          </w:tcPr>
          <w:p w14:paraId="719C86F7" w14:textId="77777777" w:rsidR="00565ED2" w:rsidRPr="00524EE0" w:rsidRDefault="00565ED2" w:rsidP="00607138">
            <w:pPr>
              <w:jc w:val="center"/>
              <w:rPr>
                <w:kern w:val="0"/>
                <w:szCs w:val="21"/>
              </w:rPr>
            </w:pPr>
            <w:r w:rsidRPr="00524EE0">
              <w:rPr>
                <w:rFonts w:hint="eastAsia"/>
                <w:kern w:val="0"/>
                <w:szCs w:val="21"/>
              </w:rPr>
              <w:t>12</w:t>
            </w:r>
            <w:r w:rsidRPr="00524EE0">
              <w:rPr>
                <w:position w:val="-10"/>
              </w:rPr>
              <w:object w:dxaOrig="240" w:dyaOrig="315" w14:anchorId="0F82AE52">
                <v:shape id="_x0000_i1035" type="#_x0000_t75" style="width:12.25pt;height:16.1pt" o:ole="" fillcolor="#6d6d6d">
                  <v:imagedata r:id="rId20" o:title=""/>
                </v:shape>
                <o:OLEObject Type="Embed" ProgID="Equation.3" ShapeID="_x0000_i1035" DrawAspect="Content" ObjectID="_1787728536" r:id="rId28"/>
              </w:object>
            </w:r>
            <w:r w:rsidRPr="00524EE0">
              <w:rPr>
                <w:rFonts w:hint="eastAsia"/>
              </w:rPr>
              <w:t>15.2</w:t>
            </w:r>
          </w:p>
        </w:tc>
        <w:tc>
          <w:tcPr>
            <w:tcW w:w="714" w:type="pct"/>
            <w:vAlign w:val="center"/>
          </w:tcPr>
          <w:p w14:paraId="1CF2B11C" w14:textId="77777777" w:rsidR="00565ED2" w:rsidRPr="00524EE0" w:rsidRDefault="00565ED2" w:rsidP="00607138">
            <w:pPr>
              <w:jc w:val="center"/>
              <w:rPr>
                <w:kern w:val="0"/>
                <w:szCs w:val="21"/>
              </w:rPr>
            </w:pPr>
            <w:r w:rsidRPr="00524EE0">
              <w:rPr>
                <w:rFonts w:hint="eastAsia"/>
                <w:kern w:val="0"/>
                <w:szCs w:val="21"/>
              </w:rPr>
              <w:t>1</w:t>
            </w:r>
            <w:r w:rsidRPr="00524EE0">
              <w:rPr>
                <w:kern w:val="0"/>
                <w:szCs w:val="21"/>
              </w:rPr>
              <w:t>9</w:t>
            </w:r>
            <w:r w:rsidRPr="00524EE0">
              <w:rPr>
                <w:position w:val="-10"/>
              </w:rPr>
              <w:object w:dxaOrig="240" w:dyaOrig="315" w14:anchorId="236641CE">
                <v:shape id="_x0000_i1036" type="#_x0000_t75" style="width:12.25pt;height:16.1pt" o:ole="" fillcolor="#6d6d6d">
                  <v:imagedata r:id="rId20" o:title=""/>
                </v:shape>
                <o:OLEObject Type="Embed" ProgID="Equation.3" ShapeID="_x0000_i1036" DrawAspect="Content" ObjectID="_1787728537" r:id="rId29"/>
              </w:object>
            </w:r>
            <w:r w:rsidRPr="00524EE0">
              <w:rPr>
                <w:rFonts w:hint="eastAsia"/>
              </w:rPr>
              <w:t>15.2</w:t>
            </w:r>
          </w:p>
        </w:tc>
        <w:tc>
          <w:tcPr>
            <w:tcW w:w="714" w:type="pct"/>
            <w:vAlign w:val="center"/>
          </w:tcPr>
          <w:p w14:paraId="258150EC" w14:textId="77777777" w:rsidR="00565ED2" w:rsidRPr="00524EE0" w:rsidRDefault="00565ED2" w:rsidP="00607138">
            <w:pPr>
              <w:jc w:val="center"/>
              <w:rPr>
                <w:kern w:val="0"/>
                <w:szCs w:val="21"/>
              </w:rPr>
            </w:pPr>
            <w:r w:rsidRPr="00524EE0">
              <w:rPr>
                <w:kern w:val="0"/>
                <w:szCs w:val="21"/>
              </w:rPr>
              <w:t>2</w:t>
            </w:r>
            <w:r w:rsidRPr="00524EE0">
              <w:rPr>
                <w:rFonts w:hint="eastAsia"/>
                <w:kern w:val="0"/>
                <w:szCs w:val="21"/>
              </w:rPr>
              <w:t>2</w:t>
            </w:r>
            <w:r w:rsidRPr="00524EE0">
              <w:rPr>
                <w:position w:val="-10"/>
              </w:rPr>
              <w:object w:dxaOrig="240" w:dyaOrig="315" w14:anchorId="24F7304A">
                <v:shape id="_x0000_i1037" type="#_x0000_t75" style="width:12.25pt;height:16.1pt" o:ole="" fillcolor="#6d6d6d">
                  <v:imagedata r:id="rId20" o:title=""/>
                </v:shape>
                <o:OLEObject Type="Embed" ProgID="Equation.3" ShapeID="_x0000_i1037" DrawAspect="Content" ObjectID="_1787728538" r:id="rId30"/>
              </w:object>
            </w:r>
            <w:r w:rsidRPr="00524EE0">
              <w:rPr>
                <w:rFonts w:hint="eastAsia"/>
              </w:rPr>
              <w:t>15.2</w:t>
            </w:r>
          </w:p>
        </w:tc>
        <w:tc>
          <w:tcPr>
            <w:tcW w:w="714" w:type="pct"/>
            <w:vAlign w:val="center"/>
          </w:tcPr>
          <w:p w14:paraId="6D0A27BA" w14:textId="77777777" w:rsidR="00565ED2" w:rsidRPr="00524EE0" w:rsidRDefault="00565ED2" w:rsidP="00607138">
            <w:pPr>
              <w:jc w:val="center"/>
              <w:rPr>
                <w:kern w:val="0"/>
                <w:szCs w:val="21"/>
              </w:rPr>
            </w:pPr>
            <w:r w:rsidRPr="00524EE0">
              <w:rPr>
                <w:kern w:val="0"/>
                <w:szCs w:val="21"/>
              </w:rPr>
              <w:t>31</w:t>
            </w:r>
            <w:r w:rsidRPr="00524EE0">
              <w:rPr>
                <w:position w:val="-10"/>
              </w:rPr>
              <w:object w:dxaOrig="240" w:dyaOrig="315" w14:anchorId="3A04400E">
                <v:shape id="_x0000_i1038" type="#_x0000_t75" style="width:12.25pt;height:16.1pt" o:ole="" fillcolor="#6d6d6d">
                  <v:imagedata r:id="rId20" o:title=""/>
                </v:shape>
                <o:OLEObject Type="Embed" ProgID="Equation.3" ShapeID="_x0000_i1038" DrawAspect="Content" ObjectID="_1787728539" r:id="rId31"/>
              </w:object>
            </w:r>
            <w:r w:rsidRPr="00524EE0">
              <w:rPr>
                <w:rFonts w:hint="eastAsia"/>
              </w:rPr>
              <w:t>15.2</w:t>
            </w:r>
          </w:p>
        </w:tc>
        <w:tc>
          <w:tcPr>
            <w:tcW w:w="714" w:type="pct"/>
            <w:vAlign w:val="center"/>
          </w:tcPr>
          <w:p w14:paraId="39A2FB0A" w14:textId="77777777" w:rsidR="00565ED2" w:rsidRPr="00524EE0" w:rsidRDefault="00565ED2" w:rsidP="00607138">
            <w:pPr>
              <w:jc w:val="center"/>
              <w:rPr>
                <w:kern w:val="0"/>
                <w:szCs w:val="21"/>
              </w:rPr>
            </w:pPr>
            <w:r w:rsidRPr="00524EE0">
              <w:rPr>
                <w:kern w:val="0"/>
                <w:szCs w:val="21"/>
              </w:rPr>
              <w:t>37</w:t>
            </w:r>
            <w:r w:rsidRPr="00524EE0">
              <w:rPr>
                <w:position w:val="-10"/>
              </w:rPr>
              <w:object w:dxaOrig="240" w:dyaOrig="315" w14:anchorId="501A2344">
                <v:shape id="_x0000_i1039" type="#_x0000_t75" style="width:12.25pt;height:16.1pt" o:ole="" fillcolor="#6d6d6d">
                  <v:imagedata r:id="rId20" o:title=""/>
                </v:shape>
                <o:OLEObject Type="Embed" ProgID="Equation.3" ShapeID="_x0000_i1039" DrawAspect="Content" ObjectID="_1787728540" r:id="rId32"/>
              </w:object>
            </w:r>
            <w:r w:rsidRPr="00524EE0">
              <w:rPr>
                <w:rFonts w:hint="eastAsia"/>
              </w:rPr>
              <w:t>15.2</w:t>
            </w:r>
          </w:p>
        </w:tc>
      </w:tr>
      <w:tr w:rsidR="00565ED2" w:rsidRPr="00524EE0" w14:paraId="7034312F" w14:textId="77777777" w:rsidTr="00607138">
        <w:trPr>
          <w:trHeight w:val="67"/>
          <w:jc w:val="center"/>
        </w:trPr>
        <w:tc>
          <w:tcPr>
            <w:tcW w:w="714" w:type="pct"/>
            <w:vAlign w:val="center"/>
          </w:tcPr>
          <w:p w14:paraId="67C6332A" w14:textId="77777777" w:rsidR="00565ED2" w:rsidRPr="00524EE0" w:rsidRDefault="00565ED2" w:rsidP="00607138">
            <w:pPr>
              <w:snapToGrid w:val="0"/>
              <w:jc w:val="center"/>
              <w:rPr>
                <w:kern w:val="0"/>
                <w:szCs w:val="21"/>
              </w:rPr>
            </w:pPr>
            <w:r w:rsidRPr="00524EE0">
              <w:rPr>
                <w:rFonts w:hint="eastAsia"/>
                <w:kern w:val="0"/>
                <w:szCs w:val="21"/>
              </w:rPr>
              <w:t>边长</w:t>
            </w:r>
          </w:p>
        </w:tc>
        <w:tc>
          <w:tcPr>
            <w:tcW w:w="714" w:type="pct"/>
            <w:vAlign w:val="center"/>
          </w:tcPr>
          <w:p w14:paraId="39A5C0C7" w14:textId="77777777" w:rsidR="00565ED2" w:rsidRPr="00524EE0" w:rsidRDefault="00565ED2" w:rsidP="00607138">
            <w:pPr>
              <w:snapToGrid w:val="0"/>
              <w:jc w:val="center"/>
              <w:rPr>
                <w:kern w:val="0"/>
                <w:szCs w:val="21"/>
              </w:rPr>
            </w:pPr>
            <w:r w:rsidRPr="00524EE0">
              <w:rPr>
                <w:rFonts w:hint="eastAsia"/>
                <w:kern w:val="0"/>
                <w:szCs w:val="21"/>
              </w:rPr>
              <w:t>2</w:t>
            </w:r>
            <w:r w:rsidRPr="00524EE0">
              <w:rPr>
                <w:kern w:val="0"/>
                <w:szCs w:val="21"/>
              </w:rPr>
              <w:t>20</w:t>
            </w:r>
          </w:p>
        </w:tc>
        <w:tc>
          <w:tcPr>
            <w:tcW w:w="714" w:type="pct"/>
            <w:vAlign w:val="center"/>
          </w:tcPr>
          <w:p w14:paraId="26E16910" w14:textId="77777777" w:rsidR="00565ED2" w:rsidRPr="00524EE0" w:rsidRDefault="00565ED2" w:rsidP="00607138">
            <w:pPr>
              <w:snapToGrid w:val="0"/>
              <w:jc w:val="center"/>
              <w:rPr>
                <w:kern w:val="0"/>
                <w:szCs w:val="21"/>
              </w:rPr>
            </w:pPr>
            <w:r w:rsidRPr="00524EE0">
              <w:rPr>
                <w:rFonts w:hint="eastAsia"/>
                <w:kern w:val="0"/>
                <w:szCs w:val="21"/>
              </w:rPr>
              <w:t>2</w:t>
            </w:r>
            <w:r w:rsidRPr="00524EE0">
              <w:rPr>
                <w:kern w:val="0"/>
                <w:szCs w:val="21"/>
              </w:rPr>
              <w:t>60</w:t>
            </w:r>
          </w:p>
        </w:tc>
        <w:tc>
          <w:tcPr>
            <w:tcW w:w="714" w:type="pct"/>
            <w:vAlign w:val="center"/>
          </w:tcPr>
          <w:p w14:paraId="30884B54" w14:textId="77777777" w:rsidR="00565ED2" w:rsidRPr="00524EE0" w:rsidRDefault="00565ED2" w:rsidP="00607138">
            <w:pPr>
              <w:snapToGrid w:val="0"/>
              <w:jc w:val="center"/>
              <w:rPr>
                <w:kern w:val="0"/>
                <w:szCs w:val="21"/>
              </w:rPr>
            </w:pPr>
            <w:r w:rsidRPr="00524EE0">
              <w:rPr>
                <w:rFonts w:hint="eastAsia"/>
                <w:kern w:val="0"/>
                <w:szCs w:val="21"/>
              </w:rPr>
              <w:t>3</w:t>
            </w:r>
            <w:r w:rsidRPr="00524EE0">
              <w:rPr>
                <w:kern w:val="0"/>
                <w:szCs w:val="21"/>
              </w:rPr>
              <w:t>35</w:t>
            </w:r>
          </w:p>
        </w:tc>
        <w:tc>
          <w:tcPr>
            <w:tcW w:w="714" w:type="pct"/>
            <w:vAlign w:val="center"/>
          </w:tcPr>
          <w:p w14:paraId="77BE980D" w14:textId="77777777" w:rsidR="00565ED2" w:rsidRPr="00524EE0" w:rsidRDefault="00565ED2" w:rsidP="00607138">
            <w:pPr>
              <w:snapToGrid w:val="0"/>
              <w:jc w:val="center"/>
              <w:rPr>
                <w:kern w:val="0"/>
                <w:szCs w:val="21"/>
              </w:rPr>
            </w:pPr>
            <w:r w:rsidRPr="00524EE0">
              <w:rPr>
                <w:rFonts w:hint="eastAsia"/>
                <w:kern w:val="0"/>
                <w:szCs w:val="21"/>
              </w:rPr>
              <w:t>3</w:t>
            </w:r>
            <w:r w:rsidRPr="00524EE0">
              <w:rPr>
                <w:kern w:val="0"/>
                <w:szCs w:val="21"/>
              </w:rPr>
              <w:t>55</w:t>
            </w:r>
          </w:p>
        </w:tc>
        <w:tc>
          <w:tcPr>
            <w:tcW w:w="714" w:type="pct"/>
            <w:vAlign w:val="center"/>
          </w:tcPr>
          <w:p w14:paraId="65DC0FF3" w14:textId="77777777" w:rsidR="00565ED2" w:rsidRPr="00524EE0" w:rsidRDefault="00565ED2" w:rsidP="00607138">
            <w:pPr>
              <w:snapToGrid w:val="0"/>
              <w:jc w:val="center"/>
              <w:rPr>
                <w:kern w:val="0"/>
                <w:szCs w:val="21"/>
              </w:rPr>
            </w:pPr>
            <w:r w:rsidRPr="00524EE0">
              <w:rPr>
                <w:rFonts w:hint="eastAsia"/>
                <w:kern w:val="0"/>
                <w:szCs w:val="21"/>
              </w:rPr>
              <w:t>4</w:t>
            </w:r>
            <w:r w:rsidRPr="00524EE0">
              <w:rPr>
                <w:kern w:val="0"/>
                <w:szCs w:val="21"/>
              </w:rPr>
              <w:t>15</w:t>
            </w:r>
          </w:p>
        </w:tc>
        <w:tc>
          <w:tcPr>
            <w:tcW w:w="714" w:type="pct"/>
            <w:vAlign w:val="center"/>
          </w:tcPr>
          <w:p w14:paraId="465CC667" w14:textId="77777777" w:rsidR="00565ED2" w:rsidRPr="00524EE0" w:rsidRDefault="00565ED2" w:rsidP="00607138">
            <w:pPr>
              <w:snapToGrid w:val="0"/>
              <w:jc w:val="center"/>
              <w:rPr>
                <w:kern w:val="0"/>
                <w:szCs w:val="21"/>
              </w:rPr>
            </w:pPr>
            <w:r w:rsidRPr="00524EE0">
              <w:rPr>
                <w:rFonts w:hint="eastAsia"/>
                <w:kern w:val="0"/>
                <w:szCs w:val="21"/>
              </w:rPr>
              <w:t>4</w:t>
            </w:r>
            <w:r w:rsidRPr="00524EE0">
              <w:rPr>
                <w:kern w:val="0"/>
                <w:szCs w:val="21"/>
              </w:rPr>
              <w:t>55</w:t>
            </w:r>
          </w:p>
        </w:tc>
      </w:tr>
      <w:tr w:rsidR="00565ED2" w:rsidRPr="00524EE0" w14:paraId="0723568B" w14:textId="77777777" w:rsidTr="00607138">
        <w:trPr>
          <w:jc w:val="center"/>
        </w:trPr>
        <w:tc>
          <w:tcPr>
            <w:tcW w:w="714" w:type="pct"/>
            <w:vAlign w:val="center"/>
          </w:tcPr>
          <w:p w14:paraId="1D4FDB20" w14:textId="77777777" w:rsidR="00565ED2" w:rsidRPr="00524EE0" w:rsidRDefault="00565ED2" w:rsidP="00607138">
            <w:pPr>
              <w:snapToGrid w:val="0"/>
              <w:jc w:val="center"/>
              <w:rPr>
                <w:kern w:val="0"/>
                <w:szCs w:val="21"/>
              </w:rPr>
            </w:pPr>
            <w:r w:rsidRPr="00524EE0">
              <w:rPr>
                <w:rFonts w:hint="eastAsia"/>
                <w:kern w:val="0"/>
                <w:szCs w:val="21"/>
              </w:rPr>
              <w:t>厚度</w:t>
            </w:r>
          </w:p>
        </w:tc>
        <w:tc>
          <w:tcPr>
            <w:tcW w:w="714" w:type="pct"/>
            <w:vAlign w:val="center"/>
          </w:tcPr>
          <w:p w14:paraId="1B9628A1" w14:textId="77777777" w:rsidR="00565ED2" w:rsidRPr="00524EE0" w:rsidRDefault="00565ED2" w:rsidP="00607138">
            <w:pPr>
              <w:snapToGrid w:val="0"/>
              <w:jc w:val="center"/>
              <w:rPr>
                <w:kern w:val="0"/>
                <w:szCs w:val="21"/>
              </w:rPr>
            </w:pPr>
            <w:r w:rsidRPr="00524EE0">
              <w:rPr>
                <w:rFonts w:hint="eastAsia"/>
                <w:kern w:val="0"/>
                <w:szCs w:val="21"/>
              </w:rPr>
              <w:t>3</w:t>
            </w:r>
            <w:r w:rsidRPr="00524EE0">
              <w:rPr>
                <w:kern w:val="0"/>
                <w:szCs w:val="21"/>
              </w:rPr>
              <w:t>5</w:t>
            </w:r>
          </w:p>
        </w:tc>
        <w:tc>
          <w:tcPr>
            <w:tcW w:w="714" w:type="pct"/>
            <w:vAlign w:val="center"/>
          </w:tcPr>
          <w:p w14:paraId="6AA15F55" w14:textId="77777777" w:rsidR="00565ED2" w:rsidRPr="00524EE0" w:rsidRDefault="00565ED2" w:rsidP="00607138">
            <w:pPr>
              <w:snapToGrid w:val="0"/>
              <w:jc w:val="center"/>
              <w:rPr>
                <w:kern w:val="0"/>
                <w:szCs w:val="21"/>
              </w:rPr>
            </w:pPr>
            <w:r w:rsidRPr="00524EE0">
              <w:rPr>
                <w:rFonts w:hint="eastAsia"/>
                <w:kern w:val="0"/>
                <w:szCs w:val="21"/>
              </w:rPr>
              <w:t>4</w:t>
            </w:r>
            <w:r w:rsidRPr="00524EE0">
              <w:rPr>
                <w:kern w:val="0"/>
                <w:szCs w:val="21"/>
              </w:rPr>
              <w:t>0</w:t>
            </w:r>
          </w:p>
        </w:tc>
        <w:tc>
          <w:tcPr>
            <w:tcW w:w="714" w:type="pct"/>
            <w:vAlign w:val="center"/>
          </w:tcPr>
          <w:p w14:paraId="4BD33E95" w14:textId="77777777" w:rsidR="00565ED2" w:rsidRPr="00524EE0" w:rsidRDefault="00565ED2" w:rsidP="00607138">
            <w:pPr>
              <w:snapToGrid w:val="0"/>
              <w:jc w:val="center"/>
              <w:rPr>
                <w:kern w:val="0"/>
                <w:szCs w:val="21"/>
              </w:rPr>
            </w:pPr>
            <w:r w:rsidRPr="00524EE0">
              <w:rPr>
                <w:rFonts w:hint="eastAsia"/>
                <w:kern w:val="0"/>
                <w:szCs w:val="21"/>
              </w:rPr>
              <w:t>5</w:t>
            </w:r>
            <w:r w:rsidRPr="00524EE0">
              <w:rPr>
                <w:kern w:val="0"/>
                <w:szCs w:val="21"/>
              </w:rPr>
              <w:t>0</w:t>
            </w:r>
          </w:p>
        </w:tc>
        <w:tc>
          <w:tcPr>
            <w:tcW w:w="714" w:type="pct"/>
            <w:vAlign w:val="center"/>
          </w:tcPr>
          <w:p w14:paraId="0214B9E4" w14:textId="77777777" w:rsidR="00565ED2" w:rsidRPr="00524EE0" w:rsidRDefault="00565ED2" w:rsidP="00607138">
            <w:pPr>
              <w:snapToGrid w:val="0"/>
              <w:jc w:val="center"/>
              <w:rPr>
                <w:kern w:val="0"/>
                <w:szCs w:val="21"/>
              </w:rPr>
            </w:pPr>
            <w:r w:rsidRPr="00524EE0">
              <w:rPr>
                <w:kern w:val="0"/>
                <w:szCs w:val="21"/>
              </w:rPr>
              <w:t>50</w:t>
            </w:r>
          </w:p>
        </w:tc>
        <w:tc>
          <w:tcPr>
            <w:tcW w:w="714" w:type="pct"/>
            <w:vAlign w:val="center"/>
          </w:tcPr>
          <w:p w14:paraId="702C188C" w14:textId="77777777" w:rsidR="00565ED2" w:rsidRPr="00524EE0" w:rsidRDefault="00565ED2" w:rsidP="00607138">
            <w:pPr>
              <w:snapToGrid w:val="0"/>
              <w:jc w:val="center"/>
              <w:rPr>
                <w:kern w:val="0"/>
                <w:szCs w:val="21"/>
              </w:rPr>
            </w:pPr>
            <w:r w:rsidRPr="00524EE0">
              <w:rPr>
                <w:rFonts w:hint="eastAsia"/>
                <w:kern w:val="0"/>
                <w:szCs w:val="21"/>
              </w:rPr>
              <w:t>6</w:t>
            </w:r>
            <w:r w:rsidRPr="00524EE0">
              <w:rPr>
                <w:kern w:val="0"/>
                <w:szCs w:val="21"/>
              </w:rPr>
              <w:t>0</w:t>
            </w:r>
          </w:p>
        </w:tc>
        <w:tc>
          <w:tcPr>
            <w:tcW w:w="714" w:type="pct"/>
            <w:vAlign w:val="center"/>
          </w:tcPr>
          <w:p w14:paraId="66B69FF5" w14:textId="77777777" w:rsidR="00565ED2" w:rsidRPr="00524EE0" w:rsidRDefault="00565ED2" w:rsidP="00607138">
            <w:pPr>
              <w:snapToGrid w:val="0"/>
              <w:jc w:val="center"/>
              <w:rPr>
                <w:kern w:val="0"/>
                <w:szCs w:val="21"/>
              </w:rPr>
            </w:pPr>
            <w:r w:rsidRPr="00524EE0">
              <w:rPr>
                <w:rFonts w:hint="eastAsia"/>
                <w:kern w:val="0"/>
                <w:szCs w:val="21"/>
              </w:rPr>
              <w:t>7</w:t>
            </w:r>
            <w:r w:rsidRPr="00524EE0">
              <w:rPr>
                <w:kern w:val="0"/>
                <w:szCs w:val="21"/>
              </w:rPr>
              <w:t>0</w:t>
            </w:r>
          </w:p>
        </w:tc>
      </w:tr>
    </w:tbl>
    <w:p w14:paraId="0BE1EE85" w14:textId="4016C600" w:rsidR="004012FD" w:rsidRDefault="00522A79" w:rsidP="004012FD">
      <w:pPr>
        <w:pStyle w:val="a1"/>
        <w:spacing w:before="156" w:after="156"/>
        <w:ind w:left="0"/>
        <w:jc w:val="both"/>
      </w:pPr>
      <w:r>
        <w:rPr>
          <w:rFonts w:hint="eastAsia"/>
        </w:rPr>
        <w:t>转向块</w:t>
      </w:r>
      <w:r w:rsidR="00E35F85">
        <w:rPr>
          <w:rFonts w:hint="eastAsia"/>
        </w:rPr>
        <w:t>与</w:t>
      </w:r>
      <w:r>
        <w:rPr>
          <w:rFonts w:hint="eastAsia"/>
        </w:rPr>
        <w:t>转向器</w:t>
      </w:r>
    </w:p>
    <w:p w14:paraId="66AA6956" w14:textId="7661D0B9" w:rsidR="004012FD" w:rsidRPr="00413068" w:rsidRDefault="00FF09F5" w:rsidP="00E35F85">
      <w:pPr>
        <w:pStyle w:val="affd"/>
      </w:pPr>
      <w:r w:rsidRPr="00413068">
        <w:rPr>
          <w:rFonts w:hint="eastAsia"/>
        </w:rPr>
        <w:t>体外预应力</w:t>
      </w:r>
      <w:r w:rsidR="006440B4">
        <w:rPr>
          <w:rFonts w:hint="eastAsia"/>
        </w:rPr>
        <w:t>拉索</w:t>
      </w:r>
      <w:r w:rsidRPr="00413068">
        <w:rPr>
          <w:rFonts w:hint="eastAsia"/>
        </w:rPr>
        <w:t>的转向</w:t>
      </w:r>
      <w:r w:rsidR="009D3FA2" w:rsidRPr="00413068">
        <w:rPr>
          <w:rFonts w:hint="eastAsia"/>
        </w:rPr>
        <w:t>块</w:t>
      </w:r>
      <w:r w:rsidR="004012FD" w:rsidRPr="00413068">
        <w:rPr>
          <w:rFonts w:hint="eastAsia"/>
        </w:rPr>
        <w:t>宜采用竖肋式转向块</w:t>
      </w:r>
      <w:r w:rsidRPr="00413068">
        <w:rPr>
          <w:rFonts w:hint="eastAsia"/>
        </w:rPr>
        <w:t>集中转向</w:t>
      </w:r>
      <w:r w:rsidR="00413068" w:rsidRPr="00413068">
        <w:rPr>
          <w:rFonts w:hint="eastAsia"/>
        </w:rPr>
        <w:t>，见图5</w:t>
      </w:r>
      <w:r w:rsidR="004012FD" w:rsidRPr="00413068">
        <w:rPr>
          <w:rFonts w:hint="eastAsia"/>
        </w:rPr>
        <w:t>。</w:t>
      </w:r>
    </w:p>
    <w:p w14:paraId="5E945C37" w14:textId="31EB5D6F" w:rsidR="00413068" w:rsidRPr="00C973DA" w:rsidRDefault="00E05F5F" w:rsidP="00413068">
      <w:pPr>
        <w:pStyle w:val="A5-"/>
        <w:rPr>
          <w:rFonts w:hint="eastAsia"/>
        </w:rPr>
      </w:pPr>
      <w:r w:rsidRPr="00E05F5F">
        <w:rPr>
          <w:rFonts w:hint="eastAsia"/>
          <w:noProof/>
        </w:rPr>
        <w:drawing>
          <wp:inline distT="0" distB="0" distL="0" distR="0" wp14:anchorId="75089E45" wp14:editId="08C7E6B2">
            <wp:extent cx="3270896" cy="1217077"/>
            <wp:effectExtent l="0" t="0" r="0" b="0"/>
            <wp:docPr id="43193052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rotWithShape="1">
                    <a:blip r:embed="rId33">
                      <a:extLst>
                        <a:ext uri="{28A0092B-C50C-407E-A947-70E740481C1C}">
                          <a14:useLocalDpi xmlns:a14="http://schemas.microsoft.com/office/drawing/2010/main" val="0"/>
                        </a:ext>
                      </a:extLst>
                    </a:blip>
                    <a:srcRect l="20723" t="48941" r="28340" b="12137"/>
                    <a:stretch/>
                  </pic:blipFill>
                  <pic:spPr bwMode="auto">
                    <a:xfrm>
                      <a:off x="0" y="0"/>
                      <a:ext cx="3285787" cy="1222618"/>
                    </a:xfrm>
                    <a:prstGeom prst="rect">
                      <a:avLst/>
                    </a:prstGeom>
                    <a:noFill/>
                    <a:ln>
                      <a:noFill/>
                    </a:ln>
                    <a:extLst>
                      <a:ext uri="{53640926-AAD7-44D8-BBD7-CCE9431645EC}">
                        <a14:shadowObscured xmlns:a14="http://schemas.microsoft.com/office/drawing/2010/main"/>
                      </a:ext>
                    </a:extLst>
                  </pic:spPr>
                </pic:pic>
              </a:graphicData>
            </a:graphic>
          </wp:inline>
        </w:drawing>
      </w:r>
    </w:p>
    <w:p w14:paraId="70FE30F9" w14:textId="77E9FF72" w:rsidR="00DA4ADA" w:rsidRPr="00CF06EB" w:rsidRDefault="00DA4ADA" w:rsidP="00206459">
      <w:pPr>
        <w:jc w:val="center"/>
      </w:pPr>
      <w:r w:rsidRPr="00C973DA">
        <w:rPr>
          <w:rFonts w:hint="eastAsia"/>
        </w:rPr>
        <w:t>说明：</w:t>
      </w:r>
      <w:r w:rsidRPr="00C973DA">
        <w:rPr>
          <w:rFonts w:hint="eastAsia"/>
        </w:rPr>
        <w:t>1</w:t>
      </w:r>
      <w:r w:rsidRPr="00C973DA">
        <w:rPr>
          <w:rFonts w:hint="eastAsia"/>
        </w:rPr>
        <w:t>——体外预应力拉索；</w:t>
      </w:r>
      <w:r w:rsidRPr="00C973DA">
        <w:rPr>
          <w:rFonts w:hint="eastAsia"/>
        </w:rPr>
        <w:t>2</w:t>
      </w:r>
      <w:r w:rsidRPr="00C973DA">
        <w:rPr>
          <w:rFonts w:hint="eastAsia"/>
        </w:rPr>
        <w:t>——竖肋式转向块。</w:t>
      </w:r>
    </w:p>
    <w:p w14:paraId="39C661EB" w14:textId="73D4A80E" w:rsidR="00413068" w:rsidRDefault="00413068" w:rsidP="00413068">
      <w:pPr>
        <w:pStyle w:val="A6-"/>
        <w:ind w:firstLine="422"/>
        <w:rPr>
          <w:b/>
          <w:bCs/>
        </w:rPr>
      </w:pPr>
      <w:r w:rsidRPr="004012FD">
        <w:rPr>
          <w:rFonts w:hint="eastAsia"/>
          <w:b/>
          <w:bCs/>
        </w:rPr>
        <w:t>图</w:t>
      </w:r>
      <w:r>
        <w:rPr>
          <w:b/>
          <w:bCs/>
        </w:rPr>
        <w:t>5</w:t>
      </w:r>
      <w:r w:rsidRPr="004012FD">
        <w:rPr>
          <w:b/>
          <w:bCs/>
        </w:rPr>
        <w:t xml:space="preserve"> </w:t>
      </w:r>
      <w:r w:rsidRPr="00413068">
        <w:rPr>
          <w:rFonts w:hint="eastAsia"/>
          <w:b/>
          <w:bCs/>
        </w:rPr>
        <w:t>竖肋式转向块</w:t>
      </w:r>
    </w:p>
    <w:p w14:paraId="325B6654" w14:textId="5F0D6B9B" w:rsidR="004012FD" w:rsidRDefault="004012FD" w:rsidP="00E35F85">
      <w:pPr>
        <w:pStyle w:val="affd"/>
      </w:pPr>
      <w:r>
        <w:rPr>
          <w:rFonts w:hint="eastAsia"/>
        </w:rPr>
        <w:t>当体外预应力</w:t>
      </w:r>
      <w:r w:rsidR="006440B4">
        <w:rPr>
          <w:rFonts w:hint="eastAsia"/>
        </w:rPr>
        <w:t>束数</w:t>
      </w:r>
      <w:r>
        <w:rPr>
          <w:rFonts w:hint="eastAsia"/>
        </w:rPr>
        <w:t>较多时，转向器可采用竖向</w:t>
      </w:r>
      <w:r w:rsidR="00B135BF" w:rsidRPr="003953E5">
        <w:rPr>
          <w:rFonts w:hint="eastAsia"/>
        </w:rPr>
        <w:t>分</w:t>
      </w:r>
      <w:r w:rsidRPr="003953E5">
        <w:rPr>
          <w:rFonts w:hint="eastAsia"/>
        </w:rPr>
        <w:t>层</w:t>
      </w:r>
      <w:r>
        <w:rPr>
          <w:rFonts w:hint="eastAsia"/>
        </w:rPr>
        <w:t>布置形式，见图</w:t>
      </w:r>
      <w:r w:rsidR="00413068">
        <w:t>6</w:t>
      </w:r>
      <w:r>
        <w:rPr>
          <w:rFonts w:hint="eastAsia"/>
        </w:rPr>
        <w:t>。</w:t>
      </w:r>
    </w:p>
    <w:p w14:paraId="7E32043C" w14:textId="5974FE27" w:rsidR="004012FD" w:rsidRPr="00C973DA" w:rsidRDefault="004012FD" w:rsidP="004012FD">
      <w:pPr>
        <w:pStyle w:val="A5-"/>
        <w:rPr>
          <w:rFonts w:hint="eastAsia"/>
        </w:rPr>
      </w:pPr>
      <w:r w:rsidRPr="00C973DA">
        <w:rPr>
          <w:noProof/>
        </w:rPr>
        <w:drawing>
          <wp:inline distT="0" distB="0" distL="0" distR="0" wp14:anchorId="2635E9D4" wp14:editId="2A29BFF5">
            <wp:extent cx="3692546" cy="978923"/>
            <wp:effectExtent l="0" t="0" r="0" b="0"/>
            <wp:docPr id="74051862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715017" cy="984880"/>
                    </a:xfrm>
                    <a:prstGeom prst="rect">
                      <a:avLst/>
                    </a:prstGeom>
                    <a:noFill/>
                    <a:ln>
                      <a:noFill/>
                    </a:ln>
                  </pic:spPr>
                </pic:pic>
              </a:graphicData>
            </a:graphic>
          </wp:inline>
        </w:drawing>
      </w:r>
    </w:p>
    <w:p w14:paraId="07660F51" w14:textId="4E2E9B97" w:rsidR="004012FD" w:rsidRDefault="004012FD" w:rsidP="004012FD">
      <w:pPr>
        <w:pStyle w:val="A6-"/>
        <w:rPr>
          <w:b/>
          <w:bCs/>
        </w:rPr>
      </w:pPr>
      <w:r w:rsidRPr="00C973DA">
        <w:rPr>
          <w:rFonts w:hint="eastAsia"/>
          <w:b/>
          <w:bCs/>
        </w:rPr>
        <w:t>图</w:t>
      </w:r>
      <w:r w:rsidR="00413068" w:rsidRPr="00C973DA">
        <w:rPr>
          <w:b/>
          <w:bCs/>
        </w:rPr>
        <w:t>6</w:t>
      </w:r>
      <w:r w:rsidRPr="00C973DA">
        <w:rPr>
          <w:b/>
          <w:bCs/>
        </w:rPr>
        <w:t xml:space="preserve"> </w:t>
      </w:r>
      <w:r w:rsidRPr="00C973DA">
        <w:rPr>
          <w:rFonts w:hint="eastAsia"/>
          <w:b/>
          <w:bCs/>
        </w:rPr>
        <w:t>转向器孔道双层布置示意图</w:t>
      </w:r>
    </w:p>
    <w:p w14:paraId="3C68C91A" w14:textId="09D06BA8" w:rsidR="004012FD" w:rsidRDefault="004012FD" w:rsidP="00E35F85">
      <w:pPr>
        <w:pStyle w:val="affd"/>
      </w:pPr>
      <w:r w:rsidRPr="004012FD">
        <w:rPr>
          <w:rFonts w:hint="eastAsia"/>
        </w:rPr>
        <w:t>转向块内应设置内环筋和外封闭箍筋，内环筋和外封闭箍筋沿转向器长度方向的间距</w:t>
      </w:r>
      <w:r w:rsidR="005324DF">
        <w:rPr>
          <w:rFonts w:hint="eastAsia"/>
        </w:rPr>
        <w:t>宜为</w:t>
      </w:r>
      <w:r w:rsidRPr="004012FD">
        <w:rPr>
          <w:rFonts w:hint="eastAsia"/>
        </w:rPr>
        <w:t>100</w:t>
      </w:r>
      <w:r w:rsidR="005324DF" w:rsidRPr="003953E5">
        <w:rPr>
          <w:rFonts w:ascii="Times New Roman"/>
        </w:rPr>
        <w:t>~</w:t>
      </w:r>
      <w:r w:rsidR="005324DF">
        <w:rPr>
          <w:rFonts w:hint="eastAsia"/>
        </w:rPr>
        <w:t>150mm</w:t>
      </w:r>
      <w:r w:rsidRPr="004012FD">
        <w:rPr>
          <w:rFonts w:hint="eastAsia"/>
        </w:rPr>
        <w:t>，内环筋与转向器上缘之间的净</w:t>
      </w:r>
      <w:r w:rsidRPr="003953E5">
        <w:rPr>
          <w:rFonts w:hint="eastAsia"/>
        </w:rPr>
        <w:t>距离不宜小于25mm</w:t>
      </w:r>
      <w:r w:rsidRPr="004012FD">
        <w:rPr>
          <w:rFonts w:hint="eastAsia"/>
        </w:rPr>
        <w:t>，外封闭箍筋在竖向与内环筋的净距不宜小于50mm，见图</w:t>
      </w:r>
      <w:r w:rsidR="00E30D2F">
        <w:t>7</w:t>
      </w:r>
      <w:r w:rsidRPr="004012FD">
        <w:rPr>
          <w:rFonts w:hint="eastAsia"/>
        </w:rPr>
        <w:t>。</w:t>
      </w:r>
    </w:p>
    <w:p w14:paraId="7532CB2D" w14:textId="53EEB07D" w:rsidR="004012FD" w:rsidRDefault="000C255A" w:rsidP="004012FD">
      <w:pPr>
        <w:pStyle w:val="A5-"/>
        <w:rPr>
          <w:rFonts w:hint="eastAsia"/>
        </w:rPr>
      </w:pPr>
      <w:r w:rsidRPr="000C255A">
        <w:rPr>
          <w:rFonts w:hint="eastAsia"/>
          <w:noProof/>
        </w:rPr>
        <w:drawing>
          <wp:inline distT="0" distB="0" distL="0" distR="0" wp14:anchorId="75D6AE11" wp14:editId="458E1BAE">
            <wp:extent cx="2319688" cy="1237551"/>
            <wp:effectExtent l="0" t="0" r="0" b="1270"/>
            <wp:docPr id="157569188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rotWithShape="1">
                    <a:blip r:embed="rId35">
                      <a:extLst>
                        <a:ext uri="{28A0092B-C50C-407E-A947-70E740481C1C}">
                          <a14:useLocalDpi xmlns:a14="http://schemas.microsoft.com/office/drawing/2010/main" val="0"/>
                        </a:ext>
                      </a:extLst>
                    </a:blip>
                    <a:srcRect l="7269" t="7855" r="15652" b="7716"/>
                    <a:stretch/>
                  </pic:blipFill>
                  <pic:spPr bwMode="auto">
                    <a:xfrm>
                      <a:off x="0" y="0"/>
                      <a:ext cx="2350992" cy="1254252"/>
                    </a:xfrm>
                    <a:prstGeom prst="rect">
                      <a:avLst/>
                    </a:prstGeom>
                    <a:noFill/>
                    <a:ln>
                      <a:noFill/>
                    </a:ln>
                    <a:extLst>
                      <a:ext uri="{53640926-AAD7-44D8-BBD7-CCE9431645EC}">
                        <a14:shadowObscured xmlns:a14="http://schemas.microsoft.com/office/drawing/2010/main"/>
                      </a:ext>
                    </a:extLst>
                  </pic:spPr>
                </pic:pic>
              </a:graphicData>
            </a:graphic>
          </wp:inline>
        </w:drawing>
      </w:r>
    </w:p>
    <w:p w14:paraId="24F0CC49" w14:textId="6907D926" w:rsidR="004012FD" w:rsidRPr="004012FD" w:rsidRDefault="004012FD" w:rsidP="004012FD">
      <w:pPr>
        <w:pStyle w:val="A6-"/>
        <w:rPr>
          <w:b/>
          <w:bCs/>
        </w:rPr>
      </w:pPr>
      <w:r w:rsidRPr="009B21B0">
        <w:rPr>
          <w:rFonts w:hint="eastAsia"/>
          <w:b/>
          <w:bCs/>
        </w:rPr>
        <w:t>图</w:t>
      </w:r>
      <w:r w:rsidR="00E30D2F" w:rsidRPr="009B21B0">
        <w:rPr>
          <w:b/>
          <w:bCs/>
        </w:rPr>
        <w:t>7</w:t>
      </w:r>
      <w:r w:rsidRPr="009B21B0">
        <w:rPr>
          <w:b/>
          <w:bCs/>
        </w:rPr>
        <w:t xml:space="preserve"> </w:t>
      </w:r>
      <w:r w:rsidRPr="009B21B0">
        <w:rPr>
          <w:rFonts w:hint="eastAsia"/>
          <w:b/>
          <w:bCs/>
        </w:rPr>
        <w:t>转向器配筋构造示意图</w:t>
      </w:r>
    </w:p>
    <w:p w14:paraId="07116178" w14:textId="5AEE13F4" w:rsidR="00522A79" w:rsidRPr="003953E5" w:rsidRDefault="00522A79" w:rsidP="00522A79">
      <w:pPr>
        <w:pStyle w:val="affd"/>
        <w:spacing w:before="156" w:after="156"/>
      </w:pPr>
      <w:r w:rsidRPr="003953E5">
        <w:rPr>
          <w:rFonts w:hint="eastAsia"/>
        </w:rPr>
        <w:t>转向器的几何形状宜为空间圆弧转向，</w:t>
      </w:r>
      <w:r w:rsidR="003953E5" w:rsidRPr="003953E5">
        <w:rPr>
          <w:rFonts w:hint="eastAsia"/>
        </w:rPr>
        <w:t>转向参数</w:t>
      </w:r>
      <w:r w:rsidRPr="003953E5">
        <w:rPr>
          <w:rFonts w:hint="eastAsia"/>
        </w:rPr>
        <w:t>通过拉索变基面设计确定。</w:t>
      </w:r>
    </w:p>
    <w:p w14:paraId="3B414A75" w14:textId="33BEE788" w:rsidR="00522A79" w:rsidRPr="00705EDB" w:rsidRDefault="00705EDB" w:rsidP="00705EDB">
      <w:pPr>
        <w:pStyle w:val="affd"/>
        <w:spacing w:before="156" w:after="156"/>
        <w:rPr>
          <w:rFonts w:ascii="Times New Roman"/>
        </w:rPr>
      </w:pPr>
      <w:r w:rsidRPr="00705EDB">
        <w:rPr>
          <w:rFonts w:ascii="Times New Roman" w:hint="eastAsia"/>
        </w:rPr>
        <w:t>体外预应力转向器</w:t>
      </w:r>
      <w:r>
        <w:rPr>
          <w:rFonts w:ascii="Times New Roman" w:hint="eastAsia"/>
        </w:rPr>
        <w:t>设计应注明型号，</w:t>
      </w:r>
      <w:r w:rsidRPr="00705EDB">
        <w:rPr>
          <w:rFonts w:ascii="Times New Roman" w:hint="eastAsia"/>
        </w:rPr>
        <w:t>型号</w:t>
      </w:r>
      <w:r>
        <w:rPr>
          <w:rFonts w:ascii="Times New Roman" w:hint="eastAsia"/>
        </w:rPr>
        <w:t>应包含</w:t>
      </w:r>
      <w:r w:rsidRPr="00705EDB">
        <w:rPr>
          <w:rFonts w:ascii="Times New Roman" w:hint="eastAsia"/>
        </w:rPr>
        <w:t>转向器代号、索体类型、钢绞线直径、钢绞线代号和钢绞线根数来表示。</w:t>
      </w:r>
    </w:p>
    <w:p w14:paraId="28B4C55E" w14:textId="49AA0118" w:rsidR="009530AD" w:rsidRDefault="008C616C" w:rsidP="00096D84">
      <w:pPr>
        <w:pStyle w:val="affd"/>
        <w:spacing w:before="156" w:after="156"/>
        <w:rPr>
          <w:rFonts w:ascii="Times New Roman"/>
        </w:rPr>
      </w:pPr>
      <w:r>
        <w:rPr>
          <w:rFonts w:ascii="Times New Roman" w:hint="eastAsia"/>
        </w:rPr>
        <w:lastRenderedPageBreak/>
        <w:t>当体外拉索采用非成品</w:t>
      </w:r>
      <w:r w:rsidR="009530AD">
        <w:rPr>
          <w:rFonts w:ascii="Times New Roman" w:hint="eastAsia"/>
        </w:rPr>
        <w:t>钢绞线拉索</w:t>
      </w:r>
      <w:r>
        <w:rPr>
          <w:rFonts w:ascii="Times New Roman" w:hint="eastAsia"/>
        </w:rPr>
        <w:t>时，宜采用</w:t>
      </w:r>
      <w:r w:rsidR="009530AD">
        <w:rPr>
          <w:rFonts w:ascii="Times New Roman" w:hint="eastAsia"/>
        </w:rPr>
        <w:t>散束式转向器</w:t>
      </w:r>
      <w:r>
        <w:rPr>
          <w:rFonts w:ascii="Times New Roman" w:hint="eastAsia"/>
        </w:rPr>
        <w:t>，见图</w:t>
      </w:r>
      <w:r>
        <w:rPr>
          <w:rFonts w:ascii="Times New Roman" w:hint="eastAsia"/>
        </w:rPr>
        <w:t>8</w:t>
      </w:r>
      <w:r>
        <w:rPr>
          <w:rFonts w:ascii="Times New Roman" w:hint="eastAsia"/>
        </w:rPr>
        <w:t>，转向器</w:t>
      </w:r>
      <w:r w:rsidR="009530AD">
        <w:rPr>
          <w:rFonts w:ascii="Times New Roman" w:hint="eastAsia"/>
        </w:rPr>
        <w:t>的最小转弯半径应</w:t>
      </w:r>
      <w:r>
        <w:rPr>
          <w:rFonts w:ascii="Times New Roman" w:hint="eastAsia"/>
        </w:rPr>
        <w:t>满足</w:t>
      </w:r>
      <w:r w:rsidR="009530AD">
        <w:rPr>
          <w:rFonts w:ascii="Times New Roman" w:hint="eastAsia"/>
        </w:rPr>
        <w:t>式（</w:t>
      </w:r>
      <w:r w:rsidR="009530AD">
        <w:rPr>
          <w:rFonts w:ascii="Times New Roman" w:hint="eastAsia"/>
        </w:rPr>
        <w:t>1</w:t>
      </w:r>
      <w:r w:rsidR="009530AD">
        <w:rPr>
          <w:rFonts w:ascii="Times New Roman" w:hint="eastAsia"/>
        </w:rPr>
        <w:t>）的</w:t>
      </w:r>
      <w:r>
        <w:rPr>
          <w:rFonts w:ascii="Times New Roman" w:hint="eastAsia"/>
        </w:rPr>
        <w:t>要求</w:t>
      </w:r>
      <w:r w:rsidR="009530AD">
        <w:rPr>
          <w:rFonts w:ascii="Times New Roman" w:hint="eastAsia"/>
        </w:rPr>
        <w:t>：</w:t>
      </w:r>
    </w:p>
    <w:p w14:paraId="49620773" w14:textId="4152E741" w:rsidR="009530AD" w:rsidRPr="009530AD" w:rsidRDefault="009530AD" w:rsidP="009530AD">
      <w:pPr>
        <w:jc w:val="right"/>
      </w:pPr>
      <w:r w:rsidRPr="009530AD">
        <w:rPr>
          <w:rFonts w:hint="eastAsia"/>
          <w:i/>
          <w:iCs/>
        </w:rPr>
        <w:t>R</w:t>
      </w:r>
      <w:r>
        <w:rPr>
          <w:rFonts w:hint="eastAsia"/>
        </w:rPr>
        <w:t>≥</w:t>
      </w:r>
      <w:r>
        <w:rPr>
          <w:rFonts w:hint="eastAsia"/>
        </w:rPr>
        <w:t>580</w:t>
      </w:r>
      <w:r w:rsidRPr="009530AD">
        <w:rPr>
          <w:rFonts w:hint="eastAsia"/>
          <w:i/>
          <w:iCs/>
        </w:rPr>
        <w:t>d</w:t>
      </w:r>
      <w:r>
        <w:rPr>
          <w:rFonts w:hint="eastAsia"/>
          <w:i/>
          <w:iCs/>
        </w:rPr>
        <w:t xml:space="preserve">                                  </w:t>
      </w:r>
      <w:r>
        <w:rPr>
          <w:rFonts w:hint="eastAsia"/>
        </w:rPr>
        <w:t>（</w:t>
      </w:r>
      <w:r>
        <w:rPr>
          <w:rFonts w:hint="eastAsia"/>
        </w:rPr>
        <w:t>1</w:t>
      </w:r>
      <w:r>
        <w:rPr>
          <w:rFonts w:hint="eastAsia"/>
        </w:rPr>
        <w:t>）</w:t>
      </w:r>
    </w:p>
    <w:p w14:paraId="46C2E443" w14:textId="3C0E4841" w:rsidR="009530AD" w:rsidRDefault="009530AD" w:rsidP="009530AD">
      <w:pPr>
        <w:ind w:firstLineChars="300" w:firstLine="630"/>
        <w:jc w:val="left"/>
      </w:pPr>
      <w:r>
        <w:rPr>
          <w:rFonts w:hint="eastAsia"/>
        </w:rPr>
        <w:t>式中：</w:t>
      </w:r>
      <w:r w:rsidRPr="009530AD">
        <w:rPr>
          <w:rFonts w:hint="eastAsia"/>
          <w:i/>
          <w:iCs/>
        </w:rPr>
        <w:t>d</w:t>
      </w:r>
      <w:r>
        <w:rPr>
          <w:rFonts w:hint="eastAsia"/>
        </w:rPr>
        <w:t>——预应力钢绞线中钢丝的最大直径。</w:t>
      </w:r>
    </w:p>
    <w:p w14:paraId="0DE36650" w14:textId="77777777" w:rsidR="008C616C" w:rsidRDefault="008C616C" w:rsidP="008C616C">
      <w:pPr>
        <w:pStyle w:val="A5-"/>
        <w:rPr>
          <w:rFonts w:hint="eastAsia"/>
        </w:rPr>
      </w:pPr>
      <w:r>
        <w:object w:dxaOrig="2026" w:dyaOrig="1881" w14:anchorId="6F12B9B8">
          <v:shape id="_x0000_i1040" type="#_x0000_t75" style="width:100.35pt;height:95.75pt" o:ole="">
            <v:imagedata r:id="rId36" o:title="" cropleft="15914f" cropright="15848f"/>
          </v:shape>
          <o:OLEObject Type="Embed" ProgID="AutoCAD.Drawing.17" ShapeID="_x0000_i1040" DrawAspect="Content" ObjectID="_1787728541" r:id="rId37"/>
        </w:object>
      </w:r>
      <w:r>
        <w:t xml:space="preserve">   </w:t>
      </w:r>
      <w:r>
        <w:object w:dxaOrig="15156" w:dyaOrig="11604" w14:anchorId="3C6BC7F9">
          <v:shape id="_x0000_i1041" type="#_x0000_t75" style="width:174.65pt;height:98.05pt" o:ole="">
            <v:imagedata r:id="rId38" o:title="" croptop="10211f" cropbottom="26280f" cropleft="7965f" cropright="18312f"/>
          </v:shape>
          <o:OLEObject Type="Embed" ProgID="AutoCAD.Drawing.23" ShapeID="_x0000_i1041" DrawAspect="Content" ObjectID="_1787728542" r:id="rId39"/>
        </w:object>
      </w:r>
    </w:p>
    <w:p w14:paraId="67D8D025" w14:textId="188C9246" w:rsidR="008C616C" w:rsidRDefault="008C616C" w:rsidP="008C616C">
      <w:pPr>
        <w:jc w:val="center"/>
      </w:pPr>
      <w:r w:rsidRPr="00CF06EB">
        <w:rPr>
          <w:rFonts w:hint="eastAsia"/>
        </w:rPr>
        <w:t>说明：</w:t>
      </w:r>
      <w:r w:rsidRPr="00CF06EB">
        <w:rPr>
          <w:rFonts w:hint="eastAsia"/>
        </w:rPr>
        <w:t>1</w:t>
      </w:r>
      <w:r w:rsidRPr="00CF06EB">
        <w:rPr>
          <w:rFonts w:hint="eastAsia"/>
        </w:rPr>
        <w:t>——</w:t>
      </w:r>
      <w:r>
        <w:rPr>
          <w:rFonts w:hint="eastAsia"/>
        </w:rPr>
        <w:t>单股钢绞线</w:t>
      </w:r>
      <w:r w:rsidRPr="00CF06EB">
        <w:rPr>
          <w:rFonts w:hint="eastAsia"/>
        </w:rPr>
        <w:t>；</w:t>
      </w:r>
      <w:r w:rsidRPr="00CF06EB">
        <w:rPr>
          <w:rFonts w:hint="eastAsia"/>
        </w:rPr>
        <w:t>2</w:t>
      </w:r>
      <w:r w:rsidRPr="00CF06EB">
        <w:rPr>
          <w:rFonts w:hint="eastAsia"/>
        </w:rPr>
        <w:t>——</w:t>
      </w:r>
      <w:r>
        <w:rPr>
          <w:rFonts w:hint="eastAsia"/>
        </w:rPr>
        <w:t>导向管；</w:t>
      </w:r>
      <w:r>
        <w:rPr>
          <w:rFonts w:hint="eastAsia"/>
        </w:rPr>
        <w:t>3</w:t>
      </w:r>
      <w:r>
        <w:rPr>
          <w:rFonts w:hint="eastAsia"/>
        </w:rPr>
        <w:t>——填充砂浆；</w:t>
      </w:r>
      <w:r>
        <w:rPr>
          <w:rFonts w:hint="eastAsia"/>
        </w:rPr>
        <w:t>4</w:t>
      </w:r>
      <w:r>
        <w:rPr>
          <w:rFonts w:hint="eastAsia"/>
        </w:rPr>
        <w:t>——</w:t>
      </w:r>
      <w:r w:rsidR="00B618BF">
        <w:rPr>
          <w:rFonts w:hint="eastAsia"/>
        </w:rPr>
        <w:t>转向器外壳</w:t>
      </w:r>
      <w:r w:rsidRPr="00CF06EB">
        <w:rPr>
          <w:rFonts w:hint="eastAsia"/>
        </w:rPr>
        <w:t>。</w:t>
      </w:r>
    </w:p>
    <w:p w14:paraId="03B6076B" w14:textId="7AFCCD19" w:rsidR="008C616C" w:rsidRDefault="008C616C" w:rsidP="008C616C">
      <w:pPr>
        <w:pStyle w:val="A6-"/>
        <w:ind w:firstLine="422"/>
        <w:rPr>
          <w:b/>
          <w:bCs/>
        </w:rPr>
      </w:pPr>
      <w:r w:rsidRPr="008C3275">
        <w:rPr>
          <w:rFonts w:hint="eastAsia"/>
          <w:b/>
          <w:bCs/>
        </w:rPr>
        <w:t>图</w:t>
      </w:r>
      <w:r>
        <w:rPr>
          <w:b/>
          <w:bCs/>
        </w:rPr>
        <w:t>8</w:t>
      </w:r>
      <w:r w:rsidRPr="008C3275">
        <w:rPr>
          <w:b/>
          <w:bCs/>
        </w:rPr>
        <w:t xml:space="preserve"> </w:t>
      </w:r>
      <w:r w:rsidR="00A3509B">
        <w:rPr>
          <w:rFonts w:hint="eastAsia"/>
          <w:b/>
          <w:bCs/>
        </w:rPr>
        <w:t>散束式</w:t>
      </w:r>
      <w:r w:rsidRPr="008C3275">
        <w:rPr>
          <w:rFonts w:hint="eastAsia"/>
          <w:b/>
          <w:bCs/>
        </w:rPr>
        <w:t>转向器立面及剖面布置示意图</w:t>
      </w:r>
    </w:p>
    <w:p w14:paraId="14658095" w14:textId="0031C5C8" w:rsidR="009530AD" w:rsidRDefault="008C616C" w:rsidP="009530AD">
      <w:pPr>
        <w:pStyle w:val="affd"/>
        <w:spacing w:before="156" w:after="156"/>
        <w:rPr>
          <w:rFonts w:ascii="Times New Roman"/>
        </w:rPr>
      </w:pPr>
      <w:r>
        <w:rPr>
          <w:rFonts w:ascii="Times New Roman" w:hint="eastAsia"/>
        </w:rPr>
        <w:t>当体外拉索采用</w:t>
      </w:r>
      <w:r w:rsidR="009530AD">
        <w:rPr>
          <w:rFonts w:ascii="Times New Roman" w:hint="eastAsia"/>
        </w:rPr>
        <w:t>成品钢绞线</w:t>
      </w:r>
      <w:r>
        <w:rPr>
          <w:rFonts w:ascii="Times New Roman" w:hint="eastAsia"/>
        </w:rPr>
        <w:t>时，应采用集束式</w:t>
      </w:r>
      <w:r w:rsidR="009530AD">
        <w:rPr>
          <w:rFonts w:ascii="Times New Roman" w:hint="eastAsia"/>
        </w:rPr>
        <w:t>转向器</w:t>
      </w:r>
      <w:r>
        <w:rPr>
          <w:rFonts w:ascii="Times New Roman" w:hint="eastAsia"/>
        </w:rPr>
        <w:t>，见图</w:t>
      </w:r>
      <w:r>
        <w:rPr>
          <w:rFonts w:ascii="Times New Roman" w:hint="eastAsia"/>
        </w:rPr>
        <w:t>9</w:t>
      </w:r>
      <w:r>
        <w:rPr>
          <w:rFonts w:ascii="Times New Roman" w:hint="eastAsia"/>
        </w:rPr>
        <w:t>，转向器</w:t>
      </w:r>
      <w:r w:rsidR="009530AD">
        <w:rPr>
          <w:rFonts w:ascii="Times New Roman" w:hint="eastAsia"/>
        </w:rPr>
        <w:t>的最小转弯半径应同时</w:t>
      </w:r>
      <w:r>
        <w:rPr>
          <w:rFonts w:ascii="Times New Roman" w:hint="eastAsia"/>
        </w:rPr>
        <w:t>满足</w:t>
      </w:r>
      <w:r w:rsidR="009530AD">
        <w:rPr>
          <w:rFonts w:ascii="Times New Roman" w:hint="eastAsia"/>
        </w:rPr>
        <w:t>式（</w:t>
      </w:r>
      <w:r w:rsidR="009530AD">
        <w:rPr>
          <w:rFonts w:ascii="Times New Roman" w:hint="eastAsia"/>
        </w:rPr>
        <w:t>1</w:t>
      </w:r>
      <w:r w:rsidR="009530AD">
        <w:rPr>
          <w:rFonts w:ascii="Times New Roman" w:hint="eastAsia"/>
        </w:rPr>
        <w:t>）和式（</w:t>
      </w:r>
      <w:r w:rsidR="009530AD">
        <w:rPr>
          <w:rFonts w:ascii="Times New Roman" w:hint="eastAsia"/>
        </w:rPr>
        <w:t>2</w:t>
      </w:r>
      <w:r w:rsidR="009530AD">
        <w:rPr>
          <w:rFonts w:ascii="Times New Roman" w:hint="eastAsia"/>
        </w:rPr>
        <w:t>）的</w:t>
      </w:r>
      <w:r>
        <w:rPr>
          <w:rFonts w:ascii="Times New Roman" w:hint="eastAsia"/>
        </w:rPr>
        <w:t>要求</w:t>
      </w:r>
      <w:r w:rsidR="009530AD">
        <w:rPr>
          <w:rFonts w:ascii="Times New Roman" w:hint="eastAsia"/>
        </w:rPr>
        <w:t>：</w:t>
      </w:r>
    </w:p>
    <w:p w14:paraId="15027F84" w14:textId="68EB9E84" w:rsidR="009530AD" w:rsidRDefault="009530AD" w:rsidP="009530AD">
      <w:pPr>
        <w:jc w:val="right"/>
      </w:pPr>
      <w:r w:rsidRPr="009530AD">
        <w:rPr>
          <w:rFonts w:hint="eastAsia"/>
          <w:i/>
          <w:iCs/>
        </w:rPr>
        <w:t>R</w:t>
      </w:r>
      <w:r>
        <w:rPr>
          <w:rFonts w:hint="eastAsia"/>
        </w:rPr>
        <w:t>≥</w:t>
      </w:r>
      <w:r>
        <w:rPr>
          <w:rFonts w:hint="eastAsia"/>
        </w:rPr>
        <w:t>22D</w:t>
      </w:r>
      <w:r>
        <w:rPr>
          <w:rFonts w:hint="eastAsia"/>
          <w:i/>
          <w:iCs/>
        </w:rPr>
        <w:t xml:space="preserve">                                  </w:t>
      </w:r>
      <w:r>
        <w:rPr>
          <w:rFonts w:hint="eastAsia"/>
        </w:rPr>
        <w:t>（</w:t>
      </w:r>
      <w:r>
        <w:rPr>
          <w:rFonts w:hint="eastAsia"/>
        </w:rPr>
        <w:t>2</w:t>
      </w:r>
      <w:r>
        <w:rPr>
          <w:rFonts w:hint="eastAsia"/>
        </w:rPr>
        <w:t>）</w:t>
      </w:r>
    </w:p>
    <w:p w14:paraId="01FA17FD" w14:textId="628F8A86" w:rsidR="009530AD" w:rsidRDefault="009530AD" w:rsidP="009530AD">
      <w:pPr>
        <w:ind w:firstLineChars="300" w:firstLine="630"/>
        <w:jc w:val="left"/>
      </w:pPr>
      <w:r>
        <w:rPr>
          <w:rFonts w:hint="eastAsia"/>
        </w:rPr>
        <w:t>式中：</w:t>
      </w:r>
      <w:r>
        <w:rPr>
          <w:rFonts w:hint="eastAsia"/>
          <w:i/>
          <w:iCs/>
        </w:rPr>
        <w:t>D</w:t>
      </w:r>
      <w:r>
        <w:rPr>
          <w:rFonts w:hint="eastAsia"/>
        </w:rPr>
        <w:t>——外护套直径。</w:t>
      </w:r>
    </w:p>
    <w:p w14:paraId="0F52946E" w14:textId="131722BB" w:rsidR="00A3509B" w:rsidRDefault="00A3509B" w:rsidP="00A3509B">
      <w:pPr>
        <w:pStyle w:val="A5-"/>
        <w:rPr>
          <w:rFonts w:hint="eastAsia"/>
        </w:rPr>
      </w:pPr>
      <w:r>
        <w:object w:dxaOrig="2026" w:dyaOrig="1881" w14:anchorId="0782E6B7">
          <v:shape id="_x0000_i1042" type="#_x0000_t75" style="width:100.35pt;height:95.75pt" o:ole="">
            <v:imagedata r:id="rId36" o:title="" cropleft="15914f" cropright="15848f"/>
          </v:shape>
          <o:OLEObject Type="Embed" ProgID="AutoCAD.Drawing.17" ShapeID="_x0000_i1042" DrawAspect="Content" ObjectID="_1787728543" r:id="rId40"/>
        </w:object>
      </w:r>
      <w:r>
        <w:t xml:space="preserve">   </w:t>
      </w:r>
      <w:r w:rsidR="003732B2">
        <w:rPr>
          <w:rFonts w:hint="eastAsia"/>
        </w:rPr>
        <w:t xml:space="preserve">     </w:t>
      </w:r>
      <w:r w:rsidR="00B618BF" w:rsidRPr="00B618BF">
        <w:rPr>
          <w:noProof/>
        </w:rPr>
        <w:drawing>
          <wp:inline distT="0" distB="0" distL="0" distR="0" wp14:anchorId="79D9E399" wp14:editId="45044B05">
            <wp:extent cx="1045516" cy="1119492"/>
            <wp:effectExtent l="0" t="0" r="0" b="5080"/>
            <wp:docPr id="29465387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rotWithShape="1">
                    <a:blip r:embed="rId41">
                      <a:extLst>
                        <a:ext uri="{28A0092B-C50C-407E-A947-70E740481C1C}">
                          <a14:useLocalDpi xmlns:a14="http://schemas.microsoft.com/office/drawing/2010/main" val="0"/>
                        </a:ext>
                      </a:extLst>
                    </a:blip>
                    <a:srcRect l="34919" t="25951" r="38542" b="13924"/>
                    <a:stretch/>
                  </pic:blipFill>
                  <pic:spPr bwMode="auto">
                    <a:xfrm>
                      <a:off x="0" y="0"/>
                      <a:ext cx="1056749" cy="1131520"/>
                    </a:xfrm>
                    <a:prstGeom prst="rect">
                      <a:avLst/>
                    </a:prstGeom>
                    <a:noFill/>
                    <a:ln>
                      <a:noFill/>
                    </a:ln>
                    <a:extLst>
                      <a:ext uri="{53640926-AAD7-44D8-BBD7-CCE9431645EC}">
                        <a14:shadowObscured xmlns:a14="http://schemas.microsoft.com/office/drawing/2010/main"/>
                      </a:ext>
                    </a:extLst>
                  </pic:spPr>
                </pic:pic>
              </a:graphicData>
            </a:graphic>
          </wp:inline>
        </w:drawing>
      </w:r>
    </w:p>
    <w:p w14:paraId="6E150917" w14:textId="2B61EF06" w:rsidR="00A3509B" w:rsidRDefault="00A3509B" w:rsidP="00A3509B">
      <w:pPr>
        <w:jc w:val="center"/>
      </w:pPr>
      <w:r w:rsidRPr="00CF06EB">
        <w:rPr>
          <w:rFonts w:hint="eastAsia"/>
        </w:rPr>
        <w:t>说明：</w:t>
      </w:r>
      <w:r w:rsidRPr="00CF06EB">
        <w:rPr>
          <w:rFonts w:hint="eastAsia"/>
        </w:rPr>
        <w:t>1</w:t>
      </w:r>
      <w:r w:rsidRPr="00CF06EB">
        <w:rPr>
          <w:rFonts w:hint="eastAsia"/>
        </w:rPr>
        <w:t>——</w:t>
      </w:r>
      <w:r w:rsidR="00B618BF">
        <w:rPr>
          <w:rFonts w:hint="eastAsia"/>
        </w:rPr>
        <w:t>转向器套管</w:t>
      </w:r>
      <w:r w:rsidRPr="00CF06EB">
        <w:rPr>
          <w:rFonts w:hint="eastAsia"/>
        </w:rPr>
        <w:t>；</w:t>
      </w:r>
      <w:r w:rsidRPr="00CF06EB">
        <w:rPr>
          <w:rFonts w:hint="eastAsia"/>
        </w:rPr>
        <w:t>2</w:t>
      </w:r>
      <w:r w:rsidRPr="00CF06EB">
        <w:rPr>
          <w:rFonts w:hint="eastAsia"/>
        </w:rPr>
        <w:t>——</w:t>
      </w:r>
      <w:r w:rsidR="00B618BF">
        <w:rPr>
          <w:rFonts w:hint="eastAsia"/>
        </w:rPr>
        <w:t>成品拉索</w:t>
      </w:r>
      <w:r>
        <w:rPr>
          <w:rFonts w:hint="eastAsia"/>
        </w:rPr>
        <w:t>；</w:t>
      </w:r>
      <w:r>
        <w:rPr>
          <w:rFonts w:hint="eastAsia"/>
        </w:rPr>
        <w:t>3</w:t>
      </w:r>
      <w:r>
        <w:rPr>
          <w:rFonts w:hint="eastAsia"/>
        </w:rPr>
        <w:t>——</w:t>
      </w:r>
      <w:r w:rsidR="00B618BF">
        <w:rPr>
          <w:rFonts w:hint="eastAsia"/>
        </w:rPr>
        <w:t>钢绞线索股</w:t>
      </w:r>
      <w:r>
        <w:rPr>
          <w:rFonts w:hint="eastAsia"/>
        </w:rPr>
        <w:t>；</w:t>
      </w:r>
      <w:r>
        <w:rPr>
          <w:rFonts w:hint="eastAsia"/>
        </w:rPr>
        <w:t>4</w:t>
      </w:r>
      <w:r>
        <w:rPr>
          <w:rFonts w:hint="eastAsia"/>
        </w:rPr>
        <w:t>——</w:t>
      </w:r>
      <w:r w:rsidR="00B618BF">
        <w:rPr>
          <w:rFonts w:hint="eastAsia"/>
        </w:rPr>
        <w:t>热挤</w:t>
      </w:r>
      <w:r w:rsidR="00B618BF">
        <w:rPr>
          <w:rFonts w:hint="eastAsia"/>
        </w:rPr>
        <w:t>PE</w:t>
      </w:r>
      <w:r w:rsidR="00B618BF">
        <w:rPr>
          <w:rFonts w:hint="eastAsia"/>
        </w:rPr>
        <w:t>护套</w:t>
      </w:r>
      <w:r w:rsidRPr="00CF06EB">
        <w:rPr>
          <w:rFonts w:hint="eastAsia"/>
        </w:rPr>
        <w:t>。</w:t>
      </w:r>
    </w:p>
    <w:p w14:paraId="380A9BFC" w14:textId="704DDF81" w:rsidR="00A3509B" w:rsidRDefault="00A3509B" w:rsidP="00A3509B">
      <w:pPr>
        <w:pStyle w:val="A6-"/>
        <w:ind w:firstLine="422"/>
        <w:rPr>
          <w:b/>
          <w:bCs/>
        </w:rPr>
      </w:pPr>
      <w:r w:rsidRPr="008C3275">
        <w:rPr>
          <w:rFonts w:hint="eastAsia"/>
          <w:b/>
          <w:bCs/>
        </w:rPr>
        <w:t>图</w:t>
      </w:r>
      <w:r w:rsidR="002F786D">
        <w:rPr>
          <w:rFonts w:hint="eastAsia"/>
          <w:b/>
          <w:bCs/>
        </w:rPr>
        <w:t>9</w:t>
      </w:r>
      <w:r w:rsidRPr="008C3275">
        <w:rPr>
          <w:b/>
          <w:bCs/>
        </w:rPr>
        <w:t xml:space="preserve"> </w:t>
      </w:r>
      <w:r>
        <w:rPr>
          <w:rFonts w:hint="eastAsia"/>
          <w:b/>
          <w:bCs/>
        </w:rPr>
        <w:t>集束式</w:t>
      </w:r>
      <w:r w:rsidRPr="008C3275">
        <w:rPr>
          <w:rFonts w:hint="eastAsia"/>
          <w:b/>
          <w:bCs/>
        </w:rPr>
        <w:t>转向器立面及剖面布置示意图</w:t>
      </w:r>
    </w:p>
    <w:p w14:paraId="54124316" w14:textId="50466B53" w:rsidR="008C3275" w:rsidRPr="003D54A8" w:rsidRDefault="001D1B59" w:rsidP="008C3275">
      <w:pPr>
        <w:pStyle w:val="affd"/>
        <w:spacing w:before="156" w:after="156"/>
        <w:rPr>
          <w:rFonts w:ascii="Times New Roman"/>
        </w:rPr>
      </w:pPr>
      <w:r w:rsidRPr="003D54A8">
        <w:rPr>
          <w:rFonts w:ascii="Times New Roman" w:hint="eastAsia"/>
        </w:rPr>
        <w:t>散束式</w:t>
      </w:r>
      <w:r w:rsidR="008C3275" w:rsidRPr="003D54A8">
        <w:rPr>
          <w:rFonts w:ascii="Times New Roman" w:hint="eastAsia"/>
        </w:rPr>
        <w:t>转向器主要由</w:t>
      </w:r>
      <w:r w:rsidR="003D54A8" w:rsidRPr="003D54A8">
        <w:rPr>
          <w:rFonts w:ascii="Times New Roman" w:hint="eastAsia"/>
        </w:rPr>
        <w:t>转向器外壳、</w:t>
      </w:r>
      <w:r w:rsidR="008C3275" w:rsidRPr="003D54A8">
        <w:rPr>
          <w:rFonts w:ascii="Times New Roman" w:hint="eastAsia"/>
        </w:rPr>
        <w:t>导管、</w:t>
      </w:r>
      <w:r w:rsidR="00370356">
        <w:rPr>
          <w:rFonts w:ascii="Times New Roman" w:hint="eastAsia"/>
        </w:rPr>
        <w:t>支撑</w:t>
      </w:r>
      <w:r w:rsidR="008C3275" w:rsidRPr="003D54A8">
        <w:rPr>
          <w:rFonts w:ascii="Times New Roman" w:hint="eastAsia"/>
        </w:rPr>
        <w:t>隔板、填充材料等组成，</w:t>
      </w:r>
      <w:r w:rsidR="006A37A6" w:rsidRPr="003D54A8">
        <w:rPr>
          <w:rFonts w:ascii="Times New Roman" w:hint="eastAsia"/>
        </w:rPr>
        <w:t>支撑隔板布置间距应满足转向器受力要求，且间距不宜小于</w:t>
      </w:r>
      <w:r w:rsidR="00CE5896" w:rsidRPr="003D54A8">
        <w:rPr>
          <w:rFonts w:ascii="Times New Roman"/>
        </w:rPr>
        <w:t>3</w:t>
      </w:r>
      <w:r w:rsidR="006A37A6" w:rsidRPr="003D54A8">
        <w:rPr>
          <w:rFonts w:ascii="Times New Roman"/>
        </w:rPr>
        <w:t>00</w:t>
      </w:r>
      <w:r w:rsidR="006A37A6" w:rsidRPr="003D54A8">
        <w:rPr>
          <w:rFonts w:ascii="Times New Roman" w:hint="eastAsia"/>
        </w:rPr>
        <w:t>mm</w:t>
      </w:r>
      <w:r w:rsidR="006A37A6" w:rsidRPr="003D54A8">
        <w:rPr>
          <w:rFonts w:ascii="Times New Roman" w:hint="eastAsia"/>
        </w:rPr>
        <w:t>，见图</w:t>
      </w:r>
      <w:r w:rsidR="002F786D">
        <w:rPr>
          <w:rFonts w:ascii="Times New Roman" w:hint="eastAsia"/>
        </w:rPr>
        <w:t>10</w:t>
      </w:r>
      <w:r w:rsidR="008C3275" w:rsidRPr="003D54A8">
        <w:rPr>
          <w:rFonts w:ascii="Times New Roman" w:hint="eastAsia"/>
        </w:rPr>
        <w:t>。</w:t>
      </w:r>
      <w:r w:rsidRPr="003D54A8">
        <w:rPr>
          <w:rFonts w:ascii="Times New Roman" w:hint="eastAsia"/>
        </w:rPr>
        <w:t>填充砂浆应采用高强无收缩砂浆，</w:t>
      </w:r>
      <w:r w:rsidRPr="003D54A8">
        <w:rPr>
          <w:rFonts w:ascii="Times New Roman" w:hint="eastAsia"/>
        </w:rPr>
        <w:t>2</w:t>
      </w:r>
      <w:r w:rsidRPr="003D54A8">
        <w:rPr>
          <w:rFonts w:ascii="Times New Roman"/>
        </w:rPr>
        <w:t>8</w:t>
      </w:r>
      <w:r w:rsidRPr="003D54A8">
        <w:rPr>
          <w:rFonts w:ascii="Times New Roman" w:hint="eastAsia"/>
        </w:rPr>
        <w:t>d</w:t>
      </w:r>
      <w:r w:rsidRPr="003D54A8">
        <w:rPr>
          <w:rFonts w:ascii="Times New Roman" w:hint="eastAsia"/>
        </w:rPr>
        <w:t>抗压强度不小于</w:t>
      </w:r>
      <w:r w:rsidRPr="003D54A8">
        <w:rPr>
          <w:rFonts w:ascii="Times New Roman" w:hint="eastAsia"/>
        </w:rPr>
        <w:t>6</w:t>
      </w:r>
      <w:r w:rsidRPr="003D54A8">
        <w:rPr>
          <w:rFonts w:ascii="Times New Roman"/>
        </w:rPr>
        <w:t>0</w:t>
      </w:r>
      <w:r w:rsidRPr="003D54A8">
        <w:rPr>
          <w:rFonts w:ascii="Times New Roman" w:hint="eastAsia"/>
        </w:rPr>
        <w:t>MPa</w:t>
      </w:r>
      <w:r w:rsidRPr="003D54A8">
        <w:rPr>
          <w:rFonts w:ascii="Times New Roman" w:hint="eastAsia"/>
        </w:rPr>
        <w:t>，</w:t>
      </w:r>
      <w:r w:rsidRPr="003D54A8">
        <w:rPr>
          <w:rFonts w:ascii="Times New Roman" w:hint="eastAsia"/>
        </w:rPr>
        <w:t>2</w:t>
      </w:r>
      <w:r w:rsidRPr="003D54A8">
        <w:rPr>
          <w:rFonts w:ascii="Times New Roman"/>
        </w:rPr>
        <w:t>8</w:t>
      </w:r>
      <w:r w:rsidRPr="003D54A8">
        <w:rPr>
          <w:rFonts w:ascii="Times New Roman" w:hint="eastAsia"/>
        </w:rPr>
        <w:t>d</w:t>
      </w:r>
      <w:r w:rsidRPr="003D54A8">
        <w:rPr>
          <w:rFonts w:ascii="Times New Roman" w:hint="eastAsia"/>
        </w:rPr>
        <w:t>膨胀率应控制在</w:t>
      </w:r>
      <w:r w:rsidRPr="003D54A8">
        <w:rPr>
          <w:rFonts w:ascii="Times New Roman" w:hint="eastAsia"/>
        </w:rPr>
        <w:t>0</w:t>
      </w:r>
      <w:r w:rsidRPr="003D54A8">
        <w:rPr>
          <w:rFonts w:ascii="Times New Roman"/>
        </w:rPr>
        <w:t>.02%~0.10%</w:t>
      </w:r>
      <w:r w:rsidRPr="003D54A8">
        <w:rPr>
          <w:rFonts w:ascii="Times New Roman" w:hint="eastAsia"/>
        </w:rPr>
        <w:t>。</w:t>
      </w:r>
    </w:p>
    <w:p w14:paraId="4BD31135" w14:textId="127B2FBE" w:rsidR="00CE5896" w:rsidRDefault="001E4048" w:rsidP="00CE5896">
      <w:pPr>
        <w:pStyle w:val="affffff5"/>
        <w:spacing w:before="156" w:after="156"/>
        <w:rPr>
          <w:rFonts w:ascii="Times New Roman"/>
        </w:rPr>
      </w:pPr>
      <w:r>
        <w:object w:dxaOrig="15156" w:dyaOrig="11604" w14:anchorId="6CAC9E5E">
          <v:shape id="_x0000_i1043" type="#_x0000_t75" style="width:399.05pt;height:108.75pt" o:ole="">
            <v:imagedata r:id="rId42" o:title="" croptop="21485f" cropbottom="20807f"/>
          </v:shape>
          <o:OLEObject Type="Embed" ProgID="AutoCAD.Drawing.23" ShapeID="_x0000_i1043" DrawAspect="Content" ObjectID="_1787728544" r:id="rId43"/>
        </w:object>
      </w:r>
    </w:p>
    <w:p w14:paraId="540103E1" w14:textId="60030E4F" w:rsidR="00CE5896" w:rsidRPr="00CF06EB" w:rsidRDefault="00CE5896" w:rsidP="009530AD">
      <w:pPr>
        <w:jc w:val="center"/>
      </w:pPr>
      <w:r w:rsidRPr="00CF06EB">
        <w:rPr>
          <w:rFonts w:hint="eastAsia"/>
        </w:rPr>
        <w:t>说明：</w:t>
      </w:r>
      <w:r w:rsidRPr="00CF06EB">
        <w:rPr>
          <w:rFonts w:hint="eastAsia"/>
        </w:rPr>
        <w:t>1</w:t>
      </w:r>
      <w:r w:rsidRPr="00CF06EB">
        <w:rPr>
          <w:rFonts w:hint="eastAsia"/>
        </w:rPr>
        <w:t>——</w:t>
      </w:r>
      <w:r>
        <w:rPr>
          <w:rFonts w:hint="eastAsia"/>
        </w:rPr>
        <w:t>转向</w:t>
      </w:r>
      <w:r w:rsidR="00370356">
        <w:rPr>
          <w:rFonts w:hint="eastAsia"/>
        </w:rPr>
        <w:t>外壳</w:t>
      </w:r>
      <w:r w:rsidRPr="00CF06EB">
        <w:rPr>
          <w:rFonts w:hint="eastAsia"/>
        </w:rPr>
        <w:t>；</w:t>
      </w:r>
      <w:r w:rsidRPr="00CF06EB">
        <w:rPr>
          <w:rFonts w:hint="eastAsia"/>
        </w:rPr>
        <w:t>2</w:t>
      </w:r>
      <w:r w:rsidRPr="00CF06EB">
        <w:rPr>
          <w:rFonts w:hint="eastAsia"/>
        </w:rPr>
        <w:t>——</w:t>
      </w:r>
      <w:r>
        <w:rPr>
          <w:rFonts w:hint="eastAsia"/>
        </w:rPr>
        <w:t>支撑隔板；</w:t>
      </w:r>
      <w:r>
        <w:rPr>
          <w:rFonts w:hint="eastAsia"/>
        </w:rPr>
        <w:t>3</w:t>
      </w:r>
      <w:r>
        <w:rPr>
          <w:rFonts w:hint="eastAsia"/>
        </w:rPr>
        <w:t>——</w:t>
      </w:r>
      <w:r w:rsidR="00654531">
        <w:rPr>
          <w:rFonts w:hint="eastAsia"/>
        </w:rPr>
        <w:t>导向管</w:t>
      </w:r>
      <w:r>
        <w:rPr>
          <w:rFonts w:hint="eastAsia"/>
        </w:rPr>
        <w:t>；</w:t>
      </w:r>
      <w:r w:rsidR="00654531">
        <w:t>4</w:t>
      </w:r>
      <w:r w:rsidR="00654531">
        <w:rPr>
          <w:rFonts w:hint="eastAsia"/>
        </w:rPr>
        <w:t>——填充</w:t>
      </w:r>
      <w:r w:rsidR="00370356">
        <w:rPr>
          <w:rFonts w:hint="eastAsia"/>
        </w:rPr>
        <w:t>料</w:t>
      </w:r>
      <w:r w:rsidR="00654531">
        <w:rPr>
          <w:rFonts w:hint="eastAsia"/>
        </w:rPr>
        <w:t>；</w:t>
      </w:r>
      <w:r w:rsidR="00654531">
        <w:t>5</w:t>
      </w:r>
      <w:r>
        <w:rPr>
          <w:rFonts w:hint="eastAsia"/>
        </w:rPr>
        <w:t>——</w:t>
      </w:r>
      <w:r w:rsidR="00654531">
        <w:rPr>
          <w:rFonts w:hint="eastAsia"/>
        </w:rPr>
        <w:t>单股钢绞线</w:t>
      </w:r>
      <w:r w:rsidRPr="00CF06EB">
        <w:rPr>
          <w:rFonts w:hint="eastAsia"/>
        </w:rPr>
        <w:t>。</w:t>
      </w:r>
    </w:p>
    <w:p w14:paraId="45FEBD1C" w14:textId="2D03929A" w:rsidR="00CE5896" w:rsidRDefault="00CE5896" w:rsidP="00CE5896">
      <w:pPr>
        <w:pStyle w:val="A6-"/>
        <w:ind w:firstLine="422"/>
        <w:rPr>
          <w:b/>
          <w:bCs/>
        </w:rPr>
      </w:pPr>
      <w:r w:rsidRPr="008C3275">
        <w:rPr>
          <w:rFonts w:hint="eastAsia"/>
          <w:b/>
          <w:bCs/>
        </w:rPr>
        <w:t>图</w:t>
      </w:r>
      <w:r w:rsidR="002F786D">
        <w:rPr>
          <w:rFonts w:hint="eastAsia"/>
          <w:b/>
          <w:bCs/>
        </w:rPr>
        <w:t>10</w:t>
      </w:r>
      <w:r w:rsidRPr="008C3275">
        <w:rPr>
          <w:b/>
          <w:bCs/>
        </w:rPr>
        <w:t xml:space="preserve"> </w:t>
      </w:r>
      <w:r w:rsidRPr="008C3275">
        <w:rPr>
          <w:rFonts w:hint="eastAsia"/>
          <w:b/>
          <w:bCs/>
        </w:rPr>
        <w:t>转向器</w:t>
      </w:r>
      <w:r w:rsidR="00D33909">
        <w:rPr>
          <w:rFonts w:hint="eastAsia"/>
          <w:b/>
          <w:bCs/>
        </w:rPr>
        <w:t>构造图</w:t>
      </w:r>
    </w:p>
    <w:p w14:paraId="58903036" w14:textId="7A6496CF" w:rsidR="00565ED2" w:rsidRPr="003D54A8" w:rsidRDefault="00565ED2" w:rsidP="00315E11">
      <w:pPr>
        <w:pStyle w:val="affd"/>
        <w:spacing w:before="156" w:after="156"/>
        <w:rPr>
          <w:rFonts w:ascii="Times New Roman"/>
        </w:rPr>
      </w:pPr>
      <w:bookmarkStart w:id="33" w:name="_Hlk65653503"/>
      <w:bookmarkEnd w:id="32"/>
      <w:r w:rsidRPr="003D54A8">
        <w:rPr>
          <w:rFonts w:hint="eastAsia"/>
        </w:rPr>
        <w:lastRenderedPageBreak/>
        <w:t>转向器</w:t>
      </w:r>
      <w:r w:rsidR="003D54A8" w:rsidRPr="003D54A8">
        <w:rPr>
          <w:rFonts w:hint="eastAsia"/>
        </w:rPr>
        <w:t>常用规格</w:t>
      </w:r>
      <w:r w:rsidRPr="003D54A8">
        <w:rPr>
          <w:rFonts w:hint="eastAsia"/>
        </w:rPr>
        <w:t>的主要尺寸</w:t>
      </w:r>
      <w:r w:rsidR="003D54A8" w:rsidRPr="003D54A8">
        <w:rPr>
          <w:rFonts w:hint="eastAsia"/>
        </w:rPr>
        <w:t>可参照</w:t>
      </w:r>
      <w:r w:rsidRPr="003D54A8">
        <w:rPr>
          <w:rFonts w:hint="eastAsia"/>
        </w:rPr>
        <w:t>表</w:t>
      </w:r>
      <w:r w:rsidRPr="003D54A8">
        <w:t>3</w:t>
      </w:r>
      <w:r w:rsidRPr="003D54A8">
        <w:rPr>
          <w:rFonts w:hint="eastAsia"/>
        </w:rPr>
        <w:t>。</w:t>
      </w:r>
    </w:p>
    <w:p w14:paraId="5E7FC4C8" w14:textId="77777777" w:rsidR="00565ED2" w:rsidRPr="00565ED2" w:rsidRDefault="00565ED2" w:rsidP="00565ED2">
      <w:pPr>
        <w:pStyle w:val="A6-"/>
        <w:rPr>
          <w:b/>
          <w:bCs/>
        </w:rPr>
      </w:pPr>
      <w:r w:rsidRPr="00565ED2">
        <w:rPr>
          <w:rFonts w:hint="eastAsia"/>
          <w:b/>
          <w:bCs/>
        </w:rPr>
        <w:t>表</w:t>
      </w:r>
      <w:r w:rsidRPr="00565ED2">
        <w:rPr>
          <w:b/>
          <w:bCs/>
        </w:rPr>
        <w:t xml:space="preserve">3 </w:t>
      </w:r>
      <w:r w:rsidRPr="00565ED2">
        <w:rPr>
          <w:rFonts w:hint="eastAsia"/>
          <w:b/>
          <w:bCs/>
        </w:rPr>
        <w:t>转向器常用规格尺寸（单位：</w:t>
      </w:r>
      <w:r w:rsidRPr="00565ED2">
        <w:rPr>
          <w:rFonts w:hint="eastAsia"/>
          <w:b/>
          <w:bCs/>
        </w:rPr>
        <w:t>mm</w:t>
      </w:r>
      <w:r w:rsidRPr="00565ED2">
        <w:rPr>
          <w:rFonts w:hint="eastAsia"/>
          <w:b/>
          <w:bCs/>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5"/>
        <w:gridCol w:w="1335"/>
        <w:gridCol w:w="1335"/>
        <w:gridCol w:w="1335"/>
        <w:gridCol w:w="1335"/>
        <w:gridCol w:w="1335"/>
        <w:gridCol w:w="1334"/>
      </w:tblGrid>
      <w:tr w:rsidR="00565ED2" w14:paraId="5E377BE7" w14:textId="77777777" w:rsidTr="009B21B0">
        <w:trPr>
          <w:trHeight w:val="483"/>
          <w:jc w:val="center"/>
        </w:trPr>
        <w:tc>
          <w:tcPr>
            <w:tcW w:w="714" w:type="pct"/>
            <w:vAlign w:val="center"/>
          </w:tcPr>
          <w:p w14:paraId="66AD1EEB" w14:textId="77777777" w:rsidR="00565ED2" w:rsidRDefault="00565ED2" w:rsidP="00607138">
            <w:pPr>
              <w:jc w:val="center"/>
              <w:rPr>
                <w:kern w:val="0"/>
                <w:szCs w:val="21"/>
              </w:rPr>
            </w:pPr>
            <w:r>
              <w:rPr>
                <w:rFonts w:hint="eastAsia"/>
                <w:kern w:val="0"/>
                <w:szCs w:val="21"/>
              </w:rPr>
              <w:t>规格</w:t>
            </w:r>
          </w:p>
        </w:tc>
        <w:tc>
          <w:tcPr>
            <w:tcW w:w="714" w:type="pct"/>
            <w:vAlign w:val="center"/>
          </w:tcPr>
          <w:p w14:paraId="1A881DA7" w14:textId="77777777" w:rsidR="00565ED2" w:rsidRDefault="00565ED2" w:rsidP="00607138">
            <w:pPr>
              <w:jc w:val="center"/>
              <w:rPr>
                <w:kern w:val="0"/>
                <w:szCs w:val="21"/>
              </w:rPr>
            </w:pPr>
            <w:r>
              <w:rPr>
                <w:rFonts w:hint="eastAsia"/>
                <w:kern w:val="0"/>
                <w:szCs w:val="21"/>
              </w:rPr>
              <w:t>7</w:t>
            </w:r>
            <w:r>
              <w:rPr>
                <w:position w:val="-10"/>
              </w:rPr>
              <w:object w:dxaOrig="240" w:dyaOrig="315" w14:anchorId="6200949E">
                <v:shape id="_x0000_i1044" type="#_x0000_t75" style="width:12.25pt;height:16.1pt" o:ole="" fillcolor="#6d6d6d">
                  <v:imagedata r:id="rId20" o:title=""/>
                </v:shape>
                <o:OLEObject Type="Embed" ProgID="Equation.3" ShapeID="_x0000_i1044" DrawAspect="Content" ObjectID="_1787728545" r:id="rId44"/>
              </w:object>
            </w:r>
            <w:r>
              <w:rPr>
                <w:rFonts w:hint="eastAsia"/>
              </w:rPr>
              <w:t>15.2</w:t>
            </w:r>
          </w:p>
        </w:tc>
        <w:tc>
          <w:tcPr>
            <w:tcW w:w="714" w:type="pct"/>
            <w:vAlign w:val="center"/>
          </w:tcPr>
          <w:p w14:paraId="72E641F1" w14:textId="77777777" w:rsidR="00565ED2" w:rsidRDefault="00565ED2" w:rsidP="00607138">
            <w:pPr>
              <w:jc w:val="center"/>
              <w:rPr>
                <w:kern w:val="0"/>
                <w:szCs w:val="21"/>
              </w:rPr>
            </w:pPr>
            <w:r>
              <w:rPr>
                <w:rFonts w:hint="eastAsia"/>
                <w:kern w:val="0"/>
                <w:szCs w:val="21"/>
              </w:rPr>
              <w:t>12</w:t>
            </w:r>
            <w:r>
              <w:rPr>
                <w:position w:val="-10"/>
              </w:rPr>
              <w:object w:dxaOrig="240" w:dyaOrig="315" w14:anchorId="4B52616A">
                <v:shape id="_x0000_i1045" type="#_x0000_t75" style="width:12.25pt;height:16.1pt" o:ole="" fillcolor="#6d6d6d">
                  <v:imagedata r:id="rId20" o:title=""/>
                </v:shape>
                <o:OLEObject Type="Embed" ProgID="Equation.3" ShapeID="_x0000_i1045" DrawAspect="Content" ObjectID="_1787728546" r:id="rId45"/>
              </w:object>
            </w:r>
            <w:r>
              <w:rPr>
                <w:rFonts w:hint="eastAsia"/>
              </w:rPr>
              <w:t>15.2</w:t>
            </w:r>
          </w:p>
        </w:tc>
        <w:tc>
          <w:tcPr>
            <w:tcW w:w="714" w:type="pct"/>
            <w:vAlign w:val="center"/>
          </w:tcPr>
          <w:p w14:paraId="067CB630" w14:textId="77777777" w:rsidR="00565ED2" w:rsidRDefault="00565ED2" w:rsidP="00607138">
            <w:pPr>
              <w:jc w:val="center"/>
              <w:rPr>
                <w:kern w:val="0"/>
                <w:szCs w:val="21"/>
              </w:rPr>
            </w:pPr>
            <w:r>
              <w:rPr>
                <w:rFonts w:hint="eastAsia"/>
                <w:kern w:val="0"/>
                <w:szCs w:val="21"/>
              </w:rPr>
              <w:t>1</w:t>
            </w:r>
            <w:r>
              <w:rPr>
                <w:kern w:val="0"/>
                <w:szCs w:val="21"/>
              </w:rPr>
              <w:t>9</w:t>
            </w:r>
            <w:r>
              <w:rPr>
                <w:position w:val="-10"/>
              </w:rPr>
              <w:object w:dxaOrig="240" w:dyaOrig="315" w14:anchorId="32700E8D">
                <v:shape id="_x0000_i1046" type="#_x0000_t75" style="width:12.25pt;height:16.1pt" o:ole="" fillcolor="#6d6d6d">
                  <v:imagedata r:id="rId20" o:title=""/>
                </v:shape>
                <o:OLEObject Type="Embed" ProgID="Equation.3" ShapeID="_x0000_i1046" DrawAspect="Content" ObjectID="_1787728547" r:id="rId46"/>
              </w:object>
            </w:r>
            <w:r>
              <w:rPr>
                <w:rFonts w:hint="eastAsia"/>
              </w:rPr>
              <w:t>15.2</w:t>
            </w:r>
          </w:p>
        </w:tc>
        <w:tc>
          <w:tcPr>
            <w:tcW w:w="714" w:type="pct"/>
            <w:vAlign w:val="center"/>
          </w:tcPr>
          <w:p w14:paraId="7965F7D2" w14:textId="77777777" w:rsidR="00565ED2" w:rsidRDefault="00565ED2" w:rsidP="00607138">
            <w:pPr>
              <w:jc w:val="center"/>
              <w:rPr>
                <w:kern w:val="0"/>
                <w:szCs w:val="21"/>
              </w:rPr>
            </w:pPr>
            <w:r>
              <w:rPr>
                <w:kern w:val="0"/>
                <w:szCs w:val="21"/>
              </w:rPr>
              <w:t>2</w:t>
            </w:r>
            <w:r>
              <w:rPr>
                <w:rFonts w:hint="eastAsia"/>
                <w:kern w:val="0"/>
                <w:szCs w:val="21"/>
              </w:rPr>
              <w:t>2</w:t>
            </w:r>
            <w:r>
              <w:rPr>
                <w:position w:val="-10"/>
              </w:rPr>
              <w:object w:dxaOrig="240" w:dyaOrig="315" w14:anchorId="0FEB1868">
                <v:shape id="_x0000_i1047" type="#_x0000_t75" style="width:12.25pt;height:16.1pt" o:ole="" fillcolor="#6d6d6d">
                  <v:imagedata r:id="rId20" o:title=""/>
                </v:shape>
                <o:OLEObject Type="Embed" ProgID="Equation.3" ShapeID="_x0000_i1047" DrawAspect="Content" ObjectID="_1787728548" r:id="rId47"/>
              </w:object>
            </w:r>
            <w:r>
              <w:rPr>
                <w:rFonts w:hint="eastAsia"/>
              </w:rPr>
              <w:t>15.2</w:t>
            </w:r>
          </w:p>
        </w:tc>
        <w:tc>
          <w:tcPr>
            <w:tcW w:w="714" w:type="pct"/>
            <w:vAlign w:val="center"/>
          </w:tcPr>
          <w:p w14:paraId="57E12FD2" w14:textId="77777777" w:rsidR="00565ED2" w:rsidRDefault="00565ED2" w:rsidP="00607138">
            <w:pPr>
              <w:jc w:val="center"/>
              <w:rPr>
                <w:kern w:val="0"/>
                <w:szCs w:val="21"/>
              </w:rPr>
            </w:pPr>
            <w:r>
              <w:rPr>
                <w:kern w:val="0"/>
                <w:szCs w:val="21"/>
              </w:rPr>
              <w:t>31</w:t>
            </w:r>
            <w:r>
              <w:rPr>
                <w:position w:val="-10"/>
              </w:rPr>
              <w:object w:dxaOrig="240" w:dyaOrig="315" w14:anchorId="491417CF">
                <v:shape id="_x0000_i1048" type="#_x0000_t75" style="width:12.25pt;height:16.1pt" o:ole="" fillcolor="#6d6d6d">
                  <v:imagedata r:id="rId20" o:title=""/>
                </v:shape>
                <o:OLEObject Type="Embed" ProgID="Equation.3" ShapeID="_x0000_i1048" DrawAspect="Content" ObjectID="_1787728549" r:id="rId48"/>
              </w:object>
            </w:r>
            <w:r>
              <w:rPr>
                <w:rFonts w:hint="eastAsia"/>
              </w:rPr>
              <w:t>15.2</w:t>
            </w:r>
          </w:p>
        </w:tc>
        <w:tc>
          <w:tcPr>
            <w:tcW w:w="714" w:type="pct"/>
            <w:vAlign w:val="center"/>
          </w:tcPr>
          <w:p w14:paraId="74F460EE" w14:textId="77777777" w:rsidR="00565ED2" w:rsidRDefault="00565ED2" w:rsidP="00607138">
            <w:pPr>
              <w:jc w:val="center"/>
              <w:rPr>
                <w:kern w:val="0"/>
                <w:szCs w:val="21"/>
              </w:rPr>
            </w:pPr>
            <w:r>
              <w:rPr>
                <w:kern w:val="0"/>
                <w:szCs w:val="21"/>
              </w:rPr>
              <w:t>37</w:t>
            </w:r>
            <w:r>
              <w:rPr>
                <w:position w:val="-10"/>
              </w:rPr>
              <w:object w:dxaOrig="240" w:dyaOrig="315" w14:anchorId="22E24BB9">
                <v:shape id="_x0000_i1049" type="#_x0000_t75" style="width:12.25pt;height:16.1pt" o:ole="" fillcolor="#6d6d6d">
                  <v:imagedata r:id="rId20" o:title=""/>
                </v:shape>
                <o:OLEObject Type="Embed" ProgID="Equation.3" ShapeID="_x0000_i1049" DrawAspect="Content" ObjectID="_1787728550" r:id="rId49"/>
              </w:object>
            </w:r>
            <w:r>
              <w:rPr>
                <w:rFonts w:hint="eastAsia"/>
              </w:rPr>
              <w:t>15.2</w:t>
            </w:r>
          </w:p>
        </w:tc>
      </w:tr>
      <w:tr w:rsidR="00565ED2" w14:paraId="1BFB56E8" w14:textId="77777777" w:rsidTr="00607138">
        <w:trPr>
          <w:trHeight w:val="67"/>
          <w:jc w:val="center"/>
        </w:trPr>
        <w:tc>
          <w:tcPr>
            <w:tcW w:w="714" w:type="pct"/>
            <w:vAlign w:val="center"/>
          </w:tcPr>
          <w:p w14:paraId="1199270F" w14:textId="77777777" w:rsidR="00565ED2" w:rsidRDefault="00565ED2" w:rsidP="00607138">
            <w:pPr>
              <w:snapToGrid w:val="0"/>
              <w:jc w:val="center"/>
              <w:rPr>
                <w:kern w:val="0"/>
                <w:szCs w:val="21"/>
              </w:rPr>
            </w:pPr>
            <w:r>
              <w:rPr>
                <w:rFonts w:hint="eastAsia"/>
                <w:kern w:val="0"/>
                <w:szCs w:val="21"/>
              </w:rPr>
              <w:t>外径</w:t>
            </w:r>
          </w:p>
        </w:tc>
        <w:tc>
          <w:tcPr>
            <w:tcW w:w="714" w:type="pct"/>
            <w:vAlign w:val="center"/>
          </w:tcPr>
          <w:p w14:paraId="3B7C31A2" w14:textId="77777777" w:rsidR="00565ED2" w:rsidRDefault="00565ED2" w:rsidP="00607138">
            <w:pPr>
              <w:snapToGrid w:val="0"/>
              <w:jc w:val="center"/>
              <w:rPr>
                <w:kern w:val="0"/>
                <w:szCs w:val="21"/>
              </w:rPr>
            </w:pPr>
            <w:r>
              <w:rPr>
                <w:rFonts w:hint="eastAsia"/>
                <w:kern w:val="0"/>
                <w:szCs w:val="21"/>
              </w:rPr>
              <w:t>114</w:t>
            </w:r>
          </w:p>
        </w:tc>
        <w:tc>
          <w:tcPr>
            <w:tcW w:w="714" w:type="pct"/>
            <w:vAlign w:val="center"/>
          </w:tcPr>
          <w:p w14:paraId="2688DCC2" w14:textId="77777777" w:rsidR="00565ED2" w:rsidRDefault="00565ED2" w:rsidP="00607138">
            <w:pPr>
              <w:snapToGrid w:val="0"/>
              <w:jc w:val="center"/>
              <w:rPr>
                <w:kern w:val="0"/>
                <w:szCs w:val="21"/>
              </w:rPr>
            </w:pPr>
            <w:r>
              <w:rPr>
                <w:rFonts w:hint="eastAsia"/>
                <w:kern w:val="0"/>
                <w:szCs w:val="21"/>
              </w:rPr>
              <w:t>140</w:t>
            </w:r>
          </w:p>
        </w:tc>
        <w:tc>
          <w:tcPr>
            <w:tcW w:w="714" w:type="pct"/>
            <w:vAlign w:val="center"/>
          </w:tcPr>
          <w:p w14:paraId="6B89CE33" w14:textId="77777777" w:rsidR="00565ED2" w:rsidRDefault="00565ED2" w:rsidP="00607138">
            <w:pPr>
              <w:snapToGrid w:val="0"/>
              <w:jc w:val="center"/>
              <w:rPr>
                <w:kern w:val="0"/>
                <w:szCs w:val="21"/>
              </w:rPr>
            </w:pPr>
            <w:r>
              <w:rPr>
                <w:rFonts w:hint="eastAsia"/>
                <w:kern w:val="0"/>
                <w:szCs w:val="21"/>
              </w:rPr>
              <w:t>180</w:t>
            </w:r>
          </w:p>
        </w:tc>
        <w:tc>
          <w:tcPr>
            <w:tcW w:w="714" w:type="pct"/>
            <w:vAlign w:val="center"/>
          </w:tcPr>
          <w:p w14:paraId="20B85E8F" w14:textId="77777777" w:rsidR="00565ED2" w:rsidRDefault="00565ED2" w:rsidP="00607138">
            <w:pPr>
              <w:snapToGrid w:val="0"/>
              <w:jc w:val="center"/>
              <w:rPr>
                <w:kern w:val="0"/>
                <w:szCs w:val="21"/>
              </w:rPr>
            </w:pPr>
            <w:r>
              <w:rPr>
                <w:rFonts w:hint="eastAsia"/>
                <w:kern w:val="0"/>
                <w:szCs w:val="21"/>
              </w:rPr>
              <w:t>194</w:t>
            </w:r>
          </w:p>
        </w:tc>
        <w:tc>
          <w:tcPr>
            <w:tcW w:w="714" w:type="pct"/>
            <w:vAlign w:val="center"/>
          </w:tcPr>
          <w:p w14:paraId="5C105A4E" w14:textId="77777777" w:rsidR="00565ED2" w:rsidRDefault="00565ED2" w:rsidP="00607138">
            <w:pPr>
              <w:snapToGrid w:val="0"/>
              <w:jc w:val="center"/>
              <w:rPr>
                <w:kern w:val="0"/>
                <w:szCs w:val="21"/>
              </w:rPr>
            </w:pPr>
            <w:r>
              <w:rPr>
                <w:rFonts w:hint="eastAsia"/>
                <w:kern w:val="0"/>
                <w:szCs w:val="21"/>
              </w:rPr>
              <w:t>219</w:t>
            </w:r>
          </w:p>
        </w:tc>
        <w:tc>
          <w:tcPr>
            <w:tcW w:w="714" w:type="pct"/>
            <w:vAlign w:val="center"/>
          </w:tcPr>
          <w:p w14:paraId="7A6551AD" w14:textId="77777777" w:rsidR="00565ED2" w:rsidRDefault="00565ED2" w:rsidP="00607138">
            <w:pPr>
              <w:snapToGrid w:val="0"/>
              <w:jc w:val="center"/>
              <w:rPr>
                <w:kern w:val="0"/>
                <w:szCs w:val="21"/>
              </w:rPr>
            </w:pPr>
            <w:r>
              <w:rPr>
                <w:rFonts w:hint="eastAsia"/>
                <w:kern w:val="0"/>
                <w:szCs w:val="21"/>
              </w:rPr>
              <w:t>245</w:t>
            </w:r>
          </w:p>
        </w:tc>
      </w:tr>
      <w:tr w:rsidR="00565ED2" w14:paraId="4F090F6C" w14:textId="77777777" w:rsidTr="00607138">
        <w:trPr>
          <w:jc w:val="center"/>
        </w:trPr>
        <w:tc>
          <w:tcPr>
            <w:tcW w:w="714" w:type="pct"/>
            <w:vAlign w:val="center"/>
          </w:tcPr>
          <w:p w14:paraId="1441BBE7" w14:textId="77777777" w:rsidR="00565ED2" w:rsidRDefault="00565ED2" w:rsidP="00607138">
            <w:pPr>
              <w:snapToGrid w:val="0"/>
              <w:jc w:val="center"/>
              <w:rPr>
                <w:kern w:val="0"/>
                <w:szCs w:val="21"/>
              </w:rPr>
            </w:pPr>
            <w:r>
              <w:rPr>
                <w:rFonts w:hint="eastAsia"/>
                <w:kern w:val="0"/>
                <w:szCs w:val="21"/>
              </w:rPr>
              <w:t>边长</w:t>
            </w:r>
          </w:p>
        </w:tc>
        <w:tc>
          <w:tcPr>
            <w:tcW w:w="714" w:type="pct"/>
            <w:vAlign w:val="center"/>
          </w:tcPr>
          <w:p w14:paraId="38D25A8B" w14:textId="77777777" w:rsidR="00565ED2" w:rsidRDefault="00565ED2" w:rsidP="00607138">
            <w:pPr>
              <w:snapToGrid w:val="0"/>
              <w:jc w:val="center"/>
              <w:rPr>
                <w:kern w:val="0"/>
                <w:szCs w:val="21"/>
              </w:rPr>
            </w:pPr>
            <w:r>
              <w:rPr>
                <w:rFonts w:hint="eastAsia"/>
                <w:kern w:val="0"/>
                <w:szCs w:val="21"/>
              </w:rPr>
              <w:t>110</w:t>
            </w:r>
          </w:p>
        </w:tc>
        <w:tc>
          <w:tcPr>
            <w:tcW w:w="714" w:type="pct"/>
            <w:vAlign w:val="center"/>
          </w:tcPr>
          <w:p w14:paraId="78E8673A" w14:textId="77777777" w:rsidR="00565ED2" w:rsidRDefault="00565ED2" w:rsidP="00607138">
            <w:pPr>
              <w:snapToGrid w:val="0"/>
              <w:jc w:val="center"/>
              <w:rPr>
                <w:kern w:val="0"/>
                <w:szCs w:val="21"/>
              </w:rPr>
            </w:pPr>
            <w:r>
              <w:rPr>
                <w:rFonts w:hint="eastAsia"/>
                <w:kern w:val="0"/>
                <w:szCs w:val="21"/>
              </w:rPr>
              <w:t>145</w:t>
            </w:r>
          </w:p>
        </w:tc>
        <w:tc>
          <w:tcPr>
            <w:tcW w:w="714" w:type="pct"/>
            <w:vAlign w:val="center"/>
          </w:tcPr>
          <w:p w14:paraId="06CD0905" w14:textId="77777777" w:rsidR="00565ED2" w:rsidRDefault="00565ED2" w:rsidP="00607138">
            <w:pPr>
              <w:snapToGrid w:val="0"/>
              <w:jc w:val="center"/>
              <w:rPr>
                <w:kern w:val="0"/>
                <w:szCs w:val="21"/>
              </w:rPr>
            </w:pPr>
            <w:r>
              <w:rPr>
                <w:rFonts w:hint="eastAsia"/>
                <w:kern w:val="0"/>
                <w:szCs w:val="21"/>
              </w:rPr>
              <w:t>180</w:t>
            </w:r>
          </w:p>
        </w:tc>
        <w:tc>
          <w:tcPr>
            <w:tcW w:w="714" w:type="pct"/>
            <w:vAlign w:val="center"/>
          </w:tcPr>
          <w:p w14:paraId="02DFBC7E" w14:textId="77777777" w:rsidR="00565ED2" w:rsidRDefault="00565ED2" w:rsidP="00607138">
            <w:pPr>
              <w:snapToGrid w:val="0"/>
              <w:jc w:val="center"/>
              <w:rPr>
                <w:kern w:val="0"/>
                <w:szCs w:val="21"/>
              </w:rPr>
            </w:pPr>
            <w:r>
              <w:rPr>
                <w:rFonts w:hint="eastAsia"/>
                <w:kern w:val="0"/>
                <w:szCs w:val="21"/>
              </w:rPr>
              <w:t>195</w:t>
            </w:r>
          </w:p>
        </w:tc>
        <w:tc>
          <w:tcPr>
            <w:tcW w:w="714" w:type="pct"/>
            <w:vAlign w:val="center"/>
          </w:tcPr>
          <w:p w14:paraId="5C4EDFAD" w14:textId="77777777" w:rsidR="00565ED2" w:rsidRDefault="00565ED2" w:rsidP="00607138">
            <w:pPr>
              <w:snapToGrid w:val="0"/>
              <w:jc w:val="center"/>
              <w:rPr>
                <w:kern w:val="0"/>
                <w:szCs w:val="21"/>
              </w:rPr>
            </w:pPr>
            <w:r>
              <w:rPr>
                <w:rFonts w:hint="eastAsia"/>
                <w:kern w:val="0"/>
                <w:szCs w:val="21"/>
              </w:rPr>
              <w:t>220</w:t>
            </w:r>
          </w:p>
        </w:tc>
        <w:tc>
          <w:tcPr>
            <w:tcW w:w="714" w:type="pct"/>
            <w:vAlign w:val="center"/>
          </w:tcPr>
          <w:p w14:paraId="58E7C8A4" w14:textId="77777777" w:rsidR="00565ED2" w:rsidRDefault="00565ED2" w:rsidP="00607138">
            <w:pPr>
              <w:snapToGrid w:val="0"/>
              <w:jc w:val="center"/>
              <w:rPr>
                <w:kern w:val="0"/>
                <w:szCs w:val="21"/>
              </w:rPr>
            </w:pPr>
            <w:r>
              <w:rPr>
                <w:rFonts w:hint="eastAsia"/>
                <w:kern w:val="0"/>
                <w:szCs w:val="21"/>
              </w:rPr>
              <w:t>240</w:t>
            </w:r>
          </w:p>
        </w:tc>
      </w:tr>
    </w:tbl>
    <w:p w14:paraId="0F78B1C7" w14:textId="77777777" w:rsidR="00315E11" w:rsidRDefault="00315E11" w:rsidP="00315E11">
      <w:pPr>
        <w:pStyle w:val="a1"/>
        <w:spacing w:before="156" w:after="156"/>
        <w:ind w:left="0"/>
        <w:jc w:val="both"/>
      </w:pPr>
      <w:r>
        <w:rPr>
          <w:rFonts w:hint="eastAsia"/>
        </w:rPr>
        <w:t>减振装置</w:t>
      </w:r>
    </w:p>
    <w:p w14:paraId="2448D372" w14:textId="77777777" w:rsidR="00315E11" w:rsidRDefault="00315E11" w:rsidP="00315E11">
      <w:pPr>
        <w:pStyle w:val="affd"/>
        <w:spacing w:before="156" w:after="156"/>
        <w:rPr>
          <w:rFonts w:ascii="Times New Roman"/>
        </w:rPr>
      </w:pPr>
      <w:r>
        <w:rPr>
          <w:rFonts w:ascii="Times New Roman" w:hint="eastAsia"/>
        </w:rPr>
        <w:t>当体外束自由段长度超过</w:t>
      </w:r>
      <w:r>
        <w:rPr>
          <w:rFonts w:ascii="Times New Roman" w:hint="eastAsia"/>
        </w:rPr>
        <w:t>1</w:t>
      </w:r>
      <w:r>
        <w:rPr>
          <w:rFonts w:ascii="Times New Roman"/>
        </w:rPr>
        <w:t>0</w:t>
      </w:r>
      <w:r>
        <w:rPr>
          <w:rFonts w:ascii="Times New Roman" w:hint="eastAsia"/>
        </w:rPr>
        <w:t>m</w:t>
      </w:r>
      <w:r>
        <w:rPr>
          <w:rFonts w:ascii="Times New Roman" w:hint="eastAsia"/>
        </w:rPr>
        <w:t>时，应设置减振装置</w:t>
      </w:r>
      <w:r w:rsidRPr="00481174">
        <w:rPr>
          <w:rFonts w:ascii="Times New Roman" w:hint="eastAsia"/>
        </w:rPr>
        <w:t>。</w:t>
      </w:r>
    </w:p>
    <w:p w14:paraId="18E48DE7" w14:textId="2C92B9D2" w:rsidR="00315E11" w:rsidRDefault="00315E11" w:rsidP="00315E11">
      <w:pPr>
        <w:pStyle w:val="affd"/>
        <w:spacing w:before="156" w:after="156"/>
        <w:rPr>
          <w:rFonts w:ascii="Times New Roman"/>
        </w:rPr>
      </w:pPr>
      <w:r>
        <w:rPr>
          <w:rFonts w:ascii="Times New Roman" w:hint="eastAsia"/>
        </w:rPr>
        <w:t>减振装置由调整螺杆、束卡箍、减振圈、减振垫和支架等组成，根据位置不同，有</w:t>
      </w:r>
      <w:r>
        <w:rPr>
          <w:rFonts w:ascii="Times New Roman" w:hint="eastAsia"/>
        </w:rPr>
        <w:t>A</w:t>
      </w:r>
      <w:r>
        <w:rPr>
          <w:rFonts w:ascii="Times New Roman" w:hint="eastAsia"/>
        </w:rPr>
        <w:t>型、</w:t>
      </w:r>
      <w:r>
        <w:rPr>
          <w:rFonts w:ascii="Times New Roman" w:hint="eastAsia"/>
        </w:rPr>
        <w:t>B</w:t>
      </w:r>
      <w:r>
        <w:rPr>
          <w:rFonts w:ascii="Times New Roman" w:hint="eastAsia"/>
        </w:rPr>
        <w:t>型两种类型，</w:t>
      </w:r>
      <w:r w:rsidR="002F786D">
        <w:rPr>
          <w:rFonts w:ascii="Times New Roman" w:hint="eastAsia"/>
        </w:rPr>
        <w:t>非成品拉索减震器</w:t>
      </w:r>
      <w:r>
        <w:rPr>
          <w:rFonts w:ascii="Times New Roman" w:hint="eastAsia"/>
        </w:rPr>
        <w:t>见图</w:t>
      </w:r>
      <w:r>
        <w:rPr>
          <w:rFonts w:ascii="Times New Roman" w:hint="eastAsia"/>
        </w:rPr>
        <w:t>1</w:t>
      </w:r>
      <w:r w:rsidR="002F786D">
        <w:rPr>
          <w:rFonts w:ascii="Times New Roman" w:hint="eastAsia"/>
        </w:rPr>
        <w:t>1</w:t>
      </w:r>
      <w:r w:rsidR="002F786D">
        <w:rPr>
          <w:rFonts w:ascii="Times New Roman" w:hint="eastAsia"/>
        </w:rPr>
        <w:t>，成品拉索减震器见图</w:t>
      </w:r>
      <w:r w:rsidR="002F786D">
        <w:rPr>
          <w:rFonts w:ascii="Times New Roman" w:hint="eastAsia"/>
        </w:rPr>
        <w:t>12</w:t>
      </w:r>
      <w:r>
        <w:rPr>
          <w:rFonts w:ascii="Times New Roman" w:hint="eastAsia"/>
        </w:rPr>
        <w:t>。</w:t>
      </w:r>
    </w:p>
    <w:p w14:paraId="13248BB5" w14:textId="50AE73F8" w:rsidR="00315E11" w:rsidRDefault="002F786D" w:rsidP="007F4C70">
      <w:pPr>
        <w:pStyle w:val="affffff5"/>
        <w:spacing w:before="156" w:after="156"/>
        <w:rPr>
          <w:rFonts w:ascii="Times New Roman"/>
        </w:rPr>
      </w:pPr>
      <w:r w:rsidRPr="002F786D">
        <w:rPr>
          <w:noProof/>
        </w:rPr>
        <w:drawing>
          <wp:inline distT="0" distB="0" distL="0" distR="0" wp14:anchorId="5B34F0DD" wp14:editId="07A8911A">
            <wp:extent cx="3575824" cy="2483005"/>
            <wp:effectExtent l="0" t="0" r="0" b="0"/>
            <wp:docPr id="181306150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rotWithShape="1">
                    <a:blip r:embed="rId50">
                      <a:extLst>
                        <a:ext uri="{28A0092B-C50C-407E-A947-70E740481C1C}">
                          <a14:useLocalDpi xmlns:a14="http://schemas.microsoft.com/office/drawing/2010/main" val="0"/>
                        </a:ext>
                      </a:extLst>
                    </a:blip>
                    <a:srcRect l="21903" t="8739" r="17886" b="2800"/>
                    <a:stretch/>
                  </pic:blipFill>
                  <pic:spPr bwMode="auto">
                    <a:xfrm>
                      <a:off x="0" y="0"/>
                      <a:ext cx="3576408" cy="2483410"/>
                    </a:xfrm>
                    <a:prstGeom prst="rect">
                      <a:avLst/>
                    </a:prstGeom>
                    <a:noFill/>
                    <a:ln>
                      <a:noFill/>
                    </a:ln>
                    <a:extLst>
                      <a:ext uri="{53640926-AAD7-44D8-BBD7-CCE9431645EC}">
                        <a14:shadowObscured xmlns:a14="http://schemas.microsoft.com/office/drawing/2010/main"/>
                      </a:ext>
                    </a:extLst>
                  </pic:spPr>
                </pic:pic>
              </a:graphicData>
            </a:graphic>
          </wp:inline>
        </w:drawing>
      </w:r>
    </w:p>
    <w:p w14:paraId="7C106419" w14:textId="0F2A4759" w:rsidR="00315E11" w:rsidRPr="00CF06EB" w:rsidRDefault="00315E11" w:rsidP="00EA7DD3">
      <w:pPr>
        <w:jc w:val="center"/>
      </w:pPr>
      <w:r w:rsidRPr="00CF06EB">
        <w:rPr>
          <w:rFonts w:hint="eastAsia"/>
        </w:rPr>
        <w:t>说明：</w:t>
      </w:r>
      <w:r w:rsidRPr="00CF06EB">
        <w:rPr>
          <w:rFonts w:hint="eastAsia"/>
        </w:rPr>
        <w:t>1</w:t>
      </w:r>
      <w:r w:rsidRPr="00CF06EB">
        <w:rPr>
          <w:rFonts w:hint="eastAsia"/>
        </w:rPr>
        <w:t>——</w:t>
      </w:r>
      <w:r>
        <w:rPr>
          <w:rFonts w:hint="eastAsia"/>
        </w:rPr>
        <w:t>调整螺杆</w:t>
      </w:r>
      <w:r w:rsidRPr="00CF06EB">
        <w:rPr>
          <w:rFonts w:hint="eastAsia"/>
        </w:rPr>
        <w:t>；</w:t>
      </w:r>
      <w:r w:rsidRPr="00CF06EB">
        <w:rPr>
          <w:rFonts w:hint="eastAsia"/>
        </w:rPr>
        <w:t>2</w:t>
      </w:r>
      <w:r w:rsidRPr="00CF06EB">
        <w:rPr>
          <w:rFonts w:hint="eastAsia"/>
        </w:rPr>
        <w:t>——</w:t>
      </w:r>
      <w:r w:rsidRPr="007F4C70">
        <w:rPr>
          <w:rFonts w:hint="eastAsia"/>
        </w:rPr>
        <w:t>束卡箍</w:t>
      </w:r>
      <w:r>
        <w:rPr>
          <w:rFonts w:hint="eastAsia"/>
        </w:rPr>
        <w:t>；</w:t>
      </w:r>
      <w:r>
        <w:rPr>
          <w:rFonts w:hint="eastAsia"/>
        </w:rPr>
        <w:t>3</w:t>
      </w:r>
      <w:r>
        <w:rPr>
          <w:rFonts w:hint="eastAsia"/>
        </w:rPr>
        <w:t>——减振圈；</w:t>
      </w:r>
      <w:r>
        <w:t>4</w:t>
      </w:r>
      <w:r>
        <w:rPr>
          <w:rFonts w:hint="eastAsia"/>
        </w:rPr>
        <w:t>——</w:t>
      </w:r>
      <w:r w:rsidR="002F786D">
        <w:rPr>
          <w:rFonts w:hint="eastAsia"/>
        </w:rPr>
        <w:t>拉索索股</w:t>
      </w:r>
      <w:r>
        <w:rPr>
          <w:rFonts w:hint="eastAsia"/>
        </w:rPr>
        <w:t>；</w:t>
      </w:r>
      <w:r>
        <w:t>5</w:t>
      </w:r>
      <w:r>
        <w:rPr>
          <w:rFonts w:hint="eastAsia"/>
        </w:rPr>
        <w:t>——减振垫；</w:t>
      </w:r>
      <w:r>
        <w:rPr>
          <w:rFonts w:hint="eastAsia"/>
        </w:rPr>
        <w:t>6</w:t>
      </w:r>
      <w:r>
        <w:rPr>
          <w:rFonts w:hint="eastAsia"/>
        </w:rPr>
        <w:t>——支架</w:t>
      </w:r>
      <w:r w:rsidRPr="00CF06EB">
        <w:rPr>
          <w:rFonts w:hint="eastAsia"/>
        </w:rPr>
        <w:t>。</w:t>
      </w:r>
    </w:p>
    <w:p w14:paraId="1BDD0444" w14:textId="3ADD598E" w:rsidR="00315E11" w:rsidRDefault="00315E11" w:rsidP="007F4C70">
      <w:pPr>
        <w:pStyle w:val="A6-"/>
        <w:ind w:firstLine="422"/>
        <w:rPr>
          <w:b/>
          <w:bCs/>
        </w:rPr>
      </w:pPr>
      <w:r w:rsidRPr="008C3275">
        <w:rPr>
          <w:rFonts w:hint="eastAsia"/>
          <w:b/>
          <w:bCs/>
        </w:rPr>
        <w:t>图</w:t>
      </w:r>
      <w:r>
        <w:rPr>
          <w:b/>
          <w:bCs/>
        </w:rPr>
        <w:t>1</w:t>
      </w:r>
      <w:r w:rsidR="002F786D">
        <w:rPr>
          <w:rFonts w:hint="eastAsia"/>
          <w:b/>
          <w:bCs/>
        </w:rPr>
        <w:t>1</w:t>
      </w:r>
      <w:r w:rsidRPr="008C3275">
        <w:rPr>
          <w:b/>
          <w:bCs/>
        </w:rPr>
        <w:t xml:space="preserve"> </w:t>
      </w:r>
      <w:r w:rsidR="002F786D">
        <w:rPr>
          <w:rFonts w:hint="eastAsia"/>
          <w:b/>
          <w:bCs/>
        </w:rPr>
        <w:t>非成品拉索</w:t>
      </w:r>
      <w:r>
        <w:rPr>
          <w:rFonts w:hint="eastAsia"/>
          <w:b/>
          <w:bCs/>
        </w:rPr>
        <w:t>减振装置构造图</w:t>
      </w:r>
    </w:p>
    <w:p w14:paraId="7CEB9C39" w14:textId="31BB6783" w:rsidR="002F786D" w:rsidRDefault="002F786D" w:rsidP="002F786D">
      <w:pPr>
        <w:pStyle w:val="affffff5"/>
        <w:spacing w:before="156" w:after="156"/>
        <w:rPr>
          <w:rFonts w:ascii="Times New Roman"/>
        </w:rPr>
      </w:pPr>
      <w:r w:rsidRPr="002F786D">
        <w:rPr>
          <w:noProof/>
        </w:rPr>
        <w:drawing>
          <wp:inline distT="0" distB="0" distL="0" distR="0" wp14:anchorId="70822ED3" wp14:editId="714F8FC0">
            <wp:extent cx="3546087" cy="2564781"/>
            <wp:effectExtent l="0" t="0" r="0" b="6985"/>
            <wp:docPr id="74504979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rotWithShape="1">
                    <a:blip r:embed="rId51">
                      <a:extLst>
                        <a:ext uri="{28A0092B-C50C-407E-A947-70E740481C1C}">
                          <a14:useLocalDpi xmlns:a14="http://schemas.microsoft.com/office/drawing/2010/main" val="0"/>
                        </a:ext>
                      </a:extLst>
                    </a:blip>
                    <a:srcRect l="11640" t="5031" r="28651" b="3596"/>
                    <a:stretch/>
                  </pic:blipFill>
                  <pic:spPr bwMode="auto">
                    <a:xfrm>
                      <a:off x="0" y="0"/>
                      <a:ext cx="3546561" cy="2565124"/>
                    </a:xfrm>
                    <a:prstGeom prst="rect">
                      <a:avLst/>
                    </a:prstGeom>
                    <a:noFill/>
                    <a:ln>
                      <a:noFill/>
                    </a:ln>
                    <a:extLst>
                      <a:ext uri="{53640926-AAD7-44D8-BBD7-CCE9431645EC}">
                        <a14:shadowObscured xmlns:a14="http://schemas.microsoft.com/office/drawing/2010/main"/>
                      </a:ext>
                    </a:extLst>
                  </pic:spPr>
                </pic:pic>
              </a:graphicData>
            </a:graphic>
          </wp:inline>
        </w:drawing>
      </w:r>
    </w:p>
    <w:p w14:paraId="75D523A6" w14:textId="1773D582" w:rsidR="002F786D" w:rsidRPr="00CF06EB" w:rsidRDefault="002F786D" w:rsidP="002F786D">
      <w:pPr>
        <w:jc w:val="center"/>
      </w:pPr>
      <w:r w:rsidRPr="00CF06EB">
        <w:rPr>
          <w:rFonts w:hint="eastAsia"/>
        </w:rPr>
        <w:lastRenderedPageBreak/>
        <w:t>说明：</w:t>
      </w:r>
      <w:r w:rsidRPr="00CF06EB">
        <w:rPr>
          <w:rFonts w:hint="eastAsia"/>
        </w:rPr>
        <w:t>1</w:t>
      </w:r>
      <w:r w:rsidRPr="00CF06EB">
        <w:rPr>
          <w:rFonts w:hint="eastAsia"/>
        </w:rPr>
        <w:t>——</w:t>
      </w:r>
      <w:r>
        <w:rPr>
          <w:rFonts w:hint="eastAsia"/>
        </w:rPr>
        <w:t>调整螺杆</w:t>
      </w:r>
      <w:r w:rsidRPr="00CF06EB">
        <w:rPr>
          <w:rFonts w:hint="eastAsia"/>
        </w:rPr>
        <w:t>；</w:t>
      </w:r>
      <w:r w:rsidRPr="00CF06EB">
        <w:rPr>
          <w:rFonts w:hint="eastAsia"/>
        </w:rPr>
        <w:t>2</w:t>
      </w:r>
      <w:r w:rsidRPr="00CF06EB">
        <w:rPr>
          <w:rFonts w:hint="eastAsia"/>
        </w:rPr>
        <w:t>——</w:t>
      </w:r>
      <w:r w:rsidRPr="007F4C70">
        <w:rPr>
          <w:rFonts w:hint="eastAsia"/>
        </w:rPr>
        <w:t>束卡箍</w:t>
      </w:r>
      <w:r>
        <w:rPr>
          <w:rFonts w:hint="eastAsia"/>
        </w:rPr>
        <w:t>；</w:t>
      </w:r>
      <w:r>
        <w:rPr>
          <w:rFonts w:hint="eastAsia"/>
        </w:rPr>
        <w:t>3</w:t>
      </w:r>
      <w:r>
        <w:rPr>
          <w:rFonts w:hint="eastAsia"/>
        </w:rPr>
        <w:t>——减振圈；</w:t>
      </w:r>
      <w:r>
        <w:t>4</w:t>
      </w:r>
      <w:r>
        <w:rPr>
          <w:rFonts w:hint="eastAsia"/>
        </w:rPr>
        <w:t>——成品拉索；</w:t>
      </w:r>
      <w:r>
        <w:t>5</w:t>
      </w:r>
      <w:r>
        <w:rPr>
          <w:rFonts w:hint="eastAsia"/>
        </w:rPr>
        <w:t>——减振垫；</w:t>
      </w:r>
      <w:r>
        <w:rPr>
          <w:rFonts w:hint="eastAsia"/>
        </w:rPr>
        <w:t>6</w:t>
      </w:r>
      <w:r>
        <w:rPr>
          <w:rFonts w:hint="eastAsia"/>
        </w:rPr>
        <w:t>——支架</w:t>
      </w:r>
      <w:r w:rsidRPr="00CF06EB">
        <w:rPr>
          <w:rFonts w:hint="eastAsia"/>
        </w:rPr>
        <w:t>。</w:t>
      </w:r>
    </w:p>
    <w:p w14:paraId="0CC59BB5" w14:textId="77777777" w:rsidR="002F786D" w:rsidRDefault="002F786D" w:rsidP="002F786D">
      <w:pPr>
        <w:pStyle w:val="A6-"/>
        <w:ind w:firstLine="422"/>
        <w:rPr>
          <w:b/>
          <w:bCs/>
        </w:rPr>
      </w:pPr>
      <w:r w:rsidRPr="008C3275">
        <w:rPr>
          <w:rFonts w:hint="eastAsia"/>
          <w:b/>
          <w:bCs/>
        </w:rPr>
        <w:t>图</w:t>
      </w:r>
      <w:r>
        <w:rPr>
          <w:b/>
          <w:bCs/>
        </w:rPr>
        <w:t>1</w:t>
      </w:r>
      <w:r>
        <w:rPr>
          <w:rFonts w:hint="eastAsia"/>
          <w:b/>
          <w:bCs/>
        </w:rPr>
        <w:t>1</w:t>
      </w:r>
      <w:r w:rsidRPr="008C3275">
        <w:rPr>
          <w:b/>
          <w:bCs/>
        </w:rPr>
        <w:t xml:space="preserve"> </w:t>
      </w:r>
      <w:r>
        <w:rPr>
          <w:rFonts w:hint="eastAsia"/>
          <w:b/>
          <w:bCs/>
        </w:rPr>
        <w:t>非成品拉索减振装置构造图</w:t>
      </w:r>
    </w:p>
    <w:p w14:paraId="5DE87CF5" w14:textId="77777777" w:rsidR="002F786D" w:rsidRPr="002F786D" w:rsidRDefault="002F786D" w:rsidP="002F786D"/>
    <w:p w14:paraId="4DB073DC" w14:textId="5C82B8F5" w:rsidR="00F92744" w:rsidRPr="00C65FCF" w:rsidRDefault="00F92744" w:rsidP="00F92744">
      <w:pPr>
        <w:pStyle w:val="a1"/>
        <w:spacing w:before="156" w:after="156"/>
        <w:ind w:left="0"/>
        <w:jc w:val="both"/>
      </w:pPr>
      <w:r w:rsidRPr="00C65FCF">
        <w:rPr>
          <w:rFonts w:hint="eastAsia"/>
        </w:rPr>
        <w:t>性能</w:t>
      </w:r>
      <w:r w:rsidR="00565ED2">
        <w:rPr>
          <w:rFonts w:hint="eastAsia"/>
        </w:rPr>
        <w:t>要求</w:t>
      </w:r>
    </w:p>
    <w:p w14:paraId="42F7A2F2" w14:textId="6FD24D76" w:rsidR="009B36B3" w:rsidRPr="004270A1" w:rsidRDefault="009B36B3" w:rsidP="00C65FCF">
      <w:pPr>
        <w:pStyle w:val="a2"/>
        <w:spacing w:before="156" w:after="156"/>
        <w:rPr>
          <w:rFonts w:ascii="Times New Roman" w:eastAsia="宋体"/>
        </w:rPr>
      </w:pPr>
      <w:r w:rsidRPr="004270A1">
        <w:rPr>
          <w:rFonts w:ascii="Times New Roman" w:eastAsia="宋体" w:hint="eastAsia"/>
        </w:rPr>
        <w:t>体外索</w:t>
      </w:r>
      <w:r w:rsidR="004270A1" w:rsidRPr="004270A1">
        <w:rPr>
          <w:rFonts w:ascii="Times New Roman" w:eastAsia="宋体" w:hint="eastAsia"/>
        </w:rPr>
        <w:t>索体、锚具、转向器的防腐性能、锚固性能、静载性能及锚下</w:t>
      </w:r>
      <w:r w:rsidR="005742F0">
        <w:rPr>
          <w:rFonts w:ascii="Times New Roman" w:eastAsia="宋体" w:hint="eastAsia"/>
        </w:rPr>
        <w:t>荷载传递</w:t>
      </w:r>
      <w:r w:rsidR="004270A1" w:rsidRPr="004270A1">
        <w:rPr>
          <w:rFonts w:ascii="Times New Roman" w:eastAsia="宋体" w:hint="eastAsia"/>
        </w:rPr>
        <w:t>性能应符合</w:t>
      </w:r>
      <w:r w:rsidRPr="004270A1">
        <w:rPr>
          <w:rFonts w:ascii="Times New Roman" w:eastAsia="宋体" w:hint="eastAsia"/>
        </w:rPr>
        <w:t>GB/T 30827</w:t>
      </w:r>
      <w:r w:rsidR="004270A1" w:rsidRPr="004270A1">
        <w:rPr>
          <w:rFonts w:ascii="Times New Roman" w:eastAsia="宋体" w:hint="eastAsia"/>
        </w:rPr>
        <w:t>、</w:t>
      </w:r>
      <w:r w:rsidR="004270A1" w:rsidRPr="004270A1">
        <w:rPr>
          <w:rFonts w:ascii="Times New Roman" w:eastAsia="宋体" w:hint="eastAsia"/>
        </w:rPr>
        <w:t>JT/T 853</w:t>
      </w:r>
      <w:r w:rsidRPr="004270A1">
        <w:rPr>
          <w:rFonts w:ascii="Times New Roman" w:eastAsia="宋体" w:hint="eastAsia"/>
        </w:rPr>
        <w:t>的有关规定。</w:t>
      </w:r>
    </w:p>
    <w:p w14:paraId="74AAB502" w14:textId="43B2F080" w:rsidR="00C65FCF" w:rsidRPr="004270A1" w:rsidRDefault="007765EA" w:rsidP="007D34F3">
      <w:pPr>
        <w:pStyle w:val="a2"/>
        <w:spacing w:before="156" w:after="156"/>
        <w:rPr>
          <w:rFonts w:ascii="Times New Roman" w:eastAsia="宋体"/>
        </w:rPr>
      </w:pPr>
      <w:r w:rsidRPr="004270A1">
        <w:rPr>
          <w:rFonts w:ascii="Times New Roman" w:eastAsia="宋体" w:hint="eastAsia"/>
        </w:rPr>
        <w:t>体外索索体、锚固、转向器组件的静载性能、疲劳荷载性能及抗磨损性能应符合</w:t>
      </w:r>
      <w:r w:rsidRPr="004270A1">
        <w:rPr>
          <w:rFonts w:ascii="Times New Roman" w:eastAsia="宋体" w:hint="eastAsia"/>
        </w:rPr>
        <w:t>JT/T 853</w:t>
      </w:r>
      <w:r w:rsidRPr="004270A1">
        <w:rPr>
          <w:rFonts w:ascii="Times New Roman" w:eastAsia="宋体" w:hint="eastAsia"/>
        </w:rPr>
        <w:t>的有关规定。</w:t>
      </w:r>
    </w:p>
    <w:p w14:paraId="08F9533D" w14:textId="14E5C482" w:rsidR="00315E11" w:rsidRPr="006D097E" w:rsidRDefault="00315E11" w:rsidP="007F4C70">
      <w:pPr>
        <w:pStyle w:val="a0"/>
        <w:spacing w:before="312" w:after="312"/>
      </w:pPr>
      <w:r>
        <w:rPr>
          <w:rFonts w:ascii="Times New Roman" w:hint="eastAsia"/>
        </w:rPr>
        <w:t>加工与制造</w:t>
      </w:r>
    </w:p>
    <w:p w14:paraId="5FFAF6EB" w14:textId="77777777" w:rsidR="00315E11" w:rsidRDefault="00315E11" w:rsidP="007F4C70">
      <w:pPr>
        <w:pStyle w:val="a1"/>
        <w:spacing w:before="156" w:after="156"/>
        <w:ind w:left="0"/>
        <w:jc w:val="both"/>
        <w:rPr>
          <w:rFonts w:ascii="Times New Roman"/>
        </w:rPr>
      </w:pPr>
      <w:bookmarkStart w:id="34" w:name="_Toc135944180"/>
      <w:r>
        <w:rPr>
          <w:rFonts w:ascii="Times New Roman" w:hint="eastAsia"/>
        </w:rPr>
        <w:t>一般规定</w:t>
      </w:r>
      <w:bookmarkEnd w:id="34"/>
    </w:p>
    <w:p w14:paraId="39DF7235" w14:textId="62C817F1" w:rsidR="00315E11" w:rsidRDefault="00315E11" w:rsidP="000D3D7F">
      <w:pPr>
        <w:pStyle w:val="a2"/>
        <w:spacing w:before="156" w:after="156"/>
        <w:rPr>
          <w:rFonts w:ascii="Times New Roman" w:eastAsia="宋体"/>
        </w:rPr>
      </w:pPr>
      <w:r w:rsidRPr="00C8436F">
        <w:rPr>
          <w:rFonts w:ascii="Times New Roman" w:eastAsia="宋体" w:hint="eastAsia"/>
        </w:rPr>
        <w:t>加工制造的体外预应力拉索组件，包括索体、锚具与转向器等，应</w:t>
      </w:r>
      <w:r>
        <w:rPr>
          <w:rFonts w:ascii="Times New Roman" w:eastAsia="宋体" w:hint="eastAsia"/>
        </w:rPr>
        <w:t>按照</w:t>
      </w:r>
      <w:r w:rsidR="005742F0" w:rsidRPr="004270A1">
        <w:rPr>
          <w:rFonts w:ascii="Times New Roman" w:eastAsia="宋体" w:hint="eastAsia"/>
        </w:rPr>
        <w:t>GB/T 30827</w:t>
      </w:r>
      <w:r w:rsidR="005742F0" w:rsidRPr="004270A1">
        <w:rPr>
          <w:rFonts w:ascii="Times New Roman" w:eastAsia="宋体" w:hint="eastAsia"/>
        </w:rPr>
        <w:t>、</w:t>
      </w:r>
      <w:r w:rsidR="005742F0" w:rsidRPr="004270A1">
        <w:rPr>
          <w:rFonts w:ascii="Times New Roman" w:eastAsia="宋体" w:hint="eastAsia"/>
        </w:rPr>
        <w:t>JT/T 853</w:t>
      </w:r>
      <w:r>
        <w:rPr>
          <w:rFonts w:ascii="Times New Roman" w:eastAsia="宋体" w:hint="eastAsia"/>
        </w:rPr>
        <w:t>的</w:t>
      </w:r>
      <w:r w:rsidRPr="00C8436F">
        <w:rPr>
          <w:rFonts w:ascii="Times New Roman" w:eastAsia="宋体" w:hint="eastAsia"/>
        </w:rPr>
        <w:t>相关</w:t>
      </w:r>
      <w:r>
        <w:rPr>
          <w:rFonts w:ascii="Times New Roman" w:eastAsia="宋体" w:hint="eastAsia"/>
        </w:rPr>
        <w:t>规定进行</w:t>
      </w:r>
      <w:r w:rsidR="005742F0">
        <w:rPr>
          <w:rFonts w:ascii="Times New Roman" w:eastAsia="宋体" w:hint="eastAsia"/>
        </w:rPr>
        <w:t>检验</w:t>
      </w:r>
      <w:r w:rsidRPr="00C8436F">
        <w:rPr>
          <w:rFonts w:ascii="Times New Roman" w:eastAsia="宋体" w:hint="eastAsia"/>
        </w:rPr>
        <w:t>。</w:t>
      </w:r>
    </w:p>
    <w:p w14:paraId="69D31FA2" w14:textId="6EE4D939" w:rsidR="00F55E10" w:rsidRPr="00F55E10" w:rsidRDefault="00F55E10" w:rsidP="00F55E10">
      <w:pPr>
        <w:pStyle w:val="a2"/>
        <w:spacing w:before="156" w:after="156"/>
        <w:rPr>
          <w:rFonts w:ascii="Times New Roman" w:eastAsia="宋体"/>
        </w:rPr>
      </w:pPr>
      <w:r w:rsidRPr="00F55E10">
        <w:rPr>
          <w:rFonts w:ascii="Times New Roman" w:eastAsia="宋体" w:hint="eastAsia"/>
        </w:rPr>
        <w:t>体外预应力拉索</w:t>
      </w:r>
      <w:r>
        <w:rPr>
          <w:rFonts w:ascii="Times New Roman" w:eastAsia="宋体" w:hint="eastAsia"/>
        </w:rPr>
        <w:t>各组件出厂前应进行出厂检验，出厂检验应按照</w:t>
      </w:r>
      <w:r w:rsidRPr="00C8436F">
        <w:rPr>
          <w:rFonts w:ascii="Times New Roman" w:eastAsia="宋体" w:hint="eastAsia"/>
        </w:rPr>
        <w:t>应</w:t>
      </w:r>
      <w:r>
        <w:rPr>
          <w:rFonts w:ascii="Times New Roman" w:eastAsia="宋体" w:hint="eastAsia"/>
        </w:rPr>
        <w:t>按照</w:t>
      </w:r>
      <w:r w:rsidRPr="004270A1">
        <w:rPr>
          <w:rFonts w:ascii="Times New Roman" w:eastAsia="宋体" w:hint="eastAsia"/>
        </w:rPr>
        <w:t>GB/T 30827</w:t>
      </w:r>
      <w:r>
        <w:rPr>
          <w:rFonts w:ascii="Times New Roman" w:eastAsia="宋体" w:hint="eastAsia"/>
        </w:rPr>
        <w:t>的</w:t>
      </w:r>
      <w:r w:rsidRPr="00C8436F">
        <w:rPr>
          <w:rFonts w:ascii="Times New Roman" w:eastAsia="宋体" w:hint="eastAsia"/>
        </w:rPr>
        <w:t>相关</w:t>
      </w:r>
      <w:r>
        <w:rPr>
          <w:rFonts w:ascii="Times New Roman" w:eastAsia="宋体" w:hint="eastAsia"/>
        </w:rPr>
        <w:t>规定进行。</w:t>
      </w:r>
    </w:p>
    <w:p w14:paraId="4C2D371E" w14:textId="77777777" w:rsidR="00315E11" w:rsidRDefault="00315E11" w:rsidP="0041299B">
      <w:pPr>
        <w:pStyle w:val="a1"/>
        <w:spacing w:before="156" w:after="156"/>
        <w:ind w:left="0"/>
        <w:jc w:val="both"/>
        <w:rPr>
          <w:rFonts w:ascii="Times New Roman"/>
        </w:rPr>
      </w:pPr>
      <w:r>
        <w:rPr>
          <w:rFonts w:ascii="Times New Roman" w:hint="eastAsia"/>
        </w:rPr>
        <w:t>索体与锚具</w:t>
      </w:r>
    </w:p>
    <w:p w14:paraId="7DA847E5" w14:textId="44DA58C2" w:rsidR="00315E11" w:rsidRPr="00F55E10" w:rsidRDefault="00F55E10" w:rsidP="00193298">
      <w:pPr>
        <w:pStyle w:val="affd"/>
        <w:spacing w:before="156" w:after="156"/>
        <w:rPr>
          <w:rFonts w:ascii="Times New Roman"/>
        </w:rPr>
      </w:pPr>
      <w:r w:rsidRPr="00F55E10">
        <w:rPr>
          <w:rFonts w:ascii="Times New Roman" w:hint="eastAsia"/>
        </w:rPr>
        <w:t>钢绞线索体加工用盘条技术要求应满足</w:t>
      </w:r>
      <w:r w:rsidRPr="00F55E10">
        <w:rPr>
          <w:rFonts w:ascii="Times New Roman" w:hint="eastAsia"/>
        </w:rPr>
        <w:t>GB/T 24238</w:t>
      </w:r>
      <w:r w:rsidRPr="00F55E10">
        <w:rPr>
          <w:rFonts w:ascii="Times New Roman" w:hint="eastAsia"/>
        </w:rPr>
        <w:t>的要求，体外拉索加工用</w:t>
      </w:r>
      <w:r w:rsidRPr="00F55E10">
        <w:rPr>
          <w:rFonts w:ascii="Times New Roman" w:hint="eastAsia"/>
        </w:rPr>
        <w:t>HDPE</w:t>
      </w:r>
      <w:r w:rsidRPr="00F55E10">
        <w:rPr>
          <w:rFonts w:ascii="Times New Roman" w:hint="eastAsia"/>
        </w:rPr>
        <w:t>材料应符合</w:t>
      </w:r>
      <w:r w:rsidRPr="00F55E10">
        <w:rPr>
          <w:rFonts w:ascii="Times New Roman" w:hint="eastAsia"/>
        </w:rPr>
        <w:t>CJ/T 297</w:t>
      </w:r>
      <w:r w:rsidRPr="00F55E10">
        <w:rPr>
          <w:rFonts w:ascii="Times New Roman" w:hint="eastAsia"/>
        </w:rPr>
        <w:t>的有关规定，防腐油脂应符合</w:t>
      </w:r>
      <w:r w:rsidRPr="00F55E10">
        <w:rPr>
          <w:rFonts w:ascii="Times New Roman" w:hint="eastAsia"/>
        </w:rPr>
        <w:t>JG/T 430</w:t>
      </w:r>
      <w:r w:rsidRPr="00F55E10">
        <w:rPr>
          <w:rFonts w:ascii="Times New Roman" w:hint="eastAsia"/>
        </w:rPr>
        <w:t>的有关规定。</w:t>
      </w:r>
    </w:p>
    <w:p w14:paraId="3BDB1FC4" w14:textId="767545D3" w:rsidR="00315E11" w:rsidRDefault="00315E11" w:rsidP="00193298">
      <w:pPr>
        <w:pStyle w:val="affd"/>
        <w:spacing w:before="156" w:after="156"/>
        <w:rPr>
          <w:rFonts w:ascii="Times New Roman"/>
        </w:rPr>
      </w:pPr>
      <w:bookmarkStart w:id="35" w:name="_Ref65654881"/>
      <w:r>
        <w:rPr>
          <w:rFonts w:ascii="Times New Roman" w:hint="eastAsia"/>
        </w:rPr>
        <w:t>锚具组件材料应符合下列</w:t>
      </w:r>
      <w:r w:rsidR="00EA7DD3">
        <w:rPr>
          <w:rFonts w:ascii="Times New Roman" w:hint="eastAsia"/>
        </w:rPr>
        <w:t>规定</w:t>
      </w:r>
      <w:r>
        <w:rPr>
          <w:rFonts w:ascii="Times New Roman" w:hint="eastAsia"/>
        </w:rPr>
        <w:t>：</w:t>
      </w:r>
      <w:bookmarkEnd w:id="35"/>
    </w:p>
    <w:p w14:paraId="605E7A8B" w14:textId="46506518" w:rsidR="00315E11" w:rsidRDefault="00315E11" w:rsidP="00C973DA">
      <w:pPr>
        <w:pStyle w:val="aff1"/>
        <w:numPr>
          <w:ilvl w:val="0"/>
          <w:numId w:val="56"/>
        </w:numPr>
        <w:spacing w:before="50" w:after="50"/>
        <w:ind w:left="862" w:firstLineChars="0" w:hanging="442"/>
        <w:rPr>
          <w:rFonts w:ascii="Times New Roman"/>
        </w:rPr>
      </w:pPr>
      <w:r>
        <w:rPr>
          <w:rFonts w:ascii="Times New Roman" w:hint="eastAsia"/>
        </w:rPr>
        <w:t>锚板的材料应采用性能指标不低于</w:t>
      </w:r>
      <w:r>
        <w:rPr>
          <w:rFonts w:ascii="Times New Roman" w:hint="eastAsia"/>
        </w:rPr>
        <w:t>45</w:t>
      </w:r>
      <w:r>
        <w:rPr>
          <w:rFonts w:ascii="Times New Roman" w:hint="eastAsia"/>
        </w:rPr>
        <w:t>号钢要求的</w:t>
      </w:r>
      <w:r w:rsidR="0023369A" w:rsidRPr="00F55E10">
        <w:rPr>
          <w:rFonts w:ascii="Times New Roman" w:hint="eastAsia"/>
        </w:rPr>
        <w:t>优质</w:t>
      </w:r>
      <w:r>
        <w:rPr>
          <w:rFonts w:ascii="Times New Roman" w:hint="eastAsia"/>
        </w:rPr>
        <w:t>碳素结构钢或不低于</w:t>
      </w:r>
      <w:r>
        <w:rPr>
          <w:rFonts w:ascii="Times New Roman" w:hint="eastAsia"/>
        </w:rPr>
        <w:t>40</w:t>
      </w:r>
      <w:r>
        <w:rPr>
          <w:rFonts w:ascii="Times New Roman"/>
        </w:rPr>
        <w:t>C</w:t>
      </w:r>
      <w:r>
        <w:rPr>
          <w:rFonts w:ascii="Times New Roman" w:hint="eastAsia"/>
        </w:rPr>
        <w:t>r</w:t>
      </w:r>
      <w:r>
        <w:rPr>
          <w:rFonts w:ascii="Times New Roman" w:hint="eastAsia"/>
        </w:rPr>
        <w:t>要求的合金结构钢。</w:t>
      </w:r>
    </w:p>
    <w:p w14:paraId="23900642" w14:textId="3C8A43F5" w:rsidR="00315E11" w:rsidRPr="0092588D" w:rsidRDefault="00315E11" w:rsidP="00C973DA">
      <w:pPr>
        <w:pStyle w:val="aff1"/>
        <w:numPr>
          <w:ilvl w:val="0"/>
          <w:numId w:val="56"/>
        </w:numPr>
        <w:spacing w:before="50" w:after="50"/>
        <w:ind w:left="862" w:firstLineChars="0" w:hanging="442"/>
        <w:rPr>
          <w:rFonts w:ascii="Times New Roman"/>
        </w:rPr>
      </w:pPr>
      <w:r w:rsidRPr="0092588D">
        <w:rPr>
          <w:rFonts w:ascii="Times New Roman" w:hint="eastAsia"/>
        </w:rPr>
        <w:t>锚垫板的材料应采用性能指标不低于</w:t>
      </w:r>
      <w:r w:rsidRPr="0092588D">
        <w:rPr>
          <w:rFonts w:ascii="Times New Roman" w:hint="eastAsia"/>
        </w:rPr>
        <w:t>Q345</w:t>
      </w:r>
      <w:r w:rsidRPr="0092588D">
        <w:rPr>
          <w:rFonts w:ascii="Times New Roman" w:hint="eastAsia"/>
        </w:rPr>
        <w:t>要求的低合金高强度结构钢或不低于</w:t>
      </w:r>
      <w:r w:rsidRPr="0092588D">
        <w:rPr>
          <w:rFonts w:ascii="Times New Roman"/>
        </w:rPr>
        <w:t>Q</w:t>
      </w:r>
      <w:r w:rsidRPr="0092588D">
        <w:rPr>
          <w:rFonts w:ascii="Times New Roman" w:hint="eastAsia"/>
        </w:rPr>
        <w:t>345q</w:t>
      </w:r>
      <w:r w:rsidRPr="0092588D">
        <w:rPr>
          <w:rFonts w:ascii="Times New Roman" w:hint="eastAsia"/>
        </w:rPr>
        <w:t>要求的桥梁用结构钢；</w:t>
      </w:r>
    </w:p>
    <w:p w14:paraId="674CCAB2" w14:textId="1F5DE0CD" w:rsidR="00315E11" w:rsidRPr="0092588D" w:rsidRDefault="00315E11" w:rsidP="00C973DA">
      <w:pPr>
        <w:pStyle w:val="aff1"/>
        <w:numPr>
          <w:ilvl w:val="0"/>
          <w:numId w:val="56"/>
        </w:numPr>
        <w:spacing w:before="50" w:after="50"/>
        <w:ind w:left="862" w:firstLineChars="0" w:hanging="442"/>
        <w:rPr>
          <w:rFonts w:ascii="Times New Roman"/>
        </w:rPr>
      </w:pPr>
      <w:r w:rsidRPr="0092588D">
        <w:rPr>
          <w:rFonts w:ascii="Times New Roman" w:hint="eastAsia"/>
        </w:rPr>
        <w:t>夹片的材料应采用含碳量小于</w:t>
      </w:r>
      <w:r w:rsidRPr="0092588D">
        <w:rPr>
          <w:rFonts w:ascii="Times New Roman" w:hint="eastAsia"/>
        </w:rPr>
        <w:t>0.25%</w:t>
      </w:r>
      <w:r w:rsidRPr="0092588D">
        <w:rPr>
          <w:rFonts w:ascii="Times New Roman" w:hint="eastAsia"/>
        </w:rPr>
        <w:t>的合金结构钢；</w:t>
      </w:r>
    </w:p>
    <w:p w14:paraId="0808FBC3" w14:textId="6F85E74B" w:rsidR="00315E11" w:rsidRPr="0092588D" w:rsidRDefault="00315E11" w:rsidP="00C973DA">
      <w:pPr>
        <w:pStyle w:val="aff1"/>
        <w:numPr>
          <w:ilvl w:val="0"/>
          <w:numId w:val="56"/>
        </w:numPr>
        <w:spacing w:before="50" w:after="50"/>
        <w:ind w:left="862" w:firstLineChars="0" w:hanging="442"/>
        <w:rPr>
          <w:rFonts w:ascii="Times New Roman"/>
        </w:rPr>
      </w:pPr>
      <w:r w:rsidRPr="0092588D">
        <w:rPr>
          <w:rFonts w:ascii="Times New Roman" w:hint="eastAsia"/>
        </w:rPr>
        <w:t>预留导管的过渡管的材料应采用性能指标不低于</w:t>
      </w:r>
      <w:r w:rsidRPr="0092588D">
        <w:rPr>
          <w:rFonts w:ascii="Times New Roman" w:hint="eastAsia"/>
        </w:rPr>
        <w:t>Q235</w:t>
      </w:r>
      <w:r w:rsidRPr="0092588D">
        <w:rPr>
          <w:rFonts w:ascii="Times New Roman" w:hint="eastAsia"/>
        </w:rPr>
        <w:t>要求的无缝钢管。</w:t>
      </w:r>
    </w:p>
    <w:p w14:paraId="5BAF2D4C" w14:textId="77777777" w:rsidR="00315E11" w:rsidRDefault="00315E11" w:rsidP="00193298">
      <w:pPr>
        <w:pStyle w:val="affd"/>
        <w:spacing w:before="156" w:after="156"/>
        <w:rPr>
          <w:rFonts w:ascii="Times New Roman"/>
        </w:rPr>
      </w:pPr>
      <w:bookmarkStart w:id="36" w:name="_Ref65657993"/>
      <w:r>
        <w:rPr>
          <w:rFonts w:ascii="Times New Roman" w:hint="eastAsia"/>
        </w:rPr>
        <w:t>锚具应标注规格型号及批号，外观、外形尺寸及硬度应符合设计图样要求，同一规格锚具的同类部件应具有互换性</w:t>
      </w:r>
      <w:bookmarkEnd w:id="36"/>
      <w:r>
        <w:rPr>
          <w:rFonts w:ascii="Times New Roman" w:hint="eastAsia"/>
        </w:rPr>
        <w:t>。</w:t>
      </w:r>
    </w:p>
    <w:p w14:paraId="6A69A50F" w14:textId="04A43ACC" w:rsidR="00315E11" w:rsidRPr="00494E99" w:rsidRDefault="00315E11" w:rsidP="00C973DA">
      <w:pPr>
        <w:pStyle w:val="affd"/>
        <w:snapToGrid w:val="0"/>
        <w:spacing w:before="156" w:after="156"/>
        <w:rPr>
          <w:rFonts w:ascii="Times New Roman"/>
        </w:rPr>
      </w:pPr>
      <w:r w:rsidRPr="001438BD">
        <w:rPr>
          <w:rFonts w:ascii="Times New Roman" w:hint="eastAsia"/>
        </w:rPr>
        <w:t>锚具</w:t>
      </w:r>
      <w:r w:rsidR="00232C7E" w:rsidRPr="001438BD">
        <w:rPr>
          <w:rFonts w:ascii="Times New Roman" w:hint="eastAsia"/>
        </w:rPr>
        <w:t>组件金属表面</w:t>
      </w:r>
      <w:r>
        <w:rPr>
          <w:rFonts w:ascii="Times New Roman" w:hint="eastAsia"/>
        </w:rPr>
        <w:t>应采用热镀锌、喷锌铝合金或涂装防腐，热镀锌防腐的锌层平均厚度为</w:t>
      </w:r>
      <w:r>
        <w:rPr>
          <w:rFonts w:ascii="Times New Roman" w:hint="eastAsia"/>
        </w:rPr>
        <w:t>90</w:t>
      </w:r>
      <w:r w:rsidRPr="00A454B0">
        <w:rPr>
          <w:rFonts w:ascii="Times New Roman"/>
          <w:position w:val="-10"/>
        </w:rPr>
        <w:object w:dxaOrig="357" w:dyaOrig="313" w14:anchorId="0E76A4A7">
          <v:shape id="_x0000_i1050" type="#_x0000_t75" style="width:17.6pt;height:16.1pt" o:ole="">
            <v:imagedata r:id="rId52" o:title=""/>
          </v:shape>
          <o:OLEObject Type="Embed" ProgID="Equation.AxMath" ShapeID="_x0000_i1050" DrawAspect="Content" ObjectID="_1787728551" r:id="rId53"/>
        </w:object>
      </w:r>
      <w:r>
        <w:rPr>
          <w:rFonts w:ascii="Times New Roman" w:hint="eastAsia"/>
        </w:rPr>
        <w:t>~120</w:t>
      </w:r>
      <w:r w:rsidRPr="00A454B0">
        <w:rPr>
          <w:rFonts w:ascii="Times New Roman"/>
          <w:position w:val="-10"/>
        </w:rPr>
        <w:object w:dxaOrig="357" w:dyaOrig="313" w14:anchorId="78975988">
          <v:shape id="_x0000_i1051" type="#_x0000_t75" style="width:17.6pt;height:16.1pt" o:ole="">
            <v:imagedata r:id="rId52" o:title=""/>
          </v:shape>
          <o:OLEObject Type="Embed" ProgID="Equation.AxMath" ShapeID="_x0000_i1051" DrawAspect="Content" ObjectID="_1787728552" r:id="rId54"/>
        </w:object>
      </w:r>
      <w:r>
        <w:rPr>
          <w:rFonts w:ascii="Times New Roman" w:hint="eastAsia"/>
        </w:rPr>
        <w:t>，喷锌铝合金或涂装防腐层的厚度应符合设计规定。</w:t>
      </w:r>
    </w:p>
    <w:p w14:paraId="71EE123A" w14:textId="77777777" w:rsidR="00315E11" w:rsidRDefault="00315E11" w:rsidP="0041299B">
      <w:pPr>
        <w:pStyle w:val="a1"/>
        <w:spacing w:before="156" w:after="156"/>
        <w:ind w:left="0"/>
      </w:pPr>
      <w:r>
        <w:rPr>
          <w:rFonts w:hint="eastAsia"/>
        </w:rPr>
        <w:t>转向器</w:t>
      </w:r>
    </w:p>
    <w:p w14:paraId="553E3CD8" w14:textId="77777777" w:rsidR="00315E11" w:rsidRDefault="00315E11" w:rsidP="00193298">
      <w:pPr>
        <w:pStyle w:val="affd"/>
        <w:spacing w:before="156" w:after="156"/>
      </w:pPr>
      <w:bookmarkStart w:id="37" w:name="_Hlk65601638"/>
      <w:r>
        <w:rPr>
          <w:rFonts w:hint="eastAsia"/>
        </w:rPr>
        <w:t>转向器的钢质组件材料应采用性能指标不低于Q345要求的无缝钢管和钢板。</w:t>
      </w:r>
    </w:p>
    <w:bookmarkEnd w:id="37"/>
    <w:p w14:paraId="4FB11B63" w14:textId="77777777" w:rsidR="00315E11" w:rsidRDefault="00315E11" w:rsidP="00193298">
      <w:pPr>
        <w:pStyle w:val="affd"/>
        <w:spacing w:before="156" w:after="156"/>
      </w:pPr>
      <w:r>
        <w:rPr>
          <w:rFonts w:hint="eastAsia"/>
        </w:rPr>
        <w:t>转向器外观及外形尺寸应符合设计图样要求。</w:t>
      </w:r>
    </w:p>
    <w:p w14:paraId="5874748A" w14:textId="6E051CDE" w:rsidR="00315E11" w:rsidRDefault="00315E11" w:rsidP="00193298">
      <w:pPr>
        <w:pStyle w:val="affd"/>
        <w:spacing w:before="156" w:after="156"/>
      </w:pPr>
      <w:r>
        <w:rPr>
          <w:rFonts w:hint="eastAsia"/>
        </w:rPr>
        <w:t>转向器</w:t>
      </w:r>
      <w:r w:rsidR="00232C7E">
        <w:rPr>
          <w:rFonts w:hint="eastAsia"/>
        </w:rPr>
        <w:t>组件金属</w:t>
      </w:r>
      <w:r>
        <w:rPr>
          <w:rFonts w:hint="eastAsia"/>
        </w:rPr>
        <w:t>裸露表面的防护</w:t>
      </w:r>
      <w:r w:rsidRPr="00774696">
        <w:rPr>
          <w:rFonts w:ascii="Times New Roman"/>
        </w:rPr>
        <w:t>要求按</w:t>
      </w:r>
      <w:r w:rsidRPr="00774696">
        <w:rPr>
          <w:rFonts w:ascii="Times New Roman"/>
        </w:rPr>
        <w:t>7.2.</w:t>
      </w:r>
      <w:r w:rsidR="00EF1536">
        <w:rPr>
          <w:rFonts w:ascii="Times New Roman" w:hint="eastAsia"/>
        </w:rPr>
        <w:t>4</w:t>
      </w:r>
      <w:r w:rsidRPr="00774696">
        <w:rPr>
          <w:rFonts w:ascii="Times New Roman"/>
        </w:rPr>
        <w:t>规定。</w:t>
      </w:r>
    </w:p>
    <w:p w14:paraId="06A7A83B" w14:textId="77777777" w:rsidR="00315E11" w:rsidRDefault="00315E11" w:rsidP="00193298">
      <w:pPr>
        <w:pStyle w:val="a1"/>
        <w:spacing w:before="156" w:after="156"/>
        <w:ind w:left="0"/>
      </w:pPr>
      <w:r>
        <w:rPr>
          <w:rFonts w:hint="eastAsia"/>
        </w:rPr>
        <w:lastRenderedPageBreak/>
        <w:t>减振装置</w:t>
      </w:r>
    </w:p>
    <w:p w14:paraId="68ED8798" w14:textId="090EC6CE" w:rsidR="00315E11" w:rsidRDefault="00315E11" w:rsidP="00193298">
      <w:pPr>
        <w:pStyle w:val="affd"/>
        <w:spacing w:before="156" w:after="156"/>
        <w:rPr>
          <w:rFonts w:ascii="Times New Roman"/>
        </w:rPr>
      </w:pPr>
      <w:r>
        <w:rPr>
          <w:rFonts w:ascii="Times New Roman" w:hint="eastAsia"/>
        </w:rPr>
        <w:t>减振装置钢质组件材料采用性能指标不低于</w:t>
      </w:r>
      <w:r>
        <w:rPr>
          <w:rFonts w:ascii="Times New Roman" w:hint="eastAsia"/>
        </w:rPr>
        <w:t>Q</w:t>
      </w:r>
      <w:r>
        <w:rPr>
          <w:rFonts w:ascii="Times New Roman"/>
        </w:rPr>
        <w:t>235</w:t>
      </w:r>
      <w:r>
        <w:rPr>
          <w:rFonts w:ascii="Times New Roman" w:hint="eastAsia"/>
        </w:rPr>
        <w:t>要求的碳素结构钢，并应符合</w:t>
      </w:r>
      <w:r>
        <w:rPr>
          <w:rFonts w:ascii="Times New Roman" w:hint="eastAsia"/>
        </w:rPr>
        <w:t>GB</w:t>
      </w:r>
      <w:r>
        <w:rPr>
          <w:rFonts w:ascii="Times New Roman"/>
        </w:rPr>
        <w:t>/</w:t>
      </w:r>
      <w:r>
        <w:rPr>
          <w:rFonts w:ascii="Times New Roman" w:hint="eastAsia"/>
        </w:rPr>
        <w:t>T</w:t>
      </w:r>
      <w:r>
        <w:rPr>
          <w:rFonts w:ascii="Times New Roman"/>
        </w:rPr>
        <w:t xml:space="preserve"> 700</w:t>
      </w:r>
      <w:r>
        <w:rPr>
          <w:rFonts w:ascii="Times New Roman" w:hint="eastAsia"/>
        </w:rPr>
        <w:t>的规定；减振圈的材料应采用</w:t>
      </w:r>
      <w:r>
        <w:rPr>
          <w:rFonts w:ascii="Times New Roman" w:hint="eastAsia"/>
        </w:rPr>
        <w:t>HDPE</w:t>
      </w:r>
      <w:r>
        <w:rPr>
          <w:rFonts w:ascii="Times New Roman" w:hint="eastAsia"/>
        </w:rPr>
        <w:t>，并应符合</w:t>
      </w:r>
      <w:r>
        <w:rPr>
          <w:rFonts w:ascii="Times New Roman" w:hint="eastAsia"/>
        </w:rPr>
        <w:t>CJ</w:t>
      </w:r>
      <w:r>
        <w:rPr>
          <w:rFonts w:ascii="Times New Roman"/>
        </w:rPr>
        <w:t>/</w:t>
      </w:r>
      <w:r>
        <w:rPr>
          <w:rFonts w:ascii="Times New Roman" w:hint="eastAsia"/>
        </w:rPr>
        <w:t>T</w:t>
      </w:r>
      <w:r>
        <w:rPr>
          <w:rFonts w:ascii="Times New Roman"/>
        </w:rPr>
        <w:t xml:space="preserve"> 297</w:t>
      </w:r>
      <w:r>
        <w:rPr>
          <w:rFonts w:ascii="Times New Roman" w:hint="eastAsia"/>
        </w:rPr>
        <w:t>的规定；减振垫应采用隔振橡胶，</w:t>
      </w:r>
      <w:r w:rsidR="00BE6E12" w:rsidRPr="001438BD">
        <w:rPr>
          <w:rFonts w:ascii="Times New Roman" w:hint="eastAsia"/>
        </w:rPr>
        <w:t>并应</w:t>
      </w:r>
      <w:r>
        <w:rPr>
          <w:rFonts w:ascii="Times New Roman" w:hint="eastAsia"/>
        </w:rPr>
        <w:t>符合</w:t>
      </w:r>
      <w:r>
        <w:rPr>
          <w:rFonts w:ascii="Times New Roman" w:hint="eastAsia"/>
        </w:rPr>
        <w:t>GB</w:t>
      </w:r>
      <w:r>
        <w:rPr>
          <w:rFonts w:ascii="Times New Roman"/>
        </w:rPr>
        <w:t>/</w:t>
      </w:r>
      <w:r>
        <w:rPr>
          <w:rFonts w:ascii="Times New Roman" w:hint="eastAsia"/>
        </w:rPr>
        <w:t>T</w:t>
      </w:r>
      <w:r>
        <w:rPr>
          <w:rFonts w:ascii="Times New Roman"/>
        </w:rPr>
        <w:t>5574</w:t>
      </w:r>
      <w:r>
        <w:rPr>
          <w:rFonts w:ascii="Times New Roman" w:hint="eastAsia"/>
        </w:rPr>
        <w:t>的规定。</w:t>
      </w:r>
    </w:p>
    <w:p w14:paraId="7B77B9D7" w14:textId="77777777" w:rsidR="00315E11" w:rsidRDefault="00315E11" w:rsidP="00193298">
      <w:pPr>
        <w:pStyle w:val="affd"/>
        <w:spacing w:before="156" w:after="156"/>
        <w:rPr>
          <w:rFonts w:ascii="Times New Roman"/>
        </w:rPr>
      </w:pPr>
      <w:r>
        <w:rPr>
          <w:rFonts w:ascii="Times New Roman" w:hint="eastAsia"/>
        </w:rPr>
        <w:t>钢质组件表面</w:t>
      </w:r>
      <w:r w:rsidRPr="00F77CE5">
        <w:rPr>
          <w:rFonts w:ascii="Times New Roman"/>
        </w:rPr>
        <w:t>应采用热镀锌、喷锌铝合金或涂装防腐，热镀锌防腐的锌层平均厚度为</w:t>
      </w:r>
      <w:r w:rsidRPr="00F77CE5">
        <w:rPr>
          <w:rFonts w:ascii="Times New Roman"/>
        </w:rPr>
        <w:t>90</w:t>
      </w:r>
      <w:r>
        <w:rPr>
          <w:rFonts w:ascii="Times New Roman"/>
        </w:rPr>
        <w:t xml:space="preserve"> </w:t>
      </w:r>
      <w:r w:rsidRPr="00F77CE5">
        <w:rPr>
          <w:rFonts w:ascii="Times New Roman"/>
        </w:rPr>
        <w:t>μm~120</w:t>
      </w:r>
      <w:r>
        <w:rPr>
          <w:rFonts w:ascii="Times New Roman"/>
        </w:rPr>
        <w:t xml:space="preserve"> </w:t>
      </w:r>
      <w:r w:rsidRPr="00F77CE5">
        <w:rPr>
          <w:rFonts w:ascii="Times New Roman"/>
        </w:rPr>
        <w:t>μm</w:t>
      </w:r>
      <w:r>
        <w:rPr>
          <w:rFonts w:ascii="Times New Roman" w:hint="eastAsia"/>
        </w:rPr>
        <w:t>，喷锌铝合金或涂装防腐层的厚度应符合设计规定。</w:t>
      </w:r>
    </w:p>
    <w:bookmarkEnd w:id="33"/>
    <w:p w14:paraId="471405C8" w14:textId="2BE3C5EE" w:rsidR="00677AA8" w:rsidRPr="00456AD5" w:rsidRDefault="00677AA8" w:rsidP="00677AA8">
      <w:pPr>
        <w:pStyle w:val="a0"/>
        <w:spacing w:before="312" w:after="312"/>
      </w:pPr>
      <w:r w:rsidRPr="00456AD5">
        <w:rPr>
          <w:rFonts w:ascii="Times New Roman" w:hint="eastAsia"/>
        </w:rPr>
        <w:t>安装与张拉</w:t>
      </w:r>
    </w:p>
    <w:p w14:paraId="662EB5C7" w14:textId="77777777" w:rsidR="00677AA8" w:rsidRPr="00456AD5" w:rsidRDefault="00677AA8" w:rsidP="00677AA8">
      <w:pPr>
        <w:pStyle w:val="a1"/>
        <w:spacing w:before="156" w:after="156"/>
        <w:ind w:left="0"/>
        <w:jc w:val="both"/>
        <w:rPr>
          <w:rFonts w:ascii="Times New Roman"/>
        </w:rPr>
      </w:pPr>
      <w:r w:rsidRPr="00456AD5">
        <w:rPr>
          <w:rFonts w:ascii="Times New Roman" w:hint="eastAsia"/>
        </w:rPr>
        <w:t>一般规定</w:t>
      </w:r>
    </w:p>
    <w:p w14:paraId="08E838FD" w14:textId="644EEB98" w:rsidR="00F55E10" w:rsidRPr="00F55E10" w:rsidRDefault="00F55E10" w:rsidP="00F55E10">
      <w:pPr>
        <w:pStyle w:val="affd"/>
      </w:pPr>
      <w:r w:rsidRPr="00F55E10">
        <w:rPr>
          <w:rFonts w:hint="eastAsia"/>
        </w:rPr>
        <w:t>体外预应力拉索各组件</w:t>
      </w:r>
      <w:r>
        <w:rPr>
          <w:rFonts w:hint="eastAsia"/>
        </w:rPr>
        <w:t>进场时</w:t>
      </w:r>
      <w:r w:rsidRPr="00F55E10">
        <w:rPr>
          <w:rFonts w:hint="eastAsia"/>
        </w:rPr>
        <w:t>应进行</w:t>
      </w:r>
      <w:r>
        <w:rPr>
          <w:rFonts w:hint="eastAsia"/>
        </w:rPr>
        <w:t>进场</w:t>
      </w:r>
      <w:r w:rsidRPr="00F55E10">
        <w:rPr>
          <w:rFonts w:hint="eastAsia"/>
        </w:rPr>
        <w:t>检验，</w:t>
      </w:r>
      <w:r>
        <w:rPr>
          <w:rFonts w:hint="eastAsia"/>
        </w:rPr>
        <w:t>进场</w:t>
      </w:r>
      <w:r w:rsidRPr="00F55E10">
        <w:rPr>
          <w:rFonts w:hint="eastAsia"/>
        </w:rPr>
        <w:t>检验应按照应按照GB/T 30827的相关规定进行。</w:t>
      </w:r>
    </w:p>
    <w:p w14:paraId="68A7D555" w14:textId="0E0E513E" w:rsidR="00456AD5" w:rsidRPr="008F40D1" w:rsidRDefault="00232C7E" w:rsidP="00F1718E">
      <w:pPr>
        <w:pStyle w:val="affd"/>
      </w:pPr>
      <w:r w:rsidRPr="008F40D1">
        <w:rPr>
          <w:rFonts w:hint="eastAsia"/>
        </w:rPr>
        <w:t>成品</w:t>
      </w:r>
      <w:r w:rsidR="008F40D1" w:rsidRPr="008F40D1">
        <w:rPr>
          <w:rFonts w:hint="eastAsia"/>
        </w:rPr>
        <w:t>体外预应力索张拉应采用整束张拉千斤顶进行张拉，</w:t>
      </w:r>
      <w:r w:rsidR="00F55E10" w:rsidRPr="008F40D1">
        <w:rPr>
          <w:rFonts w:hint="eastAsia"/>
        </w:rPr>
        <w:t>非成品</w:t>
      </w:r>
      <w:r w:rsidR="00456AD5" w:rsidRPr="008F40D1">
        <w:rPr>
          <w:rFonts w:hint="eastAsia"/>
        </w:rPr>
        <w:t>体外预应力钢绞线拉索宜采用</w:t>
      </w:r>
      <w:r w:rsidR="00163274" w:rsidRPr="008F40D1">
        <w:rPr>
          <w:rFonts w:hint="eastAsia"/>
        </w:rPr>
        <w:t>单</w:t>
      </w:r>
      <w:r w:rsidR="00456AD5" w:rsidRPr="008F40D1">
        <w:rPr>
          <w:rFonts w:hint="eastAsia"/>
        </w:rPr>
        <w:t>根索股张拉千斤顶进行张拉。</w:t>
      </w:r>
    </w:p>
    <w:p w14:paraId="09B01CA9" w14:textId="19BEDFF8" w:rsidR="00456AD5" w:rsidRPr="00456AD5" w:rsidRDefault="00456AD5" w:rsidP="00456AD5">
      <w:pPr>
        <w:pStyle w:val="affd"/>
        <w:rPr>
          <w:rFonts w:ascii="Times New Roman"/>
        </w:rPr>
      </w:pPr>
      <w:r w:rsidRPr="00456AD5">
        <w:rPr>
          <w:rFonts w:ascii="Times New Roman" w:hint="eastAsia"/>
        </w:rPr>
        <w:t>体外预应力张拉用机具设备除应满足</w:t>
      </w:r>
      <w:r w:rsidRPr="00456AD5">
        <w:rPr>
          <w:rFonts w:ascii="Times New Roman" w:hint="eastAsia"/>
        </w:rPr>
        <w:t>JTG/T F5</w:t>
      </w:r>
      <w:r w:rsidR="008F40D1">
        <w:rPr>
          <w:rFonts w:ascii="Times New Roman" w:hint="eastAsia"/>
        </w:rPr>
        <w:t>、</w:t>
      </w:r>
      <w:r w:rsidR="008F40D1">
        <w:rPr>
          <w:rFonts w:ascii="Times New Roman" w:hint="eastAsia"/>
        </w:rPr>
        <w:t>JG/T 5028</w:t>
      </w:r>
      <w:r w:rsidR="008F40D1">
        <w:rPr>
          <w:rFonts w:ascii="Times New Roman" w:hint="eastAsia"/>
        </w:rPr>
        <w:t>和</w:t>
      </w:r>
      <w:r w:rsidR="008F40D1">
        <w:rPr>
          <w:rFonts w:ascii="Times New Roman" w:hint="eastAsia"/>
        </w:rPr>
        <w:t>JG/T 5029</w:t>
      </w:r>
      <w:r w:rsidRPr="00456AD5">
        <w:rPr>
          <w:rFonts w:ascii="Times New Roman" w:hint="eastAsia"/>
        </w:rPr>
        <w:t>的规定外，宜采用防振油表，标定精度不宜小于</w:t>
      </w:r>
      <w:r w:rsidRPr="00456AD5">
        <w:rPr>
          <w:rFonts w:ascii="Times New Roman" w:hint="eastAsia"/>
        </w:rPr>
        <w:t>0.4</w:t>
      </w:r>
      <w:r w:rsidRPr="00456AD5">
        <w:rPr>
          <w:rFonts w:ascii="Times New Roman" w:hint="eastAsia"/>
        </w:rPr>
        <w:t>级，</w:t>
      </w:r>
      <w:r w:rsidR="008F40D1">
        <w:rPr>
          <w:rFonts w:ascii="Times New Roman" w:hint="eastAsia"/>
        </w:rPr>
        <w:t>检测装干起的测量精度应小于控制力的</w:t>
      </w:r>
      <w:r w:rsidR="008F40D1">
        <w:rPr>
          <w:rFonts w:ascii="Times New Roman" w:hint="eastAsia"/>
        </w:rPr>
        <w:t>2%</w:t>
      </w:r>
      <w:r w:rsidRPr="00456AD5">
        <w:rPr>
          <w:rFonts w:ascii="Times New Roman" w:hint="eastAsia"/>
        </w:rPr>
        <w:t>。</w:t>
      </w:r>
    </w:p>
    <w:p w14:paraId="44483FC2" w14:textId="77777777" w:rsidR="00456AD5" w:rsidRPr="00456AD5" w:rsidRDefault="00456AD5" w:rsidP="00456AD5">
      <w:pPr>
        <w:pStyle w:val="affd"/>
        <w:rPr>
          <w:rFonts w:ascii="Times New Roman"/>
        </w:rPr>
      </w:pPr>
      <w:r w:rsidRPr="00456AD5">
        <w:rPr>
          <w:rFonts w:ascii="Times New Roman" w:hint="eastAsia"/>
        </w:rPr>
        <w:t>现场应对所用的千斤顶油表编号及与千斤顶的对应情况进行检验，并与千斤顶的校验报告进行核对，不得出现现场所用千斤顶和油表不配套或与校核报告不一致的情况发生。</w:t>
      </w:r>
    </w:p>
    <w:p w14:paraId="22C2D071" w14:textId="77777777" w:rsidR="00456AD5" w:rsidRPr="00456AD5" w:rsidRDefault="00456AD5" w:rsidP="00456AD5">
      <w:pPr>
        <w:pStyle w:val="affd"/>
        <w:spacing w:before="156" w:after="156"/>
        <w:rPr>
          <w:rFonts w:ascii="Times New Roman"/>
        </w:rPr>
      </w:pPr>
      <w:r w:rsidRPr="00456AD5">
        <w:rPr>
          <w:rFonts w:ascii="Times New Roman" w:hint="eastAsia"/>
        </w:rPr>
        <w:t>张拉过程中，应加强对构件保护，避免造成污染，张拉液压设备不得漏油。</w:t>
      </w:r>
    </w:p>
    <w:p w14:paraId="26C34629" w14:textId="77777777" w:rsidR="00456AD5" w:rsidRPr="00456AD5" w:rsidRDefault="00456AD5" w:rsidP="00456AD5">
      <w:pPr>
        <w:pStyle w:val="a1"/>
        <w:spacing w:before="156" w:after="156"/>
        <w:ind w:left="0"/>
        <w:jc w:val="both"/>
        <w:rPr>
          <w:rFonts w:ascii="Times New Roman"/>
        </w:rPr>
      </w:pPr>
      <w:r w:rsidRPr="00456AD5">
        <w:rPr>
          <w:rFonts w:ascii="Times New Roman" w:hint="eastAsia"/>
        </w:rPr>
        <w:t>安装</w:t>
      </w:r>
    </w:p>
    <w:p w14:paraId="2C6754D5" w14:textId="77777777" w:rsidR="00456AD5" w:rsidRPr="00456AD5" w:rsidRDefault="00456AD5" w:rsidP="00456AD5">
      <w:pPr>
        <w:pStyle w:val="affd"/>
        <w:spacing w:before="156" w:after="156"/>
        <w:rPr>
          <w:rFonts w:ascii="Times New Roman"/>
        </w:rPr>
      </w:pPr>
      <w:r w:rsidRPr="00456AD5">
        <w:rPr>
          <w:rFonts w:ascii="Times New Roman" w:hint="eastAsia"/>
        </w:rPr>
        <w:t>体外预应力拉索安装前应检查各组件的制造质量，确保满足设计安装要求。锚具、钢绞线等其他裸露构件，在安装过程中应妥善防护，防止雨水和其他有害物质的渗入。</w:t>
      </w:r>
    </w:p>
    <w:p w14:paraId="132E433A" w14:textId="77777777" w:rsidR="00456AD5" w:rsidRPr="00456AD5" w:rsidRDefault="00456AD5" w:rsidP="00456AD5">
      <w:pPr>
        <w:pStyle w:val="affd"/>
        <w:rPr>
          <w:rFonts w:ascii="Times New Roman"/>
        </w:rPr>
      </w:pPr>
      <w:r w:rsidRPr="00456AD5">
        <w:rPr>
          <w:rFonts w:ascii="Times New Roman" w:hint="eastAsia"/>
        </w:rPr>
        <w:t>体外预应力拉索安装过程中应采取保护措施，防止索套管受到机械损伤、扭曲变形，束体内钢绞线不可相互缠绕。</w:t>
      </w:r>
    </w:p>
    <w:p w14:paraId="70D5C55C" w14:textId="77777777" w:rsidR="00456AD5" w:rsidRPr="00456AD5" w:rsidRDefault="00456AD5" w:rsidP="00456AD5">
      <w:pPr>
        <w:pStyle w:val="affd"/>
        <w:rPr>
          <w:rFonts w:ascii="Times New Roman"/>
        </w:rPr>
      </w:pPr>
      <w:r w:rsidRPr="00456AD5">
        <w:rPr>
          <w:rFonts w:ascii="Times New Roman" w:hint="eastAsia"/>
        </w:rPr>
        <w:t>体外预应力拉索锚具、预留导管、转向器等组件的安装误差，应控制在设计规定的范围内，无设计要求的，其安装位置允许误差为</w:t>
      </w:r>
      <w:r w:rsidRPr="00456AD5">
        <w:rPr>
          <w:rFonts w:hAnsi="宋体" w:hint="eastAsia"/>
        </w:rPr>
        <w:t>±</w:t>
      </w:r>
      <w:r w:rsidRPr="00456AD5">
        <w:rPr>
          <w:rFonts w:ascii="Times New Roman" w:hint="eastAsia"/>
        </w:rPr>
        <w:t>10mm</w:t>
      </w:r>
      <w:r w:rsidRPr="00456AD5">
        <w:rPr>
          <w:rFonts w:ascii="Times New Roman" w:hint="eastAsia"/>
        </w:rPr>
        <w:t>，角度允许误差应为</w:t>
      </w:r>
      <w:r w:rsidRPr="00456AD5">
        <w:rPr>
          <w:rFonts w:hAnsi="宋体" w:hint="eastAsia"/>
        </w:rPr>
        <w:t>±</w:t>
      </w:r>
      <w:r w:rsidRPr="00456AD5">
        <w:rPr>
          <w:rFonts w:ascii="Times New Roman" w:hint="eastAsia"/>
        </w:rPr>
        <w:t>0.5</w:t>
      </w:r>
      <w:r w:rsidRPr="00456AD5">
        <w:rPr>
          <w:rFonts w:hAnsi="宋体" w:hint="eastAsia"/>
        </w:rPr>
        <w:t>°</w:t>
      </w:r>
      <w:r w:rsidRPr="00456AD5">
        <w:rPr>
          <w:rFonts w:ascii="Times New Roman" w:hint="eastAsia"/>
        </w:rPr>
        <w:t>。</w:t>
      </w:r>
    </w:p>
    <w:p w14:paraId="54014A97" w14:textId="77777777" w:rsidR="00456AD5" w:rsidRPr="00456AD5" w:rsidRDefault="00456AD5" w:rsidP="00456AD5">
      <w:pPr>
        <w:pStyle w:val="affd"/>
        <w:spacing w:before="156" w:after="156"/>
        <w:rPr>
          <w:rFonts w:ascii="Times New Roman"/>
        </w:rPr>
      </w:pPr>
      <w:r w:rsidRPr="00456AD5">
        <w:rPr>
          <w:rFonts w:ascii="Times New Roman" w:hint="eastAsia"/>
        </w:rPr>
        <w:t>钢绞线索股应预设安装定位标记，控制在锚体内采用的耐磨、防腐防护层准确就位，每根索股安装就位后应进行预紧，预紧力不宜大于控制张拉应力的</w:t>
      </w:r>
      <w:r w:rsidRPr="00456AD5">
        <w:rPr>
          <w:rFonts w:ascii="Times New Roman" w:hint="eastAsia"/>
        </w:rPr>
        <w:t>3</w:t>
      </w:r>
      <w:r w:rsidRPr="00456AD5">
        <w:rPr>
          <w:rFonts w:ascii="Times New Roman"/>
        </w:rPr>
        <w:t>0</w:t>
      </w:r>
      <w:r w:rsidRPr="00456AD5">
        <w:rPr>
          <w:rFonts w:ascii="Times New Roman" w:hint="eastAsia"/>
        </w:rPr>
        <w:t>%</w:t>
      </w:r>
      <w:r w:rsidRPr="00456AD5">
        <w:rPr>
          <w:rFonts w:ascii="Times New Roman" w:hint="eastAsia"/>
        </w:rPr>
        <w:t>。</w:t>
      </w:r>
    </w:p>
    <w:p w14:paraId="5097598C" w14:textId="77777777" w:rsidR="00456AD5" w:rsidRPr="00456AD5" w:rsidRDefault="00456AD5" w:rsidP="00456AD5">
      <w:pPr>
        <w:pStyle w:val="affd"/>
        <w:spacing w:before="156" w:after="156"/>
        <w:rPr>
          <w:rFonts w:ascii="Times New Roman"/>
        </w:rPr>
      </w:pPr>
      <w:r w:rsidRPr="00456AD5">
        <w:rPr>
          <w:rFonts w:ascii="Times New Roman" w:hint="eastAsia"/>
        </w:rPr>
        <w:t>拉索在安装时，应精确计算钢绞线两端护套的剥除长度，确保张拉后剥除护套的裸露钢绞线处于锚固区防腐范围内。</w:t>
      </w:r>
    </w:p>
    <w:p w14:paraId="59532FC4" w14:textId="77777777" w:rsidR="00456AD5" w:rsidRPr="00456AD5" w:rsidRDefault="00456AD5" w:rsidP="00456AD5">
      <w:pPr>
        <w:pStyle w:val="affd"/>
        <w:rPr>
          <w:rFonts w:ascii="Times New Roman"/>
        </w:rPr>
      </w:pPr>
      <w:r w:rsidRPr="00456AD5">
        <w:rPr>
          <w:rFonts w:ascii="Times New Roman" w:hint="eastAsia"/>
        </w:rPr>
        <w:t>拉索安装完成后，应对索体的完整性进行检验，存在明显损伤时，应进行修复或更换。</w:t>
      </w:r>
    </w:p>
    <w:p w14:paraId="675C5F39" w14:textId="77777777" w:rsidR="00456AD5" w:rsidRPr="00456AD5" w:rsidRDefault="00456AD5" w:rsidP="00456AD5">
      <w:pPr>
        <w:pStyle w:val="a1"/>
        <w:spacing w:before="156" w:after="156"/>
        <w:ind w:left="0"/>
        <w:jc w:val="both"/>
        <w:rPr>
          <w:rFonts w:ascii="Times New Roman"/>
        </w:rPr>
      </w:pPr>
      <w:r w:rsidRPr="00456AD5">
        <w:rPr>
          <w:rFonts w:ascii="Times New Roman" w:hint="eastAsia"/>
        </w:rPr>
        <w:t>张拉</w:t>
      </w:r>
    </w:p>
    <w:p w14:paraId="5DBDF28F" w14:textId="77777777" w:rsidR="00456AD5" w:rsidRPr="00456AD5" w:rsidRDefault="00456AD5" w:rsidP="00456AD5">
      <w:pPr>
        <w:pStyle w:val="affd"/>
        <w:rPr>
          <w:rFonts w:ascii="Times New Roman"/>
        </w:rPr>
      </w:pPr>
      <w:r w:rsidRPr="00456AD5">
        <w:rPr>
          <w:rFonts w:ascii="Times New Roman" w:hint="eastAsia"/>
        </w:rPr>
        <w:t>体外预应力拉索张拉前应对梁体的施工信息进行核查，并编制张拉记录表对张拉信息进行记录，记录信息应包括各钢绞线的张拉顺序、引伸量、油表读数、张拉时梁体及湿接缝的龄期、张拉时湿接缝强度等信息。</w:t>
      </w:r>
    </w:p>
    <w:p w14:paraId="5B0F4485" w14:textId="49D2CCD7" w:rsidR="00456AD5" w:rsidRPr="00456AD5" w:rsidRDefault="00456AD5" w:rsidP="00456AD5">
      <w:pPr>
        <w:pStyle w:val="affd"/>
        <w:rPr>
          <w:rFonts w:ascii="Times New Roman"/>
        </w:rPr>
      </w:pPr>
      <w:r w:rsidRPr="00456AD5">
        <w:rPr>
          <w:rFonts w:ascii="Times New Roman" w:hint="eastAsia"/>
        </w:rPr>
        <w:t>体外预应力钢绞线</w:t>
      </w:r>
      <w:r w:rsidR="004B4860" w:rsidRPr="001438BD">
        <w:rPr>
          <w:rFonts w:ascii="Times New Roman" w:hint="eastAsia"/>
        </w:rPr>
        <w:t>张拉时</w:t>
      </w:r>
      <w:r w:rsidRPr="001438BD">
        <w:rPr>
          <w:rFonts w:ascii="Times New Roman" w:hint="eastAsia"/>
        </w:rPr>
        <w:t>，</w:t>
      </w:r>
      <w:r w:rsidRPr="00456AD5">
        <w:rPr>
          <w:rFonts w:ascii="Times New Roman" w:hint="eastAsia"/>
        </w:rPr>
        <w:t>混凝土的强度与龄期均应满足设计要求。</w:t>
      </w:r>
    </w:p>
    <w:p w14:paraId="73C483B8" w14:textId="77777777" w:rsidR="00456AD5" w:rsidRPr="00456AD5" w:rsidRDefault="00456AD5" w:rsidP="00456AD5">
      <w:pPr>
        <w:pStyle w:val="affd"/>
        <w:rPr>
          <w:rFonts w:ascii="Times New Roman"/>
        </w:rPr>
      </w:pPr>
      <w:r w:rsidRPr="00456AD5">
        <w:rPr>
          <w:rFonts w:ascii="Times New Roman" w:hint="eastAsia"/>
        </w:rPr>
        <w:lastRenderedPageBreak/>
        <w:t>预应力张拉过程中夹片离开锥孔的距离需满足锚具产品的要求，不得在张拉过程中对钢绞线和夹片带来损伤，影响锚固的长期可靠性。</w:t>
      </w:r>
    </w:p>
    <w:p w14:paraId="54FE2F24" w14:textId="77777777" w:rsidR="00456AD5" w:rsidRDefault="00456AD5" w:rsidP="00456AD5">
      <w:pPr>
        <w:pStyle w:val="affd"/>
        <w:rPr>
          <w:rFonts w:ascii="Times New Roman"/>
        </w:rPr>
      </w:pPr>
      <w:r w:rsidRPr="00456AD5">
        <w:rPr>
          <w:rFonts w:ascii="Times New Roman" w:hint="eastAsia"/>
        </w:rPr>
        <w:t>在钢绞线完成预紧后应在钢绞线两侧锚头位置应进行喷涂标记，喷涂标记应清晰整齐，张拉完成后应对标记的整齐性进行检查，并拍照记录。</w:t>
      </w:r>
    </w:p>
    <w:p w14:paraId="401C0CEC" w14:textId="569BDBAF" w:rsidR="008F40D1" w:rsidRPr="00456AD5" w:rsidRDefault="008F40D1" w:rsidP="00456AD5">
      <w:pPr>
        <w:pStyle w:val="affd"/>
        <w:rPr>
          <w:rFonts w:ascii="Times New Roman"/>
        </w:rPr>
      </w:pPr>
      <w:r>
        <w:rPr>
          <w:rFonts w:ascii="Times New Roman" w:hint="eastAsia"/>
        </w:rPr>
        <w:t>张拉宜对称进行，按照先长后短的原则依次进行。</w:t>
      </w:r>
    </w:p>
    <w:p w14:paraId="36635750" w14:textId="77777777" w:rsidR="00456AD5" w:rsidRDefault="00456AD5" w:rsidP="00456AD5">
      <w:pPr>
        <w:pStyle w:val="affd"/>
        <w:rPr>
          <w:rFonts w:ascii="Times New Roman"/>
        </w:rPr>
      </w:pPr>
      <w:r w:rsidRPr="00456AD5">
        <w:rPr>
          <w:rFonts w:ascii="Times New Roman" w:hint="eastAsia"/>
        </w:rPr>
        <w:t>采用多台千斤顶进行对称张拉时，应加强千斤顶同步性的控制，各千斤顶之间同步张拉力的允许误差不应大于</w:t>
      </w:r>
      <w:r w:rsidRPr="00456AD5">
        <w:rPr>
          <w:rFonts w:ascii="Times New Roman" w:hint="eastAsia"/>
        </w:rPr>
        <w:t>2%</w:t>
      </w:r>
      <w:r w:rsidRPr="00456AD5">
        <w:rPr>
          <w:rFonts w:ascii="Times New Roman" w:hint="eastAsia"/>
        </w:rPr>
        <w:t>。</w:t>
      </w:r>
    </w:p>
    <w:p w14:paraId="7607E402" w14:textId="204868A9" w:rsidR="00321CA5" w:rsidRPr="008F40D1" w:rsidRDefault="008F40D1" w:rsidP="00456AD5">
      <w:pPr>
        <w:pStyle w:val="affd"/>
        <w:rPr>
          <w:rFonts w:ascii="Times New Roman"/>
        </w:rPr>
      </w:pPr>
      <w:r w:rsidRPr="008F40D1">
        <w:rPr>
          <w:rFonts w:ascii="Times New Roman" w:hint="eastAsia"/>
        </w:rPr>
        <w:t>体外索张拉</w:t>
      </w:r>
      <w:r>
        <w:rPr>
          <w:rFonts w:ascii="Times New Roman" w:hint="eastAsia"/>
        </w:rPr>
        <w:t>后</w:t>
      </w:r>
      <w:r w:rsidRPr="008F40D1">
        <w:rPr>
          <w:rFonts w:ascii="Times New Roman" w:hint="eastAsia"/>
        </w:rPr>
        <w:t>封锚时，应确保预留钢绞线线长度满足</w:t>
      </w:r>
      <w:r w:rsidR="00321CA5" w:rsidRPr="008F40D1">
        <w:rPr>
          <w:rFonts w:ascii="Times New Roman" w:hint="eastAsia"/>
        </w:rPr>
        <w:t>补张拉与更换的要求。</w:t>
      </w:r>
    </w:p>
    <w:p w14:paraId="1C196CBC" w14:textId="77777777" w:rsidR="00456AD5" w:rsidRPr="00456AD5" w:rsidRDefault="00456AD5" w:rsidP="00456AD5">
      <w:pPr>
        <w:pStyle w:val="a1"/>
        <w:spacing w:before="156" w:after="156"/>
        <w:ind w:left="0"/>
        <w:jc w:val="both"/>
        <w:rPr>
          <w:rFonts w:ascii="Times New Roman"/>
        </w:rPr>
      </w:pPr>
      <w:r w:rsidRPr="00456AD5">
        <w:rPr>
          <w:rFonts w:ascii="Times New Roman" w:hint="eastAsia"/>
        </w:rPr>
        <w:t>索力控制</w:t>
      </w:r>
    </w:p>
    <w:p w14:paraId="5BC538DE" w14:textId="3C55CFCB" w:rsidR="00667C06" w:rsidRDefault="00667C06" w:rsidP="00667C06">
      <w:pPr>
        <w:pStyle w:val="affd"/>
      </w:pPr>
      <w:r>
        <w:rPr>
          <w:rFonts w:hint="eastAsia"/>
        </w:rPr>
        <w:t>体外预应力索的索力控制除应符合</w:t>
      </w:r>
      <w:r w:rsidRPr="00667C06">
        <w:rPr>
          <w:rFonts w:ascii="Times New Roman"/>
        </w:rPr>
        <w:t>JTG/T 3650</w:t>
      </w:r>
      <w:r>
        <w:rPr>
          <w:rFonts w:ascii="Times New Roman" w:hint="eastAsia"/>
        </w:rPr>
        <w:t>、</w:t>
      </w:r>
      <w:r w:rsidRPr="00667C06">
        <w:rPr>
          <w:rFonts w:ascii="Times New Roman"/>
        </w:rPr>
        <w:t>JTG/F80-1</w:t>
      </w:r>
      <w:r>
        <w:rPr>
          <w:rFonts w:ascii="Times New Roman" w:hint="eastAsia"/>
        </w:rPr>
        <w:t>的有关规定</w:t>
      </w:r>
      <w:r>
        <w:rPr>
          <w:rFonts w:hint="eastAsia"/>
        </w:rPr>
        <w:t>，尚应符合本文件的有关规定。</w:t>
      </w:r>
    </w:p>
    <w:p w14:paraId="166D2584" w14:textId="5203183A" w:rsidR="00456AD5" w:rsidRPr="00456AD5" w:rsidRDefault="00456AD5" w:rsidP="00456AD5">
      <w:pPr>
        <w:pStyle w:val="affd"/>
        <w:jc w:val="both"/>
        <w:rPr>
          <w:rFonts w:ascii="Times New Roman"/>
        </w:rPr>
      </w:pPr>
      <w:r w:rsidRPr="00456AD5">
        <w:rPr>
          <w:rFonts w:ascii="Times New Roman" w:hint="eastAsia"/>
        </w:rPr>
        <w:t>体外预应力张拉过程应加强对拉索索力的控制，确保张拉后锚下应力满足设计要求。张拉应力应在设计锚下控制应力的基础上考虑不同张拉工艺引起的夹片回缩损失。</w:t>
      </w:r>
    </w:p>
    <w:p w14:paraId="7444FBC9" w14:textId="77777777" w:rsidR="00456AD5" w:rsidRPr="00456AD5" w:rsidRDefault="00456AD5" w:rsidP="00456AD5">
      <w:pPr>
        <w:pStyle w:val="affd"/>
        <w:jc w:val="both"/>
        <w:rPr>
          <w:rFonts w:ascii="Times New Roman"/>
        </w:rPr>
      </w:pPr>
      <w:r w:rsidRPr="008F40D1">
        <w:rPr>
          <w:rFonts w:ascii="Times New Roman" w:hint="eastAsia"/>
        </w:rPr>
        <w:t>索体张拉完成后，</w:t>
      </w:r>
      <w:r w:rsidRPr="00456AD5">
        <w:rPr>
          <w:rFonts w:ascii="Times New Roman" w:hint="eastAsia"/>
        </w:rPr>
        <w:t>索体内各钢</w:t>
      </w:r>
      <w:r w:rsidRPr="00456AD5">
        <w:rPr>
          <w:rFonts w:ascii="Times New Roman"/>
        </w:rPr>
        <w:t>绞线</w:t>
      </w:r>
      <w:r w:rsidRPr="00456AD5">
        <w:rPr>
          <w:rFonts w:ascii="Times New Roman" w:hint="eastAsia"/>
        </w:rPr>
        <w:t>索股的</w:t>
      </w:r>
      <w:r w:rsidRPr="00456AD5">
        <w:rPr>
          <w:rFonts w:ascii="Times New Roman"/>
        </w:rPr>
        <w:t>应力</w:t>
      </w:r>
      <w:r w:rsidRPr="00456AD5">
        <w:rPr>
          <w:rFonts w:ascii="Times New Roman" w:hint="eastAsia"/>
        </w:rPr>
        <w:t>偏差除应满足现行规范的要求，尚应满足下列要求：</w:t>
      </w:r>
    </w:p>
    <w:tbl>
      <w:tblPr>
        <w:tblStyle w:val="afffffc"/>
        <w:tblW w:w="9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
        <w:gridCol w:w="7230"/>
        <w:gridCol w:w="1273"/>
      </w:tblGrid>
      <w:tr w:rsidR="00456AD5" w:rsidRPr="00456AD5" w14:paraId="198C770A" w14:textId="77777777" w:rsidTr="004C4BDD">
        <w:tc>
          <w:tcPr>
            <w:tcW w:w="850" w:type="dxa"/>
            <w:vAlign w:val="center"/>
          </w:tcPr>
          <w:p w14:paraId="157C4F20" w14:textId="77777777" w:rsidR="00456AD5" w:rsidRPr="00456AD5" w:rsidRDefault="00456AD5" w:rsidP="004C4BDD">
            <w:pPr>
              <w:pStyle w:val="aff1"/>
              <w:snapToGrid w:val="0"/>
              <w:ind w:firstLineChars="0" w:firstLine="0"/>
              <w:jc w:val="center"/>
              <w:rPr>
                <w:rFonts w:ascii="Times New Roman"/>
              </w:rPr>
            </w:pPr>
          </w:p>
        </w:tc>
        <w:tc>
          <w:tcPr>
            <w:tcW w:w="7230" w:type="dxa"/>
            <w:vAlign w:val="center"/>
          </w:tcPr>
          <w:p w14:paraId="5CF430E7" w14:textId="77777777" w:rsidR="00456AD5" w:rsidRPr="00456AD5" w:rsidRDefault="00456AD5" w:rsidP="004C4BDD">
            <w:pPr>
              <w:pStyle w:val="aff1"/>
              <w:snapToGrid w:val="0"/>
              <w:ind w:firstLineChars="0" w:firstLine="0"/>
              <w:jc w:val="center"/>
              <w:rPr>
                <w:rFonts w:ascii="Times New Roman"/>
              </w:rPr>
            </w:pPr>
            <w:r w:rsidRPr="00456AD5">
              <w:rPr>
                <w:position w:val="-12"/>
                <w:szCs w:val="20"/>
              </w:rPr>
              <w:object w:dxaOrig="2520" w:dyaOrig="360" w14:anchorId="07B44EF5">
                <v:shape id="_x0000_i1052" type="#_x0000_t75" style="width:125.6pt;height:17.6pt" o:ole="">
                  <v:imagedata r:id="rId55" o:title=""/>
                </v:shape>
                <o:OLEObject Type="Embed" ProgID="Equation.DSMT4" ShapeID="_x0000_i1052" DrawAspect="Content" ObjectID="_1787728553" r:id="rId56"/>
              </w:object>
            </w:r>
          </w:p>
        </w:tc>
        <w:tc>
          <w:tcPr>
            <w:tcW w:w="1273" w:type="dxa"/>
            <w:vAlign w:val="center"/>
          </w:tcPr>
          <w:p w14:paraId="1F04E330" w14:textId="3027F4A1" w:rsidR="00456AD5" w:rsidRPr="00456AD5" w:rsidRDefault="00456AD5" w:rsidP="004C4BDD">
            <w:pPr>
              <w:pStyle w:val="affd"/>
              <w:numPr>
                <w:ilvl w:val="0"/>
                <w:numId w:val="0"/>
              </w:numPr>
              <w:snapToGrid w:val="0"/>
              <w:spacing w:before="0" w:after="0"/>
              <w:jc w:val="right"/>
              <w:rPr>
                <w:rFonts w:ascii="Times New Roman"/>
              </w:rPr>
            </w:pPr>
            <w:r w:rsidRPr="00456AD5">
              <w:rPr>
                <w:rFonts w:ascii="Times New Roman"/>
              </w:rPr>
              <w:t>（</w:t>
            </w:r>
            <w:r w:rsidR="009530AD">
              <w:rPr>
                <w:rFonts w:ascii="Times New Roman" w:hint="eastAsia"/>
              </w:rPr>
              <w:t>3</w:t>
            </w:r>
            <w:r w:rsidRPr="00456AD5">
              <w:rPr>
                <w:rFonts w:ascii="Times New Roman"/>
              </w:rPr>
              <w:t>）</w:t>
            </w:r>
          </w:p>
        </w:tc>
      </w:tr>
      <w:tr w:rsidR="00456AD5" w:rsidRPr="008F40D1" w14:paraId="36970A50" w14:textId="77777777" w:rsidTr="004C4BDD">
        <w:tc>
          <w:tcPr>
            <w:tcW w:w="850" w:type="dxa"/>
            <w:vAlign w:val="center"/>
          </w:tcPr>
          <w:p w14:paraId="3CBF82DD" w14:textId="77777777" w:rsidR="00456AD5" w:rsidRPr="008F40D1" w:rsidRDefault="00456AD5" w:rsidP="004C4BDD">
            <w:pPr>
              <w:pStyle w:val="aff1"/>
              <w:snapToGrid w:val="0"/>
              <w:ind w:firstLineChars="0" w:firstLine="0"/>
              <w:jc w:val="center"/>
              <w:rPr>
                <w:rFonts w:ascii="Times New Roman"/>
              </w:rPr>
            </w:pPr>
          </w:p>
        </w:tc>
        <w:tc>
          <w:tcPr>
            <w:tcW w:w="7230" w:type="dxa"/>
            <w:vAlign w:val="center"/>
          </w:tcPr>
          <w:p w14:paraId="1A0C3606" w14:textId="77777777" w:rsidR="00456AD5" w:rsidRPr="008F40D1" w:rsidRDefault="00456AD5" w:rsidP="004C4BDD">
            <w:pPr>
              <w:pStyle w:val="aff1"/>
              <w:snapToGrid w:val="0"/>
              <w:ind w:firstLineChars="0" w:firstLine="0"/>
              <w:jc w:val="center"/>
              <w:rPr>
                <w:rFonts w:ascii="Times New Roman"/>
              </w:rPr>
            </w:pPr>
            <w:r w:rsidRPr="008F40D1">
              <w:rPr>
                <w:position w:val="-14"/>
                <w:szCs w:val="20"/>
              </w:rPr>
              <w:object w:dxaOrig="1160" w:dyaOrig="380" w14:anchorId="2B45BF35">
                <v:shape id="_x0000_i1053" type="#_x0000_t75" style="width:59pt;height:17.6pt" o:ole="">
                  <v:imagedata r:id="rId57" o:title=""/>
                </v:shape>
                <o:OLEObject Type="Embed" ProgID="Equation.DSMT4" ShapeID="_x0000_i1053" DrawAspect="Content" ObjectID="_1787728554" r:id="rId58"/>
              </w:object>
            </w:r>
          </w:p>
        </w:tc>
        <w:tc>
          <w:tcPr>
            <w:tcW w:w="1273" w:type="dxa"/>
            <w:vAlign w:val="center"/>
          </w:tcPr>
          <w:p w14:paraId="61814092" w14:textId="4D524344" w:rsidR="00456AD5" w:rsidRPr="008F40D1" w:rsidRDefault="00456AD5" w:rsidP="004C4BDD">
            <w:pPr>
              <w:pStyle w:val="affd"/>
              <w:numPr>
                <w:ilvl w:val="0"/>
                <w:numId w:val="0"/>
              </w:numPr>
              <w:snapToGrid w:val="0"/>
              <w:spacing w:before="0" w:after="0"/>
              <w:jc w:val="right"/>
              <w:rPr>
                <w:rFonts w:ascii="Times New Roman"/>
              </w:rPr>
            </w:pPr>
            <w:r w:rsidRPr="008F40D1">
              <w:rPr>
                <w:rFonts w:ascii="Times New Roman" w:hint="eastAsia"/>
              </w:rPr>
              <w:t>（</w:t>
            </w:r>
            <w:r w:rsidR="009530AD" w:rsidRPr="008F40D1">
              <w:rPr>
                <w:rFonts w:ascii="Times New Roman" w:hint="eastAsia"/>
              </w:rPr>
              <w:t>4</w:t>
            </w:r>
            <w:r w:rsidRPr="008F40D1">
              <w:rPr>
                <w:rFonts w:ascii="Times New Roman" w:hint="eastAsia"/>
              </w:rPr>
              <w:t>）</w:t>
            </w:r>
          </w:p>
        </w:tc>
      </w:tr>
    </w:tbl>
    <w:p w14:paraId="5B7380C5" w14:textId="77777777" w:rsidR="00456AD5" w:rsidRPr="00456AD5" w:rsidRDefault="00456AD5" w:rsidP="00456AD5">
      <w:pPr>
        <w:pStyle w:val="affd"/>
        <w:numPr>
          <w:ilvl w:val="0"/>
          <w:numId w:val="0"/>
        </w:numPr>
        <w:ind w:firstLineChars="200" w:firstLine="420"/>
        <w:jc w:val="right"/>
        <w:rPr>
          <w:rFonts w:ascii="Times New Roman"/>
        </w:rPr>
      </w:pPr>
      <w:r w:rsidRPr="00456AD5">
        <w:rPr>
          <w:rFonts w:ascii="Times New Roman"/>
        </w:rPr>
        <w:t xml:space="preserve">                               </w:t>
      </w:r>
    </w:p>
    <w:tbl>
      <w:tblPr>
        <w:tblStyle w:val="afff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709"/>
        <w:gridCol w:w="7789"/>
      </w:tblGrid>
      <w:tr w:rsidR="00456AD5" w:rsidRPr="00456AD5" w14:paraId="2F9D09C6" w14:textId="77777777" w:rsidTr="00456AD5">
        <w:trPr>
          <w:trHeight w:val="340"/>
        </w:trPr>
        <w:tc>
          <w:tcPr>
            <w:tcW w:w="846" w:type="dxa"/>
            <w:vAlign w:val="center"/>
          </w:tcPr>
          <w:p w14:paraId="791FDA02" w14:textId="77777777" w:rsidR="00456AD5" w:rsidRPr="00456AD5" w:rsidRDefault="00456AD5" w:rsidP="004C4BDD">
            <w:pPr>
              <w:pStyle w:val="affd"/>
              <w:numPr>
                <w:ilvl w:val="0"/>
                <w:numId w:val="0"/>
              </w:numPr>
              <w:snapToGrid w:val="0"/>
              <w:spacing w:before="0" w:after="0"/>
              <w:jc w:val="both"/>
              <w:rPr>
                <w:rFonts w:ascii="Times New Roman"/>
              </w:rPr>
            </w:pPr>
            <w:r w:rsidRPr="00456AD5">
              <w:rPr>
                <w:rFonts w:ascii="Times New Roman" w:hint="eastAsia"/>
              </w:rPr>
              <w:t>式中：</w:t>
            </w:r>
          </w:p>
        </w:tc>
        <w:tc>
          <w:tcPr>
            <w:tcW w:w="709" w:type="dxa"/>
            <w:vAlign w:val="center"/>
          </w:tcPr>
          <w:p w14:paraId="55FB73C3" w14:textId="77777777" w:rsidR="00456AD5" w:rsidRPr="00456AD5" w:rsidRDefault="00456AD5" w:rsidP="004C4BDD">
            <w:pPr>
              <w:pStyle w:val="affd"/>
              <w:numPr>
                <w:ilvl w:val="0"/>
                <w:numId w:val="0"/>
              </w:numPr>
              <w:snapToGrid w:val="0"/>
              <w:spacing w:before="0" w:after="0"/>
              <w:jc w:val="both"/>
              <w:rPr>
                <w:rFonts w:ascii="Times New Roman"/>
              </w:rPr>
            </w:pPr>
            <w:r w:rsidRPr="00456AD5">
              <w:rPr>
                <w:position w:val="-12"/>
              </w:rPr>
              <w:object w:dxaOrig="279" w:dyaOrig="360" w14:anchorId="2DC5228E">
                <v:shape id="_x0000_i1054" type="#_x0000_t75" style="width:13pt;height:17.6pt" o:ole="">
                  <v:imagedata r:id="rId59" o:title=""/>
                </v:shape>
                <o:OLEObject Type="Embed" ProgID="Equation.DSMT4" ShapeID="_x0000_i1054" DrawAspect="Content" ObjectID="_1787728555" r:id="rId60"/>
              </w:object>
            </w:r>
          </w:p>
        </w:tc>
        <w:tc>
          <w:tcPr>
            <w:tcW w:w="7789" w:type="dxa"/>
            <w:vAlign w:val="center"/>
          </w:tcPr>
          <w:p w14:paraId="2A94F58E" w14:textId="77777777" w:rsidR="00456AD5" w:rsidRPr="00456AD5" w:rsidRDefault="00456AD5" w:rsidP="004C4BDD">
            <w:pPr>
              <w:pStyle w:val="affd"/>
              <w:numPr>
                <w:ilvl w:val="0"/>
                <w:numId w:val="0"/>
              </w:numPr>
              <w:snapToGrid w:val="0"/>
              <w:spacing w:before="0" w:after="0"/>
              <w:jc w:val="both"/>
              <w:rPr>
                <w:rFonts w:ascii="Times New Roman"/>
              </w:rPr>
            </w:pPr>
            <w:r w:rsidRPr="00456AD5">
              <w:rPr>
                <w:rFonts w:ascii="Times New Roman" w:hint="eastAsia"/>
              </w:rPr>
              <w:t>——第</w:t>
            </w:r>
            <w:r w:rsidRPr="00456AD5">
              <w:rPr>
                <w:rFonts w:ascii="Times New Roman" w:hint="eastAsia"/>
              </w:rPr>
              <w:t>i</w:t>
            </w:r>
            <w:r w:rsidRPr="00456AD5">
              <w:rPr>
                <w:rFonts w:ascii="Times New Roman" w:hint="eastAsia"/>
              </w:rPr>
              <w:t>根索股的实测应力（</w:t>
            </w:r>
            <w:r w:rsidRPr="00456AD5">
              <w:rPr>
                <w:rFonts w:ascii="Times New Roman" w:hint="eastAsia"/>
              </w:rPr>
              <w:t>M</w:t>
            </w:r>
            <w:r w:rsidRPr="00456AD5">
              <w:rPr>
                <w:rFonts w:ascii="Times New Roman"/>
              </w:rPr>
              <w:t>P</w:t>
            </w:r>
            <w:r w:rsidRPr="00456AD5">
              <w:rPr>
                <w:rFonts w:ascii="Times New Roman" w:hint="eastAsia"/>
              </w:rPr>
              <w:t>a</w:t>
            </w:r>
            <w:r w:rsidRPr="00456AD5">
              <w:rPr>
                <w:rFonts w:ascii="Times New Roman" w:hint="eastAsia"/>
              </w:rPr>
              <w:t>）</w:t>
            </w:r>
          </w:p>
        </w:tc>
      </w:tr>
      <w:tr w:rsidR="00456AD5" w:rsidRPr="00456AD5" w14:paraId="6FE27C49" w14:textId="77777777" w:rsidTr="00456AD5">
        <w:trPr>
          <w:trHeight w:val="340"/>
        </w:trPr>
        <w:tc>
          <w:tcPr>
            <w:tcW w:w="846" w:type="dxa"/>
            <w:vAlign w:val="center"/>
          </w:tcPr>
          <w:p w14:paraId="368CCBD2" w14:textId="77777777" w:rsidR="00456AD5" w:rsidRPr="00456AD5" w:rsidRDefault="00456AD5" w:rsidP="004C4BDD">
            <w:pPr>
              <w:pStyle w:val="affd"/>
              <w:numPr>
                <w:ilvl w:val="0"/>
                <w:numId w:val="0"/>
              </w:numPr>
              <w:snapToGrid w:val="0"/>
              <w:spacing w:before="0" w:after="0"/>
              <w:jc w:val="both"/>
              <w:rPr>
                <w:rFonts w:ascii="Times New Roman"/>
              </w:rPr>
            </w:pPr>
          </w:p>
        </w:tc>
        <w:tc>
          <w:tcPr>
            <w:tcW w:w="709" w:type="dxa"/>
            <w:vAlign w:val="center"/>
          </w:tcPr>
          <w:p w14:paraId="5273F76D" w14:textId="77777777" w:rsidR="00456AD5" w:rsidRPr="00456AD5" w:rsidRDefault="00456AD5" w:rsidP="004C4BDD">
            <w:pPr>
              <w:pStyle w:val="affd"/>
              <w:numPr>
                <w:ilvl w:val="0"/>
                <w:numId w:val="0"/>
              </w:numPr>
              <w:snapToGrid w:val="0"/>
              <w:spacing w:before="0" w:after="0"/>
              <w:jc w:val="both"/>
              <w:rPr>
                <w:rFonts w:ascii="Times New Roman"/>
              </w:rPr>
            </w:pPr>
            <w:r w:rsidRPr="00456AD5">
              <w:rPr>
                <w:position w:val="-12"/>
              </w:rPr>
              <w:object w:dxaOrig="279" w:dyaOrig="360" w14:anchorId="7ECB744E">
                <v:shape id="_x0000_i1055" type="#_x0000_t75" style="width:13pt;height:17.6pt" o:ole="">
                  <v:imagedata r:id="rId61" o:title=""/>
                </v:shape>
                <o:OLEObject Type="Embed" ProgID="Equation.DSMT4" ShapeID="_x0000_i1055" DrawAspect="Content" ObjectID="_1787728556" r:id="rId62"/>
              </w:object>
            </w:r>
          </w:p>
        </w:tc>
        <w:tc>
          <w:tcPr>
            <w:tcW w:w="7789" w:type="dxa"/>
            <w:vAlign w:val="center"/>
          </w:tcPr>
          <w:p w14:paraId="45E7FD05" w14:textId="2BEA5532" w:rsidR="00456AD5" w:rsidRPr="00456AD5" w:rsidRDefault="00456AD5" w:rsidP="004C4BDD">
            <w:pPr>
              <w:pStyle w:val="affd"/>
              <w:numPr>
                <w:ilvl w:val="0"/>
                <w:numId w:val="0"/>
              </w:numPr>
              <w:snapToGrid w:val="0"/>
              <w:spacing w:before="0" w:after="0"/>
              <w:jc w:val="both"/>
              <w:rPr>
                <w:rFonts w:ascii="Times New Roman"/>
              </w:rPr>
            </w:pPr>
            <w:r w:rsidRPr="00456AD5">
              <w:rPr>
                <w:rFonts w:ascii="Times New Roman" w:hint="eastAsia"/>
              </w:rPr>
              <w:t>——钢绞线索股的理论控制应力（</w:t>
            </w:r>
            <w:r w:rsidRPr="00456AD5">
              <w:rPr>
                <w:rFonts w:ascii="Times New Roman" w:hint="eastAsia"/>
              </w:rPr>
              <w:t>M</w:t>
            </w:r>
            <w:r w:rsidRPr="00456AD5">
              <w:rPr>
                <w:rFonts w:ascii="Times New Roman"/>
              </w:rPr>
              <w:t>P</w:t>
            </w:r>
            <w:r w:rsidRPr="00456AD5">
              <w:rPr>
                <w:rFonts w:ascii="Times New Roman" w:hint="eastAsia"/>
              </w:rPr>
              <w:t>a</w:t>
            </w:r>
            <w:r w:rsidRPr="00456AD5">
              <w:rPr>
                <w:rFonts w:ascii="Times New Roman" w:hint="eastAsia"/>
              </w:rPr>
              <w:t>）</w:t>
            </w:r>
          </w:p>
        </w:tc>
      </w:tr>
      <w:tr w:rsidR="00456AD5" w:rsidRPr="00456AD5" w14:paraId="3EB17961" w14:textId="77777777" w:rsidTr="00456AD5">
        <w:trPr>
          <w:trHeight w:val="340"/>
        </w:trPr>
        <w:tc>
          <w:tcPr>
            <w:tcW w:w="846" w:type="dxa"/>
            <w:vAlign w:val="center"/>
          </w:tcPr>
          <w:p w14:paraId="5EC6E3B2" w14:textId="77777777" w:rsidR="00456AD5" w:rsidRPr="00456AD5" w:rsidRDefault="00456AD5" w:rsidP="004C4BDD">
            <w:pPr>
              <w:pStyle w:val="affd"/>
              <w:numPr>
                <w:ilvl w:val="0"/>
                <w:numId w:val="0"/>
              </w:numPr>
              <w:snapToGrid w:val="0"/>
              <w:spacing w:before="0" w:after="0"/>
              <w:jc w:val="both"/>
              <w:rPr>
                <w:rFonts w:ascii="Times New Roman"/>
              </w:rPr>
            </w:pPr>
          </w:p>
        </w:tc>
        <w:tc>
          <w:tcPr>
            <w:tcW w:w="709" w:type="dxa"/>
            <w:vAlign w:val="center"/>
          </w:tcPr>
          <w:p w14:paraId="0F1A0227" w14:textId="77777777" w:rsidR="00456AD5" w:rsidRPr="00456AD5" w:rsidRDefault="00456AD5" w:rsidP="004C4BDD">
            <w:pPr>
              <w:pStyle w:val="affd"/>
              <w:numPr>
                <w:ilvl w:val="0"/>
                <w:numId w:val="0"/>
              </w:numPr>
              <w:snapToGrid w:val="0"/>
              <w:spacing w:before="0" w:after="0"/>
              <w:jc w:val="both"/>
              <w:rPr>
                <w:rFonts w:ascii="Times New Roman"/>
              </w:rPr>
            </w:pPr>
            <w:r w:rsidRPr="00456AD5">
              <w:rPr>
                <w:position w:val="-14"/>
              </w:rPr>
              <w:object w:dxaOrig="400" w:dyaOrig="380" w14:anchorId="5E39C28E">
                <v:shape id="_x0000_i1056" type="#_x0000_t75" style="width:19.9pt;height:17.6pt" o:ole="">
                  <v:imagedata r:id="rId63" o:title=""/>
                </v:shape>
                <o:OLEObject Type="Embed" ProgID="Equation.DSMT4" ShapeID="_x0000_i1056" DrawAspect="Content" ObjectID="_1787728557" r:id="rId64"/>
              </w:object>
            </w:r>
          </w:p>
        </w:tc>
        <w:tc>
          <w:tcPr>
            <w:tcW w:w="7789" w:type="dxa"/>
            <w:vAlign w:val="center"/>
          </w:tcPr>
          <w:p w14:paraId="73D14784" w14:textId="77777777" w:rsidR="00456AD5" w:rsidRPr="00456AD5" w:rsidRDefault="00456AD5" w:rsidP="004C4BDD">
            <w:pPr>
              <w:pStyle w:val="affd"/>
              <w:numPr>
                <w:ilvl w:val="0"/>
                <w:numId w:val="0"/>
              </w:numPr>
              <w:snapToGrid w:val="0"/>
              <w:spacing w:before="0" w:after="0"/>
              <w:jc w:val="both"/>
              <w:rPr>
                <w:rFonts w:ascii="Times New Roman"/>
              </w:rPr>
            </w:pPr>
            <w:r w:rsidRPr="00456AD5">
              <w:rPr>
                <w:rFonts w:ascii="Times New Roman" w:hint="eastAsia"/>
              </w:rPr>
              <w:t>——钢绞线抗拉强度标准值（</w:t>
            </w:r>
            <w:r w:rsidRPr="00456AD5">
              <w:rPr>
                <w:rFonts w:ascii="Times New Roman" w:hint="eastAsia"/>
              </w:rPr>
              <w:t>M</w:t>
            </w:r>
            <w:r w:rsidRPr="00456AD5">
              <w:rPr>
                <w:rFonts w:ascii="Times New Roman"/>
              </w:rPr>
              <w:t>P</w:t>
            </w:r>
            <w:r w:rsidRPr="00456AD5">
              <w:rPr>
                <w:rFonts w:ascii="Times New Roman" w:hint="eastAsia"/>
              </w:rPr>
              <w:t>a</w:t>
            </w:r>
            <w:r w:rsidRPr="00456AD5">
              <w:rPr>
                <w:rFonts w:ascii="Times New Roman" w:hint="eastAsia"/>
              </w:rPr>
              <w:t>）</w:t>
            </w:r>
          </w:p>
        </w:tc>
      </w:tr>
    </w:tbl>
    <w:p w14:paraId="398A63C4" w14:textId="77777777" w:rsidR="00456AD5" w:rsidRPr="00456AD5" w:rsidRDefault="00456AD5" w:rsidP="00456AD5">
      <w:pPr>
        <w:pStyle w:val="affd"/>
        <w:numPr>
          <w:ilvl w:val="0"/>
          <w:numId w:val="0"/>
        </w:numPr>
        <w:ind w:firstLineChars="200" w:firstLine="420"/>
        <w:rPr>
          <w:rFonts w:ascii="Times New Roman"/>
        </w:rPr>
      </w:pPr>
    </w:p>
    <w:p w14:paraId="0D2234C4" w14:textId="31DD0FA4" w:rsidR="00456AD5" w:rsidRPr="00456AD5" w:rsidRDefault="00456AD5" w:rsidP="00456AD5">
      <w:pPr>
        <w:pStyle w:val="affd"/>
        <w:jc w:val="both"/>
        <w:rPr>
          <w:rFonts w:ascii="Times New Roman"/>
        </w:rPr>
      </w:pPr>
      <w:r w:rsidRPr="00456AD5">
        <w:rPr>
          <w:rFonts w:ascii="Times New Roman" w:hint="eastAsia"/>
        </w:rPr>
        <w:t>体外拉索各束索体的平均索力应满足</w:t>
      </w:r>
      <w:r w:rsidR="009530AD">
        <w:rPr>
          <w:rFonts w:ascii="Times New Roman" w:hint="eastAsia"/>
        </w:rPr>
        <w:t>式（</w:t>
      </w:r>
      <w:r w:rsidR="009530AD">
        <w:rPr>
          <w:rFonts w:ascii="Times New Roman" w:hint="eastAsia"/>
        </w:rPr>
        <w:t>5</w:t>
      </w:r>
      <w:r w:rsidR="009530AD">
        <w:rPr>
          <w:rFonts w:ascii="Times New Roman" w:hint="eastAsia"/>
        </w:rPr>
        <w:t>）的</w:t>
      </w:r>
      <w:r w:rsidRPr="00456AD5">
        <w:rPr>
          <w:rFonts w:ascii="Times New Roman" w:hint="eastAsia"/>
        </w:rPr>
        <w:t>要求：</w:t>
      </w:r>
    </w:p>
    <w:tbl>
      <w:tblPr>
        <w:tblStyle w:val="afffffc"/>
        <w:tblW w:w="9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
        <w:gridCol w:w="709"/>
        <w:gridCol w:w="6663"/>
        <w:gridCol w:w="1131"/>
      </w:tblGrid>
      <w:tr w:rsidR="00456AD5" w:rsidRPr="00456AD5" w14:paraId="4B06F4ED" w14:textId="77777777" w:rsidTr="004C4BDD">
        <w:tc>
          <w:tcPr>
            <w:tcW w:w="850" w:type="dxa"/>
            <w:vAlign w:val="center"/>
          </w:tcPr>
          <w:p w14:paraId="744EFF84" w14:textId="77777777" w:rsidR="00456AD5" w:rsidRPr="00456AD5" w:rsidRDefault="00456AD5" w:rsidP="004C4BDD">
            <w:pPr>
              <w:pStyle w:val="aff1"/>
              <w:ind w:firstLineChars="0" w:firstLine="0"/>
              <w:jc w:val="center"/>
              <w:rPr>
                <w:rFonts w:ascii="Times New Roman"/>
              </w:rPr>
            </w:pPr>
          </w:p>
        </w:tc>
        <w:tc>
          <w:tcPr>
            <w:tcW w:w="7372" w:type="dxa"/>
            <w:gridSpan w:val="2"/>
            <w:vAlign w:val="center"/>
          </w:tcPr>
          <w:p w14:paraId="15AD73A0" w14:textId="4ACB351E" w:rsidR="00456AD5" w:rsidRPr="00456AD5" w:rsidRDefault="00061113" w:rsidP="004C4BDD">
            <w:pPr>
              <w:pStyle w:val="aff1"/>
              <w:ind w:firstLineChars="0" w:firstLine="0"/>
              <w:jc w:val="center"/>
              <w:rPr>
                <w:rFonts w:ascii="Times New Roman"/>
              </w:rPr>
            </w:pPr>
            <w:r w:rsidRPr="00AC0811">
              <w:rPr>
                <w:rFonts w:hint="eastAsia"/>
                <w:position w:val="-12"/>
                <w:szCs w:val="20"/>
              </w:rPr>
              <w:object w:dxaOrig="2520" w:dyaOrig="360" w14:anchorId="759386B9">
                <v:shape id="_x0000_i1057" type="#_x0000_t75" style="width:114.9pt;height:16.85pt" o:ole="">
                  <v:imagedata r:id="rId65" o:title=""/>
                </v:shape>
                <o:OLEObject Type="Embed" ProgID="Equation.DSMT4" ShapeID="_x0000_i1057" DrawAspect="Content" ObjectID="_1787728558" r:id="rId66"/>
              </w:object>
            </w:r>
          </w:p>
        </w:tc>
        <w:tc>
          <w:tcPr>
            <w:tcW w:w="1131" w:type="dxa"/>
            <w:vAlign w:val="center"/>
          </w:tcPr>
          <w:p w14:paraId="3A398097" w14:textId="4EE6E230" w:rsidR="00456AD5" w:rsidRPr="00456AD5" w:rsidRDefault="00456AD5" w:rsidP="004C4BDD">
            <w:pPr>
              <w:pStyle w:val="affd"/>
              <w:numPr>
                <w:ilvl w:val="0"/>
                <w:numId w:val="0"/>
              </w:numPr>
              <w:spacing w:before="0" w:after="0"/>
              <w:jc w:val="right"/>
              <w:rPr>
                <w:rFonts w:ascii="Times New Roman"/>
              </w:rPr>
            </w:pPr>
            <w:r w:rsidRPr="00456AD5">
              <w:rPr>
                <w:rFonts w:ascii="Times New Roman" w:hint="eastAsia"/>
              </w:rPr>
              <w:t>（</w:t>
            </w:r>
            <w:r w:rsidR="009530AD">
              <w:rPr>
                <w:rFonts w:ascii="Times New Roman" w:hint="eastAsia"/>
              </w:rPr>
              <w:t>5</w:t>
            </w:r>
            <w:r w:rsidRPr="00456AD5">
              <w:rPr>
                <w:rFonts w:ascii="Times New Roman" w:hint="eastAsia"/>
              </w:rPr>
              <w:t>）</w:t>
            </w:r>
          </w:p>
        </w:tc>
      </w:tr>
      <w:tr w:rsidR="00456AD5" w:rsidRPr="00456AD5" w14:paraId="10C3D09C" w14:textId="77777777" w:rsidTr="00456AD5">
        <w:trPr>
          <w:trHeight w:val="340"/>
        </w:trPr>
        <w:tc>
          <w:tcPr>
            <w:tcW w:w="846" w:type="dxa"/>
            <w:vAlign w:val="center"/>
          </w:tcPr>
          <w:p w14:paraId="64EEFA4B" w14:textId="77777777" w:rsidR="00456AD5" w:rsidRPr="00456AD5" w:rsidRDefault="00456AD5" w:rsidP="004C4BDD">
            <w:pPr>
              <w:pStyle w:val="affd"/>
              <w:numPr>
                <w:ilvl w:val="0"/>
                <w:numId w:val="0"/>
              </w:numPr>
              <w:snapToGrid w:val="0"/>
              <w:spacing w:before="0" w:after="0"/>
              <w:jc w:val="both"/>
              <w:rPr>
                <w:rFonts w:ascii="Times New Roman"/>
              </w:rPr>
            </w:pPr>
            <w:r w:rsidRPr="00456AD5">
              <w:rPr>
                <w:rFonts w:ascii="Times New Roman" w:hint="eastAsia"/>
              </w:rPr>
              <w:t>式中：</w:t>
            </w:r>
          </w:p>
        </w:tc>
        <w:tc>
          <w:tcPr>
            <w:tcW w:w="709" w:type="dxa"/>
            <w:vAlign w:val="center"/>
          </w:tcPr>
          <w:p w14:paraId="3F04F30D" w14:textId="77777777" w:rsidR="00456AD5" w:rsidRPr="00456AD5" w:rsidRDefault="00456AD5" w:rsidP="004C4BDD">
            <w:pPr>
              <w:pStyle w:val="affd"/>
              <w:numPr>
                <w:ilvl w:val="0"/>
                <w:numId w:val="0"/>
              </w:numPr>
              <w:snapToGrid w:val="0"/>
              <w:spacing w:before="0" w:after="0"/>
              <w:jc w:val="both"/>
              <w:rPr>
                <w:rFonts w:ascii="Times New Roman"/>
              </w:rPr>
            </w:pPr>
            <w:r w:rsidRPr="00456AD5">
              <w:rPr>
                <w:position w:val="-12"/>
              </w:rPr>
              <w:object w:dxaOrig="279" w:dyaOrig="360" w14:anchorId="661BE956">
                <v:shape id="_x0000_i1058" type="#_x0000_t75" style="width:13pt;height:17.6pt" o:ole="">
                  <v:imagedata r:id="rId67" o:title=""/>
                </v:shape>
                <o:OLEObject Type="Embed" ProgID="Equation.DSMT4" ShapeID="_x0000_i1058" DrawAspect="Content" ObjectID="_1787728559" r:id="rId68"/>
              </w:object>
            </w:r>
          </w:p>
        </w:tc>
        <w:tc>
          <w:tcPr>
            <w:tcW w:w="7789" w:type="dxa"/>
            <w:gridSpan w:val="2"/>
            <w:vAlign w:val="center"/>
          </w:tcPr>
          <w:p w14:paraId="3BED1177" w14:textId="77777777" w:rsidR="00456AD5" w:rsidRPr="00456AD5" w:rsidRDefault="00456AD5" w:rsidP="004C4BDD">
            <w:pPr>
              <w:pStyle w:val="affd"/>
              <w:numPr>
                <w:ilvl w:val="0"/>
                <w:numId w:val="0"/>
              </w:numPr>
              <w:snapToGrid w:val="0"/>
              <w:spacing w:before="0" w:after="0"/>
              <w:jc w:val="both"/>
              <w:rPr>
                <w:rFonts w:ascii="Times New Roman"/>
              </w:rPr>
            </w:pPr>
            <w:r w:rsidRPr="00456AD5">
              <w:rPr>
                <w:rFonts w:ascii="Times New Roman" w:hint="eastAsia"/>
              </w:rPr>
              <w:t>——第</w:t>
            </w:r>
            <w:r w:rsidRPr="00456AD5">
              <w:rPr>
                <w:rFonts w:ascii="Times New Roman" w:hint="eastAsia"/>
              </w:rPr>
              <w:t>i</w:t>
            </w:r>
            <w:r w:rsidRPr="00456AD5">
              <w:rPr>
                <w:rFonts w:ascii="Times New Roman" w:hint="eastAsia"/>
              </w:rPr>
              <w:t>束索体各钢绞线索股实测应力平均值（</w:t>
            </w:r>
            <w:r w:rsidRPr="00456AD5">
              <w:rPr>
                <w:rFonts w:ascii="Times New Roman" w:hint="eastAsia"/>
              </w:rPr>
              <w:t>M</w:t>
            </w:r>
            <w:r w:rsidRPr="00456AD5">
              <w:rPr>
                <w:rFonts w:ascii="Times New Roman"/>
              </w:rPr>
              <w:t>P</w:t>
            </w:r>
            <w:r w:rsidRPr="00456AD5">
              <w:rPr>
                <w:rFonts w:ascii="Times New Roman" w:hint="eastAsia"/>
              </w:rPr>
              <w:t>a</w:t>
            </w:r>
            <w:r w:rsidRPr="00456AD5">
              <w:rPr>
                <w:rFonts w:ascii="Times New Roman" w:hint="eastAsia"/>
              </w:rPr>
              <w:t>）；</w:t>
            </w:r>
          </w:p>
        </w:tc>
      </w:tr>
      <w:tr w:rsidR="00456AD5" w:rsidRPr="00456AD5" w14:paraId="62E57FEF" w14:textId="77777777" w:rsidTr="00456AD5">
        <w:trPr>
          <w:trHeight w:val="340"/>
        </w:trPr>
        <w:tc>
          <w:tcPr>
            <w:tcW w:w="846" w:type="dxa"/>
            <w:vAlign w:val="center"/>
          </w:tcPr>
          <w:p w14:paraId="4326A3FF" w14:textId="77777777" w:rsidR="00456AD5" w:rsidRPr="00456AD5" w:rsidRDefault="00456AD5" w:rsidP="004C4BDD">
            <w:pPr>
              <w:pStyle w:val="affd"/>
              <w:numPr>
                <w:ilvl w:val="0"/>
                <w:numId w:val="0"/>
              </w:numPr>
              <w:snapToGrid w:val="0"/>
              <w:spacing w:before="0" w:after="0"/>
              <w:jc w:val="both"/>
              <w:rPr>
                <w:rFonts w:ascii="Times New Roman"/>
              </w:rPr>
            </w:pPr>
          </w:p>
        </w:tc>
        <w:tc>
          <w:tcPr>
            <w:tcW w:w="709" w:type="dxa"/>
            <w:vAlign w:val="center"/>
          </w:tcPr>
          <w:p w14:paraId="3C6E57BC" w14:textId="77777777" w:rsidR="00456AD5" w:rsidRPr="00456AD5" w:rsidRDefault="00456AD5" w:rsidP="004C4BDD">
            <w:pPr>
              <w:pStyle w:val="affd"/>
              <w:numPr>
                <w:ilvl w:val="0"/>
                <w:numId w:val="0"/>
              </w:numPr>
              <w:snapToGrid w:val="0"/>
              <w:spacing w:before="0" w:after="0"/>
              <w:jc w:val="both"/>
              <w:rPr>
                <w:rFonts w:ascii="Times New Roman"/>
              </w:rPr>
            </w:pPr>
            <w:r w:rsidRPr="00456AD5">
              <w:rPr>
                <w:position w:val="-12"/>
              </w:rPr>
              <w:object w:dxaOrig="279" w:dyaOrig="360" w14:anchorId="57D36B85">
                <v:shape id="_x0000_i1059" type="#_x0000_t75" style="width:13pt;height:17.6pt" o:ole="">
                  <v:imagedata r:id="rId61" o:title=""/>
                </v:shape>
                <o:OLEObject Type="Embed" ProgID="Equation.DSMT4" ShapeID="_x0000_i1059" DrawAspect="Content" ObjectID="_1787728560" r:id="rId69"/>
              </w:object>
            </w:r>
          </w:p>
        </w:tc>
        <w:tc>
          <w:tcPr>
            <w:tcW w:w="7789" w:type="dxa"/>
            <w:gridSpan w:val="2"/>
            <w:vAlign w:val="center"/>
          </w:tcPr>
          <w:p w14:paraId="7028A8ED" w14:textId="77777777" w:rsidR="00456AD5" w:rsidRPr="00456AD5" w:rsidRDefault="00456AD5" w:rsidP="004C4BDD">
            <w:pPr>
              <w:pStyle w:val="affd"/>
              <w:numPr>
                <w:ilvl w:val="0"/>
                <w:numId w:val="0"/>
              </w:numPr>
              <w:snapToGrid w:val="0"/>
              <w:spacing w:before="0" w:after="0"/>
              <w:jc w:val="both"/>
              <w:rPr>
                <w:rFonts w:ascii="Times New Roman"/>
              </w:rPr>
            </w:pPr>
            <w:r w:rsidRPr="00456AD5">
              <w:rPr>
                <w:rFonts w:ascii="Times New Roman" w:hint="eastAsia"/>
              </w:rPr>
              <w:t>——钢绞线索股的理论控制应力（</w:t>
            </w:r>
            <w:r w:rsidRPr="00456AD5">
              <w:rPr>
                <w:rFonts w:ascii="Times New Roman" w:hint="eastAsia"/>
              </w:rPr>
              <w:t>M</w:t>
            </w:r>
            <w:r w:rsidRPr="00456AD5">
              <w:rPr>
                <w:rFonts w:ascii="Times New Roman"/>
              </w:rPr>
              <w:t>P</w:t>
            </w:r>
            <w:r w:rsidRPr="00456AD5">
              <w:rPr>
                <w:rFonts w:ascii="Times New Roman" w:hint="eastAsia"/>
              </w:rPr>
              <w:t>a</w:t>
            </w:r>
            <w:r w:rsidRPr="00456AD5">
              <w:rPr>
                <w:rFonts w:ascii="Times New Roman" w:hint="eastAsia"/>
              </w:rPr>
              <w:t>）；</w:t>
            </w:r>
          </w:p>
        </w:tc>
      </w:tr>
    </w:tbl>
    <w:p w14:paraId="1969ED23" w14:textId="6CD4EBB1" w:rsidR="00456AD5" w:rsidRPr="00456AD5" w:rsidRDefault="00456AD5" w:rsidP="00456AD5">
      <w:pPr>
        <w:pStyle w:val="affd"/>
        <w:rPr>
          <w:rFonts w:ascii="Times New Roman"/>
        </w:rPr>
      </w:pPr>
      <w:r w:rsidRPr="00456AD5">
        <w:rPr>
          <w:rFonts w:ascii="Times New Roman" w:hint="eastAsia"/>
        </w:rPr>
        <w:t>体外束索体内各钢绞线索股应力的均匀性应满足</w:t>
      </w:r>
      <w:r w:rsidR="009530AD">
        <w:rPr>
          <w:rFonts w:ascii="Times New Roman" w:hint="eastAsia"/>
        </w:rPr>
        <w:t>式（</w:t>
      </w:r>
      <w:r w:rsidR="009530AD">
        <w:rPr>
          <w:rFonts w:ascii="Times New Roman" w:hint="eastAsia"/>
        </w:rPr>
        <w:t>6</w:t>
      </w:r>
      <w:r w:rsidR="009530AD">
        <w:rPr>
          <w:rFonts w:ascii="Times New Roman" w:hint="eastAsia"/>
        </w:rPr>
        <w:t>）的</w:t>
      </w:r>
      <w:r w:rsidRPr="00456AD5">
        <w:rPr>
          <w:rFonts w:ascii="Times New Roman" w:hint="eastAsia"/>
        </w:rPr>
        <w:t>要求：</w:t>
      </w:r>
    </w:p>
    <w:tbl>
      <w:tblPr>
        <w:tblStyle w:val="afffffc"/>
        <w:tblW w:w="9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
        <w:gridCol w:w="7230"/>
        <w:gridCol w:w="1273"/>
      </w:tblGrid>
      <w:tr w:rsidR="00456AD5" w:rsidRPr="00456AD5" w14:paraId="4B95F377" w14:textId="77777777" w:rsidTr="004C4BDD">
        <w:tc>
          <w:tcPr>
            <w:tcW w:w="850" w:type="dxa"/>
            <w:vAlign w:val="center"/>
          </w:tcPr>
          <w:p w14:paraId="0FBB0E1E" w14:textId="77777777" w:rsidR="00456AD5" w:rsidRPr="00456AD5" w:rsidRDefault="00456AD5" w:rsidP="004C4BDD">
            <w:pPr>
              <w:pStyle w:val="aff1"/>
              <w:snapToGrid w:val="0"/>
              <w:ind w:firstLineChars="0" w:firstLine="0"/>
              <w:jc w:val="center"/>
              <w:rPr>
                <w:rFonts w:ascii="Times New Roman"/>
              </w:rPr>
            </w:pPr>
          </w:p>
        </w:tc>
        <w:tc>
          <w:tcPr>
            <w:tcW w:w="7230" w:type="dxa"/>
            <w:vAlign w:val="center"/>
          </w:tcPr>
          <w:p w14:paraId="1619436F" w14:textId="77777777" w:rsidR="00456AD5" w:rsidRPr="00456AD5" w:rsidRDefault="00456AD5" w:rsidP="004C4BDD">
            <w:pPr>
              <w:pStyle w:val="aff1"/>
              <w:snapToGrid w:val="0"/>
              <w:ind w:firstLineChars="0" w:firstLine="0"/>
              <w:jc w:val="center"/>
              <w:rPr>
                <w:rFonts w:ascii="Times New Roman"/>
              </w:rPr>
            </w:pPr>
            <w:r w:rsidRPr="00456AD5">
              <w:rPr>
                <w:position w:val="-12"/>
                <w:szCs w:val="20"/>
              </w:rPr>
              <w:object w:dxaOrig="2500" w:dyaOrig="360" w14:anchorId="64D0C101">
                <v:shape id="_x0000_i1060" type="#_x0000_t75" style="width:125.6pt;height:17.6pt" o:ole="">
                  <v:imagedata r:id="rId70" o:title=""/>
                </v:shape>
                <o:OLEObject Type="Embed" ProgID="Equation.DSMT4" ShapeID="_x0000_i1060" DrawAspect="Content" ObjectID="_1787728561" r:id="rId71"/>
              </w:object>
            </w:r>
          </w:p>
        </w:tc>
        <w:tc>
          <w:tcPr>
            <w:tcW w:w="1273" w:type="dxa"/>
            <w:vAlign w:val="center"/>
          </w:tcPr>
          <w:p w14:paraId="623CA515" w14:textId="748F9F04" w:rsidR="00456AD5" w:rsidRPr="00456AD5" w:rsidRDefault="00456AD5" w:rsidP="004C4BDD">
            <w:pPr>
              <w:pStyle w:val="affd"/>
              <w:numPr>
                <w:ilvl w:val="0"/>
                <w:numId w:val="0"/>
              </w:numPr>
              <w:snapToGrid w:val="0"/>
              <w:spacing w:before="0" w:after="0"/>
              <w:jc w:val="right"/>
              <w:rPr>
                <w:rFonts w:ascii="Times New Roman"/>
              </w:rPr>
            </w:pPr>
            <w:r w:rsidRPr="00456AD5">
              <w:rPr>
                <w:rFonts w:ascii="Times New Roman"/>
              </w:rPr>
              <w:t>（</w:t>
            </w:r>
            <w:r w:rsidR="009530AD">
              <w:rPr>
                <w:rFonts w:ascii="Times New Roman" w:hint="eastAsia"/>
              </w:rPr>
              <w:t>6</w:t>
            </w:r>
            <w:r w:rsidRPr="00456AD5">
              <w:rPr>
                <w:rFonts w:ascii="Times New Roman"/>
              </w:rPr>
              <w:t>）</w:t>
            </w:r>
          </w:p>
        </w:tc>
      </w:tr>
    </w:tbl>
    <w:p w14:paraId="52A9F817" w14:textId="77777777" w:rsidR="00456AD5" w:rsidRPr="00456AD5" w:rsidRDefault="00456AD5" w:rsidP="00456AD5">
      <w:pPr>
        <w:pStyle w:val="aff1"/>
        <w:ind w:firstLineChars="0" w:firstLine="0"/>
        <w:jc w:val="left"/>
        <w:rPr>
          <w:rFonts w:ascii="Times New Roman"/>
        </w:rPr>
      </w:pPr>
    </w:p>
    <w:tbl>
      <w:tblPr>
        <w:tblStyle w:val="afffffc"/>
        <w:tblW w:w="9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710"/>
        <w:gridCol w:w="7797"/>
      </w:tblGrid>
      <w:tr w:rsidR="00456AD5" w:rsidRPr="00456AD5" w14:paraId="2D4E285C" w14:textId="77777777" w:rsidTr="00456AD5">
        <w:trPr>
          <w:trHeight w:val="340"/>
        </w:trPr>
        <w:tc>
          <w:tcPr>
            <w:tcW w:w="846" w:type="dxa"/>
            <w:vAlign w:val="center"/>
          </w:tcPr>
          <w:p w14:paraId="5D9F7EB8" w14:textId="77777777" w:rsidR="00456AD5" w:rsidRPr="00456AD5" w:rsidRDefault="00456AD5" w:rsidP="004C4BDD">
            <w:pPr>
              <w:pStyle w:val="affd"/>
              <w:numPr>
                <w:ilvl w:val="0"/>
                <w:numId w:val="0"/>
              </w:numPr>
              <w:snapToGrid w:val="0"/>
              <w:spacing w:before="0" w:after="0"/>
              <w:jc w:val="both"/>
              <w:rPr>
                <w:rFonts w:ascii="Times New Roman"/>
              </w:rPr>
            </w:pPr>
            <w:r w:rsidRPr="00456AD5">
              <w:rPr>
                <w:rFonts w:ascii="Times New Roman" w:hint="eastAsia"/>
              </w:rPr>
              <w:t>式中：</w:t>
            </w:r>
          </w:p>
        </w:tc>
        <w:tc>
          <w:tcPr>
            <w:tcW w:w="709" w:type="dxa"/>
            <w:vAlign w:val="center"/>
          </w:tcPr>
          <w:p w14:paraId="4ACD360E" w14:textId="77777777" w:rsidR="00456AD5" w:rsidRPr="00456AD5" w:rsidRDefault="00456AD5" w:rsidP="004C4BDD">
            <w:pPr>
              <w:pStyle w:val="affd"/>
              <w:numPr>
                <w:ilvl w:val="0"/>
                <w:numId w:val="0"/>
              </w:numPr>
              <w:snapToGrid w:val="0"/>
              <w:spacing w:before="0" w:after="0"/>
              <w:jc w:val="both"/>
              <w:rPr>
                <w:rFonts w:ascii="Times New Roman"/>
              </w:rPr>
            </w:pPr>
            <w:r w:rsidRPr="00456AD5">
              <w:rPr>
                <w:position w:val="-12"/>
              </w:rPr>
              <w:object w:dxaOrig="279" w:dyaOrig="360" w14:anchorId="37892E96">
                <v:shape id="_x0000_i1061" type="#_x0000_t75" style="width:13pt;height:17.6pt" o:ole="">
                  <v:imagedata r:id="rId67" o:title=""/>
                </v:shape>
                <o:OLEObject Type="Embed" ProgID="Equation.DSMT4" ShapeID="_x0000_i1061" DrawAspect="Content" ObjectID="_1787728562" r:id="rId72"/>
              </w:object>
            </w:r>
          </w:p>
        </w:tc>
        <w:tc>
          <w:tcPr>
            <w:tcW w:w="7789" w:type="dxa"/>
            <w:vAlign w:val="center"/>
          </w:tcPr>
          <w:p w14:paraId="3D9F8F6D" w14:textId="55206DD8" w:rsidR="00456AD5" w:rsidRPr="00456AD5" w:rsidRDefault="00456AD5" w:rsidP="004C4BDD">
            <w:pPr>
              <w:pStyle w:val="affd"/>
              <w:numPr>
                <w:ilvl w:val="0"/>
                <w:numId w:val="0"/>
              </w:numPr>
              <w:snapToGrid w:val="0"/>
              <w:spacing w:before="0" w:after="0"/>
              <w:jc w:val="both"/>
              <w:rPr>
                <w:rFonts w:ascii="Times New Roman"/>
              </w:rPr>
            </w:pPr>
            <w:r w:rsidRPr="00456AD5">
              <w:rPr>
                <w:rFonts w:ascii="Times New Roman" w:hint="eastAsia"/>
              </w:rPr>
              <w:t>——第</w:t>
            </w:r>
            <w:r w:rsidRPr="00456AD5">
              <w:rPr>
                <w:rFonts w:ascii="Times New Roman" w:hint="eastAsia"/>
              </w:rPr>
              <w:t>i</w:t>
            </w:r>
            <w:r w:rsidR="0038740E">
              <w:rPr>
                <w:rFonts w:ascii="Times New Roman" w:hint="eastAsia"/>
              </w:rPr>
              <w:t>根体外索各</w:t>
            </w:r>
            <w:r w:rsidRPr="00456AD5">
              <w:rPr>
                <w:rFonts w:ascii="Times New Roman" w:hint="eastAsia"/>
              </w:rPr>
              <w:t>索股实测应力平均值（</w:t>
            </w:r>
            <w:r w:rsidRPr="00456AD5">
              <w:rPr>
                <w:rFonts w:ascii="Times New Roman" w:hint="eastAsia"/>
              </w:rPr>
              <w:t>M</w:t>
            </w:r>
            <w:r w:rsidRPr="00456AD5">
              <w:rPr>
                <w:rFonts w:ascii="Times New Roman"/>
              </w:rPr>
              <w:t>P</w:t>
            </w:r>
            <w:r w:rsidRPr="00456AD5">
              <w:rPr>
                <w:rFonts w:ascii="Times New Roman" w:hint="eastAsia"/>
              </w:rPr>
              <w:t>a</w:t>
            </w:r>
            <w:r w:rsidRPr="00456AD5">
              <w:rPr>
                <w:rFonts w:ascii="Times New Roman" w:hint="eastAsia"/>
              </w:rPr>
              <w:t>）；</w:t>
            </w:r>
          </w:p>
        </w:tc>
      </w:tr>
      <w:tr w:rsidR="00456AD5" w:rsidRPr="00456AD5" w14:paraId="1E9BF24A" w14:textId="77777777" w:rsidTr="00456AD5">
        <w:trPr>
          <w:trHeight w:val="340"/>
        </w:trPr>
        <w:tc>
          <w:tcPr>
            <w:tcW w:w="846" w:type="dxa"/>
            <w:vAlign w:val="center"/>
          </w:tcPr>
          <w:p w14:paraId="2A6F0A25" w14:textId="77777777" w:rsidR="00456AD5" w:rsidRPr="00456AD5" w:rsidRDefault="00456AD5" w:rsidP="004C4BDD">
            <w:pPr>
              <w:pStyle w:val="affd"/>
              <w:numPr>
                <w:ilvl w:val="0"/>
                <w:numId w:val="0"/>
              </w:numPr>
              <w:snapToGrid w:val="0"/>
              <w:spacing w:before="0" w:after="0"/>
              <w:jc w:val="both"/>
              <w:rPr>
                <w:rFonts w:ascii="Times New Roman"/>
              </w:rPr>
            </w:pPr>
          </w:p>
        </w:tc>
        <w:tc>
          <w:tcPr>
            <w:tcW w:w="709" w:type="dxa"/>
            <w:vAlign w:val="center"/>
          </w:tcPr>
          <w:p w14:paraId="00E4F42E" w14:textId="77777777" w:rsidR="00456AD5" w:rsidRPr="00456AD5" w:rsidRDefault="00456AD5" w:rsidP="004C4BDD">
            <w:pPr>
              <w:pStyle w:val="affd"/>
              <w:numPr>
                <w:ilvl w:val="0"/>
                <w:numId w:val="0"/>
              </w:numPr>
              <w:snapToGrid w:val="0"/>
              <w:spacing w:before="0" w:after="0"/>
              <w:jc w:val="both"/>
              <w:rPr>
                <w:rFonts w:ascii="Times New Roman"/>
              </w:rPr>
            </w:pPr>
            <w:r w:rsidRPr="00456AD5">
              <w:rPr>
                <w:position w:val="-12"/>
              </w:rPr>
              <w:object w:dxaOrig="279" w:dyaOrig="360" w14:anchorId="24CD0790">
                <v:shape id="_x0000_i1062" type="#_x0000_t75" style="width:13pt;height:17.6pt" o:ole="">
                  <v:imagedata r:id="rId59" o:title=""/>
                </v:shape>
                <o:OLEObject Type="Embed" ProgID="Equation.DSMT4" ShapeID="_x0000_i1062" DrawAspect="Content" ObjectID="_1787728563" r:id="rId73"/>
              </w:object>
            </w:r>
          </w:p>
        </w:tc>
        <w:tc>
          <w:tcPr>
            <w:tcW w:w="7789" w:type="dxa"/>
            <w:vAlign w:val="center"/>
          </w:tcPr>
          <w:p w14:paraId="6A7827CE" w14:textId="7051D8C3" w:rsidR="00456AD5" w:rsidRPr="00456AD5" w:rsidRDefault="00456AD5" w:rsidP="004C4BDD">
            <w:pPr>
              <w:pStyle w:val="affd"/>
              <w:numPr>
                <w:ilvl w:val="0"/>
                <w:numId w:val="0"/>
              </w:numPr>
              <w:snapToGrid w:val="0"/>
              <w:spacing w:before="0" w:after="0"/>
              <w:jc w:val="both"/>
              <w:rPr>
                <w:rFonts w:ascii="Times New Roman"/>
              </w:rPr>
            </w:pPr>
            <w:r w:rsidRPr="00456AD5">
              <w:rPr>
                <w:rFonts w:ascii="Times New Roman" w:hint="eastAsia"/>
              </w:rPr>
              <w:t>——</w:t>
            </w:r>
            <w:r w:rsidR="0038740E">
              <w:rPr>
                <w:rFonts w:ascii="Times New Roman" w:hint="eastAsia"/>
              </w:rPr>
              <w:t>一根体外索内</w:t>
            </w:r>
            <w:r w:rsidRPr="00456AD5">
              <w:rPr>
                <w:rFonts w:ascii="Times New Roman" w:hint="eastAsia"/>
              </w:rPr>
              <w:t>第</w:t>
            </w:r>
            <w:r w:rsidRPr="00456AD5">
              <w:rPr>
                <w:rFonts w:ascii="Times New Roman" w:hint="eastAsia"/>
              </w:rPr>
              <w:t>i</w:t>
            </w:r>
            <w:r w:rsidRPr="00456AD5">
              <w:rPr>
                <w:rFonts w:ascii="Times New Roman" w:hint="eastAsia"/>
              </w:rPr>
              <w:t>根索股的实测应力（</w:t>
            </w:r>
            <w:r w:rsidRPr="00456AD5">
              <w:rPr>
                <w:rFonts w:ascii="Times New Roman" w:hint="eastAsia"/>
              </w:rPr>
              <w:t>M</w:t>
            </w:r>
            <w:r w:rsidRPr="00456AD5">
              <w:rPr>
                <w:rFonts w:ascii="Times New Roman"/>
              </w:rPr>
              <w:t>P</w:t>
            </w:r>
            <w:r w:rsidRPr="00456AD5">
              <w:rPr>
                <w:rFonts w:ascii="Times New Roman" w:hint="eastAsia"/>
              </w:rPr>
              <w:t>a</w:t>
            </w:r>
            <w:r w:rsidRPr="00456AD5">
              <w:rPr>
                <w:rFonts w:ascii="Times New Roman" w:hint="eastAsia"/>
              </w:rPr>
              <w:t>）。</w:t>
            </w:r>
          </w:p>
        </w:tc>
      </w:tr>
    </w:tbl>
    <w:p w14:paraId="5FAAC7C3" w14:textId="77777777" w:rsidR="00456AD5" w:rsidRPr="006D097E" w:rsidRDefault="00456AD5" w:rsidP="00456AD5">
      <w:pPr>
        <w:pStyle w:val="a0"/>
        <w:spacing w:before="312" w:after="312"/>
      </w:pPr>
      <w:r>
        <w:rPr>
          <w:rFonts w:ascii="Times New Roman" w:hint="eastAsia"/>
        </w:rPr>
        <w:t>养护</w:t>
      </w:r>
    </w:p>
    <w:p w14:paraId="2CFA65BE" w14:textId="77777777" w:rsidR="00677AA8" w:rsidRDefault="00677AA8" w:rsidP="00677AA8">
      <w:pPr>
        <w:pStyle w:val="a1"/>
        <w:spacing w:before="156" w:after="156"/>
        <w:ind w:left="0"/>
        <w:jc w:val="both"/>
        <w:rPr>
          <w:rFonts w:ascii="Times New Roman"/>
        </w:rPr>
      </w:pPr>
      <w:r>
        <w:rPr>
          <w:rFonts w:ascii="Times New Roman" w:hint="eastAsia"/>
        </w:rPr>
        <w:t>一般规定</w:t>
      </w:r>
    </w:p>
    <w:p w14:paraId="173E2887" w14:textId="02596629" w:rsidR="00D909D3" w:rsidRDefault="00D909D3" w:rsidP="00434CBE">
      <w:pPr>
        <w:pStyle w:val="affd"/>
        <w:jc w:val="both"/>
        <w:rPr>
          <w:rFonts w:ascii="Times New Roman"/>
        </w:rPr>
      </w:pPr>
      <w:r>
        <w:rPr>
          <w:rFonts w:ascii="Times New Roman" w:hint="eastAsia"/>
        </w:rPr>
        <w:t>体外预应力拉索的养护除应符合本文件的规定外，尚应符合</w:t>
      </w:r>
      <w:r>
        <w:rPr>
          <w:rFonts w:ascii="Times New Roman" w:hint="eastAsia"/>
        </w:rPr>
        <w:t>J</w:t>
      </w:r>
      <w:r>
        <w:rPr>
          <w:rFonts w:ascii="Times New Roman"/>
        </w:rPr>
        <w:t xml:space="preserve">TG </w:t>
      </w:r>
      <w:r w:rsidR="00BA053F">
        <w:rPr>
          <w:rFonts w:ascii="Times New Roman"/>
        </w:rPr>
        <w:t>5120</w:t>
      </w:r>
      <w:r>
        <w:rPr>
          <w:rFonts w:ascii="Times New Roman" w:hint="eastAsia"/>
        </w:rPr>
        <w:t>的有关规定。</w:t>
      </w:r>
    </w:p>
    <w:p w14:paraId="266ACC72" w14:textId="05836740" w:rsidR="00677AA8" w:rsidRPr="003E76B9" w:rsidRDefault="008F40D1" w:rsidP="008F40D1">
      <w:pPr>
        <w:pStyle w:val="affd"/>
        <w:rPr>
          <w:rFonts w:ascii="Times New Roman"/>
        </w:rPr>
      </w:pPr>
      <w:r w:rsidRPr="008F40D1">
        <w:rPr>
          <w:rFonts w:ascii="Times New Roman" w:hint="eastAsia"/>
        </w:rPr>
        <w:lastRenderedPageBreak/>
        <w:t>体外预应力拉索的监测应结构桥梁结构特点，建立监测体系，并保证监测系统的实效性、可靠性和耐久性。</w:t>
      </w:r>
      <w:r>
        <w:rPr>
          <w:rFonts w:ascii="Times New Roman" w:hint="eastAsia"/>
        </w:rPr>
        <w:t>宜</w:t>
      </w:r>
      <w:r w:rsidRPr="00A41EEC">
        <w:rPr>
          <w:rFonts w:ascii="Times New Roman" w:hint="eastAsia"/>
        </w:rPr>
        <w:t>采用适当的</w:t>
      </w:r>
      <w:r>
        <w:rPr>
          <w:rFonts w:ascii="Times New Roman" w:hint="eastAsia"/>
        </w:rPr>
        <w:t>健康监测</w:t>
      </w:r>
      <w:r w:rsidRPr="00A41EEC">
        <w:rPr>
          <w:rFonts w:ascii="Times New Roman" w:hint="eastAsia"/>
        </w:rPr>
        <w:t>设备，</w:t>
      </w:r>
      <w:r>
        <w:rPr>
          <w:rFonts w:ascii="Times New Roman" w:hint="eastAsia"/>
        </w:rPr>
        <w:t>对索力进行连续监测。</w:t>
      </w:r>
    </w:p>
    <w:p w14:paraId="6A31F05A" w14:textId="250E2104" w:rsidR="00677AA8" w:rsidRPr="00243676" w:rsidRDefault="00E53F1E" w:rsidP="00677AA8">
      <w:pPr>
        <w:pStyle w:val="a1"/>
        <w:spacing w:before="156" w:after="156"/>
        <w:ind w:left="0"/>
        <w:jc w:val="both"/>
        <w:rPr>
          <w:rFonts w:ascii="Times New Roman"/>
        </w:rPr>
      </w:pPr>
      <w:r>
        <w:rPr>
          <w:rFonts w:ascii="Times New Roman" w:hint="eastAsia"/>
        </w:rPr>
        <w:t>检查</w:t>
      </w:r>
      <w:r w:rsidR="004E751C">
        <w:rPr>
          <w:rFonts w:ascii="Times New Roman" w:hint="eastAsia"/>
        </w:rPr>
        <w:t>与</w:t>
      </w:r>
      <w:r>
        <w:rPr>
          <w:rFonts w:ascii="Times New Roman" w:hint="eastAsia"/>
        </w:rPr>
        <w:t>监测</w:t>
      </w:r>
    </w:p>
    <w:p w14:paraId="0BB11084" w14:textId="6CD27D22" w:rsidR="00672E21" w:rsidRDefault="00672E21" w:rsidP="00677AA8">
      <w:pPr>
        <w:pStyle w:val="affd"/>
        <w:jc w:val="both"/>
        <w:rPr>
          <w:rFonts w:ascii="Times New Roman"/>
        </w:rPr>
      </w:pPr>
      <w:r>
        <w:rPr>
          <w:rFonts w:ascii="Times New Roman" w:hint="eastAsia"/>
        </w:rPr>
        <w:t>体外预应力拉索检查应分为初始检查、经常检查、定期检查和特殊检查。</w:t>
      </w:r>
    </w:p>
    <w:p w14:paraId="1F9EA782" w14:textId="01D63943" w:rsidR="00672E21" w:rsidRDefault="00672E21" w:rsidP="00672E21">
      <w:pPr>
        <w:pStyle w:val="affd"/>
        <w:adjustRightInd w:val="0"/>
        <w:rPr>
          <w:rFonts w:ascii="Times New Roman"/>
        </w:rPr>
      </w:pPr>
      <w:r>
        <w:rPr>
          <w:rFonts w:ascii="Times New Roman" w:hint="eastAsia"/>
        </w:rPr>
        <w:t>初始检查应符合下列规定：</w:t>
      </w:r>
    </w:p>
    <w:p w14:paraId="78D4F534" w14:textId="5180B41D" w:rsidR="00672E21" w:rsidRDefault="00672E21" w:rsidP="00C973DA">
      <w:pPr>
        <w:pStyle w:val="aff1"/>
        <w:numPr>
          <w:ilvl w:val="0"/>
          <w:numId w:val="58"/>
        </w:numPr>
        <w:spacing w:before="50" w:after="50"/>
        <w:ind w:left="862" w:firstLineChars="0" w:hanging="442"/>
        <w:rPr>
          <w:rFonts w:ascii="Times New Roman"/>
        </w:rPr>
      </w:pPr>
      <w:r w:rsidRPr="00672E21">
        <w:rPr>
          <w:rFonts w:ascii="Times New Roman" w:hint="eastAsia"/>
        </w:rPr>
        <w:t>桥梁施工完成时，在交工验收前应完成体外预应力拉索的初始检查，初始检查应包括体外预应力拉索的表观质量，拉索索力，减震器紧箍状态等内容。</w:t>
      </w:r>
    </w:p>
    <w:p w14:paraId="7E6D2BB6" w14:textId="518AAE20" w:rsidR="00672E21" w:rsidRPr="00672E21" w:rsidRDefault="00672E21" w:rsidP="00C973DA">
      <w:pPr>
        <w:pStyle w:val="aff1"/>
        <w:numPr>
          <w:ilvl w:val="0"/>
          <w:numId w:val="58"/>
        </w:numPr>
        <w:spacing w:before="50" w:after="50"/>
        <w:ind w:left="862" w:firstLineChars="0" w:hanging="442"/>
        <w:rPr>
          <w:rFonts w:ascii="Times New Roman"/>
        </w:rPr>
      </w:pPr>
      <w:r>
        <w:rPr>
          <w:rFonts w:ascii="Times New Roman" w:hint="eastAsia"/>
        </w:rPr>
        <w:t>初始检查后应提交技术状况评定报告，报告内容包括拉索编号、相关记录表格，主要病害的状况说明损伤位置、类型、性质、范围等</w:t>
      </w:r>
      <w:r w:rsidR="000135E3">
        <w:rPr>
          <w:rFonts w:ascii="Times New Roman" w:hint="eastAsia"/>
        </w:rPr>
        <w:t>，并给出养护建议。</w:t>
      </w:r>
    </w:p>
    <w:p w14:paraId="18DE9CB7" w14:textId="41EE00C4" w:rsidR="00677AA8" w:rsidRPr="00A41EEC" w:rsidRDefault="000135E3" w:rsidP="00677AA8">
      <w:pPr>
        <w:pStyle w:val="affd"/>
        <w:jc w:val="both"/>
        <w:rPr>
          <w:rFonts w:ascii="Times New Roman"/>
        </w:rPr>
      </w:pPr>
      <w:r>
        <w:rPr>
          <w:rFonts w:ascii="Times New Roman" w:hint="eastAsia"/>
        </w:rPr>
        <w:t>经常检查应符合下列规定：</w:t>
      </w:r>
      <w:r w:rsidR="00963A3E" w:rsidRPr="00A41EEC">
        <w:rPr>
          <w:rFonts w:ascii="Times New Roman"/>
        </w:rPr>
        <w:t xml:space="preserve"> </w:t>
      </w:r>
    </w:p>
    <w:p w14:paraId="2F2EE12A" w14:textId="08ADD5EE" w:rsidR="00677AA8" w:rsidRPr="000135E3" w:rsidRDefault="004D410A" w:rsidP="00C973DA">
      <w:pPr>
        <w:pStyle w:val="aff1"/>
        <w:numPr>
          <w:ilvl w:val="0"/>
          <w:numId w:val="59"/>
        </w:numPr>
        <w:spacing w:before="50" w:after="50"/>
        <w:ind w:firstLineChars="0"/>
        <w:rPr>
          <w:rFonts w:ascii="Times New Roman"/>
        </w:rPr>
      </w:pPr>
      <w:r>
        <w:rPr>
          <w:rFonts w:ascii="Times New Roman" w:hint="eastAsia"/>
        </w:rPr>
        <w:t>经常检查每两个月不应少于</w:t>
      </w:r>
      <w:r>
        <w:rPr>
          <w:rFonts w:ascii="Times New Roman" w:hint="eastAsia"/>
        </w:rPr>
        <w:t>1</w:t>
      </w:r>
      <w:r>
        <w:rPr>
          <w:rFonts w:ascii="Times New Roman" w:hint="eastAsia"/>
        </w:rPr>
        <w:t>次</w:t>
      </w:r>
      <w:r w:rsidR="00677AA8" w:rsidRPr="000135E3">
        <w:rPr>
          <w:rFonts w:ascii="Times New Roman" w:hint="eastAsia"/>
        </w:rPr>
        <w:t>。</w:t>
      </w:r>
    </w:p>
    <w:p w14:paraId="3480C314" w14:textId="0FF4CCA7" w:rsidR="00677AA8" w:rsidRDefault="004D410A" w:rsidP="00C973DA">
      <w:pPr>
        <w:pStyle w:val="aff1"/>
        <w:numPr>
          <w:ilvl w:val="0"/>
          <w:numId w:val="59"/>
        </w:numPr>
        <w:spacing w:before="50" w:after="50"/>
        <w:ind w:firstLineChars="0"/>
        <w:rPr>
          <w:rFonts w:ascii="Times New Roman"/>
        </w:rPr>
      </w:pPr>
      <w:r>
        <w:rPr>
          <w:rFonts w:ascii="Times New Roman" w:hint="eastAsia"/>
        </w:rPr>
        <w:t>现场应填写经常检查记录表，经常检查中发现拉索存在损伤时，应及时上报</w:t>
      </w:r>
      <w:r w:rsidR="00677AA8" w:rsidRPr="000135E3">
        <w:rPr>
          <w:rFonts w:ascii="Times New Roman" w:hint="eastAsia"/>
        </w:rPr>
        <w:t>。</w:t>
      </w:r>
    </w:p>
    <w:p w14:paraId="380361A7" w14:textId="3D5BD731" w:rsidR="00D82F56" w:rsidRDefault="004D410A" w:rsidP="00C973DA">
      <w:pPr>
        <w:pStyle w:val="aff1"/>
        <w:numPr>
          <w:ilvl w:val="0"/>
          <w:numId w:val="59"/>
        </w:numPr>
        <w:spacing w:before="50" w:after="50"/>
        <w:ind w:firstLineChars="0"/>
        <w:rPr>
          <w:rFonts w:ascii="Times New Roman"/>
        </w:rPr>
      </w:pPr>
      <w:r>
        <w:rPr>
          <w:rFonts w:ascii="Times New Roman" w:hint="eastAsia"/>
        </w:rPr>
        <w:t>经常检查应包括</w:t>
      </w:r>
      <w:r w:rsidR="00D82F56">
        <w:rPr>
          <w:rFonts w:ascii="Times New Roman" w:hint="eastAsia"/>
        </w:rPr>
        <w:t>：</w:t>
      </w:r>
    </w:p>
    <w:p w14:paraId="264265E3" w14:textId="41574EFD" w:rsidR="00D82F56" w:rsidRDefault="00D82F56" w:rsidP="00C973DA">
      <w:pPr>
        <w:pStyle w:val="affd"/>
        <w:numPr>
          <w:ilvl w:val="0"/>
          <w:numId w:val="60"/>
        </w:numPr>
        <w:adjustRightInd w:val="0"/>
        <w:spacing w:before="156" w:after="156"/>
        <w:rPr>
          <w:rFonts w:ascii="Times New Roman"/>
        </w:rPr>
      </w:pPr>
      <w:r w:rsidRPr="00D82F56">
        <w:rPr>
          <w:rFonts w:ascii="Times New Roman" w:hint="eastAsia"/>
        </w:rPr>
        <w:t>索体</w:t>
      </w:r>
      <w:r>
        <w:rPr>
          <w:rFonts w:ascii="Times New Roman" w:hint="eastAsia"/>
        </w:rPr>
        <w:t>护套是否完好，有误破损，索体有无松弛</w:t>
      </w:r>
      <w:r w:rsidR="00596D86">
        <w:rPr>
          <w:rFonts w:ascii="Times New Roman" w:hint="eastAsia"/>
        </w:rPr>
        <w:t>或断丝</w:t>
      </w:r>
      <w:r>
        <w:rPr>
          <w:rFonts w:ascii="Times New Roman" w:hint="eastAsia"/>
        </w:rPr>
        <w:t>。</w:t>
      </w:r>
    </w:p>
    <w:p w14:paraId="75993202" w14:textId="580D7191" w:rsidR="00D82F56" w:rsidRDefault="00D82F56" w:rsidP="00C973DA">
      <w:pPr>
        <w:pStyle w:val="affd"/>
        <w:numPr>
          <w:ilvl w:val="0"/>
          <w:numId w:val="60"/>
        </w:numPr>
        <w:adjustRightInd w:val="0"/>
        <w:spacing w:before="156" w:after="156"/>
        <w:rPr>
          <w:rFonts w:ascii="Times New Roman"/>
        </w:rPr>
      </w:pPr>
      <w:r w:rsidRPr="00D82F56">
        <w:rPr>
          <w:rFonts w:ascii="Times New Roman" w:hint="eastAsia"/>
        </w:rPr>
        <w:t>锚具与转向器等组件</w:t>
      </w:r>
      <w:r>
        <w:rPr>
          <w:rFonts w:ascii="Times New Roman" w:hint="eastAsia"/>
        </w:rPr>
        <w:t>有无</w:t>
      </w:r>
      <w:r w:rsidRPr="00D82F56">
        <w:rPr>
          <w:rFonts w:ascii="Times New Roman" w:hint="eastAsia"/>
        </w:rPr>
        <w:t>腐蚀</w:t>
      </w:r>
      <w:r>
        <w:rPr>
          <w:rFonts w:ascii="Times New Roman" w:hint="eastAsia"/>
        </w:rPr>
        <w:t>。</w:t>
      </w:r>
    </w:p>
    <w:p w14:paraId="1163CC13" w14:textId="16CABBBE" w:rsidR="00D82F56" w:rsidRDefault="00D82F56" w:rsidP="00C973DA">
      <w:pPr>
        <w:pStyle w:val="affd"/>
        <w:numPr>
          <w:ilvl w:val="0"/>
          <w:numId w:val="60"/>
        </w:numPr>
        <w:adjustRightInd w:val="0"/>
        <w:spacing w:before="156" w:after="156"/>
        <w:rPr>
          <w:rFonts w:ascii="Times New Roman"/>
        </w:rPr>
      </w:pPr>
      <w:r>
        <w:rPr>
          <w:rFonts w:ascii="Times New Roman" w:hint="eastAsia"/>
        </w:rPr>
        <w:t>锚头防腐是否完整，有无渗水漏水。</w:t>
      </w:r>
    </w:p>
    <w:p w14:paraId="12D3722B" w14:textId="7A91295C" w:rsidR="004D410A" w:rsidRDefault="00D82F56" w:rsidP="00C973DA">
      <w:pPr>
        <w:pStyle w:val="affd"/>
        <w:numPr>
          <w:ilvl w:val="0"/>
          <w:numId w:val="60"/>
        </w:numPr>
        <w:adjustRightInd w:val="0"/>
        <w:spacing w:before="156" w:after="156"/>
        <w:rPr>
          <w:rFonts w:ascii="Times New Roman"/>
        </w:rPr>
      </w:pPr>
      <w:r>
        <w:rPr>
          <w:rFonts w:ascii="Times New Roman" w:hint="eastAsia"/>
        </w:rPr>
        <w:t>减震器有无松动或脱落</w:t>
      </w:r>
      <w:r w:rsidR="004D410A" w:rsidRPr="000135E3">
        <w:rPr>
          <w:rFonts w:ascii="Times New Roman" w:hint="eastAsia"/>
        </w:rPr>
        <w:t>。</w:t>
      </w:r>
    </w:p>
    <w:p w14:paraId="3231917A" w14:textId="2DEC973F" w:rsidR="00D82F56" w:rsidRPr="00D82F56" w:rsidRDefault="00D82F56" w:rsidP="00C973DA">
      <w:pPr>
        <w:pStyle w:val="affd"/>
        <w:numPr>
          <w:ilvl w:val="0"/>
          <w:numId w:val="60"/>
        </w:numPr>
        <w:adjustRightInd w:val="0"/>
        <w:spacing w:before="156" w:after="156"/>
        <w:rPr>
          <w:rFonts w:ascii="Times New Roman"/>
        </w:rPr>
      </w:pPr>
      <w:r>
        <w:rPr>
          <w:rFonts w:ascii="Times New Roman" w:hint="eastAsia"/>
        </w:rPr>
        <w:t>索体与转向器是有无明显完整</w:t>
      </w:r>
      <w:r w:rsidR="00596D86">
        <w:rPr>
          <w:rFonts w:ascii="Times New Roman" w:hint="eastAsia"/>
        </w:rPr>
        <w:t>。</w:t>
      </w:r>
    </w:p>
    <w:p w14:paraId="6A9B75D2" w14:textId="17AB547E" w:rsidR="00846B52" w:rsidRDefault="00596D86" w:rsidP="00677AA8">
      <w:pPr>
        <w:pStyle w:val="affd"/>
        <w:rPr>
          <w:rFonts w:ascii="Times New Roman"/>
        </w:rPr>
      </w:pPr>
      <w:r>
        <w:rPr>
          <w:rFonts w:ascii="Times New Roman" w:hint="eastAsia"/>
        </w:rPr>
        <w:t>定期检查应符合下列规定：</w:t>
      </w:r>
    </w:p>
    <w:p w14:paraId="7CAC2C0F" w14:textId="625C12EA" w:rsidR="00596D86" w:rsidRPr="000135E3" w:rsidRDefault="00596D86" w:rsidP="00C973DA">
      <w:pPr>
        <w:pStyle w:val="aff1"/>
        <w:numPr>
          <w:ilvl w:val="0"/>
          <w:numId w:val="62"/>
        </w:numPr>
        <w:spacing w:before="50" w:after="50"/>
        <w:ind w:firstLineChars="0"/>
        <w:rPr>
          <w:rFonts w:ascii="Times New Roman"/>
        </w:rPr>
      </w:pPr>
      <w:r>
        <w:rPr>
          <w:rFonts w:ascii="Times New Roman" w:hint="eastAsia"/>
        </w:rPr>
        <w:t>定期检查周期不得超过</w:t>
      </w:r>
      <w:r>
        <w:rPr>
          <w:rFonts w:ascii="Times New Roman" w:hint="eastAsia"/>
        </w:rPr>
        <w:t>3</w:t>
      </w:r>
      <w:r>
        <w:rPr>
          <w:rFonts w:ascii="Times New Roman" w:hint="eastAsia"/>
        </w:rPr>
        <w:t>年</w:t>
      </w:r>
      <w:r w:rsidRPr="000135E3">
        <w:rPr>
          <w:rFonts w:ascii="Times New Roman" w:hint="eastAsia"/>
        </w:rPr>
        <w:t>。</w:t>
      </w:r>
    </w:p>
    <w:p w14:paraId="74232C37" w14:textId="014E7CA5" w:rsidR="00596D86" w:rsidRDefault="00596D86" w:rsidP="00C973DA">
      <w:pPr>
        <w:pStyle w:val="aff1"/>
        <w:numPr>
          <w:ilvl w:val="0"/>
          <w:numId w:val="62"/>
        </w:numPr>
        <w:spacing w:before="50" w:after="50"/>
        <w:ind w:firstLineChars="0"/>
        <w:rPr>
          <w:rFonts w:ascii="Times New Roman"/>
        </w:rPr>
      </w:pPr>
      <w:r>
        <w:rPr>
          <w:rFonts w:ascii="Times New Roman" w:hint="eastAsia"/>
        </w:rPr>
        <w:t>现场应现场校核基本信息数据，补充完善相关信息表格</w:t>
      </w:r>
      <w:r w:rsidRPr="000135E3">
        <w:rPr>
          <w:rFonts w:ascii="Times New Roman" w:hint="eastAsia"/>
        </w:rPr>
        <w:t>。</w:t>
      </w:r>
    </w:p>
    <w:p w14:paraId="094B40E6" w14:textId="3B106D0E" w:rsidR="00596D86" w:rsidRDefault="00596D86" w:rsidP="00C973DA">
      <w:pPr>
        <w:pStyle w:val="aff1"/>
        <w:numPr>
          <w:ilvl w:val="0"/>
          <w:numId w:val="62"/>
        </w:numPr>
        <w:spacing w:before="50" w:after="50"/>
        <w:ind w:firstLineChars="0"/>
        <w:rPr>
          <w:rFonts w:ascii="Times New Roman"/>
        </w:rPr>
      </w:pPr>
      <w:r>
        <w:rPr>
          <w:rFonts w:ascii="Times New Roman" w:hint="eastAsia"/>
        </w:rPr>
        <w:t>定期检查应对检查出现的病害进行原因及影响性分析，并进行技术状况评定，提出养护建议。</w:t>
      </w:r>
    </w:p>
    <w:p w14:paraId="0464220F" w14:textId="003484E3" w:rsidR="00596D86" w:rsidRDefault="00596D86" w:rsidP="00C973DA">
      <w:pPr>
        <w:pStyle w:val="aff1"/>
        <w:numPr>
          <w:ilvl w:val="0"/>
          <w:numId w:val="62"/>
        </w:numPr>
        <w:spacing w:before="50" w:after="50"/>
        <w:ind w:firstLineChars="0"/>
        <w:rPr>
          <w:rFonts w:ascii="Times New Roman"/>
        </w:rPr>
      </w:pPr>
      <w:r>
        <w:rPr>
          <w:rFonts w:ascii="Times New Roman" w:hint="eastAsia"/>
        </w:rPr>
        <w:t>定期检查应包括：</w:t>
      </w:r>
    </w:p>
    <w:p w14:paraId="107B5878" w14:textId="14ADE54B" w:rsidR="00596D86" w:rsidRDefault="00596D86" w:rsidP="00C973DA">
      <w:pPr>
        <w:pStyle w:val="affd"/>
        <w:numPr>
          <w:ilvl w:val="0"/>
          <w:numId w:val="64"/>
        </w:numPr>
        <w:adjustRightInd w:val="0"/>
        <w:spacing w:before="156" w:after="156"/>
        <w:rPr>
          <w:rFonts w:ascii="Times New Roman"/>
        </w:rPr>
      </w:pPr>
      <w:r>
        <w:rPr>
          <w:rFonts w:ascii="Times New Roman" w:hint="eastAsia"/>
        </w:rPr>
        <w:t>体外预应力拉索索力有无异常。</w:t>
      </w:r>
    </w:p>
    <w:p w14:paraId="66FD9DDA" w14:textId="6E421A27" w:rsidR="00596D86" w:rsidRDefault="00596D86" w:rsidP="00C973DA">
      <w:pPr>
        <w:pStyle w:val="affd"/>
        <w:numPr>
          <w:ilvl w:val="0"/>
          <w:numId w:val="64"/>
        </w:numPr>
        <w:adjustRightInd w:val="0"/>
        <w:spacing w:before="156" w:after="156"/>
        <w:rPr>
          <w:rFonts w:ascii="Times New Roman"/>
        </w:rPr>
      </w:pPr>
      <w:r>
        <w:rPr>
          <w:rFonts w:ascii="Times New Roman" w:hint="eastAsia"/>
        </w:rPr>
        <w:t>索体护套有无开裂、鼓包、破损、老化变质，必要时应打开护套检查钢丝涂层防腐状态。</w:t>
      </w:r>
    </w:p>
    <w:p w14:paraId="7BEE2374" w14:textId="78F234F0" w:rsidR="00596D86" w:rsidRDefault="00596D86" w:rsidP="00C973DA">
      <w:pPr>
        <w:pStyle w:val="affd"/>
        <w:numPr>
          <w:ilvl w:val="0"/>
          <w:numId w:val="64"/>
        </w:numPr>
        <w:adjustRightInd w:val="0"/>
        <w:spacing w:before="156" w:after="156"/>
        <w:rPr>
          <w:rFonts w:ascii="Times New Roman"/>
        </w:rPr>
      </w:pPr>
      <w:r>
        <w:rPr>
          <w:rFonts w:ascii="Times New Roman" w:hint="eastAsia"/>
        </w:rPr>
        <w:t>逐个锚固检查锚具及周围区域状况，是否存在渗水、锈蚀。必要时应打开防护罩，对锚固区内防腐及夹片等构件的锚固可靠状态进行检查。</w:t>
      </w:r>
    </w:p>
    <w:p w14:paraId="2D39DD5F" w14:textId="0032DC12" w:rsidR="004E751C" w:rsidRDefault="004E751C" w:rsidP="004E751C">
      <w:pPr>
        <w:pStyle w:val="affd"/>
        <w:rPr>
          <w:rFonts w:ascii="Times New Roman"/>
        </w:rPr>
      </w:pPr>
      <w:r>
        <w:rPr>
          <w:rFonts w:ascii="Times New Roman" w:hint="eastAsia"/>
        </w:rPr>
        <w:t>特殊检查</w:t>
      </w:r>
    </w:p>
    <w:p w14:paraId="529E2B28" w14:textId="550F77DD" w:rsidR="00596D86" w:rsidRDefault="004E751C" w:rsidP="000D7FBA">
      <w:pPr>
        <w:pStyle w:val="aff1"/>
        <w:numPr>
          <w:ilvl w:val="0"/>
          <w:numId w:val="65"/>
        </w:numPr>
        <w:spacing w:before="50" w:after="50"/>
        <w:ind w:firstLineChars="0"/>
        <w:rPr>
          <w:rFonts w:ascii="Times New Roman"/>
        </w:rPr>
      </w:pPr>
      <w:r w:rsidRPr="004E751C">
        <w:rPr>
          <w:rFonts w:ascii="Times New Roman" w:hint="eastAsia"/>
        </w:rPr>
        <w:t>对定期检查中难以判明索力状况，拉索结构遭受洪水、活载、地震等异常状况影响时，应进行特殊检查。</w:t>
      </w:r>
    </w:p>
    <w:p w14:paraId="5E76B727" w14:textId="4D763140" w:rsidR="004E751C" w:rsidRDefault="004E751C" w:rsidP="000D7FBA">
      <w:pPr>
        <w:pStyle w:val="aff1"/>
        <w:numPr>
          <w:ilvl w:val="0"/>
          <w:numId w:val="65"/>
        </w:numPr>
        <w:spacing w:before="50" w:after="50"/>
        <w:ind w:firstLineChars="0"/>
        <w:rPr>
          <w:rFonts w:ascii="Times New Roman"/>
        </w:rPr>
      </w:pPr>
      <w:r w:rsidRPr="004E751C">
        <w:rPr>
          <w:rFonts w:ascii="Times New Roman" w:hint="eastAsia"/>
        </w:rPr>
        <w:t>特殊检查应结合历次</w:t>
      </w:r>
      <w:r>
        <w:rPr>
          <w:rFonts w:ascii="Times New Roman" w:hint="eastAsia"/>
        </w:rPr>
        <w:t>定期检查中发现的问题综合进行技术状况评价。</w:t>
      </w:r>
    </w:p>
    <w:p w14:paraId="4AC8A04B" w14:textId="3F772517" w:rsidR="00677AA8" w:rsidRPr="00243676" w:rsidRDefault="00677AA8" w:rsidP="00677AA8">
      <w:pPr>
        <w:pStyle w:val="a1"/>
        <w:spacing w:before="156" w:after="156"/>
        <w:ind w:left="0"/>
        <w:jc w:val="both"/>
        <w:rPr>
          <w:rFonts w:ascii="Times New Roman"/>
        </w:rPr>
      </w:pPr>
      <w:r>
        <w:rPr>
          <w:rFonts w:ascii="Times New Roman" w:hint="eastAsia"/>
        </w:rPr>
        <w:t>养护</w:t>
      </w:r>
      <w:r w:rsidR="00EB1CF7">
        <w:rPr>
          <w:rFonts w:ascii="Times New Roman" w:hint="eastAsia"/>
        </w:rPr>
        <w:t>与维修</w:t>
      </w:r>
    </w:p>
    <w:p w14:paraId="0DBA48C6" w14:textId="2D15F64A" w:rsidR="00677AA8" w:rsidRDefault="00677AA8" w:rsidP="00677AA8">
      <w:pPr>
        <w:pStyle w:val="affd"/>
        <w:rPr>
          <w:rFonts w:ascii="Times New Roman"/>
        </w:rPr>
      </w:pPr>
      <w:r w:rsidRPr="003E76B9">
        <w:rPr>
          <w:rFonts w:ascii="Times New Roman" w:hint="eastAsia"/>
        </w:rPr>
        <w:lastRenderedPageBreak/>
        <w:t>体外</w:t>
      </w:r>
      <w:r>
        <w:rPr>
          <w:rFonts w:ascii="Times New Roman" w:hint="eastAsia"/>
        </w:rPr>
        <w:t>预应力拉索</w:t>
      </w:r>
      <w:r w:rsidR="004E751C">
        <w:rPr>
          <w:rFonts w:ascii="Times New Roman" w:hint="eastAsia"/>
        </w:rPr>
        <w:t>养护应满足索体护套无损坏，锚固系统无渗水、漏水，转向器无锈蚀，减震器完好牢靠。</w:t>
      </w:r>
    </w:p>
    <w:p w14:paraId="26262E97" w14:textId="1D0908B9" w:rsidR="004E751C" w:rsidRPr="0028550F" w:rsidRDefault="00914BD7" w:rsidP="00677AA8">
      <w:pPr>
        <w:pStyle w:val="affd"/>
        <w:rPr>
          <w:rFonts w:ascii="Times New Roman"/>
        </w:rPr>
      </w:pPr>
      <w:r>
        <w:rPr>
          <w:rFonts w:ascii="Times New Roman" w:hint="eastAsia"/>
        </w:rPr>
        <w:t>预应力出现</w:t>
      </w:r>
      <w:r w:rsidRPr="0028550F">
        <w:rPr>
          <w:rFonts w:ascii="Times New Roman" w:hint="eastAsia"/>
        </w:rPr>
        <w:t>明显锈蚀、松弛、破损、断丝等情况是，应及时进行</w:t>
      </w:r>
      <w:r w:rsidR="00C9204D" w:rsidRPr="0028550F">
        <w:rPr>
          <w:rFonts w:ascii="Times New Roman" w:hint="eastAsia"/>
        </w:rPr>
        <w:t>上报并</w:t>
      </w:r>
      <w:r w:rsidRPr="0028550F">
        <w:rPr>
          <w:rFonts w:ascii="Times New Roman" w:hint="eastAsia"/>
        </w:rPr>
        <w:t>处置。</w:t>
      </w:r>
    </w:p>
    <w:p w14:paraId="186ECA4B" w14:textId="75EB963E" w:rsidR="00677AA8" w:rsidRPr="0028550F" w:rsidRDefault="00914BD7" w:rsidP="00677AA8">
      <w:pPr>
        <w:pStyle w:val="affd"/>
        <w:rPr>
          <w:rFonts w:ascii="Times New Roman"/>
        </w:rPr>
      </w:pPr>
      <w:r w:rsidRPr="0028550F">
        <w:rPr>
          <w:rFonts w:ascii="Times New Roman" w:hint="eastAsia"/>
        </w:rPr>
        <w:t>体外预应力锚固失效时，应及时进行更换</w:t>
      </w:r>
      <w:r w:rsidR="00677AA8" w:rsidRPr="0028550F">
        <w:rPr>
          <w:rFonts w:ascii="Times New Roman" w:hint="eastAsia"/>
        </w:rPr>
        <w:t>。</w:t>
      </w:r>
    </w:p>
    <w:p w14:paraId="1C3BE932" w14:textId="1347A001" w:rsidR="00DA7F65" w:rsidRPr="0028550F" w:rsidRDefault="00914BD7" w:rsidP="00677AA8">
      <w:pPr>
        <w:pStyle w:val="affd"/>
        <w:rPr>
          <w:rFonts w:ascii="Times New Roman"/>
        </w:rPr>
      </w:pPr>
      <w:r w:rsidRPr="0028550F">
        <w:rPr>
          <w:rFonts w:ascii="Times New Roman" w:hint="eastAsia"/>
        </w:rPr>
        <w:t>减震器出现松动、橡胶垫圈损坏或脱落时应及时进行更换。</w:t>
      </w:r>
    </w:p>
    <w:p w14:paraId="3D7B727C" w14:textId="081EFF2F" w:rsidR="00914BD7" w:rsidRDefault="00914BD7" w:rsidP="00677AA8">
      <w:pPr>
        <w:pStyle w:val="affd"/>
        <w:rPr>
          <w:rFonts w:ascii="Times New Roman"/>
        </w:rPr>
      </w:pPr>
      <w:r w:rsidRPr="0028550F">
        <w:rPr>
          <w:rFonts w:ascii="Times New Roman" w:hint="eastAsia"/>
        </w:rPr>
        <w:t>体外预应力拉索索力出现异常</w:t>
      </w:r>
      <w:r w:rsidR="00FC3FDD" w:rsidRPr="0028550F">
        <w:rPr>
          <w:rFonts w:ascii="Times New Roman" w:hint="eastAsia"/>
        </w:rPr>
        <w:t>时</w:t>
      </w:r>
      <w:r w:rsidRPr="0028550F">
        <w:rPr>
          <w:rFonts w:ascii="Times New Roman" w:hint="eastAsia"/>
        </w:rPr>
        <w:t>应</w:t>
      </w:r>
      <w:r>
        <w:rPr>
          <w:rFonts w:ascii="Times New Roman" w:hint="eastAsia"/>
        </w:rPr>
        <w:t>增加检测频率，在拉索进行更换时，应对同一桥跨内其他体外预应力拉索的索力进行检测。</w:t>
      </w:r>
    </w:p>
    <w:p w14:paraId="61DC7B3F" w14:textId="77777777" w:rsidR="006E7542" w:rsidRDefault="006E7542">
      <w:pPr>
        <w:widowControl/>
        <w:jc w:val="left"/>
        <w:rPr>
          <w:rFonts w:ascii="黑体" w:eastAsia="黑体" w:hAnsi="黑体" w:hint="eastAsia"/>
          <w:b/>
          <w:bCs/>
        </w:rPr>
      </w:pPr>
    </w:p>
    <w:p w14:paraId="23DF578E" w14:textId="054B4866" w:rsidR="005F45A0" w:rsidRDefault="0039031C" w:rsidP="004F0689">
      <w:pPr>
        <w:pStyle w:val="aff1"/>
        <w:ind w:firstLineChars="0" w:firstLine="0"/>
        <w:rPr>
          <w:rFonts w:ascii="Times New Roman"/>
        </w:rPr>
      </w:pPr>
      <w:r>
        <w:rPr>
          <w:rFonts w:ascii="Times New Roman"/>
        </w:rPr>
        <mc:AlternateContent>
          <mc:Choice Requires="wps">
            <w:drawing>
              <wp:anchor distT="0" distB="0" distL="114300" distR="114300" simplePos="0" relativeHeight="251660288" behindDoc="0" locked="0" layoutInCell="1" allowOverlap="1" wp14:anchorId="34252EB9" wp14:editId="3B1F5A8F">
                <wp:simplePos x="0" y="0"/>
                <wp:positionH relativeFrom="column">
                  <wp:posOffset>13970</wp:posOffset>
                </wp:positionH>
                <wp:positionV relativeFrom="paragraph">
                  <wp:posOffset>120823</wp:posOffset>
                </wp:positionV>
                <wp:extent cx="2885704" cy="0"/>
                <wp:effectExtent l="0" t="0" r="0" b="0"/>
                <wp:wrapNone/>
                <wp:docPr id="1307986865" name="直接连接符 2"/>
                <wp:cNvGraphicFramePr/>
                <a:graphic xmlns:a="http://schemas.openxmlformats.org/drawingml/2006/main">
                  <a:graphicData uri="http://schemas.microsoft.com/office/word/2010/wordprocessingShape">
                    <wps:wsp>
                      <wps:cNvCnPr/>
                      <wps:spPr>
                        <a:xfrm>
                          <a:off x="0" y="0"/>
                          <a:ext cx="2885704"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F0A8BBB" id="直接连接符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1pt,9.5pt" to="228.3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" strokecolor="black [3213]"/>
            </w:pict>
          </mc:Fallback>
        </mc:AlternateContent>
      </w:r>
    </w:p>
    <w:sectPr w:rsidR="005F45A0" w:rsidSect="00470F3E">
      <w:headerReference w:type="default" r:id="rId74"/>
      <w:pgSz w:w="11906" w:h="16838" w:code="9"/>
      <w:pgMar w:top="567" w:right="1134" w:bottom="1134" w:left="1418" w:header="1418" w:footer="1134" w:gutter="0"/>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1C1D8F" w14:textId="77777777" w:rsidR="005711AD" w:rsidRDefault="005711AD">
      <w:r>
        <w:separator/>
      </w:r>
    </w:p>
  </w:endnote>
  <w:endnote w:type="continuationSeparator" w:id="0">
    <w:p w14:paraId="4B12902E" w14:textId="77777777" w:rsidR="005711AD" w:rsidRDefault="00571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楷体_GB2312">
    <w:altName w:val="楷体"/>
    <w:charset w:val="86"/>
    <w:family w:val="modern"/>
    <w:pitch w:val="default"/>
    <w:sig w:usb0="00000000" w:usb1="0000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212D3" w14:textId="77777777" w:rsidR="00F21F3F" w:rsidRDefault="00F21F3F" w:rsidP="00470F3E">
    <w:pPr>
      <w:pStyle w:val="aff2"/>
      <w:jc w:val="left"/>
    </w:pPr>
    <w:r>
      <w:fldChar w:fldCharType="begin"/>
    </w:r>
    <w:r>
      <w:instrText xml:space="preserve"> PAGE  \* MERGEFORMAT </w:instrText>
    </w:r>
    <w:r>
      <w:fldChar w:fldCharType="separate"/>
    </w:r>
    <w: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AA324C" w14:textId="77777777" w:rsidR="00F21F3F" w:rsidRDefault="00F21F3F">
    <w:pPr>
      <w:pStyle w:val="aff7"/>
      <w:jc w:val="center"/>
    </w:pPr>
  </w:p>
  <w:p w14:paraId="4A58510B" w14:textId="77777777" w:rsidR="00F21F3F" w:rsidRDefault="00F21F3F">
    <w:pPr>
      <w:pStyle w:val="aff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FC791F" w14:textId="77777777" w:rsidR="00F21F3F" w:rsidRDefault="00F21F3F" w:rsidP="00385182">
    <w:pPr>
      <w:pStyle w:val="aff2"/>
    </w:pPr>
    <w:r>
      <w:fldChar w:fldCharType="begin"/>
    </w:r>
    <w:r>
      <w:instrText xml:space="preserve"> PAGE  \* MERGEFORMAT </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82D784" w14:textId="77777777" w:rsidR="005711AD" w:rsidRDefault="005711AD">
      <w:r>
        <w:separator/>
      </w:r>
    </w:p>
  </w:footnote>
  <w:footnote w:type="continuationSeparator" w:id="0">
    <w:p w14:paraId="3F97A46E" w14:textId="77777777" w:rsidR="005711AD" w:rsidRDefault="005711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0C0FE6" w14:textId="77777777" w:rsidR="00F21F3F" w:rsidRDefault="00F21F3F" w:rsidP="00470F3E">
    <w:pPr>
      <w:pStyle w:val="aff3"/>
      <w:jc w:val="left"/>
    </w:pPr>
    <w:r>
      <w:t>DB/ XXXXX</w:t>
    </w:r>
    <w:r>
      <w:t>—</w:t>
    </w:r>
    <w:r>
      <w:t>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B89FB6" w14:textId="77777777" w:rsidR="00F21F3F" w:rsidRDefault="00F21F3F" w:rsidP="00F34B99">
    <w:pPr>
      <w:pStyle w:val="aff3"/>
    </w:pPr>
    <w:r>
      <w:t>DB/ XXXXX</w:t>
    </w:r>
    <w:r>
      <w:t>—</w:t>
    </w:r>
    <w:r>
      <w:t>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78CB5A" w14:textId="77777777" w:rsidR="00F21F3F" w:rsidRDefault="00F21F3F" w:rsidP="00470F3E">
    <w:pPr>
      <w:pStyle w:val="aff3"/>
    </w:pPr>
    <w:r>
      <w:t>DB/ XXXXX</w:t>
    </w:r>
    <w:r>
      <w:t>—</w:t>
    </w:r>
    <w:r>
      <w:t>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91A1C"/>
    <w:multiLevelType w:val="hybridMultilevel"/>
    <w:tmpl w:val="89E6E128"/>
    <w:lvl w:ilvl="0" w:tplc="FFFFFFFF">
      <w:start w:val="1"/>
      <w:numFmt w:val="lowerLetter"/>
      <w:lvlText w:val="%1)"/>
      <w:lvlJc w:val="left"/>
      <w:pPr>
        <w:ind w:left="860" w:hanging="440"/>
      </w:pPr>
    </w:lvl>
    <w:lvl w:ilvl="1" w:tplc="FFFFFFFF" w:tentative="1">
      <w:start w:val="1"/>
      <w:numFmt w:val="lowerLetter"/>
      <w:lvlText w:val="%2)"/>
      <w:lvlJc w:val="left"/>
      <w:pPr>
        <w:ind w:left="1300" w:hanging="440"/>
      </w:pPr>
    </w:lvl>
    <w:lvl w:ilvl="2" w:tplc="FFFFFFFF" w:tentative="1">
      <w:start w:val="1"/>
      <w:numFmt w:val="lowerRoman"/>
      <w:lvlText w:val="%3."/>
      <w:lvlJc w:val="right"/>
      <w:pPr>
        <w:ind w:left="1740" w:hanging="440"/>
      </w:pPr>
    </w:lvl>
    <w:lvl w:ilvl="3" w:tplc="FFFFFFFF" w:tentative="1">
      <w:start w:val="1"/>
      <w:numFmt w:val="decimal"/>
      <w:lvlText w:val="%4."/>
      <w:lvlJc w:val="left"/>
      <w:pPr>
        <w:ind w:left="2180" w:hanging="440"/>
      </w:pPr>
    </w:lvl>
    <w:lvl w:ilvl="4" w:tplc="FFFFFFFF" w:tentative="1">
      <w:start w:val="1"/>
      <w:numFmt w:val="lowerLetter"/>
      <w:lvlText w:val="%5)"/>
      <w:lvlJc w:val="left"/>
      <w:pPr>
        <w:ind w:left="2620" w:hanging="440"/>
      </w:pPr>
    </w:lvl>
    <w:lvl w:ilvl="5" w:tplc="FFFFFFFF" w:tentative="1">
      <w:start w:val="1"/>
      <w:numFmt w:val="lowerRoman"/>
      <w:lvlText w:val="%6."/>
      <w:lvlJc w:val="right"/>
      <w:pPr>
        <w:ind w:left="3060" w:hanging="440"/>
      </w:pPr>
    </w:lvl>
    <w:lvl w:ilvl="6" w:tplc="FFFFFFFF" w:tentative="1">
      <w:start w:val="1"/>
      <w:numFmt w:val="decimal"/>
      <w:lvlText w:val="%7."/>
      <w:lvlJc w:val="left"/>
      <w:pPr>
        <w:ind w:left="3500" w:hanging="440"/>
      </w:pPr>
    </w:lvl>
    <w:lvl w:ilvl="7" w:tplc="FFFFFFFF" w:tentative="1">
      <w:start w:val="1"/>
      <w:numFmt w:val="lowerLetter"/>
      <w:lvlText w:val="%8)"/>
      <w:lvlJc w:val="left"/>
      <w:pPr>
        <w:ind w:left="3940" w:hanging="440"/>
      </w:pPr>
    </w:lvl>
    <w:lvl w:ilvl="8" w:tplc="FFFFFFFF" w:tentative="1">
      <w:start w:val="1"/>
      <w:numFmt w:val="lowerRoman"/>
      <w:lvlText w:val="%9."/>
      <w:lvlJc w:val="right"/>
      <w:pPr>
        <w:ind w:left="4380" w:hanging="440"/>
      </w:pPr>
    </w:lvl>
  </w:abstractNum>
  <w:abstractNum w:abstractNumId="1" w15:restartNumberingAfterBreak="0">
    <w:nsid w:val="14966C13"/>
    <w:multiLevelType w:val="hybridMultilevel"/>
    <w:tmpl w:val="FEEE9F1A"/>
    <w:lvl w:ilvl="0" w:tplc="FFFFFFFF">
      <w:start w:val="1"/>
      <w:numFmt w:val="decimal"/>
      <w:lvlText w:val="(%1)."/>
      <w:lvlJc w:val="center"/>
      <w:pPr>
        <w:ind w:left="840" w:hanging="420"/>
      </w:pPr>
      <w:rPr>
        <w:rFonts w:hint="eastAsia"/>
      </w:rPr>
    </w:lvl>
    <w:lvl w:ilvl="1" w:tplc="FFFFFFFF" w:tentative="1">
      <w:start w:val="1"/>
      <w:numFmt w:val="lowerLetter"/>
      <w:lvlText w:val="%2)"/>
      <w:lvlJc w:val="left"/>
      <w:pPr>
        <w:ind w:left="1260" w:hanging="420"/>
      </w:pPr>
    </w:lvl>
    <w:lvl w:ilvl="2" w:tplc="FFFFFFFF" w:tentative="1">
      <w:start w:val="1"/>
      <w:numFmt w:val="lowerRoman"/>
      <w:lvlText w:val="%3."/>
      <w:lvlJc w:val="right"/>
      <w:pPr>
        <w:ind w:left="1680" w:hanging="420"/>
      </w:pPr>
    </w:lvl>
    <w:lvl w:ilvl="3" w:tplc="FFFFFFFF" w:tentative="1">
      <w:start w:val="1"/>
      <w:numFmt w:val="decimal"/>
      <w:lvlText w:val="%4."/>
      <w:lvlJc w:val="left"/>
      <w:pPr>
        <w:ind w:left="2100" w:hanging="420"/>
      </w:pPr>
    </w:lvl>
    <w:lvl w:ilvl="4" w:tplc="FFFFFFFF" w:tentative="1">
      <w:start w:val="1"/>
      <w:numFmt w:val="lowerLetter"/>
      <w:lvlText w:val="%5)"/>
      <w:lvlJc w:val="left"/>
      <w:pPr>
        <w:ind w:left="2520" w:hanging="420"/>
      </w:pPr>
    </w:lvl>
    <w:lvl w:ilvl="5" w:tplc="FFFFFFFF" w:tentative="1">
      <w:start w:val="1"/>
      <w:numFmt w:val="lowerRoman"/>
      <w:lvlText w:val="%6."/>
      <w:lvlJc w:val="right"/>
      <w:pPr>
        <w:ind w:left="2940" w:hanging="420"/>
      </w:pPr>
    </w:lvl>
    <w:lvl w:ilvl="6" w:tplc="FFFFFFFF" w:tentative="1">
      <w:start w:val="1"/>
      <w:numFmt w:val="decimal"/>
      <w:lvlText w:val="%7."/>
      <w:lvlJc w:val="left"/>
      <w:pPr>
        <w:ind w:left="3360" w:hanging="420"/>
      </w:pPr>
    </w:lvl>
    <w:lvl w:ilvl="7" w:tplc="FFFFFFFF" w:tentative="1">
      <w:start w:val="1"/>
      <w:numFmt w:val="lowerLetter"/>
      <w:lvlText w:val="%8)"/>
      <w:lvlJc w:val="left"/>
      <w:pPr>
        <w:ind w:left="3780" w:hanging="420"/>
      </w:pPr>
    </w:lvl>
    <w:lvl w:ilvl="8" w:tplc="FFFFFFFF" w:tentative="1">
      <w:start w:val="1"/>
      <w:numFmt w:val="lowerRoman"/>
      <w:lvlText w:val="%9."/>
      <w:lvlJc w:val="right"/>
      <w:pPr>
        <w:ind w:left="4200" w:hanging="420"/>
      </w:pPr>
    </w:lvl>
  </w:abstractNum>
  <w:abstractNum w:abstractNumId="2" w15:restartNumberingAfterBreak="0">
    <w:nsid w:val="1DBF583A"/>
    <w:multiLevelType w:val="multilevel"/>
    <w:tmpl w:val="F8D0F384"/>
    <w:lvl w:ilvl="0">
      <w:start w:val="1"/>
      <w:numFmt w:val="decimal"/>
      <w:lvlRestart w:val="0"/>
      <w:pStyle w:val="a"/>
      <w:suff w:val="nothing"/>
      <w:lvlText w:val="注%1："/>
      <w:lvlJc w:val="left"/>
      <w:pPr>
        <w:ind w:left="6057" w:hanging="448"/>
      </w:pPr>
      <w:rPr>
        <w:rFonts w:ascii="黑体" w:eastAsia="黑体" w:hint="eastAsia"/>
        <w:b w:val="0"/>
        <w:i w:val="0"/>
        <w:sz w:val="18"/>
        <w:szCs w:val="18"/>
        <w:vertAlign w:val="baseline"/>
      </w:rPr>
    </w:lvl>
    <w:lvl w:ilvl="1">
      <w:start w:val="1"/>
      <w:numFmt w:val="lowerLetter"/>
      <w:lvlText w:val="%2)"/>
      <w:lvlJc w:val="left"/>
      <w:pPr>
        <w:tabs>
          <w:tab w:val="num" w:pos="5426"/>
        </w:tabs>
        <w:ind w:left="6418" w:hanging="629"/>
      </w:pPr>
      <w:rPr>
        <w:rFonts w:hint="eastAsia"/>
        <w:vertAlign w:val="baseline"/>
      </w:rPr>
    </w:lvl>
    <w:lvl w:ilvl="2">
      <w:start w:val="1"/>
      <w:numFmt w:val="lowerRoman"/>
      <w:lvlText w:val="%3."/>
      <w:lvlJc w:val="right"/>
      <w:pPr>
        <w:tabs>
          <w:tab w:val="num" w:pos="5426"/>
        </w:tabs>
        <w:ind w:left="6418" w:hanging="629"/>
      </w:pPr>
      <w:rPr>
        <w:rFonts w:hint="eastAsia"/>
        <w:vertAlign w:val="baseline"/>
      </w:rPr>
    </w:lvl>
    <w:lvl w:ilvl="3">
      <w:start w:val="1"/>
      <w:numFmt w:val="decimal"/>
      <w:lvlText w:val="%4."/>
      <w:lvlJc w:val="left"/>
      <w:pPr>
        <w:tabs>
          <w:tab w:val="num" w:pos="5426"/>
        </w:tabs>
        <w:ind w:left="6418" w:hanging="629"/>
      </w:pPr>
      <w:rPr>
        <w:rFonts w:hint="eastAsia"/>
        <w:vertAlign w:val="baseline"/>
      </w:rPr>
    </w:lvl>
    <w:lvl w:ilvl="4">
      <w:start w:val="1"/>
      <w:numFmt w:val="lowerLetter"/>
      <w:lvlText w:val="%5)"/>
      <w:lvlJc w:val="left"/>
      <w:pPr>
        <w:tabs>
          <w:tab w:val="num" w:pos="5426"/>
        </w:tabs>
        <w:ind w:left="6418" w:hanging="629"/>
      </w:pPr>
      <w:rPr>
        <w:rFonts w:hint="eastAsia"/>
        <w:vertAlign w:val="baseline"/>
      </w:rPr>
    </w:lvl>
    <w:lvl w:ilvl="5">
      <w:start w:val="1"/>
      <w:numFmt w:val="lowerRoman"/>
      <w:lvlText w:val="%6."/>
      <w:lvlJc w:val="right"/>
      <w:pPr>
        <w:tabs>
          <w:tab w:val="num" w:pos="5426"/>
        </w:tabs>
        <w:ind w:left="6418" w:hanging="629"/>
      </w:pPr>
      <w:rPr>
        <w:rFonts w:hint="eastAsia"/>
        <w:vertAlign w:val="baseline"/>
      </w:rPr>
    </w:lvl>
    <w:lvl w:ilvl="6">
      <w:start w:val="1"/>
      <w:numFmt w:val="decimal"/>
      <w:lvlText w:val="%7."/>
      <w:lvlJc w:val="left"/>
      <w:pPr>
        <w:tabs>
          <w:tab w:val="num" w:pos="5426"/>
        </w:tabs>
        <w:ind w:left="6418" w:hanging="629"/>
      </w:pPr>
      <w:rPr>
        <w:rFonts w:hint="eastAsia"/>
        <w:vertAlign w:val="baseline"/>
      </w:rPr>
    </w:lvl>
    <w:lvl w:ilvl="7">
      <w:start w:val="1"/>
      <w:numFmt w:val="lowerLetter"/>
      <w:lvlText w:val="%8)"/>
      <w:lvlJc w:val="left"/>
      <w:pPr>
        <w:tabs>
          <w:tab w:val="num" w:pos="5426"/>
        </w:tabs>
        <w:ind w:left="6418" w:hanging="629"/>
      </w:pPr>
      <w:rPr>
        <w:rFonts w:hint="eastAsia"/>
        <w:vertAlign w:val="baseline"/>
      </w:rPr>
    </w:lvl>
    <w:lvl w:ilvl="8">
      <w:start w:val="1"/>
      <w:numFmt w:val="lowerRoman"/>
      <w:lvlText w:val="%9."/>
      <w:lvlJc w:val="right"/>
      <w:pPr>
        <w:tabs>
          <w:tab w:val="num" w:pos="5426"/>
        </w:tabs>
        <w:ind w:left="6418" w:hanging="629"/>
      </w:pPr>
      <w:rPr>
        <w:rFonts w:hint="eastAsia"/>
        <w:vertAlign w:val="baseline"/>
      </w:rPr>
    </w:lvl>
  </w:abstractNum>
  <w:abstractNum w:abstractNumId="3" w15:restartNumberingAfterBreak="0">
    <w:nsid w:val="1FC91163"/>
    <w:multiLevelType w:val="multilevel"/>
    <w:tmpl w:val="855EE140"/>
    <w:lvl w:ilvl="0">
      <w:start w:val="1"/>
      <w:numFmt w:val="decimal"/>
      <w:pStyle w:val="a0"/>
      <w:suff w:val="nothing"/>
      <w:lvlText w:val="%1　"/>
      <w:lvlJc w:val="left"/>
      <w:pPr>
        <w:ind w:left="0" w:firstLine="0"/>
      </w:pPr>
      <w:rPr>
        <w:rFonts w:ascii="黑体" w:eastAsia="黑体" w:hAnsi="Times New Roman" w:hint="eastAsia"/>
        <w:b w:val="0"/>
        <w:i w:val="0"/>
        <w:sz w:val="21"/>
        <w:szCs w:val="21"/>
      </w:rPr>
    </w:lvl>
    <w:lvl w:ilvl="1">
      <w:start w:val="1"/>
      <w:numFmt w:val="decimal"/>
      <w:pStyle w:val="a1"/>
      <w:suff w:val="nothing"/>
      <w:lvlText w:val="%1.%2　"/>
      <w:lvlJc w:val="left"/>
      <w:pPr>
        <w:ind w:left="851"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2"/>
      <w:suff w:val="nothing"/>
      <w:lvlText w:val="%1.%2.%3　"/>
      <w:lvlJc w:val="left"/>
      <w:pPr>
        <w:ind w:left="284" w:firstLine="0"/>
      </w:pPr>
      <w:rPr>
        <w:rFonts w:ascii="黑体" w:eastAsia="黑体" w:hAnsi="Times New Roman" w:hint="eastAsia"/>
        <w:b w:val="0"/>
        <w:i w:val="0"/>
        <w:sz w:val="21"/>
      </w:rPr>
    </w:lvl>
    <w:lvl w:ilvl="3">
      <w:start w:val="1"/>
      <w:numFmt w:val="decimal"/>
      <w:pStyle w:val="a3"/>
      <w:suff w:val="nothing"/>
      <w:lvlText w:val="%1.%2.%3.%4　"/>
      <w:lvlJc w:val="left"/>
      <w:pPr>
        <w:ind w:left="0" w:firstLine="0"/>
      </w:pPr>
      <w:rPr>
        <w:rFonts w:ascii="黑体" w:eastAsia="黑体" w:hAnsi="Times New Roman" w:hint="eastAsia"/>
        <w:b w:val="0"/>
        <w:i w:val="0"/>
        <w:sz w:val="21"/>
      </w:rPr>
    </w:lvl>
    <w:lvl w:ilvl="4">
      <w:start w:val="1"/>
      <w:numFmt w:val="decimal"/>
      <w:pStyle w:val="a4"/>
      <w:suff w:val="nothing"/>
      <w:lvlText w:val="%1.%2.%3.%4.%5　"/>
      <w:lvlJc w:val="left"/>
      <w:pPr>
        <w:ind w:left="0" w:firstLine="0"/>
      </w:pPr>
      <w:rPr>
        <w:rFonts w:ascii="黑体" w:eastAsia="黑体" w:hAnsi="Times New Roman" w:hint="eastAsia"/>
        <w:b w:val="0"/>
        <w:i w:val="0"/>
        <w:sz w:val="21"/>
      </w:rPr>
    </w:lvl>
    <w:lvl w:ilvl="5">
      <w:start w:val="1"/>
      <w:numFmt w:val="decimal"/>
      <w:pStyle w:val="a5"/>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 w15:restartNumberingAfterBreak="0">
    <w:nsid w:val="215C0D30"/>
    <w:multiLevelType w:val="hybridMultilevel"/>
    <w:tmpl w:val="21866D86"/>
    <w:lvl w:ilvl="0" w:tplc="04090019">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21601EA5"/>
    <w:multiLevelType w:val="hybridMultilevel"/>
    <w:tmpl w:val="2D30E908"/>
    <w:lvl w:ilvl="0" w:tplc="04090019">
      <w:start w:val="1"/>
      <w:numFmt w:val="lowerLetter"/>
      <w:lvlText w:val="%1)"/>
      <w:lvlJc w:val="left"/>
      <w:pPr>
        <w:ind w:left="860" w:hanging="440"/>
      </w:p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6" w15:restartNumberingAfterBreak="0">
    <w:nsid w:val="2A8F7113"/>
    <w:multiLevelType w:val="multilevel"/>
    <w:tmpl w:val="76786F08"/>
    <w:lvl w:ilvl="0">
      <w:start w:val="1"/>
      <w:numFmt w:val="upperLetter"/>
      <w:pStyle w:val="a6"/>
      <w:suff w:val="space"/>
      <w:lvlText w:val="%1"/>
      <w:lvlJc w:val="left"/>
      <w:pPr>
        <w:ind w:left="623" w:hanging="425"/>
      </w:pPr>
      <w:rPr>
        <w:rFonts w:hint="eastAsia"/>
      </w:rPr>
    </w:lvl>
    <w:lvl w:ilvl="1">
      <w:start w:val="1"/>
      <w:numFmt w:val="decimal"/>
      <w:pStyle w:val="a7"/>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7" w15:restartNumberingAfterBreak="0">
    <w:nsid w:val="2C5917C3"/>
    <w:multiLevelType w:val="multilevel"/>
    <w:tmpl w:val="C9A69A3E"/>
    <w:lvl w:ilvl="0">
      <w:start w:val="1"/>
      <w:numFmt w:val="none"/>
      <w:pStyle w:val="a8"/>
      <w:suff w:val="nothing"/>
      <w:lvlText w:val="%1——"/>
      <w:lvlJc w:val="left"/>
      <w:pPr>
        <w:ind w:left="833" w:hanging="408"/>
      </w:pPr>
      <w:rPr>
        <w:rFonts w:hint="eastAsia"/>
      </w:rPr>
    </w:lvl>
    <w:lvl w:ilvl="1">
      <w:start w:val="1"/>
      <w:numFmt w:val="bullet"/>
      <w:pStyle w:val="a9"/>
      <w:lvlText w:val=""/>
      <w:lvlJc w:val="left"/>
      <w:pPr>
        <w:tabs>
          <w:tab w:val="num" w:pos="760"/>
        </w:tabs>
        <w:ind w:left="1264" w:hanging="413"/>
      </w:pPr>
      <w:rPr>
        <w:rFonts w:ascii="Symbol" w:hAnsi="Symbol" w:hint="default"/>
        <w:color w:val="auto"/>
      </w:rPr>
    </w:lvl>
    <w:lvl w:ilvl="2">
      <w:start w:val="1"/>
      <w:numFmt w:val="bullet"/>
      <w:pStyle w:val="aa"/>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8" w15:restartNumberingAfterBreak="0">
    <w:nsid w:val="341F3EE8"/>
    <w:multiLevelType w:val="multilevel"/>
    <w:tmpl w:val="341F3EE8"/>
    <w:lvl w:ilvl="0">
      <w:start w:val="1"/>
      <w:numFmt w:val="decimal"/>
      <w:pStyle w:val="1"/>
      <w:suff w:val="nothing"/>
      <w:lvlText w:val="%1  "/>
      <w:lvlJc w:val="left"/>
      <w:pPr>
        <w:ind w:left="6662" w:firstLine="0"/>
      </w:pPr>
      <w:rPr>
        <w:rFonts w:ascii="黑体" w:eastAsia="黑体" w:hint="eastAsia"/>
        <w:b/>
        <w:i w:val="0"/>
        <w:sz w:val="21"/>
      </w:rPr>
    </w:lvl>
    <w:lvl w:ilvl="1">
      <w:start w:val="1"/>
      <w:numFmt w:val="decimal"/>
      <w:pStyle w:val="2"/>
      <w:suff w:val="nothing"/>
      <w:lvlText w:val="%1.%2  "/>
      <w:lvlJc w:val="left"/>
      <w:pPr>
        <w:ind w:left="850" w:firstLine="0"/>
      </w:pPr>
      <w:rPr>
        <w:rFonts w:ascii="黑体" w:eastAsia="黑体" w:hint="eastAsia"/>
        <w:b/>
        <w:i w:val="0"/>
        <w:sz w:val="21"/>
      </w:rPr>
    </w:lvl>
    <w:lvl w:ilvl="2">
      <w:start w:val="1"/>
      <w:numFmt w:val="decimal"/>
      <w:pStyle w:val="Ab"/>
      <w:suff w:val="nothing"/>
      <w:lvlText w:val="%1.%2.%3  "/>
      <w:lvlJc w:val="left"/>
      <w:pPr>
        <w:ind w:left="1774" w:firstLine="210"/>
      </w:pPr>
      <w:rPr>
        <w:rFonts w:ascii="黑体" w:eastAsia="黑体" w:hint="eastAsia"/>
        <w:b/>
        <w:i w:val="0"/>
        <w:color w:val="000000" w:themeColor="text1"/>
        <w:sz w:val="21"/>
      </w:rPr>
    </w:lvl>
    <w:lvl w:ilvl="3">
      <w:start w:val="1"/>
      <w:numFmt w:val="decimal"/>
      <w:lvlRestart w:val="2"/>
      <w:suff w:val="nothing"/>
      <w:lvlText w:val="%4%1.%2.%3  "/>
      <w:lvlJc w:val="left"/>
      <w:pPr>
        <w:ind w:left="0" w:firstLine="420"/>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9" w15:restartNumberingAfterBreak="0">
    <w:nsid w:val="38345455"/>
    <w:multiLevelType w:val="hybridMultilevel"/>
    <w:tmpl w:val="89E6E128"/>
    <w:lvl w:ilvl="0" w:tplc="FFFFFFFF">
      <w:start w:val="1"/>
      <w:numFmt w:val="lowerLetter"/>
      <w:lvlText w:val="%1)"/>
      <w:lvlJc w:val="left"/>
      <w:pPr>
        <w:ind w:left="860" w:hanging="440"/>
      </w:pPr>
    </w:lvl>
    <w:lvl w:ilvl="1" w:tplc="FFFFFFFF" w:tentative="1">
      <w:start w:val="1"/>
      <w:numFmt w:val="lowerLetter"/>
      <w:lvlText w:val="%2)"/>
      <w:lvlJc w:val="left"/>
      <w:pPr>
        <w:ind w:left="1300" w:hanging="440"/>
      </w:pPr>
    </w:lvl>
    <w:lvl w:ilvl="2" w:tplc="FFFFFFFF" w:tentative="1">
      <w:start w:val="1"/>
      <w:numFmt w:val="lowerRoman"/>
      <w:lvlText w:val="%3."/>
      <w:lvlJc w:val="right"/>
      <w:pPr>
        <w:ind w:left="1740" w:hanging="440"/>
      </w:pPr>
    </w:lvl>
    <w:lvl w:ilvl="3" w:tplc="FFFFFFFF" w:tentative="1">
      <w:start w:val="1"/>
      <w:numFmt w:val="decimal"/>
      <w:lvlText w:val="%4."/>
      <w:lvlJc w:val="left"/>
      <w:pPr>
        <w:ind w:left="2180" w:hanging="440"/>
      </w:pPr>
    </w:lvl>
    <w:lvl w:ilvl="4" w:tplc="FFFFFFFF" w:tentative="1">
      <w:start w:val="1"/>
      <w:numFmt w:val="lowerLetter"/>
      <w:lvlText w:val="%5)"/>
      <w:lvlJc w:val="left"/>
      <w:pPr>
        <w:ind w:left="2620" w:hanging="440"/>
      </w:pPr>
    </w:lvl>
    <w:lvl w:ilvl="5" w:tplc="FFFFFFFF" w:tentative="1">
      <w:start w:val="1"/>
      <w:numFmt w:val="lowerRoman"/>
      <w:lvlText w:val="%6."/>
      <w:lvlJc w:val="right"/>
      <w:pPr>
        <w:ind w:left="3060" w:hanging="440"/>
      </w:pPr>
    </w:lvl>
    <w:lvl w:ilvl="6" w:tplc="FFFFFFFF" w:tentative="1">
      <w:start w:val="1"/>
      <w:numFmt w:val="decimal"/>
      <w:lvlText w:val="%7."/>
      <w:lvlJc w:val="left"/>
      <w:pPr>
        <w:ind w:left="3500" w:hanging="440"/>
      </w:pPr>
    </w:lvl>
    <w:lvl w:ilvl="7" w:tplc="FFFFFFFF" w:tentative="1">
      <w:start w:val="1"/>
      <w:numFmt w:val="lowerLetter"/>
      <w:lvlText w:val="%8)"/>
      <w:lvlJc w:val="left"/>
      <w:pPr>
        <w:ind w:left="3940" w:hanging="440"/>
      </w:pPr>
    </w:lvl>
    <w:lvl w:ilvl="8" w:tplc="FFFFFFFF" w:tentative="1">
      <w:start w:val="1"/>
      <w:numFmt w:val="lowerRoman"/>
      <w:lvlText w:val="%9."/>
      <w:lvlJc w:val="right"/>
      <w:pPr>
        <w:ind w:left="4380" w:hanging="440"/>
      </w:pPr>
    </w:lvl>
  </w:abstractNum>
  <w:abstractNum w:abstractNumId="10" w15:restartNumberingAfterBreak="0">
    <w:nsid w:val="3D733618"/>
    <w:multiLevelType w:val="multilevel"/>
    <w:tmpl w:val="193A04F0"/>
    <w:lvl w:ilvl="0">
      <w:start w:val="1"/>
      <w:numFmt w:val="decimal"/>
      <w:pStyle w:val="ac"/>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11" w15:restartNumberingAfterBreak="0">
    <w:nsid w:val="410639D7"/>
    <w:multiLevelType w:val="hybridMultilevel"/>
    <w:tmpl w:val="89E6E128"/>
    <w:lvl w:ilvl="0" w:tplc="FFFFFFFF">
      <w:start w:val="1"/>
      <w:numFmt w:val="lowerLetter"/>
      <w:lvlText w:val="%1)"/>
      <w:lvlJc w:val="left"/>
      <w:pPr>
        <w:ind w:left="860" w:hanging="440"/>
      </w:pPr>
    </w:lvl>
    <w:lvl w:ilvl="1" w:tplc="FFFFFFFF" w:tentative="1">
      <w:start w:val="1"/>
      <w:numFmt w:val="lowerLetter"/>
      <w:lvlText w:val="%2)"/>
      <w:lvlJc w:val="left"/>
      <w:pPr>
        <w:ind w:left="1300" w:hanging="440"/>
      </w:pPr>
    </w:lvl>
    <w:lvl w:ilvl="2" w:tplc="FFFFFFFF" w:tentative="1">
      <w:start w:val="1"/>
      <w:numFmt w:val="lowerRoman"/>
      <w:lvlText w:val="%3."/>
      <w:lvlJc w:val="right"/>
      <w:pPr>
        <w:ind w:left="1740" w:hanging="440"/>
      </w:pPr>
    </w:lvl>
    <w:lvl w:ilvl="3" w:tplc="FFFFFFFF" w:tentative="1">
      <w:start w:val="1"/>
      <w:numFmt w:val="decimal"/>
      <w:lvlText w:val="%4."/>
      <w:lvlJc w:val="left"/>
      <w:pPr>
        <w:ind w:left="2180" w:hanging="440"/>
      </w:pPr>
    </w:lvl>
    <w:lvl w:ilvl="4" w:tplc="FFFFFFFF" w:tentative="1">
      <w:start w:val="1"/>
      <w:numFmt w:val="lowerLetter"/>
      <w:lvlText w:val="%5)"/>
      <w:lvlJc w:val="left"/>
      <w:pPr>
        <w:ind w:left="2620" w:hanging="440"/>
      </w:pPr>
    </w:lvl>
    <w:lvl w:ilvl="5" w:tplc="FFFFFFFF" w:tentative="1">
      <w:start w:val="1"/>
      <w:numFmt w:val="lowerRoman"/>
      <w:lvlText w:val="%6."/>
      <w:lvlJc w:val="right"/>
      <w:pPr>
        <w:ind w:left="3060" w:hanging="440"/>
      </w:pPr>
    </w:lvl>
    <w:lvl w:ilvl="6" w:tplc="FFFFFFFF" w:tentative="1">
      <w:start w:val="1"/>
      <w:numFmt w:val="decimal"/>
      <w:lvlText w:val="%7."/>
      <w:lvlJc w:val="left"/>
      <w:pPr>
        <w:ind w:left="3500" w:hanging="440"/>
      </w:pPr>
    </w:lvl>
    <w:lvl w:ilvl="7" w:tplc="FFFFFFFF" w:tentative="1">
      <w:start w:val="1"/>
      <w:numFmt w:val="lowerLetter"/>
      <w:lvlText w:val="%8)"/>
      <w:lvlJc w:val="left"/>
      <w:pPr>
        <w:ind w:left="3940" w:hanging="440"/>
      </w:pPr>
    </w:lvl>
    <w:lvl w:ilvl="8" w:tplc="FFFFFFFF" w:tentative="1">
      <w:start w:val="1"/>
      <w:numFmt w:val="lowerRoman"/>
      <w:lvlText w:val="%9."/>
      <w:lvlJc w:val="right"/>
      <w:pPr>
        <w:ind w:left="4380" w:hanging="440"/>
      </w:pPr>
    </w:lvl>
  </w:abstractNum>
  <w:abstractNum w:abstractNumId="12" w15:restartNumberingAfterBreak="0">
    <w:nsid w:val="42F86089"/>
    <w:multiLevelType w:val="hybridMultilevel"/>
    <w:tmpl w:val="2D30E908"/>
    <w:lvl w:ilvl="0" w:tplc="FFFFFFFF">
      <w:start w:val="1"/>
      <w:numFmt w:val="lowerLetter"/>
      <w:lvlText w:val="%1)"/>
      <w:lvlJc w:val="left"/>
      <w:pPr>
        <w:ind w:left="860" w:hanging="440"/>
      </w:pPr>
    </w:lvl>
    <w:lvl w:ilvl="1" w:tplc="FFFFFFFF" w:tentative="1">
      <w:start w:val="1"/>
      <w:numFmt w:val="lowerLetter"/>
      <w:lvlText w:val="%2)"/>
      <w:lvlJc w:val="left"/>
      <w:pPr>
        <w:ind w:left="1300" w:hanging="440"/>
      </w:pPr>
    </w:lvl>
    <w:lvl w:ilvl="2" w:tplc="FFFFFFFF" w:tentative="1">
      <w:start w:val="1"/>
      <w:numFmt w:val="lowerRoman"/>
      <w:lvlText w:val="%3."/>
      <w:lvlJc w:val="right"/>
      <w:pPr>
        <w:ind w:left="1740" w:hanging="440"/>
      </w:pPr>
    </w:lvl>
    <w:lvl w:ilvl="3" w:tplc="FFFFFFFF" w:tentative="1">
      <w:start w:val="1"/>
      <w:numFmt w:val="decimal"/>
      <w:lvlText w:val="%4."/>
      <w:lvlJc w:val="left"/>
      <w:pPr>
        <w:ind w:left="2180" w:hanging="440"/>
      </w:pPr>
    </w:lvl>
    <w:lvl w:ilvl="4" w:tplc="FFFFFFFF" w:tentative="1">
      <w:start w:val="1"/>
      <w:numFmt w:val="lowerLetter"/>
      <w:lvlText w:val="%5)"/>
      <w:lvlJc w:val="left"/>
      <w:pPr>
        <w:ind w:left="2620" w:hanging="440"/>
      </w:pPr>
    </w:lvl>
    <w:lvl w:ilvl="5" w:tplc="FFFFFFFF" w:tentative="1">
      <w:start w:val="1"/>
      <w:numFmt w:val="lowerRoman"/>
      <w:lvlText w:val="%6."/>
      <w:lvlJc w:val="right"/>
      <w:pPr>
        <w:ind w:left="3060" w:hanging="440"/>
      </w:pPr>
    </w:lvl>
    <w:lvl w:ilvl="6" w:tplc="FFFFFFFF" w:tentative="1">
      <w:start w:val="1"/>
      <w:numFmt w:val="decimal"/>
      <w:lvlText w:val="%7."/>
      <w:lvlJc w:val="left"/>
      <w:pPr>
        <w:ind w:left="3500" w:hanging="440"/>
      </w:pPr>
    </w:lvl>
    <w:lvl w:ilvl="7" w:tplc="FFFFFFFF" w:tentative="1">
      <w:start w:val="1"/>
      <w:numFmt w:val="lowerLetter"/>
      <w:lvlText w:val="%8)"/>
      <w:lvlJc w:val="left"/>
      <w:pPr>
        <w:ind w:left="3940" w:hanging="440"/>
      </w:pPr>
    </w:lvl>
    <w:lvl w:ilvl="8" w:tplc="FFFFFFFF" w:tentative="1">
      <w:start w:val="1"/>
      <w:numFmt w:val="lowerRoman"/>
      <w:lvlText w:val="%9."/>
      <w:lvlJc w:val="right"/>
      <w:pPr>
        <w:ind w:left="4380" w:hanging="440"/>
      </w:pPr>
    </w:lvl>
  </w:abstractNum>
  <w:abstractNum w:abstractNumId="13" w15:restartNumberingAfterBreak="0">
    <w:nsid w:val="44C50F90"/>
    <w:multiLevelType w:val="multilevel"/>
    <w:tmpl w:val="ED0C9B78"/>
    <w:lvl w:ilvl="0">
      <w:start w:val="1"/>
      <w:numFmt w:val="lowerLetter"/>
      <w:pStyle w:val="ad"/>
      <w:lvlText w:val="%1)"/>
      <w:lvlJc w:val="left"/>
      <w:pPr>
        <w:tabs>
          <w:tab w:val="num" w:pos="840"/>
        </w:tabs>
        <w:ind w:left="839" w:hanging="419"/>
      </w:pPr>
      <w:rPr>
        <w:rFonts w:ascii="宋体" w:eastAsia="宋体" w:hint="eastAsia"/>
        <w:b w:val="0"/>
        <w:i w:val="0"/>
        <w:sz w:val="21"/>
        <w:szCs w:val="21"/>
      </w:rPr>
    </w:lvl>
    <w:lvl w:ilvl="1">
      <w:start w:val="1"/>
      <w:numFmt w:val="decimal"/>
      <w:pStyle w:val="ae"/>
      <w:lvlText w:val="%2)"/>
      <w:lvlJc w:val="left"/>
      <w:pPr>
        <w:tabs>
          <w:tab w:val="num" w:pos="1260"/>
        </w:tabs>
        <w:ind w:left="1259" w:hanging="419"/>
      </w:pPr>
      <w:rPr>
        <w:rFonts w:hint="eastAsia"/>
      </w:rPr>
    </w:lvl>
    <w:lvl w:ilvl="2">
      <w:start w:val="1"/>
      <w:numFmt w:val="decimal"/>
      <w:pStyle w:val="af"/>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15:restartNumberingAfterBreak="0">
    <w:nsid w:val="477353D4"/>
    <w:multiLevelType w:val="hybridMultilevel"/>
    <w:tmpl w:val="2D30E908"/>
    <w:lvl w:ilvl="0" w:tplc="FFFFFFFF">
      <w:start w:val="1"/>
      <w:numFmt w:val="lowerLetter"/>
      <w:lvlText w:val="%1)"/>
      <w:lvlJc w:val="left"/>
      <w:pPr>
        <w:ind w:left="860" w:hanging="440"/>
      </w:pPr>
    </w:lvl>
    <w:lvl w:ilvl="1" w:tplc="FFFFFFFF" w:tentative="1">
      <w:start w:val="1"/>
      <w:numFmt w:val="lowerLetter"/>
      <w:lvlText w:val="%2)"/>
      <w:lvlJc w:val="left"/>
      <w:pPr>
        <w:ind w:left="1300" w:hanging="440"/>
      </w:pPr>
    </w:lvl>
    <w:lvl w:ilvl="2" w:tplc="FFFFFFFF" w:tentative="1">
      <w:start w:val="1"/>
      <w:numFmt w:val="lowerRoman"/>
      <w:lvlText w:val="%3."/>
      <w:lvlJc w:val="right"/>
      <w:pPr>
        <w:ind w:left="1740" w:hanging="440"/>
      </w:pPr>
    </w:lvl>
    <w:lvl w:ilvl="3" w:tplc="FFFFFFFF" w:tentative="1">
      <w:start w:val="1"/>
      <w:numFmt w:val="decimal"/>
      <w:lvlText w:val="%4."/>
      <w:lvlJc w:val="left"/>
      <w:pPr>
        <w:ind w:left="2180" w:hanging="440"/>
      </w:pPr>
    </w:lvl>
    <w:lvl w:ilvl="4" w:tplc="FFFFFFFF" w:tentative="1">
      <w:start w:val="1"/>
      <w:numFmt w:val="lowerLetter"/>
      <w:lvlText w:val="%5)"/>
      <w:lvlJc w:val="left"/>
      <w:pPr>
        <w:ind w:left="2620" w:hanging="440"/>
      </w:pPr>
    </w:lvl>
    <w:lvl w:ilvl="5" w:tplc="FFFFFFFF" w:tentative="1">
      <w:start w:val="1"/>
      <w:numFmt w:val="lowerRoman"/>
      <w:lvlText w:val="%6."/>
      <w:lvlJc w:val="right"/>
      <w:pPr>
        <w:ind w:left="3060" w:hanging="440"/>
      </w:pPr>
    </w:lvl>
    <w:lvl w:ilvl="6" w:tplc="FFFFFFFF" w:tentative="1">
      <w:start w:val="1"/>
      <w:numFmt w:val="decimal"/>
      <w:lvlText w:val="%7."/>
      <w:lvlJc w:val="left"/>
      <w:pPr>
        <w:ind w:left="3500" w:hanging="440"/>
      </w:pPr>
    </w:lvl>
    <w:lvl w:ilvl="7" w:tplc="FFFFFFFF" w:tentative="1">
      <w:start w:val="1"/>
      <w:numFmt w:val="lowerLetter"/>
      <w:lvlText w:val="%8)"/>
      <w:lvlJc w:val="left"/>
      <w:pPr>
        <w:ind w:left="3940" w:hanging="440"/>
      </w:pPr>
    </w:lvl>
    <w:lvl w:ilvl="8" w:tplc="FFFFFFFF" w:tentative="1">
      <w:start w:val="1"/>
      <w:numFmt w:val="lowerRoman"/>
      <w:lvlText w:val="%9."/>
      <w:lvlJc w:val="right"/>
      <w:pPr>
        <w:ind w:left="4380" w:hanging="440"/>
      </w:pPr>
    </w:lvl>
  </w:abstractNum>
  <w:abstractNum w:abstractNumId="15" w15:restartNumberingAfterBreak="0">
    <w:nsid w:val="520A07B7"/>
    <w:multiLevelType w:val="hybridMultilevel"/>
    <w:tmpl w:val="30081FE6"/>
    <w:lvl w:ilvl="0" w:tplc="FFFFFFFF">
      <w:start w:val="1"/>
      <w:numFmt w:val="decimal"/>
      <w:lvlText w:val="%1)"/>
      <w:lvlJc w:val="left"/>
      <w:pPr>
        <w:ind w:left="1280" w:hanging="440"/>
      </w:pPr>
    </w:lvl>
    <w:lvl w:ilvl="1" w:tplc="FFFFFFFF" w:tentative="1">
      <w:start w:val="1"/>
      <w:numFmt w:val="lowerLetter"/>
      <w:lvlText w:val="%2)"/>
      <w:lvlJc w:val="left"/>
      <w:pPr>
        <w:ind w:left="1720" w:hanging="440"/>
      </w:pPr>
    </w:lvl>
    <w:lvl w:ilvl="2" w:tplc="FFFFFFFF" w:tentative="1">
      <w:start w:val="1"/>
      <w:numFmt w:val="lowerRoman"/>
      <w:lvlText w:val="%3."/>
      <w:lvlJc w:val="right"/>
      <w:pPr>
        <w:ind w:left="2160" w:hanging="440"/>
      </w:pPr>
    </w:lvl>
    <w:lvl w:ilvl="3" w:tplc="FFFFFFFF" w:tentative="1">
      <w:start w:val="1"/>
      <w:numFmt w:val="decimal"/>
      <w:lvlText w:val="%4."/>
      <w:lvlJc w:val="left"/>
      <w:pPr>
        <w:ind w:left="2600" w:hanging="440"/>
      </w:pPr>
    </w:lvl>
    <w:lvl w:ilvl="4" w:tplc="FFFFFFFF" w:tentative="1">
      <w:start w:val="1"/>
      <w:numFmt w:val="lowerLetter"/>
      <w:lvlText w:val="%5)"/>
      <w:lvlJc w:val="left"/>
      <w:pPr>
        <w:ind w:left="3040" w:hanging="440"/>
      </w:pPr>
    </w:lvl>
    <w:lvl w:ilvl="5" w:tplc="FFFFFFFF" w:tentative="1">
      <w:start w:val="1"/>
      <w:numFmt w:val="lowerRoman"/>
      <w:lvlText w:val="%6."/>
      <w:lvlJc w:val="right"/>
      <w:pPr>
        <w:ind w:left="3480" w:hanging="440"/>
      </w:pPr>
    </w:lvl>
    <w:lvl w:ilvl="6" w:tplc="FFFFFFFF" w:tentative="1">
      <w:start w:val="1"/>
      <w:numFmt w:val="decimal"/>
      <w:lvlText w:val="%7."/>
      <w:lvlJc w:val="left"/>
      <w:pPr>
        <w:ind w:left="3920" w:hanging="440"/>
      </w:pPr>
    </w:lvl>
    <w:lvl w:ilvl="7" w:tplc="FFFFFFFF" w:tentative="1">
      <w:start w:val="1"/>
      <w:numFmt w:val="lowerLetter"/>
      <w:lvlText w:val="%8)"/>
      <w:lvlJc w:val="left"/>
      <w:pPr>
        <w:ind w:left="4360" w:hanging="440"/>
      </w:pPr>
    </w:lvl>
    <w:lvl w:ilvl="8" w:tplc="FFFFFFFF" w:tentative="1">
      <w:start w:val="1"/>
      <w:numFmt w:val="lowerRoman"/>
      <w:lvlText w:val="%9."/>
      <w:lvlJc w:val="right"/>
      <w:pPr>
        <w:ind w:left="4800" w:hanging="440"/>
      </w:pPr>
    </w:lvl>
  </w:abstractNum>
  <w:abstractNum w:abstractNumId="16" w15:restartNumberingAfterBreak="0">
    <w:nsid w:val="5A6772FD"/>
    <w:multiLevelType w:val="hybridMultilevel"/>
    <w:tmpl w:val="30081FE6"/>
    <w:lvl w:ilvl="0" w:tplc="04090011">
      <w:start w:val="1"/>
      <w:numFmt w:val="decimal"/>
      <w:lvlText w:val="%1)"/>
      <w:lvlJc w:val="left"/>
      <w:pPr>
        <w:ind w:left="1280" w:hanging="440"/>
      </w:pPr>
    </w:lvl>
    <w:lvl w:ilvl="1" w:tplc="04090019" w:tentative="1">
      <w:start w:val="1"/>
      <w:numFmt w:val="lowerLetter"/>
      <w:lvlText w:val="%2)"/>
      <w:lvlJc w:val="left"/>
      <w:pPr>
        <w:ind w:left="1720" w:hanging="440"/>
      </w:pPr>
    </w:lvl>
    <w:lvl w:ilvl="2" w:tplc="0409001B" w:tentative="1">
      <w:start w:val="1"/>
      <w:numFmt w:val="lowerRoman"/>
      <w:lvlText w:val="%3."/>
      <w:lvlJc w:val="right"/>
      <w:pPr>
        <w:ind w:left="2160" w:hanging="440"/>
      </w:pPr>
    </w:lvl>
    <w:lvl w:ilvl="3" w:tplc="0409000F" w:tentative="1">
      <w:start w:val="1"/>
      <w:numFmt w:val="decimal"/>
      <w:lvlText w:val="%4."/>
      <w:lvlJc w:val="left"/>
      <w:pPr>
        <w:ind w:left="2600" w:hanging="440"/>
      </w:pPr>
    </w:lvl>
    <w:lvl w:ilvl="4" w:tplc="04090019" w:tentative="1">
      <w:start w:val="1"/>
      <w:numFmt w:val="lowerLetter"/>
      <w:lvlText w:val="%5)"/>
      <w:lvlJc w:val="left"/>
      <w:pPr>
        <w:ind w:left="3040" w:hanging="440"/>
      </w:pPr>
    </w:lvl>
    <w:lvl w:ilvl="5" w:tplc="0409001B" w:tentative="1">
      <w:start w:val="1"/>
      <w:numFmt w:val="lowerRoman"/>
      <w:lvlText w:val="%6."/>
      <w:lvlJc w:val="right"/>
      <w:pPr>
        <w:ind w:left="3480" w:hanging="440"/>
      </w:pPr>
    </w:lvl>
    <w:lvl w:ilvl="6" w:tplc="0409000F" w:tentative="1">
      <w:start w:val="1"/>
      <w:numFmt w:val="decimal"/>
      <w:lvlText w:val="%7."/>
      <w:lvlJc w:val="left"/>
      <w:pPr>
        <w:ind w:left="3920" w:hanging="440"/>
      </w:pPr>
    </w:lvl>
    <w:lvl w:ilvl="7" w:tplc="04090019" w:tentative="1">
      <w:start w:val="1"/>
      <w:numFmt w:val="lowerLetter"/>
      <w:lvlText w:val="%8)"/>
      <w:lvlJc w:val="left"/>
      <w:pPr>
        <w:ind w:left="4360" w:hanging="440"/>
      </w:pPr>
    </w:lvl>
    <w:lvl w:ilvl="8" w:tplc="0409001B" w:tentative="1">
      <w:start w:val="1"/>
      <w:numFmt w:val="lowerRoman"/>
      <w:lvlText w:val="%9."/>
      <w:lvlJc w:val="right"/>
      <w:pPr>
        <w:ind w:left="4800" w:hanging="440"/>
      </w:pPr>
    </w:lvl>
  </w:abstractNum>
  <w:abstractNum w:abstractNumId="17" w15:restartNumberingAfterBreak="0">
    <w:nsid w:val="60B55DC2"/>
    <w:multiLevelType w:val="multilevel"/>
    <w:tmpl w:val="9DCC486E"/>
    <w:lvl w:ilvl="0">
      <w:start w:val="1"/>
      <w:numFmt w:val="upperLetter"/>
      <w:pStyle w:val="af0"/>
      <w:lvlText w:val="%1"/>
      <w:lvlJc w:val="left"/>
      <w:pPr>
        <w:tabs>
          <w:tab w:val="num" w:pos="0"/>
        </w:tabs>
        <w:ind w:left="0" w:hanging="425"/>
      </w:pPr>
      <w:rPr>
        <w:rFonts w:hint="eastAsia"/>
      </w:rPr>
    </w:lvl>
    <w:lvl w:ilvl="1">
      <w:start w:val="1"/>
      <w:numFmt w:val="decimal"/>
      <w:pStyle w:val="af1"/>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18" w15:restartNumberingAfterBreak="0">
    <w:nsid w:val="657D3FBC"/>
    <w:multiLevelType w:val="multilevel"/>
    <w:tmpl w:val="95FA0F16"/>
    <w:lvl w:ilvl="0">
      <w:start w:val="1"/>
      <w:numFmt w:val="upperLetter"/>
      <w:pStyle w:val="af2"/>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3"/>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4"/>
      <w:suff w:val="nothing"/>
      <w:lvlText w:val="%1.%2.%3　"/>
      <w:lvlJc w:val="left"/>
      <w:pPr>
        <w:ind w:left="0" w:firstLine="0"/>
      </w:pPr>
      <w:rPr>
        <w:rFonts w:ascii="黑体" w:eastAsia="黑体" w:hAnsi="Times New Roman" w:hint="eastAsia"/>
        <w:b w:val="0"/>
        <w:i w:val="0"/>
        <w:sz w:val="21"/>
      </w:rPr>
    </w:lvl>
    <w:lvl w:ilvl="3">
      <w:start w:val="1"/>
      <w:numFmt w:val="decimal"/>
      <w:pStyle w:val="af5"/>
      <w:suff w:val="nothing"/>
      <w:lvlText w:val="%1.%2.%3.%4　"/>
      <w:lvlJc w:val="left"/>
      <w:pPr>
        <w:ind w:left="0" w:firstLine="0"/>
      </w:pPr>
      <w:rPr>
        <w:rFonts w:ascii="黑体" w:eastAsia="黑体" w:hAnsi="Times New Roman" w:hint="eastAsia"/>
        <w:b w:val="0"/>
        <w:i w:val="0"/>
        <w:sz w:val="21"/>
      </w:rPr>
    </w:lvl>
    <w:lvl w:ilvl="4">
      <w:start w:val="1"/>
      <w:numFmt w:val="decimal"/>
      <w:pStyle w:val="af6"/>
      <w:suff w:val="nothing"/>
      <w:lvlText w:val="%1.%2.%3.%4.%5　"/>
      <w:lvlJc w:val="left"/>
      <w:pPr>
        <w:ind w:left="0"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pStyle w:val="af8"/>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9" w15:restartNumberingAfterBreak="0">
    <w:nsid w:val="65F82C61"/>
    <w:multiLevelType w:val="hybridMultilevel"/>
    <w:tmpl w:val="89E6E128"/>
    <w:lvl w:ilvl="0" w:tplc="FFFFFFFF">
      <w:start w:val="1"/>
      <w:numFmt w:val="lowerLetter"/>
      <w:lvlText w:val="%1)"/>
      <w:lvlJc w:val="left"/>
      <w:pPr>
        <w:ind w:left="860" w:hanging="440"/>
      </w:pPr>
    </w:lvl>
    <w:lvl w:ilvl="1" w:tplc="FFFFFFFF" w:tentative="1">
      <w:start w:val="1"/>
      <w:numFmt w:val="lowerLetter"/>
      <w:lvlText w:val="%2)"/>
      <w:lvlJc w:val="left"/>
      <w:pPr>
        <w:ind w:left="1300" w:hanging="440"/>
      </w:pPr>
    </w:lvl>
    <w:lvl w:ilvl="2" w:tplc="FFFFFFFF" w:tentative="1">
      <w:start w:val="1"/>
      <w:numFmt w:val="lowerRoman"/>
      <w:lvlText w:val="%3."/>
      <w:lvlJc w:val="right"/>
      <w:pPr>
        <w:ind w:left="1740" w:hanging="440"/>
      </w:pPr>
    </w:lvl>
    <w:lvl w:ilvl="3" w:tplc="FFFFFFFF" w:tentative="1">
      <w:start w:val="1"/>
      <w:numFmt w:val="decimal"/>
      <w:lvlText w:val="%4."/>
      <w:lvlJc w:val="left"/>
      <w:pPr>
        <w:ind w:left="2180" w:hanging="440"/>
      </w:pPr>
    </w:lvl>
    <w:lvl w:ilvl="4" w:tplc="FFFFFFFF" w:tentative="1">
      <w:start w:val="1"/>
      <w:numFmt w:val="lowerLetter"/>
      <w:lvlText w:val="%5)"/>
      <w:lvlJc w:val="left"/>
      <w:pPr>
        <w:ind w:left="2620" w:hanging="440"/>
      </w:pPr>
    </w:lvl>
    <w:lvl w:ilvl="5" w:tplc="FFFFFFFF" w:tentative="1">
      <w:start w:val="1"/>
      <w:numFmt w:val="lowerRoman"/>
      <w:lvlText w:val="%6."/>
      <w:lvlJc w:val="right"/>
      <w:pPr>
        <w:ind w:left="3060" w:hanging="440"/>
      </w:pPr>
    </w:lvl>
    <w:lvl w:ilvl="6" w:tplc="FFFFFFFF" w:tentative="1">
      <w:start w:val="1"/>
      <w:numFmt w:val="decimal"/>
      <w:lvlText w:val="%7."/>
      <w:lvlJc w:val="left"/>
      <w:pPr>
        <w:ind w:left="3500" w:hanging="440"/>
      </w:pPr>
    </w:lvl>
    <w:lvl w:ilvl="7" w:tplc="FFFFFFFF" w:tentative="1">
      <w:start w:val="1"/>
      <w:numFmt w:val="lowerLetter"/>
      <w:lvlText w:val="%8)"/>
      <w:lvlJc w:val="left"/>
      <w:pPr>
        <w:ind w:left="3940" w:hanging="440"/>
      </w:pPr>
    </w:lvl>
    <w:lvl w:ilvl="8" w:tplc="FFFFFFFF" w:tentative="1">
      <w:start w:val="1"/>
      <w:numFmt w:val="lowerRoman"/>
      <w:lvlText w:val="%9."/>
      <w:lvlJc w:val="right"/>
      <w:pPr>
        <w:ind w:left="4380" w:hanging="440"/>
      </w:pPr>
    </w:lvl>
  </w:abstractNum>
  <w:abstractNum w:abstractNumId="20" w15:restartNumberingAfterBreak="0">
    <w:nsid w:val="66424989"/>
    <w:multiLevelType w:val="multilevel"/>
    <w:tmpl w:val="0C00E1FA"/>
    <w:lvl w:ilvl="0">
      <w:start w:val="5"/>
      <w:numFmt w:val="decimal"/>
      <w:lvlText w:val="%1"/>
      <w:lvlJc w:val="left"/>
      <w:pPr>
        <w:tabs>
          <w:tab w:val="num" w:pos="425"/>
        </w:tabs>
        <w:ind w:left="425" w:hanging="425"/>
      </w:pPr>
      <w:rPr>
        <w:rFonts w:hint="eastAsia"/>
      </w:rPr>
    </w:lvl>
    <w:lvl w:ilvl="1">
      <w:start w:val="1"/>
      <w:numFmt w:val="decimal"/>
      <w:pStyle w:val="af9"/>
      <w:isLgl/>
      <w:lvlText w:val="%1.%2"/>
      <w:lvlJc w:val="left"/>
      <w:pPr>
        <w:tabs>
          <w:tab w:val="num" w:pos="992"/>
        </w:tabs>
        <w:ind w:left="992" w:hanging="567"/>
      </w:pPr>
      <w:rPr>
        <w:rFonts w:hint="eastAsia"/>
      </w:rPr>
    </w:lvl>
    <w:lvl w:ilvl="2">
      <w:start w:val="1"/>
      <w:numFmt w:val="decimal"/>
      <w:pStyle w:val="af9"/>
      <w:lvlText w:val="%1.%2.%3"/>
      <w:lvlJc w:val="left"/>
      <w:pPr>
        <w:tabs>
          <w:tab w:val="num" w:pos="930"/>
        </w:tabs>
        <w:ind w:left="777" w:hanging="567"/>
      </w:pPr>
      <w:rPr>
        <w:rFonts w:ascii="黑体" w:eastAsia="黑体" w:hint="eastAsia"/>
        <w:sz w:val="21"/>
        <w:szCs w:val="21"/>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21" w15:restartNumberingAfterBreak="0">
    <w:nsid w:val="6D6C07CD"/>
    <w:multiLevelType w:val="multilevel"/>
    <w:tmpl w:val="7A408B34"/>
    <w:lvl w:ilvl="0">
      <w:start w:val="1"/>
      <w:numFmt w:val="lowerLetter"/>
      <w:pStyle w:val="afa"/>
      <w:lvlText w:val="%1)"/>
      <w:lvlJc w:val="left"/>
      <w:pPr>
        <w:tabs>
          <w:tab w:val="num" w:pos="839"/>
        </w:tabs>
        <w:ind w:left="839" w:hanging="419"/>
      </w:pPr>
      <w:rPr>
        <w:rFonts w:ascii="宋体" w:eastAsia="宋体" w:hint="eastAsia"/>
        <w:b w:val="0"/>
        <w:i w:val="0"/>
        <w:sz w:val="21"/>
      </w:rPr>
    </w:lvl>
    <w:lvl w:ilvl="1">
      <w:start w:val="1"/>
      <w:numFmt w:val="decimal"/>
      <w:pStyle w:val="afb"/>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22" w15:restartNumberingAfterBreak="0">
    <w:nsid w:val="700F2EE5"/>
    <w:multiLevelType w:val="hybridMultilevel"/>
    <w:tmpl w:val="89E6E128"/>
    <w:lvl w:ilvl="0" w:tplc="FFFFFFFF">
      <w:start w:val="1"/>
      <w:numFmt w:val="lowerLetter"/>
      <w:lvlText w:val="%1)"/>
      <w:lvlJc w:val="left"/>
      <w:pPr>
        <w:ind w:left="860" w:hanging="440"/>
      </w:pPr>
    </w:lvl>
    <w:lvl w:ilvl="1" w:tplc="FFFFFFFF" w:tentative="1">
      <w:start w:val="1"/>
      <w:numFmt w:val="lowerLetter"/>
      <w:lvlText w:val="%2)"/>
      <w:lvlJc w:val="left"/>
      <w:pPr>
        <w:ind w:left="1300" w:hanging="440"/>
      </w:pPr>
    </w:lvl>
    <w:lvl w:ilvl="2" w:tplc="FFFFFFFF" w:tentative="1">
      <w:start w:val="1"/>
      <w:numFmt w:val="lowerRoman"/>
      <w:lvlText w:val="%3."/>
      <w:lvlJc w:val="right"/>
      <w:pPr>
        <w:ind w:left="1740" w:hanging="440"/>
      </w:pPr>
    </w:lvl>
    <w:lvl w:ilvl="3" w:tplc="FFFFFFFF" w:tentative="1">
      <w:start w:val="1"/>
      <w:numFmt w:val="decimal"/>
      <w:lvlText w:val="%4."/>
      <w:lvlJc w:val="left"/>
      <w:pPr>
        <w:ind w:left="2180" w:hanging="440"/>
      </w:pPr>
    </w:lvl>
    <w:lvl w:ilvl="4" w:tplc="FFFFFFFF" w:tentative="1">
      <w:start w:val="1"/>
      <w:numFmt w:val="lowerLetter"/>
      <w:lvlText w:val="%5)"/>
      <w:lvlJc w:val="left"/>
      <w:pPr>
        <w:ind w:left="2620" w:hanging="440"/>
      </w:pPr>
    </w:lvl>
    <w:lvl w:ilvl="5" w:tplc="FFFFFFFF" w:tentative="1">
      <w:start w:val="1"/>
      <w:numFmt w:val="lowerRoman"/>
      <w:lvlText w:val="%6."/>
      <w:lvlJc w:val="right"/>
      <w:pPr>
        <w:ind w:left="3060" w:hanging="440"/>
      </w:pPr>
    </w:lvl>
    <w:lvl w:ilvl="6" w:tplc="FFFFFFFF" w:tentative="1">
      <w:start w:val="1"/>
      <w:numFmt w:val="decimal"/>
      <w:lvlText w:val="%7."/>
      <w:lvlJc w:val="left"/>
      <w:pPr>
        <w:ind w:left="3500" w:hanging="440"/>
      </w:pPr>
    </w:lvl>
    <w:lvl w:ilvl="7" w:tplc="FFFFFFFF" w:tentative="1">
      <w:start w:val="1"/>
      <w:numFmt w:val="lowerLetter"/>
      <w:lvlText w:val="%8)"/>
      <w:lvlJc w:val="left"/>
      <w:pPr>
        <w:ind w:left="3940" w:hanging="440"/>
      </w:pPr>
    </w:lvl>
    <w:lvl w:ilvl="8" w:tplc="FFFFFFFF" w:tentative="1">
      <w:start w:val="1"/>
      <w:numFmt w:val="lowerRoman"/>
      <w:lvlText w:val="%9."/>
      <w:lvlJc w:val="right"/>
      <w:pPr>
        <w:ind w:left="4380" w:hanging="440"/>
      </w:pPr>
    </w:lvl>
  </w:abstractNum>
  <w:abstractNum w:abstractNumId="23" w15:restartNumberingAfterBreak="0">
    <w:nsid w:val="7C2A2EC8"/>
    <w:multiLevelType w:val="hybridMultilevel"/>
    <w:tmpl w:val="A95EEC1C"/>
    <w:lvl w:ilvl="0" w:tplc="B23E942A">
      <w:start w:val="1"/>
      <w:numFmt w:val="decimal"/>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24" w15:restartNumberingAfterBreak="0">
    <w:nsid w:val="7C6C0C2A"/>
    <w:multiLevelType w:val="multilevel"/>
    <w:tmpl w:val="7C6C0C2A"/>
    <w:lvl w:ilvl="0">
      <w:start w:val="1"/>
      <w:numFmt w:val="none"/>
      <w:lvlText w:val=""/>
      <w:lvlJc w:val="left"/>
      <w:pPr>
        <w:tabs>
          <w:tab w:val="left" w:pos="1400"/>
        </w:tabs>
        <w:ind w:left="1040"/>
      </w:pPr>
      <w:rPr>
        <w:rFonts w:hint="eastAsia"/>
      </w:rPr>
    </w:lvl>
    <w:lvl w:ilvl="1">
      <w:start w:val="1"/>
      <w:numFmt w:val="chineseCountingThousand"/>
      <w:suff w:val="space"/>
      <w:lvlText w:val="%2、"/>
      <w:lvlJc w:val="left"/>
      <w:pPr>
        <w:ind w:left="1040"/>
      </w:pPr>
      <w:rPr>
        <w:rFonts w:ascii="宋体" w:eastAsia="宋体" w:hint="eastAsia"/>
        <w:sz w:val="28"/>
        <w:szCs w:val="28"/>
      </w:rPr>
    </w:lvl>
    <w:lvl w:ilvl="2">
      <w:start w:val="1"/>
      <w:numFmt w:val="chineseCountingThousand"/>
      <w:pStyle w:val="3"/>
      <w:lvlText w:val="（%3）"/>
      <w:lvlJc w:val="left"/>
      <w:pPr>
        <w:tabs>
          <w:tab w:val="left" w:pos="1760"/>
        </w:tabs>
        <w:ind w:left="1040"/>
      </w:pPr>
      <w:rPr>
        <w:rFonts w:ascii="宋体" w:eastAsia="宋体" w:hint="eastAsia"/>
        <w:spacing w:val="0"/>
        <w:w w:val="100"/>
        <w:position w:val="0"/>
        <w:sz w:val="28"/>
        <w:szCs w:val="28"/>
      </w:rPr>
    </w:lvl>
    <w:lvl w:ilvl="3">
      <w:start w:val="1"/>
      <w:numFmt w:val="decimal"/>
      <w:pStyle w:val="4"/>
      <w:lvlText w:val="%4、"/>
      <w:lvlJc w:val="left"/>
      <w:pPr>
        <w:tabs>
          <w:tab w:val="left" w:pos="1760"/>
        </w:tabs>
        <w:ind w:left="1040"/>
      </w:pPr>
      <w:rPr>
        <w:rFonts w:ascii="宋体" w:eastAsia="宋体" w:hint="eastAsia"/>
        <w:spacing w:val="0"/>
        <w:w w:val="100"/>
        <w:position w:val="0"/>
        <w:sz w:val="28"/>
        <w:szCs w:val="28"/>
      </w:rPr>
    </w:lvl>
    <w:lvl w:ilvl="4">
      <w:start w:val="1"/>
      <w:numFmt w:val="decimal"/>
      <w:pStyle w:val="5"/>
      <w:lvlText w:val="(%5)"/>
      <w:lvlJc w:val="left"/>
      <w:pPr>
        <w:tabs>
          <w:tab w:val="left" w:pos="1400"/>
        </w:tabs>
        <w:ind w:left="1040"/>
      </w:pPr>
      <w:rPr>
        <w:rFonts w:hint="eastAsia"/>
      </w:rPr>
    </w:lvl>
    <w:lvl w:ilvl="5">
      <w:start w:val="1"/>
      <w:numFmt w:val="none"/>
      <w:pStyle w:val="6"/>
      <w:lvlText w:val="1)"/>
      <w:lvlJc w:val="right"/>
      <w:pPr>
        <w:tabs>
          <w:tab w:val="left" w:pos="1247"/>
        </w:tabs>
        <w:ind w:left="1247" w:hanging="113"/>
      </w:pPr>
      <w:rPr>
        <w:rFonts w:ascii="宋体" w:eastAsia="宋体" w:hint="eastAsia"/>
        <w:b w:val="0"/>
        <w:bCs w:val="0"/>
        <w:i w:val="0"/>
        <w:iCs w:val="0"/>
        <w:sz w:val="28"/>
        <w:szCs w:val="28"/>
      </w:rPr>
    </w:lvl>
    <w:lvl w:ilvl="6">
      <w:start w:val="1"/>
      <w:numFmt w:val="decimal"/>
      <w:lvlText w:val="%7."/>
      <w:lvlJc w:val="left"/>
      <w:pPr>
        <w:tabs>
          <w:tab w:val="left" w:pos="4340"/>
        </w:tabs>
        <w:ind w:left="4340" w:hanging="420"/>
      </w:pPr>
      <w:rPr>
        <w:rFonts w:hint="eastAsia"/>
      </w:rPr>
    </w:lvl>
    <w:lvl w:ilvl="7">
      <w:start w:val="1"/>
      <w:numFmt w:val="lowerLetter"/>
      <w:lvlText w:val="%8)"/>
      <w:lvlJc w:val="left"/>
      <w:pPr>
        <w:tabs>
          <w:tab w:val="left" w:pos="4760"/>
        </w:tabs>
        <w:ind w:left="4760" w:hanging="420"/>
      </w:pPr>
      <w:rPr>
        <w:rFonts w:hint="eastAsia"/>
      </w:rPr>
    </w:lvl>
    <w:lvl w:ilvl="8">
      <w:start w:val="1"/>
      <w:numFmt w:val="lowerRoman"/>
      <w:lvlText w:val="%9."/>
      <w:lvlJc w:val="right"/>
      <w:pPr>
        <w:tabs>
          <w:tab w:val="left" w:pos="5180"/>
        </w:tabs>
        <w:ind w:left="5180" w:hanging="420"/>
      </w:pPr>
      <w:rPr>
        <w:rFonts w:hint="eastAsia"/>
      </w:rPr>
    </w:lvl>
  </w:abstractNum>
  <w:abstractNum w:abstractNumId="25" w15:restartNumberingAfterBreak="0">
    <w:nsid w:val="7EE0392A"/>
    <w:multiLevelType w:val="hybridMultilevel"/>
    <w:tmpl w:val="89E6E128"/>
    <w:lvl w:ilvl="0" w:tplc="04090019">
      <w:start w:val="1"/>
      <w:numFmt w:val="lowerLetter"/>
      <w:lvlText w:val="%1)"/>
      <w:lvlJc w:val="left"/>
      <w:pPr>
        <w:ind w:left="860" w:hanging="440"/>
      </w:p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num w:numId="1" w16cid:durableId="918832242">
    <w:abstractNumId w:val="7"/>
  </w:num>
  <w:num w:numId="2" w16cid:durableId="437454344">
    <w:abstractNumId w:val="2"/>
  </w:num>
  <w:num w:numId="3" w16cid:durableId="76442513">
    <w:abstractNumId w:val="17"/>
  </w:num>
  <w:num w:numId="4" w16cid:durableId="1974482766">
    <w:abstractNumId w:val="6"/>
  </w:num>
  <w:num w:numId="5" w16cid:durableId="1903322534">
    <w:abstractNumId w:val="18"/>
  </w:num>
  <w:num w:numId="6" w16cid:durableId="802770756">
    <w:abstractNumId w:val="21"/>
  </w:num>
  <w:num w:numId="7" w16cid:durableId="1910311328">
    <w:abstractNumId w:val="10"/>
  </w:num>
  <w:num w:numId="8" w16cid:durableId="1537043173">
    <w:abstractNumId w:val="13"/>
  </w:num>
  <w:num w:numId="9" w16cid:durableId="1957907803">
    <w:abstractNumId w:val="3"/>
  </w:num>
  <w:num w:numId="10" w16cid:durableId="1645432122">
    <w:abstractNumId w:val="8"/>
  </w:num>
  <w:num w:numId="11" w16cid:durableId="115148603">
    <w:abstractNumId w:val="24"/>
  </w:num>
  <w:num w:numId="12" w16cid:durableId="1624338637">
    <w:abstractNumId w:val="20"/>
  </w:num>
  <w:num w:numId="13" w16cid:durableId="2042239906">
    <w:abstractNumId w:val="3"/>
  </w:num>
  <w:num w:numId="14" w16cid:durableId="1814330942">
    <w:abstractNumId w:val="3"/>
  </w:num>
  <w:num w:numId="15" w16cid:durableId="732004019">
    <w:abstractNumId w:val="3"/>
  </w:num>
  <w:num w:numId="16" w16cid:durableId="325323732">
    <w:abstractNumId w:val="3"/>
  </w:num>
  <w:num w:numId="17" w16cid:durableId="1136877477">
    <w:abstractNumId w:val="3"/>
  </w:num>
  <w:num w:numId="18" w16cid:durableId="522476890">
    <w:abstractNumId w:val="3"/>
  </w:num>
  <w:num w:numId="19" w16cid:durableId="2124376468">
    <w:abstractNumId w:val="3"/>
  </w:num>
  <w:num w:numId="20" w16cid:durableId="686978743">
    <w:abstractNumId w:val="3"/>
  </w:num>
  <w:num w:numId="21" w16cid:durableId="1077939526">
    <w:abstractNumId w:val="3"/>
  </w:num>
  <w:num w:numId="22" w16cid:durableId="138615712">
    <w:abstractNumId w:val="3"/>
  </w:num>
  <w:num w:numId="23" w16cid:durableId="13946987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19131322">
    <w:abstractNumId w:val="3"/>
  </w:num>
  <w:num w:numId="25" w16cid:durableId="1864710791">
    <w:abstractNumId w:val="3"/>
  </w:num>
  <w:num w:numId="26" w16cid:durableId="444889886">
    <w:abstractNumId w:val="3"/>
  </w:num>
  <w:num w:numId="27" w16cid:durableId="1245648708">
    <w:abstractNumId w:val="3"/>
  </w:num>
  <w:num w:numId="28" w16cid:durableId="471605206">
    <w:abstractNumId w:val="3"/>
  </w:num>
  <w:num w:numId="29" w16cid:durableId="542863588">
    <w:abstractNumId w:val="3"/>
  </w:num>
  <w:num w:numId="30" w16cid:durableId="1817724094">
    <w:abstractNumId w:val="3"/>
  </w:num>
  <w:num w:numId="31" w16cid:durableId="1619213271">
    <w:abstractNumId w:val="3"/>
  </w:num>
  <w:num w:numId="32" w16cid:durableId="1348215754">
    <w:abstractNumId w:val="1"/>
  </w:num>
  <w:num w:numId="33" w16cid:durableId="1122386787">
    <w:abstractNumId w:val="3"/>
  </w:num>
  <w:num w:numId="34" w16cid:durableId="1214543371">
    <w:abstractNumId w:val="3"/>
  </w:num>
  <w:num w:numId="35" w16cid:durableId="1132795195">
    <w:abstractNumId w:val="3"/>
  </w:num>
  <w:num w:numId="36" w16cid:durableId="1585841054">
    <w:abstractNumId w:val="3"/>
  </w:num>
  <w:num w:numId="37" w16cid:durableId="1310599580">
    <w:abstractNumId w:val="3"/>
  </w:num>
  <w:num w:numId="38" w16cid:durableId="9591849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12451338">
    <w:abstractNumId w:val="3"/>
  </w:num>
  <w:num w:numId="40" w16cid:durableId="1102148768">
    <w:abstractNumId w:val="3"/>
  </w:num>
  <w:num w:numId="41" w16cid:durableId="129902316">
    <w:abstractNumId w:val="3"/>
  </w:num>
  <w:num w:numId="42" w16cid:durableId="847403265">
    <w:abstractNumId w:val="3"/>
  </w:num>
  <w:num w:numId="43" w16cid:durableId="1447197091">
    <w:abstractNumId w:val="3"/>
  </w:num>
  <w:num w:numId="44" w16cid:durableId="1976249676">
    <w:abstractNumId w:val="3"/>
  </w:num>
  <w:num w:numId="45" w16cid:durableId="154688506">
    <w:abstractNumId w:val="3"/>
  </w:num>
  <w:num w:numId="46" w16cid:durableId="1648123172">
    <w:abstractNumId w:val="3"/>
  </w:num>
  <w:num w:numId="47" w16cid:durableId="1074818355">
    <w:abstractNumId w:val="3"/>
  </w:num>
  <w:num w:numId="48" w16cid:durableId="840856079">
    <w:abstractNumId w:val="3"/>
  </w:num>
  <w:num w:numId="49" w16cid:durableId="24253718">
    <w:abstractNumId w:val="5"/>
  </w:num>
  <w:num w:numId="50" w16cid:durableId="583733354">
    <w:abstractNumId w:val="12"/>
  </w:num>
  <w:num w:numId="51" w16cid:durableId="2056195603">
    <w:abstractNumId w:val="3"/>
  </w:num>
  <w:num w:numId="52" w16cid:durableId="2103867186">
    <w:abstractNumId w:val="25"/>
  </w:num>
  <w:num w:numId="53" w16cid:durableId="1388915505">
    <w:abstractNumId w:val="3"/>
  </w:num>
  <w:num w:numId="54" w16cid:durableId="907806475">
    <w:abstractNumId w:val="3"/>
  </w:num>
  <w:num w:numId="55" w16cid:durableId="642657104">
    <w:abstractNumId w:val="14"/>
  </w:num>
  <w:num w:numId="56" w16cid:durableId="1131367301">
    <w:abstractNumId w:val="19"/>
  </w:num>
  <w:num w:numId="57" w16cid:durableId="962688358">
    <w:abstractNumId w:val="4"/>
  </w:num>
  <w:num w:numId="58" w16cid:durableId="1536432227">
    <w:abstractNumId w:val="0"/>
  </w:num>
  <w:num w:numId="59" w16cid:durableId="276177492">
    <w:abstractNumId w:val="9"/>
  </w:num>
  <w:num w:numId="60" w16cid:durableId="1766460872">
    <w:abstractNumId w:val="16"/>
  </w:num>
  <w:num w:numId="61" w16cid:durableId="104615476">
    <w:abstractNumId w:val="23"/>
  </w:num>
  <w:num w:numId="62" w16cid:durableId="697315862">
    <w:abstractNumId w:val="11"/>
  </w:num>
  <w:num w:numId="63" w16cid:durableId="14380752">
    <w:abstractNumId w:val="3"/>
  </w:num>
  <w:num w:numId="64" w16cid:durableId="666448241">
    <w:abstractNumId w:val="15"/>
  </w:num>
  <w:num w:numId="65" w16cid:durableId="887187638">
    <w:abstractNumId w:val="22"/>
  </w:num>
  <w:num w:numId="66" w16cid:durableId="2089645048">
    <w:abstractNumId w:val="3"/>
  </w:num>
  <w:num w:numId="67" w16cid:durableId="1843470246">
    <w:abstractNumId w:val="3"/>
  </w:num>
  <w:num w:numId="68" w16cid:durableId="54868908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574583461">
    <w:abstractNumId w:val="3"/>
  </w:num>
  <w:num w:numId="70" w16cid:durableId="130756161">
    <w:abstractNumId w:val="3"/>
  </w:num>
  <w:num w:numId="71" w16cid:durableId="1293444536">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8"/>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8CC"/>
    <w:rsid w:val="00000244"/>
    <w:rsid w:val="0000185F"/>
    <w:rsid w:val="000037D5"/>
    <w:rsid w:val="00003A70"/>
    <w:rsid w:val="0000474C"/>
    <w:rsid w:val="0000586F"/>
    <w:rsid w:val="000135E3"/>
    <w:rsid w:val="00013D86"/>
    <w:rsid w:val="00013E02"/>
    <w:rsid w:val="00015638"/>
    <w:rsid w:val="0002143C"/>
    <w:rsid w:val="000250AB"/>
    <w:rsid w:val="00025A65"/>
    <w:rsid w:val="00026C31"/>
    <w:rsid w:val="00027280"/>
    <w:rsid w:val="00030357"/>
    <w:rsid w:val="00031316"/>
    <w:rsid w:val="000320A7"/>
    <w:rsid w:val="000320DE"/>
    <w:rsid w:val="00032D19"/>
    <w:rsid w:val="00035925"/>
    <w:rsid w:val="00035CC8"/>
    <w:rsid w:val="00036990"/>
    <w:rsid w:val="00041C51"/>
    <w:rsid w:val="00041F03"/>
    <w:rsid w:val="000441AC"/>
    <w:rsid w:val="000448A3"/>
    <w:rsid w:val="00044A78"/>
    <w:rsid w:val="00044CA3"/>
    <w:rsid w:val="00051DD9"/>
    <w:rsid w:val="00054CDA"/>
    <w:rsid w:val="00055851"/>
    <w:rsid w:val="000576A0"/>
    <w:rsid w:val="0005778B"/>
    <w:rsid w:val="00060B30"/>
    <w:rsid w:val="00061113"/>
    <w:rsid w:val="00063C25"/>
    <w:rsid w:val="0006517B"/>
    <w:rsid w:val="00065355"/>
    <w:rsid w:val="00065598"/>
    <w:rsid w:val="00066284"/>
    <w:rsid w:val="00067AE3"/>
    <w:rsid w:val="00067CDF"/>
    <w:rsid w:val="00071CE2"/>
    <w:rsid w:val="00072196"/>
    <w:rsid w:val="000727CA"/>
    <w:rsid w:val="000744C0"/>
    <w:rsid w:val="00074FBE"/>
    <w:rsid w:val="00075436"/>
    <w:rsid w:val="0007678B"/>
    <w:rsid w:val="0008010C"/>
    <w:rsid w:val="00082279"/>
    <w:rsid w:val="00082A58"/>
    <w:rsid w:val="00083963"/>
    <w:rsid w:val="00083A09"/>
    <w:rsid w:val="00086959"/>
    <w:rsid w:val="0009005E"/>
    <w:rsid w:val="00090B60"/>
    <w:rsid w:val="00091252"/>
    <w:rsid w:val="00092857"/>
    <w:rsid w:val="000934C8"/>
    <w:rsid w:val="000939F2"/>
    <w:rsid w:val="00093ED9"/>
    <w:rsid w:val="00095061"/>
    <w:rsid w:val="00096D84"/>
    <w:rsid w:val="00096DF2"/>
    <w:rsid w:val="00097253"/>
    <w:rsid w:val="000A1565"/>
    <w:rsid w:val="000A1691"/>
    <w:rsid w:val="000A20A9"/>
    <w:rsid w:val="000A2543"/>
    <w:rsid w:val="000A2674"/>
    <w:rsid w:val="000A48B1"/>
    <w:rsid w:val="000B26E9"/>
    <w:rsid w:val="000B3143"/>
    <w:rsid w:val="000B6963"/>
    <w:rsid w:val="000B7CC4"/>
    <w:rsid w:val="000C15D5"/>
    <w:rsid w:val="000C255A"/>
    <w:rsid w:val="000C3F0B"/>
    <w:rsid w:val="000C586D"/>
    <w:rsid w:val="000C5CAA"/>
    <w:rsid w:val="000C6B05"/>
    <w:rsid w:val="000C6DD6"/>
    <w:rsid w:val="000C73D4"/>
    <w:rsid w:val="000D0809"/>
    <w:rsid w:val="000D13E6"/>
    <w:rsid w:val="000D1693"/>
    <w:rsid w:val="000D2003"/>
    <w:rsid w:val="000D3D4C"/>
    <w:rsid w:val="000D3D7F"/>
    <w:rsid w:val="000D4F51"/>
    <w:rsid w:val="000D68F0"/>
    <w:rsid w:val="000D718B"/>
    <w:rsid w:val="000D7FBA"/>
    <w:rsid w:val="000E0C46"/>
    <w:rsid w:val="000E2817"/>
    <w:rsid w:val="000E3EB7"/>
    <w:rsid w:val="000E4336"/>
    <w:rsid w:val="000E4F31"/>
    <w:rsid w:val="000E6AA9"/>
    <w:rsid w:val="000E6F62"/>
    <w:rsid w:val="000F030C"/>
    <w:rsid w:val="000F129C"/>
    <w:rsid w:val="000F1F25"/>
    <w:rsid w:val="000F2B36"/>
    <w:rsid w:val="000F3531"/>
    <w:rsid w:val="000F3B1A"/>
    <w:rsid w:val="000F5C9A"/>
    <w:rsid w:val="000F6ADF"/>
    <w:rsid w:val="000F7790"/>
    <w:rsid w:val="000F7E1A"/>
    <w:rsid w:val="0010203C"/>
    <w:rsid w:val="00103097"/>
    <w:rsid w:val="00103ECF"/>
    <w:rsid w:val="00105628"/>
    <w:rsid w:val="001056DE"/>
    <w:rsid w:val="001059FB"/>
    <w:rsid w:val="00106AD7"/>
    <w:rsid w:val="00107A03"/>
    <w:rsid w:val="001124C0"/>
    <w:rsid w:val="0011257B"/>
    <w:rsid w:val="00112E9F"/>
    <w:rsid w:val="00114E4D"/>
    <w:rsid w:val="00120AC5"/>
    <w:rsid w:val="00121AF0"/>
    <w:rsid w:val="0012529E"/>
    <w:rsid w:val="00125465"/>
    <w:rsid w:val="00126398"/>
    <w:rsid w:val="00126A5A"/>
    <w:rsid w:val="00127C5D"/>
    <w:rsid w:val="001301A1"/>
    <w:rsid w:val="0013175F"/>
    <w:rsid w:val="001320CD"/>
    <w:rsid w:val="00133EB5"/>
    <w:rsid w:val="00137B19"/>
    <w:rsid w:val="00137D82"/>
    <w:rsid w:val="001438BD"/>
    <w:rsid w:val="00143B75"/>
    <w:rsid w:val="00144190"/>
    <w:rsid w:val="00147F23"/>
    <w:rsid w:val="001512B4"/>
    <w:rsid w:val="00152983"/>
    <w:rsid w:val="00155F9C"/>
    <w:rsid w:val="00155FDF"/>
    <w:rsid w:val="001566AB"/>
    <w:rsid w:val="0015763C"/>
    <w:rsid w:val="001620A5"/>
    <w:rsid w:val="00163274"/>
    <w:rsid w:val="001635D4"/>
    <w:rsid w:val="00163E07"/>
    <w:rsid w:val="00164E53"/>
    <w:rsid w:val="00165340"/>
    <w:rsid w:val="001655C7"/>
    <w:rsid w:val="0016699D"/>
    <w:rsid w:val="0017492F"/>
    <w:rsid w:val="00175159"/>
    <w:rsid w:val="00175B9F"/>
    <w:rsid w:val="00176208"/>
    <w:rsid w:val="0018122B"/>
    <w:rsid w:val="0018211B"/>
    <w:rsid w:val="001840D3"/>
    <w:rsid w:val="00184A9D"/>
    <w:rsid w:val="001858C2"/>
    <w:rsid w:val="001868E5"/>
    <w:rsid w:val="00186EA0"/>
    <w:rsid w:val="001900F8"/>
    <w:rsid w:val="001902C5"/>
    <w:rsid w:val="00191258"/>
    <w:rsid w:val="00192680"/>
    <w:rsid w:val="001929F2"/>
    <w:rsid w:val="00192E89"/>
    <w:rsid w:val="00192F03"/>
    <w:rsid w:val="00193037"/>
    <w:rsid w:val="00193298"/>
    <w:rsid w:val="00193926"/>
    <w:rsid w:val="00193A2C"/>
    <w:rsid w:val="001A288E"/>
    <w:rsid w:val="001A66BB"/>
    <w:rsid w:val="001B5093"/>
    <w:rsid w:val="001B569E"/>
    <w:rsid w:val="001B6DC2"/>
    <w:rsid w:val="001B7901"/>
    <w:rsid w:val="001C088A"/>
    <w:rsid w:val="001C149C"/>
    <w:rsid w:val="001C21AC"/>
    <w:rsid w:val="001C47BA"/>
    <w:rsid w:val="001C59EA"/>
    <w:rsid w:val="001D1B59"/>
    <w:rsid w:val="001D21F8"/>
    <w:rsid w:val="001D406C"/>
    <w:rsid w:val="001D41EE"/>
    <w:rsid w:val="001D63B1"/>
    <w:rsid w:val="001E0380"/>
    <w:rsid w:val="001E066B"/>
    <w:rsid w:val="001E13B1"/>
    <w:rsid w:val="001E311E"/>
    <w:rsid w:val="001E4048"/>
    <w:rsid w:val="001E435E"/>
    <w:rsid w:val="001E79E5"/>
    <w:rsid w:val="001E7E97"/>
    <w:rsid w:val="001F0012"/>
    <w:rsid w:val="001F145C"/>
    <w:rsid w:val="001F2A9F"/>
    <w:rsid w:val="001F3A19"/>
    <w:rsid w:val="001F507B"/>
    <w:rsid w:val="0020107A"/>
    <w:rsid w:val="00203C48"/>
    <w:rsid w:val="002052BD"/>
    <w:rsid w:val="00206459"/>
    <w:rsid w:val="00207B49"/>
    <w:rsid w:val="0021490A"/>
    <w:rsid w:val="00214F6C"/>
    <w:rsid w:val="00215B5E"/>
    <w:rsid w:val="0021630E"/>
    <w:rsid w:val="00222BAA"/>
    <w:rsid w:val="00224B63"/>
    <w:rsid w:val="002261FC"/>
    <w:rsid w:val="0022717A"/>
    <w:rsid w:val="00231BE6"/>
    <w:rsid w:val="00232C7E"/>
    <w:rsid w:val="0023369A"/>
    <w:rsid w:val="00233718"/>
    <w:rsid w:val="00234467"/>
    <w:rsid w:val="002365FF"/>
    <w:rsid w:val="00237D8D"/>
    <w:rsid w:val="00241DA2"/>
    <w:rsid w:val="00241F01"/>
    <w:rsid w:val="00242BBC"/>
    <w:rsid w:val="00243676"/>
    <w:rsid w:val="00247DCA"/>
    <w:rsid w:val="00247FEE"/>
    <w:rsid w:val="00250BE4"/>
    <w:rsid w:val="00250E7D"/>
    <w:rsid w:val="00252683"/>
    <w:rsid w:val="00253112"/>
    <w:rsid w:val="002565D5"/>
    <w:rsid w:val="0025700C"/>
    <w:rsid w:val="002578AD"/>
    <w:rsid w:val="0026166B"/>
    <w:rsid w:val="002622C0"/>
    <w:rsid w:val="00264089"/>
    <w:rsid w:val="0026487F"/>
    <w:rsid w:val="002652BD"/>
    <w:rsid w:val="00267FE1"/>
    <w:rsid w:val="00274A7B"/>
    <w:rsid w:val="002769AE"/>
    <w:rsid w:val="00277380"/>
    <w:rsid w:val="002778AE"/>
    <w:rsid w:val="0028269A"/>
    <w:rsid w:val="00283590"/>
    <w:rsid w:val="0028550F"/>
    <w:rsid w:val="00285C21"/>
    <w:rsid w:val="00286973"/>
    <w:rsid w:val="00292EF3"/>
    <w:rsid w:val="00294E31"/>
    <w:rsid w:val="00294E70"/>
    <w:rsid w:val="00295665"/>
    <w:rsid w:val="002958C2"/>
    <w:rsid w:val="00297D34"/>
    <w:rsid w:val="002A0045"/>
    <w:rsid w:val="002A0F3A"/>
    <w:rsid w:val="002A1924"/>
    <w:rsid w:val="002A2328"/>
    <w:rsid w:val="002A3822"/>
    <w:rsid w:val="002A4201"/>
    <w:rsid w:val="002A4828"/>
    <w:rsid w:val="002A4EB0"/>
    <w:rsid w:val="002A6B47"/>
    <w:rsid w:val="002A7420"/>
    <w:rsid w:val="002B0F12"/>
    <w:rsid w:val="002B1308"/>
    <w:rsid w:val="002B165D"/>
    <w:rsid w:val="002B4554"/>
    <w:rsid w:val="002B5486"/>
    <w:rsid w:val="002B56D7"/>
    <w:rsid w:val="002B6AC1"/>
    <w:rsid w:val="002C1249"/>
    <w:rsid w:val="002C2A40"/>
    <w:rsid w:val="002C5506"/>
    <w:rsid w:val="002C5510"/>
    <w:rsid w:val="002C5BC3"/>
    <w:rsid w:val="002C5EDE"/>
    <w:rsid w:val="002C72D8"/>
    <w:rsid w:val="002D0347"/>
    <w:rsid w:val="002D0F97"/>
    <w:rsid w:val="002D11FA"/>
    <w:rsid w:val="002D1778"/>
    <w:rsid w:val="002D224C"/>
    <w:rsid w:val="002D240C"/>
    <w:rsid w:val="002D5A4D"/>
    <w:rsid w:val="002D6344"/>
    <w:rsid w:val="002D752E"/>
    <w:rsid w:val="002E0DDF"/>
    <w:rsid w:val="002E2906"/>
    <w:rsid w:val="002E2E99"/>
    <w:rsid w:val="002E5635"/>
    <w:rsid w:val="002E64C3"/>
    <w:rsid w:val="002E6A2C"/>
    <w:rsid w:val="002E6C7E"/>
    <w:rsid w:val="002F1D8C"/>
    <w:rsid w:val="002F21DA"/>
    <w:rsid w:val="002F34DF"/>
    <w:rsid w:val="002F3A0A"/>
    <w:rsid w:val="002F4AEB"/>
    <w:rsid w:val="002F786D"/>
    <w:rsid w:val="0030049B"/>
    <w:rsid w:val="00301F39"/>
    <w:rsid w:val="0030227B"/>
    <w:rsid w:val="00303837"/>
    <w:rsid w:val="00304375"/>
    <w:rsid w:val="00310F67"/>
    <w:rsid w:val="00311FAD"/>
    <w:rsid w:val="0031327E"/>
    <w:rsid w:val="00315E11"/>
    <w:rsid w:val="00316ACA"/>
    <w:rsid w:val="00321CA5"/>
    <w:rsid w:val="00322E4B"/>
    <w:rsid w:val="00323492"/>
    <w:rsid w:val="003253CC"/>
    <w:rsid w:val="00325926"/>
    <w:rsid w:val="00326312"/>
    <w:rsid w:val="00327A8A"/>
    <w:rsid w:val="00327C56"/>
    <w:rsid w:val="003308CD"/>
    <w:rsid w:val="0033168C"/>
    <w:rsid w:val="0033172D"/>
    <w:rsid w:val="00334479"/>
    <w:rsid w:val="00335C4B"/>
    <w:rsid w:val="00336610"/>
    <w:rsid w:val="00336D08"/>
    <w:rsid w:val="00342A2B"/>
    <w:rsid w:val="00343521"/>
    <w:rsid w:val="00343BCD"/>
    <w:rsid w:val="00343C6E"/>
    <w:rsid w:val="00343F73"/>
    <w:rsid w:val="00345060"/>
    <w:rsid w:val="00345920"/>
    <w:rsid w:val="003464D8"/>
    <w:rsid w:val="00347EB7"/>
    <w:rsid w:val="00350717"/>
    <w:rsid w:val="00352A34"/>
    <w:rsid w:val="0035323B"/>
    <w:rsid w:val="00353606"/>
    <w:rsid w:val="003609D2"/>
    <w:rsid w:val="003628F1"/>
    <w:rsid w:val="003632B7"/>
    <w:rsid w:val="00363321"/>
    <w:rsid w:val="00363F22"/>
    <w:rsid w:val="003642F2"/>
    <w:rsid w:val="00367C5D"/>
    <w:rsid w:val="00367F0E"/>
    <w:rsid w:val="00370356"/>
    <w:rsid w:val="003732B2"/>
    <w:rsid w:val="003744D0"/>
    <w:rsid w:val="00375156"/>
    <w:rsid w:val="00375564"/>
    <w:rsid w:val="003812E4"/>
    <w:rsid w:val="00382615"/>
    <w:rsid w:val="00383191"/>
    <w:rsid w:val="00385182"/>
    <w:rsid w:val="00386DED"/>
    <w:rsid w:val="0038740E"/>
    <w:rsid w:val="00387464"/>
    <w:rsid w:val="0039031C"/>
    <w:rsid w:val="003912E7"/>
    <w:rsid w:val="003913FF"/>
    <w:rsid w:val="003934AB"/>
    <w:rsid w:val="00393947"/>
    <w:rsid w:val="00394329"/>
    <w:rsid w:val="00394B9E"/>
    <w:rsid w:val="003953E5"/>
    <w:rsid w:val="003964BA"/>
    <w:rsid w:val="00396F81"/>
    <w:rsid w:val="003A2275"/>
    <w:rsid w:val="003A6A4F"/>
    <w:rsid w:val="003A6E76"/>
    <w:rsid w:val="003A7088"/>
    <w:rsid w:val="003B00DF"/>
    <w:rsid w:val="003B0472"/>
    <w:rsid w:val="003B1275"/>
    <w:rsid w:val="003B1778"/>
    <w:rsid w:val="003B2271"/>
    <w:rsid w:val="003B412A"/>
    <w:rsid w:val="003B459F"/>
    <w:rsid w:val="003B5138"/>
    <w:rsid w:val="003B5762"/>
    <w:rsid w:val="003B6065"/>
    <w:rsid w:val="003B7708"/>
    <w:rsid w:val="003C06B6"/>
    <w:rsid w:val="003C11CB"/>
    <w:rsid w:val="003C16DB"/>
    <w:rsid w:val="003C24FC"/>
    <w:rsid w:val="003C75F3"/>
    <w:rsid w:val="003C78A3"/>
    <w:rsid w:val="003D1ECA"/>
    <w:rsid w:val="003D3337"/>
    <w:rsid w:val="003D42A4"/>
    <w:rsid w:val="003D54A8"/>
    <w:rsid w:val="003D5821"/>
    <w:rsid w:val="003D60F8"/>
    <w:rsid w:val="003D6A26"/>
    <w:rsid w:val="003D7448"/>
    <w:rsid w:val="003E0A55"/>
    <w:rsid w:val="003E0E74"/>
    <w:rsid w:val="003E1867"/>
    <w:rsid w:val="003E466E"/>
    <w:rsid w:val="003E4A9C"/>
    <w:rsid w:val="003E4FE1"/>
    <w:rsid w:val="003E5729"/>
    <w:rsid w:val="003E6150"/>
    <w:rsid w:val="003F3B4B"/>
    <w:rsid w:val="003F4EE0"/>
    <w:rsid w:val="003F67D5"/>
    <w:rsid w:val="003F7633"/>
    <w:rsid w:val="003F76EF"/>
    <w:rsid w:val="004012FD"/>
    <w:rsid w:val="00402153"/>
    <w:rsid w:val="00402FC1"/>
    <w:rsid w:val="00406944"/>
    <w:rsid w:val="00410E94"/>
    <w:rsid w:val="0041299B"/>
    <w:rsid w:val="00413068"/>
    <w:rsid w:val="00413368"/>
    <w:rsid w:val="00413960"/>
    <w:rsid w:val="00413FE0"/>
    <w:rsid w:val="0041458E"/>
    <w:rsid w:val="00415C55"/>
    <w:rsid w:val="0041740C"/>
    <w:rsid w:val="004175B4"/>
    <w:rsid w:val="00421142"/>
    <w:rsid w:val="00423DD3"/>
    <w:rsid w:val="00425082"/>
    <w:rsid w:val="004270A1"/>
    <w:rsid w:val="00427148"/>
    <w:rsid w:val="00431DEB"/>
    <w:rsid w:val="004363AC"/>
    <w:rsid w:val="0043719B"/>
    <w:rsid w:val="0043746C"/>
    <w:rsid w:val="00444944"/>
    <w:rsid w:val="004467B1"/>
    <w:rsid w:val="00446B29"/>
    <w:rsid w:val="00447184"/>
    <w:rsid w:val="00450050"/>
    <w:rsid w:val="004500C7"/>
    <w:rsid w:val="004501A7"/>
    <w:rsid w:val="0045230F"/>
    <w:rsid w:val="00453596"/>
    <w:rsid w:val="00453F9A"/>
    <w:rsid w:val="00456AD5"/>
    <w:rsid w:val="00460BEC"/>
    <w:rsid w:val="00461D23"/>
    <w:rsid w:val="00463235"/>
    <w:rsid w:val="00463FA4"/>
    <w:rsid w:val="0046618E"/>
    <w:rsid w:val="00470F3E"/>
    <w:rsid w:val="00471D47"/>
    <w:rsid w:val="00471E91"/>
    <w:rsid w:val="00473314"/>
    <w:rsid w:val="00474574"/>
    <w:rsid w:val="00474675"/>
    <w:rsid w:val="0047470C"/>
    <w:rsid w:val="00474D4A"/>
    <w:rsid w:val="00477A75"/>
    <w:rsid w:val="004829E0"/>
    <w:rsid w:val="004837C6"/>
    <w:rsid w:val="00485807"/>
    <w:rsid w:val="00486D9D"/>
    <w:rsid w:val="00490EE2"/>
    <w:rsid w:val="00490F35"/>
    <w:rsid w:val="0049134A"/>
    <w:rsid w:val="004970A5"/>
    <w:rsid w:val="004970E3"/>
    <w:rsid w:val="004A0BE2"/>
    <w:rsid w:val="004A24D4"/>
    <w:rsid w:val="004A35F9"/>
    <w:rsid w:val="004A5C74"/>
    <w:rsid w:val="004A62E8"/>
    <w:rsid w:val="004B24C1"/>
    <w:rsid w:val="004B3F10"/>
    <w:rsid w:val="004B416D"/>
    <w:rsid w:val="004B4860"/>
    <w:rsid w:val="004B6BCB"/>
    <w:rsid w:val="004C0A26"/>
    <w:rsid w:val="004C292F"/>
    <w:rsid w:val="004C30CE"/>
    <w:rsid w:val="004D06A6"/>
    <w:rsid w:val="004D410A"/>
    <w:rsid w:val="004D63AE"/>
    <w:rsid w:val="004D759A"/>
    <w:rsid w:val="004E1076"/>
    <w:rsid w:val="004E2782"/>
    <w:rsid w:val="004E33A5"/>
    <w:rsid w:val="004E4CC5"/>
    <w:rsid w:val="004E751C"/>
    <w:rsid w:val="004F0689"/>
    <w:rsid w:val="004F33E7"/>
    <w:rsid w:val="004F454F"/>
    <w:rsid w:val="00500EA4"/>
    <w:rsid w:val="0050274C"/>
    <w:rsid w:val="00503B40"/>
    <w:rsid w:val="0050617A"/>
    <w:rsid w:val="00506886"/>
    <w:rsid w:val="005069D3"/>
    <w:rsid w:val="005076D9"/>
    <w:rsid w:val="0050785F"/>
    <w:rsid w:val="00510280"/>
    <w:rsid w:val="00510408"/>
    <w:rsid w:val="005113F2"/>
    <w:rsid w:val="00513D73"/>
    <w:rsid w:val="00514673"/>
    <w:rsid w:val="00514A43"/>
    <w:rsid w:val="00514F24"/>
    <w:rsid w:val="0051605B"/>
    <w:rsid w:val="005174E5"/>
    <w:rsid w:val="00517850"/>
    <w:rsid w:val="00520DC4"/>
    <w:rsid w:val="0052133E"/>
    <w:rsid w:val="00522393"/>
    <w:rsid w:val="005224B2"/>
    <w:rsid w:val="00522620"/>
    <w:rsid w:val="00522A79"/>
    <w:rsid w:val="00523A47"/>
    <w:rsid w:val="00524EE0"/>
    <w:rsid w:val="00525656"/>
    <w:rsid w:val="0052616C"/>
    <w:rsid w:val="0053183A"/>
    <w:rsid w:val="00531C88"/>
    <w:rsid w:val="005324DF"/>
    <w:rsid w:val="005339E9"/>
    <w:rsid w:val="00534C02"/>
    <w:rsid w:val="00541F12"/>
    <w:rsid w:val="0054264B"/>
    <w:rsid w:val="005434E3"/>
    <w:rsid w:val="00543786"/>
    <w:rsid w:val="0054496B"/>
    <w:rsid w:val="00544F57"/>
    <w:rsid w:val="005459D4"/>
    <w:rsid w:val="00545E99"/>
    <w:rsid w:val="00546C02"/>
    <w:rsid w:val="005473D4"/>
    <w:rsid w:val="005505C0"/>
    <w:rsid w:val="005512B4"/>
    <w:rsid w:val="005533D7"/>
    <w:rsid w:val="00553BDE"/>
    <w:rsid w:val="005544D9"/>
    <w:rsid w:val="00554F62"/>
    <w:rsid w:val="00555FC0"/>
    <w:rsid w:val="005566FF"/>
    <w:rsid w:val="00556A48"/>
    <w:rsid w:val="00557783"/>
    <w:rsid w:val="00563E2E"/>
    <w:rsid w:val="005659D2"/>
    <w:rsid w:val="00565E32"/>
    <w:rsid w:val="00565ED2"/>
    <w:rsid w:val="005703DE"/>
    <w:rsid w:val="005711AD"/>
    <w:rsid w:val="00571F5B"/>
    <w:rsid w:val="005742F0"/>
    <w:rsid w:val="00574DAC"/>
    <w:rsid w:val="005825A8"/>
    <w:rsid w:val="0058357F"/>
    <w:rsid w:val="0058464E"/>
    <w:rsid w:val="0058600C"/>
    <w:rsid w:val="00591029"/>
    <w:rsid w:val="0059271B"/>
    <w:rsid w:val="0059277A"/>
    <w:rsid w:val="00592DEF"/>
    <w:rsid w:val="00593568"/>
    <w:rsid w:val="005935A8"/>
    <w:rsid w:val="005945D0"/>
    <w:rsid w:val="00596D86"/>
    <w:rsid w:val="005A01CB"/>
    <w:rsid w:val="005A07D3"/>
    <w:rsid w:val="005A212F"/>
    <w:rsid w:val="005A4055"/>
    <w:rsid w:val="005A58FF"/>
    <w:rsid w:val="005A5B4D"/>
    <w:rsid w:val="005A5E8B"/>
    <w:rsid w:val="005A5EAF"/>
    <w:rsid w:val="005A64C0"/>
    <w:rsid w:val="005B0AC3"/>
    <w:rsid w:val="005B2A0E"/>
    <w:rsid w:val="005B2C96"/>
    <w:rsid w:val="005B2E47"/>
    <w:rsid w:val="005B3C11"/>
    <w:rsid w:val="005B43D6"/>
    <w:rsid w:val="005C00B9"/>
    <w:rsid w:val="005C0212"/>
    <w:rsid w:val="005C1C28"/>
    <w:rsid w:val="005C1F6B"/>
    <w:rsid w:val="005C65DA"/>
    <w:rsid w:val="005C6DB5"/>
    <w:rsid w:val="005D3418"/>
    <w:rsid w:val="005D4DF1"/>
    <w:rsid w:val="005D5EAA"/>
    <w:rsid w:val="005E19E7"/>
    <w:rsid w:val="005E1BB2"/>
    <w:rsid w:val="005E32A6"/>
    <w:rsid w:val="005E60E0"/>
    <w:rsid w:val="005E615C"/>
    <w:rsid w:val="005E6FC9"/>
    <w:rsid w:val="005F0FD3"/>
    <w:rsid w:val="005F11E1"/>
    <w:rsid w:val="005F195F"/>
    <w:rsid w:val="005F34E6"/>
    <w:rsid w:val="005F45A0"/>
    <w:rsid w:val="005F672F"/>
    <w:rsid w:val="005F7C0F"/>
    <w:rsid w:val="00602CDB"/>
    <w:rsid w:val="00602E05"/>
    <w:rsid w:val="006045B7"/>
    <w:rsid w:val="006047B0"/>
    <w:rsid w:val="006057C3"/>
    <w:rsid w:val="00607CBA"/>
    <w:rsid w:val="00610681"/>
    <w:rsid w:val="00612B60"/>
    <w:rsid w:val="006158AB"/>
    <w:rsid w:val="006162DB"/>
    <w:rsid w:val="0061716C"/>
    <w:rsid w:val="00622232"/>
    <w:rsid w:val="006243A1"/>
    <w:rsid w:val="006261DE"/>
    <w:rsid w:val="00626D61"/>
    <w:rsid w:val="006278DF"/>
    <w:rsid w:val="00630D6B"/>
    <w:rsid w:val="00630F57"/>
    <w:rsid w:val="00632D1A"/>
    <w:rsid w:val="00632E56"/>
    <w:rsid w:val="00635CBA"/>
    <w:rsid w:val="00641BF5"/>
    <w:rsid w:val="006425FE"/>
    <w:rsid w:val="006427E0"/>
    <w:rsid w:val="00642FE6"/>
    <w:rsid w:val="0064338B"/>
    <w:rsid w:val="006440B4"/>
    <w:rsid w:val="00646542"/>
    <w:rsid w:val="006504EF"/>
    <w:rsid w:val="006504F4"/>
    <w:rsid w:val="00651985"/>
    <w:rsid w:val="00654531"/>
    <w:rsid w:val="00654BC9"/>
    <w:rsid w:val="00654DD5"/>
    <w:rsid w:val="006552FD"/>
    <w:rsid w:val="0065664E"/>
    <w:rsid w:val="006574AF"/>
    <w:rsid w:val="00662238"/>
    <w:rsid w:val="00663AF3"/>
    <w:rsid w:val="00665A0C"/>
    <w:rsid w:val="00666B6C"/>
    <w:rsid w:val="006675A5"/>
    <w:rsid w:val="00667C06"/>
    <w:rsid w:val="00667D4F"/>
    <w:rsid w:val="006704D1"/>
    <w:rsid w:val="00670B8F"/>
    <w:rsid w:val="00672E21"/>
    <w:rsid w:val="0067368D"/>
    <w:rsid w:val="0067460C"/>
    <w:rsid w:val="00677AA8"/>
    <w:rsid w:val="006807F7"/>
    <w:rsid w:val="00682682"/>
    <w:rsid w:val="00682702"/>
    <w:rsid w:val="006858CC"/>
    <w:rsid w:val="0069145E"/>
    <w:rsid w:val="00692368"/>
    <w:rsid w:val="0069337A"/>
    <w:rsid w:val="00697A98"/>
    <w:rsid w:val="006A094A"/>
    <w:rsid w:val="006A224B"/>
    <w:rsid w:val="006A2EBC"/>
    <w:rsid w:val="006A37A6"/>
    <w:rsid w:val="006A5EA0"/>
    <w:rsid w:val="006A783B"/>
    <w:rsid w:val="006A7B33"/>
    <w:rsid w:val="006B06DA"/>
    <w:rsid w:val="006B072F"/>
    <w:rsid w:val="006B2AC3"/>
    <w:rsid w:val="006B37A1"/>
    <w:rsid w:val="006B45F5"/>
    <w:rsid w:val="006B4E13"/>
    <w:rsid w:val="006B54DF"/>
    <w:rsid w:val="006B5F94"/>
    <w:rsid w:val="006B674C"/>
    <w:rsid w:val="006B75DD"/>
    <w:rsid w:val="006C1033"/>
    <w:rsid w:val="006C27B9"/>
    <w:rsid w:val="006C317A"/>
    <w:rsid w:val="006C3354"/>
    <w:rsid w:val="006C4EE0"/>
    <w:rsid w:val="006C56DA"/>
    <w:rsid w:val="006C67E0"/>
    <w:rsid w:val="006C7ABA"/>
    <w:rsid w:val="006D097E"/>
    <w:rsid w:val="006D0D60"/>
    <w:rsid w:val="006D1122"/>
    <w:rsid w:val="006D143E"/>
    <w:rsid w:val="006D2390"/>
    <w:rsid w:val="006D2EF9"/>
    <w:rsid w:val="006D341B"/>
    <w:rsid w:val="006D3C00"/>
    <w:rsid w:val="006D3EC3"/>
    <w:rsid w:val="006E07DF"/>
    <w:rsid w:val="006E3675"/>
    <w:rsid w:val="006E4A7F"/>
    <w:rsid w:val="006E5484"/>
    <w:rsid w:val="006E5562"/>
    <w:rsid w:val="006E7542"/>
    <w:rsid w:val="006F04DE"/>
    <w:rsid w:val="006F415E"/>
    <w:rsid w:val="006F48F3"/>
    <w:rsid w:val="006F4A88"/>
    <w:rsid w:val="006F5ACA"/>
    <w:rsid w:val="006F5C4D"/>
    <w:rsid w:val="006F5DC8"/>
    <w:rsid w:val="006F6744"/>
    <w:rsid w:val="00701293"/>
    <w:rsid w:val="00703FDD"/>
    <w:rsid w:val="00704B0A"/>
    <w:rsid w:val="00704DF6"/>
    <w:rsid w:val="00705800"/>
    <w:rsid w:val="00705EDB"/>
    <w:rsid w:val="00705FD8"/>
    <w:rsid w:val="0070651C"/>
    <w:rsid w:val="00710B1B"/>
    <w:rsid w:val="00711A1F"/>
    <w:rsid w:val="007132A3"/>
    <w:rsid w:val="00715471"/>
    <w:rsid w:val="00716421"/>
    <w:rsid w:val="007173E4"/>
    <w:rsid w:val="00717747"/>
    <w:rsid w:val="00717860"/>
    <w:rsid w:val="00717E5D"/>
    <w:rsid w:val="00722C8E"/>
    <w:rsid w:val="00724C2C"/>
    <w:rsid w:val="00724EFB"/>
    <w:rsid w:val="00726650"/>
    <w:rsid w:val="00727353"/>
    <w:rsid w:val="007300F9"/>
    <w:rsid w:val="00734979"/>
    <w:rsid w:val="00736ED1"/>
    <w:rsid w:val="007419C3"/>
    <w:rsid w:val="007440DE"/>
    <w:rsid w:val="007458D9"/>
    <w:rsid w:val="007467A7"/>
    <w:rsid w:val="007469DD"/>
    <w:rsid w:val="0074741B"/>
    <w:rsid w:val="0074759E"/>
    <w:rsid w:val="007478EA"/>
    <w:rsid w:val="0075415C"/>
    <w:rsid w:val="0075598A"/>
    <w:rsid w:val="00757871"/>
    <w:rsid w:val="00761D5F"/>
    <w:rsid w:val="00762BDC"/>
    <w:rsid w:val="007630C1"/>
    <w:rsid w:val="00763502"/>
    <w:rsid w:val="007651BC"/>
    <w:rsid w:val="00765977"/>
    <w:rsid w:val="00765B39"/>
    <w:rsid w:val="0077402C"/>
    <w:rsid w:val="00774173"/>
    <w:rsid w:val="00774696"/>
    <w:rsid w:val="007765EA"/>
    <w:rsid w:val="007771A5"/>
    <w:rsid w:val="007775F2"/>
    <w:rsid w:val="00777ED4"/>
    <w:rsid w:val="00783121"/>
    <w:rsid w:val="00783A97"/>
    <w:rsid w:val="00785D7A"/>
    <w:rsid w:val="00786C24"/>
    <w:rsid w:val="007913AB"/>
    <w:rsid w:val="007914F7"/>
    <w:rsid w:val="007956DF"/>
    <w:rsid w:val="00795CD9"/>
    <w:rsid w:val="00796503"/>
    <w:rsid w:val="007A0A8A"/>
    <w:rsid w:val="007A73F0"/>
    <w:rsid w:val="007A7FB4"/>
    <w:rsid w:val="007B1625"/>
    <w:rsid w:val="007B2C65"/>
    <w:rsid w:val="007B3D40"/>
    <w:rsid w:val="007B5648"/>
    <w:rsid w:val="007B706E"/>
    <w:rsid w:val="007B71EB"/>
    <w:rsid w:val="007C28CB"/>
    <w:rsid w:val="007C514C"/>
    <w:rsid w:val="007C6205"/>
    <w:rsid w:val="007C686A"/>
    <w:rsid w:val="007C728E"/>
    <w:rsid w:val="007D02E6"/>
    <w:rsid w:val="007D2C53"/>
    <w:rsid w:val="007D3D60"/>
    <w:rsid w:val="007D4744"/>
    <w:rsid w:val="007D76A3"/>
    <w:rsid w:val="007D7C13"/>
    <w:rsid w:val="007E14F8"/>
    <w:rsid w:val="007E1980"/>
    <w:rsid w:val="007E35FE"/>
    <w:rsid w:val="007E4154"/>
    <w:rsid w:val="007E4B76"/>
    <w:rsid w:val="007E538C"/>
    <w:rsid w:val="007E5EA8"/>
    <w:rsid w:val="007E60E9"/>
    <w:rsid w:val="007E6B80"/>
    <w:rsid w:val="007E7F40"/>
    <w:rsid w:val="007F0CF1"/>
    <w:rsid w:val="007F10E9"/>
    <w:rsid w:val="007F12A5"/>
    <w:rsid w:val="007F175A"/>
    <w:rsid w:val="007F4C70"/>
    <w:rsid w:val="007F4CF1"/>
    <w:rsid w:val="007F5DBE"/>
    <w:rsid w:val="007F7517"/>
    <w:rsid w:val="007F758D"/>
    <w:rsid w:val="007F75C8"/>
    <w:rsid w:val="007F7D52"/>
    <w:rsid w:val="008018C5"/>
    <w:rsid w:val="00801DBE"/>
    <w:rsid w:val="008046F8"/>
    <w:rsid w:val="008057DC"/>
    <w:rsid w:val="0080654C"/>
    <w:rsid w:val="008071C6"/>
    <w:rsid w:val="0081230E"/>
    <w:rsid w:val="00812DD6"/>
    <w:rsid w:val="00813603"/>
    <w:rsid w:val="0081568D"/>
    <w:rsid w:val="008176D5"/>
    <w:rsid w:val="00817A00"/>
    <w:rsid w:val="00817DA6"/>
    <w:rsid w:val="00817F6D"/>
    <w:rsid w:val="00820337"/>
    <w:rsid w:val="00821946"/>
    <w:rsid w:val="008233C3"/>
    <w:rsid w:val="00823891"/>
    <w:rsid w:val="008272FB"/>
    <w:rsid w:val="00832949"/>
    <w:rsid w:val="00833F3A"/>
    <w:rsid w:val="008343F6"/>
    <w:rsid w:val="00834644"/>
    <w:rsid w:val="00835DB3"/>
    <w:rsid w:val="0083617B"/>
    <w:rsid w:val="008371BD"/>
    <w:rsid w:val="008375F7"/>
    <w:rsid w:val="00841D09"/>
    <w:rsid w:val="00842635"/>
    <w:rsid w:val="00845A02"/>
    <w:rsid w:val="00846B52"/>
    <w:rsid w:val="008504A8"/>
    <w:rsid w:val="00851B5B"/>
    <w:rsid w:val="0085282E"/>
    <w:rsid w:val="00853B67"/>
    <w:rsid w:val="00855466"/>
    <w:rsid w:val="0085645C"/>
    <w:rsid w:val="008600DD"/>
    <w:rsid w:val="00860858"/>
    <w:rsid w:val="00862560"/>
    <w:rsid w:val="008626A5"/>
    <w:rsid w:val="00865E1E"/>
    <w:rsid w:val="008660BC"/>
    <w:rsid w:val="0086797D"/>
    <w:rsid w:val="0087198C"/>
    <w:rsid w:val="00872C1F"/>
    <w:rsid w:val="00873B42"/>
    <w:rsid w:val="00873E26"/>
    <w:rsid w:val="00874665"/>
    <w:rsid w:val="00876D04"/>
    <w:rsid w:val="00877B6D"/>
    <w:rsid w:val="00877EFD"/>
    <w:rsid w:val="00880569"/>
    <w:rsid w:val="0088320E"/>
    <w:rsid w:val="00883935"/>
    <w:rsid w:val="008844F8"/>
    <w:rsid w:val="008856D8"/>
    <w:rsid w:val="0088638C"/>
    <w:rsid w:val="008870A1"/>
    <w:rsid w:val="008915E4"/>
    <w:rsid w:val="008918DB"/>
    <w:rsid w:val="00892E82"/>
    <w:rsid w:val="00892EE2"/>
    <w:rsid w:val="0089656E"/>
    <w:rsid w:val="00896D7E"/>
    <w:rsid w:val="008A066B"/>
    <w:rsid w:val="008A1E97"/>
    <w:rsid w:val="008A628A"/>
    <w:rsid w:val="008B0CDD"/>
    <w:rsid w:val="008B1360"/>
    <w:rsid w:val="008B37BB"/>
    <w:rsid w:val="008C089A"/>
    <w:rsid w:val="008C151A"/>
    <w:rsid w:val="008C1B58"/>
    <w:rsid w:val="008C3275"/>
    <w:rsid w:val="008C39AE"/>
    <w:rsid w:val="008C484F"/>
    <w:rsid w:val="008C590D"/>
    <w:rsid w:val="008C616C"/>
    <w:rsid w:val="008D3320"/>
    <w:rsid w:val="008D4993"/>
    <w:rsid w:val="008D62A1"/>
    <w:rsid w:val="008D6781"/>
    <w:rsid w:val="008E031B"/>
    <w:rsid w:val="008E05E6"/>
    <w:rsid w:val="008E09E3"/>
    <w:rsid w:val="008E19C7"/>
    <w:rsid w:val="008E377F"/>
    <w:rsid w:val="008E3E75"/>
    <w:rsid w:val="008E4381"/>
    <w:rsid w:val="008E632B"/>
    <w:rsid w:val="008E63C2"/>
    <w:rsid w:val="008E6C64"/>
    <w:rsid w:val="008E7029"/>
    <w:rsid w:val="008E7371"/>
    <w:rsid w:val="008E7B68"/>
    <w:rsid w:val="008E7EF6"/>
    <w:rsid w:val="008F070B"/>
    <w:rsid w:val="008F0F9F"/>
    <w:rsid w:val="008F1F98"/>
    <w:rsid w:val="008F2130"/>
    <w:rsid w:val="008F21A8"/>
    <w:rsid w:val="008F2F3A"/>
    <w:rsid w:val="008F3D9D"/>
    <w:rsid w:val="008F40D1"/>
    <w:rsid w:val="008F61B8"/>
    <w:rsid w:val="008F6758"/>
    <w:rsid w:val="008F6BE8"/>
    <w:rsid w:val="008F6EA3"/>
    <w:rsid w:val="008F7ED9"/>
    <w:rsid w:val="00900E95"/>
    <w:rsid w:val="0090120A"/>
    <w:rsid w:val="009040DD"/>
    <w:rsid w:val="00904BCB"/>
    <w:rsid w:val="00904C72"/>
    <w:rsid w:val="00904D04"/>
    <w:rsid w:val="00905596"/>
    <w:rsid w:val="00905B47"/>
    <w:rsid w:val="00905E09"/>
    <w:rsid w:val="009073B3"/>
    <w:rsid w:val="0091331C"/>
    <w:rsid w:val="00914BD7"/>
    <w:rsid w:val="00917244"/>
    <w:rsid w:val="009210D2"/>
    <w:rsid w:val="00921BA3"/>
    <w:rsid w:val="009235B8"/>
    <w:rsid w:val="00923E57"/>
    <w:rsid w:val="0092588D"/>
    <w:rsid w:val="0092608C"/>
    <w:rsid w:val="009261B4"/>
    <w:rsid w:val="00926818"/>
    <w:rsid w:val="009271F1"/>
    <w:rsid w:val="009279DE"/>
    <w:rsid w:val="00930116"/>
    <w:rsid w:val="0093042D"/>
    <w:rsid w:val="00930680"/>
    <w:rsid w:val="0093367A"/>
    <w:rsid w:val="009343B8"/>
    <w:rsid w:val="00940A9C"/>
    <w:rsid w:val="0094212C"/>
    <w:rsid w:val="00945C6B"/>
    <w:rsid w:val="00951180"/>
    <w:rsid w:val="009530AD"/>
    <w:rsid w:val="00954689"/>
    <w:rsid w:val="00956A63"/>
    <w:rsid w:val="009617C9"/>
    <w:rsid w:val="00961C93"/>
    <w:rsid w:val="00961D2F"/>
    <w:rsid w:val="00961EBD"/>
    <w:rsid w:val="00962018"/>
    <w:rsid w:val="00962AD0"/>
    <w:rsid w:val="00963A3E"/>
    <w:rsid w:val="009649D0"/>
    <w:rsid w:val="00965324"/>
    <w:rsid w:val="0096594B"/>
    <w:rsid w:val="00967372"/>
    <w:rsid w:val="00967BEB"/>
    <w:rsid w:val="0097091E"/>
    <w:rsid w:val="00970A5D"/>
    <w:rsid w:val="00975C36"/>
    <w:rsid w:val="009760D3"/>
    <w:rsid w:val="00976A5B"/>
    <w:rsid w:val="00977132"/>
    <w:rsid w:val="00981A4B"/>
    <w:rsid w:val="00982501"/>
    <w:rsid w:val="00982777"/>
    <w:rsid w:val="00984172"/>
    <w:rsid w:val="009850A3"/>
    <w:rsid w:val="009850E2"/>
    <w:rsid w:val="009877D3"/>
    <w:rsid w:val="00992A8A"/>
    <w:rsid w:val="00992F0E"/>
    <w:rsid w:val="00993B3E"/>
    <w:rsid w:val="009944E4"/>
    <w:rsid w:val="00994620"/>
    <w:rsid w:val="00994B42"/>
    <w:rsid w:val="00994E8F"/>
    <w:rsid w:val="009951DC"/>
    <w:rsid w:val="009959BB"/>
    <w:rsid w:val="00997158"/>
    <w:rsid w:val="009A1C20"/>
    <w:rsid w:val="009A39F0"/>
    <w:rsid w:val="009A3A7C"/>
    <w:rsid w:val="009A3E44"/>
    <w:rsid w:val="009A4C26"/>
    <w:rsid w:val="009A5BBF"/>
    <w:rsid w:val="009A6575"/>
    <w:rsid w:val="009A7AE3"/>
    <w:rsid w:val="009B09C2"/>
    <w:rsid w:val="009B21B0"/>
    <w:rsid w:val="009B2529"/>
    <w:rsid w:val="009B2ADB"/>
    <w:rsid w:val="009B2BC1"/>
    <w:rsid w:val="009B3411"/>
    <w:rsid w:val="009B36B3"/>
    <w:rsid w:val="009B3E89"/>
    <w:rsid w:val="009B5793"/>
    <w:rsid w:val="009B603A"/>
    <w:rsid w:val="009B7F0B"/>
    <w:rsid w:val="009C287D"/>
    <w:rsid w:val="009C2D0E"/>
    <w:rsid w:val="009C3DAC"/>
    <w:rsid w:val="009C3F5E"/>
    <w:rsid w:val="009C42E0"/>
    <w:rsid w:val="009C5936"/>
    <w:rsid w:val="009C7A88"/>
    <w:rsid w:val="009D3159"/>
    <w:rsid w:val="009D3FA2"/>
    <w:rsid w:val="009D4C81"/>
    <w:rsid w:val="009D5362"/>
    <w:rsid w:val="009D60B3"/>
    <w:rsid w:val="009E0625"/>
    <w:rsid w:val="009E1415"/>
    <w:rsid w:val="009E604B"/>
    <w:rsid w:val="009E6116"/>
    <w:rsid w:val="009E64F0"/>
    <w:rsid w:val="009F0C6E"/>
    <w:rsid w:val="009F5356"/>
    <w:rsid w:val="009F5CF7"/>
    <w:rsid w:val="009F64B2"/>
    <w:rsid w:val="009F6C77"/>
    <w:rsid w:val="009F7D1A"/>
    <w:rsid w:val="00A02174"/>
    <w:rsid w:val="00A02354"/>
    <w:rsid w:val="00A02E43"/>
    <w:rsid w:val="00A035FE"/>
    <w:rsid w:val="00A049FA"/>
    <w:rsid w:val="00A065F9"/>
    <w:rsid w:val="00A07F34"/>
    <w:rsid w:val="00A1082E"/>
    <w:rsid w:val="00A1111F"/>
    <w:rsid w:val="00A12E53"/>
    <w:rsid w:val="00A14474"/>
    <w:rsid w:val="00A14C76"/>
    <w:rsid w:val="00A15192"/>
    <w:rsid w:val="00A15824"/>
    <w:rsid w:val="00A22154"/>
    <w:rsid w:val="00A22678"/>
    <w:rsid w:val="00A23187"/>
    <w:rsid w:val="00A23511"/>
    <w:rsid w:val="00A23BFA"/>
    <w:rsid w:val="00A246CC"/>
    <w:rsid w:val="00A248DB"/>
    <w:rsid w:val="00A25C38"/>
    <w:rsid w:val="00A27CF6"/>
    <w:rsid w:val="00A3509B"/>
    <w:rsid w:val="00A36428"/>
    <w:rsid w:val="00A36802"/>
    <w:rsid w:val="00A36BBE"/>
    <w:rsid w:val="00A40E25"/>
    <w:rsid w:val="00A4307A"/>
    <w:rsid w:val="00A4347E"/>
    <w:rsid w:val="00A44E3D"/>
    <w:rsid w:val="00A47A72"/>
    <w:rsid w:val="00A47EBB"/>
    <w:rsid w:val="00A50759"/>
    <w:rsid w:val="00A507B6"/>
    <w:rsid w:val="00A51CDD"/>
    <w:rsid w:val="00A5322D"/>
    <w:rsid w:val="00A53AC4"/>
    <w:rsid w:val="00A55499"/>
    <w:rsid w:val="00A56500"/>
    <w:rsid w:val="00A615C8"/>
    <w:rsid w:val="00A61A2E"/>
    <w:rsid w:val="00A61F74"/>
    <w:rsid w:val="00A6363F"/>
    <w:rsid w:val="00A65F7B"/>
    <w:rsid w:val="00A67140"/>
    <w:rsid w:val="00A6730D"/>
    <w:rsid w:val="00A71625"/>
    <w:rsid w:val="00A71B9B"/>
    <w:rsid w:val="00A751C7"/>
    <w:rsid w:val="00A766E3"/>
    <w:rsid w:val="00A83B57"/>
    <w:rsid w:val="00A84C15"/>
    <w:rsid w:val="00A870E5"/>
    <w:rsid w:val="00A874C2"/>
    <w:rsid w:val="00A87844"/>
    <w:rsid w:val="00A87CDF"/>
    <w:rsid w:val="00A924F7"/>
    <w:rsid w:val="00A92F8E"/>
    <w:rsid w:val="00AA038C"/>
    <w:rsid w:val="00AA1405"/>
    <w:rsid w:val="00AA5935"/>
    <w:rsid w:val="00AA7A09"/>
    <w:rsid w:val="00AA7B39"/>
    <w:rsid w:val="00AB03AA"/>
    <w:rsid w:val="00AB060A"/>
    <w:rsid w:val="00AB3947"/>
    <w:rsid w:val="00AB3B50"/>
    <w:rsid w:val="00AB5314"/>
    <w:rsid w:val="00AB5DB8"/>
    <w:rsid w:val="00AC0385"/>
    <w:rsid w:val="00AC05B1"/>
    <w:rsid w:val="00AC08B1"/>
    <w:rsid w:val="00AC430D"/>
    <w:rsid w:val="00AC4E78"/>
    <w:rsid w:val="00AD255B"/>
    <w:rsid w:val="00AD356C"/>
    <w:rsid w:val="00AD5DDF"/>
    <w:rsid w:val="00AD5F19"/>
    <w:rsid w:val="00AE1837"/>
    <w:rsid w:val="00AE1BF8"/>
    <w:rsid w:val="00AE2620"/>
    <w:rsid w:val="00AE2914"/>
    <w:rsid w:val="00AE31F8"/>
    <w:rsid w:val="00AE388E"/>
    <w:rsid w:val="00AE4BB3"/>
    <w:rsid w:val="00AE6D15"/>
    <w:rsid w:val="00AF2B8C"/>
    <w:rsid w:val="00AF4B7F"/>
    <w:rsid w:val="00AF554D"/>
    <w:rsid w:val="00B01FA9"/>
    <w:rsid w:val="00B0371E"/>
    <w:rsid w:val="00B04182"/>
    <w:rsid w:val="00B07AE3"/>
    <w:rsid w:val="00B11430"/>
    <w:rsid w:val="00B11A13"/>
    <w:rsid w:val="00B11F16"/>
    <w:rsid w:val="00B121ED"/>
    <w:rsid w:val="00B135BF"/>
    <w:rsid w:val="00B2057C"/>
    <w:rsid w:val="00B2327C"/>
    <w:rsid w:val="00B23B95"/>
    <w:rsid w:val="00B23ED9"/>
    <w:rsid w:val="00B265D3"/>
    <w:rsid w:val="00B266EB"/>
    <w:rsid w:val="00B26DB0"/>
    <w:rsid w:val="00B270C7"/>
    <w:rsid w:val="00B353EB"/>
    <w:rsid w:val="00B35DE9"/>
    <w:rsid w:val="00B37794"/>
    <w:rsid w:val="00B432D6"/>
    <w:rsid w:val="00B439C4"/>
    <w:rsid w:val="00B4535E"/>
    <w:rsid w:val="00B46177"/>
    <w:rsid w:val="00B46451"/>
    <w:rsid w:val="00B46C47"/>
    <w:rsid w:val="00B51B45"/>
    <w:rsid w:val="00B51B71"/>
    <w:rsid w:val="00B52784"/>
    <w:rsid w:val="00B52A8C"/>
    <w:rsid w:val="00B578F6"/>
    <w:rsid w:val="00B61750"/>
    <w:rsid w:val="00B618BF"/>
    <w:rsid w:val="00B636A8"/>
    <w:rsid w:val="00B651B1"/>
    <w:rsid w:val="00B65784"/>
    <w:rsid w:val="00B659D6"/>
    <w:rsid w:val="00B65D0F"/>
    <w:rsid w:val="00B665C6"/>
    <w:rsid w:val="00B67E1E"/>
    <w:rsid w:val="00B70F4A"/>
    <w:rsid w:val="00B73A7A"/>
    <w:rsid w:val="00B74D7F"/>
    <w:rsid w:val="00B7547C"/>
    <w:rsid w:val="00B75FE2"/>
    <w:rsid w:val="00B76947"/>
    <w:rsid w:val="00B76B07"/>
    <w:rsid w:val="00B80477"/>
    <w:rsid w:val="00B805AF"/>
    <w:rsid w:val="00B8093A"/>
    <w:rsid w:val="00B80A75"/>
    <w:rsid w:val="00B8269C"/>
    <w:rsid w:val="00B82A6C"/>
    <w:rsid w:val="00B869EC"/>
    <w:rsid w:val="00B913C2"/>
    <w:rsid w:val="00B9168E"/>
    <w:rsid w:val="00B91E04"/>
    <w:rsid w:val="00B92EB7"/>
    <w:rsid w:val="00B9397A"/>
    <w:rsid w:val="00B940CD"/>
    <w:rsid w:val="00B94165"/>
    <w:rsid w:val="00B948DE"/>
    <w:rsid w:val="00B95576"/>
    <w:rsid w:val="00B9633D"/>
    <w:rsid w:val="00B96F1B"/>
    <w:rsid w:val="00BA053F"/>
    <w:rsid w:val="00BA0862"/>
    <w:rsid w:val="00BA2EBE"/>
    <w:rsid w:val="00BA4129"/>
    <w:rsid w:val="00BA5A44"/>
    <w:rsid w:val="00BA5BAD"/>
    <w:rsid w:val="00BB0F28"/>
    <w:rsid w:val="00BB37A8"/>
    <w:rsid w:val="00BB458A"/>
    <w:rsid w:val="00BB593F"/>
    <w:rsid w:val="00BB66C9"/>
    <w:rsid w:val="00BB6BD1"/>
    <w:rsid w:val="00BC59B8"/>
    <w:rsid w:val="00BC65D1"/>
    <w:rsid w:val="00BC672E"/>
    <w:rsid w:val="00BC7E76"/>
    <w:rsid w:val="00BD00D3"/>
    <w:rsid w:val="00BD1659"/>
    <w:rsid w:val="00BD1F84"/>
    <w:rsid w:val="00BD3469"/>
    <w:rsid w:val="00BD3AA9"/>
    <w:rsid w:val="00BD4A18"/>
    <w:rsid w:val="00BD6DB2"/>
    <w:rsid w:val="00BE11CF"/>
    <w:rsid w:val="00BE21AB"/>
    <w:rsid w:val="00BE3EA5"/>
    <w:rsid w:val="00BE4ED5"/>
    <w:rsid w:val="00BE55C8"/>
    <w:rsid w:val="00BE55CB"/>
    <w:rsid w:val="00BE6566"/>
    <w:rsid w:val="00BE6E12"/>
    <w:rsid w:val="00BE6ECA"/>
    <w:rsid w:val="00BF4751"/>
    <w:rsid w:val="00BF617A"/>
    <w:rsid w:val="00C017A4"/>
    <w:rsid w:val="00C01AD4"/>
    <w:rsid w:val="00C023E3"/>
    <w:rsid w:val="00C0379D"/>
    <w:rsid w:val="00C03931"/>
    <w:rsid w:val="00C04D54"/>
    <w:rsid w:val="00C04F01"/>
    <w:rsid w:val="00C0504F"/>
    <w:rsid w:val="00C05FE3"/>
    <w:rsid w:val="00C072F9"/>
    <w:rsid w:val="00C07ABA"/>
    <w:rsid w:val="00C07C7A"/>
    <w:rsid w:val="00C07F5A"/>
    <w:rsid w:val="00C10014"/>
    <w:rsid w:val="00C106FE"/>
    <w:rsid w:val="00C13755"/>
    <w:rsid w:val="00C15EFF"/>
    <w:rsid w:val="00C161F2"/>
    <w:rsid w:val="00C173E7"/>
    <w:rsid w:val="00C204F3"/>
    <w:rsid w:val="00C20A06"/>
    <w:rsid w:val="00C2136D"/>
    <w:rsid w:val="00C214EE"/>
    <w:rsid w:val="00C2314B"/>
    <w:rsid w:val="00C24971"/>
    <w:rsid w:val="00C25670"/>
    <w:rsid w:val="00C26464"/>
    <w:rsid w:val="00C26BE5"/>
    <w:rsid w:val="00C26C42"/>
    <w:rsid w:val="00C26E4D"/>
    <w:rsid w:val="00C27909"/>
    <w:rsid w:val="00C27B03"/>
    <w:rsid w:val="00C314E1"/>
    <w:rsid w:val="00C32D86"/>
    <w:rsid w:val="00C3363B"/>
    <w:rsid w:val="00C34397"/>
    <w:rsid w:val="00C34453"/>
    <w:rsid w:val="00C34D80"/>
    <w:rsid w:val="00C36315"/>
    <w:rsid w:val="00C37B8B"/>
    <w:rsid w:val="00C4095D"/>
    <w:rsid w:val="00C41B35"/>
    <w:rsid w:val="00C42E59"/>
    <w:rsid w:val="00C42F81"/>
    <w:rsid w:val="00C43517"/>
    <w:rsid w:val="00C45D8C"/>
    <w:rsid w:val="00C46BB4"/>
    <w:rsid w:val="00C50B74"/>
    <w:rsid w:val="00C50FE0"/>
    <w:rsid w:val="00C52874"/>
    <w:rsid w:val="00C53927"/>
    <w:rsid w:val="00C568F4"/>
    <w:rsid w:val="00C60132"/>
    <w:rsid w:val="00C601D2"/>
    <w:rsid w:val="00C62CF6"/>
    <w:rsid w:val="00C63582"/>
    <w:rsid w:val="00C646C5"/>
    <w:rsid w:val="00C64B33"/>
    <w:rsid w:val="00C64BF6"/>
    <w:rsid w:val="00C6521E"/>
    <w:rsid w:val="00C65BCC"/>
    <w:rsid w:val="00C65D72"/>
    <w:rsid w:val="00C65FCF"/>
    <w:rsid w:val="00C66970"/>
    <w:rsid w:val="00C70B52"/>
    <w:rsid w:val="00C810E2"/>
    <w:rsid w:val="00C818DC"/>
    <w:rsid w:val="00C819A9"/>
    <w:rsid w:val="00C83AD5"/>
    <w:rsid w:val="00C84700"/>
    <w:rsid w:val="00C848F6"/>
    <w:rsid w:val="00C8691C"/>
    <w:rsid w:val="00C90EB8"/>
    <w:rsid w:val="00C91249"/>
    <w:rsid w:val="00C915B1"/>
    <w:rsid w:val="00C91FCB"/>
    <w:rsid w:val="00C9204D"/>
    <w:rsid w:val="00C92B61"/>
    <w:rsid w:val="00C93BFA"/>
    <w:rsid w:val="00C948A4"/>
    <w:rsid w:val="00C95960"/>
    <w:rsid w:val="00C95984"/>
    <w:rsid w:val="00C973DA"/>
    <w:rsid w:val="00CA0CDB"/>
    <w:rsid w:val="00CA168A"/>
    <w:rsid w:val="00CA22D3"/>
    <w:rsid w:val="00CA357E"/>
    <w:rsid w:val="00CA3D29"/>
    <w:rsid w:val="00CA3DEE"/>
    <w:rsid w:val="00CA44F9"/>
    <w:rsid w:val="00CA4A69"/>
    <w:rsid w:val="00CB6EA0"/>
    <w:rsid w:val="00CC1E4D"/>
    <w:rsid w:val="00CC3E0C"/>
    <w:rsid w:val="00CC58D3"/>
    <w:rsid w:val="00CC5994"/>
    <w:rsid w:val="00CC5A02"/>
    <w:rsid w:val="00CC64F7"/>
    <w:rsid w:val="00CC784D"/>
    <w:rsid w:val="00CC7967"/>
    <w:rsid w:val="00CC7C04"/>
    <w:rsid w:val="00CD13A0"/>
    <w:rsid w:val="00CD5A20"/>
    <w:rsid w:val="00CD65F4"/>
    <w:rsid w:val="00CE1407"/>
    <w:rsid w:val="00CE2701"/>
    <w:rsid w:val="00CE351D"/>
    <w:rsid w:val="00CE4C0A"/>
    <w:rsid w:val="00CE5896"/>
    <w:rsid w:val="00CE7002"/>
    <w:rsid w:val="00CF06EB"/>
    <w:rsid w:val="00CF1A6B"/>
    <w:rsid w:val="00CF1D0A"/>
    <w:rsid w:val="00CF29E0"/>
    <w:rsid w:val="00CF2B3E"/>
    <w:rsid w:val="00CF3111"/>
    <w:rsid w:val="00CF4151"/>
    <w:rsid w:val="00CF7541"/>
    <w:rsid w:val="00D00E78"/>
    <w:rsid w:val="00D0337B"/>
    <w:rsid w:val="00D043A1"/>
    <w:rsid w:val="00D04565"/>
    <w:rsid w:val="00D079B2"/>
    <w:rsid w:val="00D114E9"/>
    <w:rsid w:val="00D11576"/>
    <w:rsid w:val="00D20BB2"/>
    <w:rsid w:val="00D23CF6"/>
    <w:rsid w:val="00D261D9"/>
    <w:rsid w:val="00D315ED"/>
    <w:rsid w:val="00D31B6F"/>
    <w:rsid w:val="00D321C8"/>
    <w:rsid w:val="00D33909"/>
    <w:rsid w:val="00D35013"/>
    <w:rsid w:val="00D352BA"/>
    <w:rsid w:val="00D41255"/>
    <w:rsid w:val="00D414B1"/>
    <w:rsid w:val="00D41E9C"/>
    <w:rsid w:val="00D429C6"/>
    <w:rsid w:val="00D438E1"/>
    <w:rsid w:val="00D46620"/>
    <w:rsid w:val="00D47651"/>
    <w:rsid w:val="00D47748"/>
    <w:rsid w:val="00D47B0C"/>
    <w:rsid w:val="00D47B3C"/>
    <w:rsid w:val="00D501F5"/>
    <w:rsid w:val="00D52001"/>
    <w:rsid w:val="00D54948"/>
    <w:rsid w:val="00D54A33"/>
    <w:rsid w:val="00D54CC3"/>
    <w:rsid w:val="00D60170"/>
    <w:rsid w:val="00D6041A"/>
    <w:rsid w:val="00D614A7"/>
    <w:rsid w:val="00D633EB"/>
    <w:rsid w:val="00D70BD0"/>
    <w:rsid w:val="00D726AF"/>
    <w:rsid w:val="00D72EA6"/>
    <w:rsid w:val="00D74148"/>
    <w:rsid w:val="00D81397"/>
    <w:rsid w:val="00D82F56"/>
    <w:rsid w:val="00D82FF7"/>
    <w:rsid w:val="00D84344"/>
    <w:rsid w:val="00D847FE"/>
    <w:rsid w:val="00D859D7"/>
    <w:rsid w:val="00D870AE"/>
    <w:rsid w:val="00D8784B"/>
    <w:rsid w:val="00D87945"/>
    <w:rsid w:val="00D901D1"/>
    <w:rsid w:val="00D909D3"/>
    <w:rsid w:val="00D90BD8"/>
    <w:rsid w:val="00D925E3"/>
    <w:rsid w:val="00D93224"/>
    <w:rsid w:val="00D964EA"/>
    <w:rsid w:val="00D966D0"/>
    <w:rsid w:val="00DA0C59"/>
    <w:rsid w:val="00DA2C9D"/>
    <w:rsid w:val="00DA3991"/>
    <w:rsid w:val="00DA4ADA"/>
    <w:rsid w:val="00DA61F0"/>
    <w:rsid w:val="00DA7F65"/>
    <w:rsid w:val="00DB0459"/>
    <w:rsid w:val="00DB1312"/>
    <w:rsid w:val="00DB1936"/>
    <w:rsid w:val="00DB3728"/>
    <w:rsid w:val="00DB429F"/>
    <w:rsid w:val="00DB5EA6"/>
    <w:rsid w:val="00DB605E"/>
    <w:rsid w:val="00DB7E6C"/>
    <w:rsid w:val="00DC0682"/>
    <w:rsid w:val="00DC123A"/>
    <w:rsid w:val="00DC4B4C"/>
    <w:rsid w:val="00DC5F28"/>
    <w:rsid w:val="00DC633B"/>
    <w:rsid w:val="00DC6885"/>
    <w:rsid w:val="00DC7907"/>
    <w:rsid w:val="00DD0E2A"/>
    <w:rsid w:val="00DD3E83"/>
    <w:rsid w:val="00DD4DAF"/>
    <w:rsid w:val="00DD5A29"/>
    <w:rsid w:val="00DD5D9D"/>
    <w:rsid w:val="00DD61A9"/>
    <w:rsid w:val="00DE1E5C"/>
    <w:rsid w:val="00DE35CB"/>
    <w:rsid w:val="00DE515D"/>
    <w:rsid w:val="00DE5E0D"/>
    <w:rsid w:val="00DE6657"/>
    <w:rsid w:val="00DE799C"/>
    <w:rsid w:val="00DF05BD"/>
    <w:rsid w:val="00DF0CB4"/>
    <w:rsid w:val="00DF21E9"/>
    <w:rsid w:val="00DF3BCC"/>
    <w:rsid w:val="00DF5C45"/>
    <w:rsid w:val="00DF71F0"/>
    <w:rsid w:val="00E00EA7"/>
    <w:rsid w:val="00E00F14"/>
    <w:rsid w:val="00E05F5F"/>
    <w:rsid w:val="00E06386"/>
    <w:rsid w:val="00E06719"/>
    <w:rsid w:val="00E06BE9"/>
    <w:rsid w:val="00E12F24"/>
    <w:rsid w:val="00E145C7"/>
    <w:rsid w:val="00E147E2"/>
    <w:rsid w:val="00E14CC8"/>
    <w:rsid w:val="00E154FE"/>
    <w:rsid w:val="00E16CD8"/>
    <w:rsid w:val="00E1736B"/>
    <w:rsid w:val="00E1782F"/>
    <w:rsid w:val="00E17D43"/>
    <w:rsid w:val="00E233E4"/>
    <w:rsid w:val="00E23DB3"/>
    <w:rsid w:val="00E244DC"/>
    <w:rsid w:val="00E24EB4"/>
    <w:rsid w:val="00E301D8"/>
    <w:rsid w:val="00E30D2F"/>
    <w:rsid w:val="00E31B03"/>
    <w:rsid w:val="00E31B58"/>
    <w:rsid w:val="00E320ED"/>
    <w:rsid w:val="00E32D77"/>
    <w:rsid w:val="00E33AFB"/>
    <w:rsid w:val="00E34218"/>
    <w:rsid w:val="00E3515B"/>
    <w:rsid w:val="00E35166"/>
    <w:rsid w:val="00E35C29"/>
    <w:rsid w:val="00E35F85"/>
    <w:rsid w:val="00E42A24"/>
    <w:rsid w:val="00E44310"/>
    <w:rsid w:val="00E4582F"/>
    <w:rsid w:val="00E46282"/>
    <w:rsid w:val="00E46F66"/>
    <w:rsid w:val="00E475B3"/>
    <w:rsid w:val="00E520E9"/>
    <w:rsid w:val="00E5216E"/>
    <w:rsid w:val="00E526D5"/>
    <w:rsid w:val="00E531A2"/>
    <w:rsid w:val="00E53F1E"/>
    <w:rsid w:val="00E540D4"/>
    <w:rsid w:val="00E559EE"/>
    <w:rsid w:val="00E60557"/>
    <w:rsid w:val="00E61629"/>
    <w:rsid w:val="00E6368B"/>
    <w:rsid w:val="00E65573"/>
    <w:rsid w:val="00E75010"/>
    <w:rsid w:val="00E757CE"/>
    <w:rsid w:val="00E76728"/>
    <w:rsid w:val="00E77734"/>
    <w:rsid w:val="00E82344"/>
    <w:rsid w:val="00E8249A"/>
    <w:rsid w:val="00E83375"/>
    <w:rsid w:val="00E84C82"/>
    <w:rsid w:val="00E84D64"/>
    <w:rsid w:val="00E87408"/>
    <w:rsid w:val="00E914C4"/>
    <w:rsid w:val="00E91D1F"/>
    <w:rsid w:val="00E934F5"/>
    <w:rsid w:val="00E939ED"/>
    <w:rsid w:val="00E94075"/>
    <w:rsid w:val="00E96166"/>
    <w:rsid w:val="00E96817"/>
    <w:rsid w:val="00E96961"/>
    <w:rsid w:val="00E96BB8"/>
    <w:rsid w:val="00E97E3E"/>
    <w:rsid w:val="00EA17EA"/>
    <w:rsid w:val="00EA1C9C"/>
    <w:rsid w:val="00EA44A2"/>
    <w:rsid w:val="00EA5338"/>
    <w:rsid w:val="00EA72EC"/>
    <w:rsid w:val="00EA7DD3"/>
    <w:rsid w:val="00EB11CB"/>
    <w:rsid w:val="00EB1CF7"/>
    <w:rsid w:val="00EB275A"/>
    <w:rsid w:val="00EB31C8"/>
    <w:rsid w:val="00EB3797"/>
    <w:rsid w:val="00EB6222"/>
    <w:rsid w:val="00EB768D"/>
    <w:rsid w:val="00EB786A"/>
    <w:rsid w:val="00EB79E5"/>
    <w:rsid w:val="00EC1578"/>
    <w:rsid w:val="00EC1C72"/>
    <w:rsid w:val="00EC3CC9"/>
    <w:rsid w:val="00EC4F7C"/>
    <w:rsid w:val="00EC680A"/>
    <w:rsid w:val="00EC723E"/>
    <w:rsid w:val="00ED089B"/>
    <w:rsid w:val="00ED2D0F"/>
    <w:rsid w:val="00ED3D45"/>
    <w:rsid w:val="00ED4288"/>
    <w:rsid w:val="00ED45FE"/>
    <w:rsid w:val="00EE10E9"/>
    <w:rsid w:val="00EE2819"/>
    <w:rsid w:val="00EE2BED"/>
    <w:rsid w:val="00EE374B"/>
    <w:rsid w:val="00EE4803"/>
    <w:rsid w:val="00EF1536"/>
    <w:rsid w:val="00EF35F0"/>
    <w:rsid w:val="00EF6C48"/>
    <w:rsid w:val="00F04418"/>
    <w:rsid w:val="00F04A7D"/>
    <w:rsid w:val="00F0517C"/>
    <w:rsid w:val="00F11BB5"/>
    <w:rsid w:val="00F13E15"/>
    <w:rsid w:val="00F1417B"/>
    <w:rsid w:val="00F14860"/>
    <w:rsid w:val="00F1629F"/>
    <w:rsid w:val="00F167E3"/>
    <w:rsid w:val="00F16CDA"/>
    <w:rsid w:val="00F17186"/>
    <w:rsid w:val="00F21F3F"/>
    <w:rsid w:val="00F23CAE"/>
    <w:rsid w:val="00F30FD1"/>
    <w:rsid w:val="00F319F7"/>
    <w:rsid w:val="00F3329B"/>
    <w:rsid w:val="00F34B99"/>
    <w:rsid w:val="00F3595B"/>
    <w:rsid w:val="00F35CCE"/>
    <w:rsid w:val="00F3636C"/>
    <w:rsid w:val="00F36901"/>
    <w:rsid w:val="00F36C80"/>
    <w:rsid w:val="00F36CFC"/>
    <w:rsid w:val="00F4465A"/>
    <w:rsid w:val="00F45C72"/>
    <w:rsid w:val="00F4653B"/>
    <w:rsid w:val="00F504D6"/>
    <w:rsid w:val="00F515C0"/>
    <w:rsid w:val="00F51E2F"/>
    <w:rsid w:val="00F52A7E"/>
    <w:rsid w:val="00F52B0E"/>
    <w:rsid w:val="00F52DAB"/>
    <w:rsid w:val="00F541F6"/>
    <w:rsid w:val="00F543F0"/>
    <w:rsid w:val="00F54AF1"/>
    <w:rsid w:val="00F55E10"/>
    <w:rsid w:val="00F56110"/>
    <w:rsid w:val="00F57AEC"/>
    <w:rsid w:val="00F61B88"/>
    <w:rsid w:val="00F6476B"/>
    <w:rsid w:val="00F64EDF"/>
    <w:rsid w:val="00F70653"/>
    <w:rsid w:val="00F71774"/>
    <w:rsid w:val="00F731DF"/>
    <w:rsid w:val="00F73F38"/>
    <w:rsid w:val="00F755B1"/>
    <w:rsid w:val="00F763E0"/>
    <w:rsid w:val="00F76CE5"/>
    <w:rsid w:val="00F77CE5"/>
    <w:rsid w:val="00F81D29"/>
    <w:rsid w:val="00F82585"/>
    <w:rsid w:val="00F86235"/>
    <w:rsid w:val="00F870AE"/>
    <w:rsid w:val="00F8720B"/>
    <w:rsid w:val="00F90E2C"/>
    <w:rsid w:val="00F91571"/>
    <w:rsid w:val="00F91C4D"/>
    <w:rsid w:val="00F91CE3"/>
    <w:rsid w:val="00F92744"/>
    <w:rsid w:val="00F92ABF"/>
    <w:rsid w:val="00F92FD9"/>
    <w:rsid w:val="00F93AAC"/>
    <w:rsid w:val="00F949F5"/>
    <w:rsid w:val="00F959AB"/>
    <w:rsid w:val="00F9675C"/>
    <w:rsid w:val="00F976A4"/>
    <w:rsid w:val="00FA0E57"/>
    <w:rsid w:val="00FA14A1"/>
    <w:rsid w:val="00FA1CF5"/>
    <w:rsid w:val="00FA30D9"/>
    <w:rsid w:val="00FA4055"/>
    <w:rsid w:val="00FA59C5"/>
    <w:rsid w:val="00FA6684"/>
    <w:rsid w:val="00FA731E"/>
    <w:rsid w:val="00FB1607"/>
    <w:rsid w:val="00FB2B38"/>
    <w:rsid w:val="00FB6F61"/>
    <w:rsid w:val="00FB6F8D"/>
    <w:rsid w:val="00FC1904"/>
    <w:rsid w:val="00FC28A7"/>
    <w:rsid w:val="00FC3FDD"/>
    <w:rsid w:val="00FC5642"/>
    <w:rsid w:val="00FC614C"/>
    <w:rsid w:val="00FC6358"/>
    <w:rsid w:val="00FD2CA9"/>
    <w:rsid w:val="00FD320D"/>
    <w:rsid w:val="00FD6285"/>
    <w:rsid w:val="00FD6727"/>
    <w:rsid w:val="00FD732B"/>
    <w:rsid w:val="00FE06A9"/>
    <w:rsid w:val="00FE21AF"/>
    <w:rsid w:val="00FE23DE"/>
    <w:rsid w:val="00FE5AF5"/>
    <w:rsid w:val="00FE5F51"/>
    <w:rsid w:val="00FF09F5"/>
    <w:rsid w:val="00FF200B"/>
    <w:rsid w:val="00FF2285"/>
    <w:rsid w:val="00FF340C"/>
    <w:rsid w:val="00FF5F7E"/>
    <w:rsid w:val="00FF61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8AF635"/>
  <w15:docId w15:val="{3FA5C822-6F13-460B-A475-D61B5FB9D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iPriority="39" w:unhideWhenUsed="1" w:qFormat="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c">
    <w:name w:val="Normal"/>
    <w:qFormat/>
    <w:rsid w:val="005E615C"/>
    <w:pPr>
      <w:widowControl w:val="0"/>
      <w:jc w:val="both"/>
    </w:pPr>
    <w:rPr>
      <w:kern w:val="2"/>
      <w:sz w:val="21"/>
      <w:szCs w:val="24"/>
    </w:rPr>
  </w:style>
  <w:style w:type="paragraph" w:styleId="1">
    <w:name w:val="heading 1"/>
    <w:aliases w:val="标题 1级,正文一级标题,B1 一级标题,H1,L1 Heading 1,h1,1st level,h11,1st level1,heading 11,h12,1st level2,heading 12,h111,1st level11,heading 111,h13,1st level3,heading 13,h112,1st level12,heading 112,h121,1st level21,heading 121,h1111,1st level111,heading 1111"/>
    <w:next w:val="afc"/>
    <w:link w:val="10"/>
    <w:qFormat/>
    <w:rsid w:val="00C04D54"/>
    <w:pPr>
      <w:keepNext/>
      <w:keepLines/>
      <w:numPr>
        <w:numId w:val="10"/>
      </w:numPr>
      <w:spacing w:beforeLines="100" w:afterLines="100"/>
      <w:outlineLvl w:val="0"/>
    </w:pPr>
    <w:rPr>
      <w:rFonts w:eastAsia="黑体"/>
      <w:bCs/>
      <w:kern w:val="44"/>
      <w:sz w:val="21"/>
      <w:szCs w:val="44"/>
    </w:rPr>
  </w:style>
  <w:style w:type="paragraph" w:styleId="2">
    <w:name w:val="heading 2"/>
    <w:aliases w:val="标题 2级,一级小节,正文二级标题,B2 二级标题,h2,二级 标题 2,段落名,标题2,(C+F2),(F3),Title2,2nd level,Header 2,l2,heading 2,I2,l2+toc 2,Section Title,12,orderpara1,section:2,section:21,section:22,section:23,section:24,section:25,section:26,section:27,section:28,section:29,一级小"/>
    <w:next w:val="afc"/>
    <w:link w:val="20"/>
    <w:unhideWhenUsed/>
    <w:qFormat/>
    <w:rsid w:val="00C04D54"/>
    <w:pPr>
      <w:keepNext/>
      <w:keepLines/>
      <w:numPr>
        <w:ilvl w:val="1"/>
        <w:numId w:val="10"/>
      </w:numPr>
      <w:spacing w:before="312" w:after="312" w:line="400" w:lineRule="exact"/>
      <w:outlineLvl w:val="1"/>
    </w:pPr>
    <w:rPr>
      <w:rFonts w:ascii="黑体" w:eastAsia="黑体" w:hAnsi="黑体"/>
      <w:bCs/>
      <w:kern w:val="2"/>
      <w:sz w:val="21"/>
      <w:szCs w:val="32"/>
    </w:rPr>
  </w:style>
  <w:style w:type="paragraph" w:styleId="3">
    <w:name w:val="heading 3"/>
    <w:aliases w:val="标题 3级,二级小节,正文三级标题,B3 三级标题,h3,3,Heading 3 hidden,2h,h31,h32,Section,Heading 2.3,(Alt+3),1.2.3.,alltoc,H3,sect1.2.3,一,h4,Title3,Map,H31,3rd level,Heading 3 - old,heading 3TOC,1.1.1 Heading 3,l3,CT,BOD 0,level_3,PIM 3,Level 3 Head,Fab-3,Bold Head,bh"/>
    <w:basedOn w:val="afc"/>
    <w:next w:val="4"/>
    <w:link w:val="30"/>
    <w:qFormat/>
    <w:rsid w:val="005076D9"/>
    <w:pPr>
      <w:keepLines/>
      <w:widowControl/>
      <w:numPr>
        <w:ilvl w:val="2"/>
        <w:numId w:val="11"/>
      </w:numPr>
      <w:tabs>
        <w:tab w:val="clear" w:pos="1760"/>
        <w:tab w:val="left" w:pos="1440"/>
      </w:tabs>
      <w:spacing w:before="100" w:line="360" w:lineRule="auto"/>
      <w:ind w:left="924"/>
      <w:jc w:val="left"/>
      <w:outlineLvl w:val="2"/>
    </w:pPr>
    <w:rPr>
      <w:rFonts w:ascii="楷体_GB2312" w:eastAsia="楷体_GB2312"/>
      <w:kern w:val="0"/>
      <w:sz w:val="44"/>
      <w:szCs w:val="44"/>
    </w:rPr>
  </w:style>
  <w:style w:type="paragraph" w:styleId="4">
    <w:name w:val="heading 4"/>
    <w:aliases w:val="A 标题 4"/>
    <w:basedOn w:val="afc"/>
    <w:next w:val="5"/>
    <w:link w:val="40"/>
    <w:qFormat/>
    <w:rsid w:val="005076D9"/>
    <w:pPr>
      <w:widowControl/>
      <w:numPr>
        <w:ilvl w:val="3"/>
        <w:numId w:val="11"/>
      </w:numPr>
      <w:tabs>
        <w:tab w:val="clear" w:pos="1760"/>
      </w:tabs>
      <w:spacing w:before="100" w:line="360" w:lineRule="auto"/>
      <w:ind w:left="898"/>
      <w:jc w:val="left"/>
      <w:outlineLvl w:val="3"/>
    </w:pPr>
    <w:rPr>
      <w:rFonts w:ascii="Arial" w:eastAsia="楷体_GB2312" w:hAnsi="Arial"/>
      <w:kern w:val="0"/>
      <w:sz w:val="44"/>
      <w:szCs w:val="44"/>
    </w:rPr>
  </w:style>
  <w:style w:type="paragraph" w:styleId="5">
    <w:name w:val="heading 5"/>
    <w:basedOn w:val="afc"/>
    <w:next w:val="6"/>
    <w:link w:val="50"/>
    <w:uiPriority w:val="99"/>
    <w:qFormat/>
    <w:rsid w:val="005076D9"/>
    <w:pPr>
      <w:numPr>
        <w:ilvl w:val="4"/>
        <w:numId w:val="11"/>
      </w:numPr>
      <w:tabs>
        <w:tab w:val="clear" w:pos="1400"/>
        <w:tab w:val="left" w:pos="1060"/>
      </w:tabs>
      <w:spacing w:line="360" w:lineRule="auto"/>
      <w:ind w:left="-20" w:firstLineChars="212" w:firstLine="601"/>
      <w:jc w:val="left"/>
      <w:outlineLvl w:val="4"/>
    </w:pPr>
    <w:rPr>
      <w:rFonts w:ascii="楷体_GB2312" w:eastAsia="楷体_GB2312"/>
      <w:kern w:val="0"/>
      <w:sz w:val="44"/>
      <w:szCs w:val="44"/>
    </w:rPr>
  </w:style>
  <w:style w:type="paragraph" w:styleId="6">
    <w:name w:val="heading 6"/>
    <w:basedOn w:val="afc"/>
    <w:next w:val="afd"/>
    <w:link w:val="60"/>
    <w:uiPriority w:val="99"/>
    <w:qFormat/>
    <w:rsid w:val="005076D9"/>
    <w:pPr>
      <w:numPr>
        <w:ilvl w:val="5"/>
        <w:numId w:val="11"/>
      </w:numPr>
      <w:spacing w:line="360" w:lineRule="auto"/>
      <w:outlineLvl w:val="5"/>
    </w:pPr>
    <w:rPr>
      <w:rFonts w:ascii="Arial" w:eastAsia="楷体_GB2312" w:hAnsi="Arial"/>
      <w:kern w:val="0"/>
      <w:sz w:val="44"/>
      <w:szCs w:val="44"/>
    </w:rPr>
  </w:style>
  <w:style w:type="character" w:default="1" w:styleId="afe">
    <w:name w:val="Default Paragraph Font"/>
    <w:uiPriority w:val="1"/>
    <w:semiHidden/>
    <w:unhideWhenUsed/>
  </w:style>
  <w:style w:type="table" w:default="1" w:styleId="aff">
    <w:name w:val="Normal Table"/>
    <w:uiPriority w:val="99"/>
    <w:semiHidden/>
    <w:unhideWhenUsed/>
    <w:tblPr>
      <w:tblInd w:w="0" w:type="dxa"/>
      <w:tblCellMar>
        <w:top w:w="0" w:type="dxa"/>
        <w:left w:w="108" w:type="dxa"/>
        <w:bottom w:w="0" w:type="dxa"/>
        <w:right w:w="108" w:type="dxa"/>
      </w:tblCellMar>
    </w:tblPr>
  </w:style>
  <w:style w:type="numbering" w:default="1" w:styleId="aff0">
    <w:name w:val="No List"/>
    <w:uiPriority w:val="99"/>
    <w:semiHidden/>
    <w:unhideWhenUsed/>
  </w:style>
  <w:style w:type="paragraph" w:customStyle="1" w:styleId="aff1">
    <w:name w:val="段"/>
    <w:link w:val="Char"/>
    <w:rsid w:val="00035925"/>
    <w:pPr>
      <w:tabs>
        <w:tab w:val="center" w:pos="4201"/>
        <w:tab w:val="right" w:leader="dot" w:pos="9298"/>
      </w:tabs>
      <w:autoSpaceDE w:val="0"/>
      <w:autoSpaceDN w:val="0"/>
      <w:ind w:firstLineChars="200" w:firstLine="420"/>
      <w:jc w:val="both"/>
    </w:pPr>
    <w:rPr>
      <w:rFonts w:ascii="宋体"/>
      <w:noProof/>
      <w:sz w:val="21"/>
    </w:rPr>
  </w:style>
  <w:style w:type="character" w:customStyle="1" w:styleId="Char">
    <w:name w:val="段 Char"/>
    <w:basedOn w:val="afe"/>
    <w:link w:val="aff1"/>
    <w:rsid w:val="00035925"/>
    <w:rPr>
      <w:rFonts w:ascii="宋体"/>
      <w:noProof/>
      <w:sz w:val="21"/>
      <w:lang w:val="en-US" w:eastAsia="zh-CN" w:bidi="ar-SA"/>
    </w:rPr>
  </w:style>
  <w:style w:type="paragraph" w:customStyle="1" w:styleId="a1">
    <w:name w:val="一级条标题"/>
    <w:next w:val="aff1"/>
    <w:rsid w:val="001C149C"/>
    <w:pPr>
      <w:numPr>
        <w:ilvl w:val="1"/>
        <w:numId w:val="9"/>
      </w:numPr>
      <w:spacing w:beforeLines="50" w:afterLines="50"/>
      <w:outlineLvl w:val="2"/>
    </w:pPr>
    <w:rPr>
      <w:rFonts w:ascii="黑体" w:eastAsia="黑体"/>
      <w:sz w:val="21"/>
      <w:szCs w:val="21"/>
    </w:rPr>
  </w:style>
  <w:style w:type="paragraph" w:customStyle="1" w:styleId="aff2">
    <w:name w:val="标准书脚_奇数页"/>
    <w:rsid w:val="000A48B1"/>
    <w:pPr>
      <w:spacing w:before="120"/>
      <w:ind w:right="198"/>
      <w:jc w:val="right"/>
    </w:pPr>
    <w:rPr>
      <w:rFonts w:ascii="宋体"/>
      <w:sz w:val="18"/>
      <w:szCs w:val="18"/>
    </w:rPr>
  </w:style>
  <w:style w:type="paragraph" w:customStyle="1" w:styleId="aff3">
    <w:name w:val="标准书眉_奇数页"/>
    <w:next w:val="afc"/>
    <w:rsid w:val="0074741B"/>
    <w:pPr>
      <w:tabs>
        <w:tab w:val="center" w:pos="4154"/>
        <w:tab w:val="right" w:pos="8306"/>
      </w:tabs>
      <w:spacing w:after="220"/>
      <w:jc w:val="right"/>
    </w:pPr>
    <w:rPr>
      <w:rFonts w:ascii="黑体" w:eastAsia="黑体"/>
      <w:noProof/>
      <w:sz w:val="21"/>
      <w:szCs w:val="21"/>
    </w:rPr>
  </w:style>
  <w:style w:type="paragraph" w:customStyle="1" w:styleId="a0">
    <w:name w:val="章标题"/>
    <w:next w:val="aff1"/>
    <w:rsid w:val="001C149C"/>
    <w:pPr>
      <w:numPr>
        <w:numId w:val="9"/>
      </w:numPr>
      <w:spacing w:beforeLines="100" w:afterLines="100"/>
      <w:jc w:val="both"/>
      <w:outlineLvl w:val="1"/>
    </w:pPr>
    <w:rPr>
      <w:rFonts w:ascii="黑体" w:eastAsia="黑体"/>
      <w:sz w:val="21"/>
    </w:rPr>
  </w:style>
  <w:style w:type="paragraph" w:customStyle="1" w:styleId="a2">
    <w:name w:val="二级条标题"/>
    <w:basedOn w:val="a1"/>
    <w:next w:val="aff1"/>
    <w:rsid w:val="001C149C"/>
    <w:pPr>
      <w:numPr>
        <w:ilvl w:val="2"/>
      </w:numPr>
      <w:spacing w:before="50" w:after="50"/>
      <w:ind w:left="0"/>
      <w:outlineLvl w:val="3"/>
    </w:pPr>
  </w:style>
  <w:style w:type="paragraph" w:customStyle="1" w:styleId="21">
    <w:name w:val="封面标准号2"/>
    <w:rsid w:val="009C42E0"/>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8">
    <w:name w:val="列项——（一级）"/>
    <w:rsid w:val="00BE55CB"/>
    <w:pPr>
      <w:widowControl w:val="0"/>
      <w:numPr>
        <w:numId w:val="1"/>
      </w:numPr>
      <w:jc w:val="both"/>
    </w:pPr>
    <w:rPr>
      <w:rFonts w:ascii="宋体"/>
      <w:sz w:val="21"/>
    </w:rPr>
  </w:style>
  <w:style w:type="paragraph" w:customStyle="1" w:styleId="a9">
    <w:name w:val="列项●（二级）"/>
    <w:rsid w:val="00BE55CB"/>
    <w:pPr>
      <w:numPr>
        <w:ilvl w:val="1"/>
        <w:numId w:val="1"/>
      </w:numPr>
      <w:tabs>
        <w:tab w:val="left" w:pos="840"/>
      </w:tabs>
      <w:jc w:val="both"/>
    </w:pPr>
    <w:rPr>
      <w:rFonts w:ascii="宋体"/>
      <w:sz w:val="21"/>
    </w:rPr>
  </w:style>
  <w:style w:type="paragraph" w:customStyle="1" w:styleId="aff4">
    <w:name w:val="目次、标准名称标题"/>
    <w:basedOn w:val="afc"/>
    <w:next w:val="aff1"/>
    <w:rsid w:val="00035925"/>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3">
    <w:name w:val="三级条标题"/>
    <w:basedOn w:val="a2"/>
    <w:next w:val="aff1"/>
    <w:rsid w:val="001C149C"/>
    <w:pPr>
      <w:numPr>
        <w:ilvl w:val="3"/>
      </w:numPr>
      <w:outlineLvl w:val="4"/>
    </w:pPr>
  </w:style>
  <w:style w:type="paragraph" w:customStyle="1" w:styleId="aff5">
    <w:name w:val="示例"/>
    <w:next w:val="aff6"/>
    <w:rsid w:val="005A5EAF"/>
    <w:pPr>
      <w:widowControl w:val="0"/>
      <w:ind w:firstLine="363"/>
      <w:jc w:val="both"/>
    </w:pPr>
    <w:rPr>
      <w:rFonts w:ascii="宋体"/>
      <w:sz w:val="18"/>
      <w:szCs w:val="18"/>
    </w:rPr>
  </w:style>
  <w:style w:type="paragraph" w:customStyle="1" w:styleId="ae">
    <w:name w:val="数字编号列项（二级）"/>
    <w:rsid w:val="003E5729"/>
    <w:pPr>
      <w:numPr>
        <w:ilvl w:val="1"/>
        <w:numId w:val="8"/>
      </w:numPr>
      <w:jc w:val="both"/>
    </w:pPr>
    <w:rPr>
      <w:rFonts w:ascii="宋体"/>
      <w:sz w:val="21"/>
    </w:rPr>
  </w:style>
  <w:style w:type="paragraph" w:customStyle="1" w:styleId="a4">
    <w:name w:val="四级条标题"/>
    <w:basedOn w:val="a3"/>
    <w:next w:val="aff1"/>
    <w:rsid w:val="001C149C"/>
    <w:pPr>
      <w:numPr>
        <w:ilvl w:val="4"/>
      </w:numPr>
      <w:outlineLvl w:val="5"/>
    </w:pPr>
  </w:style>
  <w:style w:type="paragraph" w:customStyle="1" w:styleId="a5">
    <w:name w:val="五级条标题"/>
    <w:basedOn w:val="a4"/>
    <w:next w:val="aff1"/>
    <w:rsid w:val="001C149C"/>
    <w:pPr>
      <w:numPr>
        <w:ilvl w:val="5"/>
      </w:numPr>
      <w:outlineLvl w:val="6"/>
    </w:pPr>
  </w:style>
  <w:style w:type="paragraph" w:styleId="aff7">
    <w:name w:val="footer"/>
    <w:basedOn w:val="afc"/>
    <w:link w:val="aff8"/>
    <w:uiPriority w:val="99"/>
    <w:qFormat/>
    <w:rsid w:val="00294E70"/>
    <w:pPr>
      <w:snapToGrid w:val="0"/>
      <w:ind w:rightChars="100" w:right="210"/>
      <w:jc w:val="right"/>
    </w:pPr>
    <w:rPr>
      <w:sz w:val="18"/>
      <w:szCs w:val="18"/>
    </w:rPr>
  </w:style>
  <w:style w:type="paragraph" w:styleId="aff9">
    <w:name w:val="header"/>
    <w:basedOn w:val="afc"/>
    <w:rsid w:val="00930116"/>
    <w:pPr>
      <w:snapToGrid w:val="0"/>
      <w:jc w:val="left"/>
    </w:pPr>
    <w:rPr>
      <w:sz w:val="18"/>
      <w:szCs w:val="18"/>
    </w:rPr>
  </w:style>
  <w:style w:type="paragraph" w:customStyle="1" w:styleId="affa">
    <w:name w:val="注："/>
    <w:next w:val="aff1"/>
    <w:rsid w:val="000D718B"/>
    <w:pPr>
      <w:widowControl w:val="0"/>
      <w:autoSpaceDE w:val="0"/>
      <w:autoSpaceDN w:val="0"/>
      <w:ind w:left="726" w:hanging="363"/>
      <w:jc w:val="both"/>
    </w:pPr>
    <w:rPr>
      <w:rFonts w:ascii="宋体"/>
      <w:sz w:val="18"/>
      <w:szCs w:val="18"/>
    </w:rPr>
  </w:style>
  <w:style w:type="paragraph" w:customStyle="1" w:styleId="affb">
    <w:name w:val="注×："/>
    <w:rsid w:val="000D718B"/>
    <w:pPr>
      <w:widowControl w:val="0"/>
      <w:autoSpaceDE w:val="0"/>
      <w:autoSpaceDN w:val="0"/>
      <w:ind w:left="811" w:hanging="448"/>
      <w:jc w:val="both"/>
    </w:pPr>
    <w:rPr>
      <w:rFonts w:ascii="宋体"/>
      <w:sz w:val="18"/>
      <w:szCs w:val="18"/>
    </w:rPr>
  </w:style>
  <w:style w:type="paragraph" w:customStyle="1" w:styleId="ad">
    <w:name w:val="字母编号列项（一级）"/>
    <w:rsid w:val="003E5729"/>
    <w:pPr>
      <w:numPr>
        <w:numId w:val="8"/>
      </w:numPr>
      <w:jc w:val="both"/>
    </w:pPr>
    <w:rPr>
      <w:rFonts w:ascii="宋体"/>
      <w:sz w:val="21"/>
    </w:rPr>
  </w:style>
  <w:style w:type="paragraph" w:customStyle="1" w:styleId="aa">
    <w:name w:val="列项◆（三级）"/>
    <w:basedOn w:val="afc"/>
    <w:rsid w:val="00BE55CB"/>
    <w:pPr>
      <w:numPr>
        <w:ilvl w:val="2"/>
        <w:numId w:val="1"/>
      </w:numPr>
    </w:pPr>
    <w:rPr>
      <w:rFonts w:ascii="宋体"/>
      <w:szCs w:val="21"/>
    </w:rPr>
  </w:style>
  <w:style w:type="paragraph" w:customStyle="1" w:styleId="af">
    <w:name w:val="编号列项（三级）"/>
    <w:rsid w:val="003E5729"/>
    <w:pPr>
      <w:numPr>
        <w:ilvl w:val="2"/>
        <w:numId w:val="8"/>
      </w:numPr>
    </w:pPr>
    <w:rPr>
      <w:rFonts w:ascii="宋体"/>
      <w:sz w:val="21"/>
    </w:rPr>
  </w:style>
  <w:style w:type="paragraph" w:customStyle="1" w:styleId="affc">
    <w:name w:val="示例×："/>
    <w:basedOn w:val="a0"/>
    <w:qFormat/>
    <w:rsid w:val="007E1980"/>
    <w:pPr>
      <w:numPr>
        <w:numId w:val="0"/>
      </w:numPr>
      <w:spacing w:beforeLines="0" w:afterLines="0"/>
      <w:ind w:firstLine="363"/>
      <w:outlineLvl w:val="9"/>
    </w:pPr>
    <w:rPr>
      <w:rFonts w:ascii="宋体" w:eastAsia="宋体"/>
      <w:sz w:val="18"/>
      <w:szCs w:val="18"/>
    </w:rPr>
  </w:style>
  <w:style w:type="paragraph" w:customStyle="1" w:styleId="affd">
    <w:name w:val="二级无"/>
    <w:basedOn w:val="a2"/>
    <w:rsid w:val="001C149C"/>
    <w:pPr>
      <w:spacing w:beforeLines="0" w:afterLines="0"/>
    </w:pPr>
    <w:rPr>
      <w:rFonts w:ascii="宋体" w:eastAsia="宋体"/>
    </w:rPr>
  </w:style>
  <w:style w:type="paragraph" w:customStyle="1" w:styleId="affe">
    <w:name w:val="注：（正文）"/>
    <w:basedOn w:val="affa"/>
    <w:next w:val="aff1"/>
    <w:rsid w:val="000D718B"/>
  </w:style>
  <w:style w:type="paragraph" w:customStyle="1" w:styleId="a">
    <w:name w:val="注×：（正文）"/>
    <w:rsid w:val="000D718B"/>
    <w:pPr>
      <w:numPr>
        <w:numId w:val="2"/>
      </w:numPr>
      <w:jc w:val="both"/>
    </w:pPr>
    <w:rPr>
      <w:rFonts w:ascii="宋体"/>
      <w:sz w:val="18"/>
      <w:szCs w:val="18"/>
    </w:rPr>
  </w:style>
  <w:style w:type="paragraph" w:customStyle="1" w:styleId="afff">
    <w:name w:val="标准标志"/>
    <w:next w:val="afc"/>
    <w:rsid w:val="001900F8"/>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0">
    <w:name w:val="标准称谓"/>
    <w:next w:val="afc"/>
    <w:rsid w:val="0064338B"/>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1">
    <w:name w:val="标准书脚_偶数页"/>
    <w:rsid w:val="000A48B1"/>
    <w:pPr>
      <w:spacing w:before="120"/>
      <w:ind w:left="221"/>
    </w:pPr>
    <w:rPr>
      <w:rFonts w:ascii="宋体"/>
      <w:sz w:val="18"/>
      <w:szCs w:val="18"/>
    </w:rPr>
  </w:style>
  <w:style w:type="paragraph" w:customStyle="1" w:styleId="afff2">
    <w:name w:val="标准书眉_偶数页"/>
    <w:basedOn w:val="aff3"/>
    <w:next w:val="afc"/>
    <w:rsid w:val="0074741B"/>
    <w:pPr>
      <w:jc w:val="left"/>
    </w:pPr>
  </w:style>
  <w:style w:type="paragraph" w:customStyle="1" w:styleId="afff3">
    <w:name w:val="标准书眉一"/>
    <w:rsid w:val="00083A09"/>
    <w:pPr>
      <w:jc w:val="both"/>
    </w:pPr>
  </w:style>
  <w:style w:type="paragraph" w:customStyle="1" w:styleId="afff4">
    <w:name w:val="参考文献"/>
    <w:basedOn w:val="afc"/>
    <w:next w:val="aff1"/>
    <w:rsid w:val="00083A09"/>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5">
    <w:name w:val="参考文献、索引标题"/>
    <w:basedOn w:val="afc"/>
    <w:next w:val="aff1"/>
    <w:rsid w:val="00083A09"/>
    <w:pPr>
      <w:keepNext/>
      <w:pageBreakBefore/>
      <w:widowControl/>
      <w:shd w:val="clear" w:color="FFFFFF" w:fill="FFFFFF"/>
      <w:spacing w:before="640" w:after="200"/>
      <w:jc w:val="center"/>
      <w:outlineLvl w:val="0"/>
    </w:pPr>
    <w:rPr>
      <w:rFonts w:ascii="黑体" w:eastAsia="黑体"/>
      <w:kern w:val="0"/>
      <w:szCs w:val="20"/>
    </w:rPr>
  </w:style>
  <w:style w:type="character" w:styleId="afff6">
    <w:name w:val="Hyperlink"/>
    <w:basedOn w:val="afe"/>
    <w:uiPriority w:val="99"/>
    <w:rsid w:val="00083A09"/>
    <w:rPr>
      <w:noProof/>
      <w:color w:val="0000FF"/>
      <w:spacing w:val="0"/>
      <w:w w:val="100"/>
      <w:szCs w:val="21"/>
      <w:u w:val="single"/>
    </w:rPr>
  </w:style>
  <w:style w:type="character" w:customStyle="1" w:styleId="afff7">
    <w:name w:val="发布"/>
    <w:basedOn w:val="afe"/>
    <w:rsid w:val="00C2314B"/>
    <w:rPr>
      <w:rFonts w:ascii="黑体" w:eastAsia="黑体"/>
      <w:spacing w:val="85"/>
      <w:w w:val="100"/>
      <w:position w:val="3"/>
      <w:sz w:val="28"/>
      <w:szCs w:val="28"/>
    </w:rPr>
  </w:style>
  <w:style w:type="paragraph" w:customStyle="1" w:styleId="afff8">
    <w:name w:val="发布部门"/>
    <w:next w:val="aff1"/>
    <w:rsid w:val="001C21AC"/>
    <w:pPr>
      <w:framePr w:w="7938" w:h="1134" w:hRule="exact" w:hSpace="125" w:vSpace="181" w:wrap="around" w:vAnchor="page" w:hAnchor="page" w:x="2150" w:y="14630" w:anchorLock="1"/>
      <w:jc w:val="center"/>
    </w:pPr>
    <w:rPr>
      <w:rFonts w:ascii="宋体"/>
      <w:b/>
      <w:spacing w:val="20"/>
      <w:w w:val="135"/>
      <w:sz w:val="28"/>
    </w:rPr>
  </w:style>
  <w:style w:type="paragraph" w:customStyle="1" w:styleId="afff9">
    <w:name w:val="发布日期"/>
    <w:rsid w:val="00EC3CC9"/>
    <w:pPr>
      <w:framePr w:w="3997" w:h="471" w:hRule="exact" w:vSpace="181" w:wrap="around" w:hAnchor="page" w:x="7089" w:y="14097" w:anchorLock="1"/>
    </w:pPr>
    <w:rPr>
      <w:rFonts w:eastAsia="黑体"/>
      <w:sz w:val="28"/>
    </w:rPr>
  </w:style>
  <w:style w:type="paragraph" w:customStyle="1" w:styleId="afffa">
    <w:name w:val="封面标准代替信息"/>
    <w:rsid w:val="00425082"/>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1">
    <w:name w:val="封面标准号1"/>
    <w:rsid w:val="00083A09"/>
    <w:pPr>
      <w:widowControl w:val="0"/>
      <w:kinsoku w:val="0"/>
      <w:overflowPunct w:val="0"/>
      <w:autoSpaceDE w:val="0"/>
      <w:autoSpaceDN w:val="0"/>
      <w:spacing w:before="308"/>
      <w:jc w:val="right"/>
      <w:textAlignment w:val="center"/>
    </w:pPr>
    <w:rPr>
      <w:sz w:val="28"/>
    </w:rPr>
  </w:style>
  <w:style w:type="paragraph" w:customStyle="1" w:styleId="afffb">
    <w:name w:val="封面标准名称"/>
    <w:rsid w:val="00D633EB"/>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c">
    <w:name w:val="封面标准英文名称"/>
    <w:basedOn w:val="afffb"/>
    <w:rsid w:val="001C21AC"/>
    <w:pPr>
      <w:framePr w:wrap="around"/>
      <w:spacing w:before="370" w:line="400" w:lineRule="exact"/>
    </w:pPr>
    <w:rPr>
      <w:rFonts w:ascii="Times New Roman"/>
      <w:sz w:val="28"/>
      <w:szCs w:val="28"/>
    </w:rPr>
  </w:style>
  <w:style w:type="paragraph" w:customStyle="1" w:styleId="afffd">
    <w:name w:val="封面一致性程度标识"/>
    <w:basedOn w:val="afffc"/>
    <w:rsid w:val="00083A09"/>
    <w:pPr>
      <w:framePr w:wrap="around"/>
      <w:spacing w:before="440"/>
    </w:pPr>
    <w:rPr>
      <w:rFonts w:ascii="宋体" w:eastAsia="宋体"/>
    </w:rPr>
  </w:style>
  <w:style w:type="paragraph" w:customStyle="1" w:styleId="afffe">
    <w:name w:val="封面标准文稿类别"/>
    <w:basedOn w:val="afffd"/>
    <w:rsid w:val="0054264B"/>
    <w:pPr>
      <w:framePr w:wrap="around"/>
      <w:spacing w:after="160" w:line="240" w:lineRule="auto"/>
    </w:pPr>
    <w:rPr>
      <w:sz w:val="24"/>
    </w:rPr>
  </w:style>
  <w:style w:type="paragraph" w:customStyle="1" w:styleId="affff">
    <w:name w:val="封面标准文稿编辑信息"/>
    <w:basedOn w:val="afffe"/>
    <w:rsid w:val="00083A09"/>
    <w:pPr>
      <w:framePr w:wrap="around"/>
      <w:spacing w:before="180" w:line="180" w:lineRule="exact"/>
    </w:pPr>
    <w:rPr>
      <w:sz w:val="21"/>
    </w:rPr>
  </w:style>
  <w:style w:type="paragraph" w:customStyle="1" w:styleId="affff0">
    <w:name w:val="封面正文"/>
    <w:rsid w:val="00083A09"/>
    <w:pPr>
      <w:jc w:val="both"/>
    </w:pPr>
  </w:style>
  <w:style w:type="paragraph" w:customStyle="1" w:styleId="af2">
    <w:name w:val="附录标识"/>
    <w:basedOn w:val="afc"/>
    <w:next w:val="aff1"/>
    <w:rsid w:val="00083A09"/>
    <w:pPr>
      <w:keepNext/>
      <w:widowControl/>
      <w:numPr>
        <w:numId w:val="5"/>
      </w:numPr>
      <w:shd w:val="clear" w:color="FFFFFF" w:fill="FFFFFF"/>
      <w:tabs>
        <w:tab w:val="left" w:pos="6405"/>
      </w:tabs>
      <w:spacing w:before="640" w:after="280"/>
      <w:jc w:val="center"/>
      <w:outlineLvl w:val="0"/>
    </w:pPr>
    <w:rPr>
      <w:rFonts w:ascii="黑体" w:eastAsia="黑体"/>
      <w:kern w:val="0"/>
      <w:szCs w:val="20"/>
    </w:rPr>
  </w:style>
  <w:style w:type="paragraph" w:customStyle="1" w:styleId="affff1">
    <w:name w:val="附录标题"/>
    <w:basedOn w:val="aff1"/>
    <w:next w:val="aff1"/>
    <w:rsid w:val="00083A09"/>
    <w:pPr>
      <w:ind w:firstLineChars="0" w:firstLine="0"/>
      <w:jc w:val="center"/>
    </w:pPr>
    <w:rPr>
      <w:rFonts w:ascii="黑体" w:eastAsia="黑体"/>
    </w:rPr>
  </w:style>
  <w:style w:type="paragraph" w:customStyle="1" w:styleId="af0">
    <w:name w:val="附录表标号"/>
    <w:basedOn w:val="afc"/>
    <w:next w:val="aff1"/>
    <w:rsid w:val="00083A09"/>
    <w:pPr>
      <w:numPr>
        <w:numId w:val="3"/>
      </w:numPr>
      <w:tabs>
        <w:tab w:val="clear" w:pos="0"/>
      </w:tabs>
      <w:spacing w:line="14" w:lineRule="exact"/>
      <w:ind w:left="811" w:hanging="448"/>
      <w:jc w:val="center"/>
      <w:outlineLvl w:val="0"/>
    </w:pPr>
    <w:rPr>
      <w:color w:val="FFFFFF"/>
    </w:rPr>
  </w:style>
  <w:style w:type="paragraph" w:customStyle="1" w:styleId="af1">
    <w:name w:val="附录表标题"/>
    <w:basedOn w:val="afc"/>
    <w:next w:val="aff1"/>
    <w:rsid w:val="000D718B"/>
    <w:pPr>
      <w:numPr>
        <w:ilvl w:val="1"/>
        <w:numId w:val="3"/>
      </w:numPr>
      <w:tabs>
        <w:tab w:val="num" w:pos="180"/>
      </w:tabs>
      <w:spacing w:beforeLines="50" w:afterLines="50"/>
      <w:ind w:left="0" w:firstLine="0"/>
      <w:jc w:val="center"/>
    </w:pPr>
    <w:rPr>
      <w:rFonts w:ascii="黑体" w:eastAsia="黑体"/>
      <w:szCs w:val="21"/>
    </w:rPr>
  </w:style>
  <w:style w:type="paragraph" w:customStyle="1" w:styleId="af5">
    <w:name w:val="附录二级条标题"/>
    <w:basedOn w:val="afc"/>
    <w:next w:val="aff1"/>
    <w:rsid w:val="00083A09"/>
    <w:pPr>
      <w:widowControl/>
      <w:numPr>
        <w:ilvl w:val="3"/>
        <w:numId w:val="5"/>
      </w:numPr>
      <w:tabs>
        <w:tab w:val="num"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2">
    <w:name w:val="附录二级无"/>
    <w:basedOn w:val="af5"/>
    <w:rsid w:val="00BF617A"/>
    <w:pPr>
      <w:tabs>
        <w:tab w:val="clear" w:pos="360"/>
      </w:tabs>
      <w:spacing w:beforeLines="0" w:afterLines="0"/>
    </w:pPr>
    <w:rPr>
      <w:rFonts w:ascii="宋体" w:eastAsia="宋体"/>
      <w:szCs w:val="21"/>
    </w:rPr>
  </w:style>
  <w:style w:type="paragraph" w:customStyle="1" w:styleId="affff3">
    <w:name w:val="附录公式"/>
    <w:basedOn w:val="aff1"/>
    <w:next w:val="aff1"/>
    <w:link w:val="Char0"/>
    <w:qFormat/>
    <w:rsid w:val="00083A09"/>
  </w:style>
  <w:style w:type="character" w:customStyle="1" w:styleId="Char0">
    <w:name w:val="附录公式 Char"/>
    <w:basedOn w:val="Char"/>
    <w:link w:val="affff3"/>
    <w:rsid w:val="00083A09"/>
    <w:rPr>
      <w:rFonts w:ascii="宋体"/>
      <w:noProof/>
      <w:sz w:val="21"/>
      <w:lang w:val="en-US" w:eastAsia="zh-CN" w:bidi="ar-SA"/>
    </w:rPr>
  </w:style>
  <w:style w:type="paragraph" w:customStyle="1" w:styleId="affff4">
    <w:name w:val="附录公式编号制表符"/>
    <w:basedOn w:val="afc"/>
    <w:next w:val="aff1"/>
    <w:qFormat/>
    <w:rsid w:val="00EC680A"/>
    <w:pPr>
      <w:widowControl/>
      <w:tabs>
        <w:tab w:val="center" w:pos="4201"/>
        <w:tab w:val="right" w:leader="dot" w:pos="9298"/>
      </w:tabs>
      <w:autoSpaceDE w:val="0"/>
      <w:autoSpaceDN w:val="0"/>
    </w:pPr>
    <w:rPr>
      <w:rFonts w:ascii="宋体"/>
      <w:noProof/>
      <w:kern w:val="0"/>
      <w:szCs w:val="20"/>
    </w:rPr>
  </w:style>
  <w:style w:type="paragraph" w:customStyle="1" w:styleId="af6">
    <w:name w:val="附录三级条标题"/>
    <w:basedOn w:val="af5"/>
    <w:next w:val="aff1"/>
    <w:rsid w:val="00083A09"/>
    <w:pPr>
      <w:numPr>
        <w:ilvl w:val="4"/>
      </w:numPr>
      <w:tabs>
        <w:tab w:val="num" w:pos="360"/>
      </w:tabs>
      <w:outlineLvl w:val="4"/>
    </w:pPr>
  </w:style>
  <w:style w:type="paragraph" w:customStyle="1" w:styleId="affff5">
    <w:name w:val="附录三级无"/>
    <w:basedOn w:val="af6"/>
    <w:rsid w:val="00BF617A"/>
    <w:pPr>
      <w:tabs>
        <w:tab w:val="clear" w:pos="360"/>
      </w:tabs>
      <w:spacing w:beforeLines="0" w:afterLines="0"/>
    </w:pPr>
    <w:rPr>
      <w:rFonts w:ascii="宋体" w:eastAsia="宋体"/>
      <w:szCs w:val="21"/>
    </w:rPr>
  </w:style>
  <w:style w:type="paragraph" w:customStyle="1" w:styleId="afb">
    <w:name w:val="附录数字编号列项（二级）"/>
    <w:qFormat/>
    <w:rsid w:val="00A751C7"/>
    <w:pPr>
      <w:numPr>
        <w:ilvl w:val="1"/>
        <w:numId w:val="6"/>
      </w:numPr>
    </w:pPr>
    <w:rPr>
      <w:rFonts w:ascii="宋体"/>
      <w:sz w:val="21"/>
    </w:rPr>
  </w:style>
  <w:style w:type="paragraph" w:customStyle="1" w:styleId="af7">
    <w:name w:val="附录四级条标题"/>
    <w:basedOn w:val="af6"/>
    <w:next w:val="aff1"/>
    <w:rsid w:val="00083A09"/>
    <w:pPr>
      <w:numPr>
        <w:ilvl w:val="5"/>
      </w:numPr>
      <w:tabs>
        <w:tab w:val="num" w:pos="360"/>
      </w:tabs>
      <w:outlineLvl w:val="5"/>
    </w:pPr>
  </w:style>
  <w:style w:type="paragraph" w:customStyle="1" w:styleId="affff6">
    <w:name w:val="附录四级无"/>
    <w:basedOn w:val="af7"/>
    <w:rsid w:val="00BF617A"/>
    <w:pPr>
      <w:tabs>
        <w:tab w:val="clear" w:pos="360"/>
      </w:tabs>
      <w:spacing w:beforeLines="0" w:afterLines="0"/>
    </w:pPr>
    <w:rPr>
      <w:rFonts w:ascii="宋体" w:eastAsia="宋体"/>
      <w:szCs w:val="21"/>
    </w:rPr>
  </w:style>
  <w:style w:type="paragraph" w:customStyle="1" w:styleId="a6">
    <w:name w:val="附录图标号"/>
    <w:basedOn w:val="afc"/>
    <w:rsid w:val="00083A09"/>
    <w:pPr>
      <w:keepNext/>
      <w:pageBreakBefore/>
      <w:widowControl/>
      <w:numPr>
        <w:numId w:val="4"/>
      </w:numPr>
      <w:spacing w:line="14" w:lineRule="exact"/>
      <w:ind w:left="0" w:firstLine="363"/>
      <w:jc w:val="center"/>
      <w:outlineLvl w:val="0"/>
    </w:pPr>
    <w:rPr>
      <w:color w:val="FFFFFF"/>
    </w:rPr>
  </w:style>
  <w:style w:type="paragraph" w:customStyle="1" w:styleId="a7">
    <w:name w:val="附录图标题"/>
    <w:basedOn w:val="afc"/>
    <w:next w:val="aff1"/>
    <w:rsid w:val="000D718B"/>
    <w:pPr>
      <w:numPr>
        <w:ilvl w:val="1"/>
        <w:numId w:val="4"/>
      </w:numPr>
      <w:tabs>
        <w:tab w:val="num" w:pos="363"/>
      </w:tabs>
      <w:spacing w:beforeLines="50" w:afterLines="50"/>
      <w:ind w:left="0" w:firstLine="0"/>
      <w:jc w:val="center"/>
    </w:pPr>
    <w:rPr>
      <w:rFonts w:ascii="黑体" w:eastAsia="黑体"/>
      <w:szCs w:val="21"/>
    </w:rPr>
  </w:style>
  <w:style w:type="paragraph" w:customStyle="1" w:styleId="af8">
    <w:name w:val="附录五级条标题"/>
    <w:basedOn w:val="af7"/>
    <w:next w:val="aff1"/>
    <w:rsid w:val="00083A09"/>
    <w:pPr>
      <w:numPr>
        <w:ilvl w:val="6"/>
      </w:numPr>
      <w:tabs>
        <w:tab w:val="num" w:pos="360"/>
      </w:tabs>
      <w:outlineLvl w:val="6"/>
    </w:pPr>
  </w:style>
  <w:style w:type="paragraph" w:customStyle="1" w:styleId="affff7">
    <w:name w:val="附录五级无"/>
    <w:basedOn w:val="af8"/>
    <w:rsid w:val="00BF617A"/>
    <w:pPr>
      <w:tabs>
        <w:tab w:val="clear" w:pos="360"/>
      </w:tabs>
      <w:spacing w:beforeLines="0" w:afterLines="0"/>
    </w:pPr>
    <w:rPr>
      <w:rFonts w:ascii="宋体" w:eastAsia="宋体"/>
      <w:szCs w:val="21"/>
    </w:rPr>
  </w:style>
  <w:style w:type="paragraph" w:customStyle="1" w:styleId="af3">
    <w:name w:val="附录章标题"/>
    <w:next w:val="aff1"/>
    <w:rsid w:val="00083A09"/>
    <w:pPr>
      <w:numPr>
        <w:ilvl w:val="1"/>
        <w:numId w:val="5"/>
      </w:numPr>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4">
    <w:name w:val="附录一级条标题"/>
    <w:basedOn w:val="af3"/>
    <w:next w:val="aff1"/>
    <w:rsid w:val="00083A09"/>
    <w:pPr>
      <w:numPr>
        <w:ilvl w:val="2"/>
      </w:numPr>
      <w:tabs>
        <w:tab w:val="num" w:pos="360"/>
      </w:tabs>
      <w:autoSpaceDN w:val="0"/>
      <w:spacing w:beforeLines="50" w:afterLines="50"/>
      <w:outlineLvl w:val="2"/>
    </w:pPr>
  </w:style>
  <w:style w:type="paragraph" w:customStyle="1" w:styleId="affff8">
    <w:name w:val="附录一级无"/>
    <w:basedOn w:val="af4"/>
    <w:rsid w:val="00BF617A"/>
    <w:pPr>
      <w:tabs>
        <w:tab w:val="clear" w:pos="360"/>
      </w:tabs>
      <w:spacing w:beforeLines="0" w:afterLines="0"/>
    </w:pPr>
    <w:rPr>
      <w:rFonts w:ascii="宋体" w:eastAsia="宋体"/>
      <w:szCs w:val="21"/>
    </w:rPr>
  </w:style>
  <w:style w:type="paragraph" w:customStyle="1" w:styleId="afa">
    <w:name w:val="附录字母编号列项（一级）"/>
    <w:qFormat/>
    <w:rsid w:val="00A751C7"/>
    <w:pPr>
      <w:numPr>
        <w:numId w:val="6"/>
      </w:numPr>
    </w:pPr>
    <w:rPr>
      <w:rFonts w:ascii="宋体"/>
      <w:noProof/>
      <w:sz w:val="21"/>
    </w:rPr>
  </w:style>
  <w:style w:type="paragraph" w:styleId="ac">
    <w:name w:val="footnote text"/>
    <w:basedOn w:val="afc"/>
    <w:rsid w:val="00074FBE"/>
    <w:pPr>
      <w:numPr>
        <w:numId w:val="7"/>
      </w:numPr>
      <w:snapToGrid w:val="0"/>
      <w:jc w:val="left"/>
    </w:pPr>
    <w:rPr>
      <w:rFonts w:ascii="宋体"/>
      <w:sz w:val="18"/>
      <w:szCs w:val="18"/>
    </w:rPr>
  </w:style>
  <w:style w:type="character" w:styleId="affff9">
    <w:name w:val="footnote reference"/>
    <w:basedOn w:val="afe"/>
    <w:semiHidden/>
    <w:rsid w:val="00083A09"/>
    <w:rPr>
      <w:vertAlign w:val="superscript"/>
    </w:rPr>
  </w:style>
  <w:style w:type="paragraph" w:customStyle="1" w:styleId="affffa">
    <w:name w:val="列项说明"/>
    <w:basedOn w:val="afc"/>
    <w:rsid w:val="00083A09"/>
    <w:pPr>
      <w:adjustRightInd w:val="0"/>
      <w:spacing w:line="320" w:lineRule="exact"/>
      <w:ind w:leftChars="200" w:left="400" w:hangingChars="200" w:hanging="200"/>
      <w:jc w:val="left"/>
      <w:textAlignment w:val="baseline"/>
    </w:pPr>
    <w:rPr>
      <w:rFonts w:ascii="宋体"/>
      <w:kern w:val="0"/>
      <w:szCs w:val="20"/>
    </w:rPr>
  </w:style>
  <w:style w:type="paragraph" w:customStyle="1" w:styleId="affffb">
    <w:name w:val="列项说明数字编号"/>
    <w:rsid w:val="00083A09"/>
    <w:pPr>
      <w:ind w:leftChars="400" w:left="600" w:hangingChars="200" w:hanging="200"/>
    </w:pPr>
    <w:rPr>
      <w:rFonts w:ascii="宋体"/>
      <w:sz w:val="21"/>
    </w:rPr>
  </w:style>
  <w:style w:type="paragraph" w:customStyle="1" w:styleId="affffc">
    <w:name w:val="目次、索引正文"/>
    <w:rsid w:val="00083A09"/>
    <w:pPr>
      <w:spacing w:line="320" w:lineRule="exact"/>
      <w:jc w:val="both"/>
    </w:pPr>
    <w:rPr>
      <w:rFonts w:ascii="宋体"/>
      <w:sz w:val="21"/>
    </w:rPr>
  </w:style>
  <w:style w:type="paragraph" w:styleId="TOC3">
    <w:name w:val="toc 3"/>
    <w:basedOn w:val="afc"/>
    <w:next w:val="afc"/>
    <w:autoRedefine/>
    <w:uiPriority w:val="39"/>
    <w:rsid w:val="00961C93"/>
    <w:pPr>
      <w:tabs>
        <w:tab w:val="right" w:leader="dot" w:pos="9241"/>
      </w:tabs>
      <w:ind w:firstLineChars="100" w:firstLine="100"/>
      <w:jc w:val="left"/>
    </w:pPr>
    <w:rPr>
      <w:rFonts w:ascii="宋体"/>
      <w:szCs w:val="21"/>
    </w:rPr>
  </w:style>
  <w:style w:type="paragraph" w:styleId="TOC4">
    <w:name w:val="toc 4"/>
    <w:basedOn w:val="afc"/>
    <w:next w:val="afc"/>
    <w:autoRedefine/>
    <w:semiHidden/>
    <w:rsid w:val="00961C93"/>
    <w:pPr>
      <w:tabs>
        <w:tab w:val="right" w:leader="dot" w:pos="9241"/>
      </w:tabs>
      <w:ind w:firstLineChars="200" w:firstLine="200"/>
      <w:jc w:val="left"/>
    </w:pPr>
    <w:rPr>
      <w:rFonts w:ascii="宋体"/>
      <w:szCs w:val="21"/>
    </w:rPr>
  </w:style>
  <w:style w:type="paragraph" w:styleId="TOC5">
    <w:name w:val="toc 5"/>
    <w:basedOn w:val="afc"/>
    <w:next w:val="afc"/>
    <w:autoRedefine/>
    <w:semiHidden/>
    <w:rsid w:val="00961C93"/>
    <w:pPr>
      <w:tabs>
        <w:tab w:val="right" w:leader="dot" w:pos="9241"/>
      </w:tabs>
      <w:ind w:firstLineChars="300" w:firstLine="300"/>
      <w:jc w:val="left"/>
    </w:pPr>
    <w:rPr>
      <w:rFonts w:ascii="宋体"/>
      <w:szCs w:val="21"/>
    </w:rPr>
  </w:style>
  <w:style w:type="paragraph" w:styleId="TOC6">
    <w:name w:val="toc 6"/>
    <w:basedOn w:val="afc"/>
    <w:next w:val="afc"/>
    <w:autoRedefine/>
    <w:semiHidden/>
    <w:rsid w:val="00961C93"/>
    <w:pPr>
      <w:tabs>
        <w:tab w:val="right" w:leader="dot" w:pos="9241"/>
      </w:tabs>
      <w:ind w:firstLineChars="400" w:firstLine="400"/>
      <w:jc w:val="left"/>
    </w:pPr>
    <w:rPr>
      <w:rFonts w:ascii="宋体"/>
      <w:szCs w:val="21"/>
    </w:rPr>
  </w:style>
  <w:style w:type="paragraph" w:styleId="TOC7">
    <w:name w:val="toc 7"/>
    <w:basedOn w:val="afc"/>
    <w:next w:val="afc"/>
    <w:autoRedefine/>
    <w:uiPriority w:val="39"/>
    <w:qFormat/>
    <w:rsid w:val="00961C93"/>
    <w:pPr>
      <w:tabs>
        <w:tab w:val="right" w:leader="dot" w:pos="9241"/>
      </w:tabs>
      <w:ind w:firstLineChars="500" w:firstLine="500"/>
      <w:jc w:val="left"/>
    </w:pPr>
    <w:rPr>
      <w:rFonts w:ascii="宋体"/>
      <w:szCs w:val="21"/>
    </w:rPr>
  </w:style>
  <w:style w:type="paragraph" w:styleId="TOC8">
    <w:name w:val="toc 8"/>
    <w:basedOn w:val="afc"/>
    <w:next w:val="afc"/>
    <w:autoRedefine/>
    <w:semiHidden/>
    <w:rsid w:val="00D54CC3"/>
    <w:pPr>
      <w:tabs>
        <w:tab w:val="right" w:leader="dot" w:pos="9241"/>
      </w:tabs>
      <w:ind w:firstLineChars="600" w:firstLine="607"/>
      <w:jc w:val="left"/>
    </w:pPr>
    <w:rPr>
      <w:rFonts w:ascii="宋体"/>
      <w:szCs w:val="21"/>
    </w:rPr>
  </w:style>
  <w:style w:type="paragraph" w:styleId="TOC9">
    <w:name w:val="toc 9"/>
    <w:basedOn w:val="afc"/>
    <w:next w:val="afc"/>
    <w:autoRedefine/>
    <w:semiHidden/>
    <w:rsid w:val="00083A09"/>
    <w:pPr>
      <w:ind w:left="1470"/>
      <w:jc w:val="left"/>
    </w:pPr>
    <w:rPr>
      <w:sz w:val="20"/>
      <w:szCs w:val="20"/>
    </w:rPr>
  </w:style>
  <w:style w:type="paragraph" w:customStyle="1" w:styleId="affffd">
    <w:name w:val="其他标准标志"/>
    <w:basedOn w:val="afff"/>
    <w:rsid w:val="0018211B"/>
    <w:pPr>
      <w:framePr w:w="6101" w:wrap="around" w:vAnchor="page" w:hAnchor="page" w:x="4673" w:y="942"/>
    </w:pPr>
    <w:rPr>
      <w:w w:val="130"/>
    </w:rPr>
  </w:style>
  <w:style w:type="paragraph" w:customStyle="1" w:styleId="affffe">
    <w:name w:val="其他标准称谓"/>
    <w:next w:val="afc"/>
    <w:rsid w:val="008E031B"/>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
    <w:name w:val="其他发布部门"/>
    <w:basedOn w:val="afff8"/>
    <w:rsid w:val="00525656"/>
    <w:pPr>
      <w:framePr w:wrap="around" w:y="15310"/>
      <w:spacing w:line="0" w:lineRule="atLeast"/>
    </w:pPr>
    <w:rPr>
      <w:rFonts w:ascii="黑体" w:eastAsia="黑体"/>
      <w:b w:val="0"/>
    </w:rPr>
  </w:style>
  <w:style w:type="paragraph" w:customStyle="1" w:styleId="afffff0">
    <w:name w:val="前言、引言标题"/>
    <w:next w:val="aff1"/>
    <w:uiPriority w:val="99"/>
    <w:rsid w:val="00083A09"/>
    <w:pPr>
      <w:keepNext/>
      <w:pageBreakBefore/>
      <w:shd w:val="clear" w:color="FFFFFF" w:fill="FFFFFF"/>
      <w:spacing w:before="640" w:after="560"/>
      <w:jc w:val="center"/>
      <w:outlineLvl w:val="0"/>
    </w:pPr>
    <w:rPr>
      <w:rFonts w:ascii="黑体" w:eastAsia="黑体"/>
      <w:sz w:val="32"/>
    </w:rPr>
  </w:style>
  <w:style w:type="paragraph" w:customStyle="1" w:styleId="afffff1">
    <w:name w:val="三级无"/>
    <w:basedOn w:val="a3"/>
    <w:rsid w:val="001C149C"/>
    <w:pPr>
      <w:spacing w:beforeLines="0" w:afterLines="0"/>
    </w:pPr>
    <w:rPr>
      <w:rFonts w:ascii="宋体" w:eastAsia="宋体"/>
    </w:rPr>
  </w:style>
  <w:style w:type="paragraph" w:customStyle="1" w:styleId="afffff2">
    <w:name w:val="实施日期"/>
    <w:basedOn w:val="afff9"/>
    <w:rsid w:val="001C21AC"/>
    <w:pPr>
      <w:framePr w:wrap="around" w:vAnchor="page" w:hAnchor="text"/>
      <w:jc w:val="right"/>
    </w:pPr>
  </w:style>
  <w:style w:type="paragraph" w:customStyle="1" w:styleId="afffff3">
    <w:name w:val="示例后文字"/>
    <w:basedOn w:val="aff1"/>
    <w:next w:val="aff1"/>
    <w:qFormat/>
    <w:rsid w:val="00083A09"/>
    <w:pPr>
      <w:ind w:firstLine="360"/>
    </w:pPr>
    <w:rPr>
      <w:sz w:val="18"/>
    </w:rPr>
  </w:style>
  <w:style w:type="paragraph" w:customStyle="1" w:styleId="afffff4">
    <w:name w:val="首示例"/>
    <w:next w:val="aff1"/>
    <w:link w:val="Char1"/>
    <w:qFormat/>
    <w:rsid w:val="00083A09"/>
    <w:pPr>
      <w:tabs>
        <w:tab w:val="num" w:pos="360"/>
      </w:tabs>
    </w:pPr>
    <w:rPr>
      <w:rFonts w:ascii="宋体" w:hAnsi="宋体"/>
      <w:kern w:val="2"/>
      <w:sz w:val="18"/>
      <w:szCs w:val="18"/>
    </w:rPr>
  </w:style>
  <w:style w:type="character" w:customStyle="1" w:styleId="Char1">
    <w:name w:val="首示例 Char"/>
    <w:basedOn w:val="afe"/>
    <w:link w:val="afffff4"/>
    <w:rsid w:val="00083A09"/>
    <w:rPr>
      <w:rFonts w:ascii="宋体" w:hAnsi="宋体"/>
      <w:kern w:val="2"/>
      <w:sz w:val="18"/>
      <w:szCs w:val="18"/>
    </w:rPr>
  </w:style>
  <w:style w:type="paragraph" w:customStyle="1" w:styleId="afffff5">
    <w:name w:val="四级无"/>
    <w:basedOn w:val="a4"/>
    <w:rsid w:val="001C149C"/>
    <w:pPr>
      <w:spacing w:beforeLines="0" w:afterLines="0"/>
    </w:pPr>
    <w:rPr>
      <w:rFonts w:ascii="宋体" w:eastAsia="宋体"/>
    </w:rPr>
  </w:style>
  <w:style w:type="paragraph" w:styleId="12">
    <w:name w:val="index 1"/>
    <w:basedOn w:val="afc"/>
    <w:next w:val="aff1"/>
    <w:rsid w:val="009951DC"/>
    <w:pPr>
      <w:tabs>
        <w:tab w:val="right" w:leader="dot" w:pos="9299"/>
      </w:tabs>
      <w:jc w:val="left"/>
    </w:pPr>
    <w:rPr>
      <w:rFonts w:ascii="宋体"/>
      <w:szCs w:val="21"/>
    </w:rPr>
  </w:style>
  <w:style w:type="paragraph" w:styleId="22">
    <w:name w:val="index 2"/>
    <w:basedOn w:val="afc"/>
    <w:next w:val="afc"/>
    <w:autoRedefine/>
    <w:rsid w:val="00083A09"/>
    <w:pPr>
      <w:ind w:left="420" w:hanging="210"/>
      <w:jc w:val="left"/>
    </w:pPr>
    <w:rPr>
      <w:rFonts w:ascii="Calibri" w:hAnsi="Calibri"/>
      <w:sz w:val="20"/>
      <w:szCs w:val="20"/>
    </w:rPr>
  </w:style>
  <w:style w:type="paragraph" w:styleId="31">
    <w:name w:val="index 3"/>
    <w:basedOn w:val="afc"/>
    <w:next w:val="afc"/>
    <w:autoRedefine/>
    <w:rsid w:val="00083A09"/>
    <w:pPr>
      <w:ind w:left="630" w:hanging="210"/>
      <w:jc w:val="left"/>
    </w:pPr>
    <w:rPr>
      <w:rFonts w:ascii="Calibri" w:hAnsi="Calibri"/>
      <w:sz w:val="20"/>
      <w:szCs w:val="20"/>
    </w:rPr>
  </w:style>
  <w:style w:type="paragraph" w:styleId="41">
    <w:name w:val="index 4"/>
    <w:basedOn w:val="afc"/>
    <w:next w:val="afc"/>
    <w:autoRedefine/>
    <w:rsid w:val="00083A09"/>
    <w:pPr>
      <w:ind w:left="840" w:hanging="210"/>
      <w:jc w:val="left"/>
    </w:pPr>
    <w:rPr>
      <w:rFonts w:ascii="Calibri" w:hAnsi="Calibri"/>
      <w:sz w:val="20"/>
      <w:szCs w:val="20"/>
    </w:rPr>
  </w:style>
  <w:style w:type="paragraph" w:styleId="51">
    <w:name w:val="index 5"/>
    <w:basedOn w:val="afc"/>
    <w:next w:val="afc"/>
    <w:autoRedefine/>
    <w:rsid w:val="00083A09"/>
    <w:pPr>
      <w:ind w:left="1050" w:hanging="210"/>
      <w:jc w:val="left"/>
    </w:pPr>
    <w:rPr>
      <w:rFonts w:ascii="Calibri" w:hAnsi="Calibri"/>
      <w:sz w:val="20"/>
      <w:szCs w:val="20"/>
    </w:rPr>
  </w:style>
  <w:style w:type="paragraph" w:styleId="61">
    <w:name w:val="index 6"/>
    <w:basedOn w:val="afc"/>
    <w:next w:val="afc"/>
    <w:autoRedefine/>
    <w:rsid w:val="00083A09"/>
    <w:pPr>
      <w:ind w:left="1260" w:hanging="210"/>
      <w:jc w:val="left"/>
    </w:pPr>
    <w:rPr>
      <w:rFonts w:ascii="Calibri" w:hAnsi="Calibri"/>
      <w:sz w:val="20"/>
      <w:szCs w:val="20"/>
    </w:rPr>
  </w:style>
  <w:style w:type="paragraph" w:styleId="7">
    <w:name w:val="index 7"/>
    <w:basedOn w:val="afc"/>
    <w:next w:val="afc"/>
    <w:autoRedefine/>
    <w:rsid w:val="00083A09"/>
    <w:pPr>
      <w:ind w:left="1470" w:hanging="210"/>
      <w:jc w:val="left"/>
    </w:pPr>
    <w:rPr>
      <w:rFonts w:ascii="Calibri" w:hAnsi="Calibri"/>
      <w:sz w:val="20"/>
      <w:szCs w:val="20"/>
    </w:rPr>
  </w:style>
  <w:style w:type="paragraph" w:styleId="8">
    <w:name w:val="index 8"/>
    <w:basedOn w:val="afc"/>
    <w:next w:val="afc"/>
    <w:autoRedefine/>
    <w:rsid w:val="00083A09"/>
    <w:pPr>
      <w:ind w:left="1680" w:hanging="210"/>
      <w:jc w:val="left"/>
    </w:pPr>
    <w:rPr>
      <w:rFonts w:ascii="Calibri" w:hAnsi="Calibri"/>
      <w:sz w:val="20"/>
      <w:szCs w:val="20"/>
    </w:rPr>
  </w:style>
  <w:style w:type="paragraph" w:styleId="9">
    <w:name w:val="index 9"/>
    <w:basedOn w:val="afc"/>
    <w:next w:val="afc"/>
    <w:autoRedefine/>
    <w:rsid w:val="00083A09"/>
    <w:pPr>
      <w:ind w:left="1890" w:hanging="210"/>
      <w:jc w:val="left"/>
    </w:pPr>
    <w:rPr>
      <w:rFonts w:ascii="Calibri" w:hAnsi="Calibri"/>
      <w:sz w:val="20"/>
      <w:szCs w:val="20"/>
    </w:rPr>
  </w:style>
  <w:style w:type="paragraph" w:styleId="afffff6">
    <w:name w:val="index heading"/>
    <w:basedOn w:val="afc"/>
    <w:next w:val="12"/>
    <w:rsid w:val="00083A09"/>
    <w:pPr>
      <w:spacing w:before="120" w:after="120"/>
      <w:jc w:val="center"/>
    </w:pPr>
    <w:rPr>
      <w:rFonts w:ascii="Calibri" w:hAnsi="Calibri"/>
      <w:b/>
      <w:bCs/>
      <w:iCs/>
      <w:szCs w:val="20"/>
    </w:rPr>
  </w:style>
  <w:style w:type="paragraph" w:styleId="afffff7">
    <w:name w:val="caption"/>
    <w:basedOn w:val="afc"/>
    <w:next w:val="afc"/>
    <w:qFormat/>
    <w:rsid w:val="00083A09"/>
    <w:pPr>
      <w:spacing w:before="152" w:after="160"/>
    </w:pPr>
    <w:rPr>
      <w:rFonts w:ascii="Arial" w:eastAsia="黑体" w:hAnsi="Arial" w:cs="Arial"/>
      <w:sz w:val="20"/>
      <w:szCs w:val="20"/>
    </w:rPr>
  </w:style>
  <w:style w:type="paragraph" w:customStyle="1" w:styleId="afffff8">
    <w:name w:val="条文脚注"/>
    <w:basedOn w:val="ac"/>
    <w:rsid w:val="000D718B"/>
    <w:pPr>
      <w:numPr>
        <w:numId w:val="0"/>
      </w:numPr>
      <w:jc w:val="both"/>
    </w:pPr>
  </w:style>
  <w:style w:type="paragraph" w:customStyle="1" w:styleId="afffff9">
    <w:name w:val="图标脚注说明"/>
    <w:basedOn w:val="aff1"/>
    <w:rsid w:val="000D718B"/>
    <w:pPr>
      <w:ind w:left="840" w:firstLineChars="0" w:hanging="420"/>
    </w:pPr>
    <w:rPr>
      <w:sz w:val="18"/>
      <w:szCs w:val="18"/>
    </w:rPr>
  </w:style>
  <w:style w:type="paragraph" w:customStyle="1" w:styleId="afffffa">
    <w:name w:val="图表脚注说明"/>
    <w:basedOn w:val="afc"/>
    <w:rsid w:val="003912E7"/>
    <w:pPr>
      <w:ind w:left="544" w:hanging="181"/>
    </w:pPr>
    <w:rPr>
      <w:rFonts w:ascii="宋体"/>
      <w:sz w:val="18"/>
      <w:szCs w:val="18"/>
    </w:rPr>
  </w:style>
  <w:style w:type="paragraph" w:customStyle="1" w:styleId="afffffb">
    <w:name w:val="图的脚注"/>
    <w:next w:val="aff1"/>
    <w:autoRedefine/>
    <w:qFormat/>
    <w:rsid w:val="00083A09"/>
    <w:pPr>
      <w:widowControl w:val="0"/>
      <w:ind w:leftChars="200" w:left="840" w:hangingChars="200" w:hanging="420"/>
      <w:jc w:val="both"/>
    </w:pPr>
    <w:rPr>
      <w:rFonts w:ascii="宋体"/>
      <w:sz w:val="18"/>
    </w:rPr>
  </w:style>
  <w:style w:type="table" w:styleId="afffffc">
    <w:name w:val="Table Grid"/>
    <w:basedOn w:val="aff"/>
    <w:qFormat/>
    <w:rsid w:val="001D41EE"/>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d">
    <w:name w:val="endnote text"/>
    <w:basedOn w:val="afc"/>
    <w:semiHidden/>
    <w:rsid w:val="00083A09"/>
    <w:pPr>
      <w:snapToGrid w:val="0"/>
      <w:jc w:val="left"/>
    </w:pPr>
  </w:style>
  <w:style w:type="character" w:styleId="afffffe">
    <w:name w:val="endnote reference"/>
    <w:basedOn w:val="afe"/>
    <w:semiHidden/>
    <w:rsid w:val="00083A09"/>
    <w:rPr>
      <w:vertAlign w:val="superscript"/>
    </w:rPr>
  </w:style>
  <w:style w:type="paragraph" w:styleId="affffff">
    <w:name w:val="Document Map"/>
    <w:basedOn w:val="afc"/>
    <w:semiHidden/>
    <w:rsid w:val="00083A09"/>
    <w:pPr>
      <w:shd w:val="clear" w:color="auto" w:fill="000080"/>
    </w:pPr>
  </w:style>
  <w:style w:type="paragraph" w:customStyle="1" w:styleId="affffff0">
    <w:name w:val="文献分类号"/>
    <w:rsid w:val="00654BC9"/>
    <w:pPr>
      <w:framePr w:hSpace="180" w:vSpace="180" w:wrap="around" w:hAnchor="margin" w:y="1" w:anchorLock="1"/>
      <w:widowControl w:val="0"/>
      <w:textAlignment w:val="center"/>
    </w:pPr>
    <w:rPr>
      <w:rFonts w:ascii="黑体" w:eastAsia="黑体"/>
      <w:sz w:val="21"/>
      <w:szCs w:val="21"/>
    </w:rPr>
  </w:style>
  <w:style w:type="paragraph" w:customStyle="1" w:styleId="affffff1">
    <w:name w:val="五级无"/>
    <w:basedOn w:val="a5"/>
    <w:rsid w:val="001C149C"/>
    <w:pPr>
      <w:spacing w:beforeLines="0" w:afterLines="0"/>
    </w:pPr>
    <w:rPr>
      <w:rFonts w:ascii="宋体" w:eastAsia="宋体"/>
    </w:rPr>
  </w:style>
  <w:style w:type="character" w:styleId="affffff2">
    <w:name w:val="page number"/>
    <w:basedOn w:val="afe"/>
    <w:rsid w:val="00083A09"/>
    <w:rPr>
      <w:rFonts w:ascii="Times New Roman" w:eastAsia="宋体" w:hAnsi="Times New Roman"/>
      <w:sz w:val="18"/>
    </w:rPr>
  </w:style>
  <w:style w:type="paragraph" w:customStyle="1" w:styleId="affffff3">
    <w:name w:val="一级无"/>
    <w:basedOn w:val="a1"/>
    <w:rsid w:val="001C149C"/>
    <w:pPr>
      <w:spacing w:beforeLines="0" w:afterLines="0"/>
    </w:pPr>
    <w:rPr>
      <w:rFonts w:ascii="宋体" w:eastAsia="宋体"/>
    </w:rPr>
  </w:style>
  <w:style w:type="character" w:styleId="affffff4">
    <w:name w:val="FollowedHyperlink"/>
    <w:basedOn w:val="afe"/>
    <w:rsid w:val="00083A09"/>
    <w:rPr>
      <w:color w:val="800080"/>
      <w:u w:val="single"/>
    </w:rPr>
  </w:style>
  <w:style w:type="paragraph" w:customStyle="1" w:styleId="affffff5">
    <w:name w:val="正文表标题"/>
    <w:next w:val="aff1"/>
    <w:rsid w:val="00083A09"/>
    <w:pPr>
      <w:tabs>
        <w:tab w:val="num" w:pos="360"/>
      </w:tabs>
      <w:spacing w:beforeLines="50" w:afterLines="50"/>
      <w:jc w:val="center"/>
    </w:pPr>
    <w:rPr>
      <w:rFonts w:ascii="黑体" w:eastAsia="黑体"/>
      <w:sz w:val="21"/>
    </w:rPr>
  </w:style>
  <w:style w:type="paragraph" w:customStyle="1" w:styleId="affffff6">
    <w:name w:val="正文公式编号制表符"/>
    <w:basedOn w:val="aff1"/>
    <w:next w:val="aff1"/>
    <w:qFormat/>
    <w:rsid w:val="00EC680A"/>
    <w:pPr>
      <w:ind w:firstLineChars="0" w:firstLine="0"/>
    </w:pPr>
  </w:style>
  <w:style w:type="paragraph" w:customStyle="1" w:styleId="affffff7">
    <w:name w:val="正文图标题"/>
    <w:next w:val="aff1"/>
    <w:rsid w:val="00083A09"/>
    <w:pPr>
      <w:tabs>
        <w:tab w:val="num" w:pos="360"/>
      </w:tabs>
      <w:spacing w:beforeLines="50" w:afterLines="50"/>
      <w:jc w:val="center"/>
    </w:pPr>
    <w:rPr>
      <w:rFonts w:ascii="黑体" w:eastAsia="黑体"/>
      <w:sz w:val="21"/>
    </w:rPr>
  </w:style>
  <w:style w:type="paragraph" w:customStyle="1" w:styleId="affffff8">
    <w:name w:val="终结线"/>
    <w:basedOn w:val="afc"/>
    <w:rsid w:val="00083A09"/>
    <w:pPr>
      <w:framePr w:hSpace="181" w:vSpace="181" w:wrap="around" w:vAnchor="text" w:hAnchor="margin" w:xAlign="center" w:y="285"/>
    </w:pPr>
  </w:style>
  <w:style w:type="paragraph" w:customStyle="1" w:styleId="affffff9">
    <w:name w:val="其他发布日期"/>
    <w:basedOn w:val="afff9"/>
    <w:rsid w:val="006E4A7F"/>
    <w:pPr>
      <w:framePr w:wrap="around" w:vAnchor="page" w:hAnchor="text" w:x="1419"/>
    </w:pPr>
  </w:style>
  <w:style w:type="paragraph" w:customStyle="1" w:styleId="affffffa">
    <w:name w:val="其他实施日期"/>
    <w:basedOn w:val="afffff2"/>
    <w:rsid w:val="006E4A7F"/>
    <w:pPr>
      <w:framePr w:wrap="around"/>
    </w:pPr>
  </w:style>
  <w:style w:type="paragraph" w:customStyle="1" w:styleId="23">
    <w:name w:val="封面标准名称2"/>
    <w:basedOn w:val="afffb"/>
    <w:rsid w:val="0028269A"/>
    <w:pPr>
      <w:framePr w:wrap="around" w:y="4469"/>
      <w:spacing w:beforeLines="630"/>
    </w:pPr>
  </w:style>
  <w:style w:type="paragraph" w:customStyle="1" w:styleId="24">
    <w:name w:val="封面标准英文名称2"/>
    <w:basedOn w:val="afffc"/>
    <w:rsid w:val="0028269A"/>
    <w:pPr>
      <w:framePr w:wrap="around" w:y="4469"/>
    </w:pPr>
  </w:style>
  <w:style w:type="paragraph" w:customStyle="1" w:styleId="25">
    <w:name w:val="封面一致性程度标识2"/>
    <w:basedOn w:val="afffd"/>
    <w:rsid w:val="0028269A"/>
    <w:pPr>
      <w:framePr w:wrap="around" w:y="4469"/>
    </w:pPr>
  </w:style>
  <w:style w:type="paragraph" w:customStyle="1" w:styleId="26">
    <w:name w:val="封面标准文稿类别2"/>
    <w:basedOn w:val="afffe"/>
    <w:rsid w:val="0028269A"/>
    <w:pPr>
      <w:framePr w:wrap="around" w:y="4469"/>
    </w:pPr>
  </w:style>
  <w:style w:type="paragraph" w:customStyle="1" w:styleId="27">
    <w:name w:val="封面标准文稿编辑信息2"/>
    <w:basedOn w:val="affff"/>
    <w:rsid w:val="0028269A"/>
    <w:pPr>
      <w:framePr w:wrap="around" w:y="4469"/>
    </w:pPr>
  </w:style>
  <w:style w:type="paragraph" w:customStyle="1" w:styleId="aff6">
    <w:name w:val="示例内容"/>
    <w:rsid w:val="00B636A8"/>
    <w:pPr>
      <w:ind w:firstLineChars="200" w:firstLine="200"/>
    </w:pPr>
    <w:rPr>
      <w:rFonts w:ascii="宋体"/>
      <w:noProof/>
      <w:sz w:val="18"/>
      <w:szCs w:val="18"/>
    </w:rPr>
  </w:style>
  <w:style w:type="paragraph" w:styleId="TOC1">
    <w:name w:val="toc 1"/>
    <w:basedOn w:val="afc"/>
    <w:next w:val="afc"/>
    <w:autoRedefine/>
    <w:uiPriority w:val="39"/>
    <w:rsid w:val="00961C93"/>
    <w:pPr>
      <w:tabs>
        <w:tab w:val="right" w:leader="dot" w:pos="9242"/>
      </w:tabs>
      <w:spacing w:beforeLines="25" w:afterLines="25"/>
      <w:jc w:val="left"/>
    </w:pPr>
    <w:rPr>
      <w:rFonts w:ascii="宋体"/>
      <w:szCs w:val="21"/>
    </w:rPr>
  </w:style>
  <w:style w:type="paragraph" w:styleId="TOC2">
    <w:name w:val="toc 2"/>
    <w:basedOn w:val="afc"/>
    <w:next w:val="afc"/>
    <w:autoRedefine/>
    <w:uiPriority w:val="39"/>
    <w:rsid w:val="00961C93"/>
    <w:pPr>
      <w:tabs>
        <w:tab w:val="right" w:leader="dot" w:pos="9242"/>
      </w:tabs>
    </w:pPr>
    <w:rPr>
      <w:rFonts w:ascii="宋体"/>
      <w:szCs w:val="21"/>
    </w:rPr>
  </w:style>
  <w:style w:type="character" w:customStyle="1" w:styleId="10">
    <w:name w:val="标题 1 字符"/>
    <w:aliases w:val="标题 1级 字符,正文一级标题 字符,B1 一级标题 字符,H1 字符,L1 Heading 1 字符,h1 字符,1st level 字符,h11 字符,1st level1 字符,heading 11 字符,h12 字符,1st level2 字符,heading 12 字符,h111 字符,1st level11 字符,heading 111 字符,h13 字符,1st level3 字符,heading 13 字符,h112 字符,1st level12 字符,h121 字符"/>
    <w:basedOn w:val="afe"/>
    <w:link w:val="1"/>
    <w:rsid w:val="00C04D54"/>
    <w:rPr>
      <w:rFonts w:eastAsia="黑体"/>
      <w:bCs/>
      <w:kern w:val="44"/>
      <w:sz w:val="21"/>
      <w:szCs w:val="44"/>
    </w:rPr>
  </w:style>
  <w:style w:type="character" w:customStyle="1" w:styleId="20">
    <w:name w:val="标题 2 字符"/>
    <w:aliases w:val="标题 2级 字符,一级小节 字符,正文二级标题 字符,B2 二级标题 字符,h2 字符,二级 标题 2 字符,段落名 字符,标题2 字符,(C+F2) 字符,(F3) 字符,Title2 字符,2nd level 字符,Header 2 字符,l2 字符,heading 2 字符,I2 字符,l2+toc 2 字符,Section Title 字符,12 字符,orderpara1 字符,section:2 字符,section:21 字符,section:22 字符,一级小 字符"/>
    <w:basedOn w:val="afe"/>
    <w:link w:val="2"/>
    <w:rsid w:val="00C04D54"/>
    <w:rPr>
      <w:rFonts w:ascii="黑体" w:eastAsia="黑体" w:hAnsi="黑体"/>
      <w:bCs/>
      <w:kern w:val="2"/>
      <w:sz w:val="21"/>
      <w:szCs w:val="32"/>
    </w:rPr>
  </w:style>
  <w:style w:type="paragraph" w:customStyle="1" w:styleId="Ab">
    <w:name w:val="A 条"/>
    <w:link w:val="Affffffb"/>
    <w:qFormat/>
    <w:rsid w:val="00C04D54"/>
    <w:pPr>
      <w:numPr>
        <w:ilvl w:val="2"/>
        <w:numId w:val="10"/>
      </w:numPr>
      <w:spacing w:before="156" w:after="156" w:line="400" w:lineRule="exact"/>
      <w:outlineLvl w:val="2"/>
    </w:pPr>
    <w:rPr>
      <w:rFonts w:ascii="黑体"/>
      <w:kern w:val="2"/>
      <w:sz w:val="21"/>
      <w:szCs w:val="24"/>
    </w:rPr>
  </w:style>
  <w:style w:type="character" w:customStyle="1" w:styleId="Affffffb">
    <w:name w:val="A 条 字符"/>
    <w:basedOn w:val="afe"/>
    <w:link w:val="Ab"/>
    <w:rsid w:val="00C04D54"/>
    <w:rPr>
      <w:rFonts w:ascii="黑体"/>
      <w:kern w:val="2"/>
      <w:sz w:val="21"/>
      <w:szCs w:val="24"/>
    </w:rPr>
  </w:style>
  <w:style w:type="paragraph" w:customStyle="1" w:styleId="Affffffc">
    <w:name w:val="A 款"/>
    <w:link w:val="Affffffd"/>
    <w:qFormat/>
    <w:rsid w:val="00E77734"/>
    <w:pPr>
      <w:adjustRightInd w:val="0"/>
      <w:snapToGrid w:val="0"/>
      <w:spacing w:beforeLines="50" w:afterLines="50" w:line="300" w:lineRule="auto"/>
      <w:ind w:firstLineChars="200" w:firstLine="420"/>
    </w:pPr>
    <w:rPr>
      <w:color w:val="0070C0"/>
      <w:kern w:val="2"/>
      <w:sz w:val="21"/>
      <w:szCs w:val="24"/>
    </w:rPr>
  </w:style>
  <w:style w:type="character" w:customStyle="1" w:styleId="Affffffd">
    <w:name w:val="A 款 字符"/>
    <w:basedOn w:val="afe"/>
    <w:link w:val="Affffffc"/>
    <w:rsid w:val="00E77734"/>
    <w:rPr>
      <w:color w:val="0070C0"/>
      <w:kern w:val="2"/>
      <w:sz w:val="21"/>
      <w:szCs w:val="24"/>
    </w:rPr>
  </w:style>
  <w:style w:type="character" w:customStyle="1" w:styleId="30">
    <w:name w:val="标题 3 字符"/>
    <w:aliases w:val="标题 3级 字符,二级小节 字符,正文三级标题 字符,B3 三级标题 字符,h3 字符,3 字符,Heading 3 hidden 字符,2h 字符,h31 字符,h32 字符,Section 字符,Heading 2.3 字符,(Alt+3) 字符,1.2.3. 字符,alltoc 字符,H3 字符,sect1.2.3 字符,一 字符,h4 字符,Title3 字符,Map 字符,H31 字符,3rd level 字符,Heading 3 - old 字符,l3 字符,CT 字符"/>
    <w:basedOn w:val="afe"/>
    <w:link w:val="3"/>
    <w:rsid w:val="005076D9"/>
    <w:rPr>
      <w:rFonts w:ascii="楷体_GB2312" w:eastAsia="楷体_GB2312"/>
      <w:sz w:val="44"/>
      <w:szCs w:val="44"/>
    </w:rPr>
  </w:style>
  <w:style w:type="character" w:customStyle="1" w:styleId="40">
    <w:name w:val="标题 4 字符"/>
    <w:aliases w:val="A 标题 4 字符"/>
    <w:basedOn w:val="afe"/>
    <w:link w:val="4"/>
    <w:rsid w:val="005076D9"/>
    <w:rPr>
      <w:rFonts w:ascii="Arial" w:eastAsia="楷体_GB2312" w:hAnsi="Arial"/>
      <w:sz w:val="44"/>
      <w:szCs w:val="44"/>
    </w:rPr>
  </w:style>
  <w:style w:type="character" w:customStyle="1" w:styleId="50">
    <w:name w:val="标题 5 字符"/>
    <w:basedOn w:val="afe"/>
    <w:link w:val="5"/>
    <w:uiPriority w:val="99"/>
    <w:rsid w:val="005076D9"/>
    <w:rPr>
      <w:rFonts w:ascii="楷体_GB2312" w:eastAsia="楷体_GB2312"/>
      <w:sz w:val="44"/>
      <w:szCs w:val="44"/>
    </w:rPr>
  </w:style>
  <w:style w:type="character" w:customStyle="1" w:styleId="60">
    <w:name w:val="标题 6 字符"/>
    <w:basedOn w:val="afe"/>
    <w:link w:val="6"/>
    <w:uiPriority w:val="99"/>
    <w:rsid w:val="005076D9"/>
    <w:rPr>
      <w:rFonts w:ascii="Arial" w:eastAsia="楷体_GB2312" w:hAnsi="Arial"/>
      <w:sz w:val="44"/>
      <w:szCs w:val="44"/>
    </w:rPr>
  </w:style>
  <w:style w:type="character" w:customStyle="1" w:styleId="aff8">
    <w:name w:val="页脚 字符"/>
    <w:basedOn w:val="afe"/>
    <w:link w:val="aff7"/>
    <w:uiPriority w:val="99"/>
    <w:rsid w:val="005076D9"/>
    <w:rPr>
      <w:kern w:val="2"/>
      <w:sz w:val="18"/>
      <w:szCs w:val="18"/>
    </w:rPr>
  </w:style>
  <w:style w:type="paragraph" w:styleId="affffffe">
    <w:name w:val="Body Text"/>
    <w:basedOn w:val="afc"/>
    <w:link w:val="afffffff"/>
    <w:semiHidden/>
    <w:unhideWhenUsed/>
    <w:rsid w:val="005076D9"/>
    <w:pPr>
      <w:spacing w:after="120"/>
    </w:pPr>
  </w:style>
  <w:style w:type="character" w:customStyle="1" w:styleId="afffffff">
    <w:name w:val="正文文本 字符"/>
    <w:basedOn w:val="afe"/>
    <w:link w:val="affffffe"/>
    <w:semiHidden/>
    <w:rsid w:val="005076D9"/>
    <w:rPr>
      <w:kern w:val="2"/>
      <w:sz w:val="21"/>
      <w:szCs w:val="24"/>
    </w:rPr>
  </w:style>
  <w:style w:type="paragraph" w:styleId="afd">
    <w:name w:val="Body Text First Indent"/>
    <w:basedOn w:val="affffffe"/>
    <w:link w:val="afffffff0"/>
    <w:semiHidden/>
    <w:unhideWhenUsed/>
    <w:rsid w:val="005076D9"/>
    <w:pPr>
      <w:ind w:firstLineChars="100" w:firstLine="420"/>
    </w:pPr>
  </w:style>
  <w:style w:type="character" w:customStyle="1" w:styleId="afffffff0">
    <w:name w:val="正文文本首行缩进 字符"/>
    <w:basedOn w:val="afffffff"/>
    <w:link w:val="afd"/>
    <w:semiHidden/>
    <w:rsid w:val="005076D9"/>
    <w:rPr>
      <w:kern w:val="2"/>
      <w:sz w:val="21"/>
      <w:szCs w:val="24"/>
    </w:rPr>
  </w:style>
  <w:style w:type="paragraph" w:styleId="afffffff1">
    <w:name w:val="List Paragraph"/>
    <w:basedOn w:val="afc"/>
    <w:uiPriority w:val="34"/>
    <w:qFormat/>
    <w:rsid w:val="00335C4B"/>
    <w:pPr>
      <w:ind w:firstLineChars="200" w:firstLine="420"/>
    </w:pPr>
  </w:style>
  <w:style w:type="paragraph" w:customStyle="1" w:styleId="y">
    <w:name w:val="y四级标题"/>
    <w:basedOn w:val="4"/>
    <w:qFormat/>
    <w:rsid w:val="008E7371"/>
    <w:pPr>
      <w:keepNext/>
      <w:keepLines/>
      <w:widowControl w:val="0"/>
      <w:numPr>
        <w:ilvl w:val="0"/>
        <w:numId w:val="0"/>
      </w:numPr>
      <w:tabs>
        <w:tab w:val="clear" w:pos="1400"/>
      </w:tabs>
      <w:spacing w:before="120" w:afterLines="50" w:after="120"/>
      <w:jc w:val="both"/>
    </w:pPr>
    <w:rPr>
      <w:rFonts w:ascii="Times New Roman" w:eastAsia="黑体" w:hAnsi="Times New Roman"/>
      <w:b/>
      <w:bCs/>
      <w:kern w:val="2"/>
      <w:sz w:val="24"/>
      <w:szCs w:val="28"/>
    </w:rPr>
  </w:style>
  <w:style w:type="paragraph" w:customStyle="1" w:styleId="A6-">
    <w:name w:val="A6-图名"/>
    <w:basedOn w:val="afc"/>
    <w:next w:val="afc"/>
    <w:qFormat/>
    <w:rsid w:val="008E7371"/>
    <w:pPr>
      <w:keepLines/>
      <w:spacing w:before="120" w:after="240"/>
      <w:jc w:val="center"/>
    </w:pPr>
  </w:style>
  <w:style w:type="paragraph" w:customStyle="1" w:styleId="A8-">
    <w:name w:val="A8-表名"/>
    <w:basedOn w:val="A6-"/>
    <w:qFormat/>
    <w:rsid w:val="008E7371"/>
    <w:pPr>
      <w:keepNext/>
      <w:spacing w:after="120"/>
      <w:ind w:left="3824" w:firstLine="288"/>
    </w:pPr>
    <w:rPr>
      <w:szCs w:val="20"/>
    </w:rPr>
  </w:style>
  <w:style w:type="paragraph" w:customStyle="1" w:styleId="A5-">
    <w:name w:val="A5-图片行"/>
    <w:basedOn w:val="afc"/>
    <w:next w:val="A6-"/>
    <w:qFormat/>
    <w:rsid w:val="008E7371"/>
    <w:pPr>
      <w:jc w:val="center"/>
    </w:pPr>
    <w:rPr>
      <w:rFonts w:ascii="宋体" w:hAnsi="宋体"/>
      <w:sz w:val="18"/>
      <w:szCs w:val="18"/>
    </w:rPr>
  </w:style>
  <w:style w:type="paragraph" w:customStyle="1" w:styleId="A6-2">
    <w:name w:val="A6-2 图名（不编号）"/>
    <w:qFormat/>
    <w:rsid w:val="008E7371"/>
    <w:pPr>
      <w:spacing w:line="400" w:lineRule="exact"/>
      <w:jc w:val="center"/>
    </w:pPr>
    <w:rPr>
      <w:rFonts w:cs="宋体"/>
      <w:kern w:val="2"/>
      <w:sz w:val="21"/>
      <w:szCs w:val="24"/>
    </w:rPr>
  </w:style>
  <w:style w:type="paragraph" w:customStyle="1" w:styleId="A4-">
    <w:name w:val="A4-正文"/>
    <w:basedOn w:val="afc"/>
    <w:link w:val="A4-0"/>
    <w:qFormat/>
    <w:rsid w:val="00B26DB0"/>
    <w:pPr>
      <w:adjustRightInd w:val="0"/>
      <w:snapToGrid w:val="0"/>
      <w:spacing w:line="400" w:lineRule="exact"/>
      <w:ind w:firstLineChars="200" w:firstLine="200"/>
    </w:pPr>
    <w:rPr>
      <w:sz w:val="24"/>
    </w:rPr>
  </w:style>
  <w:style w:type="character" w:customStyle="1" w:styleId="A4-0">
    <w:name w:val="A4-正文 字符"/>
    <w:link w:val="A4-"/>
    <w:qFormat/>
    <w:rsid w:val="00B26DB0"/>
    <w:rPr>
      <w:kern w:val="2"/>
      <w:sz w:val="24"/>
      <w:szCs w:val="24"/>
    </w:rPr>
  </w:style>
  <w:style w:type="paragraph" w:customStyle="1" w:styleId="A9-">
    <w:name w:val="A9-公式"/>
    <w:basedOn w:val="A5-"/>
    <w:next w:val="afc"/>
    <w:link w:val="A9-0"/>
    <w:qFormat/>
    <w:rsid w:val="00B26DB0"/>
    <w:rPr>
      <w:sz w:val="21"/>
    </w:rPr>
  </w:style>
  <w:style w:type="character" w:customStyle="1" w:styleId="A9-0">
    <w:name w:val="A9-公式 字符"/>
    <w:link w:val="A9-"/>
    <w:rsid w:val="00B26DB0"/>
    <w:rPr>
      <w:rFonts w:ascii="宋体" w:hAnsi="宋体"/>
      <w:kern w:val="2"/>
      <w:sz w:val="21"/>
      <w:szCs w:val="18"/>
    </w:rPr>
  </w:style>
  <w:style w:type="paragraph" w:customStyle="1" w:styleId="000-">
    <w:name w:val="000-公式编号"/>
    <w:basedOn w:val="A4-"/>
    <w:link w:val="000-0"/>
    <w:qFormat/>
    <w:rsid w:val="00B26DB0"/>
    <w:pPr>
      <w:spacing w:line="240" w:lineRule="auto"/>
      <w:ind w:firstLineChars="0" w:firstLine="0"/>
      <w:jc w:val="right"/>
    </w:pPr>
  </w:style>
  <w:style w:type="character" w:customStyle="1" w:styleId="000-0">
    <w:name w:val="000-公式编号 字符"/>
    <w:basedOn w:val="A4-0"/>
    <w:link w:val="000-"/>
    <w:rsid w:val="00B26DB0"/>
    <w:rPr>
      <w:kern w:val="2"/>
      <w:sz w:val="24"/>
      <w:szCs w:val="24"/>
    </w:rPr>
  </w:style>
  <w:style w:type="paragraph" w:customStyle="1" w:styleId="B">
    <w:name w:val="B 正文"/>
    <w:link w:val="B0"/>
    <w:qFormat/>
    <w:rsid w:val="00485807"/>
    <w:pPr>
      <w:spacing w:afterLines="50" w:after="163" w:line="400" w:lineRule="exact"/>
      <w:ind w:firstLine="482"/>
      <w:jc w:val="both"/>
    </w:pPr>
    <w:rPr>
      <w:kern w:val="2"/>
      <w:sz w:val="24"/>
      <w:szCs w:val="24"/>
    </w:rPr>
  </w:style>
  <w:style w:type="character" w:customStyle="1" w:styleId="B0">
    <w:name w:val="B 正文 字符"/>
    <w:link w:val="B"/>
    <w:qFormat/>
    <w:rsid w:val="00485807"/>
    <w:rPr>
      <w:kern w:val="2"/>
      <w:sz w:val="24"/>
      <w:szCs w:val="24"/>
    </w:rPr>
  </w:style>
  <w:style w:type="character" w:customStyle="1" w:styleId="B7">
    <w:name w:val="B7 表名 字符"/>
    <w:link w:val="B70"/>
    <w:rsid w:val="008E05E6"/>
    <w:rPr>
      <w:kern w:val="2"/>
      <w:sz w:val="21"/>
      <w:szCs w:val="24"/>
    </w:rPr>
  </w:style>
  <w:style w:type="paragraph" w:customStyle="1" w:styleId="B70">
    <w:name w:val="B7 表名"/>
    <w:basedOn w:val="afc"/>
    <w:link w:val="B7"/>
    <w:qFormat/>
    <w:rsid w:val="008E05E6"/>
    <w:pPr>
      <w:spacing w:before="200" w:line="360" w:lineRule="auto"/>
      <w:jc w:val="center"/>
    </w:pPr>
  </w:style>
  <w:style w:type="paragraph" w:customStyle="1" w:styleId="B6">
    <w:name w:val="B6 图名"/>
    <w:basedOn w:val="afc"/>
    <w:next w:val="B"/>
    <w:qFormat/>
    <w:rsid w:val="008E05E6"/>
    <w:pPr>
      <w:spacing w:beforeLines="50" w:before="50" w:afterLines="50" w:after="50"/>
      <w:jc w:val="center"/>
    </w:pPr>
    <w:rPr>
      <w:bCs/>
      <w:color w:val="000000"/>
      <w:szCs w:val="28"/>
    </w:rPr>
  </w:style>
  <w:style w:type="paragraph" w:customStyle="1" w:styleId="af9">
    <w:name w:val="条标题"/>
    <w:basedOn w:val="afc"/>
    <w:uiPriority w:val="99"/>
    <w:rsid w:val="008E05E6"/>
    <w:pPr>
      <w:numPr>
        <w:ilvl w:val="2"/>
        <w:numId w:val="12"/>
      </w:numPr>
      <w:spacing w:line="360" w:lineRule="exact"/>
    </w:pPr>
    <w:rPr>
      <w:szCs w:val="21"/>
    </w:rPr>
  </w:style>
  <w:style w:type="paragraph" w:customStyle="1" w:styleId="B8">
    <w:name w:val="B8 公式编号"/>
    <w:basedOn w:val="B"/>
    <w:qFormat/>
    <w:rsid w:val="008E05E6"/>
    <w:pPr>
      <w:spacing w:afterLines="0" w:line="240" w:lineRule="auto"/>
      <w:ind w:rightChars="-50" w:right="-50" w:firstLine="0"/>
      <w:jc w:val="right"/>
    </w:pPr>
    <w:rPr>
      <w:sz w:val="21"/>
    </w:rPr>
  </w:style>
  <w:style w:type="paragraph" w:styleId="TOC">
    <w:name w:val="TOC Heading"/>
    <w:basedOn w:val="1"/>
    <w:next w:val="afc"/>
    <w:uiPriority w:val="39"/>
    <w:unhideWhenUsed/>
    <w:qFormat/>
    <w:rsid w:val="00865E1E"/>
    <w:pPr>
      <w:numPr>
        <w:numId w:val="0"/>
      </w:numPr>
      <w:spacing w:beforeLines="0" w:before="240" w:afterLines="0" w:line="259" w:lineRule="auto"/>
      <w:outlineLvl w:val="9"/>
    </w:pPr>
    <w:rPr>
      <w:rFonts w:asciiTheme="majorHAnsi" w:eastAsiaTheme="majorEastAsia" w:hAnsiTheme="majorHAnsi" w:cstheme="majorBidi"/>
      <w:bCs w:val="0"/>
      <w:color w:val="365F91" w:themeColor="accent1" w:themeShade="BF"/>
      <w:kern w:val="0"/>
      <w:sz w:val="32"/>
      <w:szCs w:val="32"/>
    </w:rPr>
  </w:style>
  <w:style w:type="character" w:styleId="afffffff2">
    <w:name w:val="Placeholder Text"/>
    <w:basedOn w:val="afe"/>
    <w:uiPriority w:val="99"/>
    <w:semiHidden/>
    <w:rsid w:val="00C819A9"/>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0772355">
      <w:bodyDiv w:val="1"/>
      <w:marLeft w:val="0"/>
      <w:marRight w:val="0"/>
      <w:marTop w:val="0"/>
      <w:marBottom w:val="0"/>
      <w:divBdr>
        <w:top w:val="none" w:sz="0" w:space="0" w:color="auto"/>
        <w:left w:val="none" w:sz="0" w:space="0" w:color="auto"/>
        <w:bottom w:val="none" w:sz="0" w:space="0" w:color="auto"/>
        <w:right w:val="none" w:sz="0" w:space="0" w:color="auto"/>
      </w:divBdr>
      <w:divsChild>
        <w:div w:id="66920259">
          <w:marLeft w:val="0"/>
          <w:marRight w:val="0"/>
          <w:marTop w:val="0"/>
          <w:marBottom w:val="0"/>
          <w:divBdr>
            <w:top w:val="none" w:sz="0" w:space="0" w:color="auto"/>
            <w:left w:val="none" w:sz="0" w:space="0" w:color="auto"/>
            <w:bottom w:val="none" w:sz="0" w:space="0" w:color="auto"/>
            <w:right w:val="none" w:sz="0" w:space="0" w:color="auto"/>
          </w:divBdr>
        </w:div>
        <w:div w:id="1730491915">
          <w:marLeft w:val="0"/>
          <w:marRight w:val="0"/>
          <w:marTop w:val="0"/>
          <w:marBottom w:val="0"/>
          <w:divBdr>
            <w:top w:val="none" w:sz="0" w:space="0" w:color="auto"/>
            <w:left w:val="none" w:sz="0" w:space="0" w:color="auto"/>
            <w:bottom w:val="none" w:sz="0" w:space="0" w:color="auto"/>
            <w:right w:val="none" w:sz="0" w:space="0" w:color="auto"/>
          </w:divBdr>
        </w:div>
        <w:div w:id="1553345325">
          <w:marLeft w:val="0"/>
          <w:marRight w:val="0"/>
          <w:marTop w:val="0"/>
          <w:marBottom w:val="0"/>
          <w:divBdr>
            <w:top w:val="none" w:sz="0" w:space="0" w:color="auto"/>
            <w:left w:val="none" w:sz="0" w:space="0" w:color="auto"/>
            <w:bottom w:val="none" w:sz="0" w:space="0" w:color="auto"/>
            <w:right w:val="none" w:sz="0" w:space="0" w:color="auto"/>
          </w:divBdr>
        </w:div>
        <w:div w:id="28073150">
          <w:marLeft w:val="0"/>
          <w:marRight w:val="0"/>
          <w:marTop w:val="0"/>
          <w:marBottom w:val="0"/>
          <w:divBdr>
            <w:top w:val="none" w:sz="0" w:space="0" w:color="auto"/>
            <w:left w:val="none" w:sz="0" w:space="0" w:color="auto"/>
            <w:bottom w:val="none" w:sz="0" w:space="0" w:color="auto"/>
            <w:right w:val="none" w:sz="0" w:space="0" w:color="auto"/>
          </w:divBdr>
        </w:div>
        <w:div w:id="397629825">
          <w:marLeft w:val="0"/>
          <w:marRight w:val="0"/>
          <w:marTop w:val="0"/>
          <w:marBottom w:val="0"/>
          <w:divBdr>
            <w:top w:val="none" w:sz="0" w:space="0" w:color="auto"/>
            <w:left w:val="none" w:sz="0" w:space="0" w:color="auto"/>
            <w:bottom w:val="none" w:sz="0" w:space="0" w:color="auto"/>
            <w:right w:val="none" w:sz="0" w:space="0" w:color="auto"/>
          </w:divBdr>
        </w:div>
        <w:div w:id="1007556157">
          <w:marLeft w:val="0"/>
          <w:marRight w:val="0"/>
          <w:marTop w:val="0"/>
          <w:marBottom w:val="0"/>
          <w:divBdr>
            <w:top w:val="none" w:sz="0" w:space="0" w:color="auto"/>
            <w:left w:val="none" w:sz="0" w:space="0" w:color="auto"/>
            <w:bottom w:val="none" w:sz="0" w:space="0" w:color="auto"/>
            <w:right w:val="none" w:sz="0" w:space="0" w:color="auto"/>
          </w:divBdr>
        </w:div>
        <w:div w:id="818377974">
          <w:marLeft w:val="0"/>
          <w:marRight w:val="0"/>
          <w:marTop w:val="0"/>
          <w:marBottom w:val="0"/>
          <w:divBdr>
            <w:top w:val="none" w:sz="0" w:space="0" w:color="auto"/>
            <w:left w:val="none" w:sz="0" w:space="0" w:color="auto"/>
            <w:bottom w:val="none" w:sz="0" w:space="0" w:color="auto"/>
            <w:right w:val="none" w:sz="0" w:space="0" w:color="auto"/>
          </w:divBdr>
        </w:div>
      </w:divsChild>
    </w:div>
    <w:div w:id="1617954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4.wmf"/><Relationship Id="rId26" Type="http://schemas.openxmlformats.org/officeDocument/2006/relationships/oleObject" Target="embeddings/oleObject9.bin"/><Relationship Id="rId39" Type="http://schemas.openxmlformats.org/officeDocument/2006/relationships/oleObject" Target="embeddings/oleObject17.bin"/><Relationship Id="rId21" Type="http://schemas.openxmlformats.org/officeDocument/2006/relationships/oleObject" Target="embeddings/oleObject4.bin"/><Relationship Id="rId34" Type="http://schemas.openxmlformats.org/officeDocument/2006/relationships/image" Target="media/image7.emf"/><Relationship Id="rId42" Type="http://schemas.openxmlformats.org/officeDocument/2006/relationships/image" Target="media/image12.wmf"/><Relationship Id="rId47" Type="http://schemas.openxmlformats.org/officeDocument/2006/relationships/oleObject" Target="embeddings/oleObject23.bin"/><Relationship Id="rId50" Type="http://schemas.openxmlformats.org/officeDocument/2006/relationships/image" Target="media/image13.wmf"/><Relationship Id="rId55" Type="http://schemas.openxmlformats.org/officeDocument/2006/relationships/image" Target="media/image16.wmf"/><Relationship Id="rId63" Type="http://schemas.openxmlformats.org/officeDocument/2006/relationships/image" Target="media/image20.wmf"/><Relationship Id="rId68" Type="http://schemas.openxmlformats.org/officeDocument/2006/relationships/oleObject" Target="embeddings/oleObject34.bin"/><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oleObject" Target="embeddings/oleObject36.bin"/><Relationship Id="rId2" Type="http://schemas.openxmlformats.org/officeDocument/2006/relationships/numbering" Target="numbering.xml"/><Relationship Id="rId16" Type="http://schemas.openxmlformats.org/officeDocument/2006/relationships/oleObject" Target="embeddings/oleObject1.bin"/><Relationship Id="rId29" Type="http://schemas.openxmlformats.org/officeDocument/2006/relationships/oleObject" Target="embeddings/oleObject12.bin"/><Relationship Id="rId11" Type="http://schemas.openxmlformats.org/officeDocument/2006/relationships/header" Target="header2.xm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oleObject" Target="embeddings/oleObject16.bin"/><Relationship Id="rId40" Type="http://schemas.openxmlformats.org/officeDocument/2006/relationships/oleObject" Target="embeddings/oleObject18.bin"/><Relationship Id="rId45" Type="http://schemas.openxmlformats.org/officeDocument/2006/relationships/oleObject" Target="embeddings/oleObject21.bin"/><Relationship Id="rId53" Type="http://schemas.openxmlformats.org/officeDocument/2006/relationships/oleObject" Target="embeddings/oleObject26.bin"/><Relationship Id="rId58" Type="http://schemas.openxmlformats.org/officeDocument/2006/relationships/oleObject" Target="embeddings/oleObject29.bin"/><Relationship Id="rId66" Type="http://schemas.openxmlformats.org/officeDocument/2006/relationships/oleObject" Target="embeddings/oleObject33.bin"/><Relationship Id="rId7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image" Target="media/image9.wmf"/><Relationship Id="rId49" Type="http://schemas.openxmlformats.org/officeDocument/2006/relationships/oleObject" Target="embeddings/oleObject25.bin"/><Relationship Id="rId57" Type="http://schemas.openxmlformats.org/officeDocument/2006/relationships/image" Target="media/image17.wmf"/><Relationship Id="rId61" Type="http://schemas.openxmlformats.org/officeDocument/2006/relationships/image" Target="media/image19.wmf"/><Relationship Id="rId10" Type="http://schemas.openxmlformats.org/officeDocument/2006/relationships/footer" Target="footer2.xml"/><Relationship Id="rId19" Type="http://schemas.openxmlformats.org/officeDocument/2006/relationships/oleObject" Target="embeddings/oleObject3.bin"/><Relationship Id="rId31" Type="http://schemas.openxmlformats.org/officeDocument/2006/relationships/oleObject" Target="embeddings/oleObject14.bin"/><Relationship Id="rId44" Type="http://schemas.openxmlformats.org/officeDocument/2006/relationships/oleObject" Target="embeddings/oleObject20.bin"/><Relationship Id="rId52" Type="http://schemas.openxmlformats.org/officeDocument/2006/relationships/image" Target="media/image15.wmf"/><Relationship Id="rId60" Type="http://schemas.openxmlformats.org/officeDocument/2006/relationships/oleObject" Target="embeddings/oleObject30.bin"/><Relationship Id="rId65" Type="http://schemas.openxmlformats.org/officeDocument/2006/relationships/image" Target="media/image21.wmf"/><Relationship Id="rId73" Type="http://schemas.openxmlformats.org/officeDocument/2006/relationships/oleObject" Target="embeddings/oleObject38.bin"/><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image" Target="media/image8.wmf"/><Relationship Id="rId43" Type="http://schemas.openxmlformats.org/officeDocument/2006/relationships/oleObject" Target="embeddings/oleObject19.bin"/><Relationship Id="rId48" Type="http://schemas.openxmlformats.org/officeDocument/2006/relationships/oleObject" Target="embeddings/oleObject24.bin"/><Relationship Id="rId56" Type="http://schemas.openxmlformats.org/officeDocument/2006/relationships/oleObject" Target="embeddings/oleObject28.bin"/><Relationship Id="rId64" Type="http://schemas.openxmlformats.org/officeDocument/2006/relationships/oleObject" Target="embeddings/oleObject32.bin"/><Relationship Id="rId69" Type="http://schemas.openxmlformats.org/officeDocument/2006/relationships/oleObject" Target="embeddings/oleObject35.bin"/><Relationship Id="rId8" Type="http://schemas.openxmlformats.org/officeDocument/2006/relationships/header" Target="header1.xml"/><Relationship Id="rId51" Type="http://schemas.openxmlformats.org/officeDocument/2006/relationships/image" Target="media/image14.wmf"/><Relationship Id="rId72" Type="http://schemas.openxmlformats.org/officeDocument/2006/relationships/oleObject" Target="embeddings/oleObject37.bin"/><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image" Target="media/image6.wmf"/><Relationship Id="rId38" Type="http://schemas.openxmlformats.org/officeDocument/2006/relationships/image" Target="media/image10.wmf"/><Relationship Id="rId46" Type="http://schemas.openxmlformats.org/officeDocument/2006/relationships/oleObject" Target="embeddings/oleObject22.bin"/><Relationship Id="rId59" Type="http://schemas.openxmlformats.org/officeDocument/2006/relationships/image" Target="media/image18.wmf"/><Relationship Id="rId67" Type="http://schemas.openxmlformats.org/officeDocument/2006/relationships/image" Target="media/image22.wmf"/><Relationship Id="rId20" Type="http://schemas.openxmlformats.org/officeDocument/2006/relationships/image" Target="media/image5.wmf"/><Relationship Id="rId41" Type="http://schemas.openxmlformats.org/officeDocument/2006/relationships/image" Target="media/image11.wmf"/><Relationship Id="rId54" Type="http://schemas.openxmlformats.org/officeDocument/2006/relationships/oleObject" Target="embeddings/oleObject27.bin"/><Relationship Id="rId62" Type="http://schemas.openxmlformats.org/officeDocument/2006/relationships/oleObject" Target="embeddings/oleObject31.bin"/><Relationship Id="rId70" Type="http://schemas.openxmlformats.org/officeDocument/2006/relationships/image" Target="media/image23.wmf"/><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y\Desktop\&#26631;&#20934;&#32534;&#20889;&#33609;&#26696;%20&#27169;&#26495;.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F84376-D145-469B-B75B-6C7195579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标准编写草案 模板.dot</Template>
  <TotalTime>926</TotalTime>
  <Pages>16</Pages>
  <Words>1308</Words>
  <Characters>7458</Characters>
  <Application>Microsoft Office Word</Application>
  <DocSecurity>0</DocSecurity>
  <Lines>62</Lines>
  <Paragraphs>17</Paragraphs>
  <ScaleCrop>false</ScaleCrop>
  <Company>zle</Company>
  <LinksUpToDate>false</LinksUpToDate>
  <CharactersWithSpaces>8749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郑玉艳</dc:creator>
  <cp:lastModifiedBy>zhiquan liu</cp:lastModifiedBy>
  <cp:revision>28</cp:revision>
  <cp:lastPrinted>2023-10-25T12:32:00Z</cp:lastPrinted>
  <dcterms:created xsi:type="dcterms:W3CDTF">2024-09-12T06:48:00Z</dcterms:created>
  <dcterms:modified xsi:type="dcterms:W3CDTF">2024-09-13T02:28:00Z</dcterms:modified>
</cp:coreProperties>
</file>