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71637" w:rsidRPr="00B71637">
        <w:tc>
          <w:tcPr>
            <w:tcW w:w="509" w:type="dxa"/>
          </w:tcPr>
          <w:p w:rsidR="00BF6525" w:rsidRPr="00B71637" w:rsidRDefault="00672A7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sidRPr="00B71637">
              <w:rPr>
                <w:rFonts w:ascii="Times New Roman" w:eastAsia="黑体" w:hAnsi="Times New Roman"/>
                <w:sz w:val="21"/>
                <w:szCs w:val="21"/>
              </w:rPr>
              <w:t>ICS</w:t>
            </w:r>
            <w:r w:rsidRPr="00B71637">
              <w:rPr>
                <w:rFonts w:ascii="黑体" w:eastAsia="黑体" w:hAnsi="黑体"/>
                <w:sz w:val="21"/>
                <w:szCs w:val="21"/>
              </w:rPr>
              <w:t xml:space="preserve">  </w:t>
            </w:r>
          </w:p>
        </w:tc>
        <w:tc>
          <w:tcPr>
            <w:tcW w:w="8855" w:type="dxa"/>
          </w:tcPr>
          <w:p w:rsidR="00BF6525" w:rsidRPr="00B71637" w:rsidRDefault="00672A7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sidRPr="00B71637">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B71637">
              <w:rPr>
                <w:rFonts w:ascii="黑体" w:eastAsia="黑体" w:hAnsi="黑体"/>
                <w:sz w:val="21"/>
                <w:szCs w:val="21"/>
              </w:rPr>
              <w:instrText xml:space="preserve"> FORMTEXT </w:instrText>
            </w:r>
            <w:r w:rsidRPr="00B71637">
              <w:rPr>
                <w:rFonts w:ascii="黑体" w:eastAsia="黑体" w:hAnsi="黑体"/>
                <w:sz w:val="21"/>
                <w:szCs w:val="21"/>
              </w:rPr>
            </w:r>
            <w:r w:rsidRPr="00B71637">
              <w:rPr>
                <w:rFonts w:ascii="黑体" w:eastAsia="黑体" w:hAnsi="黑体"/>
                <w:sz w:val="21"/>
                <w:szCs w:val="21"/>
              </w:rPr>
              <w:fldChar w:fldCharType="separate"/>
            </w:r>
            <w:r w:rsidRPr="00B71637">
              <w:rPr>
                <w:rFonts w:ascii="黑体" w:eastAsia="黑体" w:hAnsi="黑体"/>
                <w:sz w:val="21"/>
                <w:szCs w:val="21"/>
              </w:rPr>
              <w:t xml:space="preserve"> </w:t>
            </w:r>
            <w:r w:rsidRPr="00B71637">
              <w:rPr>
                <w:rFonts w:ascii="黑体" w:eastAsia="黑体" w:hAnsi="黑体"/>
                <w:sz w:val="21"/>
                <w:szCs w:val="21"/>
              </w:rPr>
              <w:fldChar w:fldCharType="end"/>
            </w:r>
            <w:bookmarkEnd w:id="0"/>
          </w:p>
        </w:tc>
      </w:tr>
      <w:tr w:rsidR="00B71637" w:rsidRPr="00B71637">
        <w:tc>
          <w:tcPr>
            <w:tcW w:w="509" w:type="dxa"/>
          </w:tcPr>
          <w:p w:rsidR="00BF6525" w:rsidRPr="00B71637" w:rsidRDefault="00672A7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B71637">
              <w:rPr>
                <w:rFonts w:ascii="Times New Roman" w:eastAsia="黑体" w:hAnsi="Times New Roman"/>
                <w:sz w:val="21"/>
                <w:szCs w:val="21"/>
              </w:rPr>
              <w:t xml:space="preserve">CCS </w:t>
            </w:r>
            <w:r w:rsidRPr="00B71637">
              <w:rPr>
                <w:rFonts w:ascii="黑体" w:eastAsia="黑体" w:hAnsi="黑体"/>
                <w:sz w:val="21"/>
                <w:szCs w:val="21"/>
              </w:rPr>
              <w:t xml:space="preserve"> </w:t>
            </w:r>
          </w:p>
        </w:tc>
        <w:tc>
          <w:tcPr>
            <w:tcW w:w="8855" w:type="dxa"/>
          </w:tcPr>
          <w:p w:rsidR="00BF6525" w:rsidRPr="00B71637" w:rsidRDefault="00672A7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B71637">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B71637">
              <w:rPr>
                <w:rFonts w:ascii="黑体" w:eastAsia="黑体" w:hAnsi="黑体"/>
                <w:sz w:val="21"/>
                <w:szCs w:val="21"/>
              </w:rPr>
              <w:instrText xml:space="preserve"> FORMTEXT </w:instrText>
            </w:r>
            <w:r w:rsidRPr="00B71637">
              <w:rPr>
                <w:rFonts w:ascii="黑体" w:eastAsia="黑体" w:hAnsi="黑体"/>
                <w:sz w:val="21"/>
                <w:szCs w:val="21"/>
              </w:rPr>
            </w:r>
            <w:r w:rsidRPr="00B71637">
              <w:rPr>
                <w:rFonts w:ascii="黑体" w:eastAsia="黑体" w:hAnsi="黑体"/>
                <w:sz w:val="21"/>
                <w:szCs w:val="21"/>
              </w:rPr>
              <w:fldChar w:fldCharType="separate"/>
            </w:r>
            <w:r w:rsidRPr="00B71637">
              <w:rPr>
                <w:rFonts w:ascii="黑体" w:eastAsia="黑体" w:hAnsi="黑体"/>
                <w:sz w:val="21"/>
                <w:szCs w:val="21"/>
              </w:rPr>
              <w:t>点击此处添加CCS号</w:t>
            </w:r>
            <w:r w:rsidRPr="00B71637">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71637" w:rsidRPr="00B71637">
        <w:tc>
          <w:tcPr>
            <w:tcW w:w="6407" w:type="dxa"/>
          </w:tcPr>
          <w:p w:rsidR="00BF6525" w:rsidRPr="00B71637" w:rsidRDefault="00672A7C">
            <w:pPr>
              <w:pStyle w:val="affff8"/>
              <w:framePr w:w="0" w:hRule="auto" w:wrap="auto" w:hAnchor="text" w:xAlign="left" w:yAlign="inline" w:anchorLock="0"/>
              <w:rPr>
                <w:rFonts w:ascii="宋体" w:hAnsi="宋体"/>
                <w:sz w:val="28"/>
                <w:szCs w:val="28"/>
              </w:rPr>
            </w:pPr>
            <w:bookmarkStart w:id="2" w:name="_Hlk26473981"/>
            <w:r w:rsidRPr="00B71637">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B71637">
              <w:rPr>
                <w:sz w:val="21"/>
                <w:szCs w:val="21"/>
              </w:rPr>
              <w:t xml:space="preserve"> </w:t>
            </w:r>
            <w:r w:rsidRPr="00B71637">
              <w:fldChar w:fldCharType="begin">
                <w:ffData>
                  <w:name w:val="c1"/>
                  <w:enabled/>
                  <w:calcOnExit w:val="0"/>
                  <w:textInput>
                    <w:maxLength w:val="8"/>
                  </w:textInput>
                </w:ffData>
              </w:fldChar>
            </w:r>
            <w:bookmarkStart w:id="3" w:name="c1"/>
            <w:r w:rsidRPr="00B71637">
              <w:instrText xml:space="preserve"> FORMTEXT </w:instrText>
            </w:r>
            <w:r w:rsidRPr="00B71637">
              <w:fldChar w:fldCharType="separate"/>
            </w:r>
            <w:r w:rsidRPr="00B71637">
              <w:t>     </w:t>
            </w:r>
            <w:r w:rsidRPr="00B71637">
              <w:fldChar w:fldCharType="end"/>
            </w:r>
            <w:bookmarkEnd w:id="3"/>
          </w:p>
        </w:tc>
      </w:tr>
    </w:tbl>
    <w:p w:rsidR="00BF6525" w:rsidRPr="00B71637" w:rsidRDefault="00672A7C">
      <w:pPr>
        <w:pStyle w:val="affff9"/>
        <w:framePr w:w="9639" w:h="624" w:hRule="exact" w:hSpace="181" w:vSpace="181" w:wrap="around" w:hAnchor="page" w:x="1305" w:y="2269"/>
        <w:rPr>
          <w:rFonts w:ascii="黑体" w:eastAsia="黑体" w:hAnsi="黑体"/>
          <w:b w:val="0"/>
          <w:bCs w:val="0"/>
          <w:w w:val="100"/>
          <w:sz w:val="48"/>
          <w:szCs w:val="48"/>
        </w:rPr>
      </w:pPr>
      <w:r w:rsidRPr="00B71637">
        <w:rPr>
          <w:rFonts w:ascii="黑体" w:eastAsia="黑体"/>
          <w:b w:val="0"/>
          <w:w w:val="100"/>
          <w:sz w:val="48"/>
        </w:rPr>
        <w:fldChar w:fldCharType="begin">
          <w:ffData>
            <w:name w:val="c2"/>
            <w:enabled/>
            <w:calcOnExit w:val="0"/>
            <w:textInput/>
          </w:ffData>
        </w:fldChar>
      </w:r>
      <w:bookmarkStart w:id="4" w:name="c2"/>
      <w:r w:rsidRPr="00B71637">
        <w:rPr>
          <w:rFonts w:ascii="黑体" w:eastAsia="黑体"/>
          <w:b w:val="0"/>
          <w:w w:val="100"/>
          <w:sz w:val="48"/>
        </w:rPr>
        <w:instrText xml:space="preserve"> FORMTEXT </w:instrText>
      </w:r>
      <w:r w:rsidRPr="00B71637">
        <w:rPr>
          <w:rFonts w:ascii="黑体" w:eastAsia="黑体"/>
          <w:b w:val="0"/>
          <w:w w:val="100"/>
          <w:sz w:val="48"/>
        </w:rPr>
      </w:r>
      <w:r w:rsidRPr="00B71637">
        <w:rPr>
          <w:rFonts w:ascii="黑体" w:eastAsia="黑体"/>
          <w:b w:val="0"/>
          <w:w w:val="100"/>
          <w:sz w:val="48"/>
        </w:rPr>
        <w:fldChar w:fldCharType="separate"/>
      </w:r>
      <w:r w:rsidRPr="00B71637">
        <w:rPr>
          <w:rFonts w:ascii="黑体" w:eastAsia="黑体" w:hint="eastAsia"/>
          <w:b w:val="0"/>
          <w:w w:val="100"/>
          <w:sz w:val="48"/>
        </w:rPr>
        <w:t>宁夏回族自治区</w:t>
      </w:r>
      <w:r w:rsidRPr="00B71637">
        <w:rPr>
          <w:rFonts w:ascii="黑体" w:eastAsia="黑体"/>
          <w:b w:val="0"/>
          <w:w w:val="100"/>
          <w:sz w:val="48"/>
        </w:rPr>
        <w:fldChar w:fldCharType="end"/>
      </w:r>
      <w:bookmarkEnd w:id="4"/>
      <w:r w:rsidRPr="00B71637">
        <w:rPr>
          <w:rFonts w:ascii="黑体" w:eastAsia="黑体" w:hAnsi="黑体" w:hint="eastAsia"/>
          <w:b w:val="0"/>
          <w:bCs w:val="0"/>
          <w:w w:val="100"/>
          <w:sz w:val="48"/>
          <w:szCs w:val="48"/>
        </w:rPr>
        <w:t>地方标准</w:t>
      </w:r>
    </w:p>
    <w:bookmarkEnd w:id="2"/>
    <w:p w:rsidR="00BF6525" w:rsidRPr="00B71637" w:rsidRDefault="00672A7C">
      <w:pPr>
        <w:pStyle w:val="afffffffffb"/>
        <w:framePr w:wrap="auto"/>
        <w:rPr>
          <w:lang w:val="fr-FR"/>
        </w:rPr>
      </w:pPr>
      <w:r w:rsidRPr="00B71637">
        <w:rPr>
          <w:lang w:val="fr-FR"/>
        </w:rPr>
        <w:t>DB</w:t>
      </w:r>
      <w:r w:rsidRPr="00B71637">
        <w:rPr>
          <w:sz w:val="15"/>
          <w:szCs w:val="15"/>
          <w:lang w:val="fr-FR"/>
        </w:rPr>
        <w:t xml:space="preserve"> </w:t>
      </w:r>
      <w:r w:rsidRPr="00B71637">
        <w:fldChar w:fldCharType="begin">
          <w:ffData>
            <w:name w:val="文字1"/>
            <w:enabled/>
            <w:calcOnExit w:val="0"/>
            <w:textInput>
              <w:default w:val="XX/T"/>
            </w:textInput>
          </w:ffData>
        </w:fldChar>
      </w:r>
      <w:bookmarkStart w:id="5" w:name="文字1"/>
      <w:r w:rsidRPr="00B71637">
        <w:rPr>
          <w:lang w:val="fr-FR"/>
        </w:rPr>
        <w:instrText xml:space="preserve"> FORMTEXT </w:instrText>
      </w:r>
      <w:r w:rsidRPr="00B71637">
        <w:fldChar w:fldCharType="separate"/>
      </w:r>
      <w:r w:rsidRPr="00B71637">
        <w:rPr>
          <w:rFonts w:hint="eastAsia"/>
          <w:lang w:val="fr-FR"/>
        </w:rPr>
        <w:t>64</w:t>
      </w:r>
      <w:r w:rsidRPr="00B71637">
        <w:rPr>
          <w:lang w:val="fr-FR"/>
        </w:rPr>
        <w:t>/T</w:t>
      </w:r>
      <w:r w:rsidRPr="00B71637">
        <w:fldChar w:fldCharType="end"/>
      </w:r>
      <w:bookmarkEnd w:id="5"/>
      <w:r w:rsidRPr="00B71637">
        <w:rPr>
          <w:lang w:val="fr-FR"/>
        </w:rPr>
        <w:t xml:space="preserve"> </w:t>
      </w:r>
      <w:r w:rsidRPr="00B71637">
        <w:fldChar w:fldCharType="begin">
          <w:ffData>
            <w:name w:val="NSTD_CODE_F"/>
            <w:enabled/>
            <w:calcOnExit w:val="0"/>
            <w:textInput>
              <w:default w:val="XXXX"/>
            </w:textInput>
          </w:ffData>
        </w:fldChar>
      </w:r>
      <w:bookmarkStart w:id="6" w:name="NSTD_CODE_F"/>
      <w:r w:rsidRPr="00B71637">
        <w:rPr>
          <w:lang w:val="fr-FR"/>
        </w:rPr>
        <w:instrText xml:space="preserve"> FORMTEXT </w:instrText>
      </w:r>
      <w:r w:rsidRPr="00B71637">
        <w:fldChar w:fldCharType="separate"/>
      </w:r>
      <w:r w:rsidRPr="00B71637">
        <w:t>XXXX</w:t>
      </w:r>
      <w:r w:rsidRPr="00B71637">
        <w:fldChar w:fldCharType="end"/>
      </w:r>
      <w:bookmarkEnd w:id="6"/>
      <w:r w:rsidRPr="00B71637">
        <w:rPr>
          <w:rFonts w:hAnsi="黑体"/>
          <w:lang w:val="fr-FR"/>
        </w:rPr>
        <w:t>—</w:t>
      </w:r>
      <w:r w:rsidRPr="00B71637">
        <w:fldChar w:fldCharType="begin">
          <w:ffData>
            <w:name w:val="NSTD_CODE_B"/>
            <w:enabled/>
            <w:calcOnExit w:val="0"/>
            <w:textInput>
              <w:default w:val="XXXX"/>
            </w:textInput>
          </w:ffData>
        </w:fldChar>
      </w:r>
      <w:bookmarkStart w:id="7" w:name="NSTD_CODE_B"/>
      <w:r w:rsidRPr="00B71637">
        <w:rPr>
          <w:lang w:val="fr-FR"/>
        </w:rPr>
        <w:instrText xml:space="preserve"> FORMTEXT </w:instrText>
      </w:r>
      <w:r w:rsidRPr="00B71637">
        <w:fldChar w:fldCharType="separate"/>
      </w:r>
      <w:r w:rsidRPr="00B71637">
        <w:rPr>
          <w:lang w:val="fr-FR"/>
        </w:rPr>
        <w:t>XXXX</w:t>
      </w:r>
      <w:r w:rsidRPr="00B71637">
        <w:fldChar w:fldCharType="end"/>
      </w:r>
      <w:bookmarkEnd w:id="7"/>
    </w:p>
    <w:p w:rsidR="00BF6525" w:rsidRPr="00B71637" w:rsidRDefault="00672A7C">
      <w:pPr>
        <w:pStyle w:val="afffffffffc"/>
        <w:framePr w:wrap="auto"/>
        <w:rPr>
          <w:rFonts w:hAnsi="黑体"/>
        </w:rPr>
      </w:pPr>
      <w:r w:rsidRPr="00B71637">
        <w:rPr>
          <w:rFonts w:hAnsi="黑体"/>
        </w:rPr>
        <w:fldChar w:fldCharType="begin">
          <w:ffData>
            <w:name w:val="OSTD_CODE"/>
            <w:enabled/>
            <w:calcOnExit w:val="0"/>
            <w:textInput/>
          </w:ffData>
        </w:fldChar>
      </w:r>
      <w:bookmarkStart w:id="8" w:name="OSTD_CODE"/>
      <w:r w:rsidRPr="00B71637">
        <w:rPr>
          <w:rFonts w:hAnsi="黑体"/>
        </w:rPr>
        <w:instrText xml:space="preserve"> FORMTEXT </w:instrText>
      </w:r>
      <w:r w:rsidRPr="00B71637">
        <w:rPr>
          <w:rFonts w:hAnsi="黑体"/>
        </w:rPr>
      </w:r>
      <w:r w:rsidRPr="00B71637">
        <w:rPr>
          <w:rFonts w:hAnsi="黑体"/>
        </w:rPr>
        <w:fldChar w:fldCharType="separate"/>
      </w:r>
      <w:r w:rsidRPr="00B71637">
        <w:rPr>
          <w:rFonts w:hAnsi="黑体"/>
        </w:rPr>
        <w:t>     </w:t>
      </w:r>
      <w:r w:rsidRPr="00B71637">
        <w:rPr>
          <w:rFonts w:hAnsi="黑体"/>
        </w:rPr>
        <w:fldChar w:fldCharType="end"/>
      </w:r>
      <w:bookmarkEnd w:id="8"/>
    </w:p>
    <w:p w:rsidR="00BF6525" w:rsidRPr="00B71637" w:rsidRDefault="00672A7C">
      <w:pPr>
        <w:spacing w:line="240" w:lineRule="auto"/>
        <w:rPr>
          <w:rFonts w:ascii="黑体" w:eastAsia="黑体" w:hAnsi="黑体"/>
          <w:kern w:val="0"/>
          <w:sz w:val="10"/>
          <w:szCs w:val="10"/>
        </w:rPr>
      </w:pPr>
      <w:r w:rsidRPr="00B71637">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w:pict>
              <v:line w14:anchorId="716717D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BF6525" w:rsidRPr="00B71637" w:rsidRDefault="00BF6525">
      <w:pPr>
        <w:pStyle w:val="affff9"/>
        <w:framePr w:w="9639" w:h="6976" w:hRule="exact" w:hSpace="0" w:vSpace="0" w:wrap="around" w:hAnchor="page" w:y="6408"/>
        <w:jc w:val="center"/>
        <w:rPr>
          <w:rFonts w:ascii="黑体" w:eastAsia="黑体" w:hAnsi="黑体"/>
          <w:b w:val="0"/>
          <w:bCs w:val="0"/>
          <w:w w:val="100"/>
        </w:rPr>
      </w:pPr>
    </w:p>
    <w:p w:rsidR="00BF6525" w:rsidRPr="00B71637" w:rsidRDefault="00672A7C">
      <w:pPr>
        <w:pStyle w:val="afffffffffd"/>
        <w:framePr w:h="6974" w:hRule="exact" w:wrap="around" w:x="1419" w:anchorLock="1"/>
      </w:pPr>
      <w:r w:rsidRPr="00B71637">
        <w:fldChar w:fldCharType="begin">
          <w:ffData>
            <w:name w:val="CSTD_NAME"/>
            <w:enabled/>
            <w:calcOnExit w:val="0"/>
            <w:textInput>
              <w:default w:val="点击此处添加标准名称"/>
            </w:textInput>
          </w:ffData>
        </w:fldChar>
      </w:r>
      <w:bookmarkStart w:id="9" w:name="CSTD_NAME"/>
      <w:r w:rsidRPr="00B71637">
        <w:instrText xml:space="preserve"> FORMTEXT </w:instrText>
      </w:r>
      <w:r w:rsidRPr="00B71637">
        <w:fldChar w:fldCharType="separate"/>
      </w:r>
      <w:r w:rsidRPr="00B71637">
        <w:t>工矿企业落实安全生产主体责任指南</w:t>
      </w:r>
      <w:r w:rsidRPr="00B71637">
        <w:fldChar w:fldCharType="end"/>
      </w:r>
      <w:bookmarkEnd w:id="9"/>
    </w:p>
    <w:p w:rsidR="00BF6525" w:rsidRPr="00B71637" w:rsidRDefault="00BF6525">
      <w:pPr>
        <w:framePr w:w="9639" w:h="6974" w:hRule="exact" w:wrap="around" w:vAnchor="page" w:hAnchor="page" w:x="1419" w:y="6408" w:anchorLock="1"/>
        <w:ind w:left="-1418"/>
      </w:pPr>
    </w:p>
    <w:p w:rsidR="00BF6525" w:rsidRPr="00B71637" w:rsidRDefault="00672A7C">
      <w:pPr>
        <w:pStyle w:val="afffffff1"/>
        <w:framePr w:w="9639" w:h="6974" w:hRule="exact" w:wrap="around" w:vAnchor="page" w:hAnchor="page" w:x="1419" w:y="6408" w:anchorLock="1"/>
        <w:textAlignment w:val="bottom"/>
        <w:rPr>
          <w:rFonts w:ascii="黑体" w:eastAsia="黑体" w:hAnsi="黑体"/>
          <w:szCs w:val="28"/>
        </w:rPr>
      </w:pPr>
      <w:r w:rsidRPr="00B71637">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B71637">
        <w:rPr>
          <w:rFonts w:ascii="黑体" w:eastAsia="黑体" w:hAnsi="黑体"/>
          <w:szCs w:val="28"/>
        </w:rPr>
        <w:instrText xml:space="preserve"> FORMTEXT </w:instrText>
      </w:r>
      <w:r w:rsidRPr="00B71637">
        <w:rPr>
          <w:rFonts w:ascii="黑体" w:eastAsia="黑体" w:hAnsi="黑体"/>
          <w:szCs w:val="28"/>
        </w:rPr>
      </w:r>
      <w:r w:rsidRPr="00B71637">
        <w:rPr>
          <w:rFonts w:ascii="黑体" w:eastAsia="黑体" w:hAnsi="黑体"/>
          <w:szCs w:val="28"/>
        </w:rPr>
        <w:fldChar w:fldCharType="separate"/>
      </w:r>
      <w:r w:rsidRPr="00B71637">
        <w:rPr>
          <w:rFonts w:ascii="黑体" w:eastAsia="黑体" w:hAnsi="黑体"/>
          <w:szCs w:val="28"/>
        </w:rPr>
        <w:t>The guidance of production-operation unit's principal responsibility on production  safety</w:t>
      </w:r>
      <w:r w:rsidRPr="00B71637">
        <w:rPr>
          <w:rFonts w:ascii="黑体" w:eastAsia="黑体" w:hAnsi="黑体"/>
          <w:szCs w:val="28"/>
        </w:rPr>
        <w:fldChar w:fldCharType="end"/>
      </w:r>
      <w:bookmarkEnd w:id="10"/>
    </w:p>
    <w:p w:rsidR="00BF6525" w:rsidRPr="00B71637" w:rsidRDefault="00BF6525">
      <w:pPr>
        <w:framePr w:w="9639" w:h="6974" w:hRule="exact" w:wrap="around" w:vAnchor="page" w:hAnchor="page" w:x="1419" w:y="6408" w:anchorLock="1"/>
        <w:spacing w:line="760" w:lineRule="exact"/>
        <w:ind w:left="-1418"/>
      </w:pPr>
    </w:p>
    <w:p w:rsidR="00BF6525" w:rsidRPr="00B71637" w:rsidRDefault="00BF6525">
      <w:pPr>
        <w:pStyle w:val="afffffff1"/>
        <w:framePr w:w="9639" w:h="6974" w:hRule="exact" w:wrap="around" w:vAnchor="page" w:hAnchor="page" w:x="1419" w:y="6408" w:anchorLock="1"/>
        <w:textAlignment w:val="bottom"/>
        <w:rPr>
          <w:rFonts w:eastAsia="黑体"/>
          <w:szCs w:val="28"/>
        </w:rPr>
      </w:pPr>
    </w:p>
    <w:p w:rsidR="00BF6525" w:rsidRPr="00B71637" w:rsidRDefault="00672A7C">
      <w:pPr>
        <w:pStyle w:val="afffffff1"/>
        <w:framePr w:w="9639" w:h="6974" w:hRule="exact" w:wrap="around" w:vAnchor="page" w:hAnchor="page" w:x="1419" w:y="6408" w:anchorLock="1"/>
        <w:spacing w:before="440" w:after="160"/>
        <w:textAlignment w:val="bottom"/>
        <w:rPr>
          <w:sz w:val="24"/>
          <w:szCs w:val="28"/>
        </w:rPr>
      </w:pPr>
      <w:r w:rsidRPr="00B71637">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sidRPr="00B71637">
        <w:rPr>
          <w:sz w:val="24"/>
          <w:szCs w:val="28"/>
        </w:rPr>
        <w:instrText xml:space="preserve"> FORMDROPDOWN </w:instrText>
      </w:r>
      <w:r w:rsidRPr="00B71637">
        <w:rPr>
          <w:sz w:val="24"/>
          <w:szCs w:val="28"/>
        </w:rPr>
      </w:r>
      <w:r w:rsidRPr="00B71637">
        <w:rPr>
          <w:sz w:val="24"/>
          <w:szCs w:val="28"/>
        </w:rPr>
        <w:fldChar w:fldCharType="end"/>
      </w:r>
      <w:bookmarkEnd w:id="11"/>
    </w:p>
    <w:p w:rsidR="00BF6525" w:rsidRPr="00B71637" w:rsidRDefault="00672A7C">
      <w:pPr>
        <w:pStyle w:val="afffffff1"/>
        <w:framePr w:w="9639" w:h="6974" w:hRule="exact" w:wrap="around" w:vAnchor="page" w:hAnchor="page" w:x="1419" w:y="6408" w:anchorLock="1"/>
        <w:spacing w:before="180" w:line="240" w:lineRule="atLeast"/>
        <w:textAlignment w:val="bottom"/>
        <w:rPr>
          <w:sz w:val="21"/>
          <w:szCs w:val="28"/>
        </w:rPr>
      </w:pPr>
      <w:r w:rsidRPr="00B71637">
        <w:rPr>
          <w:sz w:val="21"/>
          <w:szCs w:val="28"/>
        </w:rPr>
        <w:fldChar w:fldCharType="begin">
          <w:ffData>
            <w:name w:val="CMPLSH_DATE"/>
            <w:enabled/>
            <w:calcOnExit w:val="0"/>
            <w:textInput/>
          </w:ffData>
        </w:fldChar>
      </w:r>
      <w:bookmarkStart w:id="12" w:name="CMPLSH_DATE"/>
      <w:r w:rsidRPr="00B71637">
        <w:rPr>
          <w:sz w:val="21"/>
          <w:szCs w:val="28"/>
        </w:rPr>
        <w:instrText xml:space="preserve"> FORMTEXT </w:instrText>
      </w:r>
      <w:r w:rsidRPr="00B71637">
        <w:rPr>
          <w:sz w:val="21"/>
          <w:szCs w:val="28"/>
        </w:rPr>
      </w:r>
      <w:r w:rsidRPr="00B71637">
        <w:rPr>
          <w:sz w:val="21"/>
          <w:szCs w:val="28"/>
        </w:rPr>
        <w:fldChar w:fldCharType="separate"/>
      </w:r>
      <w:r w:rsidRPr="00B71637">
        <w:rPr>
          <w:rFonts w:hint="eastAsia"/>
          <w:sz w:val="21"/>
          <w:szCs w:val="28"/>
        </w:rPr>
        <w:t>（本草案完成时间：</w:t>
      </w:r>
      <w:r w:rsidRPr="00B71637">
        <w:rPr>
          <w:rFonts w:hint="eastAsia"/>
          <w:sz w:val="21"/>
          <w:szCs w:val="28"/>
        </w:rPr>
        <w:t>2024-8-30</w:t>
      </w:r>
      <w:r w:rsidRPr="00B71637">
        <w:rPr>
          <w:rFonts w:hint="eastAsia"/>
          <w:sz w:val="21"/>
          <w:szCs w:val="28"/>
        </w:rPr>
        <w:t>）</w:t>
      </w:r>
      <w:r w:rsidRPr="00B71637">
        <w:rPr>
          <w:sz w:val="21"/>
          <w:szCs w:val="28"/>
        </w:rPr>
        <w:fldChar w:fldCharType="end"/>
      </w:r>
      <w:bookmarkEnd w:id="12"/>
    </w:p>
    <w:p w:rsidR="00BF6525" w:rsidRPr="00B71637" w:rsidRDefault="00672A7C">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sidRPr="00B71637">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B71637">
        <w:rPr>
          <w:b/>
          <w:sz w:val="21"/>
          <w:szCs w:val="28"/>
        </w:rPr>
        <w:instrText xml:space="preserve"> FORMDROPDOWN </w:instrText>
      </w:r>
      <w:r w:rsidRPr="00B71637">
        <w:rPr>
          <w:b/>
          <w:sz w:val="21"/>
          <w:szCs w:val="28"/>
        </w:rPr>
      </w:r>
      <w:r w:rsidRPr="00B71637">
        <w:rPr>
          <w:b/>
          <w:sz w:val="21"/>
          <w:szCs w:val="28"/>
        </w:rPr>
        <w:fldChar w:fldCharType="end"/>
      </w:r>
      <w:bookmarkEnd w:id="13"/>
    </w:p>
    <w:p w:rsidR="00BF6525" w:rsidRPr="00B71637" w:rsidRDefault="00672A7C">
      <w:pPr>
        <w:pStyle w:val="afffffffff9"/>
        <w:framePr w:wrap="around" w:y="14176"/>
      </w:pPr>
      <w:r w:rsidRPr="00B71637">
        <w:rPr>
          <w:rFonts w:ascii="黑体"/>
        </w:rPr>
        <w:fldChar w:fldCharType="begin">
          <w:ffData>
            <w:name w:val="PLSH_DATE_Y"/>
            <w:enabled/>
            <w:calcOnExit w:val="0"/>
            <w:textInput>
              <w:default w:val="XXXX"/>
              <w:maxLength w:val="4"/>
            </w:textInput>
          </w:ffData>
        </w:fldChar>
      </w:r>
      <w:bookmarkStart w:id="14" w:name="PLSH_DATE_Y"/>
      <w:r w:rsidRPr="00B71637">
        <w:rPr>
          <w:rFonts w:ascii="黑体"/>
        </w:rPr>
        <w:instrText xml:space="preserve"> FORMTEXT </w:instrText>
      </w:r>
      <w:r w:rsidRPr="00B71637">
        <w:rPr>
          <w:rFonts w:ascii="黑体"/>
        </w:rPr>
      </w:r>
      <w:r w:rsidRPr="00B71637">
        <w:rPr>
          <w:rFonts w:ascii="黑体"/>
        </w:rPr>
        <w:fldChar w:fldCharType="separate"/>
      </w:r>
      <w:r w:rsidRPr="00B71637">
        <w:rPr>
          <w:rFonts w:ascii="黑体"/>
        </w:rPr>
        <w:t>XXXX</w:t>
      </w:r>
      <w:r w:rsidRPr="00B71637">
        <w:rPr>
          <w:rFonts w:ascii="黑体"/>
        </w:rPr>
        <w:fldChar w:fldCharType="end"/>
      </w:r>
      <w:bookmarkEnd w:id="14"/>
      <w:r w:rsidRPr="00B71637">
        <w:t xml:space="preserve"> </w:t>
      </w:r>
      <w:r w:rsidRPr="00B71637">
        <w:rPr>
          <w:rFonts w:ascii="黑体"/>
        </w:rPr>
        <w:t>-</w:t>
      </w:r>
      <w:r w:rsidRPr="00B71637">
        <w:t xml:space="preserve"> </w:t>
      </w:r>
      <w:r w:rsidRPr="00B71637">
        <w:rPr>
          <w:rFonts w:ascii="黑体"/>
        </w:rPr>
        <w:fldChar w:fldCharType="begin">
          <w:ffData>
            <w:name w:val="PLSH_DATE_M"/>
            <w:enabled/>
            <w:calcOnExit w:val="0"/>
            <w:textInput>
              <w:default w:val="XX"/>
              <w:maxLength w:val="2"/>
            </w:textInput>
          </w:ffData>
        </w:fldChar>
      </w:r>
      <w:bookmarkStart w:id="15" w:name="PLSH_DATE_M"/>
      <w:r w:rsidRPr="00B71637">
        <w:rPr>
          <w:rFonts w:ascii="黑体"/>
        </w:rPr>
        <w:instrText xml:space="preserve"> FORMTEXT </w:instrText>
      </w:r>
      <w:r w:rsidRPr="00B71637">
        <w:rPr>
          <w:rFonts w:ascii="黑体"/>
        </w:rPr>
      </w:r>
      <w:r w:rsidRPr="00B71637">
        <w:rPr>
          <w:rFonts w:ascii="黑体"/>
        </w:rPr>
        <w:fldChar w:fldCharType="separate"/>
      </w:r>
      <w:r w:rsidRPr="00B71637">
        <w:rPr>
          <w:rFonts w:ascii="黑体"/>
        </w:rPr>
        <w:t>XX</w:t>
      </w:r>
      <w:r w:rsidRPr="00B71637">
        <w:rPr>
          <w:rFonts w:ascii="黑体"/>
        </w:rPr>
        <w:fldChar w:fldCharType="end"/>
      </w:r>
      <w:bookmarkEnd w:id="15"/>
      <w:r w:rsidRPr="00B71637">
        <w:t xml:space="preserve"> </w:t>
      </w:r>
      <w:r w:rsidRPr="00B71637">
        <w:rPr>
          <w:rFonts w:ascii="黑体"/>
        </w:rPr>
        <w:t>-</w:t>
      </w:r>
      <w:r w:rsidRPr="00B71637">
        <w:t xml:space="preserve"> </w:t>
      </w:r>
      <w:r w:rsidRPr="00B71637">
        <w:rPr>
          <w:rFonts w:ascii="黑体"/>
        </w:rPr>
        <w:fldChar w:fldCharType="begin">
          <w:ffData>
            <w:name w:val="PLSH_DATE_D"/>
            <w:enabled/>
            <w:calcOnExit w:val="0"/>
            <w:textInput>
              <w:default w:val="XX"/>
              <w:maxLength w:val="2"/>
            </w:textInput>
          </w:ffData>
        </w:fldChar>
      </w:r>
      <w:bookmarkStart w:id="16" w:name="PLSH_DATE_D"/>
      <w:r w:rsidRPr="00B71637">
        <w:rPr>
          <w:rFonts w:ascii="黑体"/>
        </w:rPr>
        <w:instrText xml:space="preserve"> FORMTEXT </w:instrText>
      </w:r>
      <w:r w:rsidRPr="00B71637">
        <w:rPr>
          <w:rFonts w:ascii="黑体"/>
        </w:rPr>
      </w:r>
      <w:r w:rsidRPr="00B71637">
        <w:rPr>
          <w:rFonts w:ascii="黑体"/>
        </w:rPr>
        <w:fldChar w:fldCharType="separate"/>
      </w:r>
      <w:r w:rsidRPr="00B71637">
        <w:rPr>
          <w:rFonts w:ascii="黑体"/>
        </w:rPr>
        <w:t>XX</w:t>
      </w:r>
      <w:r w:rsidRPr="00B71637">
        <w:rPr>
          <w:rFonts w:ascii="黑体"/>
        </w:rPr>
        <w:fldChar w:fldCharType="end"/>
      </w:r>
      <w:bookmarkEnd w:id="16"/>
      <w:r w:rsidRPr="00B71637">
        <w:rPr>
          <w:rFonts w:hint="eastAsia"/>
        </w:rPr>
        <w:t>发布</w:t>
      </w:r>
    </w:p>
    <w:p w:rsidR="00BF6525" w:rsidRPr="00B71637" w:rsidRDefault="00672A7C">
      <w:pPr>
        <w:pStyle w:val="afffffffffa"/>
        <w:framePr w:wrap="around" w:y="14176"/>
      </w:pPr>
      <w:r w:rsidRPr="00B71637">
        <w:rPr>
          <w:rFonts w:ascii="黑体"/>
        </w:rPr>
        <w:fldChar w:fldCharType="begin">
          <w:ffData>
            <w:name w:val="CROT_DATE_Y"/>
            <w:enabled/>
            <w:calcOnExit w:val="0"/>
            <w:textInput>
              <w:default w:val="XXXX"/>
              <w:maxLength w:val="4"/>
            </w:textInput>
          </w:ffData>
        </w:fldChar>
      </w:r>
      <w:bookmarkStart w:id="17" w:name="CROT_DATE_Y"/>
      <w:r w:rsidRPr="00B71637">
        <w:rPr>
          <w:rFonts w:ascii="黑体"/>
        </w:rPr>
        <w:instrText xml:space="preserve"> FORMTEXT </w:instrText>
      </w:r>
      <w:r w:rsidRPr="00B71637">
        <w:rPr>
          <w:rFonts w:ascii="黑体"/>
        </w:rPr>
      </w:r>
      <w:r w:rsidRPr="00B71637">
        <w:rPr>
          <w:rFonts w:ascii="黑体"/>
        </w:rPr>
        <w:fldChar w:fldCharType="separate"/>
      </w:r>
      <w:r w:rsidRPr="00B71637">
        <w:rPr>
          <w:rFonts w:ascii="黑体"/>
        </w:rPr>
        <w:t>XXXX</w:t>
      </w:r>
      <w:r w:rsidRPr="00B71637">
        <w:rPr>
          <w:rFonts w:ascii="黑体"/>
        </w:rPr>
        <w:fldChar w:fldCharType="end"/>
      </w:r>
      <w:bookmarkEnd w:id="17"/>
      <w:r w:rsidRPr="00B71637">
        <w:t xml:space="preserve"> </w:t>
      </w:r>
      <w:r w:rsidRPr="00B71637">
        <w:rPr>
          <w:rFonts w:ascii="黑体"/>
        </w:rPr>
        <w:t>-</w:t>
      </w:r>
      <w:r w:rsidRPr="00B71637">
        <w:t xml:space="preserve"> </w:t>
      </w:r>
      <w:r w:rsidRPr="00B71637">
        <w:rPr>
          <w:rFonts w:ascii="黑体"/>
        </w:rPr>
        <w:fldChar w:fldCharType="begin">
          <w:ffData>
            <w:name w:val="CROT_DATE_M"/>
            <w:enabled/>
            <w:calcOnExit w:val="0"/>
            <w:textInput>
              <w:default w:val="XX"/>
              <w:maxLength w:val="2"/>
            </w:textInput>
          </w:ffData>
        </w:fldChar>
      </w:r>
      <w:bookmarkStart w:id="18" w:name="CROT_DATE_M"/>
      <w:r w:rsidRPr="00B71637">
        <w:rPr>
          <w:rFonts w:ascii="黑体"/>
        </w:rPr>
        <w:instrText xml:space="preserve"> FORMTEXT </w:instrText>
      </w:r>
      <w:r w:rsidRPr="00B71637">
        <w:rPr>
          <w:rFonts w:ascii="黑体"/>
        </w:rPr>
      </w:r>
      <w:r w:rsidRPr="00B71637">
        <w:rPr>
          <w:rFonts w:ascii="黑体"/>
        </w:rPr>
        <w:fldChar w:fldCharType="separate"/>
      </w:r>
      <w:r w:rsidRPr="00B71637">
        <w:rPr>
          <w:rFonts w:ascii="黑体"/>
        </w:rPr>
        <w:t>XX</w:t>
      </w:r>
      <w:r w:rsidRPr="00B71637">
        <w:rPr>
          <w:rFonts w:ascii="黑体"/>
        </w:rPr>
        <w:fldChar w:fldCharType="end"/>
      </w:r>
      <w:bookmarkEnd w:id="18"/>
      <w:r w:rsidRPr="00B71637">
        <w:t xml:space="preserve"> </w:t>
      </w:r>
      <w:r w:rsidRPr="00B71637">
        <w:rPr>
          <w:rFonts w:ascii="黑体"/>
        </w:rPr>
        <w:t>-</w:t>
      </w:r>
      <w:r w:rsidRPr="00B71637">
        <w:t xml:space="preserve"> </w:t>
      </w:r>
      <w:r w:rsidRPr="00B71637">
        <w:rPr>
          <w:rFonts w:ascii="黑体"/>
        </w:rPr>
        <w:fldChar w:fldCharType="begin">
          <w:ffData>
            <w:name w:val="CROT_DATE_D"/>
            <w:enabled/>
            <w:calcOnExit w:val="0"/>
            <w:textInput>
              <w:default w:val="XX"/>
              <w:maxLength w:val="2"/>
            </w:textInput>
          </w:ffData>
        </w:fldChar>
      </w:r>
      <w:bookmarkStart w:id="19" w:name="CROT_DATE_D"/>
      <w:r w:rsidRPr="00B71637">
        <w:rPr>
          <w:rFonts w:ascii="黑体"/>
        </w:rPr>
        <w:instrText xml:space="preserve"> FORMTEXT </w:instrText>
      </w:r>
      <w:r w:rsidRPr="00B71637">
        <w:rPr>
          <w:rFonts w:ascii="黑体"/>
        </w:rPr>
      </w:r>
      <w:r w:rsidRPr="00B71637">
        <w:rPr>
          <w:rFonts w:ascii="黑体"/>
        </w:rPr>
        <w:fldChar w:fldCharType="separate"/>
      </w:r>
      <w:r w:rsidRPr="00B71637">
        <w:rPr>
          <w:rFonts w:ascii="黑体"/>
        </w:rPr>
        <w:t>XX</w:t>
      </w:r>
      <w:r w:rsidRPr="00B71637">
        <w:rPr>
          <w:rFonts w:ascii="黑体"/>
        </w:rPr>
        <w:fldChar w:fldCharType="end"/>
      </w:r>
      <w:bookmarkEnd w:id="19"/>
      <w:r w:rsidRPr="00B71637">
        <w:rPr>
          <w:rFonts w:hint="eastAsia"/>
        </w:rPr>
        <w:t>实施</w:t>
      </w:r>
    </w:p>
    <w:p w:rsidR="00BF6525" w:rsidRPr="00B71637" w:rsidRDefault="00672A7C">
      <w:pPr>
        <w:pStyle w:val="affffffff1"/>
        <w:framePr w:h="584" w:hRule="exact" w:hSpace="181" w:vSpace="181" w:wrap="around" w:y="15027"/>
        <w:rPr>
          <w:rFonts w:hAnsi="黑体"/>
        </w:rPr>
      </w:pPr>
      <w:r w:rsidRPr="00B71637">
        <w:rPr>
          <w:rFonts w:hAnsi="黑体"/>
          <w:w w:val="100"/>
          <w:sz w:val="28"/>
        </w:rPr>
        <w:fldChar w:fldCharType="begin">
          <w:ffData>
            <w:name w:val="fm"/>
            <w:enabled/>
            <w:calcOnExit w:val="0"/>
            <w:textInput/>
          </w:ffData>
        </w:fldChar>
      </w:r>
      <w:bookmarkStart w:id="20" w:name="fm"/>
      <w:r w:rsidRPr="00B71637">
        <w:rPr>
          <w:rFonts w:hAnsi="黑体"/>
          <w:w w:val="100"/>
          <w:sz w:val="28"/>
        </w:rPr>
        <w:instrText xml:space="preserve"> FORMTEXT </w:instrText>
      </w:r>
      <w:r w:rsidRPr="00B71637">
        <w:rPr>
          <w:rFonts w:hAnsi="黑体"/>
          <w:w w:val="100"/>
          <w:sz w:val="28"/>
        </w:rPr>
      </w:r>
      <w:r w:rsidRPr="00B71637">
        <w:rPr>
          <w:rFonts w:hAnsi="黑体"/>
          <w:w w:val="100"/>
          <w:sz w:val="28"/>
        </w:rPr>
        <w:fldChar w:fldCharType="separate"/>
      </w:r>
      <w:r w:rsidRPr="00B71637">
        <w:rPr>
          <w:rFonts w:hAnsi="黑体" w:hint="eastAsia"/>
          <w:w w:val="100"/>
          <w:sz w:val="28"/>
        </w:rPr>
        <w:t>宁夏回族自治区市场监督管理厅</w:t>
      </w:r>
      <w:r w:rsidRPr="00B71637">
        <w:rPr>
          <w:rFonts w:hAnsi="黑体"/>
          <w:w w:val="100"/>
          <w:sz w:val="28"/>
        </w:rPr>
        <w:fldChar w:fldCharType="end"/>
      </w:r>
      <w:bookmarkEnd w:id="20"/>
      <w:r w:rsidRPr="00B71637">
        <w:rPr>
          <w:rFonts w:ascii="Times New Roman"/>
          <w:w w:val="100"/>
          <w:sz w:val="28"/>
        </w:rPr>
        <w:t>  </w:t>
      </w:r>
      <w:r w:rsidRPr="00B71637">
        <w:rPr>
          <w:rStyle w:val="afffffffffff2"/>
          <w:rFonts w:hAnsi="黑体" w:hint="eastAsia"/>
          <w:position w:val="0"/>
        </w:rPr>
        <w:t>发</w:t>
      </w:r>
      <w:r w:rsidRPr="00B71637">
        <w:rPr>
          <w:rStyle w:val="afffffffffff2"/>
          <w:rFonts w:hAnsi="黑体" w:hint="eastAsia"/>
          <w:spacing w:val="0"/>
          <w:position w:val="0"/>
        </w:rPr>
        <w:t>布</w:t>
      </w:r>
    </w:p>
    <w:p w:rsidR="00BF6525" w:rsidRPr="00B71637" w:rsidRDefault="00672A7C">
      <w:pPr>
        <w:rPr>
          <w:rFonts w:ascii="宋体" w:hAnsi="宋体"/>
          <w:sz w:val="28"/>
          <w:szCs w:val="28"/>
        </w:rPr>
        <w:sectPr w:rsidR="00BF6525" w:rsidRPr="00B7163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sidRPr="00B71637">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w:pict>
              <v:line w14:anchorId="6A4BE6F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BF6525" w:rsidRPr="00B71637" w:rsidRDefault="00BF6525">
      <w:pPr>
        <w:spacing w:line="20" w:lineRule="exact"/>
        <w:jc w:val="center"/>
        <w:rPr>
          <w:rFonts w:ascii="黑体" w:eastAsia="黑体" w:hAnsi="黑体"/>
          <w:sz w:val="32"/>
          <w:szCs w:val="32"/>
        </w:rPr>
      </w:pPr>
      <w:bookmarkStart w:id="21" w:name="BookMark4"/>
    </w:p>
    <w:p w:rsidR="00BF6525" w:rsidRPr="00B71637" w:rsidRDefault="00BF6525">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59D92719C515471893DAA6257A2B8992"/>
        </w:placeholder>
      </w:sdtPr>
      <w:sdtEndPr/>
      <w:sdtContent>
        <w:p w:rsidR="00BF6525" w:rsidRPr="00B71637" w:rsidRDefault="00672A7C">
          <w:pPr>
            <w:pStyle w:val="afffffffff1"/>
            <w:spacing w:beforeLines="1" w:before="3" w:afterLines="220" w:after="686"/>
          </w:pPr>
          <w:r w:rsidRPr="00B71637">
            <w:rPr>
              <w:rFonts w:hint="eastAsia"/>
            </w:rPr>
            <w:t>工矿企业落实安全生产主体责任指南</w:t>
          </w:r>
        </w:p>
      </w:sdtContent>
    </w:sdt>
    <w:p w:rsidR="00BF6525" w:rsidRPr="00B71637" w:rsidRDefault="00672A7C">
      <w:pPr>
        <w:pStyle w:val="affc"/>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97191423"/>
      <w:bookmarkStart w:id="31" w:name="_Toc26986771"/>
      <w:bookmarkEnd w:id="22"/>
      <w:r w:rsidRPr="00B71637">
        <w:rPr>
          <w:rFonts w:hint="eastAsia"/>
        </w:rPr>
        <w:t>范围</w:t>
      </w:r>
      <w:bookmarkEnd w:id="23"/>
      <w:bookmarkEnd w:id="24"/>
      <w:bookmarkEnd w:id="25"/>
      <w:bookmarkEnd w:id="26"/>
      <w:bookmarkEnd w:id="27"/>
      <w:bookmarkEnd w:id="28"/>
      <w:bookmarkEnd w:id="29"/>
      <w:bookmarkEnd w:id="30"/>
      <w:bookmarkEnd w:id="31"/>
    </w:p>
    <w:p w:rsidR="00BF6525" w:rsidRPr="00B71637" w:rsidRDefault="00672A7C">
      <w:pPr>
        <w:pStyle w:val="affffe"/>
        <w:ind w:firstLine="420"/>
      </w:pPr>
      <w:bookmarkStart w:id="32" w:name="_Toc24884212"/>
      <w:bookmarkStart w:id="33" w:name="_Toc26648466"/>
      <w:bookmarkStart w:id="34" w:name="_Toc17233334"/>
      <w:bookmarkStart w:id="35" w:name="_Toc24884219"/>
      <w:bookmarkStart w:id="36" w:name="_Toc17233326"/>
      <w:r w:rsidRPr="00B71637">
        <w:rPr>
          <w:rFonts w:hint="eastAsia"/>
        </w:rPr>
        <w:t>本文件适用于规模以上工矿企业安全主体责任的落实。其他工矿企业安全生产主体责任的落实可参照执行。</w:t>
      </w:r>
    </w:p>
    <w:p w:rsidR="00BF6525" w:rsidRPr="00B71637" w:rsidRDefault="00672A7C">
      <w:pPr>
        <w:pStyle w:val="affc"/>
        <w:spacing w:before="312" w:after="312"/>
      </w:pPr>
      <w:bookmarkStart w:id="37" w:name="_Toc26986531"/>
      <w:bookmarkStart w:id="38" w:name="_Toc26718931"/>
      <w:bookmarkStart w:id="39" w:name="_Toc26986772"/>
      <w:bookmarkStart w:id="40" w:name="_Toc97191424"/>
      <w:r w:rsidRPr="00B71637">
        <w:rPr>
          <w:rFonts w:hint="eastAsia"/>
        </w:rPr>
        <w:t>规范性引用文件</w:t>
      </w:r>
      <w:bookmarkEnd w:id="32"/>
      <w:bookmarkEnd w:id="33"/>
      <w:bookmarkEnd w:id="34"/>
      <w:bookmarkEnd w:id="35"/>
      <w:bookmarkEnd w:id="36"/>
      <w:bookmarkEnd w:id="37"/>
      <w:bookmarkEnd w:id="38"/>
      <w:bookmarkEnd w:id="39"/>
      <w:bookmarkEnd w:id="40"/>
    </w:p>
    <w:p w:rsidR="00BF6525" w:rsidRPr="00B71637" w:rsidRDefault="00C40568">
      <w:pPr>
        <w:pStyle w:val="affffe"/>
        <w:ind w:firstLine="420"/>
      </w:pPr>
      <w:sdt>
        <w:sdtPr>
          <w:rPr>
            <w:rFonts w:hint="eastAsia"/>
          </w:rPr>
          <w:id w:val="715848253"/>
          <w:placeholder>
            <w:docPart w:val="D049C9E286474B67A21D0CB73DE0DB2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sidR="00672A7C" w:rsidRPr="00B71637">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rsidR="00672A7C" w:rsidRPr="00B71637">
        <w:br/>
      </w:r>
    </w:p>
    <w:p w:rsidR="00BF6525" w:rsidRPr="00B71637" w:rsidRDefault="00672A7C">
      <w:pPr>
        <w:pStyle w:val="affffe"/>
        <w:ind w:firstLine="420"/>
      </w:pPr>
      <w:r w:rsidRPr="00B71637">
        <w:rPr>
          <w:rFonts w:hint="eastAsia"/>
        </w:rPr>
        <w:t>GB/T45001  职业健康安全管理体系要求及使用指南</w:t>
      </w:r>
    </w:p>
    <w:p w:rsidR="00BF6525" w:rsidRPr="00B71637" w:rsidRDefault="00672A7C">
      <w:pPr>
        <w:pStyle w:val="affffe"/>
        <w:ind w:firstLine="420"/>
      </w:pPr>
      <w:r w:rsidRPr="00B71637">
        <w:rPr>
          <w:rFonts w:hint="eastAsia"/>
        </w:rPr>
        <w:t>AQ/T900  生产安全事故应急演练基本规范</w:t>
      </w:r>
    </w:p>
    <w:p w:rsidR="00BF6525" w:rsidRPr="00B71637" w:rsidRDefault="00672A7C">
      <w:pPr>
        <w:pStyle w:val="affffe"/>
        <w:ind w:firstLine="420"/>
      </w:pPr>
      <w:r w:rsidRPr="00B71637">
        <w:rPr>
          <w:rFonts w:hint="eastAsia"/>
        </w:rPr>
        <w:t>GB6441  企业职工伤亡事故分类</w:t>
      </w:r>
    </w:p>
    <w:p w:rsidR="00BF6525" w:rsidRPr="00B71637" w:rsidRDefault="00672A7C">
      <w:pPr>
        <w:pStyle w:val="affffe"/>
        <w:ind w:firstLine="420"/>
      </w:pPr>
      <w:r w:rsidRPr="00B71637">
        <w:rPr>
          <w:rFonts w:hint="eastAsia"/>
        </w:rPr>
        <w:t>GB/T15499  事故伤害损失工作日标准</w:t>
      </w:r>
    </w:p>
    <w:p w:rsidR="00BF6525" w:rsidRPr="00B71637" w:rsidRDefault="00672A7C">
      <w:pPr>
        <w:pStyle w:val="affc"/>
        <w:spacing w:before="312" w:after="312"/>
      </w:pPr>
      <w:bookmarkStart w:id="41" w:name="_Toc97191425"/>
      <w:r w:rsidRPr="00B71637">
        <w:rPr>
          <w:rFonts w:hint="eastAsia"/>
          <w:szCs w:val="21"/>
        </w:rPr>
        <w:t>术语和定义</w:t>
      </w:r>
      <w:bookmarkEnd w:id="41"/>
    </w:p>
    <w:p w:rsidR="00BF6525" w:rsidRPr="00B71637" w:rsidRDefault="00672A7C">
      <w:pPr>
        <w:pStyle w:val="affffffffffd"/>
        <w:ind w:left="420" w:hangingChars="200" w:hanging="420"/>
        <w:rPr>
          <w:rFonts w:ascii="黑体" w:eastAsia="黑体" w:hAnsi="黑体"/>
        </w:rPr>
      </w:pPr>
      <w:bookmarkStart w:id="42" w:name="_Toc26986532"/>
      <w:bookmarkEnd w:id="42"/>
      <w:r w:rsidRPr="00B71637">
        <w:rPr>
          <w:rFonts w:ascii="黑体" w:eastAsia="黑体" w:hAnsi="黑体"/>
        </w:rPr>
        <w:br/>
      </w:r>
      <w:r w:rsidRPr="00B71637">
        <w:rPr>
          <w:rFonts w:ascii="黑体" w:eastAsia="黑体" w:hAnsi="黑体" w:hint="eastAsia"/>
        </w:rPr>
        <w:t>工矿企业</w:t>
      </w:r>
    </w:p>
    <w:p w:rsidR="00BF6525" w:rsidRPr="00B71637" w:rsidRDefault="00672A7C">
      <w:pPr>
        <w:pStyle w:val="affffe"/>
        <w:ind w:firstLine="420"/>
      </w:pPr>
      <w:r w:rsidRPr="00B71637">
        <w:rPr>
          <w:rFonts w:hint="eastAsia"/>
        </w:rPr>
        <w:t>工矿企业，是指煤矿、非煤矿山、金属冶炼、建材、机械、轻工、纺织</w:t>
      </w:r>
      <w:bookmarkStart w:id="43" w:name="_GoBack"/>
      <w:bookmarkEnd w:id="43"/>
      <w:r w:rsidRPr="00B71637">
        <w:rPr>
          <w:rFonts w:hint="eastAsia"/>
        </w:rPr>
        <w:t>、烟花爆竹及从事危险化学品经营、储存与生产的生产经营单位。</w:t>
      </w:r>
    </w:p>
    <w:p w:rsidR="00BF6525" w:rsidRPr="00B71637" w:rsidRDefault="00672A7C">
      <w:pPr>
        <w:pStyle w:val="affffffffffd"/>
        <w:ind w:left="420" w:hangingChars="200" w:hanging="420"/>
        <w:rPr>
          <w:rFonts w:ascii="黑体" w:eastAsia="黑体" w:hAnsi="黑体"/>
        </w:rPr>
      </w:pPr>
      <w:r w:rsidRPr="00B71637">
        <w:rPr>
          <w:rFonts w:ascii="黑体" w:eastAsia="黑体" w:hAnsi="黑体"/>
        </w:rPr>
        <w:br/>
      </w:r>
      <w:r w:rsidRPr="00B71637">
        <w:rPr>
          <w:rFonts w:ascii="黑体" w:eastAsia="黑体" w:hAnsi="黑体" w:hint="eastAsia"/>
        </w:rPr>
        <w:t>工矿企业安全生产主体责任</w:t>
      </w:r>
    </w:p>
    <w:p w:rsidR="00BF6525" w:rsidRPr="00B71637" w:rsidRDefault="00672A7C">
      <w:pPr>
        <w:pStyle w:val="affffe"/>
        <w:ind w:firstLine="420"/>
      </w:pPr>
      <w:r w:rsidRPr="00B71637">
        <w:rPr>
          <w:rFonts w:hint="eastAsia"/>
        </w:rPr>
        <w:t>生产经营单位安全生产主体责任，是指生产经营单位依照法律、法规规定，应当履行的安全生产法定职责和义务。</w:t>
      </w:r>
    </w:p>
    <w:p w:rsidR="00BF6525" w:rsidRPr="00B71637" w:rsidRDefault="00BF6525" w:rsidP="0059178F">
      <w:pPr>
        <w:pStyle w:val="affd"/>
        <w:spacing w:beforeLines="0" w:before="0" w:afterLines="0" w:after="0"/>
      </w:pPr>
    </w:p>
    <w:p w:rsidR="00BF6525" w:rsidRPr="00B71637" w:rsidRDefault="00672A7C" w:rsidP="00C849DB">
      <w:pPr>
        <w:pStyle w:val="affffffffffd"/>
        <w:numPr>
          <w:ilvl w:val="0"/>
          <w:numId w:val="0"/>
        </w:numPr>
        <w:ind w:left="420"/>
      </w:pPr>
      <w:r w:rsidRPr="00C849DB">
        <w:rPr>
          <w:rFonts w:ascii="黑体" w:eastAsia="黑体" w:hAnsi="黑体" w:hint="eastAsia"/>
        </w:rPr>
        <w:t>危险物品</w:t>
      </w:r>
    </w:p>
    <w:p w:rsidR="00BF6525" w:rsidRPr="00B71637" w:rsidRDefault="00672A7C">
      <w:pPr>
        <w:pStyle w:val="affffe"/>
        <w:ind w:firstLine="420"/>
      </w:pPr>
      <w:r w:rsidRPr="00B71637">
        <w:rPr>
          <w:rFonts w:hint="eastAsia"/>
        </w:rPr>
        <w:t>危险物品，是指易燃易爆物品、危险化学品、放射性物品等能够危及人身安全和财产安全的物品。</w:t>
      </w:r>
    </w:p>
    <w:p w:rsidR="00BF6525" w:rsidRPr="00B71637" w:rsidRDefault="00672A7C">
      <w:pPr>
        <w:pStyle w:val="affc"/>
        <w:spacing w:before="312" w:after="312"/>
      </w:pPr>
      <w:r w:rsidRPr="00B71637">
        <w:rPr>
          <w:rFonts w:hint="eastAsia"/>
        </w:rPr>
        <w:t>工矿企业安全生产主体责任基本要求</w:t>
      </w:r>
    </w:p>
    <w:p w:rsidR="00BF6525" w:rsidRPr="00B71637" w:rsidRDefault="00672A7C">
      <w:pPr>
        <w:pStyle w:val="affffe"/>
        <w:ind w:firstLine="420"/>
      </w:pPr>
      <w:r w:rsidRPr="00B71637">
        <w:rPr>
          <w:rFonts w:hint="eastAsia"/>
        </w:rPr>
        <w:t>工矿企业负有安全生产主体责任应包括但不限于以下内容：</w:t>
      </w:r>
    </w:p>
    <w:p w:rsidR="00BF6525" w:rsidRPr="00B71637" w:rsidRDefault="00672A7C">
      <w:pPr>
        <w:pStyle w:val="af6"/>
      </w:pPr>
      <w:r w:rsidRPr="00B71637">
        <w:rPr>
          <w:rFonts w:hint="eastAsia"/>
        </w:rPr>
        <w:t>依法建立安全生产管理机构。</w:t>
      </w:r>
    </w:p>
    <w:p w:rsidR="00BF6525" w:rsidRPr="00B71637" w:rsidRDefault="00672A7C">
      <w:pPr>
        <w:pStyle w:val="af6"/>
      </w:pPr>
      <w:r w:rsidRPr="00B71637">
        <w:rPr>
          <w:rFonts w:hint="eastAsia"/>
        </w:rPr>
        <w:t>建立健全安全生产责任制和各项管理制度。</w:t>
      </w:r>
    </w:p>
    <w:p w:rsidR="00BF6525" w:rsidRPr="00B71637" w:rsidRDefault="00672A7C">
      <w:pPr>
        <w:pStyle w:val="af6"/>
      </w:pPr>
      <w:r w:rsidRPr="00B71637">
        <w:rPr>
          <w:rFonts w:hint="eastAsia"/>
        </w:rPr>
        <w:t>持续具备法律、法规、规章、国家标准和行业标准规定的安全生产条件。</w:t>
      </w:r>
    </w:p>
    <w:p w:rsidR="00BF6525" w:rsidRPr="00B71637" w:rsidRDefault="00672A7C">
      <w:pPr>
        <w:pStyle w:val="af6"/>
      </w:pPr>
      <w:r w:rsidRPr="00B71637">
        <w:rPr>
          <w:rFonts w:hint="eastAsia"/>
        </w:rPr>
        <w:t>确保资金投入满足安全生产条件需要。</w:t>
      </w:r>
    </w:p>
    <w:p w:rsidR="00BF6525" w:rsidRPr="00B71637" w:rsidRDefault="00672A7C">
      <w:pPr>
        <w:pStyle w:val="af6"/>
      </w:pPr>
      <w:r w:rsidRPr="00B71637">
        <w:rPr>
          <w:rFonts w:hint="eastAsia"/>
        </w:rPr>
        <w:t>依法组织从业人员参加安全生产教育和培训。</w:t>
      </w:r>
    </w:p>
    <w:p w:rsidR="00BF6525" w:rsidRPr="00B71637" w:rsidRDefault="00672A7C">
      <w:pPr>
        <w:pStyle w:val="af6"/>
      </w:pPr>
      <w:r w:rsidRPr="00B71637">
        <w:rPr>
          <w:rFonts w:hint="eastAsia"/>
        </w:rPr>
        <w:lastRenderedPageBreak/>
        <w:t>如实告知从业人员作业场所和工作岗位存在的危险、危害因素、防范措施和事故应急措施，教育职工自觉承担安全生产义务。</w:t>
      </w:r>
    </w:p>
    <w:p w:rsidR="00BF6525" w:rsidRPr="00B71637" w:rsidRDefault="00672A7C">
      <w:pPr>
        <w:pStyle w:val="af6"/>
      </w:pPr>
      <w:r w:rsidRPr="00B71637">
        <w:rPr>
          <w:rFonts w:hint="eastAsia"/>
        </w:rPr>
        <w:t>为从业人员提供符合国家标准或行业标准的劳动防护用品，并监督教育从业人员按照规定佩戴使用。</w:t>
      </w:r>
    </w:p>
    <w:p w:rsidR="00BF6525" w:rsidRPr="00B71637" w:rsidRDefault="00672A7C">
      <w:pPr>
        <w:pStyle w:val="af6"/>
      </w:pPr>
      <w:r w:rsidRPr="00B71637">
        <w:rPr>
          <w:rFonts w:hint="eastAsia"/>
        </w:rPr>
        <w:t>对重大危险源（风险源）实施有效的检测、监控。</w:t>
      </w:r>
    </w:p>
    <w:p w:rsidR="00BF6525" w:rsidRPr="00B71637" w:rsidRDefault="00672A7C">
      <w:pPr>
        <w:pStyle w:val="af6"/>
      </w:pPr>
      <w:r w:rsidRPr="00B71637">
        <w:rPr>
          <w:rFonts w:hint="eastAsia"/>
        </w:rPr>
        <w:t>预防和减少作业场所职业危害。</w:t>
      </w:r>
    </w:p>
    <w:p w:rsidR="00BF6525" w:rsidRPr="00B71637" w:rsidRDefault="00672A7C">
      <w:pPr>
        <w:pStyle w:val="af6"/>
      </w:pPr>
      <w:r w:rsidRPr="00B71637">
        <w:rPr>
          <w:rFonts w:hint="eastAsia"/>
        </w:rPr>
        <w:t>安全设施、设备（包括特种设备）符合安全管理的有关要求，按规定定期检测检验。</w:t>
      </w:r>
    </w:p>
    <w:p w:rsidR="00BF6525" w:rsidRPr="00B71637" w:rsidRDefault="00672A7C">
      <w:pPr>
        <w:pStyle w:val="af6"/>
      </w:pPr>
      <w:r w:rsidRPr="00B71637">
        <w:rPr>
          <w:rFonts w:hint="eastAsia"/>
        </w:rPr>
        <w:t>依法制定生产安全事故应急救援预案，落实操作岗位应急措施。</w:t>
      </w:r>
    </w:p>
    <w:p w:rsidR="00BF6525" w:rsidRPr="00B71637" w:rsidRDefault="00672A7C">
      <w:pPr>
        <w:pStyle w:val="af6"/>
      </w:pPr>
      <w:r w:rsidRPr="00B71637">
        <w:rPr>
          <w:rFonts w:hint="eastAsia"/>
        </w:rPr>
        <w:t>及时发现、治理和消除本单位安全事故隐患。</w:t>
      </w:r>
    </w:p>
    <w:p w:rsidR="00BF6525" w:rsidRPr="00B71637" w:rsidRDefault="00672A7C">
      <w:pPr>
        <w:pStyle w:val="af6"/>
      </w:pPr>
      <w:r w:rsidRPr="00B71637">
        <w:rPr>
          <w:rFonts w:hint="eastAsia"/>
        </w:rPr>
        <w:t>积极采取先进的安全生产技术、设备和工艺，提高安全生产科技保障水平；确保所使用工艺装备及相关劳动工具符合安全生产要求。</w:t>
      </w:r>
    </w:p>
    <w:p w:rsidR="00BF6525" w:rsidRPr="00B71637" w:rsidRDefault="00672A7C">
      <w:pPr>
        <w:pStyle w:val="af6"/>
      </w:pPr>
      <w:r w:rsidRPr="00B71637">
        <w:rPr>
          <w:rFonts w:hint="eastAsia"/>
        </w:rPr>
        <w:t>保证新建、改建、扩建工程项目（以下简称建设项目）依法实施安全设施“三同时”。</w:t>
      </w:r>
    </w:p>
    <w:p w:rsidR="00BF6525" w:rsidRPr="00B71637" w:rsidRDefault="00672A7C">
      <w:pPr>
        <w:pStyle w:val="af6"/>
      </w:pPr>
      <w:r w:rsidRPr="00B71637">
        <w:rPr>
          <w:rFonts w:hint="eastAsia"/>
        </w:rPr>
        <w:t>统一协调管理承包、承租单位安全生产工作。</w:t>
      </w:r>
    </w:p>
    <w:p w:rsidR="00BF6525" w:rsidRPr="00B71637" w:rsidRDefault="00672A7C">
      <w:pPr>
        <w:pStyle w:val="af6"/>
      </w:pPr>
      <w:r w:rsidRPr="00B71637">
        <w:rPr>
          <w:rFonts w:hint="eastAsia"/>
        </w:rPr>
        <w:t>依法参加工伤社会保险，为从业人员缴纳保险费。</w:t>
      </w:r>
    </w:p>
    <w:p w:rsidR="00BF6525" w:rsidRPr="00B71637" w:rsidRDefault="00672A7C">
      <w:pPr>
        <w:pStyle w:val="af6"/>
      </w:pPr>
      <w:r w:rsidRPr="00B71637">
        <w:rPr>
          <w:rFonts w:hint="eastAsia"/>
        </w:rPr>
        <w:t>按要求上报生产安全事故，做好事故抢险救援，妥善处理对事故伤亡人员依法赔偿等事故善后工作。</w:t>
      </w:r>
    </w:p>
    <w:p w:rsidR="00BF6525" w:rsidRPr="00B71637" w:rsidRDefault="00672A7C">
      <w:pPr>
        <w:pStyle w:val="af6"/>
      </w:pPr>
      <w:r w:rsidRPr="00B71637">
        <w:rPr>
          <w:rFonts w:hint="eastAsia"/>
        </w:rPr>
        <w:t>法律、法规规定的其他安全生产责任。</w:t>
      </w:r>
    </w:p>
    <w:p w:rsidR="00BF6525" w:rsidRPr="00B71637" w:rsidRDefault="00672A7C">
      <w:pPr>
        <w:pStyle w:val="affc"/>
        <w:spacing w:before="312" w:after="312"/>
      </w:pPr>
      <w:r w:rsidRPr="00B71637">
        <w:rPr>
          <w:rFonts w:hint="eastAsia"/>
        </w:rPr>
        <w:t>工矿企业安全生产主体责任要求内容</w:t>
      </w:r>
    </w:p>
    <w:p w:rsidR="00BF6525" w:rsidRPr="00B71637" w:rsidRDefault="00672A7C">
      <w:pPr>
        <w:pStyle w:val="affd"/>
        <w:spacing w:before="156" w:after="156"/>
      </w:pPr>
      <w:r w:rsidRPr="00B71637">
        <w:rPr>
          <w:rFonts w:hint="eastAsia"/>
        </w:rPr>
        <w:t>组织机构和人员职责</w:t>
      </w:r>
    </w:p>
    <w:p w:rsidR="00BF6525" w:rsidRPr="00B71637" w:rsidRDefault="00672A7C">
      <w:pPr>
        <w:pStyle w:val="affe"/>
        <w:spacing w:before="156" w:after="156"/>
      </w:pPr>
      <w:r w:rsidRPr="00B71637">
        <w:rPr>
          <w:rFonts w:hint="eastAsia"/>
        </w:rPr>
        <w:t>机构设置</w:t>
      </w:r>
    </w:p>
    <w:p w:rsidR="00BF6525" w:rsidRPr="00B71637" w:rsidRDefault="00672A7C">
      <w:pPr>
        <w:pStyle w:val="affffe"/>
        <w:ind w:firstLine="420"/>
      </w:pPr>
      <w:r w:rsidRPr="00B71637">
        <w:rPr>
          <w:rFonts w:hint="eastAsia"/>
        </w:rPr>
        <w:t>矿山、金属冶炼和危险物品的生产、经营、储存、装卸单位，应当设置安全生产管理机构或者配备专职安全生产管理人员。</w:t>
      </w:r>
    </w:p>
    <w:p w:rsidR="00BF6525" w:rsidRPr="00B71637" w:rsidRDefault="00672A7C">
      <w:pPr>
        <w:pStyle w:val="affffe"/>
        <w:ind w:firstLine="420"/>
      </w:pPr>
      <w:r w:rsidRPr="00B71637">
        <w:rPr>
          <w:rFonts w:hint="eastAsia"/>
        </w:rPr>
        <w:t>除上述单位以外的其他生产经营单位，从业人员三百人以上的，应当设置安全生产管理机构，并配备两名以上专职安全生产管理人员；从业人员超过一百人</w:t>
      </w:r>
      <w:proofErr w:type="gramStart"/>
      <w:r w:rsidRPr="00B71637">
        <w:rPr>
          <w:rFonts w:hint="eastAsia"/>
        </w:rPr>
        <w:t>不足三百</w:t>
      </w:r>
      <w:proofErr w:type="gramEnd"/>
      <w:r w:rsidRPr="00B71637">
        <w:rPr>
          <w:rFonts w:hint="eastAsia"/>
        </w:rPr>
        <w:t>人的，应当设置安全生产管理机构或者配备专职安全生产管理人员；从业人员一百人以下的，应当配备专职或者兼职安全生产管理人员。</w:t>
      </w:r>
    </w:p>
    <w:p w:rsidR="00BF6525" w:rsidRPr="00B71637" w:rsidRDefault="00672A7C">
      <w:pPr>
        <w:pStyle w:val="affe"/>
        <w:spacing w:before="156" w:after="156"/>
      </w:pPr>
      <w:r w:rsidRPr="00B71637">
        <w:rPr>
          <w:rFonts w:hint="eastAsia"/>
        </w:rPr>
        <w:t>主要负责人及管理层职责</w:t>
      </w:r>
    </w:p>
    <w:p w:rsidR="00BF6525" w:rsidRPr="00B71637" w:rsidRDefault="00672A7C">
      <w:pPr>
        <w:pStyle w:val="affffe"/>
        <w:ind w:firstLine="420"/>
      </w:pPr>
      <w:r w:rsidRPr="00B71637">
        <w:rPr>
          <w:rFonts w:hint="eastAsia"/>
        </w:rPr>
        <w:t>工矿企业主要负责人是本单位安全生产第一责任人，对本单位的安全生产工作全面负责。生产经营单位的主要负责人包括对本单位生产经营负有全面领导责任的法定代表人、实际控制人、实际负责人。主要负责人除严格履行《安全生产法》等法律法规规定的职责外，在保护职工生命安全方面应做到：</w:t>
      </w:r>
    </w:p>
    <w:p w:rsidR="00BF6525" w:rsidRPr="00B71637" w:rsidRDefault="00672A7C">
      <w:pPr>
        <w:pStyle w:val="af6"/>
        <w:numPr>
          <w:ilvl w:val="1"/>
          <w:numId w:val="32"/>
        </w:numPr>
      </w:pPr>
      <w:r w:rsidRPr="00B71637">
        <w:rPr>
          <w:rFonts w:hint="eastAsia"/>
        </w:rPr>
        <w:t>证照齐全，确保合法合</w:t>
      </w:r>
      <w:proofErr w:type="gramStart"/>
      <w:r w:rsidRPr="00B71637">
        <w:rPr>
          <w:rFonts w:hint="eastAsia"/>
        </w:rPr>
        <w:t>规</w:t>
      </w:r>
      <w:proofErr w:type="gramEnd"/>
      <w:r w:rsidRPr="00B71637">
        <w:rPr>
          <w:rFonts w:hint="eastAsia"/>
        </w:rPr>
        <w:t>生产经营和建设；</w:t>
      </w:r>
    </w:p>
    <w:p w:rsidR="00BF6525" w:rsidRPr="00B71637" w:rsidRDefault="00672A7C">
      <w:pPr>
        <w:pStyle w:val="af6"/>
        <w:numPr>
          <w:ilvl w:val="1"/>
          <w:numId w:val="33"/>
        </w:numPr>
      </w:pPr>
      <w:r w:rsidRPr="00B71637">
        <w:rPr>
          <w:rFonts w:hint="eastAsia"/>
        </w:rPr>
        <w:t>加强安全管理，保证安全投入，改善安全生产条件；</w:t>
      </w:r>
    </w:p>
    <w:p w:rsidR="00BF6525" w:rsidRPr="00B71637" w:rsidRDefault="00672A7C">
      <w:pPr>
        <w:pStyle w:val="af6"/>
      </w:pPr>
      <w:r w:rsidRPr="00B71637">
        <w:rPr>
          <w:rFonts w:hint="eastAsia"/>
        </w:rPr>
        <w:t>确保职工培训合格，特种作业人员持证上岗；</w:t>
      </w:r>
    </w:p>
    <w:p w:rsidR="00BF6525" w:rsidRPr="00B71637" w:rsidRDefault="00672A7C">
      <w:pPr>
        <w:pStyle w:val="af6"/>
      </w:pPr>
      <w:r w:rsidRPr="00B71637">
        <w:rPr>
          <w:rFonts w:hint="eastAsia"/>
        </w:rPr>
        <w:t>建立完善安全检查机制，及时查处“三违”行为；</w:t>
      </w:r>
    </w:p>
    <w:p w:rsidR="00BF6525" w:rsidRPr="00B71637" w:rsidRDefault="00672A7C">
      <w:pPr>
        <w:pStyle w:val="af6"/>
      </w:pPr>
      <w:r w:rsidRPr="00B71637">
        <w:rPr>
          <w:rFonts w:hint="eastAsia"/>
        </w:rPr>
        <w:t>严格执行建设项目安全“三同时”规定，确保安全防护设施齐全完备；</w:t>
      </w:r>
    </w:p>
    <w:p w:rsidR="00BF6525" w:rsidRPr="00B71637" w:rsidRDefault="00672A7C">
      <w:pPr>
        <w:pStyle w:val="af6"/>
      </w:pPr>
      <w:r w:rsidRPr="00B71637">
        <w:rPr>
          <w:rFonts w:hint="eastAsia"/>
        </w:rPr>
        <w:t>掌握危险源分布和生产工艺安全技术特性，实施有效监控；</w:t>
      </w:r>
    </w:p>
    <w:p w:rsidR="00BF6525" w:rsidRPr="00B71637" w:rsidRDefault="00672A7C">
      <w:pPr>
        <w:pStyle w:val="af6"/>
      </w:pPr>
      <w:r w:rsidRPr="00B71637">
        <w:rPr>
          <w:rFonts w:hint="eastAsia"/>
        </w:rPr>
        <w:t>除矿山外应完善有限空间、易燃易爆、有毒有害等危险作业场所的检测、隔离与防护；</w:t>
      </w:r>
    </w:p>
    <w:p w:rsidR="00BF6525" w:rsidRPr="00B71637" w:rsidRDefault="00672A7C">
      <w:pPr>
        <w:pStyle w:val="af6"/>
      </w:pPr>
      <w:r w:rsidRPr="00B71637">
        <w:rPr>
          <w:rFonts w:hint="eastAsia"/>
        </w:rPr>
        <w:t>严格执行爆破、吊装、动火、临时用电等危险作业有关规定；</w:t>
      </w:r>
    </w:p>
    <w:p w:rsidR="00BF6525" w:rsidRPr="00B71637" w:rsidRDefault="00672A7C">
      <w:pPr>
        <w:pStyle w:val="af6"/>
      </w:pPr>
      <w:r w:rsidRPr="00B71637">
        <w:rPr>
          <w:rFonts w:hint="eastAsia"/>
        </w:rPr>
        <w:t>加强安全生产标准化建设，实现安全管理、操作行为、设备设施和作业环境的标准化；</w:t>
      </w:r>
    </w:p>
    <w:p w:rsidR="00BF6525" w:rsidRPr="00B71637" w:rsidRDefault="00672A7C">
      <w:pPr>
        <w:pStyle w:val="af6"/>
      </w:pPr>
      <w:r w:rsidRPr="00B71637">
        <w:rPr>
          <w:rFonts w:hint="eastAsia"/>
        </w:rPr>
        <w:t>构建安全风险分级管控和隐患排查治理双重预防机制，及时防范化解安全风险。</w:t>
      </w:r>
    </w:p>
    <w:p w:rsidR="00BF6525" w:rsidRPr="00B71637" w:rsidRDefault="00672A7C">
      <w:pPr>
        <w:pStyle w:val="affffe"/>
        <w:ind w:firstLine="420"/>
      </w:pPr>
      <w:r w:rsidRPr="00B71637">
        <w:rPr>
          <w:rFonts w:hint="eastAsia"/>
        </w:rPr>
        <w:lastRenderedPageBreak/>
        <w:t>从业人员在一百人以上（含一百人）的矿山、危险化学品、烟花爆竹、民爆器材、金属冶炼等高危行业企业和粉尘涉爆、涉氨制冷等领域的企业以及从业人员三百人以上（含三百人）的其他企业应设安全总监。</w:t>
      </w:r>
    </w:p>
    <w:p w:rsidR="00BF6525" w:rsidRPr="00B71637" w:rsidRDefault="00672A7C">
      <w:pPr>
        <w:pStyle w:val="affffe"/>
        <w:ind w:firstLine="420"/>
      </w:pPr>
      <w:r w:rsidRPr="00B71637">
        <w:rPr>
          <w:rFonts w:hint="eastAsia"/>
        </w:rPr>
        <w:t>人数偏少、组织机构简单但年主营业务收入贰仟万元及以上的化工企业应当赋予分管安全生产的负责人安全总监的职责。</w:t>
      </w:r>
    </w:p>
    <w:p w:rsidR="00BF6525" w:rsidRPr="00B71637" w:rsidRDefault="00672A7C">
      <w:pPr>
        <w:pStyle w:val="affffe"/>
        <w:ind w:firstLine="420"/>
      </w:pPr>
      <w:r w:rsidRPr="00B71637">
        <w:rPr>
          <w:rFonts w:hint="eastAsia"/>
        </w:rPr>
        <w:t>矿山、金属冶炼以及危险物品的生产、经营、储存、装卸单位应当建立并落实单位有关负责人现场带班制度，提前公布带班计划并接受从业人员监督。</w:t>
      </w:r>
    </w:p>
    <w:p w:rsidR="00BF6525" w:rsidRPr="00B71637" w:rsidRDefault="00672A7C">
      <w:pPr>
        <w:pStyle w:val="affe"/>
        <w:spacing w:before="156" w:after="156"/>
      </w:pPr>
      <w:r w:rsidRPr="00B71637">
        <w:rPr>
          <w:rFonts w:hint="eastAsia"/>
        </w:rPr>
        <w:t>全员参与</w:t>
      </w:r>
    </w:p>
    <w:p w:rsidR="00BF6525" w:rsidRPr="00B71637" w:rsidRDefault="00672A7C">
      <w:pPr>
        <w:pStyle w:val="affffe"/>
        <w:ind w:firstLine="420"/>
      </w:pPr>
      <w:r w:rsidRPr="00B71637">
        <w:rPr>
          <w:rFonts w:hint="eastAsia"/>
        </w:rPr>
        <w:t>生产经营单位必须遵守本法和其他有关安全生产的法律、法规，加强安全生产管理，建立健全全员安全生产责任制和安全生产规章制度。</w:t>
      </w:r>
    </w:p>
    <w:p w:rsidR="00BF6525" w:rsidRPr="00B71637" w:rsidRDefault="00672A7C">
      <w:pPr>
        <w:pStyle w:val="affffe"/>
        <w:ind w:firstLine="420"/>
      </w:pPr>
      <w:r w:rsidRPr="00B71637">
        <w:rPr>
          <w:rFonts w:hint="eastAsia"/>
        </w:rPr>
        <w:t>生产经营单位的全员安全生产责任制，应当明确从主要负责人到一线从业人员的安全生产责任，以及各部门、各岗位的责任人员、责任范围、责任内容和考核标准。</w:t>
      </w:r>
    </w:p>
    <w:p w:rsidR="00BF6525" w:rsidRPr="00B71637" w:rsidRDefault="00672A7C">
      <w:pPr>
        <w:pStyle w:val="affe"/>
        <w:spacing w:before="156" w:after="156"/>
      </w:pPr>
      <w:r w:rsidRPr="00B71637">
        <w:rPr>
          <w:rFonts w:hint="eastAsia"/>
        </w:rPr>
        <w:t>安全生产投入</w:t>
      </w:r>
    </w:p>
    <w:p w:rsidR="00BF6525" w:rsidRPr="00B71637" w:rsidRDefault="00672A7C">
      <w:pPr>
        <w:pStyle w:val="affffe"/>
        <w:ind w:firstLine="420"/>
      </w:pPr>
      <w:r w:rsidRPr="00B71637">
        <w:rPr>
          <w:rFonts w:hint="eastAsia"/>
        </w:rPr>
        <w:t>工矿企业应将安全生产投入纳入年度生产经营计划和财务预算， 足额提取并按规定使用安全生产费用，保障安全生产设备设施、风险辨识管控、隐患排查治理、安全设施设备维修保养、安全教育培训、劳动防护用品配备、与安全生产直接相关的保险、应急演练、与安全生产直接相关的事故救援等安全生产支出。 高危行业企业应按照国家有关规定投保安全生产责任险，其他企业应积极投保。按照有关规定提取和使用安全生产费用，并建立使用台账。</w:t>
      </w:r>
    </w:p>
    <w:p w:rsidR="00BF6525" w:rsidRPr="00B71637" w:rsidRDefault="00672A7C">
      <w:pPr>
        <w:pStyle w:val="affffe"/>
        <w:ind w:firstLine="420"/>
      </w:pPr>
      <w:r w:rsidRPr="00B71637">
        <w:rPr>
          <w:rFonts w:hint="eastAsia"/>
        </w:rPr>
        <w:t>工矿企业应按照有关规定，依法参加工伤社会保险，为从业人员缴纳相关保险费用。属于国家规定的高危行业、领域的生产经营单位，应当投保安全生产责任保险。</w:t>
      </w:r>
    </w:p>
    <w:p w:rsidR="00BF6525" w:rsidRPr="00B71637" w:rsidRDefault="00672A7C">
      <w:pPr>
        <w:pStyle w:val="affe"/>
        <w:spacing w:before="156" w:after="156"/>
      </w:pPr>
      <w:r w:rsidRPr="00B71637">
        <w:rPr>
          <w:rFonts w:hint="eastAsia"/>
        </w:rPr>
        <w:t>加强安全生产标准化和安全生产信息化建设</w:t>
      </w:r>
    </w:p>
    <w:p w:rsidR="00BF6525" w:rsidRPr="00B71637" w:rsidRDefault="00672A7C">
      <w:pPr>
        <w:pStyle w:val="affffe"/>
        <w:ind w:firstLine="420"/>
      </w:pPr>
      <w:r w:rsidRPr="00B71637">
        <w:rPr>
          <w:rFonts w:hint="eastAsia"/>
        </w:rPr>
        <w:t>工矿企业应从目标职责、制度化管理、教育培训、现场管理、安全风险管控、隐患排查治理、应急管理、事故管理和持续改进等八个方面，建立与企业日常安全管理相适应、以安全生产标准化为重点的企业自主安全生产管理体系，实现安全生产现场管理、操作行为、设备设施和作业环境规范化。企业要在安全生产标准化建设、运行过程中，根据人员、设备、环境和管理等因素变化，持续改进风险管控和隐患排查治理工作，有效提升企业安全管理水平。</w:t>
      </w:r>
    </w:p>
    <w:p w:rsidR="00BF6525" w:rsidRPr="00B71637" w:rsidRDefault="00672A7C">
      <w:pPr>
        <w:pStyle w:val="affffe"/>
        <w:ind w:firstLine="420"/>
      </w:pPr>
      <w:r w:rsidRPr="00B71637">
        <w:rPr>
          <w:rFonts w:hint="eastAsia"/>
        </w:rPr>
        <w:t>工矿企业应根据自身实际情况，利用信息化手段加强安全生产管理工作，开展安全生产</w:t>
      </w:r>
      <w:proofErr w:type="gramStart"/>
      <w:r w:rsidRPr="00B71637">
        <w:rPr>
          <w:rFonts w:hint="eastAsia"/>
        </w:rPr>
        <w:t>电子台</w:t>
      </w:r>
      <w:proofErr w:type="gramEnd"/>
      <w:r w:rsidRPr="00B71637">
        <w:rPr>
          <w:rFonts w:hint="eastAsia"/>
        </w:rPr>
        <w:t>账管理、重大危险源监控、劳动保护危害防治、应急管理、安全风险管控和隐患自查自报、安全生产预测预警等信息系统的建设。</w:t>
      </w:r>
    </w:p>
    <w:p w:rsidR="00BF6525" w:rsidRPr="00B71637" w:rsidRDefault="00672A7C">
      <w:pPr>
        <w:pStyle w:val="affffe"/>
        <w:ind w:firstLine="420"/>
      </w:pPr>
      <w:r w:rsidRPr="00B71637">
        <w:rPr>
          <w:rFonts w:hint="eastAsia"/>
        </w:rPr>
        <w:t>高危行业及规模以上企业均应完成安全生产标准化自评工作。</w:t>
      </w:r>
    </w:p>
    <w:p w:rsidR="00BF6525" w:rsidRPr="00B71637" w:rsidRDefault="00672A7C">
      <w:pPr>
        <w:pStyle w:val="affd"/>
        <w:spacing w:before="156" w:after="156"/>
      </w:pPr>
      <w:r w:rsidRPr="00B71637">
        <w:rPr>
          <w:rFonts w:hint="eastAsia"/>
        </w:rPr>
        <w:t>管理制度及操作规程管理</w:t>
      </w:r>
    </w:p>
    <w:p w:rsidR="00BF6525" w:rsidRPr="00B71637" w:rsidRDefault="00672A7C">
      <w:pPr>
        <w:pStyle w:val="affe"/>
        <w:spacing w:before="156" w:after="156"/>
      </w:pPr>
      <w:r w:rsidRPr="00B71637">
        <w:rPr>
          <w:rFonts w:hint="eastAsia"/>
        </w:rPr>
        <w:t>法规标准识别</w:t>
      </w:r>
    </w:p>
    <w:p w:rsidR="00BF6525" w:rsidRPr="00B71637" w:rsidRDefault="00672A7C">
      <w:pPr>
        <w:pStyle w:val="affffe"/>
        <w:ind w:firstLine="420"/>
      </w:pPr>
      <w:r w:rsidRPr="00B71637">
        <w:rPr>
          <w:rFonts w:hint="eastAsia"/>
        </w:rPr>
        <w:t>工矿企业应建立安全生产法律法规、标准规范的管理制度，明确主管部门，确定获取的渠道、方式，及时识别和获取适用、有效的法律法规、标准规范，建立安全生产法律法规、标准规范清单和文本数据库。</w:t>
      </w:r>
    </w:p>
    <w:p w:rsidR="00BF6525" w:rsidRPr="00B71637" w:rsidRDefault="00672A7C">
      <w:pPr>
        <w:pStyle w:val="affffe"/>
        <w:ind w:firstLine="420"/>
      </w:pPr>
      <w:r w:rsidRPr="00B71637">
        <w:rPr>
          <w:rFonts w:hint="eastAsia"/>
        </w:rPr>
        <w:t>工矿企业应将适用的安全生产法律法规、标准规范的相关要求转化为本单位的规章制度、操作规程，并及时传达给相关从业人员，确保相关要求落实到位。</w:t>
      </w:r>
    </w:p>
    <w:p w:rsidR="00BF6525" w:rsidRPr="00B71637" w:rsidRDefault="00672A7C">
      <w:pPr>
        <w:pStyle w:val="affe"/>
        <w:spacing w:before="156" w:after="156"/>
      </w:pPr>
      <w:r w:rsidRPr="00B71637">
        <w:rPr>
          <w:rFonts w:hint="eastAsia"/>
        </w:rPr>
        <w:t>规章制度</w:t>
      </w:r>
    </w:p>
    <w:p w:rsidR="00BF6525" w:rsidRPr="00B71637" w:rsidRDefault="00672A7C">
      <w:pPr>
        <w:pStyle w:val="affffe"/>
        <w:ind w:firstLine="420"/>
      </w:pPr>
      <w:r w:rsidRPr="00B71637">
        <w:rPr>
          <w:rFonts w:hint="eastAsia"/>
        </w:rPr>
        <w:lastRenderedPageBreak/>
        <w:t>工矿企业应建立健全安全生产规章制度，并征求工会及从业人员意见和建议，规范安全生产管理工作。</w:t>
      </w:r>
    </w:p>
    <w:p w:rsidR="00BF6525" w:rsidRPr="00B71637" w:rsidRDefault="00672A7C">
      <w:pPr>
        <w:pStyle w:val="affffe"/>
        <w:ind w:firstLine="420"/>
      </w:pPr>
      <w:r w:rsidRPr="00B71637">
        <w:rPr>
          <w:rFonts w:hint="eastAsia"/>
        </w:rPr>
        <w:t>工矿企业应确保从业人员及时获取制度文本。</w:t>
      </w:r>
    </w:p>
    <w:p w:rsidR="00BF6525" w:rsidRPr="00B71637" w:rsidRDefault="00672A7C">
      <w:pPr>
        <w:pStyle w:val="affffe"/>
        <w:ind w:firstLine="420"/>
      </w:pPr>
      <w:r w:rsidRPr="00B71637">
        <w:rPr>
          <w:rFonts w:hint="eastAsia"/>
        </w:rPr>
        <w:t>工矿企业安全生产规章制度包括但不限于下列内容：</w:t>
      </w:r>
    </w:p>
    <w:p w:rsidR="00BF6525" w:rsidRPr="00B71637" w:rsidRDefault="00672A7C">
      <w:pPr>
        <w:pStyle w:val="af2"/>
      </w:pPr>
      <w:r w:rsidRPr="00B71637">
        <w:rPr>
          <w:rFonts w:hint="eastAsia"/>
        </w:rPr>
        <w:t>安全生产会议制度；</w:t>
      </w:r>
    </w:p>
    <w:p w:rsidR="00BF6525" w:rsidRPr="00B71637" w:rsidRDefault="00672A7C">
      <w:pPr>
        <w:pStyle w:val="af2"/>
      </w:pPr>
      <w:r w:rsidRPr="00B71637">
        <w:rPr>
          <w:rFonts w:hint="eastAsia"/>
        </w:rPr>
        <w:t>全员安全生产责任制和考核、奖惩制度；</w:t>
      </w:r>
    </w:p>
    <w:p w:rsidR="00BF6525" w:rsidRPr="00B71637" w:rsidRDefault="00672A7C">
      <w:pPr>
        <w:pStyle w:val="af2"/>
      </w:pPr>
      <w:r w:rsidRPr="00B71637">
        <w:rPr>
          <w:rFonts w:hint="eastAsia"/>
        </w:rPr>
        <w:t>安全生产承诺；</w:t>
      </w:r>
    </w:p>
    <w:p w:rsidR="00BF6525" w:rsidRPr="00B71637" w:rsidRDefault="00672A7C">
      <w:pPr>
        <w:pStyle w:val="af2"/>
      </w:pPr>
      <w:r w:rsidRPr="00B71637">
        <w:rPr>
          <w:rFonts w:hint="eastAsia"/>
        </w:rPr>
        <w:t>安全生</w:t>
      </w:r>
      <w:r w:rsidRPr="00C849DB">
        <w:rPr>
          <w:rFonts w:hint="eastAsia"/>
        </w:rPr>
        <w:t>产投入；</w:t>
      </w:r>
    </w:p>
    <w:p w:rsidR="00BF6525" w:rsidRPr="00B71637" w:rsidRDefault="00672A7C">
      <w:pPr>
        <w:pStyle w:val="af2"/>
      </w:pPr>
      <w:r w:rsidRPr="00B71637">
        <w:rPr>
          <w:rFonts w:hint="eastAsia"/>
        </w:rPr>
        <w:t>安全生产信息化；</w:t>
      </w:r>
    </w:p>
    <w:p w:rsidR="00BF6525" w:rsidRPr="00B71637" w:rsidRDefault="00672A7C">
      <w:pPr>
        <w:pStyle w:val="af2"/>
      </w:pPr>
      <w:r w:rsidRPr="00B71637">
        <w:rPr>
          <w:rFonts w:hint="eastAsia"/>
        </w:rPr>
        <w:t>四新(新技术、新材料、新工艺、新设备设施)管理；</w:t>
      </w:r>
    </w:p>
    <w:p w:rsidR="00BF6525" w:rsidRPr="00B71637" w:rsidRDefault="00672A7C">
      <w:pPr>
        <w:pStyle w:val="af2"/>
      </w:pPr>
      <w:r w:rsidRPr="00B71637">
        <w:rPr>
          <w:rFonts w:hint="eastAsia"/>
        </w:rPr>
        <w:t>安全生产档案制度；</w:t>
      </w:r>
    </w:p>
    <w:p w:rsidR="00BF6525" w:rsidRPr="00B71637" w:rsidRDefault="00672A7C">
      <w:pPr>
        <w:pStyle w:val="af2"/>
      </w:pPr>
      <w:r w:rsidRPr="00B71637">
        <w:rPr>
          <w:rFonts w:hint="eastAsia"/>
        </w:rPr>
        <w:t>安全风险分级管控制度；</w:t>
      </w:r>
    </w:p>
    <w:p w:rsidR="00BF6525" w:rsidRPr="00B71637" w:rsidRDefault="00672A7C">
      <w:pPr>
        <w:pStyle w:val="af2"/>
      </w:pPr>
      <w:r w:rsidRPr="00B71637">
        <w:rPr>
          <w:rFonts w:hint="eastAsia"/>
        </w:rPr>
        <w:t>安全检查和事故隐患排查治理制度；</w:t>
      </w:r>
    </w:p>
    <w:p w:rsidR="00BF6525" w:rsidRPr="00B71637" w:rsidRDefault="00672A7C">
      <w:pPr>
        <w:pStyle w:val="af2"/>
      </w:pPr>
      <w:r w:rsidRPr="00B71637">
        <w:rPr>
          <w:rFonts w:hint="eastAsia"/>
        </w:rPr>
        <w:t>安全生产教育、培训制度；</w:t>
      </w:r>
    </w:p>
    <w:p w:rsidR="00BF6525" w:rsidRPr="00B71637" w:rsidRDefault="00672A7C">
      <w:pPr>
        <w:pStyle w:val="af2"/>
      </w:pPr>
      <w:r w:rsidRPr="00B71637">
        <w:rPr>
          <w:rFonts w:hint="eastAsia"/>
        </w:rPr>
        <w:t>班组安全活动；</w:t>
      </w:r>
    </w:p>
    <w:p w:rsidR="00BF6525" w:rsidRPr="00B71637" w:rsidRDefault="00672A7C">
      <w:pPr>
        <w:pStyle w:val="af2"/>
      </w:pPr>
      <w:r w:rsidRPr="00B71637">
        <w:rPr>
          <w:rFonts w:hint="eastAsia"/>
        </w:rPr>
        <w:t>特种作业人员管理；</w:t>
      </w:r>
    </w:p>
    <w:p w:rsidR="00BF6525" w:rsidRPr="00B71637" w:rsidRDefault="00672A7C">
      <w:pPr>
        <w:pStyle w:val="af2"/>
      </w:pPr>
      <w:r w:rsidRPr="00B71637">
        <w:rPr>
          <w:rFonts w:hint="eastAsia"/>
        </w:rPr>
        <w:t>建设项目安全设施“三同时”管理；</w:t>
      </w:r>
    </w:p>
    <w:p w:rsidR="00BF6525" w:rsidRPr="00B71637" w:rsidRDefault="00672A7C">
      <w:pPr>
        <w:pStyle w:val="af2"/>
      </w:pPr>
      <w:r w:rsidRPr="00B71637">
        <w:rPr>
          <w:rFonts w:hint="eastAsia"/>
        </w:rPr>
        <w:t>场所、设施、设备安全管理制度；</w:t>
      </w:r>
    </w:p>
    <w:p w:rsidR="00BF6525" w:rsidRPr="00B71637" w:rsidRDefault="00672A7C">
      <w:pPr>
        <w:pStyle w:val="af2"/>
      </w:pPr>
      <w:r w:rsidRPr="00B71637">
        <w:rPr>
          <w:rFonts w:hint="eastAsia"/>
        </w:rPr>
        <w:t>施工和</w:t>
      </w:r>
      <w:proofErr w:type="gramStart"/>
      <w:r w:rsidRPr="00B71637">
        <w:rPr>
          <w:rFonts w:hint="eastAsia"/>
        </w:rPr>
        <w:t>检维修</w:t>
      </w:r>
      <w:proofErr w:type="gramEnd"/>
      <w:r w:rsidRPr="00B71637">
        <w:rPr>
          <w:rFonts w:hint="eastAsia"/>
        </w:rPr>
        <w:t>安全管理；</w:t>
      </w:r>
    </w:p>
    <w:p w:rsidR="00BF6525" w:rsidRPr="00B71637" w:rsidRDefault="00672A7C">
      <w:pPr>
        <w:pStyle w:val="af2"/>
      </w:pPr>
      <w:r w:rsidRPr="00B71637">
        <w:rPr>
          <w:rFonts w:hint="eastAsia"/>
        </w:rPr>
        <w:t>危险物品管理；</w:t>
      </w:r>
    </w:p>
    <w:p w:rsidR="00BF6525" w:rsidRPr="00B71637" w:rsidRDefault="00672A7C">
      <w:pPr>
        <w:pStyle w:val="af2"/>
      </w:pPr>
      <w:r w:rsidRPr="00B71637">
        <w:rPr>
          <w:rFonts w:hint="eastAsia"/>
        </w:rPr>
        <w:t>危险作业安全管理；</w:t>
      </w:r>
    </w:p>
    <w:p w:rsidR="00BF6525" w:rsidRPr="00B71637" w:rsidRDefault="00672A7C">
      <w:pPr>
        <w:pStyle w:val="af2"/>
      </w:pPr>
      <w:r w:rsidRPr="00B71637">
        <w:rPr>
          <w:rFonts w:hint="eastAsia"/>
        </w:rPr>
        <w:t>安全警示标志管理；</w:t>
      </w:r>
    </w:p>
    <w:p w:rsidR="00BF6525" w:rsidRPr="00B71637" w:rsidRDefault="00672A7C">
      <w:pPr>
        <w:pStyle w:val="af2"/>
      </w:pPr>
      <w:r w:rsidRPr="00B71637">
        <w:rPr>
          <w:rFonts w:hint="eastAsia"/>
        </w:rPr>
        <w:t>安全预测预警；</w:t>
      </w:r>
    </w:p>
    <w:p w:rsidR="00BF6525" w:rsidRPr="00B71637" w:rsidRDefault="00672A7C">
      <w:pPr>
        <w:pStyle w:val="af2"/>
      </w:pPr>
      <w:r w:rsidRPr="00B71637">
        <w:rPr>
          <w:rFonts w:hint="eastAsia"/>
        </w:rPr>
        <w:t>对承包、承租单位等相关方的安全管理制度；</w:t>
      </w:r>
    </w:p>
    <w:p w:rsidR="00BF6525" w:rsidRPr="00B71637" w:rsidRDefault="00672A7C">
      <w:pPr>
        <w:pStyle w:val="af2"/>
      </w:pPr>
      <w:r w:rsidRPr="00B71637">
        <w:rPr>
          <w:rFonts w:hint="eastAsia"/>
        </w:rPr>
        <w:t>变更管理；</w:t>
      </w:r>
    </w:p>
    <w:p w:rsidR="00BF6525" w:rsidRPr="00B71637" w:rsidRDefault="00672A7C">
      <w:pPr>
        <w:pStyle w:val="af2"/>
      </w:pPr>
      <w:r w:rsidRPr="00B71637">
        <w:rPr>
          <w:rFonts w:hint="eastAsia"/>
        </w:rPr>
        <w:t>劳动保护管理制度和劳动防护用品配备、使用、管理制度；</w:t>
      </w:r>
    </w:p>
    <w:p w:rsidR="00BF6525" w:rsidRPr="00B71637" w:rsidRDefault="00672A7C">
      <w:pPr>
        <w:pStyle w:val="af2"/>
      </w:pPr>
      <w:r w:rsidRPr="00B71637">
        <w:rPr>
          <w:rFonts w:hint="eastAsia"/>
        </w:rPr>
        <w:t>应急管理；</w:t>
      </w:r>
    </w:p>
    <w:p w:rsidR="00BF6525" w:rsidRPr="00B71637" w:rsidRDefault="00672A7C">
      <w:pPr>
        <w:pStyle w:val="af2"/>
      </w:pPr>
      <w:r w:rsidRPr="00B71637">
        <w:rPr>
          <w:rFonts w:hint="eastAsia"/>
        </w:rPr>
        <w:t>生产安全事故报告、应急救援和调查处理制度；</w:t>
      </w:r>
    </w:p>
    <w:p w:rsidR="00BF6525" w:rsidRPr="00B71637" w:rsidRDefault="00672A7C">
      <w:pPr>
        <w:pStyle w:val="af2"/>
      </w:pPr>
      <w:r w:rsidRPr="00B71637">
        <w:rPr>
          <w:rFonts w:hint="eastAsia"/>
        </w:rPr>
        <w:t>法律、法规规定的其他制度。</w:t>
      </w:r>
    </w:p>
    <w:p w:rsidR="00BF6525" w:rsidRPr="00B71637" w:rsidRDefault="00672A7C">
      <w:pPr>
        <w:pStyle w:val="affe"/>
        <w:spacing w:before="156" w:after="156"/>
      </w:pPr>
      <w:r w:rsidRPr="00B71637">
        <w:rPr>
          <w:rFonts w:hint="eastAsia"/>
        </w:rPr>
        <w:t>操作规程</w:t>
      </w:r>
    </w:p>
    <w:p w:rsidR="00BF6525" w:rsidRPr="00B71637" w:rsidRDefault="00672A7C">
      <w:pPr>
        <w:pStyle w:val="affffe"/>
        <w:ind w:firstLine="420"/>
      </w:pPr>
      <w:r w:rsidRPr="00B71637">
        <w:rPr>
          <w:rFonts w:hint="eastAsia"/>
        </w:rPr>
        <w:t>工矿企业应按照有关规定，结合本工矿企业生产工艺、作业任务特点以及岗位作业安全风险与劳动保护防护要求，编制齐全适用的安全操作规程，发放到相关岗位员工，并严格执行。</w:t>
      </w:r>
    </w:p>
    <w:p w:rsidR="00BF6525" w:rsidRPr="00B71637" w:rsidRDefault="00672A7C">
      <w:pPr>
        <w:pStyle w:val="affffe"/>
        <w:ind w:firstLine="420"/>
      </w:pPr>
      <w:r w:rsidRPr="00B71637">
        <w:rPr>
          <w:rFonts w:hint="eastAsia"/>
        </w:rPr>
        <w:t>工矿企业应在新技术、新材料、新工艺、新设备设施投入使用前，组织制修订相应的安全操作规程，确保其适宜性和有效性。</w:t>
      </w:r>
    </w:p>
    <w:p w:rsidR="00BF6525" w:rsidRPr="00B71637" w:rsidRDefault="00672A7C">
      <w:pPr>
        <w:pStyle w:val="affe"/>
        <w:spacing w:before="156" w:after="156"/>
      </w:pPr>
      <w:r w:rsidRPr="00B71637">
        <w:rPr>
          <w:rFonts w:hint="eastAsia"/>
        </w:rPr>
        <w:t>文档管理</w:t>
      </w:r>
    </w:p>
    <w:p w:rsidR="00BF6525" w:rsidRPr="00B71637" w:rsidRDefault="00672A7C">
      <w:pPr>
        <w:pStyle w:val="afff"/>
        <w:spacing w:before="156" w:after="156"/>
      </w:pPr>
      <w:r w:rsidRPr="00B71637">
        <w:rPr>
          <w:rFonts w:hint="eastAsia"/>
        </w:rPr>
        <w:t>记录管理</w:t>
      </w:r>
    </w:p>
    <w:p w:rsidR="00BF6525" w:rsidRPr="00B71637" w:rsidRDefault="00672A7C">
      <w:pPr>
        <w:pStyle w:val="affffe"/>
        <w:ind w:firstLine="420"/>
      </w:pPr>
      <w:r w:rsidRPr="00B71637">
        <w:rPr>
          <w:rFonts w:hint="eastAsia"/>
        </w:rPr>
        <w:t>工矿企业应建立文件和记录管理制度，明确安全生产规章制度、操作规程的编制、评审、发布、使用、修订、作废以及文件和记录管理的职责、程序和要求。</w:t>
      </w:r>
    </w:p>
    <w:p w:rsidR="00BF6525" w:rsidRPr="00B71637" w:rsidRDefault="00672A7C">
      <w:pPr>
        <w:pStyle w:val="affffe"/>
        <w:ind w:firstLine="420"/>
      </w:pPr>
      <w:r w:rsidRPr="00B71637">
        <w:rPr>
          <w:rFonts w:hint="eastAsia"/>
        </w:rPr>
        <w:t>工矿企业应建立健全主要安全生产过程与结果的记录，并建立和保存有关记录，便于自身管理使用和行业主管部门调取检查。</w:t>
      </w:r>
    </w:p>
    <w:p w:rsidR="00BF6525" w:rsidRPr="00B71637" w:rsidRDefault="00672A7C">
      <w:pPr>
        <w:pStyle w:val="afff"/>
        <w:spacing w:before="156" w:after="156"/>
      </w:pPr>
      <w:r w:rsidRPr="00B71637">
        <w:rPr>
          <w:rFonts w:hint="eastAsia"/>
        </w:rPr>
        <w:lastRenderedPageBreak/>
        <w:t>评估</w:t>
      </w:r>
    </w:p>
    <w:p w:rsidR="00BF6525" w:rsidRPr="00B71637" w:rsidRDefault="00672A7C">
      <w:pPr>
        <w:pStyle w:val="affffe"/>
        <w:ind w:firstLine="420"/>
      </w:pPr>
      <w:r w:rsidRPr="00B71637">
        <w:rPr>
          <w:rFonts w:hint="eastAsia"/>
        </w:rPr>
        <w:t>工矿企业应每年至少评估一次安全生产法律法规、标准规范、规章制度、操作规程的适用性、有效性和执行情况。</w:t>
      </w:r>
    </w:p>
    <w:p w:rsidR="00BF6525" w:rsidRPr="00B71637" w:rsidRDefault="00672A7C">
      <w:pPr>
        <w:pStyle w:val="afff"/>
        <w:spacing w:before="156" w:after="156"/>
      </w:pPr>
      <w:r w:rsidRPr="00B71637">
        <w:rPr>
          <w:rFonts w:hint="eastAsia"/>
        </w:rPr>
        <w:t>修订</w:t>
      </w:r>
    </w:p>
    <w:p w:rsidR="00BF6525" w:rsidRPr="00B71637" w:rsidRDefault="00672A7C">
      <w:pPr>
        <w:pStyle w:val="affffe"/>
        <w:ind w:firstLine="420"/>
      </w:pPr>
      <w:r w:rsidRPr="00B71637">
        <w:rPr>
          <w:rFonts w:hint="eastAsia"/>
        </w:rPr>
        <w:t>工矿企业应根据评估结果、安全检查情况、自评结果、评审情况、事故情况等，及时修订安全生产规章制度、操作规程。</w:t>
      </w:r>
    </w:p>
    <w:p w:rsidR="00BF6525" w:rsidRPr="00B71637" w:rsidRDefault="00672A7C">
      <w:pPr>
        <w:pStyle w:val="affd"/>
        <w:spacing w:before="156" w:after="156"/>
      </w:pPr>
      <w:r w:rsidRPr="00B71637">
        <w:rPr>
          <w:rFonts w:hint="eastAsia"/>
        </w:rPr>
        <w:t>教育培训</w:t>
      </w:r>
    </w:p>
    <w:p w:rsidR="00BF6525" w:rsidRPr="00B71637" w:rsidRDefault="00672A7C">
      <w:pPr>
        <w:pStyle w:val="affe"/>
        <w:spacing w:before="156" w:after="156"/>
      </w:pPr>
      <w:r w:rsidRPr="00B71637">
        <w:rPr>
          <w:rFonts w:hint="eastAsia"/>
        </w:rPr>
        <w:t>教育培训管理</w:t>
      </w:r>
    </w:p>
    <w:p w:rsidR="00BF6525" w:rsidRPr="00B71637" w:rsidRDefault="00672A7C">
      <w:pPr>
        <w:pStyle w:val="affffe"/>
        <w:ind w:firstLine="420"/>
      </w:pPr>
      <w:r w:rsidRPr="00B71637">
        <w:rPr>
          <w:rFonts w:hint="eastAsia"/>
        </w:rPr>
        <w:t>工矿企业应建立健全安全教育培训制度，按照有关规定进行培训。培训大纲、内容、时间应满足有关标准的规定。</w:t>
      </w:r>
    </w:p>
    <w:p w:rsidR="00BF6525" w:rsidRPr="00B71637" w:rsidRDefault="00672A7C">
      <w:pPr>
        <w:pStyle w:val="affffe"/>
        <w:ind w:firstLine="420"/>
      </w:pPr>
      <w:r w:rsidRPr="00B71637">
        <w:rPr>
          <w:rFonts w:hint="eastAsia"/>
        </w:rPr>
        <w:t>工矿企业安全教育培训应包括安全生产的内容。</w:t>
      </w:r>
    </w:p>
    <w:p w:rsidR="00BF6525" w:rsidRPr="00B71637" w:rsidRDefault="00672A7C">
      <w:pPr>
        <w:pStyle w:val="affffe"/>
        <w:ind w:firstLine="420"/>
      </w:pPr>
      <w:r w:rsidRPr="00B71637">
        <w:rPr>
          <w:rFonts w:hint="eastAsia"/>
        </w:rPr>
        <w:t>工矿企业应明确安全教育培训主管部门，定期识别安全教育培训需求，制定、实施安全教育培训计划，并保证必要的安全教育培训资源。</w:t>
      </w:r>
    </w:p>
    <w:p w:rsidR="00BF6525" w:rsidRPr="00B71637" w:rsidRDefault="00672A7C">
      <w:pPr>
        <w:pStyle w:val="affffe"/>
        <w:ind w:firstLine="420"/>
      </w:pPr>
      <w:r w:rsidRPr="00B71637">
        <w:rPr>
          <w:rFonts w:hint="eastAsia"/>
        </w:rPr>
        <w:t>工矿企业应如实记录从业人员安全生产教育培训的时间、内容、参加人员、师资、学时记录、考核结果等情况，建立安全教育培训档案和从业人员个人安全教育培训档案，档案的保存期限不得少于五年，并对培训效果进行评估和改进。</w:t>
      </w:r>
    </w:p>
    <w:p w:rsidR="00BF6525" w:rsidRPr="00B71637" w:rsidRDefault="00672A7C">
      <w:pPr>
        <w:pStyle w:val="affe"/>
        <w:spacing w:before="156" w:after="156"/>
      </w:pPr>
      <w:r w:rsidRPr="00B71637">
        <w:rPr>
          <w:rFonts w:hint="eastAsia"/>
        </w:rPr>
        <w:t>人员教育培训</w:t>
      </w:r>
    </w:p>
    <w:p w:rsidR="00BF6525" w:rsidRPr="00B71637" w:rsidRDefault="00672A7C">
      <w:pPr>
        <w:pStyle w:val="afff"/>
        <w:spacing w:before="156" w:after="156"/>
      </w:pPr>
      <w:r w:rsidRPr="00B71637">
        <w:rPr>
          <w:rFonts w:hint="eastAsia"/>
        </w:rPr>
        <w:t>主要负责人和安全管理人员</w:t>
      </w:r>
    </w:p>
    <w:p w:rsidR="00BF6525" w:rsidRPr="00B71637" w:rsidRDefault="00672A7C">
      <w:pPr>
        <w:pStyle w:val="affffe"/>
        <w:ind w:firstLine="420"/>
      </w:pPr>
      <w:r w:rsidRPr="00B71637">
        <w:rPr>
          <w:rFonts w:hint="eastAsia"/>
        </w:rPr>
        <w:t>工矿企业的主要负责人和安全生产管理人员应具备与本工矿企业所从事的生产经营活动相适应的安全生产知识与能力，持续提升安全管理科学化、专业化、规范化水平，建立安全技术团队。</w:t>
      </w:r>
    </w:p>
    <w:p w:rsidR="00BF6525" w:rsidRPr="00B71637" w:rsidRDefault="00672A7C">
      <w:pPr>
        <w:pStyle w:val="affffe"/>
        <w:ind w:firstLine="420"/>
      </w:pPr>
      <w:r w:rsidRPr="00B71637">
        <w:rPr>
          <w:rFonts w:hint="eastAsia"/>
        </w:rPr>
        <w:t>工矿企业应对各级管理人员进行教育培训，确保其具备正确履行岗位安全生产职责的知识与能力。</w:t>
      </w:r>
    </w:p>
    <w:p w:rsidR="00BF6525" w:rsidRPr="00B71637" w:rsidRDefault="00672A7C">
      <w:pPr>
        <w:pStyle w:val="affffe"/>
        <w:ind w:firstLine="420"/>
      </w:pPr>
      <w:r w:rsidRPr="00B71637">
        <w:rPr>
          <w:rFonts w:hint="eastAsia"/>
        </w:rPr>
        <w:t>法律法规要求考核其安全生产知识与能力的人员，应按照有关规定经考核合格。</w:t>
      </w:r>
    </w:p>
    <w:p w:rsidR="00BF6525" w:rsidRPr="00B71637" w:rsidRDefault="00672A7C">
      <w:pPr>
        <w:pStyle w:val="affffe"/>
        <w:ind w:firstLine="420"/>
      </w:pPr>
      <w:r w:rsidRPr="00B71637">
        <w:rPr>
          <w:rFonts w:hint="eastAsia"/>
        </w:rPr>
        <w:t>高危企业的主要负责人、安全生产管理人员具有重大事故隐患排查和整治的知识与能力。</w:t>
      </w:r>
    </w:p>
    <w:p w:rsidR="00BF6525" w:rsidRPr="00B71637" w:rsidRDefault="00672A7C">
      <w:pPr>
        <w:pStyle w:val="afff"/>
        <w:spacing w:before="156" w:after="156"/>
      </w:pPr>
      <w:r w:rsidRPr="00B71637">
        <w:rPr>
          <w:rFonts w:hint="eastAsia"/>
        </w:rPr>
        <w:t>从业人员</w:t>
      </w:r>
    </w:p>
    <w:p w:rsidR="00BF6525" w:rsidRPr="00B71637" w:rsidRDefault="00672A7C">
      <w:pPr>
        <w:pStyle w:val="affffe"/>
        <w:ind w:firstLine="420"/>
      </w:pPr>
      <w:r w:rsidRPr="00B71637">
        <w:rPr>
          <w:rFonts w:hint="eastAsia"/>
        </w:rPr>
        <w:t>工矿企业应对从业人员进行安全生产教育培训，保证从业人员具备满足岗位要求的安全生产知识，熟悉有关的安全生产法律法规、规章制度、操作规程，掌握本岗位的安全操作技能和职业危害防护技能、安全风险辨识和管控方法，了解事故现场应急处置措施，并根据实际需要，定期进行复训考核。</w:t>
      </w:r>
    </w:p>
    <w:p w:rsidR="00BF6525" w:rsidRPr="00B71637" w:rsidRDefault="00672A7C">
      <w:pPr>
        <w:pStyle w:val="affffe"/>
        <w:ind w:firstLine="420"/>
      </w:pPr>
      <w:r w:rsidRPr="00B71637">
        <w:rPr>
          <w:rFonts w:hint="eastAsia"/>
        </w:rPr>
        <w:t>未经安全教育培训合格的从业人员，不应上岗作业。</w:t>
      </w:r>
    </w:p>
    <w:p w:rsidR="00BF6525" w:rsidRPr="00B71637" w:rsidRDefault="00672A7C">
      <w:pPr>
        <w:pStyle w:val="affffe"/>
        <w:ind w:firstLine="420"/>
      </w:pPr>
      <w:r w:rsidRPr="00B71637">
        <w:rPr>
          <w:rFonts w:hint="eastAsia"/>
        </w:rPr>
        <w:t>煤矿、非煤矿山、危险化学品、烟花爆竹、金属冶炼等工矿企业应对新上岗的人员进行强制性安全培训，保证其具备本岗位安全操作、自救互救以及应急处置所需的知识和技能后，方能安排上岗作业。</w:t>
      </w:r>
    </w:p>
    <w:p w:rsidR="00BF6525" w:rsidRPr="00B71637" w:rsidRDefault="00672A7C">
      <w:pPr>
        <w:pStyle w:val="affffe"/>
        <w:ind w:firstLine="420"/>
      </w:pPr>
      <w:r w:rsidRPr="00B71637">
        <w:rPr>
          <w:rFonts w:hint="eastAsia"/>
        </w:rPr>
        <w:t>工矿企业的新入厂（矿）从业人员上岗前应经过厂（矿）、车间（工段、区、队）、班组三级安全培训教育，岗前安全教育培训学时和内容应符合国家和行业的有关规定。</w:t>
      </w:r>
      <w:proofErr w:type="gramStart"/>
      <w:r w:rsidRPr="00B71637">
        <w:rPr>
          <w:rFonts w:hint="eastAsia"/>
        </w:rPr>
        <w:t>将习近</w:t>
      </w:r>
      <w:proofErr w:type="gramEnd"/>
      <w:r w:rsidRPr="00B71637">
        <w:rPr>
          <w:rFonts w:hint="eastAsia"/>
        </w:rPr>
        <w:t>平总书记关于安全生产重要论述作为企业“三级安全教育培训”内容。</w:t>
      </w:r>
    </w:p>
    <w:p w:rsidR="00BF6525" w:rsidRPr="00B71637" w:rsidRDefault="00672A7C">
      <w:pPr>
        <w:pStyle w:val="affffe"/>
        <w:ind w:firstLine="420"/>
      </w:pPr>
      <w:r w:rsidRPr="00B71637">
        <w:rPr>
          <w:rFonts w:hint="eastAsia"/>
        </w:rPr>
        <w:t>在新工艺、新技术、新材料、新设备设施投入使用前，工矿企业应对有关从业人员进行专门的安全生产教育培训，确保其具备相应的安全操作、事故预防和应急处置能力。</w:t>
      </w:r>
    </w:p>
    <w:p w:rsidR="00BF6525" w:rsidRPr="00B71637" w:rsidRDefault="00672A7C">
      <w:pPr>
        <w:pStyle w:val="affffe"/>
        <w:ind w:firstLine="420"/>
      </w:pPr>
      <w:r w:rsidRPr="00B71637">
        <w:rPr>
          <w:rFonts w:hint="eastAsia"/>
        </w:rPr>
        <w:t>从业人员在工矿企业内部调整工作岗位或离岗一年以上重新上岗时，应重新进行车间（工段、区、队）和</w:t>
      </w:r>
      <w:proofErr w:type="gramStart"/>
      <w:r w:rsidRPr="00B71637">
        <w:rPr>
          <w:rFonts w:hint="eastAsia"/>
        </w:rPr>
        <w:t>班组级</w:t>
      </w:r>
      <w:proofErr w:type="gramEnd"/>
      <w:r w:rsidRPr="00B71637">
        <w:rPr>
          <w:rFonts w:hint="eastAsia"/>
        </w:rPr>
        <w:t>的安全教育培训。</w:t>
      </w:r>
    </w:p>
    <w:p w:rsidR="00BF6525" w:rsidRPr="00B71637" w:rsidRDefault="00672A7C">
      <w:pPr>
        <w:pStyle w:val="affffe"/>
        <w:ind w:firstLine="420"/>
      </w:pPr>
      <w:r w:rsidRPr="00B71637">
        <w:rPr>
          <w:rFonts w:hint="eastAsia"/>
        </w:rPr>
        <w:lastRenderedPageBreak/>
        <w:t>从事特种作业、特种设备作业的人员应按照有关规定，经专门安全作业培训，考核合格，取得相应资格后，方可上岗作业，并定期接受复审。</w:t>
      </w:r>
    </w:p>
    <w:p w:rsidR="00BF6525" w:rsidRPr="00B71637" w:rsidRDefault="00672A7C">
      <w:pPr>
        <w:pStyle w:val="affffe"/>
        <w:ind w:firstLine="420"/>
      </w:pPr>
      <w:r w:rsidRPr="00B71637">
        <w:rPr>
          <w:rFonts w:hint="eastAsia"/>
        </w:rPr>
        <w:t>矿山、金属冶炼和危险物品的生产、经营、储存、装卸单位，在结束停产、停业、停工、停止建设，恢复生产经营前，应当制定复工复产工作方案，对从业人员进行专项培训，开展安全生产检查，检查合格后方可恢复生产。</w:t>
      </w:r>
    </w:p>
    <w:p w:rsidR="00BF6525" w:rsidRPr="00B71637" w:rsidRDefault="00672A7C">
      <w:pPr>
        <w:pStyle w:val="affffe"/>
        <w:ind w:firstLine="420"/>
      </w:pPr>
      <w:r w:rsidRPr="00B71637">
        <w:rPr>
          <w:rFonts w:hint="eastAsia"/>
        </w:rPr>
        <w:t xml:space="preserve">煤矿、非煤矿山、危险化学品、烟花爆竹、金属冶炼等工矿企业还应当完善和落实师傅带徒弟制度。 </w:t>
      </w:r>
    </w:p>
    <w:p w:rsidR="00BF6525" w:rsidRPr="00B71637" w:rsidRDefault="00672A7C">
      <w:pPr>
        <w:pStyle w:val="affffe"/>
        <w:ind w:firstLine="420"/>
      </w:pPr>
      <w:r w:rsidRPr="00B71637">
        <w:rPr>
          <w:rFonts w:hint="eastAsia"/>
        </w:rPr>
        <w:t>对涉及“两重点</w:t>
      </w:r>
      <w:proofErr w:type="gramStart"/>
      <w:r w:rsidRPr="00B71637">
        <w:rPr>
          <w:rFonts w:hint="eastAsia"/>
        </w:rPr>
        <w:t>一</w:t>
      </w:r>
      <w:proofErr w:type="gramEnd"/>
      <w:r w:rsidRPr="00B71637">
        <w:rPr>
          <w:rFonts w:hint="eastAsia"/>
        </w:rPr>
        <w:t>重大”生产装置和储存设施危险化学品企业，主要负责人和主管生产、设备、技术、安全的负责人及安全生产管理人员必须具备化学、化工、安全等相关专业大专及以上学历或化工类中级及以上职称，涉及重大危险源、重点监管化工工艺的生产装置、储存设施操作人员必须具备高中及以上学历或化工类中等及以上职业教育水平，涉及爆炸危险性化学品的生产装置和储存设施的操作人员必须具备化工类大专及以上学历。</w:t>
      </w:r>
    </w:p>
    <w:p w:rsidR="00BF6525" w:rsidRPr="00B71637" w:rsidRDefault="00672A7C">
      <w:pPr>
        <w:pStyle w:val="affffe"/>
        <w:ind w:firstLine="420"/>
      </w:pPr>
      <w:r w:rsidRPr="00B71637">
        <w:rPr>
          <w:rFonts w:hint="eastAsia"/>
        </w:rPr>
        <w:t>煤矿企业一般从业人员基本达到初中以上、特殊工种作业人员高中以上、安全管理人员大专以上学历。</w:t>
      </w:r>
    </w:p>
    <w:p w:rsidR="00BF6525" w:rsidRPr="00B71637" w:rsidRDefault="00672A7C">
      <w:pPr>
        <w:pStyle w:val="affffe"/>
        <w:ind w:firstLine="420"/>
      </w:pPr>
      <w:r w:rsidRPr="00B71637">
        <w:rPr>
          <w:rFonts w:hint="eastAsia"/>
        </w:rPr>
        <w:t>其他从业人员每年应接受再培训，再培训时间和内容应符合国家和自治区的有关规定。</w:t>
      </w:r>
    </w:p>
    <w:p w:rsidR="00BF6525" w:rsidRPr="00B71637" w:rsidRDefault="00672A7C">
      <w:pPr>
        <w:pStyle w:val="afff"/>
        <w:spacing w:before="156" w:after="156"/>
      </w:pPr>
      <w:r w:rsidRPr="00B71637">
        <w:rPr>
          <w:rFonts w:hint="eastAsia"/>
        </w:rPr>
        <w:t>其他人员教育培训</w:t>
      </w:r>
    </w:p>
    <w:p w:rsidR="00BF6525" w:rsidRPr="00B71637" w:rsidRDefault="00672A7C">
      <w:pPr>
        <w:pStyle w:val="affffe"/>
        <w:ind w:firstLine="420"/>
      </w:pPr>
      <w:r w:rsidRPr="00B71637">
        <w:rPr>
          <w:rFonts w:hint="eastAsia"/>
        </w:rPr>
        <w:t>工矿企业应对进入工矿企业从事服务和作业活动的承包商、供应商的从业人员和接收的中等职业学校、高等学校实习生，进行入厂（矿）安全教育培训，并保存记录。</w:t>
      </w:r>
    </w:p>
    <w:p w:rsidR="00BF6525" w:rsidRPr="00B71637" w:rsidRDefault="00672A7C">
      <w:pPr>
        <w:pStyle w:val="affffe"/>
        <w:ind w:firstLine="420"/>
      </w:pPr>
      <w:r w:rsidRPr="00B71637">
        <w:rPr>
          <w:rFonts w:hint="eastAsia"/>
        </w:rPr>
        <w:t>外来人员进入作业现场前，应由作业现场所在单位对其进行安全教育培训，并保存记录。主要内容包括：外来人员入厂（矿）有关安全规定、可能接触到的危害因素、所从事作业的安全要求、作业安全风险分析及安全控制措施、危害防护措施、应急知识等。</w:t>
      </w:r>
    </w:p>
    <w:p w:rsidR="00BF6525" w:rsidRPr="00B71637" w:rsidRDefault="00672A7C">
      <w:pPr>
        <w:pStyle w:val="affffe"/>
        <w:ind w:firstLine="420"/>
      </w:pPr>
      <w:r w:rsidRPr="00B71637">
        <w:rPr>
          <w:rFonts w:hint="eastAsia"/>
        </w:rPr>
        <w:t>工矿企业应对进入工矿企业检查、参观、学习等外来人员进行安全教育，主要内容包括：安全规定、可能接触到的危险有害因素、危害防护措施、应急知识等。</w:t>
      </w:r>
    </w:p>
    <w:p w:rsidR="00BF6525" w:rsidRPr="00B71637" w:rsidRDefault="00672A7C">
      <w:pPr>
        <w:pStyle w:val="affd"/>
        <w:spacing w:before="156" w:after="156"/>
      </w:pPr>
      <w:r w:rsidRPr="00B71637">
        <w:rPr>
          <w:rFonts w:hint="eastAsia"/>
        </w:rPr>
        <w:t>现场管理</w:t>
      </w:r>
    </w:p>
    <w:p w:rsidR="00BF6525" w:rsidRPr="00B71637" w:rsidRDefault="00672A7C">
      <w:pPr>
        <w:pStyle w:val="affe"/>
        <w:spacing w:before="156" w:after="156"/>
      </w:pPr>
      <w:r w:rsidRPr="00B71637">
        <w:rPr>
          <w:rFonts w:hint="eastAsia"/>
        </w:rPr>
        <w:t>设备设施</w:t>
      </w:r>
    </w:p>
    <w:p w:rsidR="00BF6525" w:rsidRPr="00B71637" w:rsidRDefault="00672A7C">
      <w:pPr>
        <w:pStyle w:val="afff"/>
        <w:spacing w:before="156" w:after="156"/>
      </w:pPr>
      <w:r w:rsidRPr="00B71637">
        <w:rPr>
          <w:rFonts w:hint="eastAsia"/>
        </w:rPr>
        <w:t>设备设施建设</w:t>
      </w:r>
    </w:p>
    <w:p w:rsidR="00BF6525" w:rsidRPr="00B71637" w:rsidRDefault="00672A7C">
      <w:pPr>
        <w:pStyle w:val="affffe"/>
        <w:ind w:firstLine="420"/>
      </w:pPr>
      <w:r w:rsidRPr="00B71637">
        <w:rPr>
          <w:rFonts w:hint="eastAsia"/>
        </w:rPr>
        <w:t>建设项目的安全设施应与建设项目主体工程同时设计、同时施工、同时投入生产和使用。生产、经营、储存、使用危险物品的车间、仓库不得与员工宿舍在同一座建筑物内，并应当与员工宿舍保持安全距离。</w:t>
      </w:r>
    </w:p>
    <w:p w:rsidR="00BF6525" w:rsidRPr="00B71637" w:rsidRDefault="00672A7C">
      <w:pPr>
        <w:pStyle w:val="affffe"/>
        <w:ind w:firstLine="420"/>
      </w:pPr>
      <w:r w:rsidRPr="00B71637">
        <w:rPr>
          <w:rFonts w:hint="eastAsia"/>
        </w:rPr>
        <w:t>生产经营场所和员工宿舍应当设有符合紧急疏散要求、标志明显、保持畅通的出口、疏散通道。 禁止占用、锁闭、封堵生产经营场所或者员工宿舍的出口、疏散通道 。</w:t>
      </w:r>
    </w:p>
    <w:p w:rsidR="00BF6525" w:rsidRPr="00B71637" w:rsidRDefault="00672A7C">
      <w:pPr>
        <w:pStyle w:val="affffe"/>
        <w:ind w:firstLine="420"/>
      </w:pPr>
      <w:r w:rsidRPr="00B71637">
        <w:rPr>
          <w:rFonts w:hint="eastAsia"/>
        </w:rPr>
        <w:t>工矿企业不得将生产经营项目、场所、设备发包或者出租给不具备安全生产条件或者相应资质的单位或者个人。</w:t>
      </w:r>
    </w:p>
    <w:p w:rsidR="00BF6525" w:rsidRPr="00B71637" w:rsidRDefault="00672A7C">
      <w:pPr>
        <w:pStyle w:val="affffe"/>
        <w:ind w:firstLine="420"/>
      </w:pPr>
      <w:r w:rsidRPr="00B71637">
        <w:rPr>
          <w:rFonts w:hint="eastAsia"/>
        </w:rPr>
        <w:t>工矿企业将外包外租等生产经营活动纳入本企业安全生产管理体系，落实外包作业管控措施，统一协调、管理和考核，定期进行安全检查。</w:t>
      </w:r>
    </w:p>
    <w:p w:rsidR="00BF6525" w:rsidRPr="00B71637" w:rsidRDefault="00672A7C">
      <w:pPr>
        <w:pStyle w:val="afff"/>
        <w:spacing w:before="156" w:after="156"/>
      </w:pPr>
      <w:r w:rsidRPr="00B71637">
        <w:rPr>
          <w:rFonts w:hint="eastAsia"/>
        </w:rPr>
        <w:t>设备设施验收</w:t>
      </w:r>
    </w:p>
    <w:p w:rsidR="00BF6525" w:rsidRPr="00B71637" w:rsidRDefault="00672A7C">
      <w:pPr>
        <w:pStyle w:val="affffe"/>
        <w:ind w:firstLine="420"/>
      </w:pPr>
      <w:r w:rsidRPr="00B71637">
        <w:rPr>
          <w:rFonts w:hint="eastAsia"/>
        </w:rPr>
        <w:t>工矿企业应执行设备设施采购、到货验收制度，购置、使用设计符合要求、质量合格的设备设施。设备设施和场所安装和建设后工矿企业应进行验收，并对相关过程及结果进行记录。</w:t>
      </w:r>
    </w:p>
    <w:p w:rsidR="00BF6525" w:rsidRPr="00B71637" w:rsidRDefault="00672A7C">
      <w:pPr>
        <w:pStyle w:val="afff"/>
        <w:spacing w:before="156" w:after="156"/>
      </w:pPr>
      <w:r w:rsidRPr="00B71637">
        <w:rPr>
          <w:rFonts w:hint="eastAsia"/>
        </w:rPr>
        <w:t>设备设施运行</w:t>
      </w:r>
    </w:p>
    <w:p w:rsidR="00BF6525" w:rsidRPr="00B71637" w:rsidRDefault="00672A7C">
      <w:pPr>
        <w:pStyle w:val="affffe"/>
        <w:ind w:firstLine="420"/>
      </w:pPr>
      <w:r w:rsidRPr="00B71637">
        <w:rPr>
          <w:rFonts w:hint="eastAsia"/>
        </w:rPr>
        <w:lastRenderedPageBreak/>
        <w:t>工矿企业应对设备设施进行规范化管理，专人负责管理各种安全设施以及检测与监测设备，建立设备设施管理台账，定期检查维护并做好记录。</w:t>
      </w:r>
    </w:p>
    <w:p w:rsidR="00BF6525" w:rsidRPr="00B71637" w:rsidRDefault="00672A7C">
      <w:pPr>
        <w:pStyle w:val="affffe"/>
        <w:ind w:firstLine="420"/>
      </w:pPr>
      <w:r w:rsidRPr="00B71637">
        <w:rPr>
          <w:rFonts w:hint="eastAsia"/>
        </w:rPr>
        <w:t>工矿企业应针对高温、高压和生产、使用、储存易燃、易爆、有毒、有害物质等高风险设备，以及矿山井下特种设备，建立运行、巡检、保养的专项安全管理制度，确保其始终处于安全可靠的运行状态。</w:t>
      </w:r>
    </w:p>
    <w:p w:rsidR="00BF6525" w:rsidRPr="00B71637" w:rsidRDefault="00672A7C">
      <w:pPr>
        <w:pStyle w:val="affffe"/>
        <w:ind w:firstLine="420"/>
      </w:pPr>
      <w:r w:rsidRPr="00B71637">
        <w:rPr>
          <w:rFonts w:hint="eastAsia"/>
        </w:rPr>
        <w:t>安全设施和劳动防护设施不应随意拆除、挪用或弃置不用；确因检维修拆除的，应采取临时安全措施，检维修完毕后立即复原。</w:t>
      </w:r>
    </w:p>
    <w:p w:rsidR="00BF6525" w:rsidRPr="00B71637" w:rsidRDefault="00672A7C">
      <w:pPr>
        <w:pStyle w:val="afff"/>
        <w:spacing w:before="156" w:after="156"/>
      </w:pPr>
      <w:r w:rsidRPr="00B71637">
        <w:rPr>
          <w:rFonts w:hint="eastAsia"/>
        </w:rPr>
        <w:t>设备设施检维修</w:t>
      </w:r>
    </w:p>
    <w:p w:rsidR="00BF6525" w:rsidRPr="00B71637" w:rsidRDefault="00672A7C">
      <w:pPr>
        <w:pStyle w:val="affffe"/>
        <w:ind w:firstLine="420"/>
      </w:pPr>
      <w:r w:rsidRPr="00B71637">
        <w:rPr>
          <w:rFonts w:hint="eastAsia"/>
        </w:rPr>
        <w:t>工矿企业应建立设备设施检维修管理制度，制定综合检维修计划，加强日常检维修和定期检维修管理，落实“五定”原则，即定检维修方案、定检维修人员、定安全措施、定检维修质量、定检维修进度，并做好记录。</w:t>
      </w:r>
    </w:p>
    <w:p w:rsidR="00BF6525" w:rsidRPr="00B71637" w:rsidRDefault="00672A7C">
      <w:pPr>
        <w:pStyle w:val="affffe"/>
        <w:ind w:firstLine="420"/>
      </w:pPr>
      <w:r w:rsidRPr="00B71637">
        <w:rPr>
          <w:rFonts w:hint="eastAsia"/>
        </w:rPr>
        <w:t>检维修方案应包含作业安全风险分析、控制措施、应急处置措施及安全验收标准。检维修过程中应执行安全控制措施，隔离能量和危险物质，并进行监督检查，检维修后应进行安全确认。</w:t>
      </w:r>
    </w:p>
    <w:p w:rsidR="00BF6525" w:rsidRPr="00B71637" w:rsidRDefault="00672A7C">
      <w:pPr>
        <w:pStyle w:val="afff"/>
        <w:spacing w:before="156" w:after="156"/>
      </w:pPr>
      <w:r w:rsidRPr="00B71637">
        <w:rPr>
          <w:rFonts w:hint="eastAsia"/>
        </w:rPr>
        <w:t>检测检验</w:t>
      </w:r>
    </w:p>
    <w:p w:rsidR="00BF6525" w:rsidRPr="00B71637" w:rsidRDefault="00672A7C">
      <w:pPr>
        <w:pStyle w:val="affffe"/>
        <w:ind w:firstLine="420"/>
      </w:pPr>
      <w:r w:rsidRPr="00B71637">
        <w:rPr>
          <w:rFonts w:hint="eastAsia"/>
        </w:rPr>
        <w:t>安全设施、设备（包括特种设备）符合安全管理的有关要求，按规定定期检测检验。委托具有专业资质的检测、检验机构进行定期检测、检验。涉及人身安全、危险性较大的矿山井下特种设备，应取得矿用产品安全标志或相关安全使用证。</w:t>
      </w:r>
    </w:p>
    <w:p w:rsidR="00BF6525" w:rsidRPr="00B71637" w:rsidRDefault="00672A7C">
      <w:pPr>
        <w:pStyle w:val="afff"/>
        <w:spacing w:before="156" w:after="156"/>
      </w:pPr>
      <w:r w:rsidRPr="00B71637">
        <w:rPr>
          <w:rFonts w:hint="eastAsia"/>
        </w:rPr>
        <w:t>设备设施拆除、报废</w:t>
      </w:r>
    </w:p>
    <w:p w:rsidR="00BF6525" w:rsidRPr="00B71637" w:rsidRDefault="00672A7C">
      <w:pPr>
        <w:pStyle w:val="affffe"/>
        <w:ind w:firstLine="420"/>
      </w:pPr>
      <w:r w:rsidRPr="00B71637">
        <w:rPr>
          <w:rFonts w:hint="eastAsia"/>
        </w:rPr>
        <w:t>工矿企业应建立设备设施报废管理制度。设备设施的报废应办理审批手续，在报废设备设施拆除前应制定方案，并在现场设置明显的报废设备设施标志。应进行许可的危险作业，在作业前对相关作业人员进行培训和安全技术交底。报废、拆除应按方案和许可内容组织落实。</w:t>
      </w:r>
    </w:p>
    <w:p w:rsidR="00BF6525" w:rsidRPr="00B71637" w:rsidRDefault="00672A7C">
      <w:pPr>
        <w:pStyle w:val="affe"/>
        <w:spacing w:before="156" w:after="156"/>
      </w:pPr>
      <w:r w:rsidRPr="00B71637">
        <w:rPr>
          <w:rFonts w:hint="eastAsia"/>
        </w:rPr>
        <w:t>作业安全</w:t>
      </w:r>
    </w:p>
    <w:p w:rsidR="00BF6525" w:rsidRPr="00B71637" w:rsidRDefault="00672A7C">
      <w:pPr>
        <w:pStyle w:val="affe"/>
        <w:spacing w:before="156" w:after="156"/>
      </w:pPr>
      <w:r w:rsidRPr="00B71637">
        <w:rPr>
          <w:rFonts w:hint="eastAsia"/>
        </w:rPr>
        <w:t>作业环境和作业条件</w:t>
      </w:r>
    </w:p>
    <w:p w:rsidR="00BF6525" w:rsidRPr="00B71637" w:rsidRDefault="00672A7C">
      <w:pPr>
        <w:pStyle w:val="affffe"/>
        <w:ind w:firstLine="420"/>
      </w:pPr>
      <w:r w:rsidRPr="00B71637">
        <w:rPr>
          <w:rFonts w:hint="eastAsia"/>
        </w:rPr>
        <w:t>工矿企业应事先分析和控制生产过程及工艺、物料、设备设施、器材、通道、作业环境等存在的安全风险，采取可靠的安全技术措施，对设备能量和危险有害物质进行屏蔽或隔离。对临近高压输电线路作业、危险场所动火作业、有（受）</w:t>
      </w:r>
      <w:proofErr w:type="gramStart"/>
      <w:r w:rsidRPr="00B71637">
        <w:rPr>
          <w:rFonts w:hint="eastAsia"/>
        </w:rPr>
        <w:t>限空间</w:t>
      </w:r>
      <w:proofErr w:type="gramEnd"/>
      <w:r w:rsidRPr="00B71637">
        <w:rPr>
          <w:rFonts w:hint="eastAsia"/>
        </w:rPr>
        <w:t>作业、临时用电作业、爆破作业、盲板作业等危险性较大的作业活动，实施危险作业“十不准”作业许可管理，</w:t>
      </w:r>
      <w:proofErr w:type="gramStart"/>
      <w:r w:rsidRPr="00B71637">
        <w:rPr>
          <w:rFonts w:hint="eastAsia"/>
        </w:rPr>
        <w:t>严将履行</w:t>
      </w:r>
      <w:proofErr w:type="gramEnd"/>
      <w:r w:rsidRPr="00B71637">
        <w:rPr>
          <w:rFonts w:hint="eastAsia"/>
        </w:rPr>
        <w:t>作业许可审批手续。作业许可应包含安全风险分析、安全及劳动危害防护措施、应急处置等内容。作业许可实行闭环管理。动火作业“十严禁”、高处作业“七必须”、有限空间作业“六不进入”、检维修作业现场“六不得”、外包作业“十项措施”等高风险作业安全管理规范。、</w:t>
      </w:r>
    </w:p>
    <w:p w:rsidR="00BF6525" w:rsidRPr="00B71637" w:rsidRDefault="00672A7C">
      <w:pPr>
        <w:pStyle w:val="affffe"/>
        <w:ind w:firstLine="420"/>
      </w:pPr>
      <w:r w:rsidRPr="00B71637">
        <w:rPr>
          <w:rFonts w:hint="eastAsia"/>
        </w:rPr>
        <w:t>危险化学品生产、经营、储存和使用单位的特殊作业，应符合GB30871的规定。</w:t>
      </w:r>
    </w:p>
    <w:p w:rsidR="00BF6525" w:rsidRPr="00B71637" w:rsidRDefault="00672A7C">
      <w:pPr>
        <w:pStyle w:val="affffe"/>
        <w:ind w:firstLine="420"/>
      </w:pPr>
      <w:r w:rsidRPr="00B71637">
        <w:rPr>
          <w:rFonts w:hint="eastAsia"/>
        </w:rPr>
        <w:t>生产现场应配备按照有关规定设置应急照明、安全通道，并确保安全通道畅通。对消防设施与器材并监督、指导从业人员按照有关规定正确佩戴、使用、维护、保养。</w:t>
      </w:r>
    </w:p>
    <w:p w:rsidR="00BF6525" w:rsidRPr="00B71637" w:rsidRDefault="00672A7C">
      <w:pPr>
        <w:pStyle w:val="affffe"/>
        <w:ind w:firstLine="420"/>
      </w:pPr>
      <w:r w:rsidRPr="00B71637">
        <w:rPr>
          <w:rFonts w:hint="eastAsia"/>
        </w:rPr>
        <w:t>工矿企业应对作业人员的上岗资格、条件等进行作业前的安全检查，做到特种作业人员持证上岗，并安排专人进行现场安全管理，确保作业人员遵守岗位操作规程和落实危害防护措施。</w:t>
      </w:r>
    </w:p>
    <w:p w:rsidR="00BF6525" w:rsidRPr="00B71637" w:rsidRDefault="00672A7C">
      <w:pPr>
        <w:pStyle w:val="affffe"/>
        <w:ind w:firstLine="420"/>
      </w:pPr>
      <w:r w:rsidRPr="00B71637">
        <w:rPr>
          <w:rFonts w:hint="eastAsia"/>
        </w:rPr>
        <w:t>两个以上作业队伍在同一作业区域内进行作业活动时，不同作业队伍相互之间应签订管理协议，明确各自的安全生产管理职责和采取的有效措施，并指定专人进行检查与协调。统一协调管理承包、承租单位安全生产工作。</w:t>
      </w:r>
    </w:p>
    <w:p w:rsidR="00BF6525" w:rsidRPr="00B71637" w:rsidRDefault="00672A7C">
      <w:pPr>
        <w:pStyle w:val="afff"/>
        <w:spacing w:before="156" w:after="156"/>
      </w:pPr>
      <w:r w:rsidRPr="00B71637">
        <w:rPr>
          <w:rFonts w:hint="eastAsia"/>
        </w:rPr>
        <w:t>作业行为</w:t>
      </w:r>
    </w:p>
    <w:p w:rsidR="00BF6525" w:rsidRPr="00B71637" w:rsidRDefault="00672A7C">
      <w:pPr>
        <w:pStyle w:val="affffe"/>
        <w:ind w:firstLine="420"/>
      </w:pPr>
      <w:r w:rsidRPr="00B71637">
        <w:rPr>
          <w:rFonts w:hint="eastAsia"/>
        </w:rPr>
        <w:lastRenderedPageBreak/>
        <w:t>工矿企业应依法合理进行生产作业组织和管理，加强对从业人员作业行为的安全管理，对设备设施、工艺技术以及从业人员作业行为等进行安全风险辨识，采取相应的措施，控制作业行为安全风险。监督、指导从业人员遵守安全生产规章制度、操作规程，杜绝违章指挥、违规作业和违反劳动纪律的“三违”行为。</w:t>
      </w:r>
    </w:p>
    <w:p w:rsidR="00BF6525" w:rsidRPr="00B71637" w:rsidRDefault="00672A7C">
      <w:pPr>
        <w:pStyle w:val="afff"/>
        <w:spacing w:before="156" w:after="156"/>
      </w:pPr>
      <w:r w:rsidRPr="00B71637">
        <w:rPr>
          <w:rFonts w:hint="eastAsia"/>
        </w:rPr>
        <w:t>相关方</w:t>
      </w:r>
    </w:p>
    <w:p w:rsidR="00BF6525" w:rsidRPr="00B71637" w:rsidRDefault="00672A7C">
      <w:pPr>
        <w:pStyle w:val="affffe"/>
        <w:ind w:firstLine="420"/>
      </w:pPr>
      <w:r w:rsidRPr="00B71637">
        <w:rPr>
          <w:rFonts w:hint="eastAsia"/>
        </w:rPr>
        <w:t>工矿企业应建立承包商、供应商等安全管理制度，将承包商、供应商等相关方的安全生产纳入工矿企业内部管理，对承包商、供应商等相关方的资格预审、选择、作业人员培训、作业过程检查监督、提供的产品与服务、绩效评估、续用或退出等进行管理。</w:t>
      </w:r>
    </w:p>
    <w:p w:rsidR="00BF6525" w:rsidRPr="00B71637" w:rsidRDefault="00672A7C">
      <w:pPr>
        <w:pStyle w:val="affffe"/>
        <w:ind w:firstLine="420"/>
      </w:pPr>
      <w:r w:rsidRPr="00B71637">
        <w:rPr>
          <w:rFonts w:hint="eastAsia"/>
        </w:rPr>
        <w:t>工矿企业应建立合格承包商、供应商等相关方的名录和档案，定期识别服务行为安全风险，并采取有效的控制措施。</w:t>
      </w:r>
    </w:p>
    <w:p w:rsidR="00BF6525" w:rsidRPr="00B71637" w:rsidRDefault="00672A7C">
      <w:pPr>
        <w:pStyle w:val="affffe"/>
        <w:ind w:firstLine="420"/>
      </w:pPr>
      <w:r w:rsidRPr="00B71637">
        <w:rPr>
          <w:rFonts w:hint="eastAsia"/>
        </w:rPr>
        <w:t>工矿企业不应将项目委托给不具备相应资质或安全生产条件的承包商、供应商等相关方。工矿企业应与承包商、供应商等签订合作协议，明确规定双方的安全生产的责任和义务。</w:t>
      </w:r>
    </w:p>
    <w:p w:rsidR="00BF6525" w:rsidRPr="00B71637" w:rsidRDefault="00672A7C">
      <w:pPr>
        <w:pStyle w:val="afff"/>
        <w:spacing w:before="156" w:after="156"/>
      </w:pPr>
      <w:r w:rsidRPr="00B71637">
        <w:rPr>
          <w:rFonts w:hint="eastAsia"/>
        </w:rPr>
        <w:t>警示标志</w:t>
      </w:r>
    </w:p>
    <w:p w:rsidR="00BF6525" w:rsidRPr="00B71637" w:rsidRDefault="00672A7C">
      <w:pPr>
        <w:pStyle w:val="affffe"/>
        <w:ind w:firstLine="420"/>
      </w:pPr>
      <w:r w:rsidRPr="00B71637">
        <w:rPr>
          <w:rFonts w:hint="eastAsia"/>
        </w:rPr>
        <w:t>工矿企业应按照有关规定和工作场所的安全风险特点，在有重大危险源、较大危险因素的工作场所，设置明显的、符合有关规定要求的安全警示标志。安全警示标志应标明安全风险内容、危险程度、安全距离、防控办法、应急措施等内容，在有重大隐患的工作场所和设备设施上设置安全警示标志，标明治理责任、期限及应急措施；在有安全风险的工作岗位设置安全告知卡，告知从业人员本工矿企业、本岗位主要危险有害因素、后果、事故预防及应急措施、报告电话等内容。要在醒目位置和重点区域分别设置安全风险公告栏，制作岗位安全风险告知卡，标明主要安全风险、可能引发事故隐患类别、事故后果、管控措施、应急措施及报告方式等内容。对存在重大安全风险的工作场所和岗位，要设置明显警示标志，并强化危险源监测和预警。定期对警示标志进行检查维护，确保其完好有效。</w:t>
      </w:r>
    </w:p>
    <w:p w:rsidR="00BF6525" w:rsidRPr="00B71637" w:rsidRDefault="00672A7C">
      <w:pPr>
        <w:pStyle w:val="affffe"/>
        <w:ind w:firstLine="420"/>
      </w:pPr>
      <w:r w:rsidRPr="00B71637">
        <w:rPr>
          <w:rFonts w:hint="eastAsia"/>
        </w:rPr>
        <w:t>工矿企业应在设备设施施工、吊装、检维修等作业现场设置警戒区域和警示标志，在检维修现场的坑、井、渠、构、陡坡等场所设置围栏和警示标志，进行危险提示、警示，告知危险的种类、后果及应急措施等。</w:t>
      </w:r>
    </w:p>
    <w:p w:rsidR="00BF6525" w:rsidRPr="00B71637" w:rsidRDefault="00672A7C">
      <w:pPr>
        <w:pStyle w:val="affd"/>
        <w:spacing w:before="156" w:after="156"/>
      </w:pPr>
      <w:r w:rsidRPr="00B71637">
        <w:rPr>
          <w:rFonts w:hint="eastAsia"/>
        </w:rPr>
        <w:t>双重预防机制</w:t>
      </w:r>
    </w:p>
    <w:p w:rsidR="00BF6525" w:rsidRPr="00B71637" w:rsidRDefault="00672A7C">
      <w:pPr>
        <w:pStyle w:val="affe"/>
        <w:spacing w:before="156" w:after="156"/>
      </w:pPr>
      <w:r w:rsidRPr="00B71637">
        <w:rPr>
          <w:rFonts w:hint="eastAsia"/>
        </w:rPr>
        <w:t>安全风险分级管控</w:t>
      </w:r>
    </w:p>
    <w:p w:rsidR="00BF6525" w:rsidRPr="00B71637" w:rsidRDefault="00672A7C">
      <w:pPr>
        <w:pStyle w:val="afff"/>
        <w:spacing w:before="156" w:after="156"/>
      </w:pPr>
      <w:r w:rsidRPr="00B71637">
        <w:rPr>
          <w:rFonts w:hint="eastAsia"/>
        </w:rPr>
        <w:t>安全风险辨识</w:t>
      </w:r>
    </w:p>
    <w:p w:rsidR="00BF6525" w:rsidRPr="00B71637" w:rsidRDefault="00672A7C">
      <w:pPr>
        <w:pStyle w:val="affffe"/>
        <w:ind w:firstLine="420"/>
      </w:pPr>
      <w:r w:rsidRPr="00B71637">
        <w:rPr>
          <w:rFonts w:hint="eastAsia"/>
        </w:rPr>
        <w:t>工矿企业应按照有关法律法规标准，针对本企业类型和特点，科学制定安全风险辨识程序和方法，组织全员每年至少开展一次对本单位安全风险进行全面、系统的辨识。生产经营环节或者要素发生较大变化、发生风险事件或者行业主管部门有特殊要求时，应当及时对本单位生产经营活动范围内部分领域或者部分生产经营环节安全生产风险开展专项辨识。安全生产风险辨识结束后应当形成风险清单。</w:t>
      </w:r>
    </w:p>
    <w:p w:rsidR="00BF6525" w:rsidRPr="00B71637" w:rsidRDefault="00672A7C">
      <w:pPr>
        <w:pStyle w:val="affffe"/>
        <w:ind w:firstLine="420"/>
      </w:pPr>
      <w:r w:rsidRPr="00B71637">
        <w:rPr>
          <w:rFonts w:hint="eastAsia"/>
        </w:rPr>
        <w:t>工矿企业应对安全风险辨识资料进行统计、分析、整理和归档。</w:t>
      </w:r>
    </w:p>
    <w:p w:rsidR="00BF6525" w:rsidRPr="00B71637" w:rsidRDefault="00672A7C">
      <w:pPr>
        <w:pStyle w:val="afff"/>
        <w:spacing w:before="156" w:after="156"/>
      </w:pPr>
      <w:r w:rsidRPr="00B71637">
        <w:rPr>
          <w:rFonts w:hint="eastAsia"/>
        </w:rPr>
        <w:t>安全风险评估</w:t>
      </w:r>
    </w:p>
    <w:p w:rsidR="00BF6525" w:rsidRPr="00B71637" w:rsidRDefault="00672A7C">
      <w:pPr>
        <w:pStyle w:val="affffe"/>
        <w:ind w:firstLine="420"/>
      </w:pPr>
      <w:r w:rsidRPr="00B71637">
        <w:rPr>
          <w:rFonts w:hint="eastAsia"/>
        </w:rPr>
        <w:t>工矿企业应建立安全风险评估管理制度，明确安全风险评估的目的、范围、频次、准则和工作程序等。</w:t>
      </w:r>
    </w:p>
    <w:p w:rsidR="00BF6525" w:rsidRPr="00B71637" w:rsidRDefault="00672A7C">
      <w:pPr>
        <w:pStyle w:val="affffe"/>
        <w:ind w:firstLine="420"/>
      </w:pPr>
      <w:r w:rsidRPr="00B71637">
        <w:rPr>
          <w:rFonts w:hint="eastAsia"/>
        </w:rPr>
        <w:t>工矿企业应选择合适的安全风险评估方法，对所辨识出的存在安全风险的作业活动、设备设施、物料等进行评估。在进行安全风险评估时，至少应从影响人、财产和环境三个方面的可能性和严重程度进</w:t>
      </w:r>
      <w:r w:rsidRPr="00B71637">
        <w:rPr>
          <w:rFonts w:hint="eastAsia"/>
        </w:rPr>
        <w:lastRenderedPageBreak/>
        <w:t>行分析。评估出固有风险应按安全风险等级从高到低划分为重大风险、较大风险、一般风险和低风险划分，分别用红、橙、黄、蓝四种颜色标示。</w:t>
      </w:r>
    </w:p>
    <w:p w:rsidR="00BF6525" w:rsidRPr="00B71637" w:rsidRDefault="00672A7C">
      <w:pPr>
        <w:pStyle w:val="affffe"/>
        <w:ind w:firstLine="420"/>
      </w:pPr>
      <w:r w:rsidRPr="00B71637">
        <w:rPr>
          <w:rFonts w:hint="eastAsia"/>
        </w:rPr>
        <w:t>矿山、金属冶炼和危险物品生产、储存工矿企业，每3年应委托具备规定资质条件的专业技术服务机构对企业的安全生产状况进行安全评价。</w:t>
      </w:r>
    </w:p>
    <w:p w:rsidR="00BF6525" w:rsidRPr="00B71637" w:rsidRDefault="00672A7C">
      <w:pPr>
        <w:pStyle w:val="afff"/>
        <w:spacing w:before="156" w:after="156"/>
      </w:pPr>
      <w:r w:rsidRPr="00B71637">
        <w:rPr>
          <w:rFonts w:hint="eastAsia"/>
        </w:rPr>
        <w:t>安全风险控制</w:t>
      </w:r>
    </w:p>
    <w:p w:rsidR="00BF6525" w:rsidRPr="00B71637" w:rsidRDefault="00672A7C">
      <w:pPr>
        <w:pStyle w:val="affffe"/>
        <w:ind w:firstLine="420"/>
      </w:pPr>
      <w:r w:rsidRPr="00B71637">
        <w:rPr>
          <w:rFonts w:hint="eastAsia"/>
        </w:rPr>
        <w:t>工矿企业应根据安全风险评估结果及生产经营状况等，要对安全风险分级、分层、分类、分专业进行管理，逐一落实企业、车间、班组和岗位的管控责任，实施安全风险差异化动态管理，制定从组织、制度、技术、应急等并落实相应的安全风险控制措施，使动态风险控制到一般风险或低风险。</w:t>
      </w:r>
    </w:p>
    <w:p w:rsidR="00BF6525" w:rsidRPr="00B71637" w:rsidRDefault="00672A7C">
      <w:pPr>
        <w:pStyle w:val="affffe"/>
        <w:ind w:firstLine="420"/>
      </w:pPr>
      <w:r w:rsidRPr="00B71637">
        <w:rPr>
          <w:rFonts w:hint="eastAsia"/>
        </w:rPr>
        <w:t>工矿企业应将安全风险评估结果及所采取的控制措施告知相关从业人员，使其熟悉工作岗位和作业环境中存在的安全风险，掌握、落实应采取的控制措施。</w:t>
      </w:r>
    </w:p>
    <w:p w:rsidR="00BF6525" w:rsidRPr="00B71637" w:rsidRDefault="00672A7C">
      <w:pPr>
        <w:pStyle w:val="affe"/>
        <w:spacing w:before="156" w:after="156"/>
      </w:pPr>
      <w:r w:rsidRPr="00B71637">
        <w:rPr>
          <w:rFonts w:hint="eastAsia"/>
        </w:rPr>
        <w:t>变更风险管理</w:t>
      </w:r>
    </w:p>
    <w:p w:rsidR="00BF6525" w:rsidRPr="00B71637" w:rsidRDefault="00672A7C">
      <w:pPr>
        <w:pStyle w:val="affffe"/>
        <w:ind w:firstLine="420"/>
      </w:pPr>
      <w:r w:rsidRPr="00B71637">
        <w:rPr>
          <w:rFonts w:hint="eastAsia"/>
        </w:rPr>
        <w:t>工矿企业应制定变更管理制度。变更前应对变更过程及变更后可能产生的安全风险进行分析，制定控制措施，履行审批及验收程序，并告知和培训相关从业人员。</w:t>
      </w:r>
    </w:p>
    <w:p w:rsidR="00BF6525" w:rsidRPr="00B71637" w:rsidRDefault="00672A7C">
      <w:pPr>
        <w:pStyle w:val="affe"/>
        <w:spacing w:before="156" w:after="156"/>
      </w:pPr>
      <w:r w:rsidRPr="00B71637">
        <w:rPr>
          <w:rFonts w:hint="eastAsia"/>
        </w:rPr>
        <w:t>危险物品风险管理</w:t>
      </w:r>
    </w:p>
    <w:p w:rsidR="00BF6525" w:rsidRPr="00B71637" w:rsidRDefault="00672A7C">
      <w:pPr>
        <w:pStyle w:val="affffe"/>
        <w:ind w:firstLine="420"/>
      </w:pPr>
      <w:r w:rsidRPr="00B71637">
        <w:rPr>
          <w:rFonts w:hint="eastAsia"/>
        </w:rPr>
        <w:t>工矿企业应建立危险物品管理制度，全面辨识风险，对确认的重大风险制定安全管理技术措施和应急预案。</w:t>
      </w:r>
    </w:p>
    <w:p w:rsidR="00BF6525" w:rsidRPr="00B71637" w:rsidRDefault="00672A7C">
      <w:pPr>
        <w:pStyle w:val="affffe"/>
        <w:ind w:firstLine="420"/>
      </w:pPr>
      <w:r w:rsidRPr="00B71637">
        <w:rPr>
          <w:rFonts w:hint="eastAsia"/>
        </w:rPr>
        <w:t>涉及危险化学品的工矿企业进行重大危险源辨识和管理。对重大危险源进行登记建档，设置重大危险源监控系统，进行日常监控，并按照有关规定向所在地负有安全生产监督管理职责部门备案。</w:t>
      </w:r>
    </w:p>
    <w:p w:rsidR="00BF6525" w:rsidRPr="00B71637" w:rsidRDefault="00672A7C">
      <w:pPr>
        <w:pStyle w:val="affffe"/>
        <w:ind w:firstLine="420"/>
      </w:pPr>
      <w:r w:rsidRPr="00B71637">
        <w:rPr>
          <w:rFonts w:hint="eastAsia"/>
        </w:rPr>
        <w:t>化工和危险化学品企业重大危险源应将监控中心（室）视频监控资料、数据监控系统状态数据和监控数据与有关监管部门监管系统联网。</w:t>
      </w:r>
    </w:p>
    <w:p w:rsidR="00BF6525" w:rsidRPr="00B71637" w:rsidRDefault="00672A7C">
      <w:pPr>
        <w:pStyle w:val="affe"/>
        <w:spacing w:before="156" w:after="156"/>
      </w:pPr>
      <w:r w:rsidRPr="00B71637">
        <w:rPr>
          <w:rFonts w:hint="eastAsia"/>
        </w:rPr>
        <w:t>隐患排查治理</w:t>
      </w:r>
    </w:p>
    <w:p w:rsidR="00BF6525" w:rsidRPr="00B71637" w:rsidRDefault="00672A7C">
      <w:pPr>
        <w:pStyle w:val="afff"/>
        <w:spacing w:before="156" w:after="156"/>
      </w:pPr>
      <w:r w:rsidRPr="00B71637">
        <w:rPr>
          <w:rFonts w:hint="eastAsia"/>
        </w:rPr>
        <w:t>隐患排查</w:t>
      </w:r>
    </w:p>
    <w:p w:rsidR="00BF6525" w:rsidRPr="00B71637" w:rsidRDefault="00672A7C">
      <w:pPr>
        <w:pStyle w:val="affffe"/>
        <w:ind w:firstLine="420"/>
      </w:pPr>
      <w:r w:rsidRPr="00B71637">
        <w:rPr>
          <w:rFonts w:hint="eastAsia"/>
        </w:rPr>
        <w:t>工矿企业应建立以风险辨识管控为基础的隐患排查治理制度，逐渐建立并落实从主要负责人到每位从业人员的隐患排查治理和防控责任制。并按照有关规定组织开展隐患排查治理工作，及时发现并消除隐患，实行隐患闭环管理。</w:t>
      </w:r>
    </w:p>
    <w:p w:rsidR="00BF6525" w:rsidRPr="00B71637" w:rsidRDefault="00672A7C">
      <w:pPr>
        <w:pStyle w:val="affffe"/>
        <w:ind w:firstLine="420"/>
      </w:pPr>
      <w:r w:rsidRPr="00B71637">
        <w:rPr>
          <w:rFonts w:hint="eastAsia"/>
        </w:rPr>
        <w:t>工矿企业应依据有关法律法规、标准规范等，组织制定由生产经营单位按照分级分类、全员参与、</w:t>
      </w:r>
      <w:proofErr w:type="gramStart"/>
      <w:r w:rsidRPr="00B71637">
        <w:rPr>
          <w:rFonts w:hint="eastAsia"/>
        </w:rPr>
        <w:t>全岗位</w:t>
      </w:r>
      <w:proofErr w:type="gramEnd"/>
      <w:r w:rsidRPr="00B71637">
        <w:rPr>
          <w:rFonts w:hint="eastAsia"/>
        </w:rPr>
        <w:t>覆盖的原则组织开展，重点围绕工艺系统、基础设施、技术装备、作业环境、监控设施以及重要设备更新改造、组织体系、规章制度、责任落实、岗位风险辨识、现场安全管理等方面存在的薄弱环节开展。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p w:rsidR="00BF6525" w:rsidRPr="00B71637" w:rsidRDefault="00672A7C">
      <w:pPr>
        <w:pStyle w:val="affffe"/>
        <w:ind w:firstLine="420"/>
      </w:pPr>
      <w:r w:rsidRPr="00B71637">
        <w:rPr>
          <w:rFonts w:hint="eastAsia"/>
        </w:rPr>
        <w:t>工矿企业应按照有关规定，结合安全生产的需要和特点，采用综合检查、专业检查、季节性检查、节假日检查、日常检查等不同方式进行隐患排查。对排查出的隐患，按照隐患的等级进行记录，建立隐患信息档案，并按照职责分工实施监控治理。组织有关人员对本工矿企业可能存在的重大隐患</w:t>
      </w:r>
      <w:proofErr w:type="gramStart"/>
      <w:r w:rsidRPr="00B71637">
        <w:rPr>
          <w:rFonts w:hint="eastAsia"/>
        </w:rPr>
        <w:t>作出</w:t>
      </w:r>
      <w:proofErr w:type="gramEnd"/>
      <w:r w:rsidRPr="00B71637">
        <w:rPr>
          <w:rFonts w:hint="eastAsia"/>
        </w:rPr>
        <w:t>认定，并按照有关规定进行管理。</w:t>
      </w:r>
    </w:p>
    <w:p w:rsidR="00BF6525" w:rsidRPr="00B71637" w:rsidRDefault="00672A7C">
      <w:pPr>
        <w:pStyle w:val="affffe"/>
        <w:ind w:firstLine="420"/>
      </w:pPr>
      <w:r w:rsidRPr="00B71637">
        <w:rPr>
          <w:rFonts w:hint="eastAsia"/>
        </w:rPr>
        <w:t>工矿企业主要负责人应每季度带队对本单位重大事故隐患排查整治情况至少开展1次检查。</w:t>
      </w:r>
    </w:p>
    <w:p w:rsidR="00BF6525" w:rsidRPr="00B71637" w:rsidRDefault="00672A7C">
      <w:pPr>
        <w:pStyle w:val="affffe"/>
        <w:ind w:firstLine="420"/>
      </w:pPr>
      <w:r w:rsidRPr="00B71637">
        <w:rPr>
          <w:rFonts w:hint="eastAsia"/>
        </w:rPr>
        <w:t>高危行业领域主要负责人应每月带队对本单位重大事故隐患排查整治情况至少开展1次检查。</w:t>
      </w:r>
    </w:p>
    <w:p w:rsidR="00BF6525" w:rsidRPr="00B71637" w:rsidRDefault="00672A7C">
      <w:pPr>
        <w:pStyle w:val="afff"/>
        <w:spacing w:before="156" w:after="156"/>
      </w:pPr>
      <w:r w:rsidRPr="00B71637">
        <w:rPr>
          <w:rFonts w:hint="eastAsia"/>
        </w:rPr>
        <w:t>隐患治理</w:t>
      </w:r>
    </w:p>
    <w:p w:rsidR="00BF6525" w:rsidRPr="00B71637" w:rsidRDefault="00672A7C">
      <w:pPr>
        <w:pStyle w:val="affffe"/>
        <w:ind w:firstLine="420"/>
      </w:pPr>
      <w:r w:rsidRPr="00B71637">
        <w:rPr>
          <w:rFonts w:hint="eastAsia"/>
        </w:rPr>
        <w:lastRenderedPageBreak/>
        <w:t>工矿企业应根据行业重大事故隐患判定标准，排查隐患的结果，加强对重大事故隐患治理，制定隐患治理方案，对隐患及时进行治理。</w:t>
      </w:r>
    </w:p>
    <w:p w:rsidR="00BF6525" w:rsidRPr="00B71637" w:rsidRDefault="00672A7C">
      <w:pPr>
        <w:pStyle w:val="affffe"/>
        <w:ind w:firstLine="420"/>
      </w:pPr>
      <w:r w:rsidRPr="00B71637">
        <w:rPr>
          <w:rFonts w:hint="eastAsia"/>
        </w:rPr>
        <w:t>工矿企业应按照责任分工立即或限期组织整改一般隐患。主要负责人应组织制定并实施重大隐患治理方案，做到“五落实”，即整改责任人、整改措施、整改资金、整改时限和应急救援预案的落实。做到重大事故风险隐患“人防、技防、工程防、管理防”措施落地见效。</w:t>
      </w:r>
    </w:p>
    <w:p w:rsidR="00BF6525" w:rsidRPr="00B71637" w:rsidRDefault="00672A7C">
      <w:pPr>
        <w:pStyle w:val="affffe"/>
        <w:ind w:firstLine="420"/>
      </w:pPr>
      <w:r w:rsidRPr="00B71637">
        <w:rPr>
          <w:rFonts w:hint="eastAsia"/>
        </w:rPr>
        <w:t>工矿企业在隐患治理过程中，应采取相应的监控防范措施。隐患排除前或排除过程中无法保证安全的，应从危险区域内撤出作业人员，疏散可能危及的人员，设置警戒标志，暂时停产停业或停止使用相关设备、设施。</w:t>
      </w:r>
    </w:p>
    <w:p w:rsidR="00BF6525" w:rsidRPr="00B71637" w:rsidRDefault="00672A7C">
      <w:pPr>
        <w:pStyle w:val="afff"/>
        <w:spacing w:before="156" w:after="156"/>
      </w:pPr>
      <w:r w:rsidRPr="00B71637">
        <w:rPr>
          <w:rFonts w:hint="eastAsia"/>
        </w:rPr>
        <w:t>验收与评估</w:t>
      </w:r>
    </w:p>
    <w:p w:rsidR="00BF6525" w:rsidRPr="00B71637" w:rsidRDefault="00672A7C">
      <w:pPr>
        <w:pStyle w:val="affffe"/>
        <w:ind w:firstLine="420"/>
      </w:pPr>
      <w:r w:rsidRPr="00B71637">
        <w:rPr>
          <w:rFonts w:hint="eastAsia"/>
        </w:rPr>
        <w:t>隐患治理完成后，工矿企业应按照有关规定对治理情况进行评估、验收。重大隐患治理完成后，工矿企业应组织本工矿企业的安全管理人员和有关技术人员进行验收或委托依法设立的为安全生产提供技术、管理服务的机构进行评估。</w:t>
      </w:r>
    </w:p>
    <w:p w:rsidR="00BF6525" w:rsidRPr="00B71637" w:rsidRDefault="00672A7C">
      <w:pPr>
        <w:pStyle w:val="afff"/>
        <w:spacing w:before="156" w:after="156"/>
      </w:pPr>
      <w:r w:rsidRPr="00B71637">
        <w:rPr>
          <w:rFonts w:hint="eastAsia"/>
        </w:rPr>
        <w:t>信息记录、通报和报送</w:t>
      </w:r>
    </w:p>
    <w:p w:rsidR="00BF6525" w:rsidRPr="00B71637" w:rsidRDefault="00672A7C">
      <w:pPr>
        <w:pStyle w:val="affffe"/>
        <w:ind w:firstLine="420"/>
      </w:pPr>
      <w:r w:rsidRPr="00B71637">
        <w:rPr>
          <w:rFonts w:hint="eastAsia"/>
        </w:rPr>
        <w:t>工矿企业应如实记录隐患排查治理情况，重大隐患通过职工大会或者职工代表大会通报，至少每月进行统计分析，及时将隐患排查治理情况向从业人员通报。重大隐患应报当地政府有关部门。</w:t>
      </w:r>
    </w:p>
    <w:p w:rsidR="00BF6525" w:rsidRPr="00B71637" w:rsidRDefault="00672A7C">
      <w:pPr>
        <w:pStyle w:val="affffe"/>
        <w:ind w:firstLine="420"/>
      </w:pPr>
      <w:r w:rsidRPr="00B71637">
        <w:rPr>
          <w:rFonts w:hint="eastAsia"/>
        </w:rPr>
        <w:t>工矿企业应运用隐患自查、自改、自报信息系统，通过信息系统对隐患排查、报告、治理、销账等过程进行电子化管理和统计分析，并按照当地负有安全生产监督管理职责部门的要求，定期或实时报送隐患排查治理情况。</w:t>
      </w:r>
    </w:p>
    <w:p w:rsidR="00BF6525" w:rsidRPr="00B71637" w:rsidRDefault="00672A7C">
      <w:pPr>
        <w:pStyle w:val="affe"/>
        <w:spacing w:before="156" w:after="156"/>
      </w:pPr>
      <w:r w:rsidRPr="00B71637">
        <w:rPr>
          <w:rFonts w:hint="eastAsia"/>
        </w:rPr>
        <w:t>预测预警</w:t>
      </w:r>
    </w:p>
    <w:p w:rsidR="00BF6525" w:rsidRPr="00B71637" w:rsidRDefault="00672A7C">
      <w:pPr>
        <w:pStyle w:val="affffe"/>
        <w:ind w:firstLine="420"/>
      </w:pPr>
      <w:r w:rsidRPr="00B71637">
        <w:rPr>
          <w:rFonts w:hint="eastAsia"/>
        </w:rPr>
        <w:t>工矿企业应积极运用智能化、信息化手段加强安全生产，利用物联网、“互联网+”及大数据等先进技术手段，对关键设备设施、作业过程、作业环境以及危险工艺、可燃有毒气体、易燃易爆场所、重大危险源等进行实时监测预警和智能化控制。加快实施机械化换人、自动化减人，实现精细化生产、标准化管理，从源头提高企业安全生产水平。</w:t>
      </w:r>
    </w:p>
    <w:p w:rsidR="00BF6525" w:rsidRPr="00B71637" w:rsidRDefault="00672A7C">
      <w:pPr>
        <w:pStyle w:val="affffe"/>
        <w:ind w:firstLine="420"/>
      </w:pPr>
      <w:r w:rsidRPr="00B71637">
        <w:rPr>
          <w:rFonts w:hint="eastAsia"/>
        </w:rPr>
        <w:t>工矿企业应根据生产经营状况、安全风险管理及隐患排查治理、事故等情况，运用定量或定性的安全生产预测预警技术，在</w:t>
      </w:r>
      <w:proofErr w:type="gramStart"/>
      <w:r w:rsidRPr="00B71637">
        <w:rPr>
          <w:rFonts w:hint="eastAsia"/>
        </w:rPr>
        <w:t>危化品重大</w:t>
      </w:r>
      <w:proofErr w:type="gramEnd"/>
      <w:r w:rsidRPr="00B71637">
        <w:rPr>
          <w:rFonts w:hint="eastAsia"/>
        </w:rPr>
        <w:t>危险源、矿山、尾矿库、钢铁、铝加工(深井铸造)、粉尘涉爆、烟花爆竹、油气储存、石油天然气开采等行业领域建立安全风险监测预警系统。</w:t>
      </w:r>
      <w:proofErr w:type="gramStart"/>
      <w:r w:rsidRPr="00B71637">
        <w:rPr>
          <w:rFonts w:hint="eastAsia"/>
        </w:rPr>
        <w:t>危化品</w:t>
      </w:r>
      <w:proofErr w:type="gramEnd"/>
      <w:r w:rsidRPr="00B71637">
        <w:rPr>
          <w:rFonts w:hint="eastAsia"/>
        </w:rPr>
        <w:t>、矿山等高危企业建立安全生产电力监测分析系统。</w:t>
      </w:r>
    </w:p>
    <w:p w:rsidR="00BF6525" w:rsidRPr="00B71637" w:rsidRDefault="00672A7C">
      <w:pPr>
        <w:pStyle w:val="affd"/>
        <w:spacing w:before="156" w:after="156"/>
      </w:pPr>
      <w:r w:rsidRPr="00B71637">
        <w:rPr>
          <w:rFonts w:hint="eastAsia"/>
        </w:rPr>
        <w:t>应急管理</w:t>
      </w:r>
    </w:p>
    <w:p w:rsidR="00BF6525" w:rsidRPr="00B71637" w:rsidRDefault="00672A7C">
      <w:pPr>
        <w:pStyle w:val="affe"/>
        <w:spacing w:before="156" w:after="156"/>
      </w:pPr>
      <w:r w:rsidRPr="00B71637">
        <w:rPr>
          <w:rFonts w:hint="eastAsia"/>
        </w:rPr>
        <w:t>应急准备</w:t>
      </w:r>
    </w:p>
    <w:p w:rsidR="00BF6525" w:rsidRPr="00B71637" w:rsidRDefault="00672A7C">
      <w:pPr>
        <w:pStyle w:val="afff"/>
        <w:spacing w:before="156" w:after="156"/>
      </w:pPr>
      <w:r w:rsidRPr="00B71637">
        <w:rPr>
          <w:rFonts w:hint="eastAsia"/>
        </w:rPr>
        <w:t>应急救援组织</w:t>
      </w:r>
    </w:p>
    <w:p w:rsidR="00BF6525" w:rsidRPr="00B71637" w:rsidRDefault="00672A7C">
      <w:pPr>
        <w:pStyle w:val="affffe"/>
        <w:ind w:firstLine="420"/>
      </w:pPr>
      <w:r w:rsidRPr="00B71637">
        <w:rPr>
          <w:rFonts w:hint="eastAsia"/>
        </w:rPr>
        <w:t>工矿企业应按照有关规定建立应急管理组织机构或指定专人负责应急管理工作，建立与本工矿企业安全生产特点相适应的专(兼)职应急救援队伍。按照有关规定可以不单独建立应急救援队伍的，应指定兼职救援人员，并与邻近专业应急救援队伍签订应急救援服务协议。</w:t>
      </w:r>
    </w:p>
    <w:p w:rsidR="00BF6525" w:rsidRPr="00B71637" w:rsidRDefault="00672A7C">
      <w:pPr>
        <w:pStyle w:val="afff"/>
        <w:spacing w:before="156" w:after="156"/>
      </w:pPr>
      <w:r w:rsidRPr="00B71637">
        <w:rPr>
          <w:rFonts w:hint="eastAsia"/>
        </w:rPr>
        <w:t>应急预案</w:t>
      </w:r>
    </w:p>
    <w:p w:rsidR="00BF6525" w:rsidRPr="00B71637" w:rsidRDefault="00672A7C">
      <w:pPr>
        <w:pStyle w:val="affffe"/>
        <w:ind w:firstLine="420"/>
      </w:pPr>
      <w:r w:rsidRPr="00B71637">
        <w:rPr>
          <w:rFonts w:hint="eastAsia"/>
        </w:rPr>
        <w:t>工矿企业应在开展安全风险评估和应急资源调</w:t>
      </w:r>
      <w:proofErr w:type="gramStart"/>
      <w:r w:rsidRPr="00B71637">
        <w:rPr>
          <w:rFonts w:hint="eastAsia"/>
        </w:rPr>
        <w:t>査</w:t>
      </w:r>
      <w:proofErr w:type="gramEnd"/>
      <w:r w:rsidRPr="00B71637">
        <w:rPr>
          <w:rFonts w:hint="eastAsia"/>
        </w:rPr>
        <w:t>的基础上，建立生产安全事故应急预案体系，制定符合GB/T29639规定的生产安全事故应急预案，针对安全风险较大的重点场所（设施）制定现场处置方案，并编制重点岗位、人员应急处置卡。</w:t>
      </w:r>
    </w:p>
    <w:p w:rsidR="00BF6525" w:rsidRPr="00B71637" w:rsidRDefault="00672A7C">
      <w:pPr>
        <w:pStyle w:val="affffe"/>
        <w:ind w:firstLine="420"/>
      </w:pPr>
      <w:r w:rsidRPr="00B71637">
        <w:rPr>
          <w:rFonts w:hint="eastAsia"/>
        </w:rPr>
        <w:lastRenderedPageBreak/>
        <w:t>工矿企业应按照有关规定将应急预案报当地主管部门备案，并通报应急救援队伍、周边工矿企业等有关应急协作单位，工矿企业应定期评估应急预案，及时根据评估结果或实际情况的变化进行修订和完善，并按照有关规定将修订的应急预案及时报当地主管部门备案。</w:t>
      </w:r>
    </w:p>
    <w:p w:rsidR="00BF6525" w:rsidRPr="00B71637" w:rsidRDefault="00672A7C">
      <w:pPr>
        <w:pStyle w:val="affffe"/>
        <w:ind w:firstLine="420"/>
      </w:pPr>
      <w:r w:rsidRPr="00B71637">
        <w:rPr>
          <w:rFonts w:hint="eastAsia"/>
        </w:rPr>
        <w:t>矿山、金属冶炼和易燃易爆物品、危险化学品、放射性物品等危险物品的生产、经营、运输、储存、使用单位，应当制定具体应急预案。</w:t>
      </w:r>
    </w:p>
    <w:p w:rsidR="00BF6525" w:rsidRPr="00B71637" w:rsidRDefault="00672A7C">
      <w:pPr>
        <w:pStyle w:val="afff"/>
        <w:spacing w:before="156" w:after="156"/>
      </w:pPr>
      <w:r w:rsidRPr="00B71637">
        <w:rPr>
          <w:rFonts w:hint="eastAsia"/>
        </w:rPr>
        <w:t>应急设施、装备、物资</w:t>
      </w:r>
    </w:p>
    <w:p w:rsidR="00BF6525" w:rsidRPr="00B71637" w:rsidRDefault="00672A7C">
      <w:pPr>
        <w:pStyle w:val="affffe"/>
        <w:ind w:firstLine="420"/>
      </w:pPr>
      <w:r w:rsidRPr="00B71637">
        <w:rPr>
          <w:rFonts w:hint="eastAsia"/>
        </w:rPr>
        <w:t>工矿企业应根据可能发生的事故种类特点，按照规定设置应急设施，配备应急装备，储备应急物资，建立管理台账，安排专人管理，并定期检查、维护、保养，确保其完好、可靠。</w:t>
      </w:r>
    </w:p>
    <w:p w:rsidR="00BF6525" w:rsidRPr="00B71637" w:rsidRDefault="00672A7C">
      <w:pPr>
        <w:pStyle w:val="afff"/>
        <w:spacing w:before="156" w:after="156"/>
      </w:pPr>
      <w:r w:rsidRPr="00B71637">
        <w:rPr>
          <w:rFonts w:hint="eastAsia"/>
        </w:rPr>
        <w:t>应急演练</w:t>
      </w:r>
    </w:p>
    <w:p w:rsidR="00BF6525" w:rsidRPr="00B71637" w:rsidRDefault="00672A7C">
      <w:pPr>
        <w:pStyle w:val="affffe"/>
        <w:ind w:firstLine="420"/>
      </w:pPr>
      <w:r w:rsidRPr="00B71637">
        <w:rPr>
          <w:rFonts w:hint="eastAsia"/>
        </w:rPr>
        <w:t>工矿企业应按照AQ/T9007的规定定期组织公司(厂、矿)、车间(工段、区、队)、班组开展生产安全事故应急演练，做到一线从业人员参与应急演练全覆盖，并对演练进行总结和评估，根据评估结论和演练发现的问题，修订、完善应急预案，改进应急准备工作。</w:t>
      </w:r>
    </w:p>
    <w:p w:rsidR="00BF6525" w:rsidRPr="00B71637" w:rsidRDefault="00672A7C">
      <w:pPr>
        <w:pStyle w:val="affffe"/>
        <w:ind w:firstLine="420"/>
      </w:pPr>
      <w:r w:rsidRPr="00B71637">
        <w:rPr>
          <w:rFonts w:hint="eastAsia"/>
        </w:rPr>
        <w:t>工矿企业每年至少组织开展1次疏散逃生演练（高危行业领域每半年至少1次），让全体从业人员熟知逃生通道、安全出口及应急处置要求。</w:t>
      </w:r>
    </w:p>
    <w:p w:rsidR="00BF6525" w:rsidRPr="00B71637" w:rsidRDefault="00672A7C">
      <w:pPr>
        <w:pStyle w:val="affe"/>
        <w:spacing w:before="156" w:after="156"/>
      </w:pPr>
      <w:r w:rsidRPr="00B71637">
        <w:rPr>
          <w:rFonts w:hint="eastAsia"/>
        </w:rPr>
        <w:t>应急处置</w:t>
      </w:r>
    </w:p>
    <w:p w:rsidR="00BF6525" w:rsidRPr="00B71637" w:rsidRDefault="00672A7C">
      <w:pPr>
        <w:pStyle w:val="affffe"/>
        <w:ind w:firstLine="420"/>
      </w:pPr>
      <w:r w:rsidRPr="00B71637">
        <w:rPr>
          <w:rFonts w:hint="eastAsia"/>
        </w:rPr>
        <w:t>发生事故后，工矿企业应根据预案要求，立即启动应急响应程序，按照有关规定报告事故情况，并开展先期处置：企业应赋予生产现场带班人员、班组长和调度人员在遇到险情时第一时间下达停产撤人命令的直接决策权和指挥权，在遇到险情或事故征兆时立即下达停产撤人命令。发出警报，在不危及人身安全时，现场人员采取阻断或隔离事故源、危险源等措施；严重危及人身安全时，迅速停止现场作业，现场人员采取必要的或可能的应急措施后撤离危险区域。</w:t>
      </w:r>
    </w:p>
    <w:p w:rsidR="00BF6525" w:rsidRPr="00B71637" w:rsidRDefault="00672A7C">
      <w:pPr>
        <w:pStyle w:val="affffe"/>
        <w:ind w:firstLine="420"/>
      </w:pPr>
      <w:r w:rsidRPr="00B71637">
        <w:rPr>
          <w:rFonts w:hint="eastAsia"/>
        </w:rPr>
        <w:t>立即按照有关规定和程序报告本工矿企业有关负责人，有关负责人应立即将事故发生的时间、地点、当前状态等简要信息向所在地县级以上地方人民政府负有安全生产监督管理职责的有关部门报告，并按照有关规定及时补报、续报有关情况；情况紧急时，事故现场有关人员可以直接向有关部门报告；对可能引发</w:t>
      </w:r>
      <w:proofErr w:type="gramStart"/>
      <w:r w:rsidRPr="00B71637">
        <w:rPr>
          <w:rFonts w:hint="eastAsia"/>
        </w:rPr>
        <w:t>次生事故</w:t>
      </w:r>
      <w:proofErr w:type="gramEnd"/>
      <w:r w:rsidRPr="00B71637">
        <w:rPr>
          <w:rFonts w:hint="eastAsia"/>
        </w:rPr>
        <w:t>灾害的，应及时报告相关主管部门。</w:t>
      </w:r>
    </w:p>
    <w:p w:rsidR="00BF6525" w:rsidRPr="00B71637" w:rsidRDefault="00672A7C">
      <w:pPr>
        <w:pStyle w:val="affffe"/>
        <w:ind w:firstLine="420"/>
      </w:pPr>
      <w:proofErr w:type="gramStart"/>
      <w:r w:rsidRPr="00B71637">
        <w:rPr>
          <w:rFonts w:hint="eastAsia"/>
        </w:rPr>
        <w:t>研</w:t>
      </w:r>
      <w:proofErr w:type="gramEnd"/>
      <w:r w:rsidRPr="00B71637">
        <w:rPr>
          <w:rFonts w:hint="eastAsia"/>
        </w:rPr>
        <w:t>判事故危害及发展趋势，将可能危及周边生命、财产、环境安全的危险性和防护措施等告知相关单位与人员；遇有重大紧急情况时，应立即封闭事故现场，通知本单位从业人员和周边人员疏散，采取转移重要物资、避免或减轻环境危害等措施。请求周边应急救援队伍参加事故救援，维护事故现场秩序，保护事故现场证据。准备事故救援技术资料，做好向所在地人民政府及其负有安全生产监督管理职责的部门移交救援工作指挥权的各项准备。</w:t>
      </w:r>
    </w:p>
    <w:p w:rsidR="00BF6525" w:rsidRPr="00B71637" w:rsidRDefault="00672A7C">
      <w:pPr>
        <w:pStyle w:val="affe"/>
        <w:spacing w:before="156" w:after="156"/>
      </w:pPr>
      <w:r w:rsidRPr="00B71637">
        <w:rPr>
          <w:rFonts w:hint="eastAsia"/>
        </w:rPr>
        <w:t>应急评估</w:t>
      </w:r>
    </w:p>
    <w:p w:rsidR="00BF6525" w:rsidRPr="00B71637" w:rsidRDefault="00672A7C">
      <w:pPr>
        <w:pStyle w:val="affffe"/>
        <w:ind w:firstLine="420"/>
      </w:pPr>
      <w:r w:rsidRPr="00B71637">
        <w:rPr>
          <w:rFonts w:hint="eastAsia"/>
        </w:rPr>
        <w:t>工矿企业应对应急准备、应急处置工作进行评估。</w:t>
      </w:r>
    </w:p>
    <w:p w:rsidR="00BF6525" w:rsidRPr="00B71637" w:rsidRDefault="00672A7C">
      <w:pPr>
        <w:pStyle w:val="affffe"/>
        <w:ind w:firstLine="420"/>
      </w:pPr>
      <w:r w:rsidRPr="00B71637">
        <w:rPr>
          <w:rFonts w:hint="eastAsia"/>
        </w:rPr>
        <w:t>矿山、金属冶炼等工矿企业，生产、经营、储存、使用危险物品或处置废弃危险物品的工矿企业，应每年进行一次应急准备评估。</w:t>
      </w:r>
    </w:p>
    <w:p w:rsidR="00BF6525" w:rsidRPr="00B71637" w:rsidRDefault="00672A7C">
      <w:pPr>
        <w:pStyle w:val="affffe"/>
        <w:ind w:firstLine="420"/>
      </w:pPr>
      <w:r w:rsidRPr="00B71637">
        <w:rPr>
          <w:rFonts w:hint="eastAsia"/>
        </w:rPr>
        <w:t>完成险情或事故应急处置后，工矿企业应主动配合有关组织开展应急处置评估。</w:t>
      </w:r>
    </w:p>
    <w:p w:rsidR="00BF6525" w:rsidRPr="00B71637" w:rsidRDefault="00672A7C">
      <w:pPr>
        <w:pStyle w:val="affd"/>
        <w:spacing w:before="156" w:after="156"/>
      </w:pPr>
      <w:r w:rsidRPr="00B71637">
        <w:rPr>
          <w:rFonts w:hint="eastAsia"/>
        </w:rPr>
        <w:t>事故管理</w:t>
      </w:r>
    </w:p>
    <w:p w:rsidR="00BF6525" w:rsidRPr="00B71637" w:rsidRDefault="00672A7C">
      <w:pPr>
        <w:pStyle w:val="affe"/>
        <w:spacing w:before="156" w:after="156"/>
      </w:pPr>
      <w:r w:rsidRPr="00B71637">
        <w:rPr>
          <w:rFonts w:hint="eastAsia"/>
        </w:rPr>
        <w:t>报告</w:t>
      </w:r>
    </w:p>
    <w:p w:rsidR="00BF6525" w:rsidRPr="00B71637" w:rsidRDefault="00672A7C">
      <w:pPr>
        <w:pStyle w:val="affffe"/>
        <w:ind w:firstLine="420"/>
      </w:pPr>
      <w:r w:rsidRPr="00B71637">
        <w:rPr>
          <w:rFonts w:hint="eastAsia"/>
        </w:rPr>
        <w:lastRenderedPageBreak/>
        <w:t>工矿企业应建立事故报告程序，明确事故内外部报告的责任人、时限、内容等，并教育、指导从业人员严格按照有关规定的程序报告发生的生产安全事故。</w:t>
      </w:r>
    </w:p>
    <w:p w:rsidR="00BF6525" w:rsidRPr="00B71637" w:rsidRDefault="00672A7C">
      <w:pPr>
        <w:pStyle w:val="affffe"/>
        <w:ind w:firstLine="420"/>
      </w:pPr>
      <w:r w:rsidRPr="00B71637">
        <w:rPr>
          <w:rFonts w:hint="eastAsia"/>
        </w:rPr>
        <w:t>事故发生后，事故现场有关人员应当立即向本单位负责人报告；单位负责人接到报告后，应当于1小时内向事故发生地县级以上人民政府安全生产监督管理部门和负有安全生产监督管理职责的有关部门报告。</w:t>
      </w:r>
    </w:p>
    <w:p w:rsidR="00BF6525" w:rsidRPr="00B71637" w:rsidRDefault="00672A7C">
      <w:pPr>
        <w:pStyle w:val="affffe"/>
        <w:ind w:firstLine="420"/>
      </w:pPr>
      <w:r w:rsidRPr="00B71637">
        <w:rPr>
          <w:rFonts w:hint="eastAsia"/>
        </w:rPr>
        <w:t>情况紧急时，事故现场有关人员可以直接向事故发生地县级以上人民政府安全生产监督管理部门和负有安全生产监督管理职责的有关部门报告。</w:t>
      </w:r>
    </w:p>
    <w:p w:rsidR="00BF6525" w:rsidRPr="00B71637" w:rsidRDefault="00672A7C">
      <w:pPr>
        <w:pStyle w:val="affffe"/>
        <w:ind w:firstLine="420"/>
      </w:pPr>
      <w:r w:rsidRPr="00B71637">
        <w:rPr>
          <w:rFonts w:hint="eastAsia"/>
        </w:rPr>
        <w:t>工矿企业应妥善保护事故现场以及相关证据。事故报告后出现新情况的，自事故发生之日起30日内，事故造成的伤亡人数发生变化和火灾事故自发生之日起7日内，事故造成的伤亡人数发生变化应当及时补报。</w:t>
      </w:r>
    </w:p>
    <w:p w:rsidR="00BF6525" w:rsidRPr="00B71637" w:rsidRDefault="00672A7C">
      <w:pPr>
        <w:pStyle w:val="affe"/>
        <w:spacing w:before="156" w:after="156"/>
      </w:pPr>
      <w:r w:rsidRPr="00B71637">
        <w:rPr>
          <w:rFonts w:hint="eastAsia"/>
        </w:rPr>
        <w:t>事故抢险救援</w:t>
      </w:r>
    </w:p>
    <w:p w:rsidR="00BF6525" w:rsidRPr="00B71637" w:rsidRDefault="00672A7C">
      <w:pPr>
        <w:pStyle w:val="affffe"/>
        <w:ind w:firstLine="420"/>
      </w:pPr>
      <w:r w:rsidRPr="00B71637">
        <w:rPr>
          <w:rFonts w:hint="eastAsia"/>
        </w:rPr>
        <w:t>工矿企业做好事故抢险救援，妥善处理对事故伤亡人员依法赔偿等事故善后工作。工矿企业应根据事故等级，积极配合有关人民政府开展事故调查。</w:t>
      </w:r>
    </w:p>
    <w:p w:rsidR="00BF6525" w:rsidRPr="00B71637" w:rsidRDefault="00672A7C">
      <w:pPr>
        <w:pStyle w:val="affffe"/>
        <w:ind w:firstLine="420"/>
      </w:pPr>
      <w:r w:rsidRPr="00B71637">
        <w:rPr>
          <w:rFonts w:hint="eastAsia"/>
        </w:rPr>
        <w:t>工矿企业应开展事故案例警示教育活动，认真吸取事故教训，落实防范和整改措施，防止类似事故再次发生。</w:t>
      </w:r>
    </w:p>
    <w:p w:rsidR="00BF6525" w:rsidRPr="00B71637" w:rsidRDefault="00672A7C">
      <w:pPr>
        <w:pStyle w:val="affe"/>
        <w:spacing w:before="156" w:after="156"/>
      </w:pPr>
      <w:r w:rsidRPr="00B71637">
        <w:rPr>
          <w:rFonts w:hint="eastAsia"/>
        </w:rPr>
        <w:t>管理</w:t>
      </w:r>
    </w:p>
    <w:p w:rsidR="00BF6525" w:rsidRPr="00B71637" w:rsidRDefault="00672A7C">
      <w:pPr>
        <w:pStyle w:val="affffe"/>
        <w:ind w:firstLine="420"/>
      </w:pPr>
      <w:r w:rsidRPr="00B71637">
        <w:rPr>
          <w:rFonts w:hint="eastAsia"/>
        </w:rPr>
        <w:t>工矿企业应建立事故事件档案和管理台账，将承包商、供应商等相关方在工矿企业内部发生的事故事件纳入本工矿企业事故事件管理。</w:t>
      </w:r>
    </w:p>
    <w:p w:rsidR="00BF6525" w:rsidRPr="00B71637" w:rsidRDefault="00672A7C">
      <w:pPr>
        <w:pStyle w:val="affffe"/>
        <w:ind w:firstLine="420"/>
      </w:pPr>
      <w:r w:rsidRPr="00B71637">
        <w:rPr>
          <w:rFonts w:hint="eastAsia"/>
        </w:rPr>
        <w:t>工矿企业应按照GB6441、GB/T15499的有关规定和国家、行业确定的事故统计指标开展事故统计分析。</w:t>
      </w:r>
    </w:p>
    <w:p w:rsidR="00BF6525" w:rsidRPr="00B71637" w:rsidRDefault="00672A7C">
      <w:pPr>
        <w:pStyle w:val="affd"/>
        <w:spacing w:before="156" w:after="156"/>
      </w:pPr>
      <w:r w:rsidRPr="00B71637">
        <w:rPr>
          <w:rFonts w:hint="eastAsia"/>
        </w:rPr>
        <w:t>持续改进</w:t>
      </w:r>
    </w:p>
    <w:p w:rsidR="00BF6525" w:rsidRPr="00B71637" w:rsidRDefault="00672A7C">
      <w:pPr>
        <w:pStyle w:val="affe"/>
        <w:spacing w:before="156" w:after="156"/>
      </w:pPr>
      <w:r w:rsidRPr="00B71637">
        <w:rPr>
          <w:rFonts w:hint="eastAsia"/>
        </w:rPr>
        <w:t>绩效评定</w:t>
      </w:r>
    </w:p>
    <w:p w:rsidR="00BF6525" w:rsidRPr="00B71637" w:rsidRDefault="00672A7C">
      <w:pPr>
        <w:pStyle w:val="affffe"/>
        <w:ind w:firstLine="420"/>
      </w:pPr>
      <w:r w:rsidRPr="00B71637">
        <w:rPr>
          <w:rFonts w:hint="eastAsia"/>
        </w:rPr>
        <w:t>通过管理评审、定期或年度安全总结等方式，检查安全生产管理目标、指标的完成情况。</w:t>
      </w:r>
    </w:p>
    <w:p w:rsidR="00BF6525" w:rsidRPr="00B71637" w:rsidRDefault="00672A7C">
      <w:pPr>
        <w:pStyle w:val="affe"/>
        <w:spacing w:before="156" w:after="156"/>
      </w:pPr>
      <w:r w:rsidRPr="00B71637">
        <w:rPr>
          <w:rFonts w:hint="eastAsia"/>
        </w:rPr>
        <w:t>持续改进</w:t>
      </w:r>
    </w:p>
    <w:p w:rsidR="00BF6525" w:rsidRPr="00B71637" w:rsidRDefault="00672A7C">
      <w:pPr>
        <w:pStyle w:val="affffe"/>
        <w:ind w:firstLine="420"/>
      </w:pPr>
      <w:r w:rsidRPr="00B71637">
        <w:rPr>
          <w:rFonts w:hint="eastAsia"/>
        </w:rPr>
        <w:t>企业应根据安全生产预测预警系统所反映的趋势和事故事件、各级政府检查的问题，以及绩效评定情况，客观分析安全管理体系的运行质量，及时调整完善相关制度文件和过程管控，持续改进，不断提高安全生产绩效。</w:t>
      </w:r>
    </w:p>
    <w:p w:rsidR="00BF6525" w:rsidRPr="00B71637" w:rsidRDefault="00672A7C">
      <w:pPr>
        <w:pStyle w:val="affffe"/>
        <w:ind w:firstLine="420"/>
      </w:pPr>
      <w:r w:rsidRPr="00B71637">
        <w:rPr>
          <w:rFonts w:hint="eastAsia"/>
        </w:rPr>
        <w:t>工矿企业促进员工参与安全管理体系持续改进措施的实施。</w:t>
      </w:r>
    </w:p>
    <w:p w:rsidR="00BF6525" w:rsidRPr="00B71637" w:rsidRDefault="00BF6525">
      <w:pPr>
        <w:pStyle w:val="affffe"/>
        <w:ind w:firstLine="420"/>
      </w:pPr>
    </w:p>
    <w:p w:rsidR="00BF6525" w:rsidRPr="00B71637" w:rsidRDefault="00BF6525">
      <w:pPr>
        <w:pStyle w:val="affffe"/>
        <w:ind w:firstLine="420"/>
        <w:sectPr w:rsidR="00BF6525" w:rsidRPr="00B71637">
          <w:headerReference w:type="even" r:id="rId17"/>
          <w:headerReference w:type="default" r:id="rId18"/>
          <w:footerReference w:type="default" r:id="rId19"/>
          <w:pgSz w:w="11906" w:h="16838"/>
          <w:pgMar w:top="1928" w:right="1134" w:bottom="1134" w:left="1134" w:header="1418" w:footer="1134" w:gutter="284"/>
          <w:pgNumType w:start="1"/>
          <w:cols w:space="425"/>
          <w:formProt w:val="0"/>
          <w:docGrid w:type="lines" w:linePitch="312"/>
        </w:sectPr>
      </w:pPr>
      <w:bookmarkStart w:id="44" w:name="BookMark6"/>
      <w:bookmarkEnd w:id="21"/>
    </w:p>
    <w:p w:rsidR="00BF6525" w:rsidRPr="00B71637" w:rsidRDefault="00672A7C">
      <w:pPr>
        <w:pStyle w:val="afffff5"/>
        <w:spacing w:after="156"/>
      </w:pPr>
      <w:r w:rsidRPr="00B71637">
        <w:rPr>
          <w:rFonts w:hint="eastAsia"/>
          <w:spacing w:val="105"/>
        </w:rPr>
        <w:lastRenderedPageBreak/>
        <w:t>参考文</w:t>
      </w:r>
      <w:r w:rsidRPr="00B71637">
        <w:rPr>
          <w:rFonts w:hint="eastAsia"/>
        </w:rPr>
        <w:t>献</w:t>
      </w:r>
    </w:p>
    <w:p w:rsidR="00BF6525" w:rsidRPr="00B71637" w:rsidRDefault="00672A7C">
      <w:pPr>
        <w:pStyle w:val="affffe"/>
        <w:ind w:firstLine="420"/>
      </w:pPr>
      <w:r w:rsidRPr="00B71637">
        <w:rPr>
          <w:rFonts w:hint="eastAsia"/>
        </w:rPr>
        <w:t>[1]  GB/T45001-2020  职业健康安全管理体系要求及使用指南</w:t>
      </w:r>
    </w:p>
    <w:p w:rsidR="00BF6525" w:rsidRPr="00B71637" w:rsidRDefault="00672A7C">
      <w:pPr>
        <w:pStyle w:val="affffe"/>
        <w:ind w:firstLine="420"/>
      </w:pPr>
      <w:r w:rsidRPr="00B71637">
        <w:rPr>
          <w:rFonts w:hint="eastAsia"/>
        </w:rPr>
        <w:t>[2]  AQ/T9007-2019  生产安全事故应急演练基本规范</w:t>
      </w:r>
    </w:p>
    <w:p w:rsidR="00BF6525" w:rsidRPr="00B71637" w:rsidRDefault="00672A7C">
      <w:pPr>
        <w:pStyle w:val="affffe"/>
        <w:ind w:firstLine="420"/>
      </w:pPr>
      <w:r w:rsidRPr="00B71637">
        <w:rPr>
          <w:rFonts w:hint="eastAsia"/>
        </w:rPr>
        <w:t>[3]  GB6441-1986  企业职工伤亡事故分类</w:t>
      </w:r>
    </w:p>
    <w:p w:rsidR="00BF6525" w:rsidRPr="00B71637" w:rsidRDefault="00672A7C">
      <w:pPr>
        <w:pStyle w:val="affffe"/>
        <w:ind w:firstLine="420"/>
      </w:pPr>
      <w:r w:rsidRPr="00B71637">
        <w:rPr>
          <w:rFonts w:hint="eastAsia"/>
        </w:rPr>
        <w:t>[4]  GB/T15499-1995  事故伤害损失工作日标准</w:t>
      </w:r>
      <w:bookmarkEnd w:id="44"/>
    </w:p>
    <w:sectPr w:rsidR="00BF6525" w:rsidRPr="00B7163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732" w:rsidRDefault="00136732">
      <w:pPr>
        <w:spacing w:line="240" w:lineRule="auto"/>
      </w:pPr>
      <w:r>
        <w:separator/>
      </w:r>
    </w:p>
  </w:endnote>
  <w:endnote w:type="continuationSeparator" w:id="0">
    <w:p w:rsidR="00136732" w:rsidRDefault="001367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525" w:rsidRDefault="00672A7C">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525" w:rsidRDefault="00BF6525">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525" w:rsidRDefault="00BF6525">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525" w:rsidRDefault="00672A7C">
    <w:pPr>
      <w:pStyle w:val="affffb"/>
    </w:pPr>
    <w:r>
      <w:fldChar w:fldCharType="begin"/>
    </w:r>
    <w:r>
      <w:instrText>PAGE   \* MERGEFORMAT</w:instrText>
    </w:r>
    <w:r>
      <w:fldChar w:fldCharType="separate"/>
    </w:r>
    <w:r w:rsidR="0059178F" w:rsidRPr="0059178F">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732" w:rsidRDefault="00136732">
      <w:pPr>
        <w:spacing w:line="240" w:lineRule="auto"/>
      </w:pPr>
      <w:r>
        <w:separator/>
      </w:r>
    </w:p>
  </w:footnote>
  <w:footnote w:type="continuationSeparator" w:id="0">
    <w:p w:rsidR="00136732" w:rsidRDefault="0013673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525" w:rsidRDefault="00BF6525">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525" w:rsidRDefault="00672A7C">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525" w:rsidRDefault="00BF6525">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525" w:rsidRDefault="00672A7C">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9D0C4F">
      <w:rPr>
        <w:noProof/>
        <w:lang w:val="fr-FR"/>
      </w:rPr>
      <w:t>DB 64/T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525" w:rsidRDefault="00672A7C">
    <w:pPr>
      <w:pStyle w:val="afffff3"/>
    </w:pPr>
    <w:r>
      <w:fldChar w:fldCharType="begin"/>
    </w:r>
    <w:r>
      <w:instrText xml:space="preserve"> STYLEREF  标准文件_文件编号  \* MERGEFORMAT </w:instrText>
    </w:r>
    <w:r>
      <w:fldChar w:fldCharType="separate"/>
    </w:r>
    <w:r w:rsidR="0059178F">
      <w:rPr>
        <w:noProof/>
      </w:rPr>
      <w:t>DB 64/T XXXX</w:t>
    </w:r>
    <w:r w:rsidR="0059178F">
      <w:rPr>
        <w:noProof/>
      </w:rPr>
      <w:t>—</w:t>
    </w:r>
    <w:r w:rsidR="0059178F">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readOnly" w:enforcement="1" w:cryptProviderType="rsaFull" w:cryptAlgorithmClass="hash" w:cryptAlgorithmType="typeAny" w:cryptAlgorithmSid="4" w:cryptSpinCount="100000" w:hash="cajQuJMYwj1/FveWh8aEb/dF4rg=" w:salt="dcj/aAMW/gaKNfP/hBl1f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1ZmM3ZDQ1NzFiY2ViZmY4M2ViNTAyNDQ2NTg4YWUifQ=="/>
  </w:docVars>
  <w:rsids>
    <w:rsidRoot w:val="00A70F9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66C"/>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69E"/>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831"/>
    <w:rsid w:val="001321C6"/>
    <w:rsid w:val="001325C4"/>
    <w:rsid w:val="00133010"/>
    <w:rsid w:val="001338EE"/>
    <w:rsid w:val="00133AAE"/>
    <w:rsid w:val="00135323"/>
    <w:rsid w:val="001356C4"/>
    <w:rsid w:val="00136732"/>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750"/>
    <w:rsid w:val="002040E6"/>
    <w:rsid w:val="0020527B"/>
    <w:rsid w:val="00205F2C"/>
    <w:rsid w:val="00210B15"/>
    <w:rsid w:val="002142EA"/>
    <w:rsid w:val="002204BB"/>
    <w:rsid w:val="00221B79"/>
    <w:rsid w:val="00221C6B"/>
    <w:rsid w:val="002253A1"/>
    <w:rsid w:val="00225CF8"/>
    <w:rsid w:val="0022794E"/>
    <w:rsid w:val="00233D64"/>
    <w:rsid w:val="00234401"/>
    <w:rsid w:val="0023482A"/>
    <w:rsid w:val="002359CB"/>
    <w:rsid w:val="00243540"/>
    <w:rsid w:val="0024497B"/>
    <w:rsid w:val="0024515B"/>
    <w:rsid w:val="00246021"/>
    <w:rsid w:val="0024666E"/>
    <w:rsid w:val="00247F52"/>
    <w:rsid w:val="00250B25"/>
    <w:rsid w:val="00250BBE"/>
    <w:rsid w:val="002515C2"/>
    <w:rsid w:val="0025194F"/>
    <w:rsid w:val="00256489"/>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D7E04"/>
    <w:rsid w:val="002E039D"/>
    <w:rsid w:val="002E4D5A"/>
    <w:rsid w:val="002E5762"/>
    <w:rsid w:val="002E6326"/>
    <w:rsid w:val="002F30E0"/>
    <w:rsid w:val="002F35E4"/>
    <w:rsid w:val="002F3730"/>
    <w:rsid w:val="002F38E1"/>
    <w:rsid w:val="002F7AF6"/>
    <w:rsid w:val="00300E63"/>
    <w:rsid w:val="00302F5F"/>
    <w:rsid w:val="0030441D"/>
    <w:rsid w:val="00306063"/>
    <w:rsid w:val="00313B85"/>
    <w:rsid w:val="00313E4F"/>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672"/>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ACE"/>
    <w:rsid w:val="00463B77"/>
    <w:rsid w:val="00463C7B"/>
    <w:rsid w:val="004644A6"/>
    <w:rsid w:val="004659BD"/>
    <w:rsid w:val="00470775"/>
    <w:rsid w:val="00471904"/>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5B7"/>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BDA"/>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78F"/>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10E"/>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A7C"/>
    <w:rsid w:val="00672BFD"/>
    <w:rsid w:val="006770F4"/>
    <w:rsid w:val="00677A84"/>
    <w:rsid w:val="0068026D"/>
    <w:rsid w:val="00680A27"/>
    <w:rsid w:val="006816A4"/>
    <w:rsid w:val="006819B8"/>
    <w:rsid w:val="006840A6"/>
    <w:rsid w:val="006850CD"/>
    <w:rsid w:val="00685AAB"/>
    <w:rsid w:val="00694775"/>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3BD"/>
    <w:rsid w:val="006D04EA"/>
    <w:rsid w:val="006D0AB7"/>
    <w:rsid w:val="006D16C4"/>
    <w:rsid w:val="006D3E96"/>
    <w:rsid w:val="006D4515"/>
    <w:rsid w:val="006D4598"/>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C5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2E9"/>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BA4"/>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6AE2"/>
    <w:rsid w:val="009D0C4F"/>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F61"/>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70E"/>
    <w:rsid w:val="00A55BD6"/>
    <w:rsid w:val="00A55D50"/>
    <w:rsid w:val="00A57142"/>
    <w:rsid w:val="00A61B45"/>
    <w:rsid w:val="00A648CD"/>
    <w:rsid w:val="00A6537A"/>
    <w:rsid w:val="00A67866"/>
    <w:rsid w:val="00A70B07"/>
    <w:rsid w:val="00A70F96"/>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7DB"/>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637"/>
    <w:rsid w:val="00B72880"/>
    <w:rsid w:val="00B758BF"/>
    <w:rsid w:val="00B77EC8"/>
    <w:rsid w:val="00B80266"/>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603C"/>
    <w:rsid w:val="00BF6525"/>
    <w:rsid w:val="00BF74A6"/>
    <w:rsid w:val="00C013AD"/>
    <w:rsid w:val="00C04904"/>
    <w:rsid w:val="00C056B3"/>
    <w:rsid w:val="00C103E5"/>
    <w:rsid w:val="00C13319"/>
    <w:rsid w:val="00C13EE9"/>
    <w:rsid w:val="00C147EB"/>
    <w:rsid w:val="00C21540"/>
    <w:rsid w:val="00C21906"/>
    <w:rsid w:val="00C21BFA"/>
    <w:rsid w:val="00C22148"/>
    <w:rsid w:val="00C23885"/>
    <w:rsid w:val="00C24C8D"/>
    <w:rsid w:val="00C25FE2"/>
    <w:rsid w:val="00C26B53"/>
    <w:rsid w:val="00C279B2"/>
    <w:rsid w:val="00C33E50"/>
    <w:rsid w:val="00C34C20"/>
    <w:rsid w:val="00C35A3E"/>
    <w:rsid w:val="00C40568"/>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9DB"/>
    <w:rsid w:val="00C84E33"/>
    <w:rsid w:val="00C86D6F"/>
    <w:rsid w:val="00C905FC"/>
    <w:rsid w:val="00C92D03"/>
    <w:rsid w:val="00C9319C"/>
    <w:rsid w:val="00C9435D"/>
    <w:rsid w:val="00C94DF2"/>
    <w:rsid w:val="00C96741"/>
    <w:rsid w:val="00CA06AD"/>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5B36"/>
    <w:rsid w:val="00D66846"/>
    <w:rsid w:val="00D675FB"/>
    <w:rsid w:val="00D71F25"/>
    <w:rsid w:val="00D72A9C"/>
    <w:rsid w:val="00D77031"/>
    <w:rsid w:val="00D84941"/>
    <w:rsid w:val="00D84FA1"/>
    <w:rsid w:val="00D851F0"/>
    <w:rsid w:val="00D86DB7"/>
    <w:rsid w:val="00D926D0"/>
    <w:rsid w:val="00D93030"/>
    <w:rsid w:val="00D93D22"/>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3CCA"/>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AAA"/>
    <w:rsid w:val="00DE6E81"/>
    <w:rsid w:val="00DE703F"/>
    <w:rsid w:val="00DE7595"/>
    <w:rsid w:val="00DF1961"/>
    <w:rsid w:val="00DF44DE"/>
    <w:rsid w:val="00DF5F11"/>
    <w:rsid w:val="00E01138"/>
    <w:rsid w:val="00E02DFB"/>
    <w:rsid w:val="00E030F9"/>
    <w:rsid w:val="00E0311A"/>
    <w:rsid w:val="00E03138"/>
    <w:rsid w:val="00E052A6"/>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171"/>
    <w:rsid w:val="00E927D5"/>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EEB"/>
    <w:rsid w:val="00EE0350"/>
    <w:rsid w:val="00EE0719"/>
    <w:rsid w:val="00EE0E80"/>
    <w:rsid w:val="00EE54A6"/>
    <w:rsid w:val="00EE613F"/>
    <w:rsid w:val="00EE7295"/>
    <w:rsid w:val="00EE7869"/>
    <w:rsid w:val="00EF054A"/>
    <w:rsid w:val="00EF1AD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16B5"/>
    <w:rsid w:val="00F420D5"/>
    <w:rsid w:val="00F451EA"/>
    <w:rsid w:val="00F45447"/>
    <w:rsid w:val="00F456C6"/>
    <w:rsid w:val="00F4577B"/>
    <w:rsid w:val="00F46496"/>
    <w:rsid w:val="00F474D0"/>
    <w:rsid w:val="00F50179"/>
    <w:rsid w:val="00F515EE"/>
    <w:rsid w:val="00F54D6A"/>
    <w:rsid w:val="00F56511"/>
    <w:rsid w:val="00F6194E"/>
    <w:rsid w:val="00F623AC"/>
    <w:rsid w:val="00F6412A"/>
    <w:rsid w:val="00F65893"/>
    <w:rsid w:val="00F66A4A"/>
    <w:rsid w:val="00F71E22"/>
    <w:rsid w:val="00F72142"/>
    <w:rsid w:val="00F72AE7"/>
    <w:rsid w:val="00F81141"/>
    <w:rsid w:val="00F833BA"/>
    <w:rsid w:val="00F84FD0"/>
    <w:rsid w:val="00F859A8"/>
    <w:rsid w:val="00F85A0E"/>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FEE"/>
    <w:rsid w:val="00FF3E7D"/>
    <w:rsid w:val="00FF5B99"/>
    <w:rsid w:val="00FF730C"/>
    <w:rsid w:val="00FF73F4"/>
    <w:rsid w:val="00FF7CE4"/>
    <w:rsid w:val="00FF7E39"/>
    <w:rsid w:val="467F6D66"/>
    <w:rsid w:val="7A6B2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9D92719C515471893DAA6257A2B8992"/>
        <w:category>
          <w:name w:val="常规"/>
          <w:gallery w:val="placeholder"/>
        </w:category>
        <w:types>
          <w:type w:val="bbPlcHdr"/>
        </w:types>
        <w:behaviors>
          <w:behavior w:val="content"/>
        </w:behaviors>
        <w:guid w:val="{7C9E28E9-F531-42C6-84BA-00686C43C91E}"/>
      </w:docPartPr>
      <w:docPartBody>
        <w:p w:rsidR="00E1514C" w:rsidRDefault="008B5D76">
          <w:pPr>
            <w:pStyle w:val="59D92719C515471893DAA6257A2B8992"/>
          </w:pPr>
          <w:r>
            <w:rPr>
              <w:rStyle w:val="a3"/>
              <w:rFonts w:hint="eastAsia"/>
            </w:rPr>
            <w:t>单击或点击此处输入文字。</w:t>
          </w:r>
        </w:p>
      </w:docPartBody>
    </w:docPart>
    <w:docPart>
      <w:docPartPr>
        <w:name w:val="D049C9E286474B67A21D0CB73DE0DB2D"/>
        <w:category>
          <w:name w:val="常规"/>
          <w:gallery w:val="placeholder"/>
        </w:category>
        <w:types>
          <w:type w:val="bbPlcHdr"/>
        </w:types>
        <w:behaviors>
          <w:behavior w:val="content"/>
        </w:behaviors>
        <w:guid w:val="{C5B0395B-BF92-48DC-BD25-1F476396F0C5}"/>
      </w:docPartPr>
      <w:docPartBody>
        <w:p w:rsidR="00E1514C" w:rsidRDefault="008B5D76">
          <w:pPr>
            <w:pStyle w:val="D049C9E286474B67A21D0CB73DE0DB2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D3"/>
    <w:rsid w:val="00175712"/>
    <w:rsid w:val="004D3D31"/>
    <w:rsid w:val="005F06D3"/>
    <w:rsid w:val="00636499"/>
    <w:rsid w:val="00884752"/>
    <w:rsid w:val="008B5D76"/>
    <w:rsid w:val="00D97BBB"/>
    <w:rsid w:val="00E1514C"/>
    <w:rsid w:val="00F30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9D92719C515471893DAA6257A2B8992">
    <w:name w:val="59D92719C515471893DAA6257A2B8992"/>
    <w:pPr>
      <w:widowControl w:val="0"/>
      <w:jc w:val="both"/>
    </w:pPr>
    <w:rPr>
      <w:kern w:val="2"/>
      <w:sz w:val="21"/>
      <w:szCs w:val="22"/>
    </w:rPr>
  </w:style>
  <w:style w:type="paragraph" w:customStyle="1" w:styleId="D049C9E286474B67A21D0CB73DE0DB2D">
    <w:name w:val="D049C9E286474B67A21D0CB73DE0DB2D"/>
    <w:pPr>
      <w:widowControl w:val="0"/>
      <w:jc w:val="both"/>
    </w:pPr>
    <w:rPr>
      <w:kern w:val="2"/>
      <w:sz w:val="21"/>
      <w:szCs w:val="22"/>
    </w:rPr>
  </w:style>
  <w:style w:type="paragraph" w:customStyle="1" w:styleId="C3F1381F1815458DB3E296DEA0503EC1">
    <w:name w:val="C3F1381F1815458DB3E296DEA0503EC1"/>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9D92719C515471893DAA6257A2B8992">
    <w:name w:val="59D92719C515471893DAA6257A2B8992"/>
    <w:pPr>
      <w:widowControl w:val="0"/>
      <w:jc w:val="both"/>
    </w:pPr>
    <w:rPr>
      <w:kern w:val="2"/>
      <w:sz w:val="21"/>
      <w:szCs w:val="22"/>
    </w:rPr>
  </w:style>
  <w:style w:type="paragraph" w:customStyle="1" w:styleId="D049C9E286474B67A21D0CB73DE0DB2D">
    <w:name w:val="D049C9E286474B67A21D0CB73DE0DB2D"/>
    <w:pPr>
      <w:widowControl w:val="0"/>
      <w:jc w:val="both"/>
    </w:pPr>
    <w:rPr>
      <w:kern w:val="2"/>
      <w:sz w:val="21"/>
      <w:szCs w:val="22"/>
    </w:rPr>
  </w:style>
  <w:style w:type="paragraph" w:customStyle="1" w:styleId="C3F1381F1815458DB3E296DEA0503EC1">
    <w:name w:val="C3F1381F1815458DB3E296DEA0503EC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FD0078-5CF8-451F-A322-03960C65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TotalTime>
  <Pages>14</Pages>
  <Words>1964</Words>
  <Characters>11198</Characters>
  <Application>Microsoft Office Word</Application>
  <DocSecurity>8</DocSecurity>
  <Lines>93</Lines>
  <Paragraphs>26</Paragraphs>
  <ScaleCrop>false</ScaleCrop>
  <Company>PCMI</Company>
  <LinksUpToDate>false</LinksUpToDate>
  <CharactersWithSpaces>13136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doctype="SDKXY"&gt;_x000d_
&lt;/config&gt;</dc:description>
  <cp:lastModifiedBy>微软用户</cp:lastModifiedBy>
  <cp:revision>3</cp:revision>
  <cp:lastPrinted>2024-09-03T00:34:00Z</cp:lastPrinted>
  <dcterms:created xsi:type="dcterms:W3CDTF">2024-09-27T03:13:00Z</dcterms:created>
  <dcterms:modified xsi:type="dcterms:W3CDTF">2024-09-27T03:14:00Z</dcterms:modified>
  <cp:contentStatus>最终状态</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8B0BAE6098DF4F9AA4CD859523733BEE_13</vt:lpwstr>
  </property>
  <property fmtid="{D5CDD505-2E9C-101B-9397-08002B2CF9AE}" pid="16" name="_MarkAsFinal">
    <vt:bool>true</vt:bool>
  </property>
</Properties>
</file>