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6" w:line="229" w:lineRule="auto"/>
        <w:ind w:right="786"/>
        <w:jc w:val="center"/>
        <w:rPr>
          <w:rFonts w:ascii="宋体" w:hAnsi="宋体" w:eastAsia="宋体" w:cs="宋体"/>
          <w:spacing w:val="14"/>
          <w:sz w:val="45"/>
          <w:szCs w:val="45"/>
        </w:rPr>
      </w:pPr>
      <w:r>
        <w:rPr>
          <w:rFonts w:ascii="宋体" w:hAnsi="宋体" w:eastAsia="宋体" w:cs="宋体"/>
          <w:b/>
          <w:bCs/>
          <w:spacing w:val="-14"/>
          <w:sz w:val="45"/>
          <w:szCs w:val="45"/>
        </w:rPr>
        <w:t>《</w:t>
      </w:r>
      <w:r>
        <w:rPr>
          <w:rFonts w:hint="eastAsia" w:ascii="宋体" w:hAnsi="宋体" w:eastAsia="宋体" w:cs="宋体"/>
          <w:b/>
          <w:bCs/>
          <w:spacing w:val="-14"/>
          <w:sz w:val="45"/>
          <w:szCs w:val="45"/>
          <w:lang w:eastAsia="zh-CN"/>
        </w:rPr>
        <w:t>预包装兰州牛肉拉面包装技术</w:t>
      </w:r>
      <w:r>
        <w:rPr>
          <w:rFonts w:ascii="宋体" w:hAnsi="宋体" w:eastAsia="宋体" w:cs="宋体"/>
          <w:b/>
          <w:bCs/>
          <w:spacing w:val="-14"/>
          <w:sz w:val="45"/>
          <w:szCs w:val="45"/>
        </w:rPr>
        <w:t>》</w:t>
      </w:r>
    </w:p>
    <w:p>
      <w:pPr>
        <w:spacing w:before="146" w:line="229" w:lineRule="auto"/>
        <w:ind w:right="786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9"/>
          <w:sz w:val="45"/>
          <w:szCs w:val="45"/>
        </w:rPr>
        <w:t>编制说明</w:t>
      </w:r>
    </w:p>
    <w:p>
      <w:pPr>
        <w:spacing w:line="339" w:lineRule="auto"/>
        <w:rPr>
          <w:rFonts w:ascii="Arial"/>
          <w:sz w:val="21"/>
        </w:rPr>
      </w:pPr>
    </w:p>
    <w:p>
      <w:pPr>
        <w:spacing w:line="340" w:lineRule="auto"/>
        <w:rPr>
          <w:rFonts w:ascii="Arial"/>
          <w:sz w:val="21"/>
        </w:rPr>
      </w:pPr>
    </w:p>
    <w:p>
      <w:pPr>
        <w:spacing w:before="107" w:line="222" w:lineRule="auto"/>
        <w:ind w:left="749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3"/>
          <w:sz w:val="33"/>
          <w:szCs w:val="33"/>
        </w:rPr>
        <w:t>一、工作简况</w:t>
      </w:r>
    </w:p>
    <w:p>
      <w:pPr>
        <w:spacing w:before="175" w:line="224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6"/>
          <w:sz w:val="33"/>
          <w:szCs w:val="33"/>
        </w:rPr>
        <w:t>(一)任务来源</w:t>
      </w:r>
    </w:p>
    <w:p>
      <w:pPr>
        <w:pStyle w:val="2"/>
        <w:spacing w:before="198" w:line="322" w:lineRule="auto"/>
        <w:ind w:left="94" w:right="140" w:firstLine="650"/>
        <w:rPr>
          <w:sz w:val="33"/>
          <w:szCs w:val="33"/>
        </w:rPr>
      </w:pPr>
      <w:r>
        <w:rPr>
          <w:rFonts w:hint="eastAsia"/>
          <w:spacing w:val="-12"/>
          <w:sz w:val="33"/>
          <w:szCs w:val="33"/>
          <w:lang w:eastAsia="zh-CN"/>
        </w:rPr>
        <w:t>以《兰州牛肉拉面产业高质量发展三年(2024-2026年)行动方案》为指导，为更好带动预包装牛肉拉面产业规模化、标准化、现代化发展，</w:t>
      </w:r>
      <w:r>
        <w:rPr>
          <w:spacing w:val="-5"/>
          <w:sz w:val="33"/>
          <w:szCs w:val="33"/>
        </w:rPr>
        <w:t>制定《</w:t>
      </w:r>
      <w:r>
        <w:rPr>
          <w:rFonts w:hint="eastAsia"/>
          <w:spacing w:val="-5"/>
          <w:sz w:val="33"/>
          <w:szCs w:val="33"/>
          <w:lang w:eastAsia="zh-CN"/>
        </w:rPr>
        <w:t>预包装兰州牛肉拉面包装技术</w:t>
      </w:r>
      <w:r>
        <w:rPr>
          <w:spacing w:val="-5"/>
          <w:sz w:val="33"/>
          <w:szCs w:val="33"/>
        </w:rPr>
        <w:t>》;地方标准制</w:t>
      </w:r>
      <w:r>
        <w:rPr>
          <w:spacing w:val="-6"/>
          <w:sz w:val="33"/>
          <w:szCs w:val="33"/>
        </w:rPr>
        <w:t>订项</w:t>
      </w:r>
      <w:r>
        <w:rPr>
          <w:spacing w:val="-12"/>
          <w:sz w:val="33"/>
          <w:szCs w:val="33"/>
        </w:rPr>
        <w:t>目名称：</w:t>
      </w:r>
      <w:r>
        <w:rPr>
          <w:rFonts w:hint="eastAsia"/>
          <w:spacing w:val="-5"/>
          <w:sz w:val="33"/>
          <w:szCs w:val="33"/>
          <w:lang w:eastAsia="zh-CN"/>
        </w:rPr>
        <w:t>预包装兰州牛肉拉面包装技术</w:t>
      </w:r>
      <w:r>
        <w:rPr>
          <w:spacing w:val="-12"/>
          <w:sz w:val="33"/>
          <w:szCs w:val="33"/>
        </w:rPr>
        <w:t>；标准性质：推荐</w:t>
      </w:r>
      <w:r>
        <w:rPr>
          <w:spacing w:val="-14"/>
          <w:sz w:val="33"/>
          <w:szCs w:val="33"/>
        </w:rPr>
        <w:t>性标准。</w:t>
      </w:r>
    </w:p>
    <w:p>
      <w:pPr>
        <w:spacing w:before="69" w:line="225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3"/>
          <w:sz w:val="33"/>
          <w:szCs w:val="33"/>
        </w:rPr>
        <w:t>(二)起草单位</w:t>
      </w:r>
    </w:p>
    <w:p>
      <w:pPr>
        <w:pStyle w:val="2"/>
        <w:spacing w:before="217" w:line="222" w:lineRule="auto"/>
        <w:ind w:left="745"/>
        <w:rPr>
          <w:rFonts w:hint="eastAsia" w:eastAsia="仿宋"/>
          <w:sz w:val="33"/>
          <w:szCs w:val="33"/>
          <w:lang w:eastAsia="zh-CN"/>
        </w:rPr>
      </w:pPr>
      <w:r>
        <w:rPr>
          <w:rFonts w:hint="eastAsia"/>
          <w:sz w:val="33"/>
          <w:szCs w:val="33"/>
        </w:rPr>
        <w:t>甘肃陇萃堂营养保健食品股份有限公司</w:t>
      </w:r>
      <w:r>
        <w:rPr>
          <w:rFonts w:hint="eastAsia"/>
          <w:sz w:val="33"/>
          <w:szCs w:val="33"/>
          <w:lang w:eastAsia="zh-CN"/>
        </w:rPr>
        <w:t>。</w:t>
      </w:r>
    </w:p>
    <w:p>
      <w:pPr>
        <w:spacing w:before="180" w:line="223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3"/>
          <w:sz w:val="33"/>
          <w:szCs w:val="33"/>
        </w:rPr>
        <w:t>(三)协作单位</w:t>
      </w:r>
    </w:p>
    <w:p>
      <w:pPr>
        <w:pStyle w:val="2"/>
        <w:spacing w:before="188" w:line="326" w:lineRule="auto"/>
        <w:ind w:left="94" w:right="137" w:firstLine="650"/>
        <w:rPr>
          <w:rFonts w:hint="eastAsia" w:eastAsia="仿宋"/>
          <w:sz w:val="33"/>
          <w:szCs w:val="33"/>
          <w:lang w:eastAsia="zh-CN"/>
        </w:rPr>
      </w:pPr>
      <w:r>
        <w:rPr>
          <w:rFonts w:hint="eastAsia"/>
          <w:spacing w:val="-11"/>
          <w:sz w:val="33"/>
          <w:szCs w:val="33"/>
        </w:rPr>
        <w:t>甘肃陇萃堂营养保健食品股份有限公司、兰州嘻烧食品科技有限公司、兰州理工大学、兰州市牛肉拉面预包装产业发展协会、兰州牛肉拉面行业协会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spacing w:val="-11"/>
          <w:sz w:val="33"/>
          <w:szCs w:val="33"/>
        </w:rPr>
        <w:t>兰州市标准化研究所</w:t>
      </w:r>
      <w:r>
        <w:rPr>
          <w:rFonts w:hint="eastAsia"/>
          <w:spacing w:val="-11"/>
          <w:sz w:val="33"/>
          <w:szCs w:val="33"/>
          <w:lang w:eastAsia="zh-CN"/>
        </w:rPr>
        <w:t>。</w:t>
      </w:r>
    </w:p>
    <w:p>
      <w:pPr>
        <w:spacing w:before="34" w:line="227" w:lineRule="auto"/>
        <w:ind w:left="884"/>
        <w:rPr>
          <w:rFonts w:ascii="楷体" w:hAnsi="楷体" w:eastAsia="楷体" w:cs="楷体"/>
          <w:spacing w:val="29"/>
          <w:sz w:val="33"/>
          <w:szCs w:val="33"/>
        </w:rPr>
      </w:pPr>
      <w:r>
        <w:rPr>
          <w:rFonts w:ascii="楷体" w:hAnsi="楷体" w:eastAsia="楷体" w:cs="楷体"/>
          <w:spacing w:val="29"/>
          <w:sz w:val="33"/>
          <w:szCs w:val="33"/>
        </w:rPr>
        <w:t>(四)主要起草人(见表1)</w:t>
      </w:r>
    </w:p>
    <w:p>
      <w:pPr>
        <w:spacing w:before="34" w:line="227" w:lineRule="auto"/>
        <w:ind w:left="884"/>
        <w:rPr>
          <w:rFonts w:ascii="宋体" w:hAnsi="宋体" w:eastAsia="宋体" w:cs="宋体"/>
          <w:sz w:val="30"/>
          <w:szCs w:val="30"/>
        </w:rPr>
      </w:pPr>
      <w:bookmarkStart w:id="0" w:name="_GoBack"/>
      <w:bookmarkEnd w:id="0"/>
      <w:r>
        <w:rPr>
          <w:rFonts w:ascii="宋体" w:hAnsi="宋体" w:eastAsia="宋体" w:cs="宋体"/>
          <w:spacing w:val="2"/>
          <w:sz w:val="30"/>
          <w:szCs w:val="30"/>
        </w:rPr>
        <w:t>表1主要起草人信息</w:t>
      </w:r>
    </w:p>
    <w:p>
      <w:pPr>
        <w:spacing w:line="16" w:lineRule="exact"/>
      </w:pPr>
    </w:p>
    <w:tbl>
      <w:tblPr>
        <w:tblStyle w:val="6"/>
        <w:tblW w:w="85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3"/>
        <w:gridCol w:w="899"/>
        <w:gridCol w:w="1918"/>
        <w:gridCol w:w="2797"/>
        <w:gridCol w:w="1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03" w:type="dxa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236" w:line="219" w:lineRule="auto"/>
              <w:ind w:left="325"/>
              <w:jc w:val="center"/>
            </w:pPr>
            <w:r>
              <w:rPr>
                <w:spacing w:val="17"/>
              </w:rPr>
              <w:t>姓名</w:t>
            </w:r>
          </w:p>
        </w:tc>
        <w:tc>
          <w:tcPr>
            <w:tcW w:w="899" w:type="dxa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237" w:line="220" w:lineRule="auto"/>
              <w:ind w:left="171"/>
              <w:jc w:val="center"/>
            </w:pPr>
            <w:r>
              <w:rPr>
                <w:spacing w:val="11"/>
              </w:rPr>
              <w:t>性别</w:t>
            </w:r>
          </w:p>
        </w:tc>
        <w:tc>
          <w:tcPr>
            <w:tcW w:w="1918" w:type="dxa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236" w:line="219" w:lineRule="auto"/>
              <w:ind w:left="343"/>
              <w:jc w:val="center"/>
            </w:pPr>
            <w:r>
              <w:rPr>
                <w:spacing w:val="1"/>
              </w:rPr>
              <w:t>职务/职称</w:t>
            </w:r>
          </w:p>
        </w:tc>
        <w:tc>
          <w:tcPr>
            <w:tcW w:w="2797" w:type="dxa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227" w:line="220" w:lineRule="auto"/>
              <w:ind w:left="855"/>
              <w:jc w:val="center"/>
            </w:pPr>
            <w:r>
              <w:rPr>
                <w:spacing w:val="2"/>
              </w:rPr>
              <w:t>工作单位</w:t>
            </w:r>
          </w:p>
        </w:tc>
        <w:tc>
          <w:tcPr>
            <w:tcW w:w="1693" w:type="dxa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236" w:line="219" w:lineRule="auto"/>
              <w:ind w:left="298"/>
              <w:jc w:val="center"/>
            </w:pPr>
            <w:r>
              <w:rPr>
                <w:spacing w:val="3"/>
              </w:rPr>
              <w:t>任务分工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03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228" w:line="220" w:lineRule="auto"/>
              <w:ind w:left="184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姜交龙</w:t>
            </w:r>
          </w:p>
        </w:tc>
        <w:tc>
          <w:tcPr>
            <w:tcW w:w="899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237" w:line="220" w:lineRule="auto"/>
              <w:ind w:left="302"/>
              <w:jc w:val="center"/>
            </w:pPr>
            <w:r>
              <w:t>男</w:t>
            </w:r>
          </w:p>
        </w:tc>
        <w:tc>
          <w:tcPr>
            <w:tcW w:w="1918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227" w:line="219" w:lineRule="auto"/>
              <w:ind w:left="54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4"/>
                <w:lang w:eastAsia="zh-CN"/>
              </w:rPr>
              <w:t>总工程师</w:t>
            </w:r>
          </w:p>
        </w:tc>
        <w:tc>
          <w:tcPr>
            <w:tcW w:w="2797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225" w:line="219" w:lineRule="auto"/>
              <w:ind w:left="314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262" w:line="220" w:lineRule="auto"/>
              <w:ind w:left="567"/>
              <w:jc w:val="center"/>
            </w:pPr>
            <w:r>
              <w:rPr>
                <w:spacing w:val="6"/>
              </w:rPr>
              <w:t>组长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>
            <w:pPr>
              <w:pStyle w:val="7"/>
              <w:spacing w:before="233" w:line="219" w:lineRule="auto"/>
              <w:ind w:left="184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蔡菊香</w:t>
            </w:r>
          </w:p>
        </w:tc>
        <w:tc>
          <w:tcPr>
            <w:tcW w:w="899" w:type="dxa"/>
            <w:vAlign w:val="top"/>
          </w:tcPr>
          <w:p>
            <w:pPr>
              <w:pStyle w:val="7"/>
              <w:spacing w:before="244" w:line="220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>
            <w:pPr>
              <w:pStyle w:val="7"/>
              <w:spacing w:before="223" w:line="219" w:lineRule="auto"/>
              <w:ind w:left="54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研发主管</w:t>
            </w:r>
          </w:p>
        </w:tc>
        <w:tc>
          <w:tcPr>
            <w:tcW w:w="2797" w:type="dxa"/>
            <w:vAlign w:val="top"/>
          </w:tcPr>
          <w:p>
            <w:pPr>
              <w:pStyle w:val="7"/>
              <w:spacing w:before="231" w:line="219" w:lineRule="auto"/>
              <w:ind w:left="314"/>
              <w:jc w:val="center"/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vAlign w:val="top"/>
          </w:tcPr>
          <w:p>
            <w:pPr>
              <w:pStyle w:val="7"/>
              <w:spacing w:before="173" w:line="219" w:lineRule="auto"/>
              <w:ind w:left="437"/>
              <w:jc w:val="center"/>
            </w:pPr>
            <w:r>
              <w:rPr>
                <w:spacing w:val="4"/>
              </w:rPr>
              <w:t>副组长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>
            <w:pPr>
              <w:pStyle w:val="7"/>
              <w:spacing w:before="255" w:line="219" w:lineRule="auto"/>
              <w:ind w:firstLine="280" w:firstLineChars="10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杨文英</w:t>
            </w:r>
          </w:p>
        </w:tc>
        <w:tc>
          <w:tcPr>
            <w:tcW w:w="899" w:type="dxa"/>
            <w:vAlign w:val="top"/>
          </w:tcPr>
          <w:p>
            <w:pPr>
              <w:pStyle w:val="7"/>
              <w:spacing w:before="235" w:line="219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>
            <w:pPr>
              <w:pStyle w:val="7"/>
              <w:spacing w:before="243" w:line="219" w:lineRule="auto"/>
              <w:ind w:left="682"/>
              <w:jc w:val="center"/>
            </w:pPr>
            <w:r>
              <w:rPr>
                <w:rFonts w:hint="eastAsia"/>
                <w:spacing w:val="3"/>
                <w:lang w:eastAsia="zh-CN"/>
              </w:rPr>
              <w:t>研发主管</w:t>
            </w:r>
          </w:p>
        </w:tc>
        <w:tc>
          <w:tcPr>
            <w:tcW w:w="2797" w:type="dxa"/>
            <w:vAlign w:val="top"/>
          </w:tcPr>
          <w:p>
            <w:pPr>
              <w:pStyle w:val="7"/>
              <w:spacing w:before="253" w:line="219" w:lineRule="auto"/>
              <w:ind w:left="314"/>
              <w:jc w:val="center"/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vAlign w:val="top"/>
          </w:tcPr>
          <w:p>
            <w:pPr>
              <w:pStyle w:val="7"/>
              <w:spacing w:before="235" w:line="219" w:lineRule="auto"/>
              <w:ind w:left="437"/>
              <w:jc w:val="center"/>
            </w:pPr>
            <w:r>
              <w:rPr>
                <w:spacing w:val="4"/>
              </w:rPr>
              <w:t>副组长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>
            <w:pPr>
              <w:pStyle w:val="7"/>
              <w:spacing w:before="239" w:line="220" w:lineRule="auto"/>
              <w:ind w:left="184"/>
              <w:jc w:val="center"/>
            </w:pPr>
            <w:r>
              <w:rPr>
                <w:spacing w:val="3"/>
              </w:rPr>
              <w:t>李雪华</w:t>
            </w:r>
          </w:p>
        </w:tc>
        <w:tc>
          <w:tcPr>
            <w:tcW w:w="899" w:type="dxa"/>
            <w:vAlign w:val="top"/>
          </w:tcPr>
          <w:p>
            <w:pPr>
              <w:pStyle w:val="7"/>
              <w:spacing w:before="248" w:line="219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>
            <w:pPr>
              <w:pStyle w:val="7"/>
              <w:spacing w:before="259" w:line="220" w:lineRule="auto"/>
              <w:ind w:left="682"/>
              <w:jc w:val="center"/>
            </w:pPr>
            <w:r>
              <w:rPr>
                <w:spacing w:val="6"/>
              </w:rPr>
              <w:t>所长</w:t>
            </w:r>
          </w:p>
        </w:tc>
        <w:tc>
          <w:tcPr>
            <w:tcW w:w="2797" w:type="dxa"/>
            <w:vAlign w:val="top"/>
          </w:tcPr>
          <w:p>
            <w:pPr>
              <w:pStyle w:val="7"/>
              <w:spacing w:before="246" w:line="219" w:lineRule="auto"/>
              <w:ind w:left="174"/>
              <w:jc w:val="center"/>
            </w:pPr>
            <w:r>
              <w:rPr>
                <w:spacing w:val="-2"/>
              </w:rPr>
              <w:t>兰州市标准化研究所</w:t>
            </w:r>
          </w:p>
        </w:tc>
        <w:tc>
          <w:tcPr>
            <w:tcW w:w="1693" w:type="dxa"/>
            <w:vAlign w:val="top"/>
          </w:tcPr>
          <w:p>
            <w:pPr>
              <w:pStyle w:val="7"/>
              <w:spacing w:before="259" w:line="221" w:lineRule="auto"/>
              <w:ind w:left="567"/>
              <w:jc w:val="center"/>
            </w:pPr>
            <w:r>
              <w:rPr>
                <w:spacing w:val="18"/>
              </w:rPr>
              <w:t>组员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203" w:type="dxa"/>
            <w:vAlign w:val="top"/>
          </w:tcPr>
          <w:p>
            <w:pPr>
              <w:pStyle w:val="7"/>
              <w:spacing w:before="230" w:line="219" w:lineRule="auto"/>
              <w:ind w:left="184"/>
              <w:jc w:val="center"/>
            </w:pPr>
            <w:r>
              <w:rPr>
                <w:spacing w:val="4"/>
              </w:rPr>
              <w:t>缪配霞</w:t>
            </w:r>
          </w:p>
        </w:tc>
        <w:tc>
          <w:tcPr>
            <w:tcW w:w="899" w:type="dxa"/>
            <w:vAlign w:val="top"/>
          </w:tcPr>
          <w:p>
            <w:pPr>
              <w:pStyle w:val="7"/>
              <w:spacing w:before="259" w:line="215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>
            <w:pPr>
              <w:pStyle w:val="7"/>
              <w:spacing w:before="248" w:line="219" w:lineRule="auto"/>
              <w:ind w:left="682"/>
              <w:jc w:val="center"/>
            </w:pPr>
            <w:r>
              <w:rPr>
                <w:spacing w:val="6"/>
              </w:rPr>
              <w:t>科长</w:t>
            </w:r>
          </w:p>
        </w:tc>
        <w:tc>
          <w:tcPr>
            <w:tcW w:w="2797" w:type="dxa"/>
            <w:vAlign w:val="top"/>
          </w:tcPr>
          <w:p>
            <w:pPr>
              <w:pStyle w:val="7"/>
              <w:spacing w:before="228" w:line="219" w:lineRule="auto"/>
              <w:ind w:left="174"/>
              <w:jc w:val="center"/>
            </w:pPr>
            <w:r>
              <w:rPr>
                <w:spacing w:val="-2"/>
              </w:rPr>
              <w:t>兰州市标准化研究所</w:t>
            </w:r>
          </w:p>
        </w:tc>
        <w:tc>
          <w:tcPr>
            <w:tcW w:w="1693" w:type="dxa"/>
            <w:vAlign w:val="top"/>
          </w:tcPr>
          <w:p>
            <w:pPr>
              <w:pStyle w:val="7"/>
              <w:spacing w:before="252" w:line="220" w:lineRule="auto"/>
              <w:ind w:left="567"/>
              <w:jc w:val="center"/>
            </w:pPr>
            <w:r>
              <w:rPr>
                <w:spacing w:val="18"/>
              </w:rPr>
              <w:t>组员</w:t>
            </w:r>
          </w:p>
        </w:tc>
      </w:tr>
    </w:tbl>
    <w:p>
      <w:pPr>
        <w:spacing w:before="180" w:line="221" w:lineRule="auto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二、标准编制的目的和意义</w:t>
      </w:r>
    </w:p>
    <w:p>
      <w:pPr>
        <w:pStyle w:val="2"/>
        <w:spacing w:before="254" w:line="335" w:lineRule="auto"/>
        <w:ind w:left="85" w:right="141" w:firstLine="680"/>
        <w:jc w:val="both"/>
        <w:rPr>
          <w:rFonts w:hint="eastAsia" w:eastAsia="仿宋"/>
          <w:spacing w:val="-3"/>
          <w:sz w:val="32"/>
          <w:szCs w:val="32"/>
          <w:lang w:eastAsia="zh-CN"/>
        </w:rPr>
      </w:pPr>
      <w:r>
        <w:rPr>
          <w:spacing w:val="-4"/>
          <w:sz w:val="32"/>
          <w:szCs w:val="32"/>
        </w:rPr>
        <w:t>为深入贯彻落实</w:t>
      </w:r>
      <w:r>
        <w:rPr>
          <w:rFonts w:hint="eastAsia"/>
          <w:spacing w:val="-12"/>
          <w:sz w:val="33"/>
          <w:szCs w:val="33"/>
          <w:lang w:eastAsia="zh-CN"/>
        </w:rPr>
        <w:t>《兰州牛肉拉面产业高质量发展三年(2024-2026年)行动方案》</w:t>
      </w:r>
      <w:r>
        <w:rPr>
          <w:spacing w:val="-3"/>
          <w:sz w:val="32"/>
          <w:szCs w:val="32"/>
        </w:rPr>
        <w:t>的精神，</w:t>
      </w:r>
      <w:r>
        <w:rPr>
          <w:rFonts w:hint="eastAsia"/>
          <w:spacing w:val="-3"/>
          <w:sz w:val="32"/>
          <w:szCs w:val="32"/>
        </w:rPr>
        <w:t>促进预包装兰州牛肉拉面产业的健康、有序发展，推动产业升级</w:t>
      </w:r>
      <w:r>
        <w:rPr>
          <w:rFonts w:hint="eastAsia"/>
          <w:spacing w:val="-3"/>
          <w:sz w:val="32"/>
          <w:szCs w:val="32"/>
          <w:lang w:eastAsia="zh-CN"/>
        </w:rPr>
        <w:t>，特制订《</w:t>
      </w:r>
      <w:r>
        <w:rPr>
          <w:rFonts w:hint="eastAsia"/>
          <w:spacing w:val="-5"/>
          <w:sz w:val="33"/>
          <w:szCs w:val="33"/>
          <w:lang w:eastAsia="zh-CN"/>
        </w:rPr>
        <w:t>预包装兰州牛肉拉面包装技术</w:t>
      </w:r>
      <w:r>
        <w:rPr>
          <w:rFonts w:hint="eastAsia"/>
          <w:spacing w:val="-3"/>
          <w:sz w:val="32"/>
          <w:szCs w:val="32"/>
          <w:lang w:eastAsia="zh-CN"/>
        </w:rPr>
        <w:t>》地方标准。该标准的制订，</w:t>
      </w:r>
      <w:r>
        <w:rPr>
          <w:rFonts w:hint="eastAsia"/>
          <w:spacing w:val="-3"/>
          <w:sz w:val="32"/>
          <w:szCs w:val="32"/>
        </w:rPr>
        <w:t>填补预包装兰州牛肉拉面包装技术标准的空白</w:t>
      </w:r>
      <w:r>
        <w:rPr>
          <w:rFonts w:hint="eastAsia"/>
          <w:spacing w:val="-3"/>
          <w:sz w:val="32"/>
          <w:szCs w:val="32"/>
          <w:lang w:eastAsia="zh-CN"/>
        </w:rPr>
        <w:t>；</w:t>
      </w:r>
      <w:r>
        <w:rPr>
          <w:rFonts w:hint="eastAsia"/>
          <w:spacing w:val="-3"/>
          <w:sz w:val="32"/>
          <w:szCs w:val="32"/>
        </w:rPr>
        <w:t>为预包装兰州牛肉拉面生产企业提供明确的包装技术指导，规范行业生产行为，推动产业的标准化、规范化发展</w:t>
      </w:r>
      <w:r>
        <w:rPr>
          <w:rFonts w:hint="eastAsia"/>
          <w:spacing w:val="-3"/>
          <w:sz w:val="32"/>
          <w:szCs w:val="32"/>
          <w:lang w:eastAsia="zh-CN"/>
        </w:rPr>
        <w:t>；</w:t>
      </w:r>
      <w:r>
        <w:rPr>
          <w:rFonts w:hint="eastAsia"/>
          <w:spacing w:val="-3"/>
          <w:sz w:val="32"/>
          <w:szCs w:val="32"/>
        </w:rPr>
        <w:t>为行业发展提供有力的技术支撑</w:t>
      </w:r>
      <w:r>
        <w:rPr>
          <w:rFonts w:hint="eastAsia"/>
          <w:spacing w:val="-3"/>
          <w:sz w:val="32"/>
          <w:szCs w:val="32"/>
          <w:lang w:eastAsia="zh-CN"/>
        </w:rPr>
        <w:t>；也有利于提高整个产业的生产效率和管理水平，降低生产成本。</w:t>
      </w:r>
    </w:p>
    <w:p>
      <w:pPr>
        <w:pStyle w:val="2"/>
        <w:spacing w:before="61" w:line="331" w:lineRule="auto"/>
        <w:ind w:left="85" w:right="144" w:firstLine="79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楷体" w:hAnsi="楷体" w:eastAsia="楷体" w:cs="楷体"/>
          <w:spacing w:val="4"/>
          <w:sz w:val="32"/>
          <w:szCs w:val="32"/>
        </w:rPr>
        <w:t>(一)标准化对象发展情况</w:t>
      </w:r>
      <w:r>
        <w:rPr>
          <w:spacing w:val="4"/>
          <w:sz w:val="32"/>
          <w:szCs w:val="32"/>
        </w:rPr>
        <w:t>。</w:t>
      </w:r>
      <w:r>
        <w:rPr>
          <w:rFonts w:hint="eastAsia"/>
          <w:spacing w:val="4"/>
          <w:sz w:val="32"/>
          <w:szCs w:val="32"/>
        </w:rPr>
        <w:t>柳州螺蛳粉产业起步较早，标准化工作推进迅速，已经形成了较为完善的全产业链标准体系</w:t>
      </w:r>
      <w:r>
        <w:rPr>
          <w:rFonts w:hint="eastAsia" w:ascii="仿宋" w:hAnsi="仿宋" w:eastAsia="仿宋" w:cs="仿宋"/>
          <w:spacing w:val="4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并且在实践中不断优化和完善。预包装兰州牛肉拉面的包装技术标准仍在不断发展和完善中，虽然已经有了一些初步的标准和规范，但与柳州螺蛳粉相比，标准化体系的成熟度还有一定的差距。2024 年兰州市牛肉拉面预包装产业发展协会成立，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2024年8月，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甘肃省人民政府新闻办公室组织召开新闻发布会，解读最新出台的《兰州牛肉拉面产业高质量发展三年(2024-2026年)行动方案》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在政府指导支持下，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各部门、各组织、企业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积极推动行业标准化体系建设。政府相关部门也开始重视预包装兰州牛肉拉面产业的规范发展，这为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地方标准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的制定和推广提供了有力支持。</w:t>
      </w:r>
    </w:p>
    <w:p>
      <w:pPr>
        <w:pStyle w:val="2"/>
        <w:spacing w:before="62" w:line="327" w:lineRule="auto"/>
        <w:ind w:left="17" w:right="287" w:firstLine="649"/>
        <w:jc w:val="both"/>
        <w:rPr>
          <w:rFonts w:hint="eastAsia"/>
          <w:spacing w:val="-11"/>
          <w:sz w:val="33"/>
          <w:szCs w:val="33"/>
          <w:lang w:eastAsia="zh-CN"/>
        </w:rPr>
      </w:pPr>
      <w:r>
        <w:rPr>
          <w:rFonts w:ascii="楷体" w:hAnsi="楷体" w:eastAsia="楷体" w:cs="楷体"/>
          <w:spacing w:val="4"/>
          <w:sz w:val="32"/>
          <w:szCs w:val="32"/>
        </w:rPr>
        <w:t>(二)标准的必要性、可行性。</w:t>
      </w:r>
      <w:r>
        <w:rPr>
          <w:spacing w:val="-11"/>
          <w:sz w:val="33"/>
          <w:szCs w:val="33"/>
        </w:rPr>
        <w:t>兰州市政府高度重视兰州牛肉拉面产业的发展，将其作为地方特色产业进行扶持和推广。政府出台了一系列政策措施，支持牛肉拉面产业的标准化、品牌化建设，为预包装兰州牛肉拉面包装技术地方标准的制定提供了政策支持</w:t>
      </w:r>
      <w:r>
        <w:rPr>
          <w:rFonts w:hint="default"/>
          <w:spacing w:val="-11"/>
          <w:sz w:val="33"/>
          <w:szCs w:val="33"/>
        </w:rPr>
        <w:t>。</w:t>
      </w:r>
      <w:r>
        <w:rPr>
          <w:spacing w:val="-11"/>
          <w:sz w:val="33"/>
          <w:szCs w:val="33"/>
        </w:rPr>
        <w:t>兰州市已经有多家预包装兰州牛肉拉面生产企业，这些企业在包装技术方面积累了一定的经验和技术</w:t>
      </w:r>
      <w:r>
        <w:rPr>
          <w:rFonts w:hint="eastAsia"/>
          <w:spacing w:val="-11"/>
          <w:sz w:val="33"/>
          <w:szCs w:val="33"/>
          <w:lang w:eastAsia="zh-CN"/>
        </w:rPr>
        <w:t>。</w:t>
      </w:r>
      <w:r>
        <w:rPr>
          <w:spacing w:val="-11"/>
          <w:sz w:val="33"/>
          <w:szCs w:val="33"/>
        </w:rPr>
        <w:t>兰州市建设了牛肉拉面产业园等产业集聚区，为预包装兰州牛肉拉面产业的发展提供了良好的平台。符合标准的预包装产品更容易获得消费者的信任，也更有利于产品的市场推广和销售。在电商等新兴销售渠道中，标准化的</w:t>
      </w:r>
      <w:r>
        <w:rPr>
          <w:rFonts w:hint="eastAsia"/>
          <w:spacing w:val="-11"/>
          <w:sz w:val="33"/>
          <w:szCs w:val="33"/>
          <w:lang w:eastAsia="zh-CN"/>
        </w:rPr>
        <w:t>包装技术</w:t>
      </w:r>
      <w:r>
        <w:rPr>
          <w:spacing w:val="-11"/>
          <w:sz w:val="33"/>
          <w:szCs w:val="33"/>
        </w:rPr>
        <w:t>可以提高产品的</w:t>
      </w:r>
      <w:r>
        <w:rPr>
          <w:rFonts w:hint="eastAsia"/>
          <w:spacing w:val="-11"/>
          <w:sz w:val="33"/>
          <w:szCs w:val="33"/>
          <w:lang w:eastAsia="zh-CN"/>
        </w:rPr>
        <w:t>生产</w:t>
      </w:r>
      <w:r>
        <w:rPr>
          <w:spacing w:val="-11"/>
          <w:sz w:val="33"/>
          <w:szCs w:val="33"/>
        </w:rPr>
        <w:t>效率和销售展示效果，增强产品的市场竞争力，有助于兰州牛肉拉面走向更广阔的市场</w:t>
      </w:r>
      <w:r>
        <w:rPr>
          <w:rFonts w:hint="eastAsia"/>
          <w:spacing w:val="-11"/>
          <w:sz w:val="33"/>
          <w:szCs w:val="33"/>
          <w:lang w:eastAsia="zh-CN"/>
        </w:rPr>
        <w:t>。</w:t>
      </w:r>
    </w:p>
    <w:p>
      <w:pPr>
        <w:spacing w:before="98" w:line="222" w:lineRule="auto"/>
        <w:ind w:left="691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6"/>
          <w:sz w:val="33"/>
          <w:szCs w:val="33"/>
        </w:rPr>
        <w:t>三、主要工作过程</w:t>
      </w:r>
    </w:p>
    <w:p>
      <w:pPr>
        <w:pStyle w:val="2"/>
        <w:spacing w:before="62" w:line="327" w:lineRule="auto"/>
        <w:ind w:left="17" w:right="287" w:firstLine="649"/>
        <w:jc w:val="both"/>
        <w:rPr>
          <w:spacing w:val="-11"/>
          <w:sz w:val="33"/>
          <w:szCs w:val="33"/>
        </w:rPr>
      </w:pPr>
      <w:r>
        <w:rPr>
          <w:rFonts w:ascii="楷体" w:hAnsi="楷体" w:eastAsia="楷体" w:cs="楷体"/>
          <w:spacing w:val="4"/>
          <w:sz w:val="33"/>
          <w:szCs w:val="33"/>
        </w:rPr>
        <w:t>(一)前期工作调研。</w:t>
      </w:r>
      <w:r>
        <w:rPr>
          <w:spacing w:val="-11"/>
          <w:sz w:val="33"/>
          <w:szCs w:val="33"/>
        </w:rPr>
        <w:t>兰州牛肉拉面通过产业化实现高质量发展势在必行。</w:t>
      </w:r>
      <w:r>
        <w:rPr>
          <w:rFonts w:hint="eastAsia"/>
          <w:spacing w:val="-11"/>
          <w:sz w:val="33"/>
          <w:szCs w:val="33"/>
          <w:lang w:eastAsia="zh-CN"/>
        </w:rPr>
        <w:t>借鉴柳州螺蛳粉预包装产品发展历程，</w:t>
      </w:r>
      <w:r>
        <w:rPr>
          <w:spacing w:val="-11"/>
          <w:sz w:val="33"/>
          <w:szCs w:val="33"/>
        </w:rPr>
        <w:t>我市组成由政协委员、职能部门负责人、企业代表为成员的考察团，专门前往柳州等地考察取经。邀请食品包装技术专家、行业协会代表和监管部门人员进行访谈，听取他们对地方标准制定的意见和建议。走访预包装兰州牛肉拉面生产企业，观察包装生产线，了解包装材料、包装工艺和包装设备的使用情况。</w:t>
      </w:r>
    </w:p>
    <w:p>
      <w:pPr>
        <w:pStyle w:val="2"/>
        <w:spacing w:before="62" w:line="327" w:lineRule="auto"/>
        <w:ind w:left="17" w:right="287" w:firstLine="649"/>
        <w:jc w:val="both"/>
        <w:rPr>
          <w:rFonts w:hint="default" w:eastAsia="仿宋"/>
          <w:sz w:val="33"/>
          <w:szCs w:val="33"/>
          <w:lang w:val="en-US" w:eastAsia="zh-CN"/>
        </w:rPr>
      </w:pPr>
      <w:r>
        <w:rPr>
          <w:spacing w:val="-11"/>
          <w:sz w:val="33"/>
          <w:szCs w:val="33"/>
        </w:rPr>
        <w:t>从调研情况看，</w:t>
      </w:r>
      <w:r>
        <w:rPr>
          <w:rFonts w:hint="eastAsia"/>
          <w:spacing w:val="-11"/>
          <w:sz w:val="33"/>
          <w:szCs w:val="33"/>
          <w:lang w:eastAsia="zh-CN"/>
        </w:rPr>
        <w:t>目前我市预包装兰州牛肉拉面包装技术水平参差不齐，且缺少统一的、符合整体行业产品的标准。</w:t>
      </w:r>
      <w:r>
        <w:rPr>
          <w:spacing w:val="-11"/>
          <w:sz w:val="33"/>
          <w:szCs w:val="33"/>
        </w:rPr>
        <w:t>相关企业希望地方标准能够规范包装工艺的操作流程和技术参数，</w:t>
      </w:r>
      <w:r>
        <w:rPr>
          <w:rFonts w:hint="eastAsia"/>
          <w:spacing w:val="-11"/>
          <w:sz w:val="33"/>
          <w:szCs w:val="33"/>
          <w:lang w:eastAsia="zh-CN"/>
        </w:rPr>
        <w:t>提高产品的市场竞争力。</w:t>
      </w:r>
      <w:r>
        <w:rPr>
          <w:spacing w:val="-11"/>
          <w:sz w:val="33"/>
          <w:szCs w:val="33"/>
        </w:rPr>
        <w:t>行业协会建议地方标准能够结合行业发展的实际情况，引导企业加强技术创新和质量管理，提高行业的整体水平。</w:t>
      </w:r>
      <w:r>
        <w:rPr>
          <w:rFonts w:hint="eastAsia"/>
          <w:spacing w:val="-11"/>
          <w:sz w:val="33"/>
          <w:szCs w:val="33"/>
        </w:rPr>
        <w:t>科研机构认为地方标准应该注重科学性和前瞻性，鼓励企业采用先进的包装技术，推动行业的可持续发展。监管部门强调地方标准要符合国家相关法律法规和标准要求，加强对包装技术的监督管理，保障消费者的合法权益。</w:t>
      </w:r>
    </w:p>
    <w:p>
      <w:pPr>
        <w:pStyle w:val="2"/>
        <w:numPr>
          <w:ilvl w:val="0"/>
          <w:numId w:val="2"/>
        </w:numPr>
        <w:spacing w:before="84" w:line="326" w:lineRule="auto"/>
        <w:ind w:right="100" w:firstLine="779"/>
        <w:rPr>
          <w:spacing w:val="1"/>
          <w:sz w:val="33"/>
          <w:szCs w:val="33"/>
        </w:rPr>
      </w:pPr>
      <w:r>
        <w:rPr>
          <w:rFonts w:ascii="楷体" w:hAnsi="楷体" w:eastAsia="楷体" w:cs="楷体"/>
          <w:spacing w:val="-2"/>
          <w:sz w:val="33"/>
          <w:szCs w:val="33"/>
        </w:rPr>
        <w:t>确定标准编制思路并形成标准草案稿。</w:t>
      </w:r>
      <w:r>
        <w:rPr>
          <w:rFonts w:ascii="楷体" w:hAnsi="楷体" w:eastAsia="楷体" w:cs="楷体"/>
          <w:spacing w:val="-3"/>
          <w:sz w:val="33"/>
          <w:szCs w:val="33"/>
        </w:rPr>
        <w:t>2024</w:t>
      </w:r>
      <w:r>
        <w:rPr>
          <w:spacing w:val="-3"/>
          <w:sz w:val="33"/>
          <w:szCs w:val="33"/>
        </w:rPr>
        <w:t>年</w:t>
      </w:r>
      <w:r>
        <w:rPr>
          <w:spacing w:val="-42"/>
          <w:sz w:val="33"/>
          <w:szCs w:val="33"/>
        </w:rPr>
        <w:t xml:space="preserve"> </w:t>
      </w:r>
      <w:r>
        <w:rPr>
          <w:rFonts w:hint="eastAsia"/>
          <w:spacing w:val="-3"/>
          <w:sz w:val="33"/>
          <w:szCs w:val="33"/>
          <w:lang w:val="en-US" w:eastAsia="zh-CN"/>
        </w:rPr>
        <w:t>7</w:t>
      </w:r>
      <w:r>
        <w:rPr>
          <w:spacing w:val="-8"/>
          <w:sz w:val="33"/>
          <w:szCs w:val="33"/>
        </w:rPr>
        <w:t>月，标准编制工作正式启动</w:t>
      </w:r>
      <w:r>
        <w:rPr>
          <w:rFonts w:hint="eastAsia"/>
          <w:spacing w:val="-8"/>
          <w:sz w:val="33"/>
          <w:szCs w:val="33"/>
          <w:lang w:eastAsia="zh-CN"/>
        </w:rPr>
        <w:t>。</w:t>
      </w:r>
      <w:r>
        <w:rPr>
          <w:rFonts w:hint="eastAsia"/>
          <w:spacing w:val="-8"/>
          <w:sz w:val="33"/>
          <w:szCs w:val="33"/>
        </w:rPr>
        <w:t>根据《兰州牛肉拉面产业高质量发展三年(2024-2026年)行动方案》</w:t>
      </w:r>
      <w:r>
        <w:rPr>
          <w:rFonts w:hint="eastAsia"/>
          <w:spacing w:val="-8"/>
          <w:sz w:val="33"/>
          <w:szCs w:val="33"/>
          <w:lang w:eastAsia="zh-CN"/>
        </w:rPr>
        <w:t>、</w:t>
      </w:r>
      <w:r>
        <w:rPr>
          <w:rFonts w:hint="eastAsia"/>
          <w:spacing w:val="-8"/>
          <w:sz w:val="33"/>
          <w:szCs w:val="33"/>
        </w:rPr>
        <w:t>《兰州牛肉拉面产业高质量发展标准化品牌化工作方案(2024-2026年)》(兰政办发〔2024〕128号)精神</w:t>
      </w:r>
      <w:r>
        <w:rPr>
          <w:rFonts w:hint="eastAsia"/>
          <w:spacing w:val="-8"/>
          <w:sz w:val="33"/>
          <w:szCs w:val="33"/>
          <w:lang w:eastAsia="zh-CN"/>
        </w:rPr>
        <w:t>，在</w:t>
      </w:r>
      <w:r>
        <w:rPr>
          <w:rFonts w:hint="eastAsia"/>
          <w:spacing w:val="-8"/>
          <w:sz w:val="33"/>
          <w:szCs w:val="33"/>
          <w:lang w:val="en-US" w:eastAsia="zh-CN"/>
        </w:rPr>
        <w:t>“</w:t>
      </w:r>
      <w:r>
        <w:rPr>
          <w:spacing w:val="-8"/>
          <w:sz w:val="33"/>
          <w:szCs w:val="33"/>
        </w:rPr>
        <w:t>1+9+1”政策</w:t>
      </w:r>
      <w:r>
        <w:rPr>
          <w:rFonts w:hint="eastAsia"/>
          <w:spacing w:val="-8"/>
          <w:sz w:val="33"/>
          <w:szCs w:val="33"/>
          <w:lang w:eastAsia="zh-CN"/>
        </w:rPr>
        <w:t>指导下，</w:t>
      </w:r>
      <w:r>
        <w:rPr>
          <w:spacing w:val="-8"/>
          <w:sz w:val="33"/>
          <w:szCs w:val="33"/>
        </w:rPr>
        <w:t>在整个制定过程中，标准编制小组认真学习中央、省市有关文件精神，借鉴《</w:t>
      </w:r>
      <w:r>
        <w:rPr>
          <w:rFonts w:hint="eastAsia"/>
          <w:spacing w:val="-8"/>
          <w:sz w:val="33"/>
          <w:szCs w:val="33"/>
          <w:lang w:eastAsia="zh-CN"/>
        </w:rPr>
        <w:t>佳木斯大米包装技术规范</w:t>
      </w:r>
      <w:r>
        <w:rPr>
          <w:spacing w:val="-8"/>
          <w:sz w:val="33"/>
          <w:szCs w:val="33"/>
        </w:rPr>
        <w:t>》</w:t>
      </w:r>
      <w:r>
        <w:rPr>
          <w:rFonts w:hint="eastAsia"/>
          <w:spacing w:val="-8"/>
          <w:sz w:val="33"/>
          <w:szCs w:val="33"/>
          <w:lang w:eastAsia="zh-CN"/>
        </w:rPr>
        <w:t>、</w:t>
      </w:r>
      <w:r>
        <w:rPr>
          <w:spacing w:val="-8"/>
          <w:sz w:val="33"/>
          <w:szCs w:val="33"/>
        </w:rPr>
        <w:t>《食品机械通用技术条件 产品包装技术要求》</w:t>
      </w:r>
      <w:r>
        <w:rPr>
          <w:rFonts w:hint="eastAsia"/>
          <w:spacing w:val="-8"/>
          <w:sz w:val="33"/>
          <w:szCs w:val="33"/>
          <w:lang w:eastAsia="zh-CN"/>
        </w:rPr>
        <w:t>、《</w:t>
      </w:r>
      <w:r>
        <w:rPr>
          <w:spacing w:val="-8"/>
          <w:sz w:val="33"/>
          <w:szCs w:val="33"/>
        </w:rPr>
        <w:t>食品安全地方标准 兰州牛肉面（煮食型）</w:t>
      </w:r>
      <w:r>
        <w:rPr>
          <w:rFonts w:hint="eastAsia"/>
          <w:spacing w:val="-8"/>
          <w:sz w:val="33"/>
          <w:szCs w:val="33"/>
          <w:lang w:eastAsia="zh-CN"/>
        </w:rPr>
        <w:t>》</w:t>
      </w:r>
      <w:r>
        <w:rPr>
          <w:spacing w:val="-8"/>
          <w:sz w:val="33"/>
          <w:szCs w:val="33"/>
        </w:rPr>
        <w:t>等</w:t>
      </w:r>
      <w:r>
        <w:rPr>
          <w:spacing w:val="-13"/>
          <w:sz w:val="33"/>
          <w:szCs w:val="33"/>
        </w:rPr>
        <w:t>文件内容的基础上，大量查阅关于</w:t>
      </w:r>
      <w:r>
        <w:rPr>
          <w:rFonts w:hint="eastAsia"/>
          <w:spacing w:val="-13"/>
          <w:sz w:val="33"/>
          <w:szCs w:val="33"/>
          <w:lang w:eastAsia="zh-CN"/>
        </w:rPr>
        <w:t>预包装产品包装技术</w:t>
      </w:r>
      <w:r>
        <w:rPr>
          <w:spacing w:val="-12"/>
          <w:sz w:val="33"/>
          <w:szCs w:val="33"/>
        </w:rPr>
        <w:t>领域相关的文献、信息、报道等资料，对收集到的资料进行整理、分析研究，对其科学性、有效性、适用性进行评估，同时结合兰州市</w:t>
      </w:r>
      <w:r>
        <w:rPr>
          <w:rFonts w:hint="eastAsia"/>
          <w:spacing w:val="-12"/>
          <w:sz w:val="33"/>
          <w:szCs w:val="33"/>
          <w:lang w:eastAsia="zh-CN"/>
        </w:rPr>
        <w:t>预包装牛肉拉面生产企业</w:t>
      </w:r>
      <w:r>
        <w:rPr>
          <w:spacing w:val="-12"/>
          <w:sz w:val="33"/>
          <w:szCs w:val="33"/>
        </w:rPr>
        <w:t>实际情况不断修改完善，几易其稿，认真研究</w:t>
      </w:r>
      <w:r>
        <w:rPr>
          <w:rFonts w:hint="eastAsia"/>
          <w:spacing w:val="-12"/>
          <w:sz w:val="33"/>
          <w:szCs w:val="33"/>
          <w:lang w:eastAsia="zh-CN"/>
        </w:rPr>
        <w:t>，</w:t>
      </w:r>
      <w:r>
        <w:rPr>
          <w:spacing w:val="-12"/>
          <w:sz w:val="33"/>
          <w:szCs w:val="33"/>
        </w:rPr>
        <w:t>起草形成了</w:t>
      </w:r>
      <w:r>
        <w:rPr>
          <w:rFonts w:hint="eastAsia"/>
          <w:spacing w:val="-3"/>
          <w:sz w:val="32"/>
          <w:szCs w:val="32"/>
          <w:lang w:eastAsia="zh-CN"/>
        </w:rPr>
        <w:t>《</w:t>
      </w:r>
      <w:r>
        <w:rPr>
          <w:rFonts w:hint="eastAsia"/>
          <w:spacing w:val="-5"/>
          <w:sz w:val="33"/>
          <w:szCs w:val="33"/>
          <w:lang w:eastAsia="zh-CN"/>
        </w:rPr>
        <w:t>预包装兰州牛肉拉面包装技术</w:t>
      </w:r>
      <w:r>
        <w:rPr>
          <w:spacing w:val="1"/>
          <w:sz w:val="33"/>
          <w:szCs w:val="33"/>
        </w:rPr>
        <w:t>(征求意见稿)》。</w:t>
      </w:r>
    </w:p>
    <w:p>
      <w:pPr>
        <w:pStyle w:val="2"/>
        <w:numPr>
          <w:ilvl w:val="0"/>
          <w:numId w:val="2"/>
        </w:numPr>
        <w:spacing w:before="84" w:line="326" w:lineRule="auto"/>
        <w:ind w:right="100" w:firstLine="779"/>
        <w:rPr>
          <w:spacing w:val="1"/>
          <w:sz w:val="33"/>
          <w:szCs w:val="33"/>
        </w:rPr>
      </w:pPr>
      <w:r>
        <w:rPr>
          <w:rFonts w:hint="eastAsia" w:ascii="楷体" w:hAnsi="楷体" w:eastAsia="楷体" w:cs="楷体"/>
          <w:spacing w:val="-2"/>
          <w:sz w:val="33"/>
          <w:szCs w:val="33"/>
        </w:rPr>
        <w:t>意见征求阶段</w:t>
      </w:r>
      <w:r>
        <w:rPr>
          <w:rFonts w:hint="eastAsia" w:ascii="楷体" w:hAnsi="楷体" w:eastAsia="楷体" w:cs="楷体"/>
          <w:spacing w:val="-2"/>
          <w:sz w:val="33"/>
          <w:szCs w:val="33"/>
          <w:lang w:eastAsia="zh-CN"/>
        </w:rPr>
        <w:t>。</w:t>
      </w:r>
      <w:r>
        <w:rPr>
          <w:rFonts w:hint="eastAsia"/>
          <w:spacing w:val="-12"/>
          <w:sz w:val="33"/>
          <w:szCs w:val="33"/>
          <w:lang w:val="en-US" w:eastAsia="zh-CN"/>
        </w:rPr>
        <w:t>按照《甘肃省地方标准管理办法》的要求，标准公开征求了高等院校、科研院所、行业协会、行业龙头企业等省市县各方单位共计21家单位意见，同时，在兰州市工信局门户网站征求意见，征求意见具有广泛性、代表性。征求意见先后收到7条修改意见，没有重大分歧意见，修改意见采纳7条，不采纳0条，征求意见处理情况见征求意见处理汇总表。标准起草工作组根据各单位反馈的意见建议，对《预包装兰州牛肉拉面包装技术》地方标准进一步修改完善。</w:t>
      </w:r>
    </w:p>
    <w:p>
      <w:pPr>
        <w:spacing w:before="59" w:line="221" w:lineRule="auto"/>
        <w:ind w:left="688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4"/>
          <w:sz w:val="33"/>
          <w:szCs w:val="33"/>
        </w:rPr>
        <w:t>四、标准编制原则和确定标准主要内容</w:t>
      </w:r>
    </w:p>
    <w:p>
      <w:pPr>
        <w:spacing w:before="179" w:line="226" w:lineRule="auto"/>
        <w:ind w:left="823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20"/>
          <w:sz w:val="33"/>
          <w:szCs w:val="33"/>
        </w:rPr>
        <w:t>(一)编制原则</w:t>
      </w:r>
    </w:p>
    <w:p>
      <w:pPr>
        <w:pStyle w:val="2"/>
        <w:spacing w:before="194" w:line="326" w:lineRule="auto"/>
        <w:ind w:left="33" w:right="154" w:firstLine="650"/>
        <w:rPr>
          <w:sz w:val="33"/>
          <w:szCs w:val="33"/>
        </w:rPr>
      </w:pPr>
      <w:r>
        <w:rPr>
          <w:spacing w:val="3"/>
          <w:sz w:val="33"/>
          <w:szCs w:val="33"/>
        </w:rPr>
        <w:t>本标准按照</w:t>
      </w:r>
      <w:r>
        <w:rPr>
          <w:spacing w:val="-45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sz w:val="33"/>
          <w:szCs w:val="33"/>
        </w:rPr>
        <w:t>GB</w:t>
      </w:r>
      <w:r>
        <w:rPr>
          <w:rFonts w:ascii="Times New Roman" w:hAnsi="Times New Roman" w:eastAsia="Times New Roman" w:cs="Times New Roman"/>
          <w:spacing w:val="3"/>
          <w:sz w:val="33"/>
          <w:szCs w:val="33"/>
        </w:rPr>
        <w:t>/T</w:t>
      </w:r>
      <w:r>
        <w:rPr>
          <w:rFonts w:ascii="Times New Roman" w:hAnsi="Times New Roman" w:eastAsia="Times New Roman" w:cs="Times New Roman"/>
          <w:spacing w:val="37"/>
          <w:sz w:val="33"/>
          <w:szCs w:val="33"/>
        </w:rPr>
        <w:t xml:space="preserve">  </w:t>
      </w:r>
      <w:r>
        <w:rPr>
          <w:rFonts w:ascii="Times New Roman" w:hAnsi="Times New Roman" w:eastAsia="Times New Roman" w:cs="Times New Roman"/>
          <w:spacing w:val="3"/>
          <w:sz w:val="33"/>
          <w:szCs w:val="33"/>
        </w:rPr>
        <w:t>1.1-2020</w:t>
      </w:r>
      <w:r>
        <w:rPr>
          <w:rFonts w:ascii="宋体" w:hAnsi="宋体" w:eastAsia="宋体" w:cs="宋体"/>
          <w:spacing w:val="3"/>
          <w:sz w:val="33"/>
          <w:szCs w:val="33"/>
        </w:rPr>
        <w:t>《</w:t>
      </w:r>
      <w:r>
        <w:rPr>
          <w:spacing w:val="3"/>
          <w:sz w:val="33"/>
          <w:szCs w:val="33"/>
        </w:rPr>
        <w:t>标准化工作导则第1部</w:t>
      </w:r>
      <w:r>
        <w:rPr>
          <w:spacing w:val="-16"/>
          <w:sz w:val="33"/>
          <w:szCs w:val="33"/>
        </w:rPr>
        <w:t>分：标准化文件的结构和起草规则》的规定</w:t>
      </w:r>
      <w:r>
        <w:rPr>
          <w:spacing w:val="-17"/>
          <w:sz w:val="33"/>
          <w:szCs w:val="33"/>
        </w:rPr>
        <w:t>起草，同时在编制过程中遵循以下原则：</w:t>
      </w:r>
    </w:p>
    <w:p>
      <w:pPr>
        <w:pStyle w:val="2"/>
        <w:spacing w:before="69" w:line="314" w:lineRule="auto"/>
        <w:ind w:left="33" w:right="29" w:firstLine="650"/>
        <w:jc w:val="both"/>
        <w:rPr>
          <w:sz w:val="33"/>
          <w:szCs w:val="33"/>
        </w:rPr>
      </w:pPr>
      <w:r>
        <w:rPr>
          <w:spacing w:val="-12"/>
          <w:sz w:val="33"/>
          <w:szCs w:val="33"/>
        </w:rPr>
        <w:t>合法合规原则：标准的编制必须符合国家相关法律法规的要求。在制定标准的过程中，参考和遵守相关法律法规的</w:t>
      </w:r>
      <w:r>
        <w:rPr>
          <w:spacing w:val="-15"/>
          <w:sz w:val="33"/>
          <w:szCs w:val="33"/>
        </w:rPr>
        <w:t>规定，确保标准的合法性和规范性。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2" w:firstLineChars="200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en-US" w:bidi="ar-SA"/>
        </w:rPr>
      </w:pPr>
      <w:r>
        <w:rPr>
          <w:rFonts w:hint="default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科学性原则</w:t>
      </w:r>
      <w:r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：</w:t>
      </w:r>
      <w:r>
        <w:rPr>
          <w:rFonts w:hint="default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en-US" w:bidi="ar-SA"/>
        </w:rPr>
        <w:t>以科学研究和实践经验为基础，充分考虑预包装兰州牛肉拉面的特点和需求，确保标准的技术内容具有科学性和合理性。采用先进的包装技术和方法，结合食品包装的相关科学理论，对包装材料、包装工艺、包装标识等方面进行规范，提高标准的技术水平。依据国家和行业相关标准，参考国内外先进的包装技术标准，确保标准的内容与国家和行业的标准体系相协调，具有较高的科学性和权威性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2" w:firstLineChars="200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en-US" w:bidi="ar-SA"/>
        </w:rPr>
      </w:pPr>
      <w:r>
        <w:rPr>
          <w:rFonts w:hint="default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实用性原则</w:t>
      </w:r>
      <w:r>
        <w:rPr>
          <w:rFonts w:hint="eastAsia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zh-CN" w:bidi="ar-SA"/>
        </w:rPr>
        <w:t>：</w:t>
      </w:r>
      <w:r>
        <w:rPr>
          <w:rFonts w:hint="default" w:ascii="仿宋" w:hAnsi="仿宋" w:eastAsia="仿宋" w:cs="仿宋"/>
          <w:snapToGrid w:val="0"/>
          <w:color w:val="000000"/>
          <w:spacing w:val="-12"/>
          <w:kern w:val="0"/>
          <w:sz w:val="33"/>
          <w:szCs w:val="33"/>
          <w:lang w:val="en-US" w:eastAsia="en-US" w:bidi="ar-SA"/>
        </w:rPr>
        <w:t>标准的内容应紧密结合预包装兰州牛肉拉面的生产和销售实际，具有较强的实用性和可操作性。充分考虑企业的生产能力和技术水平，制定的标准应易于企业实施和推广，能够提高企业的生产效率和产品质量。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spacing w:before="77" w:line="332" w:lineRule="auto"/>
        <w:ind w:firstLine="650"/>
        <w:jc w:val="both"/>
        <w:rPr>
          <w:sz w:val="32"/>
          <w:szCs w:val="32"/>
        </w:rPr>
      </w:pPr>
      <w:r>
        <w:rPr>
          <w:spacing w:val="-11"/>
          <w:sz w:val="32"/>
          <w:szCs w:val="32"/>
        </w:rPr>
        <w:t>公正公平原则：标准的编制过程应当公正、公平、透明。</w:t>
      </w:r>
      <w:r>
        <w:rPr>
          <w:spacing w:val="-2"/>
          <w:sz w:val="32"/>
          <w:szCs w:val="32"/>
        </w:rPr>
        <w:t>应广泛征求相关行业和领域的专家、从业者、企事业单</w:t>
      </w:r>
      <w:r>
        <w:rPr>
          <w:spacing w:val="-3"/>
          <w:sz w:val="32"/>
          <w:szCs w:val="32"/>
        </w:rPr>
        <w:t>位以及相关利益相关方的意见和建议，并且要充分考虑不同利益相关方的利益平衡，确保标准制定的公正性和公平性。</w:t>
      </w:r>
    </w:p>
    <w:p>
      <w:pPr>
        <w:spacing w:before="63" w:line="225" w:lineRule="auto"/>
        <w:ind w:left="814"/>
        <w:outlineLvl w:val="6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8"/>
          <w:sz w:val="32"/>
          <w:szCs w:val="32"/>
        </w:rPr>
        <w:t>(二)主要内容和技术要求</w:t>
      </w:r>
    </w:p>
    <w:p>
      <w:pPr>
        <w:pStyle w:val="2"/>
        <w:spacing w:before="226" w:line="328" w:lineRule="auto"/>
        <w:ind w:right="139" w:firstLine="650"/>
        <w:rPr>
          <w:sz w:val="32"/>
          <w:szCs w:val="32"/>
        </w:rPr>
      </w:pPr>
      <w:r>
        <w:rPr>
          <w:spacing w:val="-3"/>
          <w:sz w:val="32"/>
          <w:szCs w:val="32"/>
        </w:rPr>
        <w:t>1.</w:t>
      </w:r>
      <w:r>
        <w:rPr>
          <w:rFonts w:hint="eastAsia"/>
          <w:spacing w:val="-3"/>
          <w:sz w:val="32"/>
          <w:szCs w:val="32"/>
          <w:lang w:eastAsia="zh-CN"/>
        </w:rPr>
        <w:t>技术要求</w:t>
      </w:r>
      <w:r>
        <w:rPr>
          <w:spacing w:val="-3"/>
          <w:sz w:val="32"/>
          <w:szCs w:val="32"/>
        </w:rPr>
        <w:t>。主要针对</w:t>
      </w:r>
      <w:r>
        <w:rPr>
          <w:rFonts w:hint="eastAsia"/>
          <w:spacing w:val="-3"/>
          <w:sz w:val="32"/>
          <w:szCs w:val="32"/>
          <w:lang w:eastAsia="zh-CN"/>
        </w:rPr>
        <w:t>包装材料、包装容器、包装从业人员</w:t>
      </w:r>
      <w:r>
        <w:rPr>
          <w:spacing w:val="-3"/>
          <w:sz w:val="32"/>
          <w:szCs w:val="32"/>
        </w:rPr>
        <w:t>进行规范，主要</w:t>
      </w:r>
      <w:r>
        <w:rPr>
          <w:rFonts w:hint="eastAsia"/>
          <w:spacing w:val="-3"/>
          <w:sz w:val="32"/>
          <w:szCs w:val="32"/>
          <w:lang w:eastAsia="zh-CN"/>
        </w:rPr>
        <w:t>限定其中为甚标准要求</w:t>
      </w:r>
      <w:r>
        <w:rPr>
          <w:spacing w:val="-4"/>
          <w:sz w:val="32"/>
          <w:szCs w:val="32"/>
        </w:rPr>
        <w:t>等内容。</w:t>
      </w:r>
    </w:p>
    <w:p>
      <w:pPr>
        <w:pStyle w:val="2"/>
        <w:spacing w:before="77" w:line="335" w:lineRule="auto"/>
        <w:ind w:right="90" w:firstLine="650"/>
        <w:rPr>
          <w:sz w:val="32"/>
          <w:szCs w:val="32"/>
        </w:rPr>
      </w:pPr>
      <w:r>
        <w:rPr>
          <w:rFonts w:ascii="宋体" w:hAnsi="宋体" w:eastAsia="宋体" w:cs="宋体"/>
          <w:spacing w:val="-3"/>
          <w:sz w:val="32"/>
          <w:szCs w:val="32"/>
        </w:rPr>
        <w:t>2.</w:t>
      </w:r>
      <w:r>
        <w:rPr>
          <w:rFonts w:hint="eastAsia"/>
          <w:spacing w:val="-3"/>
          <w:sz w:val="32"/>
          <w:szCs w:val="32"/>
          <w:lang w:eastAsia="zh-CN"/>
        </w:rPr>
        <w:t>生产流程</w:t>
      </w:r>
      <w:r>
        <w:rPr>
          <w:spacing w:val="-3"/>
          <w:sz w:val="32"/>
          <w:szCs w:val="32"/>
        </w:rPr>
        <w:t>。主要针对</w:t>
      </w:r>
      <w:r>
        <w:rPr>
          <w:rFonts w:hint="eastAsia"/>
          <w:spacing w:val="-3"/>
          <w:sz w:val="32"/>
          <w:szCs w:val="32"/>
          <w:lang w:eastAsia="zh-CN"/>
        </w:rPr>
        <w:t>预包装兰州牛肉拉面包装技术过程流程进行规范</w:t>
      </w:r>
      <w:r>
        <w:rPr>
          <w:spacing w:val="-19"/>
          <w:sz w:val="32"/>
          <w:szCs w:val="32"/>
        </w:rPr>
        <w:t>。</w:t>
      </w:r>
    </w:p>
    <w:p>
      <w:pPr>
        <w:pStyle w:val="2"/>
        <w:spacing w:before="64" w:line="330" w:lineRule="auto"/>
        <w:ind w:right="98" w:firstLine="650"/>
        <w:rPr>
          <w:rFonts w:hint="eastAsia"/>
          <w:spacing w:val="-2"/>
          <w:sz w:val="32"/>
          <w:szCs w:val="32"/>
          <w:lang w:eastAsia="zh-CN"/>
        </w:rPr>
      </w:pPr>
      <w:r>
        <w:rPr>
          <w:spacing w:val="-2"/>
          <w:sz w:val="32"/>
          <w:szCs w:val="32"/>
        </w:rPr>
        <w:t>3.</w:t>
      </w:r>
      <w:r>
        <w:rPr>
          <w:rFonts w:hint="eastAsia"/>
          <w:spacing w:val="-2"/>
          <w:sz w:val="32"/>
          <w:szCs w:val="32"/>
          <w:lang w:eastAsia="zh-CN"/>
        </w:rPr>
        <w:t>包装标识管理</w:t>
      </w:r>
      <w:r>
        <w:rPr>
          <w:spacing w:val="-2"/>
          <w:sz w:val="32"/>
          <w:szCs w:val="32"/>
        </w:rPr>
        <w:t>。主要</w:t>
      </w:r>
      <w:r>
        <w:rPr>
          <w:rFonts w:hint="eastAsia"/>
          <w:spacing w:val="-2"/>
          <w:sz w:val="32"/>
          <w:szCs w:val="32"/>
          <w:lang w:eastAsia="zh-CN"/>
        </w:rPr>
        <w:t>对预包装兰州牛肉拉面成品及相关配件标识进行规范，直接提供给消费者和非直接提供给消费者的产品分别进行规范。</w:t>
      </w:r>
    </w:p>
    <w:p>
      <w:pPr>
        <w:pStyle w:val="2"/>
        <w:spacing w:before="108" w:line="329" w:lineRule="auto"/>
        <w:ind w:left="17" w:right="160" w:firstLine="632" w:firstLineChars="200"/>
        <w:rPr>
          <w:sz w:val="33"/>
          <w:szCs w:val="33"/>
        </w:rPr>
      </w:pPr>
      <w:r>
        <w:rPr>
          <w:rFonts w:hint="eastAsia"/>
          <w:spacing w:val="-2"/>
          <w:sz w:val="32"/>
          <w:szCs w:val="32"/>
          <w:lang w:eastAsia="zh-CN"/>
        </w:rPr>
        <w:t>4.检验方法和规则。对预包装兰州牛肉拉面生产涉及的各类半成品、成品、包装容器质量检验进行规范。</w:t>
      </w:r>
    </w:p>
    <w:p>
      <w:pPr>
        <w:pStyle w:val="2"/>
        <w:spacing w:before="79" w:line="324" w:lineRule="auto"/>
        <w:ind w:left="17" w:firstLine="649"/>
        <w:jc w:val="both"/>
        <w:rPr>
          <w:sz w:val="33"/>
          <w:szCs w:val="33"/>
        </w:rPr>
      </w:pPr>
      <w:r>
        <w:rPr>
          <w:spacing w:val="-11"/>
          <w:sz w:val="33"/>
          <w:szCs w:val="33"/>
        </w:rPr>
        <w:t>5.</w:t>
      </w:r>
      <w:r>
        <w:rPr>
          <w:rFonts w:hint="eastAsia"/>
          <w:spacing w:val="-11"/>
          <w:sz w:val="33"/>
          <w:szCs w:val="33"/>
          <w:lang w:eastAsia="zh-CN"/>
        </w:rPr>
        <w:t>贮藏和运输</w:t>
      </w:r>
      <w:r>
        <w:rPr>
          <w:spacing w:val="-11"/>
          <w:sz w:val="33"/>
          <w:szCs w:val="33"/>
        </w:rPr>
        <w:t>。</w:t>
      </w:r>
      <w:r>
        <w:rPr>
          <w:rFonts w:hint="eastAsia"/>
          <w:spacing w:val="-2"/>
          <w:sz w:val="32"/>
          <w:szCs w:val="32"/>
          <w:lang w:eastAsia="zh-CN"/>
        </w:rPr>
        <w:t>对预包装兰州牛肉拉面生产涉及的各类半成品、成品的贮藏方法、贮藏条件、贮藏检查及运输环节进行规范。</w:t>
      </w:r>
    </w:p>
    <w:p>
      <w:pPr>
        <w:spacing w:before="26" w:line="225" w:lineRule="auto"/>
        <w:ind w:left="821"/>
        <w:outlineLvl w:val="6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b/>
          <w:bCs/>
          <w:spacing w:val="-3"/>
          <w:sz w:val="33"/>
          <w:szCs w:val="33"/>
        </w:rPr>
        <w:t>(三)确定主要内容的依据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6" w:firstLineChars="200"/>
        <w:jc w:val="both"/>
        <w:textAlignment w:val="baseline"/>
        <w:rPr>
          <w:spacing w:val="-11"/>
          <w:sz w:val="33"/>
          <w:szCs w:val="33"/>
        </w:rPr>
      </w:pPr>
      <w:r>
        <w:rPr>
          <w:spacing w:val="-11"/>
          <w:sz w:val="33"/>
          <w:szCs w:val="33"/>
        </w:rPr>
        <w:t>本标准的制定制定遵循标准化工作的基本原则，确保标准的科学性、合理性和可操作性。参考食品包装相关的国家标准</w:t>
      </w:r>
      <w:r>
        <w:rPr>
          <w:rFonts w:hint="eastAsia"/>
          <w:spacing w:val="-11"/>
          <w:sz w:val="33"/>
          <w:szCs w:val="33"/>
          <w:lang w:eastAsia="zh-CN"/>
        </w:rPr>
        <w:t>、行业标准、地方标准，依据</w:t>
      </w:r>
      <w:r>
        <w:rPr>
          <w:spacing w:val="-11"/>
          <w:sz w:val="33"/>
          <w:szCs w:val="33"/>
        </w:rPr>
        <w:t>预包装兰州牛肉拉面的产品特点</w:t>
      </w:r>
      <w:r>
        <w:rPr>
          <w:rFonts w:hint="eastAsia"/>
          <w:spacing w:val="-11"/>
          <w:sz w:val="33"/>
          <w:szCs w:val="33"/>
          <w:lang w:eastAsia="zh-CN"/>
        </w:rPr>
        <w:t>和企业、市场的需求，</w:t>
      </w:r>
      <w:r>
        <w:rPr>
          <w:spacing w:val="-11"/>
          <w:sz w:val="33"/>
          <w:szCs w:val="33"/>
        </w:rPr>
        <w:t>确保标准的科学性、实用性和适用性。</w:t>
      </w:r>
    </w:p>
    <w:p>
      <w:pPr>
        <w:spacing w:before="119" w:line="224" w:lineRule="auto"/>
        <w:ind w:left="630"/>
        <w:rPr>
          <w:rFonts w:ascii="楷体" w:hAnsi="楷体" w:eastAsia="楷体" w:cs="楷体"/>
          <w:sz w:val="33"/>
          <w:szCs w:val="33"/>
        </w:rPr>
      </w:pPr>
      <w:r>
        <w:rPr>
          <w:rFonts w:ascii="宋体" w:hAnsi="宋体" w:eastAsia="宋体" w:cs="宋体"/>
          <w:spacing w:val="-16"/>
          <w:sz w:val="33"/>
          <w:szCs w:val="33"/>
        </w:rPr>
        <w:t>(</w:t>
      </w:r>
      <w:r>
        <w:rPr>
          <w:rFonts w:ascii="宋体" w:hAnsi="宋体" w:eastAsia="宋体" w:cs="宋体"/>
          <w:spacing w:val="-37"/>
          <w:sz w:val="33"/>
          <w:szCs w:val="33"/>
        </w:rPr>
        <w:t xml:space="preserve"> </w:t>
      </w:r>
      <w:r>
        <w:rPr>
          <w:rFonts w:ascii="宋体" w:hAnsi="宋体" w:eastAsia="宋体" w:cs="宋体"/>
          <w:spacing w:val="-16"/>
          <w:sz w:val="33"/>
          <w:szCs w:val="33"/>
        </w:rPr>
        <w:t>四</w:t>
      </w:r>
      <w:r>
        <w:rPr>
          <w:rFonts w:ascii="宋体" w:hAnsi="宋体" w:eastAsia="宋体" w:cs="宋体"/>
          <w:spacing w:val="-74"/>
          <w:sz w:val="33"/>
          <w:szCs w:val="33"/>
        </w:rPr>
        <w:t xml:space="preserve"> </w:t>
      </w:r>
      <w:r>
        <w:rPr>
          <w:rFonts w:ascii="宋体" w:hAnsi="宋体" w:eastAsia="宋体" w:cs="宋体"/>
          <w:spacing w:val="-16"/>
          <w:sz w:val="33"/>
          <w:szCs w:val="33"/>
        </w:rPr>
        <w:t>)</w:t>
      </w:r>
      <w:r>
        <w:rPr>
          <w:rFonts w:ascii="楷体" w:hAnsi="楷体" w:eastAsia="楷体" w:cs="楷体"/>
          <w:spacing w:val="-16"/>
          <w:sz w:val="33"/>
          <w:szCs w:val="33"/>
        </w:rPr>
        <w:t>标准章节结构及框架</w:t>
      </w:r>
    </w:p>
    <w:p>
      <w:pPr>
        <w:pStyle w:val="2"/>
        <w:spacing w:before="189" w:line="222" w:lineRule="auto"/>
        <w:ind w:left="630"/>
        <w:rPr>
          <w:sz w:val="33"/>
          <w:szCs w:val="33"/>
        </w:rPr>
      </w:pPr>
      <w:r>
        <w:rPr>
          <w:spacing w:val="-7"/>
          <w:sz w:val="33"/>
          <w:szCs w:val="33"/>
        </w:rPr>
        <w:t>本标准共包含以下</w:t>
      </w:r>
      <w:r>
        <w:rPr>
          <w:rFonts w:hint="eastAsia"/>
          <w:spacing w:val="-7"/>
          <w:sz w:val="33"/>
          <w:szCs w:val="33"/>
          <w:lang w:val="en-US" w:eastAsia="zh-CN"/>
        </w:rPr>
        <w:t>9</w:t>
      </w:r>
      <w:r>
        <w:rPr>
          <w:spacing w:val="-7"/>
          <w:sz w:val="33"/>
          <w:szCs w:val="33"/>
        </w:rPr>
        <w:t>个章节：</w:t>
      </w:r>
    </w:p>
    <w:p>
      <w:pPr>
        <w:pStyle w:val="2"/>
        <w:spacing w:before="211" w:line="313" w:lineRule="auto"/>
        <w:ind w:right="138" w:firstLine="630"/>
        <w:rPr>
          <w:sz w:val="33"/>
          <w:szCs w:val="33"/>
        </w:rPr>
      </w:pPr>
      <w:r>
        <w:rPr>
          <w:spacing w:val="-13"/>
          <w:sz w:val="33"/>
          <w:szCs w:val="33"/>
        </w:rPr>
        <w:t>1.范围。规定了《</w:t>
      </w:r>
      <w:r>
        <w:rPr>
          <w:rFonts w:hint="eastAsia"/>
          <w:spacing w:val="-13"/>
          <w:sz w:val="33"/>
          <w:szCs w:val="33"/>
          <w:lang w:eastAsia="zh-CN"/>
        </w:rPr>
        <w:t>预包装兰州牛肉拉面包装技术</w:t>
      </w:r>
      <w:r>
        <w:rPr>
          <w:spacing w:val="-13"/>
          <w:sz w:val="33"/>
          <w:szCs w:val="33"/>
        </w:rPr>
        <w:t>》适</w:t>
      </w:r>
      <w:r>
        <w:rPr>
          <w:spacing w:val="-18"/>
          <w:sz w:val="33"/>
          <w:szCs w:val="33"/>
        </w:rPr>
        <w:t>用范围。</w:t>
      </w:r>
    </w:p>
    <w:p>
      <w:pPr>
        <w:pStyle w:val="2"/>
        <w:spacing w:before="70" w:line="321" w:lineRule="auto"/>
        <w:ind w:right="141" w:firstLine="630"/>
        <w:rPr>
          <w:sz w:val="33"/>
          <w:szCs w:val="33"/>
        </w:rPr>
      </w:pPr>
      <w:r>
        <w:rPr>
          <w:sz w:val="33"/>
          <w:szCs w:val="33"/>
        </w:rPr>
        <w:t>2.规范性引用文件。本规范引用了</w:t>
      </w:r>
      <w:r>
        <w:rPr>
          <w:rFonts w:hint="eastAsia"/>
          <w:sz w:val="33"/>
          <w:szCs w:val="33"/>
          <w:lang w:val="en-US" w:eastAsia="zh-CN"/>
        </w:rPr>
        <w:t>16</w:t>
      </w:r>
      <w:r>
        <w:rPr>
          <w:sz w:val="33"/>
          <w:szCs w:val="33"/>
        </w:rPr>
        <w:t>个国家标准(推荐</w:t>
      </w:r>
      <w:r>
        <w:rPr>
          <w:spacing w:val="10"/>
          <w:sz w:val="33"/>
          <w:szCs w:val="33"/>
        </w:rPr>
        <w:t>标准)。</w:t>
      </w:r>
    </w:p>
    <w:p>
      <w:pPr>
        <w:pStyle w:val="2"/>
        <w:spacing w:before="55" w:line="307" w:lineRule="auto"/>
        <w:ind w:right="143" w:firstLine="630"/>
        <w:rPr>
          <w:sz w:val="33"/>
          <w:szCs w:val="33"/>
        </w:rPr>
      </w:pPr>
      <w:r>
        <w:rPr>
          <w:spacing w:val="-6"/>
          <w:sz w:val="33"/>
          <w:szCs w:val="33"/>
        </w:rPr>
        <w:t>3.术语和定义。界定了</w:t>
      </w:r>
      <w:r>
        <w:rPr>
          <w:rFonts w:hint="eastAsia"/>
          <w:spacing w:val="-6"/>
          <w:sz w:val="33"/>
          <w:szCs w:val="33"/>
          <w:lang w:eastAsia="zh-CN"/>
        </w:rPr>
        <w:t>预包装兰州牛肉拉面</w:t>
      </w:r>
      <w:r>
        <w:rPr>
          <w:spacing w:val="-6"/>
          <w:sz w:val="33"/>
          <w:szCs w:val="33"/>
        </w:rPr>
        <w:t>等</w:t>
      </w:r>
      <w:r>
        <w:rPr>
          <w:rFonts w:hint="eastAsia"/>
          <w:spacing w:val="-6"/>
          <w:sz w:val="33"/>
          <w:szCs w:val="33"/>
          <w:lang w:val="en-US" w:eastAsia="zh-CN"/>
        </w:rPr>
        <w:t>10</w:t>
      </w:r>
      <w:r>
        <w:rPr>
          <w:spacing w:val="-7"/>
          <w:sz w:val="33"/>
          <w:szCs w:val="33"/>
        </w:rPr>
        <w:t>项标准术语</w:t>
      </w:r>
      <w:r>
        <w:rPr>
          <w:spacing w:val="-18"/>
          <w:sz w:val="33"/>
          <w:szCs w:val="33"/>
        </w:rPr>
        <w:t>和定义。</w:t>
      </w:r>
    </w:p>
    <w:p>
      <w:pPr>
        <w:pStyle w:val="2"/>
        <w:spacing w:before="93" w:line="315" w:lineRule="auto"/>
        <w:ind w:right="180" w:firstLine="630"/>
        <w:rPr>
          <w:sz w:val="33"/>
          <w:szCs w:val="33"/>
        </w:rPr>
      </w:pPr>
      <w:r>
        <w:rPr>
          <w:spacing w:val="-8"/>
          <w:sz w:val="33"/>
          <w:szCs w:val="33"/>
        </w:rPr>
        <w:t>4.</w:t>
      </w:r>
      <w:r>
        <w:rPr>
          <w:rFonts w:hint="eastAsia"/>
          <w:spacing w:val="-8"/>
          <w:sz w:val="33"/>
          <w:szCs w:val="33"/>
          <w:lang w:eastAsia="zh-CN"/>
        </w:rPr>
        <w:t>技术要求</w:t>
      </w:r>
      <w:r>
        <w:rPr>
          <w:spacing w:val="-8"/>
          <w:sz w:val="33"/>
          <w:szCs w:val="33"/>
        </w:rPr>
        <w:t>。</w:t>
      </w:r>
      <w:r>
        <w:rPr>
          <w:rFonts w:hint="eastAsia"/>
          <w:spacing w:val="-8"/>
          <w:sz w:val="33"/>
          <w:szCs w:val="33"/>
          <w:lang w:eastAsia="zh-CN"/>
        </w:rPr>
        <w:t>从基本要求、包装材料</w:t>
      </w:r>
      <w:r>
        <w:rPr>
          <w:rFonts w:hint="eastAsia"/>
          <w:spacing w:val="-8"/>
          <w:sz w:val="33"/>
          <w:szCs w:val="33"/>
          <w:lang w:val="en-US" w:eastAsia="zh-CN"/>
        </w:rPr>
        <w:t>的</w:t>
      </w:r>
      <w:r>
        <w:rPr>
          <w:rFonts w:hint="eastAsia"/>
          <w:spacing w:val="-8"/>
          <w:sz w:val="33"/>
          <w:szCs w:val="33"/>
          <w:lang w:eastAsia="zh-CN"/>
        </w:rPr>
        <w:t>要求、包装容器的要求、包装相关从业人员的管理</w:t>
      </w:r>
      <w:r>
        <w:rPr>
          <w:rFonts w:hint="eastAsia"/>
          <w:spacing w:val="-3"/>
          <w:sz w:val="33"/>
          <w:szCs w:val="33"/>
          <w:lang w:val="en-US" w:eastAsia="zh-CN"/>
        </w:rPr>
        <w:t>4</w:t>
      </w:r>
      <w:r>
        <w:rPr>
          <w:spacing w:val="-3"/>
          <w:sz w:val="33"/>
          <w:szCs w:val="33"/>
        </w:rPr>
        <w:t>项</w:t>
      </w:r>
      <w:r>
        <w:rPr>
          <w:rFonts w:hint="eastAsia"/>
          <w:spacing w:val="-3"/>
          <w:sz w:val="33"/>
          <w:szCs w:val="33"/>
          <w:lang w:eastAsia="zh-CN"/>
        </w:rPr>
        <w:t>进行</w:t>
      </w:r>
      <w:r>
        <w:rPr>
          <w:spacing w:val="-3"/>
          <w:sz w:val="33"/>
          <w:szCs w:val="33"/>
        </w:rPr>
        <w:t>规范。</w:t>
      </w:r>
    </w:p>
    <w:p>
      <w:pPr>
        <w:pStyle w:val="2"/>
        <w:spacing w:before="65" w:line="320" w:lineRule="auto"/>
        <w:ind w:right="199" w:firstLine="630"/>
        <w:rPr>
          <w:sz w:val="33"/>
          <w:szCs w:val="33"/>
        </w:rPr>
      </w:pPr>
      <w:r>
        <w:rPr>
          <w:spacing w:val="-9"/>
          <w:sz w:val="33"/>
          <w:szCs w:val="33"/>
        </w:rPr>
        <w:t>5.</w:t>
      </w:r>
      <w:r>
        <w:rPr>
          <w:rFonts w:hint="eastAsia"/>
          <w:spacing w:val="-9"/>
          <w:sz w:val="33"/>
          <w:szCs w:val="33"/>
          <w:lang w:eastAsia="zh-CN"/>
        </w:rPr>
        <w:t>生产工艺流程</w:t>
      </w:r>
      <w:r>
        <w:rPr>
          <w:spacing w:val="-9"/>
          <w:sz w:val="33"/>
          <w:szCs w:val="33"/>
        </w:rPr>
        <w:t>。</w:t>
      </w:r>
      <w:r>
        <w:rPr>
          <w:rFonts w:hint="eastAsia"/>
          <w:spacing w:val="-9"/>
          <w:sz w:val="33"/>
          <w:szCs w:val="33"/>
          <w:lang w:eastAsia="zh-CN"/>
        </w:rPr>
        <w:t>制订生产工艺流程的</w:t>
      </w:r>
      <w:r>
        <w:rPr>
          <w:spacing w:val="-3"/>
          <w:sz w:val="33"/>
          <w:szCs w:val="33"/>
        </w:rPr>
        <w:t>规范。</w:t>
      </w:r>
    </w:p>
    <w:p>
      <w:pPr>
        <w:pStyle w:val="2"/>
        <w:spacing w:before="43" w:line="321" w:lineRule="auto"/>
        <w:ind w:right="160" w:firstLine="630"/>
        <w:rPr>
          <w:rFonts w:hint="eastAsia" w:eastAsia="仿宋"/>
          <w:sz w:val="33"/>
          <w:szCs w:val="33"/>
          <w:lang w:eastAsia="zh-CN"/>
        </w:rPr>
      </w:pPr>
      <w:r>
        <w:rPr>
          <w:spacing w:val="3"/>
          <w:sz w:val="33"/>
          <w:szCs w:val="33"/>
        </w:rPr>
        <w:t>6.</w:t>
      </w:r>
      <w:r>
        <w:rPr>
          <w:rFonts w:hint="eastAsia"/>
          <w:spacing w:val="3"/>
          <w:sz w:val="33"/>
          <w:szCs w:val="33"/>
          <w:lang w:eastAsia="zh-CN"/>
        </w:rPr>
        <w:t>包装标识管理</w:t>
      </w:r>
      <w:r>
        <w:rPr>
          <w:spacing w:val="3"/>
          <w:sz w:val="33"/>
          <w:szCs w:val="33"/>
        </w:rPr>
        <w:t>。</w:t>
      </w:r>
      <w:r>
        <w:rPr>
          <w:spacing w:val="-7"/>
          <w:sz w:val="33"/>
          <w:szCs w:val="33"/>
        </w:rPr>
        <w:t>分</w:t>
      </w:r>
      <w:r>
        <w:rPr>
          <w:rFonts w:hint="eastAsia"/>
          <w:spacing w:val="-7"/>
          <w:sz w:val="33"/>
          <w:szCs w:val="33"/>
        </w:rPr>
        <w:t>直接向消费者销售的预包装兰州牛肉拉面产品的标签</w:t>
      </w:r>
      <w:r>
        <w:rPr>
          <w:rFonts w:hint="eastAsia"/>
          <w:spacing w:val="-7"/>
          <w:sz w:val="33"/>
          <w:szCs w:val="33"/>
          <w:lang w:eastAsia="zh-CN"/>
        </w:rPr>
        <w:t>、非</w:t>
      </w:r>
      <w:r>
        <w:rPr>
          <w:rFonts w:hint="eastAsia"/>
          <w:spacing w:val="-7"/>
          <w:sz w:val="33"/>
          <w:szCs w:val="33"/>
        </w:rPr>
        <w:t>直接向消费者销售的预包装兰州牛肉拉面产品的标签</w:t>
      </w:r>
      <w:r>
        <w:rPr>
          <w:rFonts w:hint="eastAsia"/>
          <w:spacing w:val="-7"/>
          <w:sz w:val="33"/>
          <w:szCs w:val="33"/>
          <w:lang w:eastAsia="zh-CN"/>
        </w:rPr>
        <w:t>和其他包装标识要求，</w:t>
      </w:r>
      <w:r>
        <w:rPr>
          <w:spacing w:val="3"/>
          <w:sz w:val="33"/>
          <w:szCs w:val="33"/>
        </w:rPr>
        <w:t>具体制定3项规范</w:t>
      </w:r>
      <w:r>
        <w:rPr>
          <w:rFonts w:hint="eastAsia"/>
          <w:spacing w:val="3"/>
          <w:sz w:val="33"/>
          <w:szCs w:val="33"/>
          <w:lang w:eastAsia="zh-CN"/>
        </w:rPr>
        <w:t>。</w:t>
      </w:r>
    </w:p>
    <w:p>
      <w:pPr>
        <w:pStyle w:val="2"/>
        <w:spacing w:before="107" w:line="325" w:lineRule="auto"/>
        <w:ind w:right="214" w:firstLine="632" w:firstLineChars="200"/>
        <w:rPr>
          <w:sz w:val="33"/>
          <w:szCs w:val="33"/>
        </w:rPr>
      </w:pPr>
      <w:r>
        <w:rPr>
          <w:spacing w:val="-7"/>
          <w:sz w:val="33"/>
          <w:szCs w:val="33"/>
        </w:rPr>
        <w:t>7.</w:t>
      </w:r>
      <w:r>
        <w:rPr>
          <w:rFonts w:hint="eastAsia"/>
          <w:spacing w:val="-7"/>
          <w:sz w:val="33"/>
          <w:szCs w:val="33"/>
          <w:lang w:eastAsia="zh-CN"/>
        </w:rPr>
        <w:t>检验方法</w:t>
      </w:r>
      <w:r>
        <w:rPr>
          <w:spacing w:val="-7"/>
          <w:sz w:val="33"/>
          <w:szCs w:val="33"/>
        </w:rPr>
        <w:t>。</w:t>
      </w:r>
      <w:r>
        <w:rPr>
          <w:rFonts w:hint="eastAsia"/>
          <w:spacing w:val="-7"/>
          <w:sz w:val="33"/>
          <w:szCs w:val="33"/>
          <w:lang w:eastAsia="zh-CN"/>
        </w:rPr>
        <w:t>对检验方法进行</w:t>
      </w:r>
      <w:r>
        <w:rPr>
          <w:sz w:val="33"/>
          <w:szCs w:val="33"/>
        </w:rPr>
        <w:t>规范。</w:t>
      </w:r>
    </w:p>
    <w:p>
      <w:pPr>
        <w:pStyle w:val="2"/>
        <w:spacing w:before="38" w:line="325" w:lineRule="auto"/>
        <w:ind w:right="214" w:firstLine="649"/>
        <w:rPr>
          <w:sz w:val="33"/>
          <w:szCs w:val="33"/>
        </w:rPr>
      </w:pPr>
      <w:r>
        <w:rPr>
          <w:spacing w:val="-7"/>
          <w:sz w:val="33"/>
          <w:szCs w:val="33"/>
        </w:rPr>
        <w:t>8.</w:t>
      </w:r>
      <w:r>
        <w:rPr>
          <w:rFonts w:hint="eastAsia"/>
          <w:spacing w:val="-7"/>
          <w:sz w:val="33"/>
          <w:szCs w:val="33"/>
          <w:lang w:eastAsia="zh-CN"/>
        </w:rPr>
        <w:t>检验规则</w:t>
      </w:r>
      <w:r>
        <w:rPr>
          <w:spacing w:val="-7"/>
          <w:sz w:val="33"/>
          <w:szCs w:val="33"/>
        </w:rPr>
        <w:t>。</w:t>
      </w:r>
      <w:r>
        <w:rPr>
          <w:rFonts w:hint="eastAsia"/>
          <w:spacing w:val="-7"/>
          <w:sz w:val="33"/>
          <w:szCs w:val="33"/>
          <w:lang w:eastAsia="zh-CN"/>
        </w:rPr>
        <w:t>对检验规则进行</w:t>
      </w:r>
      <w:r>
        <w:rPr>
          <w:spacing w:val="-2"/>
          <w:sz w:val="33"/>
          <w:szCs w:val="33"/>
        </w:rPr>
        <w:t>规范。</w:t>
      </w:r>
    </w:p>
    <w:p>
      <w:pPr>
        <w:pStyle w:val="2"/>
        <w:spacing w:before="35" w:line="326" w:lineRule="auto"/>
        <w:ind w:right="329" w:firstLine="649"/>
        <w:rPr>
          <w:sz w:val="33"/>
          <w:szCs w:val="33"/>
        </w:rPr>
      </w:pPr>
      <w:r>
        <w:rPr>
          <w:spacing w:val="-12"/>
          <w:sz w:val="33"/>
          <w:szCs w:val="33"/>
        </w:rPr>
        <w:t>9.</w:t>
      </w:r>
      <w:r>
        <w:rPr>
          <w:rFonts w:hint="eastAsia"/>
          <w:spacing w:val="-12"/>
          <w:sz w:val="33"/>
          <w:szCs w:val="33"/>
          <w:lang w:eastAsia="zh-CN"/>
        </w:rPr>
        <w:t>贮藏和运输</w:t>
      </w:r>
      <w:r>
        <w:rPr>
          <w:spacing w:val="-12"/>
          <w:sz w:val="33"/>
          <w:szCs w:val="33"/>
        </w:rPr>
        <w:t>。</w:t>
      </w:r>
      <w:r>
        <w:rPr>
          <w:rFonts w:hint="eastAsia"/>
          <w:spacing w:val="-12"/>
          <w:sz w:val="33"/>
          <w:szCs w:val="33"/>
          <w:lang w:eastAsia="zh-CN"/>
        </w:rPr>
        <w:t>对</w:t>
      </w:r>
      <w:r>
        <w:rPr>
          <w:rFonts w:hint="eastAsia"/>
          <w:spacing w:val="-2"/>
          <w:sz w:val="32"/>
          <w:szCs w:val="32"/>
          <w:lang w:eastAsia="zh-CN"/>
        </w:rPr>
        <w:t>贮藏方法、贮藏检查、堆放及运输进行规范。</w:t>
      </w:r>
    </w:p>
    <w:p>
      <w:pPr>
        <w:spacing w:before="206" w:line="221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6"/>
          <w:sz w:val="33"/>
          <w:szCs w:val="33"/>
        </w:rPr>
        <w:t>五</w:t>
      </w:r>
      <w:r>
        <w:rPr>
          <w:rFonts w:ascii="黑体" w:hAnsi="黑体" w:eastAsia="黑体" w:cs="黑体"/>
          <w:spacing w:val="-83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6"/>
          <w:sz w:val="33"/>
          <w:szCs w:val="33"/>
        </w:rPr>
        <w:t>、知识产权情况说明</w:t>
      </w:r>
    </w:p>
    <w:p>
      <w:pPr>
        <w:pStyle w:val="2"/>
        <w:spacing w:before="231" w:line="223" w:lineRule="auto"/>
        <w:ind w:left="649"/>
        <w:rPr>
          <w:sz w:val="33"/>
          <w:szCs w:val="33"/>
        </w:rPr>
      </w:pPr>
      <w:r>
        <w:rPr>
          <w:spacing w:val="-20"/>
          <w:sz w:val="33"/>
          <w:szCs w:val="33"/>
        </w:rPr>
        <w:t>不涉及。</w:t>
      </w:r>
    </w:p>
    <w:p>
      <w:pPr>
        <w:spacing w:before="176" w:line="222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6"/>
          <w:sz w:val="33"/>
          <w:szCs w:val="33"/>
        </w:rPr>
        <w:t>六、采用国际标准和国外先进标准的程度</w:t>
      </w:r>
    </w:p>
    <w:p>
      <w:pPr>
        <w:pStyle w:val="2"/>
        <w:spacing w:before="155" w:line="225" w:lineRule="auto"/>
        <w:ind w:left="649"/>
        <w:rPr>
          <w:sz w:val="38"/>
          <w:szCs w:val="38"/>
        </w:rPr>
      </w:pPr>
      <w:r>
        <w:rPr>
          <w:spacing w:val="-35"/>
          <w:sz w:val="38"/>
          <w:szCs w:val="38"/>
        </w:rPr>
        <w:t>无。</w:t>
      </w:r>
    </w:p>
    <w:p>
      <w:pPr>
        <w:spacing w:before="195" w:line="222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5"/>
          <w:sz w:val="33"/>
          <w:szCs w:val="33"/>
        </w:rPr>
        <w:t>七、与现行相关法律、法规、规章及相关标准的协调性</w:t>
      </w:r>
    </w:p>
    <w:p>
      <w:pPr>
        <w:pStyle w:val="2"/>
        <w:spacing w:before="106" w:line="320" w:lineRule="auto"/>
        <w:ind w:right="175" w:firstLine="612" w:firstLineChars="200"/>
        <w:rPr>
          <w:sz w:val="32"/>
          <w:szCs w:val="32"/>
        </w:rPr>
      </w:pPr>
      <w:r>
        <w:rPr>
          <w:spacing w:val="-12"/>
          <w:sz w:val="33"/>
          <w:szCs w:val="33"/>
        </w:rPr>
        <w:t>本标准制定将与相关国家标准和行业标准保持协调，遵循更高级</w:t>
      </w:r>
      <w:r>
        <w:rPr>
          <w:spacing w:val="-3"/>
          <w:sz w:val="32"/>
          <w:szCs w:val="32"/>
        </w:rPr>
        <w:t>标准和相关法律法规的基本要求，并结合</w:t>
      </w:r>
      <w:r>
        <w:rPr>
          <w:rFonts w:hint="eastAsia"/>
          <w:spacing w:val="-3"/>
          <w:sz w:val="32"/>
          <w:szCs w:val="32"/>
          <w:lang w:eastAsia="zh-CN"/>
        </w:rPr>
        <w:t>预包装兰州牛肉拉面产业</w:t>
      </w:r>
      <w:r>
        <w:rPr>
          <w:spacing w:val="-3"/>
          <w:sz w:val="32"/>
          <w:szCs w:val="32"/>
        </w:rPr>
        <w:t>实际情况做出</w:t>
      </w:r>
      <w:r>
        <w:rPr>
          <w:spacing w:val="-15"/>
          <w:sz w:val="32"/>
          <w:szCs w:val="32"/>
        </w:rPr>
        <w:t>创新。</w:t>
      </w:r>
    </w:p>
    <w:p>
      <w:pPr>
        <w:spacing w:before="32" w:line="221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八、重大分歧意见</w:t>
      </w:r>
    </w:p>
    <w:p>
      <w:pPr>
        <w:pStyle w:val="2"/>
        <w:spacing w:before="243" w:line="224" w:lineRule="auto"/>
        <w:ind w:left="650"/>
        <w:rPr>
          <w:sz w:val="32"/>
          <w:szCs w:val="32"/>
        </w:rPr>
      </w:pPr>
      <w:r>
        <w:rPr>
          <w:spacing w:val="-11"/>
          <w:sz w:val="32"/>
          <w:szCs w:val="32"/>
        </w:rPr>
        <w:t>无重大分歧意见。</w:t>
      </w:r>
    </w:p>
    <w:p>
      <w:pPr>
        <w:spacing w:before="205" w:line="222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九</w:t>
      </w:r>
      <w:r>
        <w:rPr>
          <w:rFonts w:ascii="黑体" w:hAnsi="黑体" w:eastAsia="黑体" w:cs="黑体"/>
          <w:spacing w:val="-26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、贯彻标准的要求和措施建议</w:t>
      </w:r>
    </w:p>
    <w:p>
      <w:pPr>
        <w:pStyle w:val="2"/>
        <w:spacing w:before="194" w:line="330" w:lineRule="auto"/>
        <w:ind w:right="92" w:firstLine="650"/>
        <w:jc w:val="both"/>
        <w:rPr>
          <w:sz w:val="32"/>
          <w:szCs w:val="32"/>
        </w:rPr>
      </w:pPr>
      <w:r>
        <w:rPr>
          <w:spacing w:val="-5"/>
          <w:sz w:val="32"/>
          <w:szCs w:val="32"/>
        </w:rPr>
        <w:t>本标准一经发布，应采用适宜的方式及时对相关管理部</w:t>
      </w:r>
      <w:r>
        <w:rPr>
          <w:spacing w:val="-3"/>
          <w:sz w:val="32"/>
          <w:szCs w:val="32"/>
        </w:rPr>
        <w:t>门和标准实施主体进行宣传和贯彻落实，并做好标准培</w:t>
      </w:r>
      <w:r>
        <w:rPr>
          <w:spacing w:val="-4"/>
          <w:sz w:val="32"/>
          <w:szCs w:val="32"/>
        </w:rPr>
        <w:t>训工</w:t>
      </w:r>
      <w:r>
        <w:rPr>
          <w:spacing w:val="-5"/>
          <w:sz w:val="32"/>
          <w:szCs w:val="32"/>
        </w:rPr>
        <w:t>作，使标准的关联方能及时、准确的实施标准。</w:t>
      </w:r>
    </w:p>
    <w:p>
      <w:pPr>
        <w:spacing w:before="64" w:line="221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十、其他予以说明的事项</w:t>
      </w:r>
    </w:p>
    <w:p>
      <w:pPr>
        <w:pStyle w:val="2"/>
        <w:spacing w:before="207" w:line="225" w:lineRule="auto"/>
        <w:ind w:left="650"/>
        <w:rPr>
          <w:sz w:val="32"/>
          <w:szCs w:val="32"/>
        </w:rPr>
      </w:pPr>
      <w:r>
        <w:rPr>
          <w:spacing w:val="-17"/>
          <w:sz w:val="32"/>
          <w:szCs w:val="32"/>
        </w:rPr>
        <w:t>无。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pStyle w:val="2"/>
        <w:spacing w:before="104" w:line="334" w:lineRule="auto"/>
        <w:ind w:left="4699" w:right="114" w:hanging="4099"/>
        <w:rPr>
          <w:sz w:val="32"/>
          <w:szCs w:val="32"/>
        </w:rPr>
      </w:pPr>
      <w:r>
        <w:rPr>
          <w:rFonts w:hint="eastAsia"/>
          <w:spacing w:val="-3"/>
          <w:sz w:val="32"/>
          <w:szCs w:val="32"/>
          <w:lang w:eastAsia="zh-CN"/>
        </w:rPr>
        <w:t>《</w:t>
      </w:r>
      <w:r>
        <w:rPr>
          <w:rFonts w:hint="eastAsia"/>
          <w:spacing w:val="-13"/>
          <w:sz w:val="33"/>
          <w:szCs w:val="33"/>
          <w:lang w:eastAsia="zh-CN"/>
        </w:rPr>
        <w:t>预包装兰州牛肉拉面包装技术</w:t>
      </w:r>
      <w:r>
        <w:rPr>
          <w:spacing w:val="-3"/>
          <w:sz w:val="32"/>
          <w:szCs w:val="32"/>
        </w:rPr>
        <w:t>》地方标准编制小组</w:t>
      </w:r>
      <w:r>
        <w:rPr>
          <w:spacing w:val="11"/>
          <w:sz w:val="32"/>
          <w:szCs w:val="32"/>
        </w:rPr>
        <w:t xml:space="preserve"> </w:t>
      </w:r>
      <w:r>
        <w:rPr>
          <w:spacing w:val="38"/>
          <w:sz w:val="32"/>
          <w:szCs w:val="32"/>
        </w:rPr>
        <w:t>2024年</w:t>
      </w:r>
      <w:r>
        <w:rPr>
          <w:rFonts w:hint="eastAsia"/>
          <w:spacing w:val="38"/>
          <w:sz w:val="32"/>
          <w:szCs w:val="32"/>
          <w:lang w:val="en-US" w:eastAsia="zh-CN"/>
        </w:rPr>
        <w:t>9</w:t>
      </w:r>
      <w:r>
        <w:rPr>
          <w:spacing w:val="38"/>
          <w:sz w:val="32"/>
          <w:szCs w:val="32"/>
        </w:rPr>
        <w:t>月</w:t>
      </w:r>
      <w:r>
        <w:rPr>
          <w:rFonts w:hint="eastAsia"/>
          <w:spacing w:val="38"/>
          <w:sz w:val="32"/>
          <w:szCs w:val="32"/>
          <w:lang w:val="en-US" w:eastAsia="zh-CN"/>
        </w:rPr>
        <w:t>19</w:t>
      </w:r>
      <w:r>
        <w:rPr>
          <w:spacing w:val="38"/>
          <w:sz w:val="32"/>
          <w:szCs w:val="32"/>
        </w:rPr>
        <w:t>日</w:t>
      </w:r>
    </w:p>
    <w:sectPr>
      <w:headerReference r:id="rId5" w:type="default"/>
      <w:footerReference r:id="rId6" w:type="default"/>
      <w:pgSz w:w="11840" w:h="167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9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719A0BDD"/>
    <w:multiLevelType w:val="singleLevel"/>
    <w:tmpl w:val="719A0BDD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bordersDoNotSurroundHeader w:val="false"/>
  <w:bordersDoNotSurroundFooter w:val="false"/>
  <w:documentProtection w:enforcement="0"/>
  <w:displayHorizontalDrawingGridEvery w:val="1"/>
  <w:displayVerticalDrawingGridEvery w:val="1"/>
  <w:noPunctuationKerning w:val="true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NiMmJjMGUyMDNhMGI0MjllZTc4OTE3ODRjOTBjMWQifQ=="/>
  </w:docVars>
  <w:rsids>
    <w:rsidRoot w:val="00000000"/>
    <w:rsid w:val="086B05C8"/>
    <w:rsid w:val="107C03A3"/>
    <w:rsid w:val="1B672117"/>
    <w:rsid w:val="1FFB6FCC"/>
    <w:rsid w:val="24334017"/>
    <w:rsid w:val="26E03714"/>
    <w:rsid w:val="299B1B74"/>
    <w:rsid w:val="3CEA6C43"/>
    <w:rsid w:val="4EB3158A"/>
    <w:rsid w:val="4ED84B4D"/>
    <w:rsid w:val="506D7943"/>
    <w:rsid w:val="689478DF"/>
    <w:rsid w:val="69594684"/>
    <w:rsid w:val="6FE767E3"/>
    <w:rsid w:val="701D0108"/>
    <w:rsid w:val="74230E35"/>
    <w:rsid w:val="77E85551"/>
    <w:rsid w:val="781E5AFA"/>
    <w:rsid w:val="7FFBCF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47"/>
      <w:szCs w:val="47"/>
      <w:lang w:val="en-US" w:eastAsia="en-US" w:bidi="ar-SA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paragraph" w:customStyle="1" w:styleId="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一级条标题"/>
    <w:basedOn w:val="10"/>
    <w:next w:val="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">
    <w:name w:val="标准文件_章标题"/>
    <w:next w:val="8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3697</Words>
  <Characters>3792</Characters>
  <TotalTime>12</TotalTime>
  <ScaleCrop>false</ScaleCrop>
  <LinksUpToDate>false</LinksUpToDate>
  <CharactersWithSpaces>3804</CharactersWithSpaces>
  <Application>WPS Office_11.8.2.10458_F1E327BC-269C-435d-A152-05C5408002CA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2024-09-19T19:11:00Z</dcterms:created>
  <dc:creator>Kingsoft-PDF</dc:creator>
  <cp:lastModifiedBy>user</cp:lastModifiedBy>
  <dcterms:modified xsi:type="dcterms:W3CDTF">2024-09-26T15:26:42Z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2024-09-19T11:11:36Z</vt:filetime>
  </property>
  <property fmtid="{D5CDD505-2E9C-101B-9397-08002B2CF9AE}" pid="4" name="UsrData">
    <vt:lpwstr>66eb9661ef774f001f4d2130wl</vt:lpwstr>
  </property>
  <property fmtid="{D5CDD505-2E9C-101B-9397-08002B2CF9AE}" pid="5" name="KSOProductBuildVer">
    <vt:lpwstr>2052-11.8.2.10458</vt:lpwstr>
  </property>
  <property fmtid="{D5CDD505-2E9C-101B-9397-08002B2CF9AE}" pid="6" name="ICV">
    <vt:lpwstr>7DE06ECC8A2F4185B45C49FFDFEDB881_12</vt:lpwstr>
  </property>
</Properties>
</file>