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BAD0E">
      <w:pPr>
        <w:tabs>
          <w:tab w:val="left" w:pos="7350"/>
          <w:tab w:val="left" w:pos="7560"/>
        </w:tabs>
        <w:spacing w:before="146" w:line="229" w:lineRule="auto"/>
        <w:ind w:right="40" w:rightChars="0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14"/>
          <w:sz w:val="45"/>
          <w:szCs w:val="45"/>
        </w:rPr>
        <w:t>《</w:t>
      </w:r>
      <w:r>
        <w:rPr>
          <w:rFonts w:hint="eastAsia" w:ascii="宋体" w:hAnsi="宋体" w:eastAsia="宋体" w:cs="宋体"/>
          <w:b/>
          <w:bCs/>
          <w:spacing w:val="-14"/>
          <w:sz w:val="45"/>
          <w:szCs w:val="45"/>
          <w:lang w:eastAsia="zh-CN"/>
        </w:rPr>
        <w:t>预包装兰州牛肉拉面智能化生产技术要求</w:t>
      </w:r>
      <w:r>
        <w:rPr>
          <w:rFonts w:ascii="宋体" w:hAnsi="宋体" w:eastAsia="宋体" w:cs="宋体"/>
          <w:b/>
          <w:bCs/>
          <w:spacing w:val="-14"/>
          <w:sz w:val="45"/>
          <w:szCs w:val="45"/>
        </w:rPr>
        <w:t>》</w:t>
      </w:r>
      <w:r>
        <w:rPr>
          <w:rFonts w:ascii="宋体" w:hAnsi="宋体" w:eastAsia="宋体" w:cs="宋体"/>
          <w:b/>
          <w:bCs/>
          <w:spacing w:val="-9"/>
          <w:sz w:val="45"/>
          <w:szCs w:val="45"/>
        </w:rPr>
        <w:t>编制说明</w:t>
      </w:r>
    </w:p>
    <w:p w14:paraId="26113101">
      <w:pPr>
        <w:spacing w:line="339" w:lineRule="auto"/>
        <w:rPr>
          <w:rFonts w:ascii="Arial"/>
          <w:sz w:val="21"/>
        </w:rPr>
      </w:pPr>
    </w:p>
    <w:p w14:paraId="1D0E1ECA">
      <w:pPr>
        <w:spacing w:line="340" w:lineRule="auto"/>
        <w:rPr>
          <w:rFonts w:ascii="Arial"/>
          <w:sz w:val="21"/>
        </w:rPr>
      </w:pPr>
    </w:p>
    <w:p w14:paraId="0ECADC15">
      <w:pPr>
        <w:spacing w:before="107" w:line="222" w:lineRule="auto"/>
        <w:ind w:left="749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3"/>
          <w:sz w:val="33"/>
          <w:szCs w:val="33"/>
        </w:rPr>
        <w:t>一、工作简况</w:t>
      </w:r>
    </w:p>
    <w:p w14:paraId="628266FE">
      <w:pPr>
        <w:spacing w:before="175" w:line="224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6"/>
          <w:sz w:val="33"/>
          <w:szCs w:val="33"/>
        </w:rPr>
        <w:t>(一)任务来源</w:t>
      </w:r>
    </w:p>
    <w:p w14:paraId="5D265480">
      <w:pPr>
        <w:pStyle w:val="2"/>
        <w:spacing w:before="198" w:line="322" w:lineRule="auto"/>
        <w:ind w:left="94" w:right="140" w:firstLine="650"/>
        <w:rPr>
          <w:sz w:val="33"/>
          <w:szCs w:val="33"/>
        </w:rPr>
      </w:pPr>
      <w:r>
        <w:rPr>
          <w:rFonts w:hint="eastAsia"/>
          <w:spacing w:val="-12"/>
          <w:sz w:val="33"/>
          <w:szCs w:val="33"/>
          <w:lang w:eastAsia="zh-CN"/>
        </w:rPr>
        <w:t>以《兰州牛肉拉面产业高质量发展三年(2024-2026年)行动方案》为指导，为更好带动预包装牛肉拉面产业规模化、标准化、现代化发展，</w:t>
      </w:r>
      <w:r>
        <w:rPr>
          <w:spacing w:val="-5"/>
          <w:sz w:val="33"/>
          <w:szCs w:val="33"/>
        </w:rPr>
        <w:t>制定《</w:t>
      </w:r>
      <w:r>
        <w:rPr>
          <w:rFonts w:hint="eastAsia"/>
          <w:spacing w:val="-5"/>
          <w:sz w:val="33"/>
          <w:szCs w:val="33"/>
        </w:rPr>
        <w:t>预包装兰州牛肉拉面智能化生产技术要求</w:t>
      </w:r>
      <w:r>
        <w:rPr>
          <w:spacing w:val="-5"/>
          <w:sz w:val="33"/>
          <w:szCs w:val="33"/>
        </w:rPr>
        <w:t>》;地方标准制</w:t>
      </w:r>
      <w:r>
        <w:rPr>
          <w:spacing w:val="-6"/>
          <w:sz w:val="33"/>
          <w:szCs w:val="33"/>
        </w:rPr>
        <w:t>订项</w:t>
      </w:r>
      <w:r>
        <w:rPr>
          <w:spacing w:val="-12"/>
          <w:sz w:val="33"/>
          <w:szCs w:val="33"/>
        </w:rPr>
        <w:t>目名称：</w:t>
      </w:r>
      <w:r>
        <w:rPr>
          <w:rFonts w:hint="eastAsia"/>
          <w:spacing w:val="-12"/>
          <w:sz w:val="33"/>
          <w:szCs w:val="33"/>
        </w:rPr>
        <w:t>预包装兰州牛肉拉面智能化生产技术要求</w:t>
      </w:r>
      <w:r>
        <w:rPr>
          <w:spacing w:val="-12"/>
          <w:sz w:val="33"/>
          <w:szCs w:val="33"/>
        </w:rPr>
        <w:t>；标准性质：推荐</w:t>
      </w:r>
      <w:r>
        <w:rPr>
          <w:spacing w:val="-14"/>
          <w:sz w:val="33"/>
          <w:szCs w:val="33"/>
        </w:rPr>
        <w:t>性标准。</w:t>
      </w:r>
    </w:p>
    <w:p w14:paraId="47E52B6C">
      <w:pPr>
        <w:spacing w:before="69" w:line="225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3"/>
          <w:sz w:val="33"/>
          <w:szCs w:val="33"/>
        </w:rPr>
        <w:t>(二)起草单位</w:t>
      </w:r>
    </w:p>
    <w:p w14:paraId="5F6B1C62">
      <w:pPr>
        <w:pStyle w:val="2"/>
        <w:spacing w:before="217" w:line="222" w:lineRule="auto"/>
        <w:ind w:left="745"/>
        <w:rPr>
          <w:rFonts w:hint="eastAsia" w:eastAsia="仿宋"/>
          <w:sz w:val="33"/>
          <w:szCs w:val="33"/>
          <w:lang w:eastAsia="zh-CN"/>
        </w:rPr>
      </w:pPr>
      <w:r>
        <w:rPr>
          <w:rFonts w:hint="eastAsia"/>
          <w:sz w:val="33"/>
          <w:szCs w:val="33"/>
        </w:rPr>
        <w:t>甘肃陇萃堂营养保健食品股份有限公司</w:t>
      </w:r>
      <w:r>
        <w:rPr>
          <w:rFonts w:hint="eastAsia"/>
          <w:sz w:val="33"/>
          <w:szCs w:val="33"/>
          <w:lang w:eastAsia="zh-CN"/>
        </w:rPr>
        <w:t>。</w:t>
      </w:r>
    </w:p>
    <w:p w14:paraId="212E758A">
      <w:pPr>
        <w:spacing w:before="180" w:line="223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3"/>
          <w:sz w:val="33"/>
          <w:szCs w:val="33"/>
        </w:rPr>
        <w:t>(三)协作单位</w:t>
      </w:r>
    </w:p>
    <w:p w14:paraId="69B5CFCE">
      <w:pPr>
        <w:pStyle w:val="2"/>
        <w:spacing w:before="188" w:line="326" w:lineRule="auto"/>
        <w:ind w:left="94" w:right="137" w:firstLine="650"/>
        <w:rPr>
          <w:rFonts w:hint="eastAsia" w:eastAsia="仿宋"/>
          <w:sz w:val="33"/>
          <w:szCs w:val="33"/>
          <w:lang w:eastAsia="zh-CN"/>
        </w:rPr>
      </w:pPr>
      <w:r>
        <w:rPr>
          <w:rFonts w:hint="eastAsia"/>
          <w:spacing w:val="-11"/>
          <w:sz w:val="33"/>
          <w:szCs w:val="33"/>
        </w:rPr>
        <w:t>甘肃陇萃堂营养保健食品股份有限公司、兰州嘻烧食品科技有限公司、兰州理工大学、兰州市牛肉拉面预包装产业发展协会、兰州牛肉拉面行业协会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spacing w:val="-11"/>
          <w:sz w:val="33"/>
          <w:szCs w:val="33"/>
        </w:rPr>
        <w:t>兰州市标准化研究所</w:t>
      </w:r>
      <w:r>
        <w:rPr>
          <w:rFonts w:hint="eastAsia"/>
          <w:spacing w:val="-11"/>
          <w:sz w:val="33"/>
          <w:szCs w:val="33"/>
          <w:lang w:eastAsia="zh-CN"/>
        </w:rPr>
        <w:t>。</w:t>
      </w:r>
    </w:p>
    <w:p w14:paraId="21493CCB">
      <w:pPr>
        <w:spacing w:before="34" w:line="227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29"/>
          <w:sz w:val="33"/>
          <w:szCs w:val="33"/>
        </w:rPr>
        <w:t>(四)主要起草人(见表1)</w:t>
      </w:r>
    </w:p>
    <w:p w14:paraId="20E83C3B">
      <w:pPr>
        <w:spacing w:before="235" w:line="219" w:lineRule="auto"/>
        <w:ind w:left="297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2"/>
          <w:sz w:val="30"/>
          <w:szCs w:val="30"/>
        </w:rPr>
        <w:t>表1主要起草人信息</w:t>
      </w:r>
    </w:p>
    <w:p w14:paraId="57BD38BB">
      <w:pPr>
        <w:spacing w:line="16" w:lineRule="exact"/>
      </w:pPr>
    </w:p>
    <w:tbl>
      <w:tblPr>
        <w:tblStyle w:val="6"/>
        <w:tblW w:w="85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3"/>
        <w:gridCol w:w="899"/>
        <w:gridCol w:w="1918"/>
        <w:gridCol w:w="2797"/>
        <w:gridCol w:w="1693"/>
      </w:tblGrid>
      <w:tr w14:paraId="5B3A6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03" w:type="dxa"/>
            <w:tcBorders>
              <w:bottom w:val="single" w:color="000000" w:sz="2" w:space="0"/>
            </w:tcBorders>
            <w:vAlign w:val="top"/>
          </w:tcPr>
          <w:p w14:paraId="5E53B623">
            <w:pPr>
              <w:pStyle w:val="7"/>
              <w:spacing w:before="236" w:line="219" w:lineRule="auto"/>
              <w:ind w:left="325"/>
              <w:jc w:val="center"/>
            </w:pPr>
            <w:r>
              <w:rPr>
                <w:spacing w:val="17"/>
              </w:rPr>
              <w:t>姓名</w:t>
            </w:r>
          </w:p>
        </w:tc>
        <w:tc>
          <w:tcPr>
            <w:tcW w:w="899" w:type="dxa"/>
            <w:tcBorders>
              <w:bottom w:val="single" w:color="000000" w:sz="2" w:space="0"/>
            </w:tcBorders>
            <w:vAlign w:val="top"/>
          </w:tcPr>
          <w:p w14:paraId="2BEE3786">
            <w:pPr>
              <w:pStyle w:val="7"/>
              <w:spacing w:before="237" w:line="220" w:lineRule="auto"/>
              <w:ind w:left="171"/>
              <w:jc w:val="center"/>
            </w:pPr>
            <w:r>
              <w:rPr>
                <w:spacing w:val="11"/>
              </w:rPr>
              <w:t>性别</w:t>
            </w:r>
          </w:p>
        </w:tc>
        <w:tc>
          <w:tcPr>
            <w:tcW w:w="1918" w:type="dxa"/>
            <w:tcBorders>
              <w:bottom w:val="single" w:color="000000" w:sz="2" w:space="0"/>
            </w:tcBorders>
            <w:vAlign w:val="top"/>
          </w:tcPr>
          <w:p w14:paraId="17ECE828">
            <w:pPr>
              <w:pStyle w:val="7"/>
              <w:spacing w:before="236" w:line="219" w:lineRule="auto"/>
              <w:ind w:left="343"/>
              <w:jc w:val="center"/>
            </w:pPr>
            <w:r>
              <w:rPr>
                <w:spacing w:val="1"/>
              </w:rPr>
              <w:t>职务/职称</w:t>
            </w:r>
          </w:p>
        </w:tc>
        <w:tc>
          <w:tcPr>
            <w:tcW w:w="2797" w:type="dxa"/>
            <w:tcBorders>
              <w:bottom w:val="single" w:color="000000" w:sz="2" w:space="0"/>
            </w:tcBorders>
            <w:vAlign w:val="top"/>
          </w:tcPr>
          <w:p w14:paraId="05F7F82D">
            <w:pPr>
              <w:pStyle w:val="7"/>
              <w:spacing w:before="227" w:line="220" w:lineRule="auto"/>
              <w:ind w:left="855"/>
              <w:jc w:val="center"/>
            </w:pPr>
            <w:r>
              <w:rPr>
                <w:spacing w:val="2"/>
              </w:rPr>
              <w:t>工作单位</w:t>
            </w:r>
          </w:p>
        </w:tc>
        <w:tc>
          <w:tcPr>
            <w:tcW w:w="1693" w:type="dxa"/>
            <w:tcBorders>
              <w:bottom w:val="single" w:color="000000" w:sz="2" w:space="0"/>
            </w:tcBorders>
            <w:vAlign w:val="top"/>
          </w:tcPr>
          <w:p w14:paraId="15105BF4">
            <w:pPr>
              <w:pStyle w:val="7"/>
              <w:spacing w:before="236" w:line="219" w:lineRule="auto"/>
              <w:ind w:left="298"/>
              <w:jc w:val="center"/>
            </w:pPr>
            <w:r>
              <w:rPr>
                <w:spacing w:val="3"/>
              </w:rPr>
              <w:t>任务分工</w:t>
            </w:r>
          </w:p>
        </w:tc>
      </w:tr>
      <w:tr w14:paraId="6AAA5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03" w:type="dxa"/>
            <w:tcBorders>
              <w:top w:val="single" w:color="000000" w:sz="2" w:space="0"/>
            </w:tcBorders>
            <w:vAlign w:val="top"/>
          </w:tcPr>
          <w:p w14:paraId="105695C9">
            <w:pPr>
              <w:pStyle w:val="7"/>
              <w:spacing w:before="228" w:line="220" w:lineRule="auto"/>
              <w:ind w:left="184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姜交龙</w:t>
            </w:r>
          </w:p>
        </w:tc>
        <w:tc>
          <w:tcPr>
            <w:tcW w:w="899" w:type="dxa"/>
            <w:tcBorders>
              <w:top w:val="single" w:color="000000" w:sz="2" w:space="0"/>
            </w:tcBorders>
            <w:vAlign w:val="top"/>
          </w:tcPr>
          <w:p w14:paraId="5021E9FF">
            <w:pPr>
              <w:pStyle w:val="7"/>
              <w:spacing w:before="237" w:line="220" w:lineRule="auto"/>
              <w:ind w:left="302"/>
              <w:jc w:val="center"/>
            </w:pPr>
            <w:r>
              <w:t>男</w:t>
            </w:r>
          </w:p>
        </w:tc>
        <w:tc>
          <w:tcPr>
            <w:tcW w:w="1918" w:type="dxa"/>
            <w:tcBorders>
              <w:top w:val="single" w:color="000000" w:sz="2" w:space="0"/>
            </w:tcBorders>
            <w:vAlign w:val="top"/>
          </w:tcPr>
          <w:p w14:paraId="468A4FFD">
            <w:pPr>
              <w:pStyle w:val="7"/>
              <w:spacing w:before="227" w:line="219" w:lineRule="auto"/>
              <w:ind w:left="54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4"/>
                <w:lang w:eastAsia="zh-CN"/>
              </w:rPr>
              <w:t>总工程师</w:t>
            </w:r>
          </w:p>
        </w:tc>
        <w:tc>
          <w:tcPr>
            <w:tcW w:w="2797" w:type="dxa"/>
            <w:tcBorders>
              <w:top w:val="single" w:color="000000" w:sz="2" w:space="0"/>
            </w:tcBorders>
            <w:vAlign w:val="top"/>
          </w:tcPr>
          <w:p w14:paraId="2ADA62E6">
            <w:pPr>
              <w:pStyle w:val="7"/>
              <w:spacing w:before="225" w:line="219" w:lineRule="auto"/>
              <w:ind w:left="314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tcBorders>
              <w:top w:val="single" w:color="000000" w:sz="2" w:space="0"/>
            </w:tcBorders>
            <w:vAlign w:val="top"/>
          </w:tcPr>
          <w:p w14:paraId="1D41E29C">
            <w:pPr>
              <w:pStyle w:val="7"/>
              <w:spacing w:before="262" w:line="220" w:lineRule="auto"/>
              <w:ind w:left="567"/>
              <w:jc w:val="center"/>
            </w:pPr>
            <w:r>
              <w:rPr>
                <w:spacing w:val="6"/>
              </w:rPr>
              <w:t>组长</w:t>
            </w:r>
          </w:p>
        </w:tc>
      </w:tr>
      <w:tr w14:paraId="26C6B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 w14:paraId="6DF05C24">
            <w:pPr>
              <w:pStyle w:val="7"/>
              <w:spacing w:before="233" w:line="219" w:lineRule="auto"/>
              <w:ind w:left="184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蔡菊香</w:t>
            </w:r>
          </w:p>
        </w:tc>
        <w:tc>
          <w:tcPr>
            <w:tcW w:w="899" w:type="dxa"/>
            <w:vAlign w:val="top"/>
          </w:tcPr>
          <w:p w14:paraId="5F5BC5AB">
            <w:pPr>
              <w:pStyle w:val="7"/>
              <w:spacing w:before="244" w:line="220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0A787E6C">
            <w:pPr>
              <w:pStyle w:val="7"/>
              <w:spacing w:before="223" w:line="219" w:lineRule="auto"/>
              <w:ind w:left="54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研发主管</w:t>
            </w:r>
          </w:p>
        </w:tc>
        <w:tc>
          <w:tcPr>
            <w:tcW w:w="2797" w:type="dxa"/>
            <w:vAlign w:val="top"/>
          </w:tcPr>
          <w:p w14:paraId="1A2C2192">
            <w:pPr>
              <w:pStyle w:val="7"/>
              <w:spacing w:before="231" w:line="219" w:lineRule="auto"/>
              <w:ind w:left="314"/>
              <w:jc w:val="center"/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vAlign w:val="top"/>
          </w:tcPr>
          <w:p w14:paraId="6B00788F">
            <w:pPr>
              <w:pStyle w:val="7"/>
              <w:spacing w:before="173" w:line="219" w:lineRule="auto"/>
              <w:ind w:left="437"/>
              <w:jc w:val="center"/>
            </w:pPr>
            <w:r>
              <w:rPr>
                <w:spacing w:val="4"/>
              </w:rPr>
              <w:t>副组长</w:t>
            </w:r>
          </w:p>
        </w:tc>
      </w:tr>
      <w:tr w14:paraId="1F8C0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 w14:paraId="550589E8">
            <w:pPr>
              <w:pStyle w:val="7"/>
              <w:spacing w:before="255" w:line="219" w:lineRule="auto"/>
              <w:ind w:firstLine="280" w:firstLineChars="10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杨文英</w:t>
            </w:r>
          </w:p>
        </w:tc>
        <w:tc>
          <w:tcPr>
            <w:tcW w:w="899" w:type="dxa"/>
            <w:vAlign w:val="top"/>
          </w:tcPr>
          <w:p w14:paraId="14CAB1C6">
            <w:pPr>
              <w:pStyle w:val="7"/>
              <w:spacing w:before="235" w:line="219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23E1AA8F">
            <w:pPr>
              <w:pStyle w:val="7"/>
              <w:spacing w:before="243" w:line="219" w:lineRule="auto"/>
              <w:ind w:left="682"/>
              <w:jc w:val="center"/>
            </w:pPr>
            <w:r>
              <w:rPr>
                <w:rFonts w:hint="eastAsia"/>
                <w:spacing w:val="3"/>
                <w:lang w:eastAsia="zh-CN"/>
              </w:rPr>
              <w:t>研发主管</w:t>
            </w:r>
          </w:p>
        </w:tc>
        <w:tc>
          <w:tcPr>
            <w:tcW w:w="2797" w:type="dxa"/>
            <w:vAlign w:val="top"/>
          </w:tcPr>
          <w:p w14:paraId="188342A2">
            <w:pPr>
              <w:pStyle w:val="7"/>
              <w:spacing w:before="253" w:line="219" w:lineRule="auto"/>
              <w:ind w:left="314"/>
              <w:jc w:val="center"/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vAlign w:val="top"/>
          </w:tcPr>
          <w:p w14:paraId="76A564BC">
            <w:pPr>
              <w:pStyle w:val="7"/>
              <w:spacing w:before="235" w:line="219" w:lineRule="auto"/>
              <w:ind w:left="437"/>
              <w:jc w:val="center"/>
            </w:pPr>
            <w:r>
              <w:rPr>
                <w:spacing w:val="4"/>
              </w:rPr>
              <w:t>副组长</w:t>
            </w:r>
          </w:p>
        </w:tc>
      </w:tr>
      <w:tr w14:paraId="2EC88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 w14:paraId="2B853F49">
            <w:pPr>
              <w:pStyle w:val="7"/>
              <w:spacing w:before="239" w:line="220" w:lineRule="auto"/>
              <w:ind w:left="184"/>
              <w:jc w:val="center"/>
            </w:pPr>
            <w:r>
              <w:rPr>
                <w:spacing w:val="3"/>
              </w:rPr>
              <w:t>李雪华</w:t>
            </w:r>
          </w:p>
        </w:tc>
        <w:tc>
          <w:tcPr>
            <w:tcW w:w="899" w:type="dxa"/>
            <w:vAlign w:val="top"/>
          </w:tcPr>
          <w:p w14:paraId="6E5754FE">
            <w:pPr>
              <w:pStyle w:val="7"/>
              <w:spacing w:before="248" w:line="219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757A0790">
            <w:pPr>
              <w:pStyle w:val="7"/>
              <w:spacing w:before="259" w:line="220" w:lineRule="auto"/>
              <w:ind w:left="682"/>
              <w:jc w:val="center"/>
            </w:pPr>
            <w:r>
              <w:rPr>
                <w:spacing w:val="6"/>
              </w:rPr>
              <w:t>所长</w:t>
            </w:r>
          </w:p>
        </w:tc>
        <w:tc>
          <w:tcPr>
            <w:tcW w:w="2797" w:type="dxa"/>
            <w:vAlign w:val="top"/>
          </w:tcPr>
          <w:p w14:paraId="751F4210">
            <w:pPr>
              <w:pStyle w:val="7"/>
              <w:spacing w:before="246" w:line="219" w:lineRule="auto"/>
              <w:ind w:left="174"/>
              <w:jc w:val="center"/>
            </w:pPr>
            <w:r>
              <w:rPr>
                <w:spacing w:val="-2"/>
              </w:rPr>
              <w:t>兰州市标准化研究所</w:t>
            </w:r>
          </w:p>
        </w:tc>
        <w:tc>
          <w:tcPr>
            <w:tcW w:w="1693" w:type="dxa"/>
            <w:vAlign w:val="top"/>
          </w:tcPr>
          <w:p w14:paraId="5D5E3D98">
            <w:pPr>
              <w:pStyle w:val="7"/>
              <w:spacing w:before="259" w:line="221" w:lineRule="auto"/>
              <w:ind w:left="567"/>
              <w:jc w:val="center"/>
            </w:pPr>
            <w:r>
              <w:rPr>
                <w:spacing w:val="18"/>
              </w:rPr>
              <w:t>组员</w:t>
            </w:r>
          </w:p>
        </w:tc>
      </w:tr>
      <w:tr w14:paraId="4BCE7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203" w:type="dxa"/>
            <w:vAlign w:val="top"/>
          </w:tcPr>
          <w:p w14:paraId="20106574">
            <w:pPr>
              <w:pStyle w:val="7"/>
              <w:spacing w:before="230" w:line="219" w:lineRule="auto"/>
              <w:ind w:left="184"/>
              <w:jc w:val="center"/>
            </w:pPr>
            <w:r>
              <w:rPr>
                <w:spacing w:val="4"/>
              </w:rPr>
              <w:t>缪配霞</w:t>
            </w:r>
          </w:p>
        </w:tc>
        <w:tc>
          <w:tcPr>
            <w:tcW w:w="899" w:type="dxa"/>
            <w:vAlign w:val="top"/>
          </w:tcPr>
          <w:p w14:paraId="4D86C78E">
            <w:pPr>
              <w:pStyle w:val="7"/>
              <w:spacing w:before="259" w:line="215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1A6B44EE">
            <w:pPr>
              <w:pStyle w:val="7"/>
              <w:spacing w:before="248" w:line="219" w:lineRule="auto"/>
              <w:ind w:left="682"/>
              <w:jc w:val="center"/>
            </w:pPr>
            <w:r>
              <w:rPr>
                <w:spacing w:val="6"/>
              </w:rPr>
              <w:t>科长</w:t>
            </w:r>
          </w:p>
        </w:tc>
        <w:tc>
          <w:tcPr>
            <w:tcW w:w="2797" w:type="dxa"/>
            <w:vAlign w:val="top"/>
          </w:tcPr>
          <w:p w14:paraId="7D734C37">
            <w:pPr>
              <w:pStyle w:val="7"/>
              <w:spacing w:before="228" w:line="219" w:lineRule="auto"/>
              <w:ind w:left="174"/>
              <w:jc w:val="center"/>
            </w:pPr>
            <w:r>
              <w:rPr>
                <w:spacing w:val="-2"/>
              </w:rPr>
              <w:t>兰州市标准化研究所</w:t>
            </w:r>
          </w:p>
        </w:tc>
        <w:tc>
          <w:tcPr>
            <w:tcW w:w="1693" w:type="dxa"/>
            <w:vAlign w:val="top"/>
          </w:tcPr>
          <w:p w14:paraId="1DAEFFB6">
            <w:pPr>
              <w:pStyle w:val="7"/>
              <w:spacing w:before="252" w:line="220" w:lineRule="auto"/>
              <w:ind w:left="567"/>
              <w:jc w:val="center"/>
            </w:pPr>
            <w:r>
              <w:rPr>
                <w:spacing w:val="18"/>
              </w:rPr>
              <w:t>组员</w:t>
            </w:r>
          </w:p>
        </w:tc>
      </w:tr>
    </w:tbl>
    <w:p w14:paraId="4614ED9E">
      <w:pPr>
        <w:spacing w:before="180" w:line="221" w:lineRule="auto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二、标准编制的目的和意义</w:t>
      </w:r>
    </w:p>
    <w:p w14:paraId="1B200579">
      <w:pPr>
        <w:pStyle w:val="2"/>
        <w:spacing w:before="254" w:line="335" w:lineRule="auto"/>
        <w:ind w:left="85" w:right="141" w:firstLine="680"/>
        <w:jc w:val="both"/>
        <w:rPr>
          <w:rFonts w:hint="eastAsia" w:eastAsia="仿宋"/>
          <w:spacing w:val="-3"/>
          <w:sz w:val="32"/>
          <w:szCs w:val="32"/>
          <w:lang w:eastAsia="zh-CN"/>
        </w:rPr>
      </w:pPr>
      <w:r>
        <w:rPr>
          <w:spacing w:val="-4"/>
          <w:sz w:val="32"/>
          <w:szCs w:val="32"/>
        </w:rPr>
        <w:t>为深入贯彻落实</w:t>
      </w:r>
      <w:r>
        <w:rPr>
          <w:rFonts w:hint="eastAsia"/>
          <w:spacing w:val="-12"/>
          <w:sz w:val="33"/>
          <w:szCs w:val="33"/>
          <w:lang w:eastAsia="zh-CN"/>
        </w:rPr>
        <w:t>《兰州牛肉拉面产业高质量发展三年(2024-2026年)行动方案》</w:t>
      </w:r>
      <w:r>
        <w:rPr>
          <w:spacing w:val="-3"/>
          <w:sz w:val="32"/>
          <w:szCs w:val="32"/>
        </w:rPr>
        <w:t>的精神，</w:t>
      </w:r>
      <w:r>
        <w:rPr>
          <w:rFonts w:hint="eastAsia"/>
          <w:spacing w:val="-3"/>
          <w:sz w:val="32"/>
          <w:szCs w:val="32"/>
        </w:rPr>
        <w:t>促进预包装兰州牛肉拉面产业的健康、有序发展，推动产业升级</w:t>
      </w:r>
      <w:r>
        <w:rPr>
          <w:rFonts w:hint="eastAsia"/>
          <w:spacing w:val="-3"/>
          <w:sz w:val="32"/>
          <w:szCs w:val="32"/>
          <w:lang w:eastAsia="zh-CN"/>
        </w:rPr>
        <w:t>，特制订《</w:t>
      </w:r>
      <w:r>
        <w:rPr>
          <w:rFonts w:hint="eastAsia"/>
          <w:spacing w:val="-5"/>
          <w:sz w:val="33"/>
          <w:szCs w:val="33"/>
        </w:rPr>
        <w:t>预包装兰州牛肉拉面智能化生产技术要求</w:t>
      </w:r>
      <w:r>
        <w:rPr>
          <w:rFonts w:hint="eastAsia"/>
          <w:spacing w:val="-3"/>
          <w:sz w:val="32"/>
          <w:szCs w:val="32"/>
          <w:lang w:eastAsia="zh-CN"/>
        </w:rPr>
        <w:t>》地方标准。该标准的制订，</w:t>
      </w:r>
      <w:r>
        <w:rPr>
          <w:rFonts w:hint="eastAsia"/>
          <w:spacing w:val="-3"/>
          <w:sz w:val="32"/>
          <w:szCs w:val="32"/>
        </w:rPr>
        <w:t>填补预包装兰州牛肉拉面</w:t>
      </w:r>
      <w:r>
        <w:rPr>
          <w:rFonts w:hint="eastAsia"/>
          <w:spacing w:val="-3"/>
          <w:sz w:val="32"/>
          <w:szCs w:val="32"/>
          <w:lang w:eastAsia="zh-CN"/>
        </w:rPr>
        <w:t>智能化生产技术要求标准</w:t>
      </w:r>
      <w:r>
        <w:rPr>
          <w:rFonts w:hint="eastAsia"/>
          <w:spacing w:val="-3"/>
          <w:sz w:val="32"/>
          <w:szCs w:val="32"/>
        </w:rPr>
        <w:t>的空白</w:t>
      </w:r>
      <w:r>
        <w:rPr>
          <w:rFonts w:hint="eastAsia"/>
          <w:spacing w:val="-3"/>
          <w:sz w:val="32"/>
          <w:szCs w:val="32"/>
          <w:lang w:eastAsia="zh-CN"/>
        </w:rPr>
        <w:t>；</w:t>
      </w:r>
      <w:r>
        <w:rPr>
          <w:rFonts w:hint="eastAsia"/>
          <w:spacing w:val="-3"/>
          <w:sz w:val="32"/>
          <w:szCs w:val="32"/>
        </w:rPr>
        <w:t>为预包装兰州牛肉拉面生产企业提供明确的</w:t>
      </w:r>
      <w:r>
        <w:rPr>
          <w:rFonts w:hint="eastAsia"/>
          <w:spacing w:val="-3"/>
          <w:sz w:val="32"/>
          <w:szCs w:val="32"/>
          <w:lang w:eastAsia="zh-CN"/>
        </w:rPr>
        <w:t>智能化生产</w:t>
      </w:r>
      <w:r>
        <w:rPr>
          <w:rFonts w:hint="eastAsia"/>
          <w:spacing w:val="-3"/>
          <w:sz w:val="32"/>
          <w:szCs w:val="32"/>
        </w:rPr>
        <w:t>指导，规范行业生产行为，推动产业的标准化、规范化</w:t>
      </w:r>
      <w:r>
        <w:rPr>
          <w:rFonts w:hint="eastAsia"/>
          <w:spacing w:val="-3"/>
          <w:sz w:val="32"/>
          <w:szCs w:val="32"/>
          <w:lang w:eastAsia="zh-CN"/>
        </w:rPr>
        <w:t>、智能化</w:t>
      </w:r>
      <w:r>
        <w:rPr>
          <w:rFonts w:hint="eastAsia"/>
          <w:spacing w:val="-3"/>
          <w:sz w:val="32"/>
          <w:szCs w:val="32"/>
        </w:rPr>
        <w:t>发展</w:t>
      </w:r>
      <w:r>
        <w:rPr>
          <w:rFonts w:hint="eastAsia"/>
          <w:spacing w:val="-3"/>
          <w:sz w:val="32"/>
          <w:szCs w:val="32"/>
          <w:lang w:eastAsia="zh-CN"/>
        </w:rPr>
        <w:t>；</w:t>
      </w:r>
      <w:r>
        <w:rPr>
          <w:rFonts w:hint="eastAsia"/>
          <w:spacing w:val="-3"/>
          <w:sz w:val="32"/>
          <w:szCs w:val="32"/>
        </w:rPr>
        <w:t>为行业发展提供有力的技术支撑</w:t>
      </w:r>
      <w:r>
        <w:rPr>
          <w:rFonts w:hint="eastAsia"/>
          <w:spacing w:val="-3"/>
          <w:sz w:val="32"/>
          <w:szCs w:val="32"/>
          <w:lang w:eastAsia="zh-CN"/>
        </w:rPr>
        <w:t>；也有利于提高整个产业的生产效率和管理水平，降低生产成本。</w:t>
      </w:r>
    </w:p>
    <w:p w14:paraId="587C1574">
      <w:pPr>
        <w:pStyle w:val="2"/>
        <w:spacing w:before="61" w:line="331" w:lineRule="auto"/>
        <w:ind w:left="85" w:right="144" w:firstLine="79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楷体" w:hAnsi="楷体" w:eastAsia="楷体" w:cs="楷体"/>
          <w:spacing w:val="4"/>
          <w:sz w:val="32"/>
          <w:szCs w:val="32"/>
        </w:rPr>
        <w:t>(一)标准化对象发展情况</w:t>
      </w:r>
      <w:r>
        <w:rPr>
          <w:spacing w:val="4"/>
          <w:sz w:val="32"/>
          <w:szCs w:val="32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预包装兰州牛肉拉面</w:t>
      </w:r>
      <w:r>
        <w:rPr>
          <w:rFonts w:hint="eastAsia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智能化生产技术要求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标准</w:t>
      </w:r>
      <w:r>
        <w:rPr>
          <w:rFonts w:hint="eastAsia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目前处于空白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。2024 年兰州市牛肉拉面预包装产业发展协会成立，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2024年8月，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甘肃省人民政府新闻办公室组织召开新闻发布会，解读最新出台的《兰州牛肉拉面产业高质量发展三年(2024-2026年)行动方案》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在政府指导支持下，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各部门、各组织、企业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积极推动行业标准化体系建设。政府相关部门也开始重视预包装兰州牛肉拉面产业的规范发展，这为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地方标准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的制定和推广提供了有力支持。</w:t>
      </w:r>
    </w:p>
    <w:p w14:paraId="34B8A582">
      <w:pPr>
        <w:pStyle w:val="2"/>
        <w:spacing w:before="62" w:line="327" w:lineRule="auto"/>
        <w:ind w:left="17" w:right="287" w:firstLine="649"/>
        <w:jc w:val="both"/>
        <w:rPr>
          <w:rFonts w:hint="eastAsia"/>
          <w:spacing w:val="-11"/>
          <w:sz w:val="33"/>
          <w:szCs w:val="33"/>
          <w:lang w:eastAsia="zh-CN"/>
        </w:rPr>
      </w:pPr>
      <w:r>
        <w:rPr>
          <w:rFonts w:ascii="楷体" w:hAnsi="楷体" w:eastAsia="楷体" w:cs="楷体"/>
          <w:color w:val="auto"/>
          <w:spacing w:val="4"/>
          <w:sz w:val="32"/>
          <w:szCs w:val="32"/>
        </w:rPr>
        <w:t>(二)标准的必要性、可行性。</w:t>
      </w:r>
      <w:r>
        <w:rPr>
          <w:spacing w:val="-11"/>
          <w:sz w:val="33"/>
          <w:szCs w:val="33"/>
        </w:rPr>
        <w:t>兰州市政府高度重视兰州牛肉拉面产业的发展，将其作为地方特色产业进行扶持和推广。制订地方标准可以规范预包装兰州牛肉拉面的智能化生产技术，提高整个行业的生产水平。这有助于兰州牛肉拉面产业在市场竞争中脱颖而出，扩大市场份额，提升品牌影响力。标准的制订将鼓励企业加大对智能化生产技术的研发投入，推动技术创新和进步。这不仅有利于提高产品质量和生产效率，还能为行业的可持续发展提供动力。</w:t>
      </w:r>
    </w:p>
    <w:p w14:paraId="4B13CFC7">
      <w:pPr>
        <w:spacing w:before="98" w:line="222" w:lineRule="auto"/>
        <w:ind w:left="0" w:leftChars="0" w:right="-160" w:rightChars="-76" w:hanging="11" w:firstLineChars="0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6"/>
          <w:sz w:val="33"/>
          <w:szCs w:val="33"/>
        </w:rPr>
        <w:t>三、主要工作过程</w:t>
      </w:r>
    </w:p>
    <w:p w14:paraId="210A887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6" w:beforeAutospacing="0" w:after="0" w:afterAutospacing="1" w:line="332" w:lineRule="auto"/>
        <w:ind w:left="0" w:leftChars="0" w:firstLine="925" w:firstLineChars="284"/>
        <w:textAlignment w:val="baseline"/>
        <w:rPr>
          <w:rFonts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en-US" w:bidi="ar-SA"/>
        </w:rPr>
      </w:pPr>
      <w:r>
        <w:rPr>
          <w:rFonts w:ascii="楷体" w:hAnsi="楷体" w:eastAsia="楷体" w:cs="楷体"/>
          <w:snapToGrid w:val="0"/>
          <w:color w:val="000000"/>
          <w:spacing w:val="-2"/>
          <w:kern w:val="0"/>
          <w:sz w:val="33"/>
          <w:szCs w:val="33"/>
          <w:lang w:val="en-US" w:eastAsia="en-US" w:bidi="ar-SA"/>
        </w:rPr>
        <w:t>(一)前期工作调研。</w:t>
      </w:r>
      <w:r>
        <w:rPr>
          <w:rFonts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en-US" w:bidi="ar-SA"/>
        </w:rPr>
        <w:t>兰州牛肉拉面通过产业化实现高质量发展势在必行。</w:t>
      </w:r>
      <w:r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  <w:t>借鉴柳州螺蛳粉预包装产品发展历程，</w:t>
      </w:r>
      <w:r>
        <w:rPr>
          <w:rFonts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en-US" w:bidi="ar-SA"/>
        </w:rPr>
        <w:t>我市组成由政协委员、职能部门负责人、企业代表为成员的考察团，专门前往柳州等地考察取经。</w:t>
      </w:r>
      <w:r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  <w:t>走访</w:t>
      </w:r>
      <w:r>
        <w:rPr>
          <w:rFonts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en-US" w:bidi="ar-SA"/>
        </w:rPr>
        <w:t>预包装兰州牛肉拉面生产企业：包括大型企业、中型企业和小型企业，涵盖不同规模和生产水平的企业。</w:t>
      </w:r>
      <w:r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  <w:t>走访</w:t>
      </w:r>
      <w:r>
        <w:rPr>
          <w:rFonts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en-US" w:bidi="ar-SA"/>
        </w:rPr>
        <w:t>智能化设备供应商：了解智能化生产设备的性能、技术参数和应用情况。</w:t>
      </w:r>
      <w:r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  <w:t>访问</w:t>
      </w:r>
      <w:r>
        <w:rPr>
          <w:rFonts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en-US" w:bidi="ar-SA"/>
        </w:rPr>
        <w:t>行业专家：包括食品科学、机械工程、自动化控制等领域的专家，征求他们对智能化生产技术的专业意见。</w:t>
      </w:r>
    </w:p>
    <w:p w14:paraId="57C4A40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6" w:beforeAutospacing="0" w:after="0" w:afterAutospacing="1" w:line="332" w:lineRule="auto"/>
        <w:ind w:firstLine="616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en-US" w:bidi="ar-SA"/>
        </w:rPr>
        <w:t>从调研情况看，企业智能化生产水平参差不齐，部分企业已经引入了先进的智能化设备和管理系统，但仍有一些企业在智能化生产方面存在不足。</w:t>
      </w:r>
      <w:r>
        <w:rPr>
          <w:rFonts w:hint="default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en-US" w:bidi="ar-SA"/>
        </w:rPr>
        <w:t>智能化设备的性能和稳定性是企业关注的重点，同时设备的操作便捷性和维护保养成本也影响着企业的选择。</w:t>
      </w:r>
      <w:r>
        <w:rPr>
          <w:rFonts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en-US" w:bidi="ar-SA"/>
        </w:rPr>
        <w:t>质量控制和安全管理是智能化生产的关键环节，企业需要建立完善的质量控制体系和食品安全管理措施。国内外先进经验为地方标准的制定提供了参考，如智能化生产设备的选型、生产工艺的优化、质量控制标准等方面。</w:t>
      </w:r>
    </w:p>
    <w:p w14:paraId="7A6A7560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afterAutospacing="0" w:line="332" w:lineRule="auto"/>
        <w:ind w:right="100" w:firstLine="779"/>
        <w:textAlignment w:val="baseline"/>
        <w:rPr>
          <w:spacing w:val="1"/>
          <w:sz w:val="33"/>
          <w:szCs w:val="33"/>
        </w:rPr>
      </w:pPr>
      <w:r>
        <w:rPr>
          <w:rFonts w:ascii="楷体" w:hAnsi="楷体" w:eastAsia="楷体" w:cs="楷体"/>
          <w:spacing w:val="-2"/>
          <w:sz w:val="33"/>
          <w:szCs w:val="33"/>
        </w:rPr>
        <w:t>确定标准编制思路并形成标准草案稿。</w:t>
      </w:r>
      <w:r>
        <w:rPr>
          <w:rFonts w:ascii="楷体" w:hAnsi="楷体" w:eastAsia="楷体" w:cs="楷体"/>
          <w:spacing w:val="-3"/>
          <w:sz w:val="33"/>
          <w:szCs w:val="33"/>
        </w:rPr>
        <w:t>2024</w:t>
      </w:r>
      <w:r>
        <w:rPr>
          <w:spacing w:val="-3"/>
          <w:sz w:val="33"/>
          <w:szCs w:val="33"/>
        </w:rPr>
        <w:t>年</w:t>
      </w:r>
      <w:r>
        <w:rPr>
          <w:spacing w:val="-42"/>
          <w:sz w:val="33"/>
          <w:szCs w:val="33"/>
        </w:rPr>
        <w:t xml:space="preserve"> </w:t>
      </w:r>
      <w:r>
        <w:rPr>
          <w:rFonts w:hint="eastAsia"/>
          <w:spacing w:val="-3"/>
          <w:sz w:val="33"/>
          <w:szCs w:val="33"/>
          <w:lang w:val="en-US" w:eastAsia="zh-CN"/>
        </w:rPr>
        <w:t>7</w:t>
      </w:r>
      <w:r>
        <w:rPr>
          <w:spacing w:val="-8"/>
          <w:sz w:val="33"/>
          <w:szCs w:val="33"/>
        </w:rPr>
        <w:t>月，标准编制工作正式启动</w:t>
      </w:r>
      <w:r>
        <w:rPr>
          <w:rFonts w:hint="eastAsia"/>
          <w:spacing w:val="-8"/>
          <w:sz w:val="33"/>
          <w:szCs w:val="33"/>
          <w:lang w:eastAsia="zh-CN"/>
        </w:rPr>
        <w:t>。</w:t>
      </w:r>
      <w:r>
        <w:rPr>
          <w:rFonts w:hint="eastAsia"/>
          <w:spacing w:val="-8"/>
          <w:sz w:val="33"/>
          <w:szCs w:val="33"/>
        </w:rPr>
        <w:t>根据《兰州牛肉拉面产业高质量发展三年(2024-2026年)行动方案》</w:t>
      </w:r>
      <w:r>
        <w:rPr>
          <w:rFonts w:hint="eastAsia"/>
          <w:spacing w:val="-8"/>
          <w:sz w:val="33"/>
          <w:szCs w:val="33"/>
          <w:lang w:eastAsia="zh-CN"/>
        </w:rPr>
        <w:t>、</w:t>
      </w:r>
      <w:r>
        <w:rPr>
          <w:rFonts w:hint="eastAsia"/>
          <w:spacing w:val="-8"/>
          <w:sz w:val="33"/>
          <w:szCs w:val="33"/>
        </w:rPr>
        <w:t>《兰州牛肉拉面产业高质量发展标准化品牌化工作方案(2024-2026年)》(兰政办发〔2024〕128号)精神</w:t>
      </w:r>
      <w:r>
        <w:rPr>
          <w:rFonts w:hint="eastAsia"/>
          <w:spacing w:val="-8"/>
          <w:sz w:val="33"/>
          <w:szCs w:val="33"/>
          <w:lang w:eastAsia="zh-CN"/>
        </w:rPr>
        <w:t>，在</w:t>
      </w:r>
      <w:r>
        <w:rPr>
          <w:rFonts w:hint="eastAsia"/>
          <w:spacing w:val="-8"/>
          <w:sz w:val="33"/>
          <w:szCs w:val="33"/>
          <w:lang w:val="en-US" w:eastAsia="zh-CN"/>
        </w:rPr>
        <w:t>“</w:t>
      </w:r>
      <w:r>
        <w:rPr>
          <w:spacing w:val="-8"/>
          <w:sz w:val="33"/>
          <w:szCs w:val="33"/>
        </w:rPr>
        <w:t>1+9+1”政策</w:t>
      </w:r>
      <w:r>
        <w:rPr>
          <w:rFonts w:hint="eastAsia"/>
          <w:spacing w:val="-8"/>
          <w:sz w:val="33"/>
          <w:szCs w:val="33"/>
          <w:lang w:eastAsia="zh-CN"/>
        </w:rPr>
        <w:t>指导下，</w:t>
      </w:r>
      <w:r>
        <w:rPr>
          <w:spacing w:val="-8"/>
          <w:sz w:val="33"/>
          <w:szCs w:val="33"/>
        </w:rPr>
        <w:t>在整个制定过程中，标准编制小组认真学习中央、省市有关文件精神，借鉴《预包装柳州螺蛳粉智能化生产技术要求》</w:t>
      </w:r>
      <w:r>
        <w:rPr>
          <w:rFonts w:hint="eastAsia"/>
          <w:spacing w:val="-8"/>
          <w:sz w:val="33"/>
          <w:szCs w:val="33"/>
          <w:lang w:eastAsia="zh-CN"/>
        </w:rPr>
        <w:t>、</w:t>
      </w:r>
      <w:r>
        <w:rPr>
          <w:spacing w:val="-8"/>
          <w:sz w:val="33"/>
          <w:szCs w:val="33"/>
        </w:rPr>
        <w:t>《中药提取智能化生产技术要求》等</w:t>
      </w:r>
      <w:r>
        <w:rPr>
          <w:spacing w:val="-13"/>
          <w:sz w:val="33"/>
          <w:szCs w:val="33"/>
        </w:rPr>
        <w:t>文件内容的基础上，大量查阅关于</w:t>
      </w:r>
      <w:r>
        <w:rPr>
          <w:rFonts w:hint="eastAsia"/>
          <w:spacing w:val="-13"/>
          <w:sz w:val="33"/>
          <w:szCs w:val="33"/>
          <w:lang w:eastAsia="zh-CN"/>
        </w:rPr>
        <w:t>预包装产品智能化生产技术</w:t>
      </w:r>
      <w:r>
        <w:rPr>
          <w:spacing w:val="-12"/>
          <w:sz w:val="33"/>
          <w:szCs w:val="33"/>
        </w:rPr>
        <w:t>领域相关的文献、信息、报道等资料，对收集到的资料进行整理、分析研究，对其科学性、有效性、适用性进行评估，同时结合兰州市</w:t>
      </w:r>
      <w:r>
        <w:rPr>
          <w:rFonts w:hint="eastAsia"/>
          <w:spacing w:val="-12"/>
          <w:sz w:val="33"/>
          <w:szCs w:val="33"/>
          <w:lang w:eastAsia="zh-CN"/>
        </w:rPr>
        <w:t>预包装牛肉拉面生产企业</w:t>
      </w:r>
      <w:r>
        <w:rPr>
          <w:spacing w:val="-12"/>
          <w:sz w:val="33"/>
          <w:szCs w:val="33"/>
        </w:rPr>
        <w:t>实际情况不断修改完善，几易其稿，认真研究</w:t>
      </w:r>
      <w:r>
        <w:rPr>
          <w:rFonts w:hint="eastAsia"/>
          <w:spacing w:val="-12"/>
          <w:sz w:val="33"/>
          <w:szCs w:val="33"/>
          <w:lang w:eastAsia="zh-CN"/>
        </w:rPr>
        <w:t>，</w:t>
      </w:r>
      <w:r>
        <w:rPr>
          <w:spacing w:val="-12"/>
          <w:sz w:val="33"/>
          <w:szCs w:val="33"/>
        </w:rPr>
        <w:t>起草形成了</w:t>
      </w:r>
      <w:r>
        <w:rPr>
          <w:rFonts w:hint="eastAsia"/>
          <w:spacing w:val="-3"/>
          <w:sz w:val="32"/>
          <w:szCs w:val="32"/>
          <w:lang w:eastAsia="zh-CN"/>
        </w:rPr>
        <w:t>《</w:t>
      </w:r>
      <w:r>
        <w:rPr>
          <w:rFonts w:hint="eastAsia"/>
          <w:spacing w:val="-5"/>
          <w:sz w:val="33"/>
          <w:szCs w:val="33"/>
        </w:rPr>
        <w:t>预包装兰州牛肉拉面智能化生产技术要求</w:t>
      </w:r>
      <w:r>
        <w:rPr>
          <w:spacing w:val="1"/>
          <w:sz w:val="33"/>
          <w:szCs w:val="33"/>
        </w:rPr>
        <w:t>(征求意见稿)》。</w:t>
      </w:r>
    </w:p>
    <w:p w14:paraId="49F147BF">
      <w:pPr>
        <w:pStyle w:val="2"/>
        <w:numPr>
          <w:numId w:val="0"/>
        </w:numPr>
        <w:spacing w:before="84" w:line="326" w:lineRule="auto"/>
        <w:ind w:right="100" w:rightChars="0" w:firstLine="652" w:firstLineChars="200"/>
        <w:rPr>
          <w:spacing w:val="1"/>
          <w:sz w:val="33"/>
          <w:szCs w:val="33"/>
        </w:rPr>
      </w:pPr>
      <w:r>
        <w:rPr>
          <w:rFonts w:hint="eastAsia" w:ascii="楷体" w:hAnsi="楷体" w:eastAsia="楷体" w:cs="楷体"/>
          <w:spacing w:val="-2"/>
          <w:sz w:val="33"/>
          <w:szCs w:val="33"/>
          <w:lang w:eastAsia="zh-CN"/>
        </w:rPr>
        <w:t>（</w:t>
      </w:r>
      <w:r>
        <w:rPr>
          <w:rFonts w:hint="eastAsia" w:ascii="楷体" w:hAnsi="楷体" w:eastAsia="楷体" w:cs="楷体"/>
          <w:spacing w:val="-2"/>
          <w:sz w:val="33"/>
          <w:szCs w:val="33"/>
          <w:lang w:val="en-US" w:eastAsia="zh-CN"/>
        </w:rPr>
        <w:t>三</w:t>
      </w:r>
      <w:r>
        <w:rPr>
          <w:rFonts w:hint="eastAsia" w:ascii="楷体" w:hAnsi="楷体" w:eastAsia="楷体" w:cs="楷体"/>
          <w:spacing w:val="-2"/>
          <w:sz w:val="33"/>
          <w:szCs w:val="33"/>
          <w:lang w:eastAsia="zh-CN"/>
        </w:rPr>
        <w:t>）</w:t>
      </w:r>
      <w:r>
        <w:rPr>
          <w:rFonts w:hint="eastAsia" w:ascii="楷体" w:hAnsi="楷体" w:eastAsia="楷体" w:cs="楷体"/>
          <w:spacing w:val="-2"/>
          <w:sz w:val="33"/>
          <w:szCs w:val="33"/>
        </w:rPr>
        <w:t>意见征求阶段</w:t>
      </w:r>
      <w:r>
        <w:rPr>
          <w:rFonts w:hint="eastAsia" w:ascii="楷体" w:hAnsi="楷体" w:eastAsia="楷体" w:cs="楷体"/>
          <w:spacing w:val="-2"/>
          <w:sz w:val="33"/>
          <w:szCs w:val="33"/>
          <w:lang w:eastAsia="zh-CN"/>
        </w:rPr>
        <w:t>。</w:t>
      </w:r>
      <w:r>
        <w:rPr>
          <w:rFonts w:hint="eastAsia"/>
          <w:spacing w:val="-12"/>
          <w:sz w:val="33"/>
          <w:szCs w:val="33"/>
          <w:lang w:val="en-US" w:eastAsia="zh-CN"/>
        </w:rPr>
        <w:t>按照《甘肃省地方标准管理办法》的要求，标准公开征求了高等院校、科研院所、行业协会、行业龙头企业等省市县各方单位共计21家单位意见，同时，在兰州市工信局门户网站征求意见，征求意见具有广泛性、代表性。征求意见先后收到8条修改意见，没有重大分歧意见，修改意见采纳8</w:t>
      </w:r>
      <w:bookmarkStart w:id="0" w:name="_GoBack"/>
      <w:bookmarkEnd w:id="0"/>
      <w:r>
        <w:rPr>
          <w:rFonts w:hint="eastAsia"/>
          <w:spacing w:val="-12"/>
          <w:sz w:val="33"/>
          <w:szCs w:val="33"/>
          <w:lang w:val="en-US" w:eastAsia="zh-CN"/>
        </w:rPr>
        <w:t>条，不采纳0条，征求意见处理情况见征求意见处理汇总表。标准起草工作组根据各单位反馈的意见建议，对《预包装兰州牛肉面智能化生产技术要求》地方标准进一步修改完善。</w:t>
      </w:r>
    </w:p>
    <w:p w14:paraId="7E682236">
      <w:pPr>
        <w:spacing w:before="59" w:line="221" w:lineRule="auto"/>
        <w:ind w:left="688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4"/>
          <w:sz w:val="33"/>
          <w:szCs w:val="33"/>
        </w:rPr>
        <w:t>四、标准编制原则和确定标准主要内容</w:t>
      </w:r>
    </w:p>
    <w:p w14:paraId="2BF32763">
      <w:pPr>
        <w:spacing w:before="179" w:line="226" w:lineRule="auto"/>
        <w:ind w:left="823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20"/>
          <w:sz w:val="33"/>
          <w:szCs w:val="33"/>
        </w:rPr>
        <w:t>(一)编制原则</w:t>
      </w:r>
    </w:p>
    <w:p w14:paraId="4AC2BC7F">
      <w:pPr>
        <w:pStyle w:val="2"/>
        <w:spacing w:before="194" w:line="326" w:lineRule="auto"/>
        <w:ind w:left="33" w:right="154" w:firstLine="650"/>
        <w:rPr>
          <w:sz w:val="33"/>
          <w:szCs w:val="33"/>
        </w:rPr>
      </w:pPr>
      <w:r>
        <w:rPr>
          <w:spacing w:val="3"/>
          <w:sz w:val="33"/>
          <w:szCs w:val="33"/>
        </w:rPr>
        <w:t>本标准按照</w:t>
      </w:r>
      <w:r>
        <w:rPr>
          <w:spacing w:val="-45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sz w:val="33"/>
          <w:szCs w:val="33"/>
        </w:rPr>
        <w:t>GB</w:t>
      </w:r>
      <w:r>
        <w:rPr>
          <w:rFonts w:ascii="Times New Roman" w:hAnsi="Times New Roman" w:eastAsia="Times New Roman" w:cs="Times New Roman"/>
          <w:spacing w:val="3"/>
          <w:sz w:val="33"/>
          <w:szCs w:val="33"/>
        </w:rPr>
        <w:t>/T</w:t>
      </w:r>
      <w:r>
        <w:rPr>
          <w:rFonts w:ascii="Times New Roman" w:hAnsi="Times New Roman" w:eastAsia="Times New Roman" w:cs="Times New Roman"/>
          <w:spacing w:val="37"/>
          <w:sz w:val="33"/>
          <w:szCs w:val="33"/>
        </w:rPr>
        <w:t xml:space="preserve">  </w:t>
      </w:r>
      <w:r>
        <w:rPr>
          <w:rFonts w:ascii="Times New Roman" w:hAnsi="Times New Roman" w:eastAsia="Times New Roman" w:cs="Times New Roman"/>
          <w:spacing w:val="3"/>
          <w:sz w:val="33"/>
          <w:szCs w:val="33"/>
        </w:rPr>
        <w:t>1.1-2020</w:t>
      </w:r>
      <w:r>
        <w:rPr>
          <w:rFonts w:ascii="宋体" w:hAnsi="宋体" w:eastAsia="宋体" w:cs="宋体"/>
          <w:spacing w:val="3"/>
          <w:sz w:val="33"/>
          <w:szCs w:val="33"/>
        </w:rPr>
        <w:t>《</w:t>
      </w:r>
      <w:r>
        <w:rPr>
          <w:spacing w:val="3"/>
          <w:sz w:val="33"/>
          <w:szCs w:val="33"/>
        </w:rPr>
        <w:t>标准化工作导则第1部</w:t>
      </w:r>
      <w:r>
        <w:rPr>
          <w:spacing w:val="-16"/>
          <w:sz w:val="33"/>
          <w:szCs w:val="33"/>
        </w:rPr>
        <w:t>分：标准化文件的结构和起草规则》的规定</w:t>
      </w:r>
      <w:r>
        <w:rPr>
          <w:spacing w:val="-17"/>
          <w:sz w:val="33"/>
          <w:szCs w:val="33"/>
        </w:rPr>
        <w:t>起草，同时在编制过程中遵循以下原则：</w:t>
      </w:r>
    </w:p>
    <w:p w14:paraId="0632606D">
      <w:pPr>
        <w:pStyle w:val="2"/>
        <w:spacing w:before="69" w:line="314" w:lineRule="auto"/>
        <w:ind w:left="33" w:right="29" w:firstLine="650"/>
        <w:jc w:val="both"/>
        <w:rPr>
          <w:sz w:val="33"/>
          <w:szCs w:val="33"/>
        </w:rPr>
      </w:pPr>
      <w:r>
        <w:rPr>
          <w:spacing w:val="-12"/>
          <w:sz w:val="33"/>
          <w:szCs w:val="33"/>
        </w:rPr>
        <w:t>合法合规原则：标准的编制必须符合国家相关法律法规的要求。在制定标准的过程中，参考和遵守相关法律法规的</w:t>
      </w:r>
      <w:r>
        <w:rPr>
          <w:spacing w:val="-15"/>
          <w:sz w:val="33"/>
          <w:szCs w:val="33"/>
        </w:rPr>
        <w:t>规定，确保标准的合法性和规范性。</w:t>
      </w:r>
    </w:p>
    <w:p w14:paraId="0D7DAD4A">
      <w:pPr>
        <w:keepNext w:val="0"/>
        <w:keepLines w:val="0"/>
        <w:pageBreakBefore w:val="0"/>
        <w:widowControl/>
        <w:suppressLineNumbers w:val="0"/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</w:pPr>
      <w:r>
        <w:rPr>
          <w:rFonts w:hint="default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科学性原则</w:t>
      </w:r>
      <w:r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：以科学理论和技术为基础，充分考虑预包装兰州牛肉拉面的生产工艺、质量要求和食品安全等因素，确保标准的技术内容具有科学性和合理性。采用先进的智能化生产技术和设备，结合食品工程、机械工程、自动化控制等多学科知识，对生产过程进行科学规划和设计，提高生产效率和产品质量。依据国家和行业相关标准，参考国内外先进的智能化生产技术标准和经验，确保标准的内容与国家和行业的标准体系相协调，具有较高的科学性和权威性。</w:t>
      </w:r>
    </w:p>
    <w:p w14:paraId="30470D7E">
      <w:pPr>
        <w:keepNext w:val="0"/>
        <w:keepLines w:val="0"/>
        <w:pageBreakBefore w:val="0"/>
        <w:widowControl/>
        <w:suppressLineNumbers w:val="0"/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</w:pPr>
      <w:r>
        <w:rPr>
          <w:rFonts w:hint="default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实用性原则</w:t>
      </w:r>
      <w:r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：标准的内容应紧密结合预包装兰州牛肉拉面的生产实际，具有较强的实用性和可操作性。充分考虑企业的生产能力和技术水平，制定的标准应易于企业实施和推广，能够提高企业的生产效率和经济效益。</w:t>
      </w:r>
    </w:p>
    <w:p w14:paraId="6FA81512">
      <w:pPr>
        <w:keepNext w:val="0"/>
        <w:keepLines w:val="0"/>
        <w:pageBreakBefore w:val="0"/>
        <w:widowControl/>
        <w:suppressLineNumbers w:val="0"/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安全性原则：把食品安全放在首位，标准的内容应严格遵守国家有关食品安全的法律法规和标准要求，确保预包装兰州牛肉拉面的生产过程安全可靠，产品质量符合食品安全标准。对智能化生产设备的安全性进行严格要求，包括设备的稳定性、可靠性、防护措施等方面，确保设备在运行过程中不会对人员和环境造成危害。</w:t>
      </w:r>
    </w:p>
    <w:p w14:paraId="36FA5312">
      <w:pPr>
        <w:keepNext w:val="0"/>
        <w:keepLines w:val="0"/>
        <w:pageBreakBefore w:val="0"/>
        <w:widowControl/>
        <w:suppressLineNumbers w:val="0"/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先进性原则：关注智能化生产技术的发展动态，及时吸收国内外先进的智能化生产技术和经验，使标准具有一定的前瞻性和先进性。鼓励企业进行技术创新和产品升级，采用新型的智能化生产设备和技术，提高预包装兰州牛肉拉面的生产效率和产品质量，推动行业的技术进步和可持续发展。标准的内容应具有一定的引导性，能够引导企业向智能化、绿色化、高端化方向发展，提高行业的整体竞争力。</w:t>
      </w:r>
    </w:p>
    <w:p w14:paraId="0C76001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firstLine="650"/>
        <w:jc w:val="both"/>
        <w:textAlignment w:val="baseline"/>
        <w:rPr>
          <w:sz w:val="32"/>
          <w:szCs w:val="32"/>
        </w:rPr>
      </w:pPr>
      <w:r>
        <w:rPr>
          <w:spacing w:val="-11"/>
          <w:sz w:val="32"/>
          <w:szCs w:val="32"/>
        </w:rPr>
        <w:t>公正公平原则：标准的编制过程应当公正、公平、透明。</w:t>
      </w:r>
      <w:r>
        <w:rPr>
          <w:spacing w:val="-2"/>
          <w:sz w:val="32"/>
          <w:szCs w:val="32"/>
        </w:rPr>
        <w:t>应广泛征求相关行业和领域的专家、从业者、企事业单</w:t>
      </w:r>
      <w:r>
        <w:rPr>
          <w:spacing w:val="-3"/>
          <w:sz w:val="32"/>
          <w:szCs w:val="32"/>
        </w:rPr>
        <w:t>位以及相关利益相关方的意见和建议，并且要充分考虑不同利益相关方的利益平衡，确保标准制定的公正性和公平性。</w:t>
      </w:r>
    </w:p>
    <w:p w14:paraId="5BE232BB">
      <w:pPr>
        <w:spacing w:before="63" w:line="225" w:lineRule="auto"/>
        <w:ind w:left="814"/>
        <w:outlineLvl w:val="6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8"/>
          <w:sz w:val="32"/>
          <w:szCs w:val="32"/>
        </w:rPr>
        <w:t>(二)主要内容和技术要求</w:t>
      </w:r>
    </w:p>
    <w:p w14:paraId="5B701A15">
      <w:pPr>
        <w:pStyle w:val="2"/>
        <w:spacing w:before="226" w:line="328" w:lineRule="auto"/>
        <w:ind w:right="139" w:firstLine="650"/>
        <w:rPr>
          <w:rFonts w:hint="eastAsia"/>
          <w:spacing w:val="-3"/>
          <w:sz w:val="32"/>
          <w:szCs w:val="32"/>
          <w:lang w:eastAsia="zh-CN"/>
        </w:rPr>
      </w:pPr>
      <w:r>
        <w:rPr>
          <w:spacing w:val="-3"/>
          <w:sz w:val="32"/>
          <w:szCs w:val="32"/>
        </w:rPr>
        <w:t>1.</w:t>
      </w:r>
      <w:r>
        <w:rPr>
          <w:rFonts w:hint="eastAsia"/>
          <w:spacing w:val="-3"/>
          <w:sz w:val="32"/>
          <w:szCs w:val="32"/>
          <w:lang w:eastAsia="zh-CN"/>
        </w:rPr>
        <w:t>智能化要求</w:t>
      </w:r>
      <w:r>
        <w:rPr>
          <w:spacing w:val="-3"/>
          <w:sz w:val="32"/>
          <w:szCs w:val="32"/>
        </w:rPr>
        <w:t>。主要针对</w:t>
      </w:r>
      <w:r>
        <w:rPr>
          <w:rFonts w:hint="eastAsia"/>
          <w:spacing w:val="-3"/>
          <w:sz w:val="32"/>
          <w:szCs w:val="32"/>
          <w:lang w:eastAsia="zh-CN"/>
        </w:rPr>
        <w:t>网络要求、通讯要求、生产连续化要求、自动化要求、预包装兰州牛肉拉面流程、数据采集和监控、数据分析</w:t>
      </w:r>
      <w:r>
        <w:rPr>
          <w:spacing w:val="-3"/>
          <w:sz w:val="32"/>
          <w:szCs w:val="32"/>
        </w:rPr>
        <w:t>进行规范</w:t>
      </w:r>
      <w:r>
        <w:rPr>
          <w:rFonts w:hint="eastAsia"/>
          <w:spacing w:val="-3"/>
          <w:sz w:val="32"/>
          <w:szCs w:val="32"/>
          <w:lang w:eastAsia="zh-CN"/>
        </w:rPr>
        <w:t>。</w:t>
      </w:r>
    </w:p>
    <w:p w14:paraId="593D4948">
      <w:pPr>
        <w:pStyle w:val="2"/>
        <w:spacing w:before="77" w:line="335" w:lineRule="auto"/>
        <w:ind w:right="90" w:firstLine="650"/>
        <w:rPr>
          <w:sz w:val="32"/>
          <w:szCs w:val="32"/>
        </w:rPr>
      </w:pPr>
      <w:r>
        <w:rPr>
          <w:rFonts w:ascii="宋体" w:hAnsi="宋体" w:eastAsia="宋体" w:cs="宋体"/>
          <w:spacing w:val="-3"/>
          <w:sz w:val="32"/>
          <w:szCs w:val="32"/>
        </w:rPr>
        <w:t>2.</w:t>
      </w:r>
      <w:r>
        <w:rPr>
          <w:rFonts w:hint="eastAsia"/>
          <w:spacing w:val="-3"/>
          <w:sz w:val="32"/>
          <w:szCs w:val="32"/>
          <w:lang w:eastAsia="zh-CN"/>
        </w:rPr>
        <w:t>生产管理要求</w:t>
      </w:r>
      <w:r>
        <w:rPr>
          <w:spacing w:val="-3"/>
          <w:sz w:val="32"/>
          <w:szCs w:val="32"/>
        </w:rPr>
        <w:t>。主要针对</w:t>
      </w:r>
      <w:r>
        <w:rPr>
          <w:rFonts w:hint="eastAsia"/>
          <w:spacing w:val="-3"/>
          <w:sz w:val="32"/>
          <w:szCs w:val="32"/>
          <w:lang w:eastAsia="zh-CN"/>
        </w:rPr>
        <w:t>过程控制、生产运行管理、生产数据采集与监控系统进行规范</w:t>
      </w:r>
      <w:r>
        <w:rPr>
          <w:spacing w:val="-19"/>
          <w:sz w:val="32"/>
          <w:szCs w:val="32"/>
        </w:rPr>
        <w:t>。</w:t>
      </w:r>
    </w:p>
    <w:p w14:paraId="469D84D0">
      <w:pPr>
        <w:pStyle w:val="2"/>
        <w:spacing w:before="64" w:line="330" w:lineRule="auto"/>
        <w:ind w:right="98" w:firstLine="650"/>
        <w:rPr>
          <w:rFonts w:hint="eastAsia"/>
          <w:spacing w:val="-2"/>
          <w:sz w:val="32"/>
          <w:szCs w:val="32"/>
          <w:lang w:eastAsia="zh-CN"/>
        </w:rPr>
      </w:pPr>
      <w:r>
        <w:rPr>
          <w:spacing w:val="-2"/>
          <w:sz w:val="32"/>
          <w:szCs w:val="32"/>
        </w:rPr>
        <w:t>3.</w:t>
      </w:r>
      <w:r>
        <w:rPr>
          <w:rFonts w:hint="eastAsia"/>
          <w:spacing w:val="-2"/>
          <w:sz w:val="32"/>
          <w:szCs w:val="32"/>
          <w:lang w:eastAsia="zh-CN"/>
        </w:rPr>
        <w:t>信息安全</w:t>
      </w:r>
      <w:r>
        <w:rPr>
          <w:spacing w:val="-2"/>
          <w:sz w:val="32"/>
          <w:szCs w:val="32"/>
        </w:rPr>
        <w:t>。主要</w:t>
      </w:r>
      <w:r>
        <w:rPr>
          <w:rFonts w:hint="eastAsia"/>
          <w:spacing w:val="-2"/>
          <w:sz w:val="32"/>
          <w:szCs w:val="32"/>
          <w:lang w:eastAsia="zh-CN"/>
        </w:rPr>
        <w:t>针对信息安全进行规范。</w:t>
      </w:r>
    </w:p>
    <w:p w14:paraId="272855CB">
      <w:pPr>
        <w:pStyle w:val="2"/>
        <w:spacing w:before="108" w:line="329" w:lineRule="auto"/>
        <w:ind w:left="17" w:right="160" w:firstLine="632" w:firstLineChars="200"/>
        <w:rPr>
          <w:sz w:val="33"/>
          <w:szCs w:val="33"/>
        </w:rPr>
      </w:pPr>
      <w:r>
        <w:rPr>
          <w:rFonts w:hint="eastAsia"/>
          <w:spacing w:val="-2"/>
          <w:sz w:val="32"/>
          <w:szCs w:val="32"/>
          <w:lang w:eastAsia="zh-CN"/>
        </w:rPr>
        <w:t>4.质量安全。</w:t>
      </w:r>
      <w:r>
        <w:rPr>
          <w:spacing w:val="-2"/>
          <w:sz w:val="32"/>
          <w:szCs w:val="32"/>
        </w:rPr>
        <w:t>主要</w:t>
      </w:r>
      <w:r>
        <w:rPr>
          <w:rFonts w:hint="eastAsia"/>
          <w:spacing w:val="-2"/>
          <w:sz w:val="32"/>
          <w:szCs w:val="32"/>
          <w:lang w:eastAsia="zh-CN"/>
        </w:rPr>
        <w:t>针对质量安全进行规范。</w:t>
      </w:r>
    </w:p>
    <w:p w14:paraId="31AC4B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32" w:lineRule="auto"/>
        <w:ind w:left="17" w:firstLine="649"/>
        <w:jc w:val="both"/>
        <w:textAlignment w:val="baseline"/>
        <w:rPr>
          <w:sz w:val="33"/>
          <w:szCs w:val="33"/>
        </w:rPr>
      </w:pPr>
      <w:r>
        <w:rPr>
          <w:spacing w:val="-11"/>
          <w:sz w:val="33"/>
          <w:szCs w:val="33"/>
        </w:rPr>
        <w:t>5.</w:t>
      </w:r>
      <w:r>
        <w:rPr>
          <w:rFonts w:hint="eastAsia"/>
          <w:spacing w:val="-11"/>
          <w:sz w:val="33"/>
          <w:szCs w:val="33"/>
        </w:rPr>
        <w:t>标志、包装、运输和贮存</w:t>
      </w:r>
      <w:r>
        <w:rPr>
          <w:spacing w:val="-11"/>
          <w:sz w:val="33"/>
          <w:szCs w:val="33"/>
        </w:rPr>
        <w:t>。</w:t>
      </w:r>
      <w:r>
        <w:rPr>
          <w:rFonts w:hint="eastAsia"/>
          <w:spacing w:val="-11"/>
          <w:sz w:val="33"/>
          <w:szCs w:val="33"/>
          <w:lang w:eastAsia="zh-CN"/>
        </w:rPr>
        <w:t>主要针对</w:t>
      </w:r>
      <w:r>
        <w:rPr>
          <w:rFonts w:hint="eastAsia"/>
          <w:spacing w:val="-2"/>
          <w:sz w:val="32"/>
          <w:szCs w:val="32"/>
          <w:lang w:eastAsia="zh-CN"/>
        </w:rPr>
        <w:t>预包装兰州牛肉拉面的</w:t>
      </w:r>
      <w:r>
        <w:rPr>
          <w:rFonts w:hint="eastAsia"/>
          <w:spacing w:val="-11"/>
          <w:sz w:val="33"/>
          <w:szCs w:val="33"/>
        </w:rPr>
        <w:t>标志、包装、运输和贮存</w:t>
      </w:r>
      <w:r>
        <w:rPr>
          <w:rFonts w:hint="eastAsia"/>
          <w:spacing w:val="-2"/>
          <w:sz w:val="32"/>
          <w:szCs w:val="32"/>
          <w:lang w:eastAsia="zh-CN"/>
        </w:rPr>
        <w:t>进行规范。</w:t>
      </w:r>
    </w:p>
    <w:p w14:paraId="43CC14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" w:line="332" w:lineRule="auto"/>
        <w:ind w:left="821"/>
        <w:textAlignment w:val="baseline"/>
        <w:outlineLvl w:val="6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b/>
          <w:bCs/>
          <w:spacing w:val="-3"/>
          <w:sz w:val="33"/>
          <w:szCs w:val="33"/>
        </w:rPr>
        <w:t>(三)确定主要内容的依据</w:t>
      </w:r>
    </w:p>
    <w:p w14:paraId="3991B0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6" w:firstLineChars="200"/>
        <w:jc w:val="both"/>
        <w:textAlignment w:val="baseline"/>
        <w:rPr>
          <w:spacing w:val="-11"/>
          <w:sz w:val="33"/>
          <w:szCs w:val="33"/>
        </w:rPr>
      </w:pPr>
      <w:r>
        <w:rPr>
          <w:spacing w:val="-11"/>
          <w:sz w:val="33"/>
          <w:szCs w:val="33"/>
        </w:rPr>
        <w:t>本标准的制定制定遵循标准化工作的基本原则，确保标准的科学性、合理性和可操作性。参考食品包装相关的国家标准</w:t>
      </w:r>
      <w:r>
        <w:rPr>
          <w:rFonts w:hint="eastAsia"/>
          <w:spacing w:val="-11"/>
          <w:sz w:val="33"/>
          <w:szCs w:val="33"/>
          <w:lang w:eastAsia="zh-CN"/>
        </w:rPr>
        <w:t>、行业标准、地方标准，依据</w:t>
      </w:r>
      <w:r>
        <w:rPr>
          <w:spacing w:val="-11"/>
          <w:sz w:val="33"/>
          <w:szCs w:val="33"/>
        </w:rPr>
        <w:t>预包装兰州牛肉拉面的产品特点</w:t>
      </w:r>
      <w:r>
        <w:rPr>
          <w:rFonts w:hint="eastAsia"/>
          <w:spacing w:val="-11"/>
          <w:sz w:val="33"/>
          <w:szCs w:val="33"/>
          <w:lang w:eastAsia="zh-CN"/>
        </w:rPr>
        <w:t>和企业、市场的需求，</w:t>
      </w:r>
      <w:r>
        <w:rPr>
          <w:spacing w:val="-11"/>
          <w:sz w:val="33"/>
          <w:szCs w:val="33"/>
        </w:rPr>
        <w:t>确保标准的科学性、实用性和适用性。</w:t>
      </w:r>
    </w:p>
    <w:p w14:paraId="4EE5125F">
      <w:pPr>
        <w:spacing w:before="119" w:line="224" w:lineRule="auto"/>
        <w:ind w:left="630"/>
        <w:rPr>
          <w:rFonts w:ascii="楷体" w:hAnsi="楷体" w:eastAsia="楷体" w:cs="楷体"/>
          <w:sz w:val="33"/>
          <w:szCs w:val="33"/>
        </w:rPr>
      </w:pPr>
      <w:r>
        <w:rPr>
          <w:rFonts w:ascii="宋体" w:hAnsi="宋体" w:eastAsia="宋体" w:cs="宋体"/>
          <w:spacing w:val="-16"/>
          <w:sz w:val="33"/>
          <w:szCs w:val="33"/>
        </w:rPr>
        <w:t>(</w:t>
      </w:r>
      <w:r>
        <w:rPr>
          <w:rFonts w:ascii="宋体" w:hAnsi="宋体" w:eastAsia="宋体" w:cs="宋体"/>
          <w:spacing w:val="-37"/>
          <w:sz w:val="33"/>
          <w:szCs w:val="33"/>
        </w:rPr>
        <w:t xml:space="preserve"> </w:t>
      </w:r>
      <w:r>
        <w:rPr>
          <w:rFonts w:ascii="宋体" w:hAnsi="宋体" w:eastAsia="宋体" w:cs="宋体"/>
          <w:spacing w:val="-16"/>
          <w:sz w:val="33"/>
          <w:szCs w:val="33"/>
        </w:rPr>
        <w:t>四</w:t>
      </w:r>
      <w:r>
        <w:rPr>
          <w:rFonts w:ascii="宋体" w:hAnsi="宋体" w:eastAsia="宋体" w:cs="宋体"/>
          <w:spacing w:val="-74"/>
          <w:sz w:val="33"/>
          <w:szCs w:val="33"/>
        </w:rPr>
        <w:t xml:space="preserve"> </w:t>
      </w:r>
      <w:r>
        <w:rPr>
          <w:rFonts w:ascii="宋体" w:hAnsi="宋体" w:eastAsia="宋体" w:cs="宋体"/>
          <w:spacing w:val="-16"/>
          <w:sz w:val="33"/>
          <w:szCs w:val="33"/>
        </w:rPr>
        <w:t>)</w:t>
      </w:r>
      <w:r>
        <w:rPr>
          <w:rFonts w:ascii="楷体" w:hAnsi="楷体" w:eastAsia="楷体" w:cs="楷体"/>
          <w:spacing w:val="-16"/>
          <w:sz w:val="33"/>
          <w:szCs w:val="33"/>
        </w:rPr>
        <w:t>标准章节结构及框架</w:t>
      </w:r>
    </w:p>
    <w:p w14:paraId="575579D8">
      <w:pPr>
        <w:pStyle w:val="2"/>
        <w:spacing w:before="189" w:line="222" w:lineRule="auto"/>
        <w:ind w:left="630"/>
        <w:rPr>
          <w:sz w:val="33"/>
          <w:szCs w:val="33"/>
        </w:rPr>
      </w:pPr>
      <w:r>
        <w:rPr>
          <w:spacing w:val="-7"/>
          <w:sz w:val="33"/>
          <w:szCs w:val="33"/>
        </w:rPr>
        <w:t>本标准共包含以下</w:t>
      </w:r>
      <w:r>
        <w:rPr>
          <w:rFonts w:hint="eastAsia"/>
          <w:spacing w:val="-7"/>
          <w:sz w:val="33"/>
          <w:szCs w:val="33"/>
          <w:lang w:val="en-US" w:eastAsia="zh-CN"/>
        </w:rPr>
        <w:t>8</w:t>
      </w:r>
      <w:r>
        <w:rPr>
          <w:spacing w:val="-7"/>
          <w:sz w:val="33"/>
          <w:szCs w:val="33"/>
        </w:rPr>
        <w:t>个章节：</w:t>
      </w:r>
    </w:p>
    <w:p w14:paraId="1898DADC">
      <w:pPr>
        <w:pStyle w:val="2"/>
        <w:spacing w:before="211" w:line="313" w:lineRule="auto"/>
        <w:ind w:right="138" w:firstLine="630"/>
        <w:rPr>
          <w:sz w:val="33"/>
          <w:szCs w:val="33"/>
        </w:rPr>
      </w:pPr>
      <w:r>
        <w:rPr>
          <w:spacing w:val="-13"/>
          <w:sz w:val="33"/>
          <w:szCs w:val="33"/>
        </w:rPr>
        <w:t>1.范围。规定了《</w:t>
      </w:r>
      <w:r>
        <w:rPr>
          <w:rFonts w:hint="eastAsia"/>
          <w:spacing w:val="-5"/>
          <w:sz w:val="33"/>
          <w:szCs w:val="33"/>
        </w:rPr>
        <w:t>预包装兰州牛肉拉面智能化生产技术要求</w:t>
      </w:r>
      <w:r>
        <w:rPr>
          <w:spacing w:val="-13"/>
          <w:sz w:val="33"/>
          <w:szCs w:val="33"/>
        </w:rPr>
        <w:t>》适</w:t>
      </w:r>
      <w:r>
        <w:rPr>
          <w:spacing w:val="-18"/>
          <w:sz w:val="33"/>
          <w:szCs w:val="33"/>
        </w:rPr>
        <w:t>用范围。</w:t>
      </w:r>
    </w:p>
    <w:p w14:paraId="1102683B">
      <w:pPr>
        <w:pStyle w:val="2"/>
        <w:spacing w:before="70" w:line="321" w:lineRule="auto"/>
        <w:ind w:right="141" w:firstLine="630"/>
        <w:rPr>
          <w:sz w:val="33"/>
          <w:szCs w:val="33"/>
        </w:rPr>
      </w:pPr>
      <w:r>
        <w:rPr>
          <w:sz w:val="33"/>
          <w:szCs w:val="33"/>
        </w:rPr>
        <w:t>2.规范性引用文件。本规范引用了</w:t>
      </w:r>
      <w:r>
        <w:rPr>
          <w:rFonts w:hint="eastAsia"/>
          <w:sz w:val="33"/>
          <w:szCs w:val="33"/>
          <w:lang w:val="en-US" w:eastAsia="zh-CN"/>
        </w:rPr>
        <w:t>5</w:t>
      </w:r>
      <w:r>
        <w:rPr>
          <w:sz w:val="33"/>
          <w:szCs w:val="33"/>
        </w:rPr>
        <w:t>个国家标准(推荐</w:t>
      </w:r>
      <w:r>
        <w:rPr>
          <w:spacing w:val="10"/>
          <w:sz w:val="33"/>
          <w:szCs w:val="33"/>
        </w:rPr>
        <w:t>标准)。</w:t>
      </w:r>
    </w:p>
    <w:p w14:paraId="29438870">
      <w:pPr>
        <w:pStyle w:val="2"/>
        <w:spacing w:before="55" w:line="307" w:lineRule="auto"/>
        <w:ind w:right="143" w:firstLine="630"/>
        <w:rPr>
          <w:sz w:val="33"/>
          <w:szCs w:val="33"/>
        </w:rPr>
      </w:pPr>
      <w:r>
        <w:rPr>
          <w:spacing w:val="-6"/>
          <w:sz w:val="33"/>
          <w:szCs w:val="33"/>
        </w:rPr>
        <w:t>3.术语和定义。界定了</w:t>
      </w:r>
      <w:r>
        <w:rPr>
          <w:rFonts w:hint="eastAsia"/>
          <w:spacing w:val="-6"/>
          <w:sz w:val="33"/>
          <w:szCs w:val="33"/>
          <w:lang w:eastAsia="zh-CN"/>
        </w:rPr>
        <w:t>预包装兰州牛肉拉面</w:t>
      </w:r>
      <w:r>
        <w:rPr>
          <w:spacing w:val="-6"/>
          <w:sz w:val="33"/>
          <w:szCs w:val="33"/>
        </w:rPr>
        <w:t>等</w:t>
      </w:r>
      <w:r>
        <w:rPr>
          <w:rFonts w:hint="eastAsia"/>
          <w:spacing w:val="-6"/>
          <w:sz w:val="33"/>
          <w:szCs w:val="33"/>
          <w:lang w:val="en-US" w:eastAsia="zh-CN"/>
        </w:rPr>
        <w:t>2</w:t>
      </w:r>
      <w:r>
        <w:rPr>
          <w:spacing w:val="-7"/>
          <w:sz w:val="33"/>
          <w:szCs w:val="33"/>
        </w:rPr>
        <w:t>项标准术语</w:t>
      </w:r>
      <w:r>
        <w:rPr>
          <w:spacing w:val="-18"/>
          <w:sz w:val="33"/>
          <w:szCs w:val="33"/>
        </w:rPr>
        <w:t>和定义。</w:t>
      </w:r>
    </w:p>
    <w:p w14:paraId="16EF9F5C">
      <w:pPr>
        <w:pStyle w:val="2"/>
        <w:spacing w:before="93" w:line="315" w:lineRule="auto"/>
        <w:ind w:right="180" w:firstLine="630"/>
        <w:rPr>
          <w:sz w:val="33"/>
          <w:szCs w:val="33"/>
        </w:rPr>
      </w:pPr>
      <w:r>
        <w:rPr>
          <w:spacing w:val="-8"/>
          <w:sz w:val="33"/>
          <w:szCs w:val="33"/>
        </w:rPr>
        <w:t>4.</w:t>
      </w:r>
      <w:r>
        <w:rPr>
          <w:rFonts w:hint="eastAsia"/>
          <w:spacing w:val="-3"/>
          <w:sz w:val="32"/>
          <w:szCs w:val="32"/>
          <w:lang w:eastAsia="zh-CN"/>
        </w:rPr>
        <w:t>智能化要求</w:t>
      </w:r>
      <w:r>
        <w:rPr>
          <w:spacing w:val="-8"/>
          <w:sz w:val="33"/>
          <w:szCs w:val="33"/>
        </w:rPr>
        <w:t>。</w:t>
      </w:r>
      <w:r>
        <w:rPr>
          <w:rFonts w:hint="eastAsia"/>
          <w:spacing w:val="-8"/>
          <w:sz w:val="33"/>
          <w:szCs w:val="33"/>
          <w:lang w:eastAsia="zh-CN"/>
        </w:rPr>
        <w:t>从</w:t>
      </w:r>
      <w:r>
        <w:rPr>
          <w:rFonts w:hint="eastAsia"/>
          <w:spacing w:val="-3"/>
          <w:sz w:val="32"/>
          <w:szCs w:val="32"/>
          <w:lang w:eastAsia="zh-CN"/>
        </w:rPr>
        <w:t>网络要求、通讯要求、生产连续化要求、自动化要求、预包装兰州牛肉拉面流程、数据采集和监控、数据分析</w:t>
      </w:r>
      <w:r>
        <w:rPr>
          <w:rFonts w:hint="eastAsia"/>
          <w:spacing w:val="-3"/>
          <w:sz w:val="33"/>
          <w:szCs w:val="33"/>
          <w:lang w:val="en-US" w:eastAsia="zh-CN"/>
        </w:rPr>
        <w:t>4</w:t>
      </w:r>
      <w:r>
        <w:rPr>
          <w:spacing w:val="-3"/>
          <w:sz w:val="33"/>
          <w:szCs w:val="33"/>
        </w:rPr>
        <w:t>项</w:t>
      </w:r>
      <w:r>
        <w:rPr>
          <w:rFonts w:hint="eastAsia"/>
          <w:spacing w:val="-3"/>
          <w:sz w:val="33"/>
          <w:szCs w:val="33"/>
          <w:lang w:eastAsia="zh-CN"/>
        </w:rPr>
        <w:t>进行</w:t>
      </w:r>
      <w:r>
        <w:rPr>
          <w:spacing w:val="-3"/>
          <w:sz w:val="33"/>
          <w:szCs w:val="33"/>
        </w:rPr>
        <w:t>规范。</w:t>
      </w:r>
    </w:p>
    <w:p w14:paraId="6B97482A">
      <w:pPr>
        <w:pStyle w:val="2"/>
        <w:spacing w:before="65" w:line="320" w:lineRule="auto"/>
        <w:ind w:right="199" w:firstLine="630"/>
        <w:rPr>
          <w:sz w:val="33"/>
          <w:szCs w:val="33"/>
        </w:rPr>
      </w:pPr>
      <w:r>
        <w:rPr>
          <w:spacing w:val="-9"/>
          <w:sz w:val="33"/>
          <w:szCs w:val="33"/>
        </w:rPr>
        <w:t>5.</w:t>
      </w:r>
      <w:r>
        <w:rPr>
          <w:rFonts w:hint="eastAsia"/>
          <w:spacing w:val="-3"/>
          <w:sz w:val="32"/>
          <w:szCs w:val="32"/>
          <w:lang w:eastAsia="zh-CN"/>
        </w:rPr>
        <w:t>生产管理要求</w:t>
      </w:r>
      <w:r>
        <w:rPr>
          <w:spacing w:val="-9"/>
          <w:sz w:val="33"/>
          <w:szCs w:val="33"/>
        </w:rPr>
        <w:t>。</w:t>
      </w:r>
      <w:r>
        <w:rPr>
          <w:rFonts w:hint="eastAsia"/>
          <w:spacing w:val="-9"/>
          <w:sz w:val="33"/>
          <w:szCs w:val="33"/>
          <w:lang w:eastAsia="zh-CN"/>
        </w:rPr>
        <w:t>从</w:t>
      </w:r>
      <w:r>
        <w:rPr>
          <w:rFonts w:hint="eastAsia"/>
          <w:spacing w:val="-3"/>
          <w:sz w:val="32"/>
          <w:szCs w:val="32"/>
          <w:lang w:eastAsia="zh-CN"/>
        </w:rPr>
        <w:t>过程控制、生产运行管理、生产数据采集与监控系统</w:t>
      </w:r>
      <w:r>
        <w:rPr>
          <w:rFonts w:hint="eastAsia"/>
          <w:spacing w:val="-3"/>
          <w:sz w:val="32"/>
          <w:szCs w:val="32"/>
          <w:lang w:val="en-US" w:eastAsia="zh-CN"/>
        </w:rPr>
        <w:t>3项进行</w:t>
      </w:r>
      <w:r>
        <w:rPr>
          <w:spacing w:val="-3"/>
          <w:sz w:val="33"/>
          <w:szCs w:val="33"/>
        </w:rPr>
        <w:t>规范。</w:t>
      </w:r>
    </w:p>
    <w:p w14:paraId="41315760">
      <w:pPr>
        <w:pStyle w:val="2"/>
        <w:spacing w:before="43" w:line="321" w:lineRule="auto"/>
        <w:ind w:right="160" w:firstLine="630"/>
        <w:rPr>
          <w:rFonts w:hint="eastAsia" w:eastAsia="仿宋"/>
          <w:sz w:val="33"/>
          <w:szCs w:val="33"/>
          <w:lang w:eastAsia="zh-CN"/>
        </w:rPr>
      </w:pPr>
      <w:r>
        <w:rPr>
          <w:spacing w:val="3"/>
          <w:sz w:val="33"/>
          <w:szCs w:val="33"/>
        </w:rPr>
        <w:t>6.</w:t>
      </w:r>
      <w:r>
        <w:rPr>
          <w:rFonts w:hint="eastAsia"/>
          <w:spacing w:val="-2"/>
          <w:sz w:val="32"/>
          <w:szCs w:val="32"/>
          <w:lang w:eastAsia="zh-CN"/>
        </w:rPr>
        <w:t>信息安全</w:t>
      </w:r>
      <w:r>
        <w:rPr>
          <w:spacing w:val="3"/>
          <w:sz w:val="33"/>
          <w:szCs w:val="33"/>
        </w:rPr>
        <w:t>。</w:t>
      </w:r>
      <w:r>
        <w:rPr>
          <w:rFonts w:hint="eastAsia"/>
          <w:spacing w:val="-7"/>
          <w:sz w:val="33"/>
          <w:szCs w:val="33"/>
          <w:lang w:eastAsia="zh-CN"/>
        </w:rPr>
        <w:t>从信息安全方面进行</w:t>
      </w:r>
      <w:r>
        <w:rPr>
          <w:spacing w:val="3"/>
          <w:sz w:val="33"/>
          <w:szCs w:val="33"/>
        </w:rPr>
        <w:t>规范</w:t>
      </w:r>
      <w:r>
        <w:rPr>
          <w:rFonts w:hint="eastAsia"/>
          <w:spacing w:val="3"/>
          <w:sz w:val="33"/>
          <w:szCs w:val="33"/>
          <w:lang w:eastAsia="zh-CN"/>
        </w:rPr>
        <w:t>。</w:t>
      </w:r>
    </w:p>
    <w:p w14:paraId="35539665">
      <w:pPr>
        <w:pStyle w:val="2"/>
        <w:spacing w:before="107" w:line="325" w:lineRule="auto"/>
        <w:ind w:right="214" w:firstLine="632" w:firstLineChars="200"/>
        <w:rPr>
          <w:sz w:val="33"/>
          <w:szCs w:val="33"/>
        </w:rPr>
      </w:pPr>
      <w:r>
        <w:rPr>
          <w:spacing w:val="-7"/>
          <w:sz w:val="33"/>
          <w:szCs w:val="33"/>
        </w:rPr>
        <w:t>7.</w:t>
      </w:r>
      <w:r>
        <w:rPr>
          <w:rFonts w:hint="eastAsia"/>
          <w:spacing w:val="-7"/>
          <w:sz w:val="33"/>
          <w:szCs w:val="33"/>
          <w:lang w:eastAsia="zh-CN"/>
        </w:rPr>
        <w:t>质量安全</w:t>
      </w:r>
      <w:r>
        <w:rPr>
          <w:spacing w:val="-7"/>
          <w:sz w:val="33"/>
          <w:szCs w:val="33"/>
        </w:rPr>
        <w:t>。</w:t>
      </w:r>
      <w:r>
        <w:rPr>
          <w:rFonts w:hint="eastAsia"/>
          <w:spacing w:val="-7"/>
          <w:sz w:val="33"/>
          <w:szCs w:val="33"/>
          <w:lang w:eastAsia="zh-CN"/>
        </w:rPr>
        <w:t>从质量安全方面进行</w:t>
      </w:r>
      <w:r>
        <w:rPr>
          <w:spacing w:val="3"/>
          <w:sz w:val="33"/>
          <w:szCs w:val="33"/>
        </w:rPr>
        <w:t>规范</w:t>
      </w:r>
      <w:r>
        <w:rPr>
          <w:sz w:val="33"/>
          <w:szCs w:val="33"/>
        </w:rPr>
        <w:t>。</w:t>
      </w:r>
    </w:p>
    <w:p w14:paraId="6A6217EF">
      <w:pPr>
        <w:pStyle w:val="2"/>
        <w:spacing w:before="38" w:line="325" w:lineRule="auto"/>
        <w:ind w:right="214" w:firstLine="649"/>
        <w:rPr>
          <w:rFonts w:hint="default"/>
          <w:sz w:val="33"/>
          <w:szCs w:val="33"/>
          <w:lang w:val="en-US"/>
        </w:rPr>
      </w:pPr>
      <w:r>
        <w:rPr>
          <w:spacing w:val="-7"/>
          <w:sz w:val="33"/>
          <w:szCs w:val="33"/>
        </w:rPr>
        <w:t>8.</w:t>
      </w:r>
      <w:r>
        <w:rPr>
          <w:rFonts w:hint="eastAsia"/>
          <w:spacing w:val="-11"/>
          <w:sz w:val="33"/>
          <w:szCs w:val="33"/>
        </w:rPr>
        <w:t>标志、包装、运输和贮存</w:t>
      </w:r>
      <w:r>
        <w:rPr>
          <w:spacing w:val="-7"/>
          <w:sz w:val="33"/>
          <w:szCs w:val="33"/>
        </w:rPr>
        <w:t>。</w:t>
      </w:r>
      <w:r>
        <w:rPr>
          <w:rFonts w:hint="eastAsia"/>
          <w:spacing w:val="-7"/>
          <w:sz w:val="33"/>
          <w:szCs w:val="33"/>
          <w:lang w:eastAsia="zh-CN"/>
        </w:rPr>
        <w:t>从标志、包装、运输、贮存</w:t>
      </w:r>
      <w:r>
        <w:rPr>
          <w:rFonts w:hint="eastAsia"/>
          <w:spacing w:val="-7"/>
          <w:sz w:val="33"/>
          <w:szCs w:val="33"/>
          <w:lang w:val="en-US" w:eastAsia="zh-CN"/>
        </w:rPr>
        <w:t>4项进行规范。</w:t>
      </w:r>
    </w:p>
    <w:p w14:paraId="5D91C2B4">
      <w:pPr>
        <w:spacing w:before="206" w:line="221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6"/>
          <w:sz w:val="33"/>
          <w:szCs w:val="33"/>
        </w:rPr>
        <w:t>五</w:t>
      </w:r>
      <w:r>
        <w:rPr>
          <w:rFonts w:ascii="黑体" w:hAnsi="黑体" w:eastAsia="黑体" w:cs="黑体"/>
          <w:spacing w:val="-83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6"/>
          <w:sz w:val="33"/>
          <w:szCs w:val="33"/>
        </w:rPr>
        <w:t>、知识产权情况说明</w:t>
      </w:r>
    </w:p>
    <w:p w14:paraId="27A44E90">
      <w:pPr>
        <w:pStyle w:val="2"/>
        <w:spacing w:before="231" w:line="223" w:lineRule="auto"/>
        <w:ind w:left="649"/>
        <w:rPr>
          <w:sz w:val="33"/>
          <w:szCs w:val="33"/>
        </w:rPr>
      </w:pPr>
      <w:r>
        <w:rPr>
          <w:spacing w:val="-20"/>
          <w:sz w:val="33"/>
          <w:szCs w:val="33"/>
        </w:rPr>
        <w:t>不涉及。</w:t>
      </w:r>
    </w:p>
    <w:p w14:paraId="30FFEC68">
      <w:pPr>
        <w:spacing w:before="176" w:line="222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6"/>
          <w:sz w:val="33"/>
          <w:szCs w:val="33"/>
        </w:rPr>
        <w:t>六、采用国际标准和国外先进标准的程度</w:t>
      </w:r>
    </w:p>
    <w:p w14:paraId="4181332D">
      <w:pPr>
        <w:pStyle w:val="2"/>
        <w:spacing w:before="155" w:line="225" w:lineRule="auto"/>
        <w:ind w:left="649"/>
        <w:rPr>
          <w:sz w:val="38"/>
          <w:szCs w:val="38"/>
        </w:rPr>
      </w:pPr>
      <w:r>
        <w:rPr>
          <w:spacing w:val="-35"/>
          <w:sz w:val="38"/>
          <w:szCs w:val="38"/>
        </w:rPr>
        <w:t>无。</w:t>
      </w:r>
    </w:p>
    <w:p w14:paraId="0004A7AB">
      <w:pPr>
        <w:spacing w:before="195" w:line="222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5"/>
          <w:sz w:val="33"/>
          <w:szCs w:val="33"/>
        </w:rPr>
        <w:t>七、与现行相关法律、法规、规章及相关标准的协调性</w:t>
      </w:r>
    </w:p>
    <w:p w14:paraId="517E0885">
      <w:pPr>
        <w:pStyle w:val="2"/>
        <w:spacing w:before="106" w:line="320" w:lineRule="auto"/>
        <w:ind w:right="175" w:firstLine="612" w:firstLineChars="200"/>
        <w:rPr>
          <w:sz w:val="33"/>
          <w:szCs w:val="32"/>
        </w:rPr>
      </w:pPr>
      <w:r>
        <w:rPr>
          <w:spacing w:val="-12"/>
          <w:sz w:val="33"/>
          <w:szCs w:val="33"/>
        </w:rPr>
        <w:t>本标准制定将与相关国家标准和行业标准保持协调，遵循更高级</w:t>
      </w:r>
      <w:r>
        <w:rPr>
          <w:spacing w:val="-3"/>
          <w:sz w:val="33"/>
          <w:szCs w:val="32"/>
        </w:rPr>
        <w:t>标准和相关法律法规的基本要求，并结合</w:t>
      </w:r>
      <w:r>
        <w:rPr>
          <w:rFonts w:hint="eastAsia"/>
          <w:spacing w:val="-3"/>
          <w:sz w:val="33"/>
          <w:szCs w:val="32"/>
          <w:lang w:eastAsia="zh-CN"/>
        </w:rPr>
        <w:t>预包装兰州牛肉拉面产业</w:t>
      </w:r>
      <w:r>
        <w:rPr>
          <w:spacing w:val="-3"/>
          <w:sz w:val="33"/>
          <w:szCs w:val="32"/>
        </w:rPr>
        <w:t>实际情况做出</w:t>
      </w:r>
      <w:r>
        <w:rPr>
          <w:spacing w:val="-15"/>
          <w:sz w:val="33"/>
          <w:szCs w:val="32"/>
        </w:rPr>
        <w:t>创新。</w:t>
      </w:r>
    </w:p>
    <w:p w14:paraId="5007015C">
      <w:pPr>
        <w:spacing w:before="32" w:line="221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八、重大分歧意见</w:t>
      </w:r>
    </w:p>
    <w:p w14:paraId="0E89D318">
      <w:pPr>
        <w:pStyle w:val="2"/>
        <w:spacing w:before="243" w:line="224" w:lineRule="auto"/>
        <w:ind w:left="650"/>
        <w:rPr>
          <w:sz w:val="32"/>
          <w:szCs w:val="32"/>
        </w:rPr>
      </w:pPr>
      <w:r>
        <w:rPr>
          <w:spacing w:val="-11"/>
          <w:sz w:val="32"/>
          <w:szCs w:val="32"/>
        </w:rPr>
        <w:t>无重大分歧意见。</w:t>
      </w:r>
    </w:p>
    <w:p w14:paraId="40404441">
      <w:pPr>
        <w:spacing w:before="205" w:line="222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九</w:t>
      </w:r>
      <w:r>
        <w:rPr>
          <w:rFonts w:ascii="黑体" w:hAnsi="黑体" w:eastAsia="黑体" w:cs="黑体"/>
          <w:spacing w:val="-26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、贯彻标准的要求和措施建议</w:t>
      </w:r>
    </w:p>
    <w:p w14:paraId="06B301BE">
      <w:pPr>
        <w:pStyle w:val="2"/>
        <w:spacing w:before="194" w:line="330" w:lineRule="auto"/>
        <w:ind w:right="92" w:firstLine="650"/>
        <w:jc w:val="both"/>
        <w:rPr>
          <w:sz w:val="32"/>
          <w:szCs w:val="32"/>
        </w:rPr>
      </w:pPr>
      <w:r>
        <w:rPr>
          <w:spacing w:val="-5"/>
          <w:sz w:val="32"/>
          <w:szCs w:val="32"/>
        </w:rPr>
        <w:t>本标准一经发布，应采用适宜的方式及时对相关管理部</w:t>
      </w:r>
      <w:r>
        <w:rPr>
          <w:spacing w:val="-3"/>
          <w:sz w:val="32"/>
          <w:szCs w:val="32"/>
        </w:rPr>
        <w:t>门和标准实施主体进行宣传和贯彻落实，并做好标准培</w:t>
      </w:r>
      <w:r>
        <w:rPr>
          <w:spacing w:val="-4"/>
          <w:sz w:val="32"/>
          <w:szCs w:val="32"/>
        </w:rPr>
        <w:t>训工</w:t>
      </w:r>
      <w:r>
        <w:rPr>
          <w:spacing w:val="-5"/>
          <w:sz w:val="32"/>
          <w:szCs w:val="32"/>
        </w:rPr>
        <w:t>作，使标准的关联方能及时、准确的实施标准。</w:t>
      </w:r>
    </w:p>
    <w:p w14:paraId="13790B91">
      <w:pPr>
        <w:spacing w:before="64" w:line="221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十、其他予以说明的事项</w:t>
      </w:r>
    </w:p>
    <w:p w14:paraId="7AFC4125">
      <w:pPr>
        <w:pStyle w:val="2"/>
        <w:spacing w:before="207" w:line="225" w:lineRule="auto"/>
        <w:ind w:left="650"/>
        <w:rPr>
          <w:rFonts w:ascii="Arial"/>
          <w:sz w:val="21"/>
        </w:rPr>
      </w:pPr>
      <w:r>
        <w:rPr>
          <w:spacing w:val="-17"/>
          <w:sz w:val="32"/>
          <w:szCs w:val="32"/>
        </w:rPr>
        <w:t>无。</w:t>
      </w:r>
    </w:p>
    <w:p w14:paraId="39C5690F">
      <w:pPr>
        <w:spacing w:line="250" w:lineRule="auto"/>
        <w:rPr>
          <w:rFonts w:ascii="Arial"/>
          <w:sz w:val="21"/>
        </w:rPr>
      </w:pPr>
    </w:p>
    <w:p w14:paraId="21D1187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right="0" w:firstLine="0"/>
        <w:jc w:val="right"/>
        <w:textAlignment w:val="baseline"/>
        <w:rPr>
          <w:spacing w:val="-3"/>
          <w:sz w:val="32"/>
          <w:szCs w:val="32"/>
        </w:rPr>
      </w:pPr>
      <w:r>
        <w:rPr>
          <w:rFonts w:hint="eastAsia"/>
          <w:spacing w:val="-3"/>
          <w:sz w:val="32"/>
          <w:szCs w:val="32"/>
          <w:lang w:eastAsia="zh-CN"/>
        </w:rPr>
        <w:t>《</w:t>
      </w:r>
      <w:r>
        <w:rPr>
          <w:rFonts w:hint="eastAsia"/>
          <w:spacing w:val="-5"/>
          <w:sz w:val="32"/>
          <w:szCs w:val="32"/>
        </w:rPr>
        <w:t>预包装兰州牛肉拉面智能化生产技术要求</w:t>
      </w:r>
      <w:r>
        <w:rPr>
          <w:spacing w:val="-3"/>
          <w:sz w:val="32"/>
          <w:szCs w:val="32"/>
        </w:rPr>
        <w:t>》</w:t>
      </w:r>
    </w:p>
    <w:p w14:paraId="59D406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right="0" w:firstLine="0"/>
        <w:jc w:val="right"/>
        <w:textAlignment w:val="baseline"/>
        <w:rPr>
          <w:spacing w:val="11"/>
          <w:sz w:val="32"/>
          <w:szCs w:val="32"/>
        </w:rPr>
      </w:pPr>
      <w:r>
        <w:rPr>
          <w:spacing w:val="-3"/>
          <w:sz w:val="32"/>
          <w:szCs w:val="32"/>
        </w:rPr>
        <w:t>地方标准编制小组</w:t>
      </w:r>
      <w:r>
        <w:rPr>
          <w:spacing w:val="11"/>
          <w:sz w:val="32"/>
          <w:szCs w:val="32"/>
        </w:rPr>
        <w:t xml:space="preserve"> </w:t>
      </w:r>
    </w:p>
    <w:p w14:paraId="3999C68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right="0" w:firstLine="0"/>
        <w:jc w:val="right"/>
        <w:textAlignment w:val="baseline"/>
        <w:rPr>
          <w:sz w:val="32"/>
          <w:szCs w:val="32"/>
        </w:rPr>
      </w:pPr>
      <w:r>
        <w:rPr>
          <w:spacing w:val="38"/>
          <w:sz w:val="32"/>
          <w:szCs w:val="32"/>
        </w:rPr>
        <w:t>2024年</w:t>
      </w:r>
      <w:r>
        <w:rPr>
          <w:rFonts w:hint="eastAsia"/>
          <w:spacing w:val="38"/>
          <w:sz w:val="32"/>
          <w:szCs w:val="32"/>
          <w:lang w:val="en-US" w:eastAsia="zh-CN"/>
        </w:rPr>
        <w:t>9</w:t>
      </w:r>
      <w:r>
        <w:rPr>
          <w:spacing w:val="38"/>
          <w:sz w:val="32"/>
          <w:szCs w:val="32"/>
        </w:rPr>
        <w:t>月</w:t>
      </w:r>
      <w:r>
        <w:rPr>
          <w:rFonts w:hint="eastAsia"/>
          <w:spacing w:val="38"/>
          <w:sz w:val="32"/>
          <w:szCs w:val="32"/>
          <w:lang w:val="en-US" w:eastAsia="zh-CN"/>
        </w:rPr>
        <w:t>19</w:t>
      </w:r>
      <w:r>
        <w:rPr>
          <w:spacing w:val="38"/>
          <w:sz w:val="32"/>
          <w:szCs w:val="32"/>
        </w:rPr>
        <w:t>日</w:t>
      </w:r>
    </w:p>
    <w:sectPr>
      <w:headerReference r:id="rId5" w:type="default"/>
      <w:footerReference r:id="rId6" w:type="default"/>
      <w:pgSz w:w="11840" w:h="167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4BB6A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71988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11913F"/>
    <w:multiLevelType w:val="singleLevel"/>
    <w:tmpl w:val="EC11913F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9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NiMmJjMGUyMDNhMGI0MjllZTc4OTE3ODRjOTBjMWQifQ=="/>
  </w:docVars>
  <w:rsids>
    <w:rsidRoot w:val="00000000"/>
    <w:rsid w:val="13196AAF"/>
    <w:rsid w:val="16EF3944"/>
    <w:rsid w:val="1B672117"/>
    <w:rsid w:val="24334017"/>
    <w:rsid w:val="26E03714"/>
    <w:rsid w:val="299B1B74"/>
    <w:rsid w:val="385D0076"/>
    <w:rsid w:val="3BE825D2"/>
    <w:rsid w:val="3CEA6C43"/>
    <w:rsid w:val="4A704662"/>
    <w:rsid w:val="4CFA4C80"/>
    <w:rsid w:val="4D6F5842"/>
    <w:rsid w:val="4EB3158A"/>
    <w:rsid w:val="4ED84B4D"/>
    <w:rsid w:val="57796BD2"/>
    <w:rsid w:val="596949D4"/>
    <w:rsid w:val="5F171DE1"/>
    <w:rsid w:val="68574259"/>
    <w:rsid w:val="689478DF"/>
    <w:rsid w:val="69594684"/>
    <w:rsid w:val="6FE767E3"/>
    <w:rsid w:val="701D0108"/>
    <w:rsid w:val="74230E35"/>
    <w:rsid w:val="77E85551"/>
    <w:rsid w:val="7BB42A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47"/>
      <w:szCs w:val="47"/>
      <w:lang w:val="en-US" w:eastAsia="en-US" w:bidi="ar-SA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paragraph" w:customStyle="1" w:styleId="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一级条标题"/>
    <w:basedOn w:val="10"/>
    <w:next w:val="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">
    <w:name w:val="标准文件_章标题"/>
    <w:next w:val="8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3570</Words>
  <Characters>3661</Characters>
  <TotalTime>0</TotalTime>
  <ScaleCrop>false</ScaleCrop>
  <LinksUpToDate>false</LinksUpToDate>
  <CharactersWithSpaces>3671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2024-09-19T11:11:00Z</dcterms:created>
  <dc:creator>Kingsoft-PDF</dc:creator>
  <cp:lastModifiedBy>姜交龙</cp:lastModifiedBy>
  <dcterms:modified xsi:type="dcterms:W3CDTF">2024-09-26T07:08:03Z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2024-09-19T11:11:36Z</vt:filetime>
  </property>
  <property fmtid="{D5CDD505-2E9C-101B-9397-08002B2CF9AE}" pid="4" name="UsrData">
    <vt:lpwstr>66eb9661ef774f001f4d2130wl</vt:lpwstr>
  </property>
  <property fmtid="{D5CDD505-2E9C-101B-9397-08002B2CF9AE}" pid="5" name="KSOProductBuildVer">
    <vt:lpwstr>2052-12.1.0.17827</vt:lpwstr>
  </property>
  <property fmtid="{D5CDD505-2E9C-101B-9397-08002B2CF9AE}" pid="6" name="ICV">
    <vt:lpwstr>7DE06ECC8A2F4185B45C49FFDFEDB881_12</vt:lpwstr>
  </property>
</Properties>
</file>