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B5C3E" w14:paraId="438176D7" w14:textId="77777777">
        <w:tc>
          <w:tcPr>
            <w:tcW w:w="509" w:type="dxa"/>
          </w:tcPr>
          <w:p w14:paraId="4DD2CAB1" w14:textId="77777777" w:rsidR="00CB5C3E"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AB6D7CC" w14:textId="77777777" w:rsidR="00CB5C3E"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CB5C3E" w14:paraId="32545AC1" w14:textId="77777777">
        <w:tc>
          <w:tcPr>
            <w:tcW w:w="509" w:type="dxa"/>
          </w:tcPr>
          <w:p w14:paraId="58B8E5C1" w14:textId="77777777" w:rsidR="00CB5C3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852FA2D" w14:textId="77777777" w:rsidR="00CB5C3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B5C3E" w14:paraId="19A82716" w14:textId="77777777">
        <w:tc>
          <w:tcPr>
            <w:tcW w:w="6407" w:type="dxa"/>
          </w:tcPr>
          <w:p w14:paraId="692A5FC0" w14:textId="77777777" w:rsidR="00CB5C3E"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89031C3" wp14:editId="6ED1C41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62F044C4" w14:textId="77777777" w:rsidR="00CB5C3E"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兰州市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68B01E0" w14:textId="77777777" w:rsidR="00CB5C3E"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0DD3ACB8" w14:textId="77777777" w:rsidR="00CB5C3E"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C95C71E" w14:textId="77777777" w:rsidR="00CB5C3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05D177B" wp14:editId="0E5A6AE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048D2F" w14:textId="77777777" w:rsidR="00CB5C3E" w:rsidRDefault="00CB5C3E">
      <w:pPr>
        <w:pStyle w:val="afffff0"/>
        <w:framePr w:w="9639" w:h="6976" w:hRule="exact" w:hSpace="0" w:vSpace="0" w:wrap="around" w:hAnchor="page" w:y="6408"/>
        <w:jc w:val="center"/>
        <w:rPr>
          <w:rFonts w:ascii="黑体" w:eastAsia="黑体" w:hAnsi="黑体" w:hint="eastAsia"/>
          <w:b w:val="0"/>
          <w:bCs w:val="0"/>
          <w:w w:val="100"/>
        </w:rPr>
      </w:pPr>
    </w:p>
    <w:p w14:paraId="6EA92242" w14:textId="77777777" w:rsidR="00CB5C3E"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预包装兰州牛肉拉面生产消毒杀菌规范</w:t>
      </w:r>
      <w:r>
        <w:fldChar w:fldCharType="end"/>
      </w:r>
      <w:bookmarkEnd w:id="9"/>
    </w:p>
    <w:p w14:paraId="6994242D" w14:textId="77777777" w:rsidR="00CB5C3E" w:rsidRDefault="00CB5C3E">
      <w:pPr>
        <w:framePr w:w="9639" w:h="6974" w:hRule="exact" w:wrap="around" w:vAnchor="page" w:hAnchor="page" w:x="1419" w:y="6408" w:anchorLock="1"/>
        <w:ind w:left="-1418"/>
      </w:pPr>
    </w:p>
    <w:p w14:paraId="733CC942" w14:textId="77777777" w:rsidR="00CB5C3E"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disinfection and sterilization of prepackaged Lanzhou beef noodles</w:t>
      </w:r>
      <w:r>
        <w:rPr>
          <w:rFonts w:ascii="黑体" w:eastAsia="黑体" w:hAnsi="黑体"/>
          <w:szCs w:val="28"/>
        </w:rPr>
        <w:fldChar w:fldCharType="end"/>
      </w:r>
      <w:bookmarkEnd w:id="10"/>
    </w:p>
    <w:p w14:paraId="7E01CCED" w14:textId="77777777" w:rsidR="00CB5C3E" w:rsidRDefault="00CB5C3E">
      <w:pPr>
        <w:framePr w:w="9639" w:h="6974" w:hRule="exact" w:wrap="around" w:vAnchor="page" w:hAnchor="page" w:x="1419" w:y="6408" w:anchorLock="1"/>
        <w:spacing w:line="760" w:lineRule="exact"/>
        <w:ind w:left="-1418"/>
      </w:pPr>
    </w:p>
    <w:p w14:paraId="261FAC4A" w14:textId="77777777" w:rsidR="00CB5C3E" w:rsidRDefault="00CB5C3E">
      <w:pPr>
        <w:pStyle w:val="afffffff8"/>
        <w:framePr w:w="9639" w:h="6974" w:hRule="exact" w:wrap="around" w:vAnchor="page" w:hAnchor="page" w:x="1419" w:y="6408" w:anchorLock="1"/>
        <w:textAlignment w:val="bottom"/>
        <w:rPr>
          <w:rFonts w:eastAsia="黑体"/>
          <w:szCs w:val="28"/>
        </w:rPr>
      </w:pPr>
    </w:p>
    <w:p w14:paraId="28216707" w14:textId="77777777" w:rsidR="00CB5C3E"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47A50B6" w14:textId="77777777" w:rsidR="00CB5C3E"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3770F71" w14:textId="77777777" w:rsidR="00CB5C3E"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99813CF" w14:textId="77777777" w:rsidR="00CB5C3E"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A3C90B1" w14:textId="77777777" w:rsidR="00CB5C3E"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0879B62" w14:textId="77777777" w:rsidR="00CB5C3E"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兰州市市场监督管理局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D60EA93" w14:textId="77777777" w:rsidR="00CB5C3E" w:rsidRDefault="00000000">
      <w:pPr>
        <w:rPr>
          <w:rFonts w:ascii="宋体" w:hAnsi="宋体" w:hint="eastAsia"/>
          <w:sz w:val="28"/>
          <w:szCs w:val="28"/>
        </w:rPr>
        <w:sectPr w:rsidR="00CB5C3E">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DC2FF20" wp14:editId="7CC2381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13D981" w14:textId="77777777" w:rsidR="00CB5C3E" w:rsidRDefault="00000000">
      <w:pPr>
        <w:pStyle w:val="a6"/>
        <w:spacing w:before="900" w:after="468"/>
      </w:pPr>
      <w:bookmarkStart w:id="21" w:name="BookMark2"/>
      <w:r>
        <w:rPr>
          <w:rFonts w:hint="eastAsia"/>
          <w:spacing w:val="320"/>
        </w:rPr>
        <w:lastRenderedPageBreak/>
        <w:t>前</w:t>
      </w:r>
      <w:r>
        <w:rPr>
          <w:rFonts w:hint="eastAsia"/>
        </w:rPr>
        <w:t>言</w:t>
      </w:r>
    </w:p>
    <w:p w14:paraId="568BE402" w14:textId="77777777" w:rsidR="00CB5C3E" w:rsidRDefault="00000000">
      <w:pPr>
        <w:pStyle w:val="afffff5"/>
        <w:ind w:firstLine="420"/>
      </w:pPr>
      <w:r>
        <w:rPr>
          <w:rFonts w:hint="eastAsia"/>
        </w:rPr>
        <w:t>本文件按照GB/T 1.1—2020《标准化工作导则  第1部分：标准化文件的结构和起草规则》的规定起草。</w:t>
      </w:r>
    </w:p>
    <w:p w14:paraId="4FB6F8C4" w14:textId="77777777" w:rsidR="00CB5C3E" w:rsidRDefault="00000000">
      <w:pPr>
        <w:pStyle w:val="afffff5"/>
        <w:ind w:firstLine="420"/>
      </w:pPr>
      <w:r>
        <w:rPr>
          <w:rFonts w:hint="eastAsia"/>
        </w:rPr>
        <w:t>请注意本文件的某些内容可能涉及专利。本文件的发布机构不承担识别专利的责任。</w:t>
      </w:r>
    </w:p>
    <w:p w14:paraId="39726174" w14:textId="77777777" w:rsidR="00CB5C3E" w:rsidRDefault="00000000">
      <w:pPr>
        <w:pStyle w:val="afffff5"/>
        <w:ind w:firstLine="420"/>
      </w:pPr>
      <w:r>
        <w:rPr>
          <w:rFonts w:hint="eastAsia"/>
        </w:rPr>
        <w:t>本文件由兰州市商务局提出、归口并宣</w:t>
      </w:r>
      <w:proofErr w:type="gramStart"/>
      <w:r>
        <w:rPr>
          <w:rFonts w:hint="eastAsia"/>
        </w:rPr>
        <w:t>贯</w:t>
      </w:r>
      <w:proofErr w:type="gramEnd"/>
      <w:r>
        <w:rPr>
          <w:rFonts w:hint="eastAsia"/>
        </w:rPr>
        <w:t>。</w:t>
      </w:r>
    </w:p>
    <w:p w14:paraId="74116858" w14:textId="77777777" w:rsidR="00CB5C3E" w:rsidRDefault="00000000">
      <w:pPr>
        <w:pStyle w:val="afffff5"/>
        <w:ind w:firstLine="420"/>
      </w:pPr>
      <w:r>
        <w:rPr>
          <w:rFonts w:hint="eastAsia"/>
        </w:rPr>
        <w:t>本文件起草单位甘肃陇</w:t>
      </w:r>
      <w:proofErr w:type="gramStart"/>
      <w:r>
        <w:rPr>
          <w:rFonts w:hint="eastAsia"/>
        </w:rPr>
        <w:t>萃</w:t>
      </w:r>
      <w:proofErr w:type="gramEnd"/>
      <w:r>
        <w:rPr>
          <w:rFonts w:hint="eastAsia"/>
        </w:rPr>
        <w:t>堂营养保健食品股份有限公司、兰州市标准化研究所、兰州嘻烧食品科技有限公司、兰州理工大学、兰州市牛肉拉面预包装产业发展协会、兰州牛肉拉面行业协会、兰州市标准化研究所。</w:t>
      </w:r>
    </w:p>
    <w:p w14:paraId="5ADCE391" w14:textId="77777777" w:rsidR="00CB5C3E" w:rsidRDefault="00000000">
      <w:pPr>
        <w:pStyle w:val="afffff5"/>
        <w:ind w:firstLine="420"/>
      </w:pPr>
      <w:r>
        <w:rPr>
          <w:rFonts w:hint="eastAsia"/>
        </w:rPr>
        <w:t>本文件主要起草人：</w:t>
      </w:r>
      <w:proofErr w:type="gramStart"/>
      <w:r>
        <w:rPr>
          <w:rFonts w:hint="eastAsia"/>
        </w:rPr>
        <w:t>姜交龙</w:t>
      </w:r>
      <w:proofErr w:type="gramEnd"/>
      <w:r>
        <w:rPr>
          <w:rFonts w:hint="eastAsia"/>
        </w:rPr>
        <w:t>、缪配霞、李雪华、杨文英、蔡菊香、刘金全、王小伟、魏孔炯、刘晓风、张百刚、王永刚、张成文、郑展霞、赵小龙。</w:t>
      </w:r>
    </w:p>
    <w:p w14:paraId="67130538" w14:textId="77777777" w:rsidR="00CB5C3E" w:rsidRDefault="00CB5C3E">
      <w:pPr>
        <w:pStyle w:val="afffff5"/>
        <w:ind w:firstLine="420"/>
        <w:sectPr w:rsidR="00CB5C3E">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5FBC237D" w14:textId="77777777" w:rsidR="00CB5C3E" w:rsidRDefault="00CB5C3E">
      <w:pPr>
        <w:spacing w:line="20" w:lineRule="exact"/>
        <w:jc w:val="center"/>
        <w:rPr>
          <w:rFonts w:ascii="黑体" w:eastAsia="黑体" w:hAnsi="黑体" w:hint="eastAsia"/>
          <w:sz w:val="32"/>
          <w:szCs w:val="32"/>
        </w:rPr>
      </w:pPr>
      <w:bookmarkStart w:id="22" w:name="BookMark4"/>
      <w:bookmarkEnd w:id="21"/>
    </w:p>
    <w:p w14:paraId="4FAA4CB3" w14:textId="77777777" w:rsidR="00CB5C3E" w:rsidRDefault="00CB5C3E">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9787A7DFFED4276A0A4DED8BA740A1F"/>
        </w:placeholder>
      </w:sdtPr>
      <w:sdtContent>
        <w:p w14:paraId="534D4425" w14:textId="77777777" w:rsidR="00CB5C3E" w:rsidRDefault="00000000">
          <w:pPr>
            <w:pStyle w:val="afffffffff8"/>
            <w:spacing w:beforeLines="1" w:before="3" w:afterLines="220" w:after="686"/>
            <w:rPr>
              <w:rFonts w:hint="eastAsia"/>
            </w:rPr>
          </w:pPr>
          <w:r>
            <w:rPr>
              <w:rFonts w:hint="eastAsia"/>
            </w:rPr>
            <w:t>预包装兰州牛肉拉面生产消毒杀菌规范</w:t>
          </w:r>
        </w:p>
      </w:sdtContent>
    </w:sdt>
    <w:p w14:paraId="563C2677" w14:textId="77777777" w:rsidR="00CB5C3E" w:rsidRDefault="00000000">
      <w:pPr>
        <w:pStyle w:val="affc"/>
        <w:spacing w:before="312" w:after="312"/>
      </w:pPr>
      <w:bookmarkStart w:id="24" w:name="_Toc24884211"/>
      <w:bookmarkStart w:id="25" w:name="_Toc17233333"/>
      <w:bookmarkStart w:id="26" w:name="_Toc97191423"/>
      <w:bookmarkStart w:id="27" w:name="_Toc24884218"/>
      <w:bookmarkStart w:id="28" w:name="_Toc17233325"/>
      <w:bookmarkStart w:id="29" w:name="_Toc26648465"/>
      <w:bookmarkStart w:id="30" w:name="_Toc26986771"/>
      <w:bookmarkStart w:id="31" w:name="_Toc26718930"/>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14:paraId="5C9C9A11" w14:textId="77777777" w:rsidR="00CB5C3E" w:rsidRDefault="00000000">
      <w:pPr>
        <w:pStyle w:val="afffff5"/>
        <w:ind w:firstLine="420"/>
      </w:pPr>
      <w:bookmarkStart w:id="33" w:name="_Toc24884212"/>
      <w:bookmarkStart w:id="34" w:name="_Toc24884219"/>
      <w:bookmarkStart w:id="35" w:name="_Toc26648466"/>
      <w:bookmarkStart w:id="36" w:name="_Toc17233334"/>
      <w:bookmarkStart w:id="37" w:name="_Toc17233326"/>
      <w:r>
        <w:rPr>
          <w:rFonts w:hint="eastAsia"/>
        </w:rPr>
        <w:t>本文件规定了预包装兰州牛肉拉面生产过程中的车间环境消毒、设施设备消毒、人员消毒、消毒剂的管理、包装材料杀菌、产品杀菌以及消毒杀菌记录、效果评估要求。</w:t>
      </w:r>
    </w:p>
    <w:p w14:paraId="7ECF5B29" w14:textId="77777777" w:rsidR="00CB5C3E" w:rsidRDefault="00000000">
      <w:pPr>
        <w:pStyle w:val="afffff5"/>
        <w:ind w:firstLine="420"/>
      </w:pPr>
      <w:r>
        <w:rPr>
          <w:rFonts w:hint="eastAsia"/>
        </w:rPr>
        <w:t>本文件适用于兰州市行政区域范围内预包装兰州牛肉拉面生产的消毒杀菌。</w:t>
      </w:r>
    </w:p>
    <w:p w14:paraId="73E91DB1" w14:textId="77777777" w:rsidR="00CB5C3E" w:rsidRDefault="00000000">
      <w:pPr>
        <w:pStyle w:val="affc"/>
        <w:spacing w:before="312" w:after="312"/>
      </w:pPr>
      <w:bookmarkStart w:id="38" w:name="_Toc26986772"/>
      <w:bookmarkStart w:id="39" w:name="_Toc26986531"/>
      <w:bookmarkStart w:id="40" w:name="_Toc267189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0C8B415F60940B798DC7CCA2AA1208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124FB6C" w14:textId="77777777" w:rsidR="00CB5C3E"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AA0564" w14:textId="77777777" w:rsidR="00857EBC" w:rsidRDefault="00857EBC" w:rsidP="00857EBC">
      <w:pPr>
        <w:pStyle w:val="afffff5"/>
        <w:ind w:firstLine="420"/>
      </w:pPr>
      <w:r>
        <w:rPr>
          <w:rFonts w:hint="eastAsia"/>
        </w:rPr>
        <w:t>GB 4789.2        食品安全国家标准  食品微生物学检验  菌落总数测定</w:t>
      </w:r>
    </w:p>
    <w:p w14:paraId="319DA884" w14:textId="77777777" w:rsidR="00857EBC" w:rsidRDefault="00857EBC" w:rsidP="00857EBC">
      <w:pPr>
        <w:pStyle w:val="afffff5"/>
        <w:ind w:firstLine="420"/>
      </w:pPr>
      <w:r>
        <w:rPr>
          <w:rFonts w:hint="eastAsia"/>
        </w:rPr>
        <w:t>GB 4789.3        食品安全国家标准  食品微生物学检验  大肠菌群计数</w:t>
      </w:r>
    </w:p>
    <w:p w14:paraId="0856ABF8" w14:textId="77777777" w:rsidR="00857EBC" w:rsidRDefault="00857EBC" w:rsidP="00857EBC">
      <w:pPr>
        <w:pStyle w:val="afffff5"/>
        <w:ind w:firstLine="420"/>
      </w:pPr>
      <w:r>
        <w:rPr>
          <w:rFonts w:hint="eastAsia"/>
        </w:rPr>
        <w:t>GB 4789.4        食品安全国家标准  食品微生物学检验  沙门氏菌检验</w:t>
      </w:r>
    </w:p>
    <w:p w14:paraId="000FFEAC" w14:textId="77777777" w:rsidR="00857EBC" w:rsidRDefault="00857EBC" w:rsidP="00857EBC">
      <w:pPr>
        <w:pStyle w:val="afffff5"/>
        <w:ind w:firstLine="420"/>
      </w:pPr>
      <w:r>
        <w:rPr>
          <w:rFonts w:hint="eastAsia"/>
        </w:rPr>
        <w:t>GB 4789.10       食品安全国家标准  食品微生物学检验  金黄色葡萄球菌检验</w:t>
      </w:r>
    </w:p>
    <w:p w14:paraId="00A9BB18" w14:textId="77777777" w:rsidR="00857EBC" w:rsidRDefault="00857EBC" w:rsidP="00857EBC">
      <w:pPr>
        <w:pStyle w:val="afffff5"/>
        <w:ind w:firstLine="420"/>
      </w:pPr>
      <w:r>
        <w:rPr>
          <w:rFonts w:hint="eastAsia"/>
        </w:rPr>
        <w:t>GB 4789.15       食品安全国家标准  食品微生物学检验  霉菌和酵母计数</w:t>
      </w:r>
    </w:p>
    <w:p w14:paraId="0CEAFB56" w14:textId="77777777" w:rsidR="00CB5C3E" w:rsidRDefault="00000000">
      <w:pPr>
        <w:pStyle w:val="afffff5"/>
        <w:ind w:firstLine="420"/>
      </w:pPr>
      <w:r>
        <w:rPr>
          <w:rFonts w:hint="eastAsia"/>
        </w:rPr>
        <w:t>GB 15981         消毒与杀菌效果的评价方法与标准</w:t>
      </w:r>
    </w:p>
    <w:p w14:paraId="1DA5635B" w14:textId="77777777" w:rsidR="00857EBC" w:rsidRDefault="00857EBC" w:rsidP="00857EBC">
      <w:pPr>
        <w:pStyle w:val="afffff5"/>
        <w:ind w:firstLine="420"/>
      </w:pPr>
      <w:r>
        <w:rPr>
          <w:rFonts w:hint="eastAsia"/>
        </w:rPr>
        <w:t>GB/T 16293       医药工业洁净室（区）浮游菌的测试方法</w:t>
      </w:r>
    </w:p>
    <w:p w14:paraId="05513B2B" w14:textId="77777777" w:rsidR="00857EBC" w:rsidRDefault="00000000" w:rsidP="00857EBC">
      <w:pPr>
        <w:pStyle w:val="afffff5"/>
        <w:ind w:firstLine="420"/>
      </w:pPr>
      <w:r>
        <w:rPr>
          <w:rFonts w:hint="eastAsia"/>
        </w:rPr>
        <w:t>GB/T 16294       医药工业洁净室（区）沉降菌的测试方法</w:t>
      </w:r>
    </w:p>
    <w:p w14:paraId="2DB8C4AC" w14:textId="7A287F17" w:rsidR="00CB5C3E" w:rsidRDefault="00857EBC" w:rsidP="00857EBC">
      <w:pPr>
        <w:pStyle w:val="afffff5"/>
        <w:ind w:firstLine="420"/>
      </w:pPr>
      <w:r>
        <w:rPr>
          <w:rFonts w:hint="eastAsia"/>
        </w:rPr>
        <w:t>GB 28232         臭氧消毒器卫生要求</w:t>
      </w:r>
    </w:p>
    <w:p w14:paraId="46872277" w14:textId="77777777" w:rsidR="00CB5C3E" w:rsidRDefault="00000000">
      <w:pPr>
        <w:pStyle w:val="affc"/>
        <w:spacing w:before="312" w:after="312"/>
        <w:rPr>
          <w:szCs w:val="21"/>
        </w:rPr>
      </w:pPr>
      <w:bookmarkStart w:id="42" w:name="_Toc97191425"/>
      <w:r>
        <w:rPr>
          <w:rFonts w:hint="eastAsia"/>
          <w:szCs w:val="21"/>
        </w:rPr>
        <w:t>术语和定义</w:t>
      </w:r>
      <w:bookmarkEnd w:id="42"/>
    </w:p>
    <w:p w14:paraId="49421C2D" w14:textId="77777777" w:rsidR="00CB5C3E" w:rsidRDefault="00000000">
      <w:pPr>
        <w:pStyle w:val="afffff5"/>
        <w:ind w:firstLine="420"/>
      </w:pPr>
      <w:r>
        <w:rPr>
          <w:rFonts w:hint="eastAsia"/>
        </w:rPr>
        <w:t>下列术语和定义适用于本文件。</w:t>
      </w:r>
    </w:p>
    <w:p w14:paraId="083FC83D" w14:textId="77777777" w:rsidR="00CB5C3E" w:rsidRDefault="00000000">
      <w:pPr>
        <w:pStyle w:val="affd"/>
        <w:spacing w:before="156" w:after="156"/>
      </w:pPr>
      <w:r>
        <w:rPr>
          <w:rFonts w:hint="eastAsia"/>
        </w:rPr>
        <w:t>预包装兰州牛肉拉面</w:t>
      </w:r>
    </w:p>
    <w:p w14:paraId="11F17021" w14:textId="77777777" w:rsidR="00CB5C3E" w:rsidRDefault="00000000">
      <w:pPr>
        <w:pStyle w:val="afffff5"/>
        <w:ind w:firstLine="420"/>
      </w:pPr>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p w14:paraId="76675CA7" w14:textId="77777777" w:rsidR="00CB5C3E" w:rsidRDefault="00000000">
      <w:pPr>
        <w:pStyle w:val="affd"/>
        <w:spacing w:before="156" w:after="156"/>
      </w:pPr>
      <w:r>
        <w:rPr>
          <w:rFonts w:hint="eastAsia"/>
          <w:lang w:bidi="ar"/>
        </w:rPr>
        <w:t xml:space="preserve">消毒 </w:t>
      </w:r>
    </w:p>
    <w:p w14:paraId="765A7B7C" w14:textId="77777777" w:rsidR="00CB5C3E" w:rsidRDefault="00000000">
      <w:pPr>
        <w:widowControl/>
        <w:ind w:firstLineChars="200" w:firstLine="420"/>
        <w:jc w:val="left"/>
      </w:pPr>
      <w:r>
        <w:rPr>
          <w:rFonts w:ascii="宋体" w:hAnsi="宋体" w:cs="宋体" w:hint="eastAsia"/>
          <w:color w:val="000000"/>
          <w:kern w:val="0"/>
          <w:lang w:bidi="ar"/>
        </w:rPr>
        <w:t xml:space="preserve">指用物理的（包括清扫和清洗）、化学的和生物的方法，杀灭或清除传播媒介上微生物，使其达到无害化的处理。 </w:t>
      </w:r>
    </w:p>
    <w:p w14:paraId="084037F7" w14:textId="77777777" w:rsidR="00CB5C3E" w:rsidRDefault="00000000">
      <w:pPr>
        <w:pStyle w:val="affd"/>
        <w:spacing w:before="156" w:after="156"/>
        <w:rPr>
          <w:lang w:bidi="ar"/>
        </w:rPr>
      </w:pPr>
      <w:r>
        <w:rPr>
          <w:rFonts w:hint="eastAsia"/>
          <w:lang w:bidi="ar"/>
        </w:rPr>
        <w:t xml:space="preserve">消毒剂 </w:t>
      </w:r>
    </w:p>
    <w:p w14:paraId="22AFB235" w14:textId="77777777" w:rsidR="00CB5C3E" w:rsidRDefault="00000000">
      <w:pPr>
        <w:widowControl/>
        <w:ind w:firstLineChars="200" w:firstLine="420"/>
        <w:jc w:val="left"/>
        <w:rPr>
          <w:rFonts w:ascii="宋体" w:hAnsi="宋体" w:cs="宋体" w:hint="eastAsia"/>
          <w:color w:val="000000"/>
          <w:kern w:val="0"/>
          <w:lang w:bidi="ar"/>
        </w:rPr>
      </w:pPr>
      <w:r>
        <w:rPr>
          <w:rFonts w:ascii="宋体" w:hAnsi="宋体" w:cs="宋体" w:hint="eastAsia"/>
          <w:color w:val="000000"/>
          <w:kern w:val="0"/>
          <w:lang w:bidi="ar"/>
        </w:rPr>
        <w:t>用于杀灭传播媒介上的微生物，使其达到消毒或灭菌要求的制剂。</w:t>
      </w:r>
    </w:p>
    <w:p w14:paraId="49546CED" w14:textId="77777777" w:rsidR="00CB5C3E" w:rsidRDefault="00000000">
      <w:pPr>
        <w:pStyle w:val="affd"/>
        <w:spacing w:before="156" w:after="156"/>
        <w:rPr>
          <w:lang w:bidi="ar"/>
        </w:rPr>
      </w:pPr>
      <w:r>
        <w:rPr>
          <w:rFonts w:hint="eastAsia"/>
          <w:lang w:bidi="ar"/>
        </w:rPr>
        <w:t>杀菌</w:t>
      </w:r>
    </w:p>
    <w:p w14:paraId="46E3997D" w14:textId="77777777" w:rsidR="00CB5C3E" w:rsidRDefault="00000000">
      <w:pPr>
        <w:widowControl/>
        <w:ind w:firstLineChars="200" w:firstLine="420"/>
        <w:jc w:val="left"/>
      </w:pPr>
      <w:r>
        <w:rPr>
          <w:rFonts w:ascii="宋体" w:hAnsi="宋体" w:cs="宋体" w:hint="eastAsia"/>
          <w:color w:val="000000"/>
          <w:kern w:val="0"/>
          <w:lang w:bidi="ar"/>
        </w:rPr>
        <w:lastRenderedPageBreak/>
        <w:t xml:space="preserve">指用是指用物理或化学的方法杀灭微生物，包括致病和非致病微生物以及芽孢，使其达到商业无菌或者微生物低于某一限定值以下。 </w:t>
      </w:r>
    </w:p>
    <w:p w14:paraId="24841EA3" w14:textId="77777777" w:rsidR="00CB5C3E" w:rsidRDefault="00000000">
      <w:pPr>
        <w:pStyle w:val="affd"/>
        <w:spacing w:before="156" w:after="156"/>
        <w:rPr>
          <w:lang w:bidi="ar"/>
        </w:rPr>
      </w:pPr>
      <w:r>
        <w:rPr>
          <w:rFonts w:hint="eastAsia"/>
          <w:lang w:bidi="ar"/>
        </w:rPr>
        <w:t xml:space="preserve">清洁作业区 </w:t>
      </w:r>
    </w:p>
    <w:p w14:paraId="169E06E8" w14:textId="1331F505" w:rsidR="00455380" w:rsidRDefault="00455380" w:rsidP="00455380">
      <w:pPr>
        <w:pStyle w:val="afffff5"/>
        <w:ind w:firstLine="420"/>
        <w:rPr>
          <w:lang w:bidi="ar"/>
        </w:rPr>
      </w:pPr>
      <w:r w:rsidRPr="00455380">
        <w:rPr>
          <w:rFonts w:hint="eastAsia"/>
          <w:lang w:bidi="ar"/>
        </w:rPr>
        <w:t>根据产品特点、生产工艺、生产特性以及生产过程要求对清洁度要求高的作业区域，必须经过洗手消毒、更衣换鞋才能进入，如原料或混合物料（液）与空气环境接触的工序（如称量、配料）、裸露待包装的半成品贮存、填充及灌装间、内包装车间等。</w:t>
      </w:r>
    </w:p>
    <w:p w14:paraId="2A1304B9" w14:textId="64FC5F4B" w:rsidR="00455380" w:rsidRDefault="00455380" w:rsidP="00455380">
      <w:pPr>
        <w:pStyle w:val="affd"/>
        <w:spacing w:before="156" w:after="156"/>
        <w:rPr>
          <w:lang w:bidi="ar"/>
        </w:rPr>
      </w:pPr>
      <w:r w:rsidRPr="00455380">
        <w:rPr>
          <w:rFonts w:hint="eastAsia"/>
          <w:lang w:bidi="ar"/>
        </w:rPr>
        <w:t>准清洁作业区</w:t>
      </w:r>
    </w:p>
    <w:p w14:paraId="28FA9131" w14:textId="0CEA62FB" w:rsidR="00455380" w:rsidRPr="00455380" w:rsidRDefault="00455380" w:rsidP="00455380">
      <w:pPr>
        <w:pStyle w:val="afffff5"/>
        <w:ind w:firstLine="420"/>
        <w:rPr>
          <w:lang w:bidi="ar"/>
        </w:rPr>
      </w:pPr>
      <w:r w:rsidRPr="00455380">
        <w:rPr>
          <w:rFonts w:hint="eastAsia"/>
          <w:lang w:bidi="ar"/>
        </w:rPr>
        <w:t>洁净度介于一般作业区和清洁作业区之间，是产品处理但不直接裸露的区域。包括缓冲间（拆包间）、配料间、热加工间、预处理车间、</w:t>
      </w:r>
      <w:proofErr w:type="gramStart"/>
      <w:r w:rsidRPr="00455380">
        <w:rPr>
          <w:rFonts w:hint="eastAsia"/>
          <w:lang w:bidi="ar"/>
        </w:rPr>
        <w:t>灭菌间</w:t>
      </w:r>
      <w:proofErr w:type="gramEnd"/>
      <w:r w:rsidRPr="00455380">
        <w:rPr>
          <w:rFonts w:hint="eastAsia"/>
          <w:lang w:bidi="ar"/>
        </w:rPr>
        <w:t>等。这些区域对洁净度有一定的要求，但不需要达到清洁作业区的严格标准。人员进入时可不需要二次更衣，但仍需遵守相关的清洁和卫生规定。</w:t>
      </w:r>
    </w:p>
    <w:p w14:paraId="214F7F93" w14:textId="77777777" w:rsidR="00CB5C3E" w:rsidRDefault="00000000">
      <w:pPr>
        <w:pStyle w:val="affd"/>
        <w:spacing w:before="156" w:after="156"/>
      </w:pPr>
      <w:r>
        <w:rPr>
          <w:rFonts w:hint="eastAsia"/>
        </w:rPr>
        <w:t>一般作业区</w:t>
      </w:r>
    </w:p>
    <w:p w14:paraId="01DDE680" w14:textId="77777777" w:rsidR="00CB5C3E" w:rsidRDefault="00000000">
      <w:pPr>
        <w:pStyle w:val="afffff5"/>
        <w:ind w:firstLine="420"/>
      </w:pPr>
      <w:r>
        <w:rPr>
          <w:rFonts w:hint="eastAsia"/>
        </w:rPr>
        <w:t>指除清洁作业区外的作业区域，清洁度要求低于清洁作业区的作业区域，如原辅料仓库、包装材料仓库、外包装车间及成品仓库等。</w:t>
      </w:r>
    </w:p>
    <w:p w14:paraId="38E0638A" w14:textId="77777777" w:rsidR="00CB5C3E" w:rsidRDefault="00000000">
      <w:pPr>
        <w:pStyle w:val="affc"/>
        <w:spacing w:before="312" w:after="312"/>
      </w:pPr>
      <w:bookmarkStart w:id="43" w:name="_Toc26986532"/>
      <w:bookmarkEnd w:id="43"/>
      <w:r>
        <w:rPr>
          <w:rFonts w:hint="eastAsia"/>
        </w:rPr>
        <w:t>车间环境消毒</w:t>
      </w:r>
    </w:p>
    <w:p w14:paraId="135770F7" w14:textId="77777777" w:rsidR="00CB5C3E" w:rsidRDefault="00000000">
      <w:pPr>
        <w:pStyle w:val="affd"/>
        <w:spacing w:before="156" w:after="156"/>
      </w:pPr>
      <w:r>
        <w:rPr>
          <w:rFonts w:hint="eastAsia"/>
        </w:rPr>
        <w:t>空气环境消毒</w:t>
      </w:r>
    </w:p>
    <w:p w14:paraId="781F2665" w14:textId="0D7458B8" w:rsidR="00455380" w:rsidRDefault="00455380" w:rsidP="00455380">
      <w:pPr>
        <w:pStyle w:val="afffffffff1"/>
      </w:pPr>
      <w:r w:rsidRPr="00455380">
        <w:rPr>
          <w:rFonts w:hint="eastAsia"/>
        </w:rPr>
        <w:t>紫外线消毒，应符合GB 28235规定，在车间顶棚上均布紫外线杀菌灯，按照紫外线波长200nm-280nm、功率≥1.5W/m</w:t>
      </w:r>
      <w:r w:rsidRPr="00E269C6">
        <w:rPr>
          <w:rFonts w:hint="eastAsia"/>
          <w:vertAlign w:val="superscript"/>
        </w:rPr>
        <w:t>3</w:t>
      </w:r>
      <w:r w:rsidRPr="00455380">
        <w:rPr>
          <w:rFonts w:hint="eastAsia"/>
        </w:rPr>
        <w:t>设置，悬挂高度以距离地面1.8-2.2m以内为宜，作用时间≥30min，利用其产生的紫外线进行物体表面和空气的消毒灭菌，在暴露原料、半成品等正上方不得安装，宜在每班次后使用，照射过程中不得有人员在场，紫外线消毒后30min后方能进入车间操作。</w:t>
      </w:r>
    </w:p>
    <w:p w14:paraId="2D0F321F" w14:textId="1E8EAB1B" w:rsidR="00CB5C3E" w:rsidRDefault="00455380" w:rsidP="00455380">
      <w:pPr>
        <w:pStyle w:val="afffffffff1"/>
      </w:pPr>
      <w:r w:rsidRPr="00455380">
        <w:rPr>
          <w:rFonts w:hint="eastAsia"/>
        </w:rPr>
        <w:t>臭氧消毒，应符合GB 28232的相关规定，臭氧浓度5-30mg/m</w:t>
      </w:r>
      <w:r w:rsidRPr="00E269C6">
        <w:rPr>
          <w:rFonts w:hint="eastAsia"/>
          <w:sz w:val="20"/>
          <w:szCs w:val="18"/>
        </w:rPr>
        <w:t>3</w:t>
      </w:r>
      <w:r w:rsidRPr="00455380">
        <w:rPr>
          <w:rFonts w:hint="eastAsia"/>
        </w:rPr>
        <w:t>，相对湿度≥70%，作用时间30-120min。消毒期间工作人员不应停留在车间，消毒结束后，待臭氧浓度降低至0.16mg/m</w:t>
      </w:r>
      <w:r w:rsidRPr="00E269C6">
        <w:rPr>
          <w:rFonts w:hint="eastAsia"/>
          <w:vertAlign w:val="superscript"/>
        </w:rPr>
        <w:t>3</w:t>
      </w:r>
      <w:r w:rsidRPr="00455380">
        <w:rPr>
          <w:rFonts w:hint="eastAsia"/>
        </w:rPr>
        <w:t>以下或至少通风30min后，方能进入车间操作。</w:t>
      </w:r>
    </w:p>
    <w:p w14:paraId="3B02A4FB" w14:textId="77777777" w:rsidR="00CB5C3E" w:rsidRDefault="00000000">
      <w:pPr>
        <w:pStyle w:val="afffffffff1"/>
      </w:pPr>
      <w:r>
        <w:rPr>
          <w:rFonts w:hint="eastAsia"/>
        </w:rPr>
        <w:t>采用紫外线消毒时，应符合GB 15981的相关规定，紫外杀菌按照紫外线灯波长200nm-275nm、功率≥1.5W/m</w:t>
      </w:r>
      <w:r>
        <w:rPr>
          <w:rFonts w:hint="eastAsia"/>
          <w:vertAlign w:val="superscript"/>
        </w:rPr>
        <w:t>3</w:t>
      </w:r>
      <w:r>
        <w:rPr>
          <w:rFonts w:hint="eastAsia"/>
        </w:rPr>
        <w:t>设置，悬挂高度以距离地面2m以内为宜，作用时间≥30min，消毒期间工作人员不应停留在车间，紫外线消毒后30min后方能进入车间操作。</w:t>
      </w:r>
    </w:p>
    <w:p w14:paraId="6F80033A" w14:textId="77777777" w:rsidR="00CB5C3E" w:rsidRDefault="00000000">
      <w:pPr>
        <w:pStyle w:val="afffffffff1"/>
      </w:pPr>
      <w:r>
        <w:rPr>
          <w:rFonts w:hint="eastAsia"/>
        </w:rPr>
        <w:t>臭氧和紫外线会对人体造成伤害，应配备相应品种和数量的应急处理设备，包括自吸过滤式防毒 面具、防护镜、手套、口罩等，发生安全事故应迅速将伤者转移至空气新鲜处，并立即就医。</w:t>
      </w:r>
    </w:p>
    <w:p w14:paraId="1D08C44E" w14:textId="70D65B57" w:rsidR="00CB5C3E" w:rsidRDefault="00000000">
      <w:pPr>
        <w:pStyle w:val="affd"/>
        <w:spacing w:before="156" w:after="156"/>
      </w:pPr>
      <w:r>
        <w:rPr>
          <w:rFonts w:hint="eastAsia"/>
        </w:rPr>
        <w:t>墙壁、门窗与地面</w:t>
      </w:r>
      <w:r w:rsidR="00455380" w:rsidRPr="00455380">
        <w:rPr>
          <w:rFonts w:hint="eastAsia"/>
        </w:rPr>
        <w:t>清洁</w:t>
      </w:r>
      <w:r>
        <w:rPr>
          <w:rFonts w:hint="eastAsia"/>
        </w:rPr>
        <w:t>消毒</w:t>
      </w:r>
    </w:p>
    <w:p w14:paraId="745F9E1A" w14:textId="002A41DD" w:rsidR="00CB5C3E" w:rsidRDefault="00455380" w:rsidP="00455380">
      <w:pPr>
        <w:pStyle w:val="afffffffff1"/>
      </w:pPr>
      <w:r w:rsidRPr="00455380">
        <w:rPr>
          <w:rFonts w:hint="eastAsia"/>
        </w:rPr>
        <w:t>加工车间地面和墙裙每天生产结束后进行清洁，车间的顶面、门窗、通风排气孔道上的网罩等应定期进行清洁</w:t>
      </w:r>
      <w:r>
        <w:rPr>
          <w:rFonts w:hint="eastAsia"/>
        </w:rPr>
        <w:t>。</w:t>
      </w:r>
    </w:p>
    <w:p w14:paraId="13414D60" w14:textId="7F07B564" w:rsidR="00CB5C3E" w:rsidRDefault="00455380" w:rsidP="00455380">
      <w:pPr>
        <w:pStyle w:val="afffffffff1"/>
      </w:pPr>
      <w:r w:rsidRPr="00455380">
        <w:rPr>
          <w:rFonts w:hint="eastAsia"/>
        </w:rPr>
        <w:t>加工车间墙裙表面的灰尘、污垢用清水冲洗或湿毛巾擦洗，必要时使用洗洁精擦洗，再用清水冲洗；地面和表面的垃圾、污垢清理后，用清水冲洗后，用洗洁精拖洗，再用清水冲洗。</w:t>
      </w:r>
    </w:p>
    <w:p w14:paraId="4B420E27" w14:textId="0FA882DB" w:rsidR="00CB5C3E" w:rsidRDefault="00455380" w:rsidP="00455380">
      <w:pPr>
        <w:pStyle w:val="afffffffff1"/>
      </w:pPr>
      <w:r w:rsidRPr="00455380">
        <w:rPr>
          <w:rFonts w:hint="eastAsia"/>
        </w:rPr>
        <w:t>清洁作业区、准清洁</w:t>
      </w:r>
      <w:proofErr w:type="gramStart"/>
      <w:r w:rsidRPr="00455380">
        <w:rPr>
          <w:rFonts w:hint="eastAsia"/>
        </w:rPr>
        <w:t>作业区宜使用</w:t>
      </w:r>
      <w:proofErr w:type="gramEnd"/>
      <w:r w:rsidRPr="00455380">
        <w:rPr>
          <w:rFonts w:hint="eastAsia"/>
        </w:rPr>
        <w:t>100mg/L-250mg/L含氯消毒剂或其他适用消毒剂浸泡的毛巾、拖把擦拭消毒。其中，地面每周不少于一次，墙壁、门窗每月不少于一次；对于员工出入手容易触摸到的部位，要求每班次前后各一次或发现有不洁时重新消毒，重新消毒时应使用100mg/L含氯消毒剂(或其他适用消毒剂)浸泡的抹布擦拭消毒，也可用75%乙醇喷洒消毒</w:t>
      </w:r>
      <w:r>
        <w:rPr>
          <w:rFonts w:hint="eastAsia"/>
        </w:rPr>
        <w:t>。</w:t>
      </w:r>
    </w:p>
    <w:p w14:paraId="4025C370" w14:textId="04EBB6D0" w:rsidR="00CB5C3E" w:rsidRDefault="00455380" w:rsidP="00455380">
      <w:pPr>
        <w:pStyle w:val="afffffffff1"/>
      </w:pPr>
      <w:r w:rsidRPr="00455380">
        <w:rPr>
          <w:rFonts w:hint="eastAsia"/>
        </w:rPr>
        <w:lastRenderedPageBreak/>
        <w:t>一般</w:t>
      </w:r>
      <w:proofErr w:type="gramStart"/>
      <w:r w:rsidRPr="00455380">
        <w:rPr>
          <w:rFonts w:hint="eastAsia"/>
        </w:rPr>
        <w:t>作业区宜使用</w:t>
      </w:r>
      <w:proofErr w:type="gramEnd"/>
      <w:r w:rsidRPr="00455380">
        <w:rPr>
          <w:rFonts w:hint="eastAsia"/>
        </w:rPr>
        <w:t>100mg/L-250mg/L含氯消毒剂(或其他适用消毒剂)浸泡的毛巾、拖把对一般作业区的墙壁、门窗及地面进行擦拭消毒，每月不少于一次</w:t>
      </w:r>
      <w:r>
        <w:rPr>
          <w:rFonts w:hint="eastAsia"/>
        </w:rPr>
        <w:t>。</w:t>
      </w:r>
    </w:p>
    <w:p w14:paraId="03C76E4B" w14:textId="77777777" w:rsidR="00CB5C3E" w:rsidRDefault="00000000">
      <w:pPr>
        <w:pStyle w:val="affc"/>
        <w:spacing w:before="312" w:after="312"/>
      </w:pPr>
      <w:r>
        <w:rPr>
          <w:rFonts w:hint="eastAsia"/>
        </w:rPr>
        <w:t>设施设备消毒</w:t>
      </w:r>
    </w:p>
    <w:p w14:paraId="14DED51E" w14:textId="77777777" w:rsidR="00CB5C3E" w:rsidRDefault="00000000">
      <w:pPr>
        <w:pStyle w:val="affd"/>
        <w:spacing w:before="156" w:after="156"/>
      </w:pPr>
      <w:r>
        <w:rPr>
          <w:rFonts w:hint="eastAsia"/>
        </w:rPr>
        <w:t>设施的消毒</w:t>
      </w:r>
    </w:p>
    <w:p w14:paraId="506B2583" w14:textId="77777777" w:rsidR="00455380" w:rsidRDefault="00455380" w:rsidP="00455380">
      <w:pPr>
        <w:pStyle w:val="afffffffff1"/>
      </w:pPr>
      <w:r w:rsidRPr="00455380">
        <w:rPr>
          <w:rFonts w:hint="eastAsia"/>
        </w:rPr>
        <w:t>清洁作业区、准清洁作业区的排水设施，宜使用100mg/L-250mg/L含氯消毒剂或其他适用消毒剂进行冲洗消毒，频率为每班次后冲洗一次。一般作业区的排水设施消毒方式同清洁作业区，消毒频率应每周不少于一次。</w:t>
      </w:r>
    </w:p>
    <w:p w14:paraId="4F9214D2" w14:textId="1EEEF64A" w:rsidR="00CB5C3E" w:rsidRDefault="00000000" w:rsidP="00455380">
      <w:pPr>
        <w:pStyle w:val="afffffffff1"/>
      </w:pPr>
      <w:r>
        <w:rPr>
          <w:rFonts w:hint="eastAsia"/>
        </w:rPr>
        <w:t>对于清洁作业区的空调、出风口、空气过滤器等，每月进行一次清洁消毒工作。遵循先清洁后消毒的原则，风管、出风口、过滤网、过滤器、金属管壁及其他重复使用部件可采用季铵盐类消毒剂擦拭或喷雾消毒，非金属管壁、不再重复使用部件首选过氧化物类消毒剂。</w:t>
      </w:r>
    </w:p>
    <w:p w14:paraId="3235A591" w14:textId="77777777" w:rsidR="00CB5C3E" w:rsidRDefault="00000000">
      <w:pPr>
        <w:pStyle w:val="affd"/>
        <w:spacing w:before="156" w:after="156"/>
      </w:pPr>
      <w:r>
        <w:rPr>
          <w:rFonts w:hint="eastAsia"/>
        </w:rPr>
        <w:t>设备的消毒</w:t>
      </w:r>
    </w:p>
    <w:p w14:paraId="4F1D6705" w14:textId="77777777" w:rsidR="00CB5C3E" w:rsidRDefault="00000000">
      <w:pPr>
        <w:pStyle w:val="afffffffff1"/>
      </w:pPr>
      <w:r>
        <w:rPr>
          <w:rFonts w:hint="eastAsia"/>
        </w:rPr>
        <w:t>对于可原位清洗的设备，可根据企业生产实际情况，按照企业制定的消毒频率，使用85℃以上的热水循环消15min。</w:t>
      </w:r>
    </w:p>
    <w:p w14:paraId="3605FF43" w14:textId="044E12E7" w:rsidR="00CB5C3E" w:rsidRDefault="00455380" w:rsidP="00455380">
      <w:pPr>
        <w:pStyle w:val="afffffffff1"/>
      </w:pPr>
      <w:r w:rsidRPr="00455380">
        <w:rPr>
          <w:rFonts w:hint="eastAsia"/>
        </w:rPr>
        <w:t>对于非原位清洗的设备、工器具、食品接触面（工作台面、传送带等），根据企业生产实际情况，按照企业制定的消毒频率，选用100mg/L-250mg/L含氯消毒剂或75％的乙醇（或其他适用消毒剂），按照产品说明采用擦拭、喷淋等方式进行消毒，消毒后用清水洗净残留液</w:t>
      </w:r>
      <w:r>
        <w:rPr>
          <w:rFonts w:hint="eastAsia"/>
        </w:rPr>
        <w:t>。</w:t>
      </w:r>
    </w:p>
    <w:p w14:paraId="1F1E7C04" w14:textId="4CA41581" w:rsidR="00CB5C3E" w:rsidRDefault="00000000">
      <w:pPr>
        <w:pStyle w:val="afffffffff1"/>
      </w:pPr>
      <w:r>
        <w:rPr>
          <w:rFonts w:hint="eastAsia"/>
        </w:rPr>
        <w:t>输送物料的管道也可采用85℃以上热水冲洗干净，或使用原位在线清洗系统（CIP）进行清洗消毒。</w:t>
      </w:r>
    </w:p>
    <w:p w14:paraId="2E81DE1C" w14:textId="3C3CF160" w:rsidR="00455380" w:rsidRDefault="00455380" w:rsidP="00455380">
      <w:pPr>
        <w:pStyle w:val="afffffffff1"/>
      </w:pPr>
      <w:r w:rsidRPr="00455380">
        <w:rPr>
          <w:rFonts w:hint="eastAsia"/>
        </w:rPr>
        <w:t>也可采用其他物体表面消毒方法，如臭氧、含溴类、季铵盐、二氧化氯等的方式。</w:t>
      </w:r>
    </w:p>
    <w:p w14:paraId="20378D35" w14:textId="45D3242E" w:rsidR="00455380" w:rsidRDefault="00455380" w:rsidP="00455380">
      <w:pPr>
        <w:pStyle w:val="affd"/>
        <w:spacing w:before="156" w:after="156"/>
      </w:pPr>
      <w:r w:rsidRPr="00455380">
        <w:rPr>
          <w:rFonts w:hint="eastAsia"/>
        </w:rPr>
        <w:t>工器具及食品接触面消毒</w:t>
      </w:r>
    </w:p>
    <w:p w14:paraId="72080BE1" w14:textId="562C8F42" w:rsidR="00455380" w:rsidRDefault="00455380" w:rsidP="00455380">
      <w:pPr>
        <w:pStyle w:val="afffffffff1"/>
      </w:pPr>
      <w:r>
        <w:rPr>
          <w:rFonts w:hint="eastAsia"/>
        </w:rPr>
        <w:t>清洁作业区、准清洁作业区工器具及食品接触面操作结束后，使用清水冲洗或湿毛巾反复擦拭（必要时使用洗涤剂擦洗），再用清水冲洗，最后使用100mg/L-250mg/L含氯消毒剂(或其他适用消毒剂)或75％的乙醇（或其他适用消毒剂），按照产品说明采用擦拭、喷淋等方式进行消毒。</w:t>
      </w:r>
    </w:p>
    <w:p w14:paraId="592A6230" w14:textId="195AEBFF" w:rsidR="00455380" w:rsidRPr="00455380" w:rsidRDefault="00455380" w:rsidP="00455380">
      <w:pPr>
        <w:pStyle w:val="afffffffff1"/>
      </w:pPr>
      <w:r>
        <w:rPr>
          <w:rFonts w:hint="eastAsia"/>
        </w:rPr>
        <w:t>一般作业区工器具及操作台使用结束后，使用清水冲洗或湿毛巾反复擦拭（必要时使用洗涤剂擦洗），再用清水冲洗。</w:t>
      </w:r>
    </w:p>
    <w:p w14:paraId="6F8874A6" w14:textId="77777777" w:rsidR="00CB5C3E" w:rsidRDefault="00000000">
      <w:pPr>
        <w:pStyle w:val="affc"/>
        <w:spacing w:before="312" w:after="312"/>
      </w:pPr>
      <w:r>
        <w:rPr>
          <w:rFonts w:hint="eastAsia"/>
        </w:rPr>
        <w:t>人员消毒</w:t>
      </w:r>
    </w:p>
    <w:p w14:paraId="60F00448" w14:textId="7587057B" w:rsidR="00CB5C3E" w:rsidRDefault="00455380" w:rsidP="00455380">
      <w:pPr>
        <w:pStyle w:val="affffffffe"/>
      </w:pPr>
      <w:r w:rsidRPr="00455380">
        <w:rPr>
          <w:rFonts w:hint="eastAsia"/>
        </w:rPr>
        <w:t>应在清洁作业区和准清洁作业区入口设置洗手、干手和消毒设施和简单易懂的洗手方法（如七步洗手法等），操作人员进入车间前应对手部进行清洗和消毒。手部清洗采用无色无味洗手液，搓揉15s以上后清水冲洗干净，烘干后手部消毒可采用浓度为75%的酒精消毒30s以上，也可采用其他有效的消毒方式</w:t>
      </w:r>
      <w:r>
        <w:rPr>
          <w:rFonts w:hint="eastAsia"/>
        </w:rPr>
        <w:t>。</w:t>
      </w:r>
    </w:p>
    <w:p w14:paraId="72E12149" w14:textId="3AD78B2B" w:rsidR="00CB5C3E" w:rsidRDefault="00455380" w:rsidP="00455380">
      <w:pPr>
        <w:pStyle w:val="affffffffe"/>
      </w:pPr>
      <w:r w:rsidRPr="00455380">
        <w:rPr>
          <w:rFonts w:hint="eastAsia"/>
        </w:rPr>
        <w:t>内包装等关键操作人员至少每隔2h进行手部消毒一次。如有需要，应在清洁作业区内适当位置加设洗手和（或）消毒设施；与消毒设施配套的水龙头其开关应为非手动式，且数量应与同班次食品加工人员数量匹配</w:t>
      </w:r>
      <w:r>
        <w:rPr>
          <w:rFonts w:hint="eastAsia"/>
        </w:rPr>
        <w:t>。</w:t>
      </w:r>
    </w:p>
    <w:p w14:paraId="41C6D346" w14:textId="7AD3D068" w:rsidR="00CB5C3E" w:rsidRDefault="00455380" w:rsidP="00455380">
      <w:pPr>
        <w:pStyle w:val="affffffffe"/>
      </w:pPr>
      <w:r w:rsidRPr="00455380">
        <w:rPr>
          <w:rFonts w:hint="eastAsia"/>
        </w:rPr>
        <w:t>清洁作业区和准清洁作业区入口处，应按需设置换鞋（穿戴鞋套）设施或工作鞋靴消毒设施。如设置工作鞋靴消毒设施，其规格尺寸应能满足消毒需要</w:t>
      </w:r>
      <w:r>
        <w:rPr>
          <w:rFonts w:hint="eastAsia"/>
        </w:rPr>
        <w:t>。</w:t>
      </w:r>
    </w:p>
    <w:p w14:paraId="03A3F1AF" w14:textId="392F89D9" w:rsidR="00CB5C3E" w:rsidRDefault="00455380" w:rsidP="00455380">
      <w:pPr>
        <w:pStyle w:val="affffffffe"/>
      </w:pPr>
      <w:r w:rsidRPr="00455380">
        <w:rPr>
          <w:rFonts w:hint="eastAsia"/>
        </w:rPr>
        <w:lastRenderedPageBreak/>
        <w:t>工作服、</w:t>
      </w:r>
      <w:proofErr w:type="gramStart"/>
      <w:r w:rsidRPr="00455380">
        <w:rPr>
          <w:rFonts w:hint="eastAsia"/>
        </w:rPr>
        <w:t>工作帽应保持</w:t>
      </w:r>
      <w:proofErr w:type="gramEnd"/>
      <w:r w:rsidRPr="00455380">
        <w:rPr>
          <w:rFonts w:hint="eastAsia"/>
        </w:rPr>
        <w:t>清洁卫生，应建立员工的工作服清洗、消毒功能间，并定期进行清洗消毒。清洁作业区和准清洁作业的工作服、工作鞋靴、工作帽等非一次性劳动防护用品，应在每次进入车间前紫外线消毒30min以上。工作服、工作鞋靴、工作帽等非一次性劳动防护用品，应符合该区域的卫生要求，并及时清洁，清洁后检查服装的纽扣、线头、拉链以及有无破损等，避免异物掉落污染食品</w:t>
      </w:r>
      <w:r>
        <w:rPr>
          <w:rFonts w:hint="eastAsia"/>
        </w:rPr>
        <w:t>。</w:t>
      </w:r>
    </w:p>
    <w:p w14:paraId="437B8477" w14:textId="77777777" w:rsidR="00CB5C3E" w:rsidRDefault="00000000">
      <w:pPr>
        <w:pStyle w:val="affc"/>
        <w:spacing w:before="312" w:after="312"/>
      </w:pPr>
      <w:r>
        <w:rPr>
          <w:rFonts w:hint="eastAsia"/>
        </w:rPr>
        <w:t>消毒剂的管理</w:t>
      </w:r>
    </w:p>
    <w:p w14:paraId="7495A46A" w14:textId="77777777" w:rsidR="00CB5C3E" w:rsidRDefault="00000000">
      <w:pPr>
        <w:pStyle w:val="affd"/>
        <w:spacing w:before="156" w:after="156"/>
      </w:pPr>
      <w:r>
        <w:rPr>
          <w:rFonts w:hint="eastAsia"/>
        </w:rPr>
        <w:t>消毒剂的采购管理</w:t>
      </w:r>
    </w:p>
    <w:p w14:paraId="2BD178E2" w14:textId="77777777" w:rsidR="00CB5C3E" w:rsidRDefault="00000000">
      <w:pPr>
        <w:pStyle w:val="afffffffff1"/>
      </w:pPr>
      <w:proofErr w:type="gramStart"/>
      <w:r>
        <w:rPr>
          <w:rFonts w:hint="eastAsia"/>
        </w:rPr>
        <w:t>属于危化类</w:t>
      </w:r>
      <w:proofErr w:type="gramEnd"/>
      <w:r>
        <w:rPr>
          <w:rFonts w:hint="eastAsia"/>
        </w:rPr>
        <w:t xml:space="preserve">消毒剂的，如过氧乙酸、过氧化氢溶液、二氧化氯、醇类等，应按照《危险化学品安全管理条例》规定，向有相应生产及经营资质供应商采购。采购其他消毒剂时，需对供应商进行选择，并在满足使用条件下，选择对产品、设施及人员毒害性、危险性较小的消毒剂。 </w:t>
      </w:r>
    </w:p>
    <w:p w14:paraId="1E17520A" w14:textId="77777777" w:rsidR="00CB5C3E" w:rsidRDefault="00000000">
      <w:pPr>
        <w:pStyle w:val="afffffffff1"/>
      </w:pPr>
      <w:r>
        <w:rPr>
          <w:rFonts w:hint="eastAsia"/>
        </w:rPr>
        <w:t>建立消毒剂采购索证索票与查验制度。如购买消毒剂时，应向供应商索要《营业执照》《消毒剂卫生安全评价报告》《消毒剂生产企业卫生许可证》等证明。</w:t>
      </w:r>
    </w:p>
    <w:p w14:paraId="7FB31E99" w14:textId="77777777" w:rsidR="00CB5C3E" w:rsidRDefault="00000000">
      <w:pPr>
        <w:pStyle w:val="affd"/>
        <w:spacing w:before="156" w:after="156"/>
      </w:pPr>
      <w:r>
        <w:rPr>
          <w:rFonts w:hint="eastAsia"/>
        </w:rPr>
        <w:t>消毒剂的贮存管理</w:t>
      </w:r>
    </w:p>
    <w:p w14:paraId="15A9D30A" w14:textId="77777777" w:rsidR="00CB5C3E" w:rsidRDefault="00000000">
      <w:pPr>
        <w:pStyle w:val="afffffffff1"/>
      </w:pPr>
      <w:proofErr w:type="gramStart"/>
      <w:r>
        <w:rPr>
          <w:rFonts w:hint="eastAsia"/>
        </w:rPr>
        <w:t>危化类</w:t>
      </w:r>
      <w:proofErr w:type="gramEnd"/>
      <w:r>
        <w:rPr>
          <w:rFonts w:hint="eastAsia"/>
        </w:rPr>
        <w:t xml:space="preserve">消毒剂应按照国家相关要求进行储存，应张贴化学品安全技术说明书，并单独存放于专用仓库、专用场地或者专用储存室内。专用仓库应设置明显的标志，并按照国家有关规定设置相应的技术防范设施。 </w:t>
      </w:r>
    </w:p>
    <w:p w14:paraId="2F11D910" w14:textId="77777777" w:rsidR="00CB5C3E" w:rsidRDefault="00000000">
      <w:pPr>
        <w:pStyle w:val="afffffffff1"/>
      </w:pPr>
      <w:r>
        <w:rPr>
          <w:rFonts w:hint="eastAsia"/>
        </w:rPr>
        <w:t>其他类消毒剂应根据储存要求，贮存在干燥、通风的仓库内。仓库应有防潮、防火、防霉措施。消毒剂不得露天堆放或与潮湿地面直接接触；不得与有腐蚀性、有毒有害、易挥发等物品同库贮存；应距离周围墙壁20cm以上，距离地面10cm以上。</w:t>
      </w:r>
    </w:p>
    <w:p w14:paraId="5AC0F7A7" w14:textId="77777777" w:rsidR="00CB5C3E" w:rsidRDefault="00000000">
      <w:pPr>
        <w:pStyle w:val="affd"/>
        <w:spacing w:before="156" w:after="156"/>
      </w:pPr>
      <w:r>
        <w:rPr>
          <w:rFonts w:hint="eastAsia"/>
        </w:rPr>
        <w:t>消毒剂的领用管理</w:t>
      </w:r>
    </w:p>
    <w:p w14:paraId="37E9AE64" w14:textId="77777777" w:rsidR="00CB5C3E" w:rsidRDefault="00000000">
      <w:pPr>
        <w:pStyle w:val="afffff5"/>
        <w:ind w:firstLine="420"/>
      </w:pPr>
      <w:proofErr w:type="gramStart"/>
      <w:r>
        <w:rPr>
          <w:rFonts w:hint="eastAsia"/>
        </w:rPr>
        <w:t>危化类</w:t>
      </w:r>
      <w:proofErr w:type="gramEnd"/>
      <w:r>
        <w:rPr>
          <w:rFonts w:hint="eastAsia"/>
        </w:rPr>
        <w:t>消毒剂应由专人负责管理，建立档案，并实行双人收发、双人保管制度。其他类消毒剂按照生产所需进行领用，并做好台账。消毒剂废弃液及包装容器按国家相关规定处理。</w:t>
      </w:r>
    </w:p>
    <w:p w14:paraId="1AD3FB50" w14:textId="77777777" w:rsidR="00CB5C3E" w:rsidRDefault="00000000">
      <w:pPr>
        <w:pStyle w:val="affc"/>
        <w:spacing w:before="312" w:after="312"/>
      </w:pPr>
      <w:r>
        <w:rPr>
          <w:rFonts w:hint="eastAsia"/>
        </w:rPr>
        <w:t>包装材料杀菌</w:t>
      </w:r>
    </w:p>
    <w:p w14:paraId="515CDC64" w14:textId="77777777" w:rsidR="00CB5C3E" w:rsidRDefault="00000000">
      <w:pPr>
        <w:pStyle w:val="afffff5"/>
        <w:ind w:firstLine="420"/>
      </w:pPr>
      <w:r>
        <w:rPr>
          <w:rFonts w:hint="eastAsia"/>
        </w:rPr>
        <w:t>产品的内包装材料使用前应进行紫外或臭氧消毒杀菌处理。</w:t>
      </w:r>
    </w:p>
    <w:p w14:paraId="727FC83C" w14:textId="77777777" w:rsidR="00CB5C3E" w:rsidRDefault="00000000">
      <w:pPr>
        <w:pStyle w:val="affc"/>
        <w:spacing w:before="312" w:after="312"/>
      </w:pPr>
      <w:r>
        <w:rPr>
          <w:rFonts w:hint="eastAsia"/>
        </w:rPr>
        <w:t>产品杀菌</w:t>
      </w:r>
    </w:p>
    <w:p w14:paraId="2B3192D2" w14:textId="77777777" w:rsidR="00CB5C3E" w:rsidRDefault="00000000">
      <w:pPr>
        <w:pStyle w:val="affd"/>
        <w:spacing w:before="156" w:after="156"/>
      </w:pPr>
      <w:r>
        <w:rPr>
          <w:rFonts w:hint="eastAsia"/>
        </w:rPr>
        <w:t>干制面条杀菌</w:t>
      </w:r>
    </w:p>
    <w:p w14:paraId="27DA40DB" w14:textId="77777777" w:rsidR="00CB5C3E" w:rsidRDefault="00000000">
      <w:pPr>
        <w:pStyle w:val="afffff5"/>
        <w:ind w:firstLine="420"/>
      </w:pPr>
      <w:r>
        <w:rPr>
          <w:rFonts w:hint="eastAsia"/>
        </w:rPr>
        <w:t>干制面条生产过程中，应采用臭氧或紫外线或其他适宜方式对产品进行杀菌，杀菌后应及时进行密 封包装。</w:t>
      </w:r>
    </w:p>
    <w:p w14:paraId="7AF6DEBB" w14:textId="77777777" w:rsidR="00CB5C3E" w:rsidRDefault="00000000">
      <w:pPr>
        <w:pStyle w:val="affd"/>
        <w:spacing w:before="156" w:after="156"/>
      </w:pPr>
      <w:r>
        <w:rPr>
          <w:rFonts w:hint="eastAsia"/>
        </w:rPr>
        <w:t>汤（配）料包杀菌</w:t>
      </w:r>
    </w:p>
    <w:p w14:paraId="6BCBAF95" w14:textId="77777777" w:rsidR="00CB5C3E" w:rsidRDefault="00000000">
      <w:pPr>
        <w:pStyle w:val="afffff5"/>
        <w:ind w:firstLine="420"/>
      </w:pPr>
      <w:r>
        <w:rPr>
          <w:rFonts w:hint="eastAsia"/>
        </w:rPr>
        <w:t>有后杀菌要求的，应严格按工艺要求控制好杀菌温度和杀菌时间，汤（配） 料包采用的杀菌方式、 温度和时间应符合表1的规定。</w:t>
      </w:r>
    </w:p>
    <w:p w14:paraId="001BC684" w14:textId="77777777" w:rsidR="00CB5C3E" w:rsidRDefault="00000000">
      <w:pPr>
        <w:pStyle w:val="afffff5"/>
        <w:ind w:firstLine="420"/>
        <w:jc w:val="center"/>
      </w:pPr>
      <w:r>
        <w:rPr>
          <w:rFonts w:hint="eastAsia"/>
        </w:rPr>
        <w:t>表1  汤 （配）料包采用的杀菌方式、温度和时间</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CB5C3E" w14:paraId="2253540E" w14:textId="77777777">
        <w:trPr>
          <w:tblHeader/>
          <w:jc w:val="center"/>
        </w:trPr>
        <w:tc>
          <w:tcPr>
            <w:tcW w:w="2334" w:type="dxa"/>
            <w:tcBorders>
              <w:top w:val="single" w:sz="8" w:space="0" w:color="auto"/>
              <w:bottom w:val="single" w:sz="8" w:space="0" w:color="auto"/>
            </w:tcBorders>
            <w:shd w:val="clear" w:color="auto" w:fill="auto"/>
          </w:tcPr>
          <w:p w14:paraId="449B7245" w14:textId="77777777" w:rsidR="00CB5C3E" w:rsidRDefault="00000000">
            <w:pPr>
              <w:pStyle w:val="afffffffff9"/>
            </w:pPr>
            <w:r>
              <w:rPr>
                <w:rFonts w:hint="eastAsia"/>
              </w:rPr>
              <w:t>汤（配）料包名称</w:t>
            </w:r>
          </w:p>
        </w:tc>
        <w:tc>
          <w:tcPr>
            <w:tcW w:w="2333" w:type="dxa"/>
            <w:tcBorders>
              <w:top w:val="single" w:sz="8" w:space="0" w:color="auto"/>
              <w:bottom w:val="single" w:sz="8" w:space="0" w:color="auto"/>
            </w:tcBorders>
            <w:shd w:val="clear" w:color="auto" w:fill="auto"/>
          </w:tcPr>
          <w:p w14:paraId="1A7BA360" w14:textId="77777777" w:rsidR="00CB5C3E" w:rsidRDefault="00000000">
            <w:pPr>
              <w:pStyle w:val="afffffffff9"/>
            </w:pPr>
            <w:r>
              <w:rPr>
                <w:rFonts w:hint="eastAsia"/>
              </w:rPr>
              <w:t>杀菌方式</w:t>
            </w:r>
            <w:r>
              <w:rPr>
                <w:rFonts w:hint="eastAsia"/>
                <w:vertAlign w:val="superscript"/>
              </w:rPr>
              <w:t>a</w:t>
            </w:r>
          </w:p>
        </w:tc>
        <w:tc>
          <w:tcPr>
            <w:tcW w:w="2333" w:type="dxa"/>
            <w:tcBorders>
              <w:top w:val="single" w:sz="8" w:space="0" w:color="auto"/>
              <w:bottom w:val="single" w:sz="8" w:space="0" w:color="auto"/>
            </w:tcBorders>
            <w:shd w:val="clear" w:color="auto" w:fill="auto"/>
          </w:tcPr>
          <w:p w14:paraId="143767BA" w14:textId="77777777" w:rsidR="00CB5C3E" w:rsidRDefault="00000000">
            <w:pPr>
              <w:pStyle w:val="afffffffff9"/>
            </w:pPr>
            <w:r>
              <w:rPr>
                <w:rFonts w:hint="eastAsia"/>
              </w:rPr>
              <w:t>温度℃</w:t>
            </w:r>
          </w:p>
        </w:tc>
        <w:tc>
          <w:tcPr>
            <w:tcW w:w="2334" w:type="dxa"/>
            <w:tcBorders>
              <w:top w:val="single" w:sz="8" w:space="0" w:color="auto"/>
              <w:bottom w:val="single" w:sz="8" w:space="0" w:color="auto"/>
            </w:tcBorders>
            <w:shd w:val="clear" w:color="auto" w:fill="auto"/>
            <w:vAlign w:val="center"/>
          </w:tcPr>
          <w:p w14:paraId="2C9319D9" w14:textId="77777777" w:rsidR="00CB5C3E" w:rsidRDefault="00000000">
            <w:pPr>
              <w:pStyle w:val="afffff5"/>
              <w:ind w:firstLineChars="0" w:firstLine="0"/>
              <w:jc w:val="center"/>
            </w:pPr>
            <w:r>
              <w:rPr>
                <w:rFonts w:hint="eastAsia"/>
              </w:rPr>
              <w:t>时间min</w:t>
            </w:r>
          </w:p>
        </w:tc>
      </w:tr>
      <w:tr w:rsidR="00CB5C3E" w14:paraId="4E2C7A9C" w14:textId="77777777">
        <w:trPr>
          <w:jc w:val="center"/>
        </w:trPr>
        <w:tc>
          <w:tcPr>
            <w:tcW w:w="2334" w:type="dxa"/>
            <w:tcBorders>
              <w:top w:val="single" w:sz="8" w:space="0" w:color="auto"/>
            </w:tcBorders>
            <w:shd w:val="clear" w:color="auto" w:fill="auto"/>
          </w:tcPr>
          <w:p w14:paraId="71CC55BB" w14:textId="77777777" w:rsidR="00CB5C3E" w:rsidRDefault="00000000">
            <w:pPr>
              <w:pStyle w:val="afffffffff9"/>
            </w:pPr>
            <w:r>
              <w:rPr>
                <w:rFonts w:hint="eastAsia"/>
              </w:rPr>
              <w:t>兰州牛肉汤料包</w:t>
            </w:r>
          </w:p>
        </w:tc>
        <w:tc>
          <w:tcPr>
            <w:tcW w:w="2333" w:type="dxa"/>
            <w:tcBorders>
              <w:top w:val="single" w:sz="8" w:space="0" w:color="auto"/>
            </w:tcBorders>
            <w:shd w:val="clear" w:color="auto" w:fill="auto"/>
          </w:tcPr>
          <w:p w14:paraId="4701CD10" w14:textId="77777777" w:rsidR="00CB5C3E" w:rsidRDefault="00000000">
            <w:pPr>
              <w:pStyle w:val="afffffffff9"/>
            </w:pPr>
            <w:r>
              <w:rPr>
                <w:rFonts w:hint="eastAsia"/>
              </w:rPr>
              <w:t>高温杀菌</w:t>
            </w:r>
          </w:p>
        </w:tc>
        <w:tc>
          <w:tcPr>
            <w:tcW w:w="2333" w:type="dxa"/>
            <w:tcBorders>
              <w:top w:val="single" w:sz="8" w:space="0" w:color="auto"/>
            </w:tcBorders>
            <w:shd w:val="clear" w:color="auto" w:fill="auto"/>
          </w:tcPr>
          <w:p w14:paraId="2B24A878" w14:textId="77777777" w:rsidR="00CB5C3E" w:rsidRDefault="00000000">
            <w:pPr>
              <w:pStyle w:val="afffffffff9"/>
            </w:pPr>
            <w:r>
              <w:rPr>
                <w:rFonts w:hint="eastAsia"/>
              </w:rPr>
              <w:t>≥95</w:t>
            </w:r>
          </w:p>
        </w:tc>
        <w:tc>
          <w:tcPr>
            <w:tcW w:w="2334" w:type="dxa"/>
            <w:tcBorders>
              <w:top w:val="single" w:sz="8" w:space="0" w:color="auto"/>
            </w:tcBorders>
            <w:shd w:val="clear" w:color="auto" w:fill="auto"/>
          </w:tcPr>
          <w:p w14:paraId="385FCC46" w14:textId="77777777" w:rsidR="00CB5C3E" w:rsidRDefault="00000000">
            <w:pPr>
              <w:pStyle w:val="afffffffff9"/>
            </w:pPr>
            <w:r>
              <w:rPr>
                <w:rFonts w:hint="eastAsia"/>
              </w:rPr>
              <w:t>15～30</w:t>
            </w:r>
          </w:p>
        </w:tc>
      </w:tr>
      <w:tr w:rsidR="00CB5C3E" w14:paraId="7634F4B6" w14:textId="77777777">
        <w:trPr>
          <w:jc w:val="center"/>
        </w:trPr>
        <w:tc>
          <w:tcPr>
            <w:tcW w:w="2334" w:type="dxa"/>
            <w:shd w:val="clear" w:color="auto" w:fill="auto"/>
            <w:vAlign w:val="center"/>
          </w:tcPr>
          <w:p w14:paraId="1B68A311" w14:textId="77777777" w:rsidR="00CB5C3E" w:rsidRDefault="00000000">
            <w:pPr>
              <w:pStyle w:val="afffffffff9"/>
            </w:pPr>
            <w:r>
              <w:rPr>
                <w:rFonts w:hint="eastAsia"/>
              </w:rPr>
              <w:lastRenderedPageBreak/>
              <w:t>萝卜配料包</w:t>
            </w:r>
          </w:p>
        </w:tc>
        <w:tc>
          <w:tcPr>
            <w:tcW w:w="2333" w:type="dxa"/>
            <w:shd w:val="clear" w:color="auto" w:fill="auto"/>
            <w:vAlign w:val="center"/>
          </w:tcPr>
          <w:p w14:paraId="18448856" w14:textId="77777777" w:rsidR="00CB5C3E" w:rsidRDefault="00000000">
            <w:pPr>
              <w:pStyle w:val="afffffffff9"/>
            </w:pPr>
            <w:r>
              <w:rPr>
                <w:rFonts w:hint="eastAsia"/>
              </w:rPr>
              <w:t>高温杀菌</w:t>
            </w:r>
          </w:p>
        </w:tc>
        <w:tc>
          <w:tcPr>
            <w:tcW w:w="2333" w:type="dxa"/>
            <w:shd w:val="clear" w:color="auto" w:fill="auto"/>
            <w:vAlign w:val="center"/>
          </w:tcPr>
          <w:p w14:paraId="182F17D2" w14:textId="77777777" w:rsidR="00CB5C3E" w:rsidRDefault="00000000">
            <w:pPr>
              <w:pStyle w:val="afffffffff9"/>
            </w:pPr>
            <w:r>
              <w:rPr>
                <w:rFonts w:hint="eastAsia"/>
              </w:rPr>
              <w:t>≥95</w:t>
            </w:r>
          </w:p>
        </w:tc>
        <w:tc>
          <w:tcPr>
            <w:tcW w:w="2334" w:type="dxa"/>
            <w:shd w:val="clear" w:color="auto" w:fill="auto"/>
            <w:vAlign w:val="center"/>
          </w:tcPr>
          <w:p w14:paraId="61B19F31" w14:textId="77777777" w:rsidR="00CB5C3E" w:rsidRDefault="00000000">
            <w:pPr>
              <w:pStyle w:val="afffffffff9"/>
            </w:pPr>
            <w:r>
              <w:rPr>
                <w:rFonts w:hint="eastAsia"/>
              </w:rPr>
              <w:t>15～30</w:t>
            </w:r>
          </w:p>
        </w:tc>
      </w:tr>
      <w:tr w:rsidR="00CB5C3E" w14:paraId="673573F1" w14:textId="77777777">
        <w:trPr>
          <w:jc w:val="center"/>
        </w:trPr>
        <w:tc>
          <w:tcPr>
            <w:tcW w:w="2334" w:type="dxa"/>
            <w:shd w:val="clear" w:color="auto" w:fill="auto"/>
          </w:tcPr>
          <w:p w14:paraId="689CE91E" w14:textId="77777777" w:rsidR="00CB5C3E" w:rsidRDefault="00000000">
            <w:pPr>
              <w:pStyle w:val="afffffffff9"/>
            </w:pPr>
            <w:r>
              <w:rPr>
                <w:rFonts w:hint="eastAsia"/>
              </w:rPr>
              <w:t>牛肉配料包</w:t>
            </w:r>
          </w:p>
        </w:tc>
        <w:tc>
          <w:tcPr>
            <w:tcW w:w="2333" w:type="dxa"/>
            <w:shd w:val="clear" w:color="auto" w:fill="auto"/>
            <w:vAlign w:val="center"/>
          </w:tcPr>
          <w:p w14:paraId="66A81F9A" w14:textId="77777777" w:rsidR="00CB5C3E" w:rsidRDefault="00000000">
            <w:pPr>
              <w:pStyle w:val="afffffffff9"/>
            </w:pPr>
            <w:r>
              <w:rPr>
                <w:rFonts w:hint="eastAsia"/>
              </w:rPr>
              <w:t>高温杀菌</w:t>
            </w:r>
          </w:p>
        </w:tc>
        <w:tc>
          <w:tcPr>
            <w:tcW w:w="2333" w:type="dxa"/>
            <w:shd w:val="clear" w:color="auto" w:fill="auto"/>
            <w:vAlign w:val="center"/>
          </w:tcPr>
          <w:p w14:paraId="5AD152E0" w14:textId="77777777" w:rsidR="00CB5C3E" w:rsidRDefault="00000000">
            <w:pPr>
              <w:pStyle w:val="afffffffff9"/>
            </w:pPr>
            <w:r>
              <w:rPr>
                <w:rFonts w:hint="eastAsia"/>
              </w:rPr>
              <w:t>≥121</w:t>
            </w:r>
          </w:p>
        </w:tc>
        <w:tc>
          <w:tcPr>
            <w:tcW w:w="2334" w:type="dxa"/>
            <w:shd w:val="clear" w:color="auto" w:fill="auto"/>
            <w:vAlign w:val="center"/>
          </w:tcPr>
          <w:p w14:paraId="2B6545DA" w14:textId="77777777" w:rsidR="00CB5C3E" w:rsidRDefault="00000000">
            <w:pPr>
              <w:pStyle w:val="afffffffff9"/>
            </w:pPr>
            <w:r>
              <w:rPr>
                <w:rFonts w:hint="eastAsia"/>
              </w:rPr>
              <w:t>15～30</w:t>
            </w:r>
          </w:p>
        </w:tc>
      </w:tr>
      <w:tr w:rsidR="00CB5C3E" w14:paraId="59838CE8" w14:textId="77777777">
        <w:trPr>
          <w:jc w:val="center"/>
        </w:trPr>
        <w:tc>
          <w:tcPr>
            <w:tcW w:w="2334" w:type="dxa"/>
            <w:shd w:val="clear" w:color="auto" w:fill="auto"/>
          </w:tcPr>
          <w:p w14:paraId="08ADC3CA" w14:textId="77777777" w:rsidR="00CB5C3E" w:rsidRDefault="00000000">
            <w:pPr>
              <w:pStyle w:val="afffffffff9"/>
            </w:pPr>
            <w:r>
              <w:rPr>
                <w:rFonts w:hint="eastAsia"/>
              </w:rPr>
              <w:t>脱水蔬菜制品料包</w:t>
            </w:r>
          </w:p>
        </w:tc>
        <w:tc>
          <w:tcPr>
            <w:tcW w:w="2333" w:type="dxa"/>
            <w:shd w:val="clear" w:color="auto" w:fill="auto"/>
          </w:tcPr>
          <w:p w14:paraId="0D3CCAB1" w14:textId="77777777" w:rsidR="00CB5C3E" w:rsidRDefault="00000000">
            <w:pPr>
              <w:pStyle w:val="afffffffff9"/>
            </w:pPr>
            <w:r>
              <w:rPr>
                <w:rFonts w:hint="eastAsia"/>
              </w:rPr>
              <w:t>辐照杀菌</w:t>
            </w:r>
          </w:p>
        </w:tc>
        <w:tc>
          <w:tcPr>
            <w:tcW w:w="2333" w:type="dxa"/>
            <w:shd w:val="clear" w:color="auto" w:fill="auto"/>
          </w:tcPr>
          <w:p w14:paraId="7038A584" w14:textId="77777777" w:rsidR="00CB5C3E" w:rsidRDefault="00000000">
            <w:pPr>
              <w:pStyle w:val="afffffffff9"/>
            </w:pPr>
            <w:r>
              <w:rPr>
                <w:rFonts w:hint="eastAsia"/>
              </w:rPr>
              <w:t>/</w:t>
            </w:r>
          </w:p>
        </w:tc>
        <w:tc>
          <w:tcPr>
            <w:tcW w:w="2334" w:type="dxa"/>
            <w:shd w:val="clear" w:color="auto" w:fill="auto"/>
          </w:tcPr>
          <w:p w14:paraId="4832A227" w14:textId="77777777" w:rsidR="00CB5C3E" w:rsidRDefault="00000000">
            <w:pPr>
              <w:pStyle w:val="afffffffff9"/>
            </w:pPr>
            <w:r>
              <w:rPr>
                <w:rFonts w:hint="eastAsia"/>
              </w:rPr>
              <w:t>/</w:t>
            </w:r>
          </w:p>
        </w:tc>
      </w:tr>
      <w:tr w:rsidR="00CB5C3E" w14:paraId="6745EB21" w14:textId="77777777">
        <w:trPr>
          <w:jc w:val="center"/>
        </w:trPr>
        <w:tc>
          <w:tcPr>
            <w:tcW w:w="9334" w:type="dxa"/>
            <w:gridSpan w:val="4"/>
            <w:shd w:val="clear" w:color="auto" w:fill="auto"/>
            <w:vAlign w:val="center"/>
          </w:tcPr>
          <w:p w14:paraId="26C178D9" w14:textId="77777777" w:rsidR="00CB5C3E" w:rsidRDefault="00000000">
            <w:pPr>
              <w:pStyle w:val="afffffffff9"/>
              <w:jc w:val="left"/>
            </w:pPr>
            <w:r>
              <w:rPr>
                <w:rFonts w:hint="eastAsia"/>
                <w:vertAlign w:val="superscript"/>
              </w:rPr>
              <w:t>a</w:t>
            </w:r>
            <w:r>
              <w:rPr>
                <w:rFonts w:hint="eastAsia"/>
              </w:rPr>
              <w:t xml:space="preserve"> 汤（配）料包也可采用其他有效的杀菌方式，其他料包的杀菌方式也可参照执行。</w:t>
            </w:r>
          </w:p>
        </w:tc>
      </w:tr>
    </w:tbl>
    <w:p w14:paraId="005A4A14" w14:textId="77777777" w:rsidR="00CB5C3E" w:rsidRDefault="00000000">
      <w:pPr>
        <w:pStyle w:val="affc"/>
        <w:spacing w:before="312" w:after="312"/>
      </w:pPr>
      <w:r>
        <w:rPr>
          <w:rFonts w:hint="eastAsia"/>
        </w:rPr>
        <w:t>消毒杀菌记录、效果评估</w:t>
      </w:r>
    </w:p>
    <w:p w14:paraId="22D882C3" w14:textId="77777777" w:rsidR="00CB5C3E" w:rsidRDefault="00000000">
      <w:pPr>
        <w:pStyle w:val="affd"/>
        <w:spacing w:before="156" w:after="156"/>
      </w:pPr>
      <w:r>
        <w:rPr>
          <w:rFonts w:hint="eastAsia"/>
        </w:rPr>
        <w:t>消毒杀菌的记录</w:t>
      </w:r>
    </w:p>
    <w:p w14:paraId="671D2DBC" w14:textId="22FFC2BF" w:rsidR="00CB5C3E" w:rsidRDefault="00455380">
      <w:pPr>
        <w:pStyle w:val="affffffffe"/>
        <w:numPr>
          <w:ilvl w:val="0"/>
          <w:numId w:val="0"/>
        </w:numPr>
        <w:ind w:firstLineChars="200" w:firstLine="420"/>
      </w:pPr>
      <w:r w:rsidRPr="00455380">
        <w:rPr>
          <w:rFonts w:hint="eastAsia"/>
        </w:rPr>
        <w:t>企业应结合实际制定消毒杀菌计划，并按照不同区域消毒后验证，如实对日常消毒杀菌过程进行记录</w:t>
      </w:r>
      <w:r>
        <w:rPr>
          <w:rFonts w:hint="eastAsia"/>
        </w:rPr>
        <w:t>。</w:t>
      </w:r>
    </w:p>
    <w:p w14:paraId="657064AE" w14:textId="77777777" w:rsidR="00CB5C3E" w:rsidRDefault="00000000">
      <w:pPr>
        <w:pStyle w:val="affd"/>
        <w:spacing w:before="156" w:after="156"/>
      </w:pPr>
      <w:r>
        <w:rPr>
          <w:rFonts w:hint="eastAsia"/>
        </w:rPr>
        <w:t>消毒杀菌的效果评估</w:t>
      </w:r>
    </w:p>
    <w:p w14:paraId="23D349D2" w14:textId="77777777" w:rsidR="00CB5C3E" w:rsidRDefault="00000000">
      <w:pPr>
        <w:pStyle w:val="affe"/>
        <w:spacing w:before="156" w:after="156"/>
      </w:pPr>
      <w:r>
        <w:rPr>
          <w:rFonts w:hint="eastAsia"/>
        </w:rPr>
        <w:t>车间环境、设备设施消毒效果评估</w:t>
      </w:r>
    </w:p>
    <w:p w14:paraId="7BC3B243" w14:textId="77777777" w:rsidR="00CB5C3E" w:rsidRDefault="00000000">
      <w:pPr>
        <w:pStyle w:val="afffff5"/>
        <w:ind w:firstLine="420"/>
      </w:pPr>
      <w:r>
        <w:rPr>
          <w:rFonts w:hint="eastAsia"/>
        </w:rPr>
        <w:t>清洁作业区空气的消毒效果监测评估一般可选择沉降法或浮游菌法，沉降</w:t>
      </w:r>
      <w:proofErr w:type="gramStart"/>
      <w:r>
        <w:rPr>
          <w:rFonts w:hint="eastAsia"/>
        </w:rPr>
        <w:t>菌</w:t>
      </w:r>
      <w:proofErr w:type="gramEnd"/>
      <w:r>
        <w:rPr>
          <w:rFonts w:hint="eastAsia"/>
        </w:rPr>
        <w:t>检测参照 GB/T 16294、浮游</w:t>
      </w:r>
      <w:proofErr w:type="gramStart"/>
      <w:r>
        <w:rPr>
          <w:rFonts w:hint="eastAsia"/>
        </w:rPr>
        <w:t>菌</w:t>
      </w:r>
      <w:proofErr w:type="gramEnd"/>
      <w:r>
        <w:rPr>
          <w:rFonts w:hint="eastAsia"/>
        </w:rPr>
        <w:t>检测参照GB/T 16293，未采用洁净技术净化空气的操作区域采用沉降法，检测方法参照GB/T 16294。</w:t>
      </w:r>
    </w:p>
    <w:p w14:paraId="1D9A9E4A" w14:textId="77777777" w:rsidR="00CB5C3E" w:rsidRDefault="00000000">
      <w:pPr>
        <w:pStyle w:val="afffff5"/>
        <w:ind w:firstLine="420"/>
      </w:pPr>
      <w:r>
        <w:rPr>
          <w:rFonts w:hint="eastAsia"/>
        </w:rPr>
        <w:t>物体表面（墙壁、门窗、设备设施等）消毒效果监测评估的采样方法一般参照《消毒技术规范2002版）》，其检测方法为：根据食品生产企业的质量管理要求，依据 GB 4789.2、GB 4789.3、GB 4789.4、GB 4789.10、GB 4789.15、等国家标准，选择相应微生物检测方法。清洁作业区物体表面菌落总数应≤20 CFU/cm</w:t>
      </w:r>
      <w:r>
        <w:rPr>
          <w:rFonts w:hint="eastAsia"/>
          <w:vertAlign w:val="superscript"/>
        </w:rPr>
        <w:t>2</w:t>
      </w:r>
      <w:r>
        <w:rPr>
          <w:rFonts w:hint="eastAsia"/>
        </w:rPr>
        <w:t>，并不得检出致病菌。</w:t>
      </w:r>
    </w:p>
    <w:p w14:paraId="4FB750BA" w14:textId="77777777" w:rsidR="00CB5C3E" w:rsidRDefault="00000000">
      <w:pPr>
        <w:pStyle w:val="affe"/>
        <w:spacing w:before="156" w:after="156"/>
      </w:pPr>
      <w:r>
        <w:rPr>
          <w:rFonts w:hint="eastAsia"/>
        </w:rPr>
        <w:t>人员消毒效果评估</w:t>
      </w:r>
    </w:p>
    <w:p w14:paraId="46A0D33A" w14:textId="4F9D2ACB" w:rsidR="00CB5C3E" w:rsidRDefault="00000000" w:rsidP="00455380">
      <w:pPr>
        <w:pStyle w:val="afffff5"/>
        <w:ind w:firstLineChars="195" w:firstLine="409"/>
      </w:pPr>
      <w:r>
        <w:rPr>
          <w:rFonts w:hint="eastAsia"/>
        </w:rPr>
        <w:t>人员消毒效果评估的采样及检测方法参照《消毒技术规范（2002版）》，</w:t>
      </w:r>
      <w:r w:rsidR="00455380" w:rsidRPr="00455380">
        <w:rPr>
          <w:rFonts w:hint="eastAsia"/>
        </w:rPr>
        <w:t>车间环境、设备、人员消毒卫生指标、监控频率应符合表2的规定</w:t>
      </w:r>
      <w:r>
        <w:rPr>
          <w:rFonts w:hint="eastAsia"/>
        </w:rPr>
        <w:t>。</w:t>
      </w:r>
    </w:p>
    <w:p w14:paraId="1EB374B2" w14:textId="220BC902" w:rsidR="00455380" w:rsidRDefault="00455380" w:rsidP="00455380">
      <w:pPr>
        <w:pStyle w:val="afffff5"/>
        <w:ind w:firstLineChars="195" w:firstLine="409"/>
        <w:jc w:val="center"/>
      </w:pPr>
      <w:r w:rsidRPr="00455380">
        <w:rPr>
          <w:rFonts w:hint="eastAsia"/>
        </w:rPr>
        <w:t>表2</w:t>
      </w:r>
      <w:r>
        <w:rPr>
          <w:rFonts w:hint="eastAsia"/>
        </w:rPr>
        <w:t xml:space="preserve">  预包装</w:t>
      </w:r>
      <w:r w:rsidRPr="00455380">
        <w:rPr>
          <w:rFonts w:hint="eastAsia"/>
        </w:rPr>
        <w:t>兰州牛肉</w:t>
      </w:r>
      <w:r>
        <w:rPr>
          <w:rFonts w:hint="eastAsia"/>
        </w:rPr>
        <w:t>拉</w:t>
      </w:r>
      <w:r w:rsidRPr="00455380">
        <w:rPr>
          <w:rFonts w:hint="eastAsia"/>
        </w:rPr>
        <w:t>面清洁作业区加工过程微生物监控要求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1"/>
        <w:gridCol w:w="3112"/>
        <w:gridCol w:w="3111"/>
      </w:tblGrid>
      <w:tr w:rsidR="00455380" w14:paraId="7C107CFE" w14:textId="77777777" w:rsidTr="00CA56CB">
        <w:trPr>
          <w:tblHeader/>
          <w:jc w:val="center"/>
        </w:trPr>
        <w:tc>
          <w:tcPr>
            <w:tcW w:w="3111" w:type="dxa"/>
            <w:tcBorders>
              <w:top w:val="single" w:sz="8" w:space="0" w:color="auto"/>
              <w:bottom w:val="single" w:sz="8" w:space="0" w:color="auto"/>
            </w:tcBorders>
            <w:shd w:val="clear" w:color="auto" w:fill="auto"/>
            <w:vAlign w:val="center"/>
          </w:tcPr>
          <w:p w14:paraId="1BFD8CCF" w14:textId="308FC9F3" w:rsidR="00455380" w:rsidRDefault="00455380" w:rsidP="00455380">
            <w:pPr>
              <w:pStyle w:val="afffffffff9"/>
            </w:pPr>
            <w:r w:rsidRPr="00455380">
              <w:rPr>
                <w:rFonts w:hint="eastAsia"/>
              </w:rPr>
              <w:t>监控区域</w:t>
            </w:r>
          </w:p>
        </w:tc>
        <w:tc>
          <w:tcPr>
            <w:tcW w:w="3112" w:type="dxa"/>
            <w:tcBorders>
              <w:top w:val="single" w:sz="8" w:space="0" w:color="auto"/>
              <w:bottom w:val="single" w:sz="8" w:space="0" w:color="auto"/>
            </w:tcBorders>
            <w:shd w:val="clear" w:color="auto" w:fill="auto"/>
            <w:vAlign w:val="center"/>
          </w:tcPr>
          <w:p w14:paraId="690FA59B" w14:textId="193F1A38" w:rsidR="00455380" w:rsidRPr="00455380" w:rsidRDefault="00CA56CB" w:rsidP="00455380">
            <w:pPr>
              <w:pStyle w:val="afffffffff9"/>
            </w:pPr>
            <w:r w:rsidRPr="00CA56CB">
              <w:rPr>
                <w:rFonts w:hint="eastAsia"/>
              </w:rPr>
              <w:t>监控指标及限值</w:t>
            </w:r>
          </w:p>
        </w:tc>
        <w:tc>
          <w:tcPr>
            <w:tcW w:w="3111" w:type="dxa"/>
            <w:tcBorders>
              <w:top w:val="single" w:sz="8" w:space="0" w:color="auto"/>
              <w:bottom w:val="single" w:sz="8" w:space="0" w:color="auto"/>
            </w:tcBorders>
            <w:shd w:val="clear" w:color="auto" w:fill="auto"/>
            <w:vAlign w:val="center"/>
          </w:tcPr>
          <w:p w14:paraId="1851254B" w14:textId="4364979E" w:rsidR="00455380" w:rsidRDefault="00CA56CB" w:rsidP="00455380">
            <w:pPr>
              <w:pStyle w:val="afffffffff9"/>
            </w:pPr>
            <w:r w:rsidRPr="00CA56CB">
              <w:rPr>
                <w:rFonts w:hint="eastAsia"/>
              </w:rPr>
              <w:t>监控频率</w:t>
            </w:r>
          </w:p>
        </w:tc>
      </w:tr>
      <w:tr w:rsidR="00CA56CB" w14:paraId="35E493D4" w14:textId="77777777" w:rsidTr="00CA56CB">
        <w:trPr>
          <w:jc w:val="center"/>
        </w:trPr>
        <w:tc>
          <w:tcPr>
            <w:tcW w:w="3111" w:type="dxa"/>
            <w:vMerge w:val="restart"/>
            <w:tcBorders>
              <w:top w:val="single" w:sz="8" w:space="0" w:color="auto"/>
            </w:tcBorders>
            <w:shd w:val="clear" w:color="auto" w:fill="auto"/>
            <w:vAlign w:val="center"/>
          </w:tcPr>
          <w:p w14:paraId="1F9818CE" w14:textId="5D49881F" w:rsidR="00CA56CB" w:rsidRDefault="00CA56CB" w:rsidP="00455380">
            <w:pPr>
              <w:pStyle w:val="afffffffff9"/>
            </w:pPr>
            <w:r w:rsidRPr="00CA56CB">
              <w:rPr>
                <w:rFonts w:hint="eastAsia"/>
              </w:rPr>
              <w:t>人员手部</w:t>
            </w:r>
          </w:p>
        </w:tc>
        <w:tc>
          <w:tcPr>
            <w:tcW w:w="3112" w:type="dxa"/>
            <w:tcBorders>
              <w:top w:val="single" w:sz="8" w:space="0" w:color="auto"/>
            </w:tcBorders>
            <w:shd w:val="clear" w:color="auto" w:fill="auto"/>
            <w:vAlign w:val="center"/>
          </w:tcPr>
          <w:p w14:paraId="28FC6C7B" w14:textId="037F2604" w:rsidR="00CA56CB" w:rsidRDefault="00CA56CB" w:rsidP="00CA56CB">
            <w:pPr>
              <w:pStyle w:val="afffffffff9"/>
              <w:jc w:val="left"/>
            </w:pPr>
            <w:r w:rsidRPr="00CA56CB">
              <w:rPr>
                <w:rFonts w:hint="eastAsia"/>
              </w:rPr>
              <w:t>菌落总数：≤300 CFU/手</w:t>
            </w:r>
          </w:p>
        </w:tc>
        <w:tc>
          <w:tcPr>
            <w:tcW w:w="3111" w:type="dxa"/>
            <w:tcBorders>
              <w:top w:val="single" w:sz="8" w:space="0" w:color="auto"/>
            </w:tcBorders>
            <w:shd w:val="clear" w:color="auto" w:fill="auto"/>
            <w:vAlign w:val="center"/>
          </w:tcPr>
          <w:p w14:paraId="76DA75C2" w14:textId="0F0EF2D8" w:rsidR="00CA56CB" w:rsidRDefault="00CA56CB" w:rsidP="00CA56CB">
            <w:pPr>
              <w:pStyle w:val="afffffffff9"/>
              <w:jc w:val="left"/>
            </w:pPr>
            <w:r w:rsidRPr="00CA56CB">
              <w:rPr>
                <w:rFonts w:hint="eastAsia"/>
              </w:rPr>
              <w:t>每周或每月</w:t>
            </w:r>
          </w:p>
        </w:tc>
      </w:tr>
      <w:tr w:rsidR="00CA56CB" w14:paraId="44A9E0B1" w14:textId="77777777" w:rsidTr="00CA56CB">
        <w:trPr>
          <w:jc w:val="center"/>
        </w:trPr>
        <w:tc>
          <w:tcPr>
            <w:tcW w:w="3111" w:type="dxa"/>
            <w:vMerge/>
            <w:shd w:val="clear" w:color="auto" w:fill="auto"/>
            <w:vAlign w:val="center"/>
          </w:tcPr>
          <w:p w14:paraId="1D080BB4" w14:textId="77777777" w:rsidR="00CA56CB" w:rsidRDefault="00CA56CB" w:rsidP="00455380">
            <w:pPr>
              <w:pStyle w:val="afffffffff9"/>
            </w:pPr>
          </w:p>
        </w:tc>
        <w:tc>
          <w:tcPr>
            <w:tcW w:w="3112" w:type="dxa"/>
            <w:shd w:val="clear" w:color="auto" w:fill="auto"/>
            <w:vAlign w:val="center"/>
          </w:tcPr>
          <w:p w14:paraId="58B5AA24" w14:textId="69B2DE85" w:rsidR="00CA56CB" w:rsidRDefault="00CA56CB" w:rsidP="00CA56CB">
            <w:pPr>
              <w:pStyle w:val="afffffffff9"/>
              <w:jc w:val="left"/>
            </w:pPr>
            <w:r w:rsidRPr="00CA56CB">
              <w:rPr>
                <w:rFonts w:hint="eastAsia"/>
              </w:rPr>
              <w:t>大肠菌群：不得检出</w:t>
            </w:r>
          </w:p>
        </w:tc>
        <w:tc>
          <w:tcPr>
            <w:tcW w:w="3111" w:type="dxa"/>
            <w:shd w:val="clear" w:color="auto" w:fill="auto"/>
            <w:vAlign w:val="center"/>
          </w:tcPr>
          <w:p w14:paraId="4C4D184B" w14:textId="5B67F4A1" w:rsidR="00CA56CB" w:rsidRDefault="00CA56CB" w:rsidP="00CA56CB">
            <w:pPr>
              <w:pStyle w:val="afffffffff9"/>
              <w:jc w:val="left"/>
            </w:pPr>
            <w:r w:rsidRPr="00CA56CB">
              <w:rPr>
                <w:rFonts w:hint="eastAsia"/>
              </w:rPr>
              <w:t>每周或每月</w:t>
            </w:r>
          </w:p>
        </w:tc>
      </w:tr>
      <w:tr w:rsidR="00CA56CB" w14:paraId="14ADED60" w14:textId="77777777" w:rsidTr="00CA56CB">
        <w:trPr>
          <w:jc w:val="center"/>
        </w:trPr>
        <w:tc>
          <w:tcPr>
            <w:tcW w:w="3111" w:type="dxa"/>
            <w:vMerge w:val="restart"/>
            <w:shd w:val="clear" w:color="auto" w:fill="auto"/>
            <w:vAlign w:val="center"/>
          </w:tcPr>
          <w:p w14:paraId="441DD246" w14:textId="7DBCB827" w:rsidR="00CA56CB" w:rsidRDefault="00CA56CB" w:rsidP="00455380">
            <w:pPr>
              <w:pStyle w:val="afffffffff9"/>
            </w:pPr>
            <w:r w:rsidRPr="00CA56CB">
              <w:rPr>
                <w:rFonts w:hint="eastAsia"/>
              </w:rPr>
              <w:t>空气（沉降</w:t>
            </w:r>
            <w:proofErr w:type="gramStart"/>
            <w:r w:rsidRPr="00CA56CB">
              <w:rPr>
                <w:rFonts w:hint="eastAsia"/>
              </w:rPr>
              <w:t>菌</w:t>
            </w:r>
            <w:proofErr w:type="gramEnd"/>
            <w:r w:rsidRPr="00CA56CB">
              <w:rPr>
                <w:rFonts w:hint="eastAsia"/>
              </w:rPr>
              <w:t>静态）</w:t>
            </w:r>
          </w:p>
        </w:tc>
        <w:tc>
          <w:tcPr>
            <w:tcW w:w="3112" w:type="dxa"/>
            <w:shd w:val="clear" w:color="auto" w:fill="auto"/>
            <w:vAlign w:val="center"/>
          </w:tcPr>
          <w:p w14:paraId="47189774" w14:textId="0B9E5AFB" w:rsidR="00CA56CB" w:rsidRDefault="00CA56CB" w:rsidP="00CA56CB">
            <w:pPr>
              <w:pStyle w:val="afffffffff9"/>
              <w:jc w:val="left"/>
            </w:pPr>
            <w:r w:rsidRPr="00CA56CB">
              <w:rPr>
                <w:rFonts w:hint="eastAsia"/>
              </w:rPr>
              <w:t>菌落总数：≤30CFU/</w:t>
            </w:r>
            <w:proofErr w:type="gramStart"/>
            <w:r w:rsidRPr="00CA56CB">
              <w:rPr>
                <w:rFonts w:hint="eastAsia"/>
              </w:rPr>
              <w:t>皿</w:t>
            </w:r>
            <w:proofErr w:type="gramEnd"/>
            <w:r w:rsidRPr="00CA56CB">
              <w:rPr>
                <w:rFonts w:hint="eastAsia"/>
              </w:rPr>
              <w:t>Φ90mm•30min</w:t>
            </w:r>
          </w:p>
        </w:tc>
        <w:tc>
          <w:tcPr>
            <w:tcW w:w="3111" w:type="dxa"/>
            <w:shd w:val="clear" w:color="auto" w:fill="auto"/>
            <w:vAlign w:val="center"/>
          </w:tcPr>
          <w:p w14:paraId="157716AF" w14:textId="4682E9F0" w:rsidR="00CA56CB" w:rsidRDefault="00CA56CB" w:rsidP="00CA56CB">
            <w:pPr>
              <w:pStyle w:val="afffffffff9"/>
              <w:jc w:val="left"/>
            </w:pPr>
            <w:r w:rsidRPr="00CA56CB">
              <w:rPr>
                <w:rFonts w:hint="eastAsia"/>
              </w:rPr>
              <w:t>每周或每月</w:t>
            </w:r>
          </w:p>
        </w:tc>
      </w:tr>
      <w:tr w:rsidR="00CA56CB" w14:paraId="697D83D3" w14:textId="77777777" w:rsidTr="00CA56CB">
        <w:trPr>
          <w:jc w:val="center"/>
        </w:trPr>
        <w:tc>
          <w:tcPr>
            <w:tcW w:w="3111" w:type="dxa"/>
            <w:vMerge/>
            <w:shd w:val="clear" w:color="auto" w:fill="auto"/>
            <w:vAlign w:val="center"/>
          </w:tcPr>
          <w:p w14:paraId="6F783F62" w14:textId="77777777" w:rsidR="00CA56CB" w:rsidRDefault="00CA56CB" w:rsidP="00455380">
            <w:pPr>
              <w:pStyle w:val="afffffffff9"/>
            </w:pPr>
          </w:p>
        </w:tc>
        <w:tc>
          <w:tcPr>
            <w:tcW w:w="3112" w:type="dxa"/>
            <w:shd w:val="clear" w:color="auto" w:fill="auto"/>
            <w:vAlign w:val="center"/>
          </w:tcPr>
          <w:p w14:paraId="732485B0" w14:textId="2B79CCD0" w:rsidR="00CA56CB" w:rsidRDefault="00CA56CB" w:rsidP="00CA56CB">
            <w:pPr>
              <w:pStyle w:val="afffffffff9"/>
              <w:jc w:val="left"/>
            </w:pPr>
            <w:r w:rsidRPr="00CA56CB">
              <w:rPr>
                <w:rFonts w:hint="eastAsia"/>
              </w:rPr>
              <w:t>霉菌：不得检出</w:t>
            </w:r>
          </w:p>
        </w:tc>
        <w:tc>
          <w:tcPr>
            <w:tcW w:w="3111" w:type="dxa"/>
            <w:shd w:val="clear" w:color="auto" w:fill="auto"/>
            <w:vAlign w:val="center"/>
          </w:tcPr>
          <w:p w14:paraId="5B29B123" w14:textId="0BC69D8F" w:rsidR="00CA56CB" w:rsidRDefault="00CA56CB" w:rsidP="00CA56CB">
            <w:pPr>
              <w:pStyle w:val="afffffffff9"/>
              <w:jc w:val="left"/>
            </w:pPr>
            <w:r w:rsidRPr="00CA56CB">
              <w:rPr>
                <w:rFonts w:hint="eastAsia"/>
              </w:rPr>
              <w:t>每周或每月</w:t>
            </w:r>
          </w:p>
        </w:tc>
      </w:tr>
      <w:tr w:rsidR="00455380" w14:paraId="72243AB3" w14:textId="77777777" w:rsidTr="00CA56CB">
        <w:trPr>
          <w:jc w:val="center"/>
        </w:trPr>
        <w:tc>
          <w:tcPr>
            <w:tcW w:w="3111" w:type="dxa"/>
            <w:shd w:val="clear" w:color="auto" w:fill="auto"/>
            <w:vAlign w:val="center"/>
          </w:tcPr>
          <w:p w14:paraId="0F371603" w14:textId="52399409" w:rsidR="00455380" w:rsidRDefault="00CA56CB" w:rsidP="00455380">
            <w:pPr>
              <w:pStyle w:val="afffffffff9"/>
            </w:pPr>
            <w:r w:rsidRPr="00CA56CB">
              <w:rPr>
                <w:rFonts w:hint="eastAsia"/>
              </w:rPr>
              <w:t>空气（浮游</w:t>
            </w:r>
            <w:proofErr w:type="gramStart"/>
            <w:r w:rsidRPr="00CA56CB">
              <w:rPr>
                <w:rFonts w:hint="eastAsia"/>
              </w:rPr>
              <w:t>菌</w:t>
            </w:r>
            <w:proofErr w:type="gramEnd"/>
            <w:r w:rsidRPr="00CA56CB">
              <w:rPr>
                <w:rFonts w:hint="eastAsia"/>
              </w:rPr>
              <w:t>静态）</w:t>
            </w:r>
          </w:p>
        </w:tc>
        <w:tc>
          <w:tcPr>
            <w:tcW w:w="3112" w:type="dxa"/>
            <w:shd w:val="clear" w:color="auto" w:fill="auto"/>
            <w:vAlign w:val="center"/>
          </w:tcPr>
          <w:p w14:paraId="4F543B31" w14:textId="588F3151" w:rsidR="00455380" w:rsidRDefault="00CA56CB" w:rsidP="00CA56CB">
            <w:pPr>
              <w:pStyle w:val="afffffffff9"/>
              <w:jc w:val="left"/>
            </w:pPr>
            <w:r w:rsidRPr="00CA56CB">
              <w:rPr>
                <w:rFonts w:hint="eastAsia"/>
              </w:rPr>
              <w:t>浮游菌：≤60CFU/m³</w:t>
            </w:r>
          </w:p>
        </w:tc>
        <w:tc>
          <w:tcPr>
            <w:tcW w:w="3111" w:type="dxa"/>
            <w:shd w:val="clear" w:color="auto" w:fill="auto"/>
            <w:vAlign w:val="center"/>
          </w:tcPr>
          <w:p w14:paraId="6D6FB94A" w14:textId="2A04B791" w:rsidR="00455380" w:rsidRDefault="00CA56CB" w:rsidP="00CA56CB">
            <w:pPr>
              <w:pStyle w:val="afffffffff9"/>
              <w:jc w:val="left"/>
            </w:pPr>
            <w:r w:rsidRPr="00CA56CB">
              <w:rPr>
                <w:rFonts w:hint="eastAsia"/>
              </w:rPr>
              <w:t>必要时</w:t>
            </w:r>
          </w:p>
        </w:tc>
      </w:tr>
      <w:tr w:rsidR="00CA56CB" w14:paraId="7825B304" w14:textId="77777777" w:rsidTr="00CA56CB">
        <w:trPr>
          <w:jc w:val="center"/>
        </w:trPr>
        <w:tc>
          <w:tcPr>
            <w:tcW w:w="3111" w:type="dxa"/>
            <w:vMerge w:val="restart"/>
            <w:shd w:val="clear" w:color="auto" w:fill="auto"/>
            <w:vAlign w:val="center"/>
          </w:tcPr>
          <w:p w14:paraId="72ECD7BD" w14:textId="0288CFEE" w:rsidR="00CA56CB" w:rsidRDefault="00CA56CB" w:rsidP="00455380">
            <w:pPr>
              <w:pStyle w:val="afffffffff9"/>
            </w:pPr>
            <w:r w:rsidRPr="00CA56CB">
              <w:rPr>
                <w:rFonts w:hint="eastAsia"/>
              </w:rPr>
              <w:t>设备食品接触面</w:t>
            </w:r>
          </w:p>
        </w:tc>
        <w:tc>
          <w:tcPr>
            <w:tcW w:w="3112" w:type="dxa"/>
            <w:shd w:val="clear" w:color="auto" w:fill="auto"/>
            <w:vAlign w:val="center"/>
          </w:tcPr>
          <w:p w14:paraId="031D7177" w14:textId="71A1A0C8" w:rsidR="00CA56CB" w:rsidRDefault="00CA56CB" w:rsidP="00CA56CB">
            <w:pPr>
              <w:pStyle w:val="afffffffff9"/>
              <w:jc w:val="left"/>
            </w:pPr>
            <w:r w:rsidRPr="00CA56CB">
              <w:rPr>
                <w:rFonts w:hint="eastAsia"/>
              </w:rPr>
              <w:t>菌落总数：≤20 CFU/cm</w:t>
            </w:r>
            <w:r w:rsidRPr="00D43838">
              <w:rPr>
                <w:rFonts w:hint="eastAsia"/>
                <w:vertAlign w:val="superscript"/>
              </w:rPr>
              <w:t>2</w:t>
            </w:r>
          </w:p>
        </w:tc>
        <w:tc>
          <w:tcPr>
            <w:tcW w:w="3111" w:type="dxa"/>
            <w:shd w:val="clear" w:color="auto" w:fill="auto"/>
            <w:vAlign w:val="center"/>
          </w:tcPr>
          <w:p w14:paraId="1B9682D4" w14:textId="6832FA42" w:rsidR="00CA56CB" w:rsidRDefault="00CA56CB" w:rsidP="00CA56CB">
            <w:pPr>
              <w:pStyle w:val="afffffffff9"/>
              <w:jc w:val="left"/>
            </w:pPr>
            <w:r w:rsidRPr="00CA56CB">
              <w:rPr>
                <w:rFonts w:hint="eastAsia"/>
              </w:rPr>
              <w:t>每周或每月</w:t>
            </w:r>
          </w:p>
        </w:tc>
      </w:tr>
      <w:tr w:rsidR="00CA56CB" w14:paraId="6395CB65" w14:textId="77777777" w:rsidTr="00CA56CB">
        <w:trPr>
          <w:jc w:val="center"/>
        </w:trPr>
        <w:tc>
          <w:tcPr>
            <w:tcW w:w="3111" w:type="dxa"/>
            <w:vMerge/>
            <w:shd w:val="clear" w:color="auto" w:fill="auto"/>
            <w:vAlign w:val="center"/>
          </w:tcPr>
          <w:p w14:paraId="5951938B" w14:textId="77777777" w:rsidR="00CA56CB" w:rsidRDefault="00CA56CB" w:rsidP="00455380">
            <w:pPr>
              <w:pStyle w:val="afffffffff9"/>
            </w:pPr>
          </w:p>
        </w:tc>
        <w:tc>
          <w:tcPr>
            <w:tcW w:w="3112" w:type="dxa"/>
            <w:shd w:val="clear" w:color="auto" w:fill="auto"/>
            <w:vAlign w:val="center"/>
          </w:tcPr>
          <w:p w14:paraId="29961556" w14:textId="26713461" w:rsidR="00CA56CB" w:rsidRDefault="00CA56CB" w:rsidP="00CA56CB">
            <w:pPr>
              <w:pStyle w:val="afffffffff9"/>
              <w:jc w:val="left"/>
            </w:pPr>
            <w:r w:rsidRPr="00CA56CB">
              <w:rPr>
                <w:rFonts w:hint="eastAsia"/>
              </w:rPr>
              <w:t>大肠菌群：不得检出</w:t>
            </w:r>
          </w:p>
        </w:tc>
        <w:tc>
          <w:tcPr>
            <w:tcW w:w="3111" w:type="dxa"/>
            <w:shd w:val="clear" w:color="auto" w:fill="auto"/>
            <w:vAlign w:val="center"/>
          </w:tcPr>
          <w:p w14:paraId="7DBD55E9" w14:textId="3FD0E9BD" w:rsidR="00CA56CB" w:rsidRDefault="00CA56CB" w:rsidP="00CA56CB">
            <w:pPr>
              <w:pStyle w:val="afffffffff9"/>
              <w:jc w:val="left"/>
            </w:pPr>
            <w:r w:rsidRPr="00CA56CB">
              <w:rPr>
                <w:rFonts w:hint="eastAsia"/>
              </w:rPr>
              <w:t>每周或每月</w:t>
            </w:r>
          </w:p>
        </w:tc>
      </w:tr>
      <w:tr w:rsidR="00455380" w14:paraId="4DCB4DD9" w14:textId="77777777" w:rsidTr="00CA56CB">
        <w:trPr>
          <w:jc w:val="center"/>
        </w:trPr>
        <w:tc>
          <w:tcPr>
            <w:tcW w:w="3111" w:type="dxa"/>
            <w:shd w:val="clear" w:color="auto" w:fill="auto"/>
            <w:vAlign w:val="center"/>
          </w:tcPr>
          <w:p w14:paraId="04A8D65C" w14:textId="29BC2F08" w:rsidR="00455380" w:rsidRDefault="00CA56CB" w:rsidP="00455380">
            <w:pPr>
              <w:pStyle w:val="afffffffff9"/>
            </w:pPr>
            <w:r w:rsidRPr="00CA56CB">
              <w:rPr>
                <w:rFonts w:hint="eastAsia"/>
              </w:rPr>
              <w:t>其他</w:t>
            </w:r>
          </w:p>
        </w:tc>
        <w:tc>
          <w:tcPr>
            <w:tcW w:w="3112" w:type="dxa"/>
            <w:shd w:val="clear" w:color="auto" w:fill="auto"/>
            <w:vAlign w:val="center"/>
          </w:tcPr>
          <w:p w14:paraId="5C3433C7" w14:textId="537F7333" w:rsidR="00455380" w:rsidRDefault="00CA56CB" w:rsidP="00CA56CB">
            <w:pPr>
              <w:pStyle w:val="afffffffff9"/>
              <w:jc w:val="left"/>
            </w:pPr>
            <w:r w:rsidRPr="00CA56CB">
              <w:rPr>
                <w:rFonts w:hint="eastAsia"/>
              </w:rPr>
              <w:t>致病菌：不得检出</w:t>
            </w:r>
          </w:p>
        </w:tc>
        <w:tc>
          <w:tcPr>
            <w:tcW w:w="3111" w:type="dxa"/>
            <w:shd w:val="clear" w:color="auto" w:fill="auto"/>
            <w:vAlign w:val="center"/>
          </w:tcPr>
          <w:p w14:paraId="59B34783" w14:textId="6DDE2B0C" w:rsidR="00455380" w:rsidRDefault="00CA56CB" w:rsidP="00CA56CB">
            <w:pPr>
              <w:pStyle w:val="afffffffff9"/>
              <w:jc w:val="left"/>
            </w:pPr>
            <w:r w:rsidRPr="00CA56CB">
              <w:rPr>
                <w:rFonts w:hint="eastAsia"/>
              </w:rPr>
              <w:t>必要时</w:t>
            </w:r>
          </w:p>
        </w:tc>
      </w:tr>
    </w:tbl>
    <w:p w14:paraId="22D421E0" w14:textId="77777777" w:rsidR="00CB5C3E" w:rsidRDefault="00000000" w:rsidP="00E26093">
      <w:pPr>
        <w:pStyle w:val="affe"/>
        <w:spacing w:before="156" w:after="156"/>
      </w:pPr>
      <w:r>
        <w:rPr>
          <w:rFonts w:hint="eastAsia"/>
        </w:rPr>
        <w:t>产品杀菌效果评估</w:t>
      </w:r>
    </w:p>
    <w:p w14:paraId="3F2464FE" w14:textId="77777777" w:rsidR="00CB5C3E" w:rsidRDefault="00000000">
      <w:pPr>
        <w:pStyle w:val="afffff5"/>
        <w:ind w:firstLineChars="195" w:firstLine="409"/>
      </w:pPr>
      <w:r>
        <w:rPr>
          <w:rFonts w:hint="eastAsia"/>
        </w:rPr>
        <w:t>预包装兰州牛肉拉面产品（含内料包）的杀菌效果评估的采样及检测方法一般根据其所执行的产品质量标准进行，根据其产品质量标准中应明确规定微生物及致病菌的限量指标。</w:t>
      </w:r>
    </w:p>
    <w:p w14:paraId="72433D36" w14:textId="77777777" w:rsidR="00CB5C3E" w:rsidRDefault="00000000">
      <w:pPr>
        <w:pStyle w:val="afffff5"/>
        <w:ind w:firstLineChars="0" w:firstLine="0"/>
        <w:jc w:val="center"/>
      </w:pPr>
      <w:bookmarkStart w:id="44" w:name="BookMark8"/>
      <w:bookmarkEnd w:id="22"/>
      <w:r>
        <w:rPr>
          <w:noProof/>
        </w:rPr>
        <w:drawing>
          <wp:inline distT="0" distB="0" distL="0" distR="0" wp14:anchorId="41EF7326" wp14:editId="1A213EB7">
            <wp:extent cx="1485900" cy="317500"/>
            <wp:effectExtent l="0" t="0" r="0" b="6350"/>
            <wp:docPr id="493961195" name="图片 3"/>
            <wp:cNvGraphicFramePr/>
            <a:graphic xmlns:a="http://schemas.openxmlformats.org/drawingml/2006/main">
              <a:graphicData uri="http://schemas.openxmlformats.org/drawingml/2006/picture">
                <pic:pic xmlns:pic="http://schemas.openxmlformats.org/drawingml/2006/picture">
                  <pic:nvPicPr>
                    <pic:cNvPr id="493961195"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CB5C3E">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34CF2" w14:textId="77777777" w:rsidR="00135118" w:rsidRDefault="00135118">
      <w:pPr>
        <w:spacing w:line="240" w:lineRule="auto"/>
      </w:pPr>
      <w:r>
        <w:separator/>
      </w:r>
    </w:p>
  </w:endnote>
  <w:endnote w:type="continuationSeparator" w:id="0">
    <w:p w14:paraId="4E62CA6F" w14:textId="77777777" w:rsidR="00135118" w:rsidRDefault="00135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F7C5F" w14:textId="77777777" w:rsidR="00CB5C3E"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65D00" w14:textId="77777777" w:rsidR="00CB5C3E" w:rsidRDefault="00CB5C3E">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8997C" w14:textId="77777777" w:rsidR="00CB5C3E"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76035" w14:textId="77777777" w:rsidR="00135118" w:rsidRDefault="00135118">
      <w:pPr>
        <w:spacing w:line="240" w:lineRule="auto"/>
      </w:pPr>
      <w:r>
        <w:separator/>
      </w:r>
    </w:p>
  </w:footnote>
  <w:footnote w:type="continuationSeparator" w:id="0">
    <w:p w14:paraId="4BC8F325" w14:textId="77777777" w:rsidR="00135118" w:rsidRDefault="001351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E53E0" w14:textId="77777777" w:rsidR="00CB5C3E"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9B2EB" w14:textId="77777777" w:rsidR="00CB5C3E" w:rsidRDefault="00CB5C3E">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02E71" w14:textId="77777777" w:rsidR="00CB5C3E"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6201/T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F1342" w14:textId="487ACD9C" w:rsidR="00CB5C3E" w:rsidRDefault="00000000">
    <w:pPr>
      <w:pStyle w:val="afffffa"/>
      <w:rPr>
        <w:rFonts w:hint="eastAsia"/>
      </w:rPr>
    </w:pPr>
    <w:r>
      <w:fldChar w:fldCharType="begin"/>
    </w:r>
    <w:r>
      <w:instrText xml:space="preserve"> STYLEREF  标准文件_文件编号  \* MERGEFORMAT </w:instrText>
    </w:r>
    <w:r>
      <w:fldChar w:fldCharType="separate"/>
    </w:r>
    <w:r w:rsidR="005F61B9">
      <w:rPr>
        <w:rFonts w:hint="eastAsia"/>
        <w:noProof/>
      </w:rPr>
      <w:t>DB 6201/T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25190344">
    <w:abstractNumId w:val="0"/>
  </w:num>
  <w:num w:numId="2" w16cid:durableId="250282095">
    <w:abstractNumId w:val="27"/>
  </w:num>
  <w:num w:numId="3" w16cid:durableId="1427187707">
    <w:abstractNumId w:val="5"/>
  </w:num>
  <w:num w:numId="4" w16cid:durableId="1263152204">
    <w:abstractNumId w:val="23"/>
  </w:num>
  <w:num w:numId="5" w16cid:durableId="1792551925">
    <w:abstractNumId w:val="18"/>
  </w:num>
  <w:num w:numId="6" w16cid:durableId="275407319">
    <w:abstractNumId w:val="13"/>
  </w:num>
  <w:num w:numId="7" w16cid:durableId="965356729">
    <w:abstractNumId w:val="8"/>
  </w:num>
  <w:num w:numId="8" w16cid:durableId="2142724777">
    <w:abstractNumId w:val="3"/>
  </w:num>
  <w:num w:numId="9" w16cid:durableId="1105812312">
    <w:abstractNumId w:val="9"/>
  </w:num>
  <w:num w:numId="10" w16cid:durableId="1337728324">
    <w:abstractNumId w:val="16"/>
  </w:num>
  <w:num w:numId="11" w16cid:durableId="498499566">
    <w:abstractNumId w:val="25"/>
  </w:num>
  <w:num w:numId="12" w16cid:durableId="835002118">
    <w:abstractNumId w:val="11"/>
  </w:num>
  <w:num w:numId="13" w16cid:durableId="1540514177">
    <w:abstractNumId w:val="12"/>
  </w:num>
  <w:num w:numId="14" w16cid:durableId="111245453">
    <w:abstractNumId w:val="7"/>
  </w:num>
  <w:num w:numId="15" w16cid:durableId="978388444">
    <w:abstractNumId w:val="19"/>
  </w:num>
  <w:num w:numId="16" w16cid:durableId="1040277096">
    <w:abstractNumId w:val="21"/>
  </w:num>
  <w:num w:numId="17" w16cid:durableId="220872030">
    <w:abstractNumId w:val="17"/>
  </w:num>
  <w:num w:numId="18" w16cid:durableId="517545092">
    <w:abstractNumId w:val="29"/>
  </w:num>
  <w:num w:numId="19" w16cid:durableId="1616447922">
    <w:abstractNumId w:val="15"/>
  </w:num>
  <w:num w:numId="20" w16cid:durableId="1731466177">
    <w:abstractNumId w:val="1"/>
  </w:num>
  <w:num w:numId="21" w16cid:durableId="764422874">
    <w:abstractNumId w:val="10"/>
  </w:num>
  <w:num w:numId="22" w16cid:durableId="442268228">
    <w:abstractNumId w:val="30"/>
  </w:num>
  <w:num w:numId="23" w16cid:durableId="1038360145">
    <w:abstractNumId w:val="20"/>
  </w:num>
  <w:num w:numId="24" w16cid:durableId="709887428">
    <w:abstractNumId w:val="6"/>
  </w:num>
  <w:num w:numId="25" w16cid:durableId="786657935">
    <w:abstractNumId w:val="26"/>
  </w:num>
  <w:num w:numId="26" w16cid:durableId="1881086150">
    <w:abstractNumId w:val="28"/>
  </w:num>
  <w:num w:numId="27" w16cid:durableId="168836422">
    <w:abstractNumId w:val="2"/>
  </w:num>
  <w:num w:numId="28" w16cid:durableId="1897810555">
    <w:abstractNumId w:val="4"/>
  </w:num>
  <w:num w:numId="29" w16cid:durableId="976955054">
    <w:abstractNumId w:val="14"/>
  </w:num>
  <w:num w:numId="30" w16cid:durableId="1466043148">
    <w:abstractNumId w:val="24"/>
  </w:num>
  <w:num w:numId="31" w16cid:durableId="13740420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zQ6tU6nv+EKd/KTNIDl0Yq8LPprio3ejQLaA/j1cy8l6oLnoyjeEorQ4pwwrvH8a1iKKbDoIPoyEII85K2RU9g==" w:salt="nfLj2sXpmswNMCDYK4hVBw=="/>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VlODE0YTQ5NjZjNjQ3MDc0NDU4ZjZhYjA1YmNmMWIifQ=="/>
  </w:docVars>
  <w:rsids>
    <w:rsidRoot w:val="008C479E"/>
    <w:rsid w:val="0000040A"/>
    <w:rsid w:val="00000A94"/>
    <w:rsid w:val="00001972"/>
    <w:rsid w:val="00001D9A"/>
    <w:rsid w:val="00001F4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118"/>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5EF"/>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DCA"/>
    <w:rsid w:val="002D6EC6"/>
    <w:rsid w:val="002D79AC"/>
    <w:rsid w:val="002E039D"/>
    <w:rsid w:val="002E4D5A"/>
    <w:rsid w:val="002E6326"/>
    <w:rsid w:val="002F30E0"/>
    <w:rsid w:val="002F35E4"/>
    <w:rsid w:val="002F3730"/>
    <w:rsid w:val="002F3844"/>
    <w:rsid w:val="002F38E1"/>
    <w:rsid w:val="002F7AF6"/>
    <w:rsid w:val="00300E63"/>
    <w:rsid w:val="00302F5F"/>
    <w:rsid w:val="0030441D"/>
    <w:rsid w:val="00306063"/>
    <w:rsid w:val="00313B85"/>
    <w:rsid w:val="00317988"/>
    <w:rsid w:val="003221B4"/>
    <w:rsid w:val="0032258D"/>
    <w:rsid w:val="00322E62"/>
    <w:rsid w:val="003232AD"/>
    <w:rsid w:val="00324D13"/>
    <w:rsid w:val="00324D2A"/>
    <w:rsid w:val="00324EDD"/>
    <w:rsid w:val="003331E4"/>
    <w:rsid w:val="00336C64"/>
    <w:rsid w:val="00337162"/>
    <w:rsid w:val="0034194F"/>
    <w:rsid w:val="00344605"/>
    <w:rsid w:val="003474AA"/>
    <w:rsid w:val="00350D1D"/>
    <w:rsid w:val="00351D4C"/>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CB7"/>
    <w:rsid w:val="003B436D"/>
    <w:rsid w:val="003B5BF0"/>
    <w:rsid w:val="003B60BF"/>
    <w:rsid w:val="003B6BE3"/>
    <w:rsid w:val="003C010C"/>
    <w:rsid w:val="003C0A6C"/>
    <w:rsid w:val="003C0F40"/>
    <w:rsid w:val="003C14F8"/>
    <w:rsid w:val="003C5A43"/>
    <w:rsid w:val="003D0519"/>
    <w:rsid w:val="003D0FF6"/>
    <w:rsid w:val="003D262C"/>
    <w:rsid w:val="003D6D61"/>
    <w:rsid w:val="003D79C6"/>
    <w:rsid w:val="003E091D"/>
    <w:rsid w:val="003E1C53"/>
    <w:rsid w:val="003E2A69"/>
    <w:rsid w:val="003E2D49"/>
    <w:rsid w:val="003E2FD4"/>
    <w:rsid w:val="003E49F6"/>
    <w:rsid w:val="003E4A6C"/>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538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981"/>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48D"/>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7F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879"/>
    <w:rsid w:val="005E7881"/>
    <w:rsid w:val="005E78E0"/>
    <w:rsid w:val="005F0D9C"/>
    <w:rsid w:val="005F284E"/>
    <w:rsid w:val="005F4712"/>
    <w:rsid w:val="005F61B9"/>
    <w:rsid w:val="006015CE"/>
    <w:rsid w:val="00604784"/>
    <w:rsid w:val="00606419"/>
    <w:rsid w:val="00607D29"/>
    <w:rsid w:val="00612952"/>
    <w:rsid w:val="00614CC1"/>
    <w:rsid w:val="00615A9D"/>
    <w:rsid w:val="00617387"/>
    <w:rsid w:val="006205D6"/>
    <w:rsid w:val="006252D8"/>
    <w:rsid w:val="006259BC"/>
    <w:rsid w:val="0062636B"/>
    <w:rsid w:val="00632182"/>
    <w:rsid w:val="00632AA7"/>
    <w:rsid w:val="00632AE0"/>
    <w:rsid w:val="00632F0C"/>
    <w:rsid w:val="00632FDB"/>
    <w:rsid w:val="00633C17"/>
    <w:rsid w:val="00634D9E"/>
    <w:rsid w:val="00636E3E"/>
    <w:rsid w:val="00637758"/>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0D68"/>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B66"/>
    <w:rsid w:val="00722FBF"/>
    <w:rsid w:val="00722FC2"/>
    <w:rsid w:val="00724879"/>
    <w:rsid w:val="00724E1B"/>
    <w:rsid w:val="00725949"/>
    <w:rsid w:val="00727FA2"/>
    <w:rsid w:val="007322D9"/>
    <w:rsid w:val="00732BC0"/>
    <w:rsid w:val="0073720F"/>
    <w:rsid w:val="00737796"/>
    <w:rsid w:val="0074165C"/>
    <w:rsid w:val="00742B2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89D"/>
    <w:rsid w:val="00791012"/>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976"/>
    <w:rsid w:val="00856316"/>
    <w:rsid w:val="00857EBC"/>
    <w:rsid w:val="008603CE"/>
    <w:rsid w:val="00861F42"/>
    <w:rsid w:val="008620FC"/>
    <w:rsid w:val="008627A5"/>
    <w:rsid w:val="00863E05"/>
    <w:rsid w:val="008649E7"/>
    <w:rsid w:val="00865ACA"/>
    <w:rsid w:val="00865D28"/>
    <w:rsid w:val="00865F85"/>
    <w:rsid w:val="00867C10"/>
    <w:rsid w:val="00870439"/>
    <w:rsid w:val="00870DA1"/>
    <w:rsid w:val="00883F93"/>
    <w:rsid w:val="00884DB3"/>
    <w:rsid w:val="00885A9D"/>
    <w:rsid w:val="008864F6"/>
    <w:rsid w:val="00887A5D"/>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79E"/>
    <w:rsid w:val="008C619A"/>
    <w:rsid w:val="008D07B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C9"/>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2E2"/>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3257"/>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9FD"/>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BAA"/>
    <w:rsid w:val="00B049AF"/>
    <w:rsid w:val="00B059F2"/>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404"/>
    <w:rsid w:val="00BC6B8B"/>
    <w:rsid w:val="00BC73D8"/>
    <w:rsid w:val="00BD52D7"/>
    <w:rsid w:val="00BD5AD2"/>
    <w:rsid w:val="00BE22F3"/>
    <w:rsid w:val="00BE5B52"/>
    <w:rsid w:val="00BE660B"/>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79C"/>
    <w:rsid w:val="00C21906"/>
    <w:rsid w:val="00C21BFA"/>
    <w:rsid w:val="00C22148"/>
    <w:rsid w:val="00C238D6"/>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56CB"/>
    <w:rsid w:val="00CA662A"/>
    <w:rsid w:val="00CA7AFD"/>
    <w:rsid w:val="00CA7C3C"/>
    <w:rsid w:val="00CB0189"/>
    <w:rsid w:val="00CB0BA2"/>
    <w:rsid w:val="00CB1A42"/>
    <w:rsid w:val="00CB1B0C"/>
    <w:rsid w:val="00CB2C0B"/>
    <w:rsid w:val="00CB517D"/>
    <w:rsid w:val="00CB5C3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686F"/>
    <w:rsid w:val="00CF6E60"/>
    <w:rsid w:val="00CF7BCA"/>
    <w:rsid w:val="00D008FD"/>
    <w:rsid w:val="00D0321C"/>
    <w:rsid w:val="00D035EC"/>
    <w:rsid w:val="00D05D39"/>
    <w:rsid w:val="00D06AB1"/>
    <w:rsid w:val="00D072ED"/>
    <w:rsid w:val="00D07A16"/>
    <w:rsid w:val="00D1067E"/>
    <w:rsid w:val="00D10F50"/>
    <w:rsid w:val="00D11272"/>
    <w:rsid w:val="00D126F5"/>
    <w:rsid w:val="00D12DC5"/>
    <w:rsid w:val="00D1489E"/>
    <w:rsid w:val="00D20737"/>
    <w:rsid w:val="00D21E81"/>
    <w:rsid w:val="00D223DE"/>
    <w:rsid w:val="00D25E37"/>
    <w:rsid w:val="00D2661A"/>
    <w:rsid w:val="00D27582"/>
    <w:rsid w:val="00D27EC4"/>
    <w:rsid w:val="00D309F8"/>
    <w:rsid w:val="00D32719"/>
    <w:rsid w:val="00D33333"/>
    <w:rsid w:val="00D33457"/>
    <w:rsid w:val="00D352A2"/>
    <w:rsid w:val="00D3660F"/>
    <w:rsid w:val="00D4162B"/>
    <w:rsid w:val="00D43838"/>
    <w:rsid w:val="00D4514F"/>
    <w:rsid w:val="00D451E2"/>
    <w:rsid w:val="00D45E89"/>
    <w:rsid w:val="00D45E8D"/>
    <w:rsid w:val="00D466AE"/>
    <w:rsid w:val="00D4734F"/>
    <w:rsid w:val="00D51BF3"/>
    <w:rsid w:val="00D66846"/>
    <w:rsid w:val="00D675FB"/>
    <w:rsid w:val="00D71F25"/>
    <w:rsid w:val="00D7238C"/>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093"/>
    <w:rsid w:val="00E269C6"/>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1D3"/>
    <w:rsid w:val="00E56800"/>
    <w:rsid w:val="00E60C63"/>
    <w:rsid w:val="00E62806"/>
    <w:rsid w:val="00E62FF9"/>
    <w:rsid w:val="00E635D6"/>
    <w:rsid w:val="00E639BC"/>
    <w:rsid w:val="00E664CC"/>
    <w:rsid w:val="00E70388"/>
    <w:rsid w:val="00E70F92"/>
    <w:rsid w:val="00E749D8"/>
    <w:rsid w:val="00E74C54"/>
    <w:rsid w:val="00E77A03"/>
    <w:rsid w:val="00E822E8"/>
    <w:rsid w:val="00E82554"/>
    <w:rsid w:val="00E82606"/>
    <w:rsid w:val="00E846C8"/>
    <w:rsid w:val="00E84957"/>
    <w:rsid w:val="00E84A55"/>
    <w:rsid w:val="00E855E3"/>
    <w:rsid w:val="00E85BFF"/>
    <w:rsid w:val="00E87E6D"/>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B62"/>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9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506"/>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C272D"/>
    <w:rsid w:val="038F0F77"/>
    <w:rsid w:val="09CA10DA"/>
    <w:rsid w:val="0B222FBA"/>
    <w:rsid w:val="0CC13D42"/>
    <w:rsid w:val="118E6531"/>
    <w:rsid w:val="13F07810"/>
    <w:rsid w:val="160B4384"/>
    <w:rsid w:val="19EA4D01"/>
    <w:rsid w:val="32326DEE"/>
    <w:rsid w:val="34120C03"/>
    <w:rsid w:val="34FD68F3"/>
    <w:rsid w:val="367B5207"/>
    <w:rsid w:val="37492C0F"/>
    <w:rsid w:val="42050B36"/>
    <w:rsid w:val="422B5210"/>
    <w:rsid w:val="4CF64CFD"/>
    <w:rsid w:val="4DD5357C"/>
    <w:rsid w:val="4DF01BDF"/>
    <w:rsid w:val="529E60AD"/>
    <w:rsid w:val="54CF07A0"/>
    <w:rsid w:val="5817739E"/>
    <w:rsid w:val="729A01E8"/>
    <w:rsid w:val="76A40E52"/>
    <w:rsid w:val="78315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2CD8D01"/>
  <w15:docId w15:val="{160A1E30-EA68-4803-8199-867EE5E5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pPr>
      <w:ind w:left="198"/>
    </w:pPr>
    <w:rPr>
      <w:rFonts w:ascii="宋体"/>
      <w:sz w:val="18"/>
    </w:rPr>
  </w:style>
  <w:style w:type="paragraph" w:customStyle="1" w:styleId="afffff2">
    <w:name w:val="标准文件_页脚奇数页"/>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pPr>
      <w:numPr>
        <w:numId w:val="18"/>
      </w:numPr>
      <w:jc w:val="center"/>
    </w:pPr>
    <w:rPr>
      <w:rFonts w:ascii="黑体" w:eastAsia="黑体"/>
      <w:sz w:val="21"/>
    </w:rPr>
  </w:style>
  <w:style w:type="paragraph" w:customStyle="1" w:styleId="afb">
    <w:name w:val="标准文件_正文英文图标题"/>
    <w:next w:val="afffff5"/>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pPr>
      <w:framePr w:w="4000" w:h="473" w:hRule="exact" w:hSpace="180" w:vSpace="180" w:wrap="around" w:hAnchor="margin" w:y="13511" w:anchorLock="1"/>
    </w:pPr>
    <w:rPr>
      <w:rFonts w:eastAsia="黑体"/>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pPr>
      <w:spacing w:before="180" w:line="180" w:lineRule="exact"/>
      <w:jc w:val="center"/>
    </w:pPr>
    <w:rPr>
      <w:rFonts w:ascii="宋体"/>
      <w:sz w:val="21"/>
    </w:rPr>
  </w:style>
  <w:style w:type="paragraph" w:customStyle="1" w:styleId="afffffff7">
    <w:name w:val="封面标准文稿类别"/>
    <w:pPr>
      <w:spacing w:before="440" w:line="400" w:lineRule="exact"/>
      <w:jc w:val="center"/>
    </w:pPr>
    <w:rPr>
      <w:rFonts w:ascii="宋体"/>
      <w:sz w:val="24"/>
    </w:rPr>
  </w:style>
  <w:style w:type="paragraph" w:customStyle="1" w:styleId="afffffff8">
    <w:name w:val="封面标准英文名称"/>
    <w:pPr>
      <w:widowControl w:val="0"/>
      <w:spacing w:line="360" w:lineRule="exact"/>
      <w:jc w:val="center"/>
    </w:pPr>
    <w:rPr>
      <w:sz w:val="28"/>
    </w:rPr>
  </w:style>
  <w:style w:type="paragraph" w:customStyle="1" w:styleId="afffffff9">
    <w:name w:val="封面一致性程度标识"/>
    <w:pPr>
      <w:spacing w:before="440" w:line="440" w:lineRule="exact"/>
      <w:jc w:val="center"/>
    </w:pPr>
    <w:rPr>
      <w:sz w:val="28"/>
    </w:rPr>
  </w:style>
  <w:style w:type="paragraph" w:customStyle="1" w:styleId="afffffffa">
    <w:name w:val="封面正文"/>
    <w:pPr>
      <w:jc w:val="both"/>
    </w:p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a"/>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654161">
      <w:bodyDiv w:val="1"/>
      <w:marLeft w:val="0"/>
      <w:marRight w:val="0"/>
      <w:marTop w:val="0"/>
      <w:marBottom w:val="0"/>
      <w:divBdr>
        <w:top w:val="none" w:sz="0" w:space="0" w:color="auto"/>
        <w:left w:val="none" w:sz="0" w:space="0" w:color="auto"/>
        <w:bottom w:val="none" w:sz="0" w:space="0" w:color="auto"/>
        <w:right w:val="none" w:sz="0" w:space="0" w:color="auto"/>
      </w:divBdr>
    </w:div>
    <w:div w:id="1268809161">
      <w:bodyDiv w:val="1"/>
      <w:marLeft w:val="0"/>
      <w:marRight w:val="0"/>
      <w:marTop w:val="0"/>
      <w:marBottom w:val="0"/>
      <w:divBdr>
        <w:top w:val="none" w:sz="0" w:space="0" w:color="auto"/>
        <w:left w:val="none" w:sz="0" w:space="0" w:color="auto"/>
        <w:bottom w:val="none" w:sz="0" w:space="0" w:color="auto"/>
        <w:right w:val="none" w:sz="0" w:space="0" w:color="auto"/>
      </w:divBdr>
    </w:div>
    <w:div w:id="1385786899">
      <w:bodyDiv w:val="1"/>
      <w:marLeft w:val="0"/>
      <w:marRight w:val="0"/>
      <w:marTop w:val="0"/>
      <w:marBottom w:val="0"/>
      <w:divBdr>
        <w:top w:val="none" w:sz="0" w:space="0" w:color="auto"/>
        <w:left w:val="none" w:sz="0" w:space="0" w:color="auto"/>
        <w:bottom w:val="none" w:sz="0" w:space="0" w:color="auto"/>
        <w:right w:val="none" w:sz="0" w:space="0" w:color="auto"/>
      </w:divBdr>
    </w:div>
    <w:div w:id="1643315488">
      <w:bodyDiv w:val="1"/>
      <w:marLeft w:val="0"/>
      <w:marRight w:val="0"/>
      <w:marTop w:val="0"/>
      <w:marBottom w:val="0"/>
      <w:divBdr>
        <w:top w:val="none" w:sz="0" w:space="0" w:color="auto"/>
        <w:left w:val="none" w:sz="0" w:space="0" w:color="auto"/>
        <w:bottom w:val="none" w:sz="0" w:space="0" w:color="auto"/>
        <w:right w:val="none" w:sz="0" w:space="0" w:color="auto"/>
      </w:divBdr>
    </w:div>
    <w:div w:id="1729915709">
      <w:bodyDiv w:val="1"/>
      <w:marLeft w:val="0"/>
      <w:marRight w:val="0"/>
      <w:marTop w:val="0"/>
      <w:marBottom w:val="0"/>
      <w:divBdr>
        <w:top w:val="none" w:sz="0" w:space="0" w:color="auto"/>
        <w:left w:val="none" w:sz="0" w:space="0" w:color="auto"/>
        <w:bottom w:val="none" w:sz="0" w:space="0" w:color="auto"/>
        <w:right w:val="none" w:sz="0" w:space="0" w:color="auto"/>
      </w:divBdr>
    </w:div>
    <w:div w:id="1869415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9787A7DFFED4276A0A4DED8BA740A1F"/>
        <w:category>
          <w:name w:val="常规"/>
          <w:gallery w:val="placeholder"/>
        </w:category>
        <w:types>
          <w:type w:val="bbPlcHdr"/>
        </w:types>
        <w:behaviors>
          <w:behavior w:val="content"/>
        </w:behaviors>
        <w:guid w:val="{055319FA-0CC3-4402-A3B8-83023BEAB7A3}"/>
      </w:docPartPr>
      <w:docPartBody>
        <w:p w:rsidR="00E06AE6" w:rsidRDefault="00000000">
          <w:pPr>
            <w:pStyle w:val="79787A7DFFED4276A0A4DED8BA740A1F"/>
            <w:rPr>
              <w:rFonts w:hint="eastAsia"/>
            </w:rPr>
          </w:pPr>
          <w:r>
            <w:rPr>
              <w:rStyle w:val="a3"/>
              <w:rFonts w:hint="eastAsia"/>
            </w:rPr>
            <w:t>单击或点击此处输入文字。</w:t>
          </w:r>
        </w:p>
      </w:docPartBody>
    </w:docPart>
    <w:docPart>
      <w:docPartPr>
        <w:name w:val="60C8B415F60940B798DC7CCA2AA12086"/>
        <w:category>
          <w:name w:val="常规"/>
          <w:gallery w:val="placeholder"/>
        </w:category>
        <w:types>
          <w:type w:val="bbPlcHdr"/>
        </w:types>
        <w:behaviors>
          <w:behavior w:val="content"/>
        </w:behaviors>
        <w:guid w:val="{1F9E7891-16B2-450C-80FC-FCAF6E701B2B}"/>
      </w:docPartPr>
      <w:docPartBody>
        <w:p w:rsidR="00E06AE6" w:rsidRDefault="00000000">
          <w:pPr>
            <w:pStyle w:val="60C8B415F60940B798DC7CCA2AA1208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A6E"/>
    <w:rsid w:val="000556D5"/>
    <w:rsid w:val="003232AD"/>
    <w:rsid w:val="003C0F0B"/>
    <w:rsid w:val="003E4FB2"/>
    <w:rsid w:val="0050440F"/>
    <w:rsid w:val="00632F0C"/>
    <w:rsid w:val="006A502A"/>
    <w:rsid w:val="0078589D"/>
    <w:rsid w:val="007C0A6E"/>
    <w:rsid w:val="009B4C49"/>
    <w:rsid w:val="00BC6404"/>
    <w:rsid w:val="00C87FFC"/>
    <w:rsid w:val="00CD6384"/>
    <w:rsid w:val="00D4046C"/>
    <w:rsid w:val="00E06AE6"/>
    <w:rsid w:val="00F64097"/>
    <w:rsid w:val="00F71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9787A7DFFED4276A0A4DED8BA740A1F">
    <w:name w:val="79787A7DFFED4276A0A4DED8BA740A1F"/>
    <w:qFormat/>
    <w:pPr>
      <w:widowControl w:val="0"/>
      <w:jc w:val="both"/>
    </w:pPr>
    <w:rPr>
      <w:kern w:val="2"/>
      <w:sz w:val="21"/>
      <w:szCs w:val="22"/>
      <w14:ligatures w14:val="standardContextual"/>
    </w:rPr>
  </w:style>
  <w:style w:type="paragraph" w:customStyle="1" w:styleId="60C8B415F60940B798DC7CCA2AA12086">
    <w:name w:val="60C8B415F60940B798DC7CCA2AA12086"/>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196</TotalTime>
  <Pages>7</Pages>
  <Words>860</Words>
  <Characters>4905</Characters>
  <Application>Microsoft Office Word</Application>
  <DocSecurity>0</DocSecurity>
  <Lines>40</Lines>
  <Paragraphs>11</Paragraphs>
  <ScaleCrop>false</ScaleCrop>
  <Company>PCMI</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姜交龙</dc:creator>
  <dc:description>&lt;config cover="true" show_menu="true" version="1.0.0" doctype="SDKXY"&gt;_x000d_
&lt;/config&gt;</dc:description>
  <cp:lastModifiedBy>交龙 姜</cp:lastModifiedBy>
  <cp:revision>42</cp:revision>
  <cp:lastPrinted>2020-08-30T10:00:00Z</cp:lastPrinted>
  <dcterms:created xsi:type="dcterms:W3CDTF">2024-08-03T05:44:00Z</dcterms:created>
  <dcterms:modified xsi:type="dcterms:W3CDTF">2024-09-25T06:13:00Z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50504266B73D4A92AB4FAFFB767268F7_12</vt:lpwstr>
  </property>
</Properties>
</file>