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50257" w14:textId="477321F0" w:rsidR="00EC08BC" w:rsidRDefault="00055960">
      <w:pPr>
        <w:spacing w:afterLines="100" w:after="312" w:line="520" w:lineRule="exact"/>
        <w:jc w:val="center"/>
        <w:rPr>
          <w:b/>
          <w:bCs/>
          <w:sz w:val="28"/>
          <w:szCs w:val="28"/>
        </w:rPr>
      </w:pPr>
      <w:r>
        <w:rPr>
          <w:rFonts w:hint="eastAsia"/>
          <w:b/>
          <w:bCs/>
          <w:sz w:val="28"/>
          <w:szCs w:val="28"/>
        </w:rPr>
        <w:t>团体标准</w:t>
      </w:r>
      <w:r>
        <w:rPr>
          <w:b/>
          <w:bCs/>
          <w:sz w:val="28"/>
          <w:szCs w:val="28"/>
        </w:rPr>
        <w:t>《</w:t>
      </w:r>
      <w:r>
        <w:rPr>
          <w:rFonts w:hint="eastAsia"/>
          <w:b/>
          <w:bCs/>
          <w:sz w:val="28"/>
          <w:szCs w:val="28"/>
        </w:rPr>
        <w:t>乳</w:t>
      </w:r>
      <w:r w:rsidR="00FA2724">
        <w:rPr>
          <w:rFonts w:hint="eastAsia"/>
          <w:b/>
          <w:bCs/>
          <w:sz w:val="28"/>
          <w:szCs w:val="28"/>
        </w:rPr>
        <w:t>与</w:t>
      </w:r>
      <w:r>
        <w:rPr>
          <w:rFonts w:hint="eastAsia"/>
          <w:b/>
          <w:bCs/>
          <w:sz w:val="28"/>
          <w:szCs w:val="28"/>
        </w:rPr>
        <w:t>乳制品金黄色葡萄球菌定性检测</w:t>
      </w:r>
      <w:r>
        <w:rPr>
          <w:rFonts w:hint="eastAsia"/>
          <w:b/>
          <w:bCs/>
          <w:sz w:val="28"/>
          <w:szCs w:val="28"/>
        </w:rPr>
        <w:t xml:space="preserve"> </w:t>
      </w:r>
      <w:proofErr w:type="spellStart"/>
      <w:r>
        <w:rPr>
          <w:rFonts w:hint="eastAsia"/>
          <w:b/>
          <w:bCs/>
          <w:sz w:val="28"/>
          <w:szCs w:val="28"/>
        </w:rPr>
        <w:t>Petrifilm</w:t>
      </w:r>
      <w:proofErr w:type="spellEnd"/>
      <w:r>
        <w:rPr>
          <w:rFonts w:hint="eastAsia"/>
          <w:b/>
          <w:bCs/>
          <w:sz w:val="28"/>
          <w:szCs w:val="28"/>
        </w:rPr>
        <w:t>测试片法</w:t>
      </w:r>
      <w:r>
        <w:rPr>
          <w:b/>
          <w:bCs/>
          <w:sz w:val="28"/>
          <w:szCs w:val="28"/>
        </w:rPr>
        <w:t>》编制说明</w:t>
      </w:r>
    </w:p>
    <w:p w14:paraId="23478E63" w14:textId="77777777" w:rsidR="00EC08BC" w:rsidRDefault="00055960">
      <w:pPr>
        <w:spacing w:afterLines="100" w:after="312" w:line="520" w:lineRule="exact"/>
        <w:jc w:val="center"/>
        <w:rPr>
          <w:b/>
          <w:bCs/>
          <w:sz w:val="28"/>
          <w:szCs w:val="28"/>
        </w:rPr>
      </w:pPr>
      <w:r>
        <w:rPr>
          <w:rFonts w:hint="eastAsia"/>
          <w:b/>
          <w:bCs/>
          <w:sz w:val="28"/>
          <w:szCs w:val="28"/>
        </w:rPr>
        <w:t>（征求意见稿）</w:t>
      </w:r>
    </w:p>
    <w:p w14:paraId="0B2E2A15" w14:textId="77777777" w:rsidR="00EC08BC" w:rsidRDefault="00055960">
      <w:pPr>
        <w:numPr>
          <w:ilvl w:val="255"/>
          <w:numId w:val="0"/>
        </w:numPr>
        <w:spacing w:line="360" w:lineRule="auto"/>
        <w:rPr>
          <w:b/>
          <w:bCs/>
          <w:szCs w:val="21"/>
        </w:rPr>
      </w:pPr>
      <w:r>
        <w:rPr>
          <w:rFonts w:hint="eastAsia"/>
          <w:b/>
          <w:bCs/>
          <w:szCs w:val="21"/>
        </w:rPr>
        <w:t>一、</w:t>
      </w:r>
      <w:r>
        <w:rPr>
          <w:b/>
          <w:bCs/>
          <w:szCs w:val="21"/>
        </w:rPr>
        <w:t>工作简况</w:t>
      </w:r>
    </w:p>
    <w:p w14:paraId="0511315D" w14:textId="77777777" w:rsidR="00EC08BC" w:rsidRDefault="00055960">
      <w:pPr>
        <w:pStyle w:val="af5"/>
        <w:numPr>
          <w:ilvl w:val="0"/>
          <w:numId w:val="1"/>
        </w:numPr>
        <w:spacing w:line="360" w:lineRule="auto"/>
        <w:ind w:firstLineChars="0"/>
        <w:outlineLvl w:val="0"/>
        <w:rPr>
          <w:rFonts w:ascii="Times New Roman"/>
          <w:b/>
          <w:bCs/>
          <w:szCs w:val="21"/>
        </w:rPr>
      </w:pPr>
      <w:r>
        <w:rPr>
          <w:rFonts w:ascii="Times New Roman"/>
          <w:b/>
          <w:bCs/>
          <w:szCs w:val="21"/>
        </w:rPr>
        <w:t>任务来源</w:t>
      </w:r>
    </w:p>
    <w:p w14:paraId="7F9F6611" w14:textId="5F6A7C7C" w:rsidR="00EC08BC" w:rsidRDefault="00055960">
      <w:pPr>
        <w:pStyle w:val="a7"/>
        <w:spacing w:before="160" w:line="364" w:lineRule="auto"/>
        <w:ind w:right="345" w:firstLine="424"/>
        <w:rPr>
          <w:szCs w:val="21"/>
        </w:rPr>
      </w:pPr>
      <w:r>
        <w:rPr>
          <w:rFonts w:hint="eastAsia"/>
          <w:szCs w:val="21"/>
        </w:rPr>
        <w:t>本文件由</w:t>
      </w:r>
      <w:r>
        <w:rPr>
          <w:szCs w:val="21"/>
        </w:rPr>
        <w:t>中国出入境检验检疫协会提出并归口，中国海关科学技术研究中心作为</w:t>
      </w:r>
      <w:r>
        <w:rPr>
          <w:rFonts w:hint="eastAsia"/>
          <w:szCs w:val="21"/>
        </w:rPr>
        <w:t>本文件</w:t>
      </w:r>
      <w:r>
        <w:rPr>
          <w:szCs w:val="21"/>
        </w:rPr>
        <w:t>组织协调单位。根据中国出入境检验检疫协会团体标准化工作委员会</w:t>
      </w:r>
      <w:r>
        <w:rPr>
          <w:szCs w:val="21"/>
        </w:rPr>
        <w:t>2022</w:t>
      </w:r>
      <w:r>
        <w:rPr>
          <w:szCs w:val="21"/>
        </w:rPr>
        <w:t>年第一批团体标准制修订计划，</w:t>
      </w:r>
      <w:r>
        <w:rPr>
          <w:rFonts w:hint="eastAsia"/>
          <w:szCs w:val="21"/>
        </w:rPr>
        <w:t>由</w:t>
      </w:r>
      <w:r>
        <w:rPr>
          <w:rFonts w:ascii="宋体" w:cs="宋体" w:hint="eastAsia"/>
          <w:kern w:val="0"/>
          <w:szCs w:val="21"/>
        </w:rPr>
        <w:t>中</w:t>
      </w:r>
      <w:r>
        <w:rPr>
          <w:rFonts w:cs="宋体" w:hint="eastAsia"/>
          <w:kern w:val="0"/>
        </w:rPr>
        <w:t>国海关科学技术研究中心、</w:t>
      </w:r>
      <w:r>
        <w:rPr>
          <w:rFonts w:ascii="宋体" w:cs="宋体" w:hint="eastAsia"/>
          <w:kern w:val="0"/>
          <w:szCs w:val="21"/>
        </w:rPr>
        <w:t>内蒙古伊利实业集团股份有限公司、内蒙古蒙牛乳业（集团）股份有限公司、</w:t>
      </w:r>
      <w:r>
        <w:rPr>
          <w:rFonts w:cs="宋体" w:hint="eastAsia"/>
          <w:kern w:val="0"/>
        </w:rPr>
        <w:t>北京三元食品股份有限公司、河北三元食品有限公司、</w:t>
      </w:r>
      <w:r>
        <w:rPr>
          <w:rFonts w:ascii="宋体" w:cs="宋体" w:hint="eastAsia"/>
          <w:kern w:val="0"/>
          <w:szCs w:val="21"/>
        </w:rPr>
        <w:t>新希望乳业股份有限公司、</w:t>
      </w:r>
      <w:proofErr w:type="gramStart"/>
      <w:r>
        <w:rPr>
          <w:rFonts w:ascii="宋体" w:cs="宋体" w:hint="eastAsia"/>
          <w:kern w:val="0"/>
          <w:szCs w:val="21"/>
        </w:rPr>
        <w:t>纽</w:t>
      </w:r>
      <w:proofErr w:type="gramEnd"/>
      <w:r>
        <w:rPr>
          <w:rFonts w:ascii="宋体" w:cs="宋体" w:hint="eastAsia"/>
          <w:kern w:val="0"/>
          <w:szCs w:val="21"/>
        </w:rPr>
        <w:t>勤生物科技（上海）有限公司等</w:t>
      </w:r>
      <w:r>
        <w:rPr>
          <w:rFonts w:hint="eastAsia"/>
          <w:szCs w:val="21"/>
        </w:rPr>
        <w:t>单位共同参与起草</w:t>
      </w:r>
      <w:r>
        <w:rPr>
          <w:szCs w:val="21"/>
        </w:rPr>
        <w:t>，计划于</w:t>
      </w:r>
      <w:r>
        <w:rPr>
          <w:szCs w:val="21"/>
        </w:rPr>
        <w:t>2024</w:t>
      </w:r>
      <w:r>
        <w:rPr>
          <w:szCs w:val="21"/>
        </w:rPr>
        <w:t>年</w:t>
      </w:r>
      <w:r>
        <w:rPr>
          <w:rFonts w:hint="eastAsia"/>
          <w:szCs w:val="21"/>
        </w:rPr>
        <w:t>1</w:t>
      </w:r>
      <w:r>
        <w:rPr>
          <w:szCs w:val="21"/>
        </w:rPr>
        <w:t>1</w:t>
      </w:r>
      <w:r>
        <w:rPr>
          <w:szCs w:val="21"/>
        </w:rPr>
        <w:t>底前完成</w:t>
      </w:r>
      <w:r>
        <w:rPr>
          <w:rFonts w:hint="eastAsia"/>
          <w:szCs w:val="21"/>
        </w:rPr>
        <w:t>该</w:t>
      </w:r>
      <w:r>
        <w:rPr>
          <w:szCs w:val="21"/>
        </w:rPr>
        <w:t>标准的制定工作。</w:t>
      </w:r>
    </w:p>
    <w:p w14:paraId="211B9D9A" w14:textId="77777777" w:rsidR="00EC08BC" w:rsidRDefault="00055960">
      <w:pPr>
        <w:numPr>
          <w:ilvl w:val="0"/>
          <w:numId w:val="1"/>
        </w:numPr>
        <w:spacing w:line="360" w:lineRule="auto"/>
        <w:jc w:val="left"/>
        <w:outlineLvl w:val="0"/>
        <w:rPr>
          <w:b/>
          <w:bCs/>
          <w:szCs w:val="21"/>
        </w:rPr>
      </w:pPr>
      <w:r>
        <w:rPr>
          <w:b/>
          <w:bCs/>
          <w:szCs w:val="21"/>
        </w:rPr>
        <w:t>主要工作过程</w:t>
      </w:r>
      <w:r>
        <w:rPr>
          <w:rFonts w:hint="eastAsia"/>
          <w:b/>
          <w:bCs/>
          <w:szCs w:val="21"/>
        </w:rPr>
        <w:t>与工作计划</w:t>
      </w:r>
    </w:p>
    <w:p w14:paraId="3B79E780" w14:textId="77777777" w:rsidR="00EC08BC" w:rsidRDefault="00055960">
      <w:pPr>
        <w:spacing w:line="360" w:lineRule="auto"/>
        <w:ind w:leftChars="100" w:left="210"/>
        <w:jc w:val="left"/>
        <w:outlineLvl w:val="0"/>
        <w:rPr>
          <w:bCs/>
          <w:kern w:val="0"/>
          <w:szCs w:val="21"/>
        </w:rPr>
      </w:pPr>
      <w:r>
        <w:rPr>
          <w:rFonts w:hint="eastAsia"/>
          <w:bCs/>
          <w:kern w:val="0"/>
          <w:szCs w:val="21"/>
        </w:rPr>
        <w:t>202</w:t>
      </w:r>
      <w:r>
        <w:rPr>
          <w:bCs/>
          <w:kern w:val="0"/>
          <w:szCs w:val="21"/>
        </w:rPr>
        <w:t>4</w:t>
      </w:r>
      <w:r>
        <w:rPr>
          <w:rFonts w:hint="eastAsia"/>
          <w:bCs/>
          <w:kern w:val="0"/>
          <w:szCs w:val="21"/>
        </w:rPr>
        <w:t>年</w:t>
      </w:r>
      <w:r>
        <w:rPr>
          <w:bCs/>
          <w:kern w:val="0"/>
          <w:szCs w:val="21"/>
        </w:rPr>
        <w:t>3-4</w:t>
      </w:r>
      <w:r>
        <w:rPr>
          <w:rFonts w:hint="eastAsia"/>
          <w:bCs/>
          <w:kern w:val="0"/>
          <w:szCs w:val="21"/>
        </w:rPr>
        <w:t>月：提出制定标准项目，并进行了标准立项征求意见和论证工作；</w:t>
      </w:r>
    </w:p>
    <w:p w14:paraId="4EB2E913" w14:textId="77777777" w:rsidR="00EC08BC" w:rsidRDefault="00055960">
      <w:pPr>
        <w:spacing w:line="360" w:lineRule="auto"/>
        <w:ind w:leftChars="100" w:left="210"/>
        <w:jc w:val="left"/>
        <w:outlineLvl w:val="0"/>
        <w:rPr>
          <w:bCs/>
          <w:kern w:val="0"/>
          <w:szCs w:val="21"/>
        </w:rPr>
      </w:pPr>
      <w:r>
        <w:rPr>
          <w:rFonts w:hint="eastAsia"/>
          <w:bCs/>
          <w:kern w:val="0"/>
          <w:szCs w:val="21"/>
        </w:rPr>
        <w:t>202</w:t>
      </w:r>
      <w:r>
        <w:rPr>
          <w:bCs/>
          <w:kern w:val="0"/>
          <w:szCs w:val="21"/>
        </w:rPr>
        <w:t>4</w:t>
      </w:r>
      <w:r>
        <w:rPr>
          <w:rFonts w:hint="eastAsia"/>
          <w:bCs/>
          <w:kern w:val="0"/>
          <w:szCs w:val="21"/>
        </w:rPr>
        <w:t>年</w:t>
      </w:r>
      <w:r>
        <w:rPr>
          <w:bCs/>
          <w:kern w:val="0"/>
          <w:szCs w:val="21"/>
        </w:rPr>
        <w:t>5</w:t>
      </w:r>
      <w:r>
        <w:rPr>
          <w:rFonts w:hint="eastAsia"/>
          <w:bCs/>
          <w:kern w:val="0"/>
          <w:szCs w:val="21"/>
        </w:rPr>
        <w:t>月：中国出入境检验检疫协会公布计划项目；</w:t>
      </w:r>
    </w:p>
    <w:p w14:paraId="40A453FF" w14:textId="77777777" w:rsidR="00EC08BC" w:rsidRDefault="00055960">
      <w:pPr>
        <w:spacing w:line="360" w:lineRule="auto"/>
        <w:ind w:leftChars="100" w:left="210"/>
        <w:jc w:val="left"/>
        <w:outlineLvl w:val="0"/>
        <w:rPr>
          <w:bCs/>
          <w:kern w:val="0"/>
          <w:szCs w:val="21"/>
        </w:rPr>
      </w:pPr>
      <w:r>
        <w:rPr>
          <w:rFonts w:hint="eastAsia"/>
          <w:bCs/>
          <w:kern w:val="0"/>
          <w:szCs w:val="21"/>
        </w:rPr>
        <w:t>202</w:t>
      </w:r>
      <w:r>
        <w:rPr>
          <w:bCs/>
          <w:kern w:val="0"/>
          <w:szCs w:val="21"/>
        </w:rPr>
        <w:t>4</w:t>
      </w:r>
      <w:r>
        <w:rPr>
          <w:rFonts w:hint="eastAsia"/>
          <w:bCs/>
          <w:kern w:val="0"/>
          <w:szCs w:val="21"/>
        </w:rPr>
        <w:t>年</w:t>
      </w:r>
      <w:r>
        <w:rPr>
          <w:bCs/>
          <w:kern w:val="0"/>
          <w:szCs w:val="21"/>
        </w:rPr>
        <w:t>6-8</w:t>
      </w:r>
      <w:r>
        <w:rPr>
          <w:rFonts w:hint="eastAsia"/>
          <w:bCs/>
          <w:kern w:val="0"/>
          <w:szCs w:val="21"/>
        </w:rPr>
        <w:t>月：进行前期调研、存在问题分析和相关资料收集整理等准备工作，拟定了标准“编制说明”编写大纲，并起草了“标准草案”；</w:t>
      </w:r>
    </w:p>
    <w:p w14:paraId="7B372C29" w14:textId="77777777" w:rsidR="00EC08BC" w:rsidRDefault="00055960">
      <w:pPr>
        <w:spacing w:line="360" w:lineRule="auto"/>
        <w:ind w:leftChars="100" w:left="210"/>
        <w:jc w:val="left"/>
        <w:outlineLvl w:val="0"/>
        <w:rPr>
          <w:bCs/>
          <w:kern w:val="0"/>
          <w:szCs w:val="21"/>
        </w:rPr>
      </w:pPr>
      <w:r>
        <w:rPr>
          <w:rFonts w:hint="eastAsia"/>
          <w:bCs/>
          <w:kern w:val="0"/>
          <w:szCs w:val="21"/>
        </w:rPr>
        <w:t>202</w:t>
      </w:r>
      <w:r>
        <w:rPr>
          <w:bCs/>
          <w:kern w:val="0"/>
          <w:szCs w:val="21"/>
        </w:rPr>
        <w:t>4</w:t>
      </w:r>
      <w:r>
        <w:rPr>
          <w:rFonts w:hint="eastAsia"/>
          <w:bCs/>
          <w:kern w:val="0"/>
          <w:szCs w:val="21"/>
        </w:rPr>
        <w:t>年</w:t>
      </w:r>
      <w:r>
        <w:rPr>
          <w:bCs/>
          <w:kern w:val="0"/>
          <w:szCs w:val="21"/>
        </w:rPr>
        <w:t>8</w:t>
      </w:r>
      <w:r>
        <w:rPr>
          <w:rFonts w:hint="eastAsia"/>
          <w:bCs/>
          <w:kern w:val="0"/>
          <w:szCs w:val="21"/>
        </w:rPr>
        <w:t>月：召开标准启动会，围绕标准草案进行讨论</w:t>
      </w:r>
    </w:p>
    <w:p w14:paraId="0EA60886" w14:textId="77777777" w:rsidR="00EC08BC" w:rsidRDefault="00055960">
      <w:pPr>
        <w:spacing w:line="360" w:lineRule="auto"/>
        <w:ind w:leftChars="100" w:left="210"/>
        <w:jc w:val="left"/>
        <w:outlineLvl w:val="0"/>
        <w:rPr>
          <w:bCs/>
          <w:kern w:val="0"/>
          <w:szCs w:val="21"/>
        </w:rPr>
      </w:pPr>
      <w:r>
        <w:rPr>
          <w:rFonts w:hint="eastAsia"/>
          <w:bCs/>
          <w:kern w:val="0"/>
          <w:szCs w:val="21"/>
        </w:rPr>
        <w:t>202</w:t>
      </w:r>
      <w:r>
        <w:rPr>
          <w:bCs/>
          <w:kern w:val="0"/>
          <w:szCs w:val="21"/>
        </w:rPr>
        <w:t>4</w:t>
      </w:r>
      <w:r>
        <w:rPr>
          <w:rFonts w:hint="eastAsia"/>
          <w:bCs/>
          <w:kern w:val="0"/>
          <w:szCs w:val="21"/>
        </w:rPr>
        <w:t>年</w:t>
      </w:r>
      <w:r>
        <w:rPr>
          <w:rFonts w:hint="eastAsia"/>
          <w:bCs/>
          <w:kern w:val="0"/>
          <w:szCs w:val="21"/>
        </w:rPr>
        <w:t xml:space="preserve"> </w:t>
      </w:r>
      <w:r>
        <w:rPr>
          <w:bCs/>
          <w:kern w:val="0"/>
          <w:szCs w:val="21"/>
        </w:rPr>
        <w:t>9</w:t>
      </w:r>
      <w:r>
        <w:rPr>
          <w:rFonts w:hint="eastAsia"/>
          <w:bCs/>
          <w:kern w:val="0"/>
          <w:szCs w:val="21"/>
        </w:rPr>
        <w:t xml:space="preserve"> </w:t>
      </w:r>
      <w:r>
        <w:rPr>
          <w:rFonts w:hint="eastAsia"/>
          <w:bCs/>
          <w:kern w:val="0"/>
          <w:szCs w:val="21"/>
        </w:rPr>
        <w:t>月：按照启动会专家意见和建议修改标准草案，形成标准“征求意见稿”；</w:t>
      </w:r>
    </w:p>
    <w:p w14:paraId="12A1B840" w14:textId="77777777" w:rsidR="00EC08BC" w:rsidRDefault="00055960">
      <w:pPr>
        <w:spacing w:line="360" w:lineRule="auto"/>
        <w:ind w:leftChars="100" w:left="210"/>
        <w:jc w:val="left"/>
        <w:outlineLvl w:val="0"/>
        <w:rPr>
          <w:bCs/>
          <w:kern w:val="0"/>
          <w:szCs w:val="21"/>
        </w:rPr>
      </w:pPr>
      <w:r>
        <w:rPr>
          <w:rFonts w:hint="eastAsia"/>
          <w:bCs/>
          <w:kern w:val="0"/>
          <w:szCs w:val="21"/>
        </w:rPr>
        <w:t>202</w:t>
      </w:r>
      <w:r>
        <w:rPr>
          <w:bCs/>
          <w:kern w:val="0"/>
          <w:szCs w:val="21"/>
        </w:rPr>
        <w:t>4</w:t>
      </w:r>
      <w:r>
        <w:rPr>
          <w:rFonts w:hint="eastAsia"/>
          <w:bCs/>
          <w:kern w:val="0"/>
          <w:szCs w:val="21"/>
        </w:rPr>
        <w:t>年</w:t>
      </w:r>
      <w:r>
        <w:rPr>
          <w:rFonts w:hint="eastAsia"/>
          <w:bCs/>
          <w:kern w:val="0"/>
          <w:szCs w:val="21"/>
        </w:rPr>
        <w:t>9</w:t>
      </w:r>
      <w:r>
        <w:rPr>
          <w:bCs/>
          <w:kern w:val="0"/>
          <w:szCs w:val="21"/>
        </w:rPr>
        <w:t>-10</w:t>
      </w:r>
      <w:r>
        <w:rPr>
          <w:rFonts w:hint="eastAsia"/>
          <w:bCs/>
          <w:kern w:val="0"/>
          <w:szCs w:val="21"/>
        </w:rPr>
        <w:t>月：公开征求意见，对征求到的意见进行分类采纳处理，形成“标准送审稿”；</w:t>
      </w:r>
    </w:p>
    <w:p w14:paraId="6126323C" w14:textId="77777777" w:rsidR="00EC08BC" w:rsidRDefault="00055960">
      <w:pPr>
        <w:spacing w:line="360" w:lineRule="auto"/>
        <w:ind w:leftChars="100" w:left="210"/>
        <w:jc w:val="left"/>
        <w:outlineLvl w:val="0"/>
        <w:rPr>
          <w:bCs/>
          <w:kern w:val="0"/>
          <w:szCs w:val="21"/>
        </w:rPr>
      </w:pPr>
      <w:r>
        <w:rPr>
          <w:rFonts w:hint="eastAsia"/>
          <w:bCs/>
          <w:kern w:val="0"/>
          <w:szCs w:val="21"/>
        </w:rPr>
        <w:t>202</w:t>
      </w:r>
      <w:r>
        <w:rPr>
          <w:bCs/>
          <w:kern w:val="0"/>
          <w:szCs w:val="21"/>
        </w:rPr>
        <w:t>4</w:t>
      </w:r>
      <w:r>
        <w:rPr>
          <w:rFonts w:hint="eastAsia"/>
          <w:bCs/>
          <w:kern w:val="0"/>
          <w:szCs w:val="21"/>
        </w:rPr>
        <w:t>年</w:t>
      </w:r>
      <w:r>
        <w:rPr>
          <w:bCs/>
          <w:kern w:val="0"/>
          <w:szCs w:val="21"/>
        </w:rPr>
        <w:t>10</w:t>
      </w:r>
      <w:r>
        <w:rPr>
          <w:rFonts w:hint="eastAsia"/>
          <w:bCs/>
          <w:kern w:val="0"/>
          <w:szCs w:val="21"/>
        </w:rPr>
        <w:t>月：召开标准审定会，根据与会专家的意见，对标准送审稿进行修改完善，形成标准报批稿，将标准报批稿和标准说明一并上报中国出入境检验检疫协会审批；</w:t>
      </w:r>
    </w:p>
    <w:p w14:paraId="1162107A" w14:textId="77777777" w:rsidR="00EC08BC" w:rsidRDefault="00055960">
      <w:pPr>
        <w:spacing w:line="360" w:lineRule="auto"/>
        <w:ind w:leftChars="100" w:left="210"/>
        <w:jc w:val="left"/>
        <w:outlineLvl w:val="0"/>
        <w:rPr>
          <w:bCs/>
          <w:kern w:val="0"/>
          <w:szCs w:val="21"/>
        </w:rPr>
      </w:pPr>
      <w:r>
        <w:rPr>
          <w:rFonts w:hint="eastAsia"/>
          <w:bCs/>
          <w:kern w:val="0"/>
          <w:szCs w:val="21"/>
        </w:rPr>
        <w:t>202</w:t>
      </w:r>
      <w:r>
        <w:rPr>
          <w:bCs/>
          <w:kern w:val="0"/>
          <w:szCs w:val="21"/>
        </w:rPr>
        <w:t>4</w:t>
      </w:r>
      <w:r>
        <w:rPr>
          <w:rFonts w:hint="eastAsia"/>
          <w:bCs/>
          <w:kern w:val="0"/>
          <w:szCs w:val="21"/>
        </w:rPr>
        <w:t>年</w:t>
      </w:r>
      <w:r>
        <w:rPr>
          <w:rFonts w:hint="eastAsia"/>
          <w:bCs/>
          <w:kern w:val="0"/>
          <w:szCs w:val="21"/>
        </w:rPr>
        <w:t>1</w:t>
      </w:r>
      <w:r>
        <w:rPr>
          <w:bCs/>
          <w:kern w:val="0"/>
          <w:szCs w:val="21"/>
        </w:rPr>
        <w:t>1</w:t>
      </w:r>
      <w:r>
        <w:rPr>
          <w:rFonts w:hint="eastAsia"/>
          <w:bCs/>
          <w:kern w:val="0"/>
          <w:szCs w:val="21"/>
        </w:rPr>
        <w:t>月：标准发布。</w:t>
      </w:r>
    </w:p>
    <w:p w14:paraId="7A1EC247" w14:textId="77777777" w:rsidR="00EC08BC" w:rsidRDefault="00055960">
      <w:pPr>
        <w:pStyle w:val="af5"/>
        <w:spacing w:line="360" w:lineRule="auto"/>
        <w:ind w:firstLineChars="0" w:firstLine="0"/>
        <w:outlineLvl w:val="0"/>
        <w:rPr>
          <w:rFonts w:ascii="Times New Roman"/>
          <w:b/>
          <w:bCs/>
          <w:kern w:val="2"/>
          <w:szCs w:val="21"/>
        </w:rPr>
      </w:pPr>
      <w:r>
        <w:rPr>
          <w:rFonts w:ascii="Times New Roman" w:hint="eastAsia"/>
          <w:b/>
          <w:bCs/>
          <w:kern w:val="2"/>
          <w:szCs w:val="21"/>
        </w:rPr>
        <w:t>3</w:t>
      </w:r>
      <w:r>
        <w:rPr>
          <w:rFonts w:ascii="Times New Roman" w:hint="eastAsia"/>
          <w:b/>
          <w:bCs/>
          <w:kern w:val="2"/>
          <w:szCs w:val="21"/>
        </w:rPr>
        <w:t>、</w:t>
      </w:r>
      <w:r>
        <w:rPr>
          <w:rFonts w:ascii="Times New Roman"/>
          <w:b/>
          <w:bCs/>
          <w:kern w:val="2"/>
          <w:szCs w:val="21"/>
        </w:rPr>
        <w:t>主要参加单位</w:t>
      </w:r>
      <w:r>
        <w:rPr>
          <w:rFonts w:ascii="Times New Roman" w:hint="eastAsia"/>
          <w:b/>
          <w:bCs/>
          <w:kern w:val="2"/>
          <w:szCs w:val="21"/>
        </w:rPr>
        <w:t>和工作组成员及其所做的工作等</w:t>
      </w:r>
    </w:p>
    <w:p w14:paraId="0A291D12" w14:textId="59DF6838" w:rsidR="00D91B4A" w:rsidRDefault="00055960" w:rsidP="00CF733C">
      <w:pPr>
        <w:pStyle w:val="af5"/>
        <w:widowControl w:val="0"/>
        <w:spacing w:line="360" w:lineRule="auto"/>
        <w:ind w:firstLine="420"/>
        <w:outlineLvl w:val="0"/>
        <w:rPr>
          <w:rFonts w:ascii="Times New Roman"/>
          <w:szCs w:val="21"/>
        </w:rPr>
      </w:pPr>
      <w:r>
        <w:rPr>
          <w:rFonts w:ascii="Times New Roman" w:hint="eastAsia"/>
          <w:szCs w:val="21"/>
        </w:rPr>
        <w:t>项目责任单位：</w:t>
      </w:r>
      <w:proofErr w:type="gramStart"/>
      <w:r>
        <w:rPr>
          <w:rFonts w:ascii="Times New Roman" w:hint="eastAsia"/>
          <w:szCs w:val="21"/>
        </w:rPr>
        <w:t>纽</w:t>
      </w:r>
      <w:proofErr w:type="gramEnd"/>
      <w:r>
        <w:rPr>
          <w:rFonts w:ascii="Times New Roman" w:hint="eastAsia"/>
          <w:szCs w:val="21"/>
        </w:rPr>
        <w:t>勤生物科技（上海）有限公司。</w:t>
      </w:r>
    </w:p>
    <w:p w14:paraId="48BDA402" w14:textId="03ED7FFE" w:rsidR="00EC08BC" w:rsidRDefault="00055960" w:rsidP="00CF733C">
      <w:pPr>
        <w:pStyle w:val="af5"/>
        <w:widowControl w:val="0"/>
        <w:spacing w:line="360" w:lineRule="auto"/>
        <w:ind w:firstLineChars="0" w:firstLine="425"/>
        <w:outlineLvl w:val="0"/>
        <w:rPr>
          <w:rFonts w:ascii="Times New Roman"/>
          <w:szCs w:val="21"/>
          <w:highlight w:val="yellow"/>
        </w:rPr>
      </w:pPr>
      <w:r>
        <w:rPr>
          <w:rFonts w:ascii="Times New Roman" w:hint="eastAsia"/>
          <w:szCs w:val="21"/>
        </w:rPr>
        <w:t>项目参与单位：</w:t>
      </w:r>
      <w:r>
        <w:rPr>
          <w:rFonts w:cs="宋体" w:hint="eastAsia"/>
          <w:szCs w:val="21"/>
        </w:rPr>
        <w:t>中</w:t>
      </w:r>
      <w:r>
        <w:rPr>
          <w:rFonts w:cs="宋体" w:hint="eastAsia"/>
        </w:rPr>
        <w:t>国海关科学技术研究中心、</w:t>
      </w:r>
      <w:r>
        <w:rPr>
          <w:rFonts w:cs="宋体" w:hint="eastAsia"/>
          <w:szCs w:val="21"/>
        </w:rPr>
        <w:t>内蒙古伊利实业集团股份有限公司、内蒙古蒙牛乳业（集团）股份有限公司、</w:t>
      </w:r>
      <w:r>
        <w:rPr>
          <w:rFonts w:ascii="Times New Roman" w:cs="宋体" w:hint="eastAsia"/>
        </w:rPr>
        <w:t>北京三元食品股份有限公司、</w:t>
      </w:r>
      <w:r>
        <w:rPr>
          <w:rFonts w:ascii="Times New Roman" w:cs="宋体" w:hint="eastAsia"/>
          <w:szCs w:val="24"/>
        </w:rPr>
        <w:t>河北三元食品有限公司</w:t>
      </w:r>
      <w:r>
        <w:rPr>
          <w:rFonts w:cs="宋体" w:hint="eastAsia"/>
        </w:rPr>
        <w:t>、</w:t>
      </w:r>
      <w:r>
        <w:rPr>
          <w:rFonts w:cs="宋体" w:hint="eastAsia"/>
          <w:szCs w:val="21"/>
        </w:rPr>
        <w:t>新希望乳</w:t>
      </w:r>
      <w:r>
        <w:rPr>
          <w:rFonts w:cs="宋体" w:hint="eastAsia"/>
          <w:szCs w:val="21"/>
        </w:rPr>
        <w:lastRenderedPageBreak/>
        <w:t>业股份有限公司、</w:t>
      </w:r>
      <w:proofErr w:type="gramStart"/>
      <w:r>
        <w:rPr>
          <w:rFonts w:cs="宋体" w:hint="eastAsia"/>
          <w:szCs w:val="21"/>
        </w:rPr>
        <w:t>纽</w:t>
      </w:r>
      <w:proofErr w:type="gramEnd"/>
      <w:r>
        <w:rPr>
          <w:rFonts w:cs="宋体" w:hint="eastAsia"/>
          <w:szCs w:val="21"/>
        </w:rPr>
        <w:t>勤生物科技（上海）有限公司。</w:t>
      </w:r>
    </w:p>
    <w:p w14:paraId="2E49ACB5" w14:textId="77777777" w:rsidR="00EC08BC" w:rsidRDefault="00055960">
      <w:pPr>
        <w:pStyle w:val="af5"/>
        <w:spacing w:line="360" w:lineRule="auto"/>
        <w:ind w:firstLineChars="0" w:firstLine="426"/>
        <w:outlineLvl w:val="0"/>
        <w:rPr>
          <w:rFonts w:ascii="Times New Roman"/>
          <w:szCs w:val="21"/>
        </w:rPr>
      </w:pPr>
      <w:r>
        <w:rPr>
          <w:rFonts w:ascii="Times New Roman" w:hint="eastAsia"/>
          <w:szCs w:val="21"/>
        </w:rPr>
        <w:t>本标准主要起草人：</w:t>
      </w:r>
      <w:r>
        <w:rPr>
          <w:rFonts w:ascii="Times New Roman"/>
          <w:szCs w:val="21"/>
        </w:rPr>
        <w:t xml:space="preserve"> </w:t>
      </w:r>
      <w:r>
        <w:rPr>
          <w:rFonts w:ascii="Times New Roman" w:hint="eastAsia"/>
          <w:szCs w:val="21"/>
        </w:rPr>
        <w:t>赵晓娟、王易、李志君、孙英丽、</w:t>
      </w:r>
      <w:proofErr w:type="gramStart"/>
      <w:r>
        <w:rPr>
          <w:rFonts w:ascii="Times New Roman" w:hint="eastAsia"/>
          <w:szCs w:val="21"/>
        </w:rPr>
        <w:t>逯</w:t>
      </w:r>
      <w:proofErr w:type="gramEnd"/>
      <w:r>
        <w:rPr>
          <w:rFonts w:ascii="Times New Roman" w:hint="eastAsia"/>
          <w:szCs w:val="21"/>
        </w:rPr>
        <w:t>刚、喻东威、张双、杨宇、赵珊、孙炜、夏忠悦、宋艳梅、王航、于宝军、张洪沂。</w:t>
      </w:r>
    </w:p>
    <w:p w14:paraId="5B735646" w14:textId="77777777" w:rsidR="00EC08BC" w:rsidRDefault="00055960">
      <w:pPr>
        <w:pStyle w:val="af5"/>
        <w:spacing w:line="360" w:lineRule="auto"/>
        <w:ind w:firstLineChars="0" w:firstLine="0"/>
        <w:outlineLvl w:val="0"/>
        <w:rPr>
          <w:rFonts w:ascii="Times New Roman"/>
          <w:b/>
          <w:bCs/>
          <w:kern w:val="2"/>
          <w:szCs w:val="21"/>
        </w:rPr>
      </w:pPr>
      <w:r>
        <w:rPr>
          <w:rFonts w:ascii="Times New Roman" w:hint="eastAsia"/>
          <w:b/>
          <w:bCs/>
          <w:kern w:val="2"/>
          <w:szCs w:val="21"/>
        </w:rPr>
        <w:t>二、</w:t>
      </w:r>
      <w:r>
        <w:rPr>
          <w:rFonts w:ascii="Times New Roman"/>
          <w:b/>
          <w:bCs/>
          <w:kern w:val="2"/>
          <w:szCs w:val="21"/>
        </w:rPr>
        <w:t>标准编制原则和主要</w:t>
      </w:r>
      <w:r>
        <w:rPr>
          <w:rFonts w:ascii="Times New Roman" w:hint="eastAsia"/>
          <w:b/>
          <w:bCs/>
          <w:kern w:val="2"/>
          <w:szCs w:val="21"/>
        </w:rPr>
        <w:t>研究</w:t>
      </w:r>
      <w:r>
        <w:rPr>
          <w:rFonts w:ascii="Times New Roman"/>
          <w:b/>
          <w:bCs/>
          <w:kern w:val="2"/>
          <w:szCs w:val="21"/>
        </w:rPr>
        <w:t>内容</w:t>
      </w:r>
    </w:p>
    <w:p w14:paraId="72C18FF2" w14:textId="77777777" w:rsidR="00EC08BC" w:rsidRDefault="00055960">
      <w:pPr>
        <w:pStyle w:val="af5"/>
        <w:spacing w:line="360" w:lineRule="auto"/>
        <w:ind w:firstLineChars="0" w:firstLine="0"/>
        <w:outlineLvl w:val="0"/>
        <w:rPr>
          <w:rFonts w:ascii="Times New Roman"/>
          <w:b/>
          <w:bCs/>
          <w:kern w:val="2"/>
          <w:szCs w:val="21"/>
        </w:rPr>
      </w:pPr>
      <w:r>
        <w:rPr>
          <w:rFonts w:ascii="Times New Roman" w:hint="eastAsia"/>
          <w:b/>
          <w:bCs/>
          <w:kern w:val="2"/>
          <w:szCs w:val="21"/>
        </w:rPr>
        <w:t>1</w:t>
      </w:r>
      <w:r>
        <w:rPr>
          <w:rFonts w:ascii="Times New Roman" w:hint="eastAsia"/>
          <w:b/>
          <w:bCs/>
          <w:kern w:val="2"/>
          <w:szCs w:val="21"/>
        </w:rPr>
        <w:t>、</w:t>
      </w:r>
      <w:r>
        <w:rPr>
          <w:rFonts w:ascii="Times New Roman"/>
          <w:b/>
          <w:bCs/>
          <w:kern w:val="2"/>
          <w:szCs w:val="21"/>
        </w:rPr>
        <w:t>编制原则</w:t>
      </w:r>
    </w:p>
    <w:p w14:paraId="06BC32ED" w14:textId="77777777" w:rsidR="00EC08BC" w:rsidRDefault="00055960">
      <w:pPr>
        <w:spacing w:line="360" w:lineRule="auto"/>
        <w:ind w:firstLineChars="200" w:firstLine="420"/>
        <w:jc w:val="left"/>
        <w:rPr>
          <w:b/>
          <w:bCs/>
          <w:kern w:val="0"/>
          <w:szCs w:val="21"/>
        </w:rPr>
      </w:pPr>
      <w:r>
        <w:rPr>
          <w:kern w:val="0"/>
          <w:szCs w:val="21"/>
        </w:rPr>
        <w:t>全国人大常委会在</w:t>
      </w:r>
      <w:r>
        <w:rPr>
          <w:kern w:val="0"/>
          <w:szCs w:val="21"/>
        </w:rPr>
        <w:t>2017</w:t>
      </w:r>
      <w:r>
        <w:rPr>
          <w:kern w:val="0"/>
          <w:szCs w:val="21"/>
        </w:rPr>
        <w:t>年</w:t>
      </w:r>
      <w:r>
        <w:rPr>
          <w:kern w:val="0"/>
          <w:szCs w:val="21"/>
        </w:rPr>
        <w:t>11</w:t>
      </w:r>
      <w:r>
        <w:rPr>
          <w:kern w:val="0"/>
          <w:szCs w:val="21"/>
        </w:rPr>
        <w:t>月</w:t>
      </w:r>
      <w:r>
        <w:rPr>
          <w:kern w:val="0"/>
          <w:szCs w:val="21"/>
        </w:rPr>
        <w:t>4</w:t>
      </w:r>
      <w:r>
        <w:rPr>
          <w:kern w:val="0"/>
          <w:szCs w:val="21"/>
        </w:rPr>
        <w:t>日审议通过新修订的《标准化法》，该法第二条规定：</w:t>
      </w:r>
      <w:r>
        <w:rPr>
          <w:kern w:val="0"/>
          <w:szCs w:val="21"/>
        </w:rPr>
        <w:t>“</w:t>
      </w:r>
      <w:r>
        <w:rPr>
          <w:kern w:val="0"/>
          <w:szCs w:val="21"/>
        </w:rPr>
        <w:t>标准包括国家标准、行业标准、地方标准和团体标准、企业标准。</w:t>
      </w:r>
      <w:r>
        <w:rPr>
          <w:kern w:val="0"/>
          <w:szCs w:val="21"/>
        </w:rPr>
        <w:t>”</w:t>
      </w:r>
      <w:r>
        <w:rPr>
          <w:kern w:val="0"/>
          <w:szCs w:val="21"/>
        </w:rPr>
        <w:t>从法律上进一步明确了团体标准地位。我国现行的法规体系中，国家标准、行业标准、地方标准属于政府标准，由政府主导制定；团体标准和企业标准属于市场标准，由市场自主制定。政府标准与市场标准协同发展、协调配套。市场标准除了快速反应市场需求外，其承载的一个重要功能就是创新。</w:t>
      </w:r>
    </w:p>
    <w:p w14:paraId="7CFA52E2" w14:textId="77777777" w:rsidR="00EC08BC" w:rsidRDefault="00055960">
      <w:pPr>
        <w:spacing w:line="360" w:lineRule="auto"/>
        <w:ind w:firstLineChars="200" w:firstLine="420"/>
        <w:jc w:val="left"/>
        <w:rPr>
          <w:kern w:val="0"/>
          <w:szCs w:val="21"/>
        </w:rPr>
      </w:pPr>
      <w:r>
        <w:rPr>
          <w:rFonts w:hint="eastAsia"/>
          <w:kern w:val="0"/>
          <w:szCs w:val="21"/>
        </w:rPr>
        <w:t>本标准立足国内食品</w:t>
      </w:r>
      <w:proofErr w:type="gramStart"/>
      <w:r>
        <w:rPr>
          <w:rFonts w:hint="eastAsia"/>
          <w:kern w:val="0"/>
          <w:szCs w:val="21"/>
        </w:rPr>
        <w:t>安全发展</w:t>
      </w:r>
      <w:proofErr w:type="gramEnd"/>
      <w:r>
        <w:rPr>
          <w:rFonts w:hint="eastAsia"/>
          <w:kern w:val="0"/>
          <w:szCs w:val="21"/>
        </w:rPr>
        <w:t>实际，在符合国家食品安全相关法律法规、标准要求的前提下，引入国际上最新的微生物检测方法，完成本土吸收转化后，制定出具有较大行业影响力的、规范严谨、可行性强的标准检验方法文件。同时，标准制定工作还遵循“面向市场、服务产业、自主制定、适时推出”的原则，将标准制定、试验验证、应用推广相结合，统筹推进。标准的编写结构和内容编排等方面依据</w:t>
      </w:r>
      <w:r>
        <w:rPr>
          <w:rFonts w:hint="eastAsia"/>
          <w:kern w:val="0"/>
          <w:szCs w:val="21"/>
        </w:rPr>
        <w:t>G</w:t>
      </w:r>
      <w:r>
        <w:rPr>
          <w:kern w:val="0"/>
          <w:szCs w:val="21"/>
        </w:rPr>
        <w:t>B/T 1.</w:t>
      </w:r>
      <w:r>
        <w:rPr>
          <w:rFonts w:hint="eastAsia"/>
          <w:kern w:val="0"/>
          <w:szCs w:val="21"/>
        </w:rPr>
        <w:t>1</w:t>
      </w:r>
      <w:r>
        <w:rPr>
          <w:rFonts w:hint="eastAsia"/>
          <w:kern w:val="0"/>
          <w:szCs w:val="21"/>
        </w:rPr>
        <w:t>《标准化工作导则》、</w:t>
      </w:r>
      <w:r>
        <w:rPr>
          <w:kern w:val="0"/>
          <w:szCs w:val="21"/>
        </w:rPr>
        <w:t xml:space="preserve">GB/T </w:t>
      </w:r>
      <w:r>
        <w:rPr>
          <w:rFonts w:hint="eastAsia"/>
          <w:kern w:val="0"/>
          <w:szCs w:val="21"/>
        </w:rPr>
        <w:t>20000</w:t>
      </w:r>
      <w:r>
        <w:rPr>
          <w:rFonts w:hint="eastAsia"/>
          <w:kern w:val="0"/>
          <w:szCs w:val="21"/>
        </w:rPr>
        <w:t>《标准化工作指南》等系列标准的要求，重点对标准适用范围、检验步骤等关键要素进行了明确，以突出标准的科学性、可靠性和合理性的特点。</w:t>
      </w:r>
    </w:p>
    <w:p w14:paraId="2A4AAF6C" w14:textId="39E78042" w:rsidR="00EC08BC" w:rsidRDefault="00055960">
      <w:pPr>
        <w:spacing w:line="360" w:lineRule="auto"/>
        <w:ind w:firstLineChars="200" w:firstLine="420"/>
        <w:jc w:val="left"/>
        <w:rPr>
          <w:kern w:val="0"/>
        </w:rPr>
      </w:pPr>
      <w:r>
        <w:rPr>
          <w:rFonts w:hint="eastAsia"/>
          <w:kern w:val="0"/>
        </w:rPr>
        <w:t>根据我国食品安全国家标准</w:t>
      </w:r>
      <w:r>
        <w:rPr>
          <w:kern w:val="0"/>
        </w:rPr>
        <w:t>GB 29921-2021</w:t>
      </w:r>
      <w:r>
        <w:rPr>
          <w:rFonts w:hint="eastAsia"/>
          <w:kern w:val="0"/>
        </w:rPr>
        <w:t>预包装食品中致病菌限量</w:t>
      </w:r>
      <w:r>
        <w:rPr>
          <w:kern w:val="0"/>
        </w:rPr>
        <w:t xml:space="preserve">, </w:t>
      </w:r>
      <w:r>
        <w:rPr>
          <w:rFonts w:hint="eastAsia"/>
          <w:kern w:val="0"/>
        </w:rPr>
        <w:t>对于巴氏杀菌乳、调制乳、发酵乳、加糖炼乳（甜炼乳）、调制加糖炼乳要求采用比较严格的二级采样方案，金黄色葡萄球菌的限量为：</w:t>
      </w:r>
      <w:r>
        <w:rPr>
          <w:kern w:val="0"/>
        </w:rPr>
        <w:t>n=5</w:t>
      </w:r>
      <w:r>
        <w:rPr>
          <w:rFonts w:hint="eastAsia"/>
          <w:kern w:val="0"/>
        </w:rPr>
        <w:t>，</w:t>
      </w:r>
      <w:r>
        <w:rPr>
          <w:kern w:val="0"/>
        </w:rPr>
        <w:t>c=2</w:t>
      </w:r>
      <w:r>
        <w:rPr>
          <w:rFonts w:hint="eastAsia"/>
          <w:kern w:val="0"/>
        </w:rPr>
        <w:t>，</w:t>
      </w:r>
      <w:r>
        <w:rPr>
          <w:kern w:val="0"/>
        </w:rPr>
        <w:t>m=0/25g</w:t>
      </w:r>
      <w:r>
        <w:rPr>
          <w:rFonts w:hint="eastAsia"/>
          <w:kern w:val="0"/>
        </w:rPr>
        <w:t>（</w:t>
      </w:r>
      <w:r>
        <w:rPr>
          <w:kern w:val="0"/>
        </w:rPr>
        <w:t>mL</w:t>
      </w:r>
      <w:r>
        <w:rPr>
          <w:rFonts w:hint="eastAsia"/>
          <w:kern w:val="0"/>
        </w:rPr>
        <w:t>）。检验方法按</w:t>
      </w:r>
      <w:r>
        <w:rPr>
          <w:kern w:val="0"/>
        </w:rPr>
        <w:t>GB4789.10</w:t>
      </w:r>
      <w:r>
        <w:rPr>
          <w:rFonts w:hint="eastAsia"/>
          <w:kern w:val="0"/>
        </w:rPr>
        <w:t>第一法金黄色葡萄球菌定性检验执行。基于国家标准的要求，本标准在制定的过程中，结合相关使用单位的生产现状，综合研究了金黄色葡萄球菌定性检验的各</w:t>
      </w:r>
      <w:proofErr w:type="gramStart"/>
      <w:r>
        <w:rPr>
          <w:rFonts w:hint="eastAsia"/>
          <w:kern w:val="0"/>
        </w:rPr>
        <w:t>类快速</w:t>
      </w:r>
      <w:proofErr w:type="gramEnd"/>
      <w:r>
        <w:rPr>
          <w:rFonts w:hint="eastAsia"/>
          <w:kern w:val="0"/>
        </w:rPr>
        <w:t>检验方法，其中</w:t>
      </w:r>
      <w:proofErr w:type="spellStart"/>
      <w:r w:rsidR="00334DEB">
        <w:rPr>
          <w:kern w:val="0"/>
          <w:szCs w:val="21"/>
        </w:rPr>
        <w:t>Petrifilm</w:t>
      </w:r>
      <w:proofErr w:type="spellEnd"/>
      <w:r w:rsidR="00334DEB" w:rsidRPr="00895E2F">
        <w:rPr>
          <w:rFonts w:hint="eastAsia"/>
          <w:kern w:val="0"/>
          <w:szCs w:val="21"/>
          <w:vertAlign w:val="superscript"/>
        </w:rPr>
        <w:t>®</w:t>
      </w:r>
      <w:r>
        <w:rPr>
          <w:rFonts w:hint="eastAsia"/>
          <w:kern w:val="0"/>
        </w:rPr>
        <w:t>测试片法以其良好的灵敏度、特异性、排他性等技术优势在各乳制品生产企业具有广泛的应用，可以帮助企业提高检测效率、缩短检测时间、加快产品放行，同时操作更为简便、更加节省空间，从而减少误差和降低能耗。此外，</w:t>
      </w:r>
      <w:proofErr w:type="spellStart"/>
      <w:r>
        <w:rPr>
          <w:rFonts w:hint="eastAsia"/>
          <w:kern w:val="0"/>
        </w:rPr>
        <w:t>P</w:t>
      </w:r>
      <w:r>
        <w:rPr>
          <w:kern w:val="0"/>
        </w:rPr>
        <w:t>etrifilm</w:t>
      </w:r>
      <w:proofErr w:type="spellEnd"/>
      <w:r>
        <w:rPr>
          <w:rFonts w:hint="eastAsia"/>
          <w:kern w:val="0"/>
        </w:rPr>
        <w:t>测试片法作为国内外广泛应用的检验方法，已经被</w:t>
      </w:r>
      <w:r>
        <w:rPr>
          <w:kern w:val="0"/>
        </w:rPr>
        <w:t>AOAC</w:t>
      </w:r>
      <w:r>
        <w:rPr>
          <w:rFonts w:hint="eastAsia"/>
          <w:kern w:val="0"/>
        </w:rPr>
        <w:t>定为官方方法，同时也纳入了我国出入境检验检疫行业标准，但是均为定量检验方法。因此金黄色葡萄球菌</w:t>
      </w:r>
      <w:proofErr w:type="spellStart"/>
      <w:r>
        <w:rPr>
          <w:rFonts w:hint="eastAsia"/>
          <w:kern w:val="0"/>
        </w:rPr>
        <w:t>P</w:t>
      </w:r>
      <w:r>
        <w:rPr>
          <w:kern w:val="0"/>
        </w:rPr>
        <w:t>etrifilm</w:t>
      </w:r>
      <w:proofErr w:type="spellEnd"/>
      <w:r>
        <w:rPr>
          <w:rFonts w:hint="eastAsia"/>
          <w:kern w:val="0"/>
        </w:rPr>
        <w:t>测试片法定性检验标准的提出和制定，填补了方法空白，同时有利于协调统一该标准在技术上的先进性、经济上的合理性以及应用中的适用性。</w:t>
      </w:r>
    </w:p>
    <w:p w14:paraId="2D0D5379" w14:textId="77777777" w:rsidR="00EC08BC" w:rsidRDefault="00055960">
      <w:pPr>
        <w:pStyle w:val="af5"/>
        <w:spacing w:line="360" w:lineRule="auto"/>
        <w:ind w:firstLineChars="0" w:firstLine="0"/>
        <w:outlineLvl w:val="0"/>
        <w:rPr>
          <w:rFonts w:ascii="Times New Roman"/>
          <w:b/>
          <w:bCs/>
          <w:kern w:val="2"/>
          <w:szCs w:val="21"/>
        </w:rPr>
      </w:pPr>
      <w:r>
        <w:rPr>
          <w:rFonts w:ascii="Times New Roman" w:hint="eastAsia"/>
          <w:b/>
          <w:bCs/>
          <w:kern w:val="2"/>
          <w:szCs w:val="21"/>
        </w:rPr>
        <w:t>2</w:t>
      </w:r>
      <w:r>
        <w:rPr>
          <w:rFonts w:ascii="Times New Roman" w:hint="eastAsia"/>
          <w:b/>
          <w:bCs/>
          <w:kern w:val="2"/>
          <w:szCs w:val="21"/>
        </w:rPr>
        <w:t>、</w:t>
      </w:r>
      <w:r>
        <w:rPr>
          <w:rFonts w:ascii="Times New Roman"/>
          <w:b/>
          <w:bCs/>
          <w:kern w:val="2"/>
          <w:szCs w:val="21"/>
        </w:rPr>
        <w:t xml:space="preserve"> </w:t>
      </w:r>
      <w:r>
        <w:rPr>
          <w:rFonts w:ascii="Times New Roman"/>
          <w:b/>
          <w:bCs/>
          <w:kern w:val="2"/>
          <w:szCs w:val="21"/>
        </w:rPr>
        <w:t>主要</w:t>
      </w:r>
      <w:r>
        <w:rPr>
          <w:rFonts w:ascii="Times New Roman" w:hint="eastAsia"/>
          <w:b/>
          <w:bCs/>
          <w:kern w:val="2"/>
          <w:szCs w:val="21"/>
        </w:rPr>
        <w:t>研究</w:t>
      </w:r>
      <w:r>
        <w:rPr>
          <w:rFonts w:ascii="Times New Roman"/>
          <w:b/>
          <w:bCs/>
          <w:kern w:val="2"/>
          <w:szCs w:val="21"/>
        </w:rPr>
        <w:t>内容</w:t>
      </w:r>
    </w:p>
    <w:p w14:paraId="73480C2A" w14:textId="487989A4" w:rsidR="00EC08BC" w:rsidRDefault="00055960">
      <w:pPr>
        <w:spacing w:line="360" w:lineRule="auto"/>
        <w:ind w:firstLineChars="200" w:firstLine="420"/>
        <w:jc w:val="left"/>
        <w:rPr>
          <w:kern w:val="0"/>
          <w:szCs w:val="21"/>
        </w:rPr>
      </w:pPr>
      <w:proofErr w:type="spellStart"/>
      <w:r>
        <w:rPr>
          <w:kern w:val="0"/>
          <w:szCs w:val="21"/>
        </w:rPr>
        <w:t>Petrifilm</w:t>
      </w:r>
      <w:proofErr w:type="spellEnd"/>
      <w:r>
        <w:rPr>
          <w:rFonts w:hint="eastAsia"/>
          <w:kern w:val="0"/>
          <w:szCs w:val="21"/>
        </w:rPr>
        <w:t>金黄色葡萄球菌测试系统由测试片和确认片两部分组成，是基于预制的选择性培</w:t>
      </w:r>
      <w:r>
        <w:rPr>
          <w:rFonts w:hint="eastAsia"/>
          <w:kern w:val="0"/>
          <w:szCs w:val="21"/>
        </w:rPr>
        <w:lastRenderedPageBreak/>
        <w:t>养基和阳性结果确认技术对金黄色葡萄球菌进行检测，其检测原理为：</w:t>
      </w:r>
    </w:p>
    <w:p w14:paraId="2E07A4D7" w14:textId="5C7283F5" w:rsidR="00EC08BC" w:rsidRDefault="00055960" w:rsidP="00CF733C">
      <w:pPr>
        <w:spacing w:line="360" w:lineRule="auto"/>
        <w:ind w:firstLineChars="200" w:firstLine="420"/>
        <w:jc w:val="left"/>
        <w:rPr>
          <w:kern w:val="0"/>
          <w:szCs w:val="21"/>
        </w:rPr>
      </w:pPr>
      <w:proofErr w:type="spellStart"/>
      <w:r>
        <w:rPr>
          <w:kern w:val="0"/>
          <w:szCs w:val="21"/>
        </w:rPr>
        <w:t>Petrifilm</w:t>
      </w:r>
      <w:proofErr w:type="spellEnd"/>
      <w:r>
        <w:rPr>
          <w:rFonts w:hint="eastAsia"/>
          <w:kern w:val="0"/>
          <w:szCs w:val="21"/>
        </w:rPr>
        <w:t>金黄色葡萄球菌</w:t>
      </w:r>
      <w:r>
        <w:rPr>
          <w:kern w:val="0"/>
          <w:szCs w:val="21"/>
        </w:rPr>
        <w:t>测试片含</w:t>
      </w:r>
      <w:r>
        <w:rPr>
          <w:rFonts w:hint="eastAsia"/>
          <w:kern w:val="0"/>
          <w:szCs w:val="21"/>
        </w:rPr>
        <w:t>改良</w:t>
      </w:r>
      <w:r>
        <w:rPr>
          <w:kern w:val="0"/>
          <w:szCs w:val="21"/>
        </w:rPr>
        <w:t>Baird-Parker</w:t>
      </w:r>
      <w:r>
        <w:rPr>
          <w:rFonts w:hint="eastAsia"/>
          <w:kern w:val="0"/>
          <w:szCs w:val="21"/>
        </w:rPr>
        <w:t>培养基</w:t>
      </w:r>
      <w:r>
        <w:rPr>
          <w:kern w:val="0"/>
          <w:szCs w:val="21"/>
        </w:rPr>
        <w:t>，</w:t>
      </w:r>
      <w:r>
        <w:rPr>
          <w:rFonts w:hint="eastAsia"/>
          <w:kern w:val="0"/>
          <w:szCs w:val="21"/>
        </w:rPr>
        <w:t>该培养基</w:t>
      </w:r>
      <w:r>
        <w:rPr>
          <w:kern w:val="0"/>
          <w:szCs w:val="21"/>
        </w:rPr>
        <w:t>配方</w:t>
      </w:r>
      <w:r>
        <w:rPr>
          <w:rFonts w:hint="eastAsia"/>
          <w:kern w:val="0"/>
          <w:szCs w:val="21"/>
        </w:rPr>
        <w:t>具有一定的</w:t>
      </w:r>
      <w:r>
        <w:rPr>
          <w:kern w:val="0"/>
          <w:szCs w:val="21"/>
        </w:rPr>
        <w:t>选择性</w:t>
      </w:r>
      <w:r>
        <w:rPr>
          <w:rFonts w:hint="eastAsia"/>
          <w:kern w:val="0"/>
          <w:szCs w:val="21"/>
        </w:rPr>
        <w:t>，可以抑制</w:t>
      </w:r>
      <w:r>
        <w:rPr>
          <w:kern w:val="0"/>
          <w:szCs w:val="21"/>
        </w:rPr>
        <w:t>非目标菌的生长</w:t>
      </w:r>
      <w:r>
        <w:rPr>
          <w:rFonts w:hint="eastAsia"/>
          <w:kern w:val="0"/>
          <w:szCs w:val="21"/>
        </w:rPr>
        <w:t>；同时</w:t>
      </w:r>
      <w:r>
        <w:rPr>
          <w:kern w:val="0"/>
          <w:szCs w:val="21"/>
        </w:rPr>
        <w:t>测试片</w:t>
      </w:r>
      <w:r>
        <w:rPr>
          <w:rFonts w:hint="eastAsia"/>
          <w:kern w:val="0"/>
          <w:szCs w:val="21"/>
        </w:rPr>
        <w:t>培养基配方</w:t>
      </w:r>
      <w:r>
        <w:rPr>
          <w:kern w:val="0"/>
          <w:szCs w:val="21"/>
        </w:rPr>
        <w:t>含有特异</w:t>
      </w:r>
      <w:r>
        <w:rPr>
          <w:rFonts w:hint="eastAsia"/>
          <w:kern w:val="0"/>
          <w:szCs w:val="21"/>
        </w:rPr>
        <w:t>性</w:t>
      </w:r>
      <w:r>
        <w:rPr>
          <w:kern w:val="0"/>
          <w:szCs w:val="21"/>
        </w:rPr>
        <w:t>指示剂</w:t>
      </w:r>
      <w:r>
        <w:rPr>
          <w:rFonts w:hint="eastAsia"/>
          <w:kern w:val="0"/>
          <w:szCs w:val="21"/>
        </w:rPr>
        <w:t>，</w:t>
      </w:r>
      <w:r>
        <w:rPr>
          <w:kern w:val="0"/>
          <w:szCs w:val="21"/>
        </w:rPr>
        <w:t>金黄色葡萄球菌是唯一能将指示剂转化成紫红色色素的细菌，可区分目标</w:t>
      </w:r>
      <w:proofErr w:type="gramStart"/>
      <w:r>
        <w:rPr>
          <w:kern w:val="0"/>
          <w:szCs w:val="21"/>
        </w:rPr>
        <w:t>菌</w:t>
      </w:r>
      <w:proofErr w:type="gramEnd"/>
      <w:r>
        <w:rPr>
          <w:kern w:val="0"/>
          <w:szCs w:val="21"/>
        </w:rPr>
        <w:t>金黄色葡萄球菌和非目标菌</w:t>
      </w:r>
      <w:r>
        <w:rPr>
          <w:rFonts w:hint="eastAsia"/>
          <w:kern w:val="0"/>
          <w:szCs w:val="21"/>
        </w:rPr>
        <w:t>，</w:t>
      </w:r>
      <w:r>
        <w:rPr>
          <w:kern w:val="0"/>
          <w:szCs w:val="21"/>
        </w:rPr>
        <w:t>当样品中背景</w:t>
      </w:r>
      <w:proofErr w:type="gramStart"/>
      <w:r>
        <w:rPr>
          <w:kern w:val="0"/>
          <w:szCs w:val="21"/>
        </w:rPr>
        <w:t>菌</w:t>
      </w:r>
      <w:proofErr w:type="gramEnd"/>
      <w:r>
        <w:rPr>
          <w:kern w:val="0"/>
          <w:szCs w:val="21"/>
        </w:rPr>
        <w:t>较高时，测试片中的抑制成分不能完全抑制背景菌，可能会使菌落显示非紫红色（</w:t>
      </w:r>
      <w:r>
        <w:rPr>
          <w:rFonts w:hint="eastAsia"/>
          <w:kern w:val="0"/>
          <w:szCs w:val="21"/>
        </w:rPr>
        <w:t>例如，菌落呈现</w:t>
      </w:r>
      <w:r>
        <w:rPr>
          <w:kern w:val="0"/>
          <w:szCs w:val="21"/>
        </w:rPr>
        <w:t>黑色等），故需要用确认反应片进行确认。确认</w:t>
      </w:r>
      <w:r>
        <w:rPr>
          <w:rFonts w:hint="eastAsia"/>
          <w:kern w:val="0"/>
          <w:szCs w:val="21"/>
        </w:rPr>
        <w:t>反应</w:t>
      </w:r>
      <w:r>
        <w:rPr>
          <w:kern w:val="0"/>
          <w:szCs w:val="21"/>
        </w:rPr>
        <w:t>片含脱氧核糖核酸</w:t>
      </w:r>
      <w:r>
        <w:rPr>
          <w:rFonts w:hint="eastAsia"/>
          <w:kern w:val="0"/>
          <w:szCs w:val="21"/>
        </w:rPr>
        <w:t>（</w:t>
      </w:r>
      <w:r>
        <w:rPr>
          <w:rFonts w:hint="eastAsia"/>
          <w:kern w:val="0"/>
          <w:szCs w:val="21"/>
        </w:rPr>
        <w:t>D</w:t>
      </w:r>
      <w:r>
        <w:rPr>
          <w:kern w:val="0"/>
          <w:szCs w:val="21"/>
        </w:rPr>
        <w:t>NA</w:t>
      </w:r>
      <w:r>
        <w:rPr>
          <w:rFonts w:hint="eastAsia"/>
          <w:kern w:val="0"/>
          <w:szCs w:val="21"/>
        </w:rPr>
        <w:t>）和</w:t>
      </w:r>
      <w:r>
        <w:rPr>
          <w:kern w:val="0"/>
          <w:szCs w:val="21"/>
        </w:rPr>
        <w:t>指示剂（甲苯胺蓝，蓝色染料）</w:t>
      </w:r>
      <w:r>
        <w:rPr>
          <w:rFonts w:hint="eastAsia"/>
          <w:kern w:val="0"/>
          <w:szCs w:val="21"/>
        </w:rPr>
        <w:t>，可以</w:t>
      </w:r>
      <w:proofErr w:type="gramStart"/>
      <w:r>
        <w:rPr>
          <w:kern w:val="0"/>
          <w:szCs w:val="21"/>
        </w:rPr>
        <w:t>确认非</w:t>
      </w:r>
      <w:proofErr w:type="gramEnd"/>
      <w:r>
        <w:rPr>
          <w:kern w:val="0"/>
          <w:szCs w:val="21"/>
        </w:rPr>
        <w:t>紫红色菌落</w:t>
      </w:r>
      <w:r>
        <w:rPr>
          <w:rFonts w:hint="eastAsia"/>
          <w:kern w:val="0"/>
          <w:szCs w:val="21"/>
        </w:rPr>
        <w:t>是否为金黄色葡萄球菌。</w:t>
      </w:r>
      <w:r>
        <w:rPr>
          <w:kern w:val="0"/>
          <w:szCs w:val="21"/>
        </w:rPr>
        <w:t>金黄色葡萄球菌产生脱氧核糖核酸酶</w:t>
      </w:r>
      <w:r>
        <w:rPr>
          <w:kern w:val="0"/>
          <w:szCs w:val="21"/>
        </w:rPr>
        <w:t>(DNase)</w:t>
      </w:r>
      <w:r>
        <w:rPr>
          <w:kern w:val="0"/>
          <w:szCs w:val="21"/>
        </w:rPr>
        <w:t>，该酶会分解确认反应片中的</w:t>
      </w:r>
      <w:r>
        <w:rPr>
          <w:kern w:val="0"/>
          <w:szCs w:val="21"/>
        </w:rPr>
        <w:t>DNA</w:t>
      </w:r>
      <w:r>
        <w:rPr>
          <w:kern w:val="0"/>
          <w:szCs w:val="21"/>
        </w:rPr>
        <w:t>，分解的</w:t>
      </w:r>
      <w:r>
        <w:rPr>
          <w:kern w:val="0"/>
          <w:szCs w:val="21"/>
        </w:rPr>
        <w:t>DNA</w:t>
      </w:r>
      <w:r>
        <w:rPr>
          <w:kern w:val="0"/>
          <w:szCs w:val="21"/>
        </w:rPr>
        <w:t>与确认反应片中的蓝色染料发生反应，产生粉红色晕圈。金黄色葡萄球菌确认反应片是可选的步骤，当出现紫红色以外的其他颜色的菌落时，需使用确认反应片</w:t>
      </w:r>
      <w:r>
        <w:rPr>
          <w:rFonts w:hint="eastAsia"/>
          <w:kern w:val="0"/>
          <w:szCs w:val="21"/>
        </w:rPr>
        <w:t>。</w:t>
      </w:r>
    </w:p>
    <w:p w14:paraId="764B9010" w14:textId="6B237D7A" w:rsidR="00EC08BC" w:rsidRDefault="008F28D9">
      <w:pPr>
        <w:spacing w:line="360" w:lineRule="auto"/>
        <w:ind w:firstLineChars="200" w:firstLine="420"/>
        <w:jc w:val="left"/>
        <w:rPr>
          <w:kern w:val="0"/>
          <w:szCs w:val="21"/>
        </w:rPr>
      </w:pPr>
      <w:r>
        <w:rPr>
          <w:noProof/>
        </w:rPr>
        <w:drawing>
          <wp:anchor distT="0" distB="0" distL="114300" distR="114300" simplePos="0" relativeHeight="251659264" behindDoc="1" locked="0" layoutInCell="1" allowOverlap="1" wp14:anchorId="5D028105" wp14:editId="7FF0D693">
            <wp:simplePos x="0" y="0"/>
            <wp:positionH relativeFrom="margin">
              <wp:posOffset>2932918</wp:posOffset>
            </wp:positionH>
            <wp:positionV relativeFrom="paragraph">
              <wp:posOffset>1801397</wp:posOffset>
            </wp:positionV>
            <wp:extent cx="2498090" cy="26365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498090" cy="2636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kern w:val="0"/>
          <w:szCs w:val="21"/>
        </w:rPr>
        <w:drawing>
          <wp:anchor distT="0" distB="0" distL="114300" distR="114300" simplePos="0" relativeHeight="251672576" behindDoc="0" locked="0" layoutInCell="1" allowOverlap="1" wp14:anchorId="05C37387" wp14:editId="7DC69920">
            <wp:simplePos x="0" y="0"/>
            <wp:positionH relativeFrom="column">
              <wp:posOffset>144585</wp:posOffset>
            </wp:positionH>
            <wp:positionV relativeFrom="paragraph">
              <wp:posOffset>1892739</wp:posOffset>
            </wp:positionV>
            <wp:extent cx="2718435" cy="2588260"/>
            <wp:effectExtent l="0" t="0" r="5715" b="2540"/>
            <wp:wrapSquare wrapText="bothSides"/>
            <wp:docPr id="1715047895" name="图片 1" descr="图表,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47895" name="图片 1" descr="图表, 图示&#10;&#10;描述已自动生成"/>
                    <pic:cNvPicPr/>
                  </pic:nvPicPr>
                  <pic:blipFill>
                    <a:blip r:embed="rId12">
                      <a:extLst>
                        <a:ext uri="{28A0092B-C50C-407E-A947-70E740481C1C}">
                          <a14:useLocalDpi xmlns:a14="http://schemas.microsoft.com/office/drawing/2010/main" val="0"/>
                        </a:ext>
                      </a:extLst>
                    </a:blip>
                    <a:stretch>
                      <a:fillRect/>
                    </a:stretch>
                  </pic:blipFill>
                  <pic:spPr>
                    <a:xfrm>
                      <a:off x="0" y="0"/>
                      <a:ext cx="2718435" cy="2588260"/>
                    </a:xfrm>
                    <a:prstGeom prst="rect">
                      <a:avLst/>
                    </a:prstGeom>
                  </pic:spPr>
                </pic:pic>
              </a:graphicData>
            </a:graphic>
          </wp:anchor>
        </w:drawing>
      </w:r>
      <w:r>
        <w:rPr>
          <w:rFonts w:hint="eastAsia"/>
          <w:kern w:val="0"/>
          <w:szCs w:val="21"/>
        </w:rPr>
        <w:t>本标准的研制根据</w:t>
      </w:r>
      <w:r>
        <w:rPr>
          <w:rFonts w:hint="eastAsia"/>
          <w:kern w:val="0"/>
          <w:szCs w:val="21"/>
        </w:rPr>
        <w:t>G</w:t>
      </w:r>
      <w:r>
        <w:rPr>
          <w:kern w:val="0"/>
          <w:szCs w:val="21"/>
        </w:rPr>
        <w:t>B4789.45-202</w:t>
      </w:r>
      <w:r w:rsidR="004F47F3">
        <w:rPr>
          <w:kern w:val="0"/>
          <w:szCs w:val="21"/>
        </w:rPr>
        <w:t>3</w:t>
      </w:r>
      <w:r>
        <w:rPr>
          <w:rFonts w:hint="eastAsia"/>
          <w:kern w:val="0"/>
          <w:szCs w:val="21"/>
        </w:rPr>
        <w:t>《食品安全国家标准</w:t>
      </w:r>
      <w:r>
        <w:rPr>
          <w:rFonts w:hint="eastAsia"/>
          <w:kern w:val="0"/>
          <w:szCs w:val="21"/>
        </w:rPr>
        <w:t xml:space="preserve"> </w:t>
      </w:r>
      <w:r>
        <w:rPr>
          <w:rFonts w:hint="eastAsia"/>
          <w:kern w:val="0"/>
          <w:szCs w:val="21"/>
        </w:rPr>
        <w:t>微生物检验方法验证通则》</w:t>
      </w:r>
      <w:r>
        <w:rPr>
          <w:rFonts w:hint="eastAsia"/>
          <w:kern w:val="0"/>
          <w:szCs w:val="21"/>
        </w:rPr>
        <w:t>,</w:t>
      </w:r>
      <w:r>
        <w:rPr>
          <w:kern w:val="0"/>
          <w:szCs w:val="21"/>
        </w:rPr>
        <w:t xml:space="preserve"> </w:t>
      </w:r>
      <w:r>
        <w:rPr>
          <w:rFonts w:hint="eastAsia"/>
          <w:kern w:val="0"/>
          <w:szCs w:val="21"/>
        </w:rPr>
        <w:t>以</w:t>
      </w:r>
      <w:r>
        <w:rPr>
          <w:rFonts w:hint="eastAsia"/>
          <w:kern w:val="0"/>
          <w:szCs w:val="21"/>
        </w:rPr>
        <w:t>G</w:t>
      </w:r>
      <w:r>
        <w:rPr>
          <w:kern w:val="0"/>
          <w:szCs w:val="21"/>
        </w:rPr>
        <w:t>B4789.10</w:t>
      </w:r>
      <w:r>
        <w:rPr>
          <w:rFonts w:hint="eastAsia"/>
          <w:kern w:val="0"/>
          <w:szCs w:val="21"/>
        </w:rPr>
        <w:t>第一法作为参考方法，对</w:t>
      </w:r>
      <w:proofErr w:type="spellStart"/>
      <w:r>
        <w:rPr>
          <w:kern w:val="0"/>
          <w:szCs w:val="21"/>
        </w:rPr>
        <w:t>Petrifilm</w:t>
      </w:r>
      <w:proofErr w:type="spellEnd"/>
      <w:r>
        <w:rPr>
          <w:rFonts w:hint="eastAsia"/>
          <w:kern w:val="0"/>
          <w:szCs w:val="21"/>
        </w:rPr>
        <w:t>金黄色葡萄球菌测试片法</w:t>
      </w:r>
      <w:r w:rsidR="00334DEB">
        <w:rPr>
          <w:rFonts w:hint="eastAsia"/>
          <w:kern w:val="0"/>
          <w:szCs w:val="21"/>
        </w:rPr>
        <w:t>的</w:t>
      </w:r>
      <w:r>
        <w:rPr>
          <w:rFonts w:hint="eastAsia"/>
          <w:kern w:val="0"/>
          <w:szCs w:val="21"/>
        </w:rPr>
        <w:t>包容性、排他行、方法灵敏度</w:t>
      </w:r>
      <w:r w:rsidR="00334DEB">
        <w:rPr>
          <w:rFonts w:hint="eastAsia"/>
          <w:kern w:val="0"/>
          <w:szCs w:val="21"/>
        </w:rPr>
        <w:t>等</w:t>
      </w:r>
      <w:r>
        <w:rPr>
          <w:rFonts w:hint="eastAsia"/>
          <w:kern w:val="0"/>
          <w:szCs w:val="21"/>
        </w:rPr>
        <w:t>方面进行了研究。金黄色葡萄球菌定性检测</w:t>
      </w:r>
      <w:r>
        <w:rPr>
          <w:rFonts w:hint="eastAsia"/>
          <w:kern w:val="0"/>
          <w:szCs w:val="21"/>
        </w:rPr>
        <w:t xml:space="preserve"> </w:t>
      </w:r>
      <w:proofErr w:type="spellStart"/>
      <w:r>
        <w:rPr>
          <w:rFonts w:hint="eastAsia"/>
          <w:kern w:val="0"/>
          <w:szCs w:val="21"/>
        </w:rPr>
        <w:t>Petrifilm</w:t>
      </w:r>
      <w:proofErr w:type="spellEnd"/>
      <w:r>
        <w:rPr>
          <w:rFonts w:hint="eastAsia"/>
          <w:kern w:val="0"/>
          <w:szCs w:val="21"/>
        </w:rPr>
        <w:t>测试片法与</w:t>
      </w:r>
      <w:r>
        <w:rPr>
          <w:rFonts w:hint="eastAsia"/>
          <w:kern w:val="0"/>
          <w:szCs w:val="21"/>
        </w:rPr>
        <w:t>G</w:t>
      </w:r>
      <w:r>
        <w:rPr>
          <w:kern w:val="0"/>
          <w:szCs w:val="21"/>
        </w:rPr>
        <w:t>B4789.10</w:t>
      </w:r>
      <w:r>
        <w:rPr>
          <w:rFonts w:hint="eastAsia"/>
          <w:kern w:val="0"/>
          <w:szCs w:val="21"/>
        </w:rPr>
        <w:t>第一法相比，在检测时间上</w:t>
      </w:r>
      <w:r w:rsidR="00D91B4A">
        <w:rPr>
          <w:rFonts w:hint="eastAsia"/>
          <w:kern w:val="0"/>
          <w:szCs w:val="21"/>
        </w:rPr>
        <w:t>大约</w:t>
      </w:r>
      <w:r>
        <w:rPr>
          <w:rFonts w:hint="eastAsia"/>
          <w:kern w:val="0"/>
          <w:szCs w:val="21"/>
        </w:rPr>
        <w:t>只需</w:t>
      </w:r>
      <w:r>
        <w:rPr>
          <w:rFonts w:hint="eastAsia"/>
          <w:kern w:val="0"/>
          <w:szCs w:val="21"/>
        </w:rPr>
        <w:t>45h</w:t>
      </w:r>
      <w:r>
        <w:rPr>
          <w:rFonts w:hint="eastAsia"/>
          <w:kern w:val="0"/>
          <w:szCs w:val="21"/>
        </w:rPr>
        <w:t>，而</w:t>
      </w:r>
      <w:r>
        <w:rPr>
          <w:rFonts w:hint="eastAsia"/>
          <w:kern w:val="0"/>
          <w:szCs w:val="21"/>
        </w:rPr>
        <w:t>G</w:t>
      </w:r>
      <w:r>
        <w:rPr>
          <w:kern w:val="0"/>
          <w:szCs w:val="21"/>
        </w:rPr>
        <w:t>B4789.10</w:t>
      </w:r>
      <w:r>
        <w:rPr>
          <w:rFonts w:hint="eastAsia"/>
          <w:kern w:val="0"/>
          <w:szCs w:val="21"/>
        </w:rPr>
        <w:t>第一法最少需要</w:t>
      </w:r>
      <w:r>
        <w:rPr>
          <w:rFonts w:hint="eastAsia"/>
          <w:kern w:val="0"/>
          <w:szCs w:val="21"/>
        </w:rPr>
        <w:t>77h</w:t>
      </w:r>
      <w:r>
        <w:rPr>
          <w:rFonts w:hint="eastAsia"/>
          <w:kern w:val="0"/>
          <w:szCs w:val="21"/>
        </w:rPr>
        <w:t>左右。金黄色葡萄球菌定性检测</w:t>
      </w:r>
      <w:r>
        <w:rPr>
          <w:rFonts w:hint="eastAsia"/>
          <w:kern w:val="0"/>
          <w:szCs w:val="21"/>
        </w:rPr>
        <w:t xml:space="preserve"> </w:t>
      </w:r>
      <w:proofErr w:type="spellStart"/>
      <w:r>
        <w:rPr>
          <w:rFonts w:hint="eastAsia"/>
          <w:kern w:val="0"/>
          <w:szCs w:val="21"/>
        </w:rPr>
        <w:t>Petrifilm</w:t>
      </w:r>
      <w:proofErr w:type="spellEnd"/>
      <w:r>
        <w:rPr>
          <w:rFonts w:hint="eastAsia"/>
          <w:kern w:val="0"/>
          <w:szCs w:val="21"/>
        </w:rPr>
        <w:t>测试片法在检测时间上可以缩短</w:t>
      </w:r>
      <w:r>
        <w:rPr>
          <w:rFonts w:hint="eastAsia"/>
          <w:kern w:val="0"/>
          <w:szCs w:val="21"/>
        </w:rPr>
        <w:t>32h</w:t>
      </w:r>
      <w:r>
        <w:rPr>
          <w:rFonts w:hint="eastAsia"/>
          <w:kern w:val="0"/>
          <w:szCs w:val="21"/>
        </w:rPr>
        <w:t>。两种方法的检测流程见图</w:t>
      </w:r>
      <w:r>
        <w:rPr>
          <w:rFonts w:hint="eastAsia"/>
          <w:kern w:val="0"/>
          <w:szCs w:val="21"/>
        </w:rPr>
        <w:t>1</w:t>
      </w:r>
      <w:r>
        <w:rPr>
          <w:rFonts w:hint="eastAsia"/>
          <w:kern w:val="0"/>
          <w:szCs w:val="21"/>
        </w:rPr>
        <w:t>。两种方法在其他方面的比较见表</w:t>
      </w:r>
      <w:r>
        <w:rPr>
          <w:rFonts w:hint="eastAsia"/>
          <w:kern w:val="0"/>
          <w:szCs w:val="21"/>
        </w:rPr>
        <w:t>1</w:t>
      </w:r>
      <w:r>
        <w:rPr>
          <w:rFonts w:hint="eastAsia"/>
          <w:kern w:val="0"/>
          <w:szCs w:val="21"/>
        </w:rPr>
        <w:t>。</w:t>
      </w:r>
    </w:p>
    <w:p w14:paraId="4BE2AC59" w14:textId="688F26EB" w:rsidR="00EC08BC" w:rsidRDefault="00EC08BC">
      <w:pPr>
        <w:spacing w:line="360" w:lineRule="auto"/>
        <w:ind w:firstLineChars="200" w:firstLine="420"/>
        <w:jc w:val="left"/>
        <w:rPr>
          <w:kern w:val="0"/>
          <w:szCs w:val="21"/>
        </w:rPr>
      </w:pPr>
    </w:p>
    <w:p w14:paraId="1ABCCDDD" w14:textId="28192624" w:rsidR="00EC08BC" w:rsidRDefault="008F28D9" w:rsidP="00CF733C">
      <w:pPr>
        <w:spacing w:line="360" w:lineRule="auto"/>
        <w:jc w:val="left"/>
        <w:rPr>
          <w:kern w:val="0"/>
          <w:szCs w:val="21"/>
        </w:rPr>
      </w:pPr>
      <w:r>
        <w:rPr>
          <w:rFonts w:hint="eastAsia"/>
          <w:kern w:val="0"/>
          <w:szCs w:val="21"/>
        </w:rPr>
        <w:t xml:space="preserve"> </w:t>
      </w:r>
      <w:r>
        <w:rPr>
          <w:kern w:val="0"/>
          <w:szCs w:val="21"/>
        </w:rPr>
        <w:t xml:space="preserve">  A. </w:t>
      </w:r>
      <w:proofErr w:type="spellStart"/>
      <w:r w:rsidR="00055960">
        <w:rPr>
          <w:kern w:val="0"/>
          <w:szCs w:val="21"/>
        </w:rPr>
        <w:t>Petrifilm</w:t>
      </w:r>
      <w:proofErr w:type="spellEnd"/>
      <w:r w:rsidR="00055960">
        <w:rPr>
          <w:rFonts w:hint="eastAsia"/>
          <w:kern w:val="0"/>
          <w:szCs w:val="21"/>
        </w:rPr>
        <w:t>金黄色葡萄球菌测试片法检测流程</w:t>
      </w:r>
      <w:r w:rsidR="00055960">
        <w:rPr>
          <w:rFonts w:hint="eastAsia"/>
          <w:kern w:val="0"/>
          <w:szCs w:val="21"/>
        </w:rPr>
        <w:t xml:space="preserve">  </w:t>
      </w:r>
      <w:r>
        <w:rPr>
          <w:kern w:val="0"/>
          <w:szCs w:val="21"/>
        </w:rPr>
        <w:t xml:space="preserve">  </w:t>
      </w:r>
      <w:r w:rsidR="00055960">
        <w:rPr>
          <w:rFonts w:hint="eastAsia"/>
          <w:kern w:val="0"/>
          <w:szCs w:val="21"/>
        </w:rPr>
        <w:t xml:space="preserve"> </w:t>
      </w:r>
      <w:r>
        <w:rPr>
          <w:kern w:val="0"/>
          <w:szCs w:val="21"/>
        </w:rPr>
        <w:t xml:space="preserve"> </w:t>
      </w:r>
      <w:r w:rsidR="00055960">
        <w:rPr>
          <w:rFonts w:hint="eastAsia"/>
          <w:kern w:val="0"/>
          <w:szCs w:val="21"/>
        </w:rPr>
        <w:t>B.GB 4789.10-2016</w:t>
      </w:r>
      <w:r w:rsidR="00055960">
        <w:rPr>
          <w:rFonts w:hint="eastAsia"/>
          <w:kern w:val="0"/>
          <w:szCs w:val="21"/>
        </w:rPr>
        <w:t>第一法检测流程</w:t>
      </w:r>
    </w:p>
    <w:p w14:paraId="5832534D" w14:textId="77777777" w:rsidR="00EC08BC" w:rsidRDefault="00055960">
      <w:pPr>
        <w:numPr>
          <w:ilvl w:val="255"/>
          <w:numId w:val="0"/>
        </w:numPr>
        <w:spacing w:line="360" w:lineRule="auto"/>
        <w:jc w:val="center"/>
        <w:rPr>
          <w:kern w:val="0"/>
          <w:szCs w:val="21"/>
        </w:rPr>
      </w:pPr>
      <w:r>
        <w:rPr>
          <w:rFonts w:hint="eastAsia"/>
          <w:kern w:val="0"/>
          <w:szCs w:val="21"/>
        </w:rPr>
        <w:t>图</w:t>
      </w:r>
      <w:r>
        <w:rPr>
          <w:rFonts w:hint="eastAsia"/>
          <w:kern w:val="0"/>
          <w:szCs w:val="21"/>
        </w:rPr>
        <w:t xml:space="preserve">1. </w:t>
      </w:r>
      <w:r>
        <w:rPr>
          <w:rFonts w:hint="eastAsia"/>
          <w:kern w:val="0"/>
          <w:szCs w:val="21"/>
        </w:rPr>
        <w:t>两种方法的检测流程</w:t>
      </w:r>
    </w:p>
    <w:p w14:paraId="1DB29DC5" w14:textId="77777777" w:rsidR="00EC08BC" w:rsidRDefault="00EC08BC">
      <w:pPr>
        <w:spacing w:line="360" w:lineRule="auto"/>
        <w:ind w:firstLineChars="200" w:firstLine="420"/>
        <w:jc w:val="left"/>
        <w:rPr>
          <w:kern w:val="0"/>
          <w:szCs w:val="21"/>
        </w:rPr>
      </w:pPr>
    </w:p>
    <w:p w14:paraId="685B5E83" w14:textId="77777777" w:rsidR="00EC08BC" w:rsidRDefault="00EC08BC">
      <w:pPr>
        <w:spacing w:line="360" w:lineRule="auto"/>
        <w:ind w:firstLineChars="200" w:firstLine="420"/>
        <w:jc w:val="left"/>
        <w:rPr>
          <w:kern w:val="0"/>
          <w:szCs w:val="21"/>
        </w:rPr>
      </w:pPr>
    </w:p>
    <w:p w14:paraId="1445C087" w14:textId="77777777" w:rsidR="00EC08BC" w:rsidRDefault="00055960">
      <w:pPr>
        <w:spacing w:line="360" w:lineRule="auto"/>
        <w:ind w:firstLineChars="200" w:firstLine="420"/>
        <w:jc w:val="left"/>
        <w:rPr>
          <w:kern w:val="0"/>
          <w:szCs w:val="21"/>
        </w:rPr>
      </w:pPr>
      <w:r>
        <w:rPr>
          <w:rFonts w:hint="eastAsia"/>
          <w:kern w:val="0"/>
          <w:szCs w:val="21"/>
        </w:rPr>
        <w:lastRenderedPageBreak/>
        <w:t>表</w:t>
      </w:r>
      <w:r>
        <w:rPr>
          <w:rFonts w:hint="eastAsia"/>
          <w:kern w:val="0"/>
          <w:szCs w:val="21"/>
        </w:rPr>
        <w:t>1</w:t>
      </w:r>
      <w:r>
        <w:rPr>
          <w:rFonts w:hint="eastAsia"/>
          <w:kern w:val="0"/>
          <w:szCs w:val="21"/>
        </w:rPr>
        <w:t>金黄色葡萄球菌定性检测</w:t>
      </w:r>
      <w:r>
        <w:rPr>
          <w:rFonts w:hint="eastAsia"/>
          <w:kern w:val="0"/>
          <w:szCs w:val="21"/>
        </w:rPr>
        <w:t xml:space="preserve">  </w:t>
      </w:r>
      <w:proofErr w:type="spellStart"/>
      <w:r>
        <w:rPr>
          <w:rFonts w:hint="eastAsia"/>
          <w:kern w:val="0"/>
          <w:szCs w:val="21"/>
        </w:rPr>
        <w:t>Petrifilm</w:t>
      </w:r>
      <w:proofErr w:type="spellEnd"/>
      <w:r>
        <w:rPr>
          <w:rFonts w:hint="eastAsia"/>
          <w:kern w:val="0"/>
          <w:szCs w:val="21"/>
        </w:rPr>
        <w:t>测试片法与</w:t>
      </w:r>
      <w:r>
        <w:rPr>
          <w:rFonts w:hint="eastAsia"/>
          <w:kern w:val="0"/>
          <w:szCs w:val="21"/>
        </w:rPr>
        <w:t>GB 4789.10-2016</w:t>
      </w:r>
      <w:r>
        <w:rPr>
          <w:rFonts w:hint="eastAsia"/>
          <w:kern w:val="0"/>
          <w:szCs w:val="21"/>
        </w:rPr>
        <w:t>第一法的比较</w:t>
      </w:r>
    </w:p>
    <w:tbl>
      <w:tblPr>
        <w:tblStyle w:val="af3"/>
        <w:tblW w:w="0" w:type="auto"/>
        <w:jc w:val="center"/>
        <w:tblLook w:val="04A0" w:firstRow="1" w:lastRow="0" w:firstColumn="1" w:lastColumn="0" w:noHBand="0" w:noVBand="1"/>
      </w:tblPr>
      <w:tblGrid>
        <w:gridCol w:w="2726"/>
        <w:gridCol w:w="1947"/>
        <w:gridCol w:w="1094"/>
        <w:gridCol w:w="1212"/>
        <w:gridCol w:w="1521"/>
      </w:tblGrid>
      <w:tr w:rsidR="00EC08BC" w14:paraId="4692AC16" w14:textId="77777777" w:rsidTr="00CF733C">
        <w:trPr>
          <w:jc w:val="center"/>
        </w:trPr>
        <w:tc>
          <w:tcPr>
            <w:tcW w:w="2726" w:type="dxa"/>
          </w:tcPr>
          <w:p w14:paraId="52F7B4F6" w14:textId="77777777" w:rsidR="00EC08BC" w:rsidRDefault="00EC08BC">
            <w:pPr>
              <w:spacing w:line="360" w:lineRule="auto"/>
              <w:jc w:val="left"/>
              <w:rPr>
                <w:kern w:val="0"/>
                <w:szCs w:val="21"/>
              </w:rPr>
            </w:pPr>
          </w:p>
        </w:tc>
        <w:tc>
          <w:tcPr>
            <w:tcW w:w="1947" w:type="dxa"/>
          </w:tcPr>
          <w:p w14:paraId="03E62ADF" w14:textId="77777777" w:rsidR="00EC08BC" w:rsidRDefault="00055960" w:rsidP="00CF733C">
            <w:pPr>
              <w:spacing w:line="360" w:lineRule="auto"/>
              <w:jc w:val="center"/>
              <w:rPr>
                <w:kern w:val="0"/>
                <w:szCs w:val="21"/>
              </w:rPr>
            </w:pPr>
            <w:r>
              <w:rPr>
                <w:rFonts w:hint="eastAsia"/>
                <w:kern w:val="0"/>
                <w:szCs w:val="21"/>
              </w:rPr>
              <w:t>培养基和试剂种类</w:t>
            </w:r>
          </w:p>
        </w:tc>
        <w:tc>
          <w:tcPr>
            <w:tcW w:w="1094" w:type="dxa"/>
          </w:tcPr>
          <w:p w14:paraId="300756E6" w14:textId="77777777" w:rsidR="00EC08BC" w:rsidRDefault="00055960" w:rsidP="00CF733C">
            <w:pPr>
              <w:spacing w:line="360" w:lineRule="auto"/>
              <w:jc w:val="center"/>
              <w:rPr>
                <w:kern w:val="0"/>
                <w:szCs w:val="21"/>
              </w:rPr>
            </w:pPr>
            <w:r>
              <w:rPr>
                <w:rFonts w:hint="eastAsia"/>
                <w:kern w:val="0"/>
                <w:szCs w:val="21"/>
              </w:rPr>
              <w:t>工作量</w:t>
            </w:r>
          </w:p>
        </w:tc>
        <w:tc>
          <w:tcPr>
            <w:tcW w:w="1212" w:type="dxa"/>
          </w:tcPr>
          <w:p w14:paraId="249D7DA3" w14:textId="77777777" w:rsidR="00EC08BC" w:rsidRDefault="00055960" w:rsidP="00CF733C">
            <w:pPr>
              <w:spacing w:line="360" w:lineRule="auto"/>
              <w:jc w:val="center"/>
              <w:rPr>
                <w:kern w:val="0"/>
                <w:szCs w:val="21"/>
              </w:rPr>
            </w:pPr>
            <w:r>
              <w:rPr>
                <w:rFonts w:hint="eastAsia"/>
                <w:kern w:val="0"/>
                <w:szCs w:val="21"/>
              </w:rPr>
              <w:t>结果观察</w:t>
            </w:r>
          </w:p>
        </w:tc>
        <w:tc>
          <w:tcPr>
            <w:tcW w:w="1521" w:type="dxa"/>
          </w:tcPr>
          <w:p w14:paraId="48E9A603" w14:textId="77777777" w:rsidR="00EC08BC" w:rsidRDefault="00055960" w:rsidP="00CF733C">
            <w:pPr>
              <w:spacing w:line="360" w:lineRule="auto"/>
              <w:jc w:val="center"/>
              <w:rPr>
                <w:kern w:val="0"/>
                <w:szCs w:val="21"/>
              </w:rPr>
            </w:pPr>
            <w:r>
              <w:rPr>
                <w:rFonts w:hint="eastAsia"/>
                <w:kern w:val="0"/>
                <w:szCs w:val="21"/>
              </w:rPr>
              <w:t>G</w:t>
            </w:r>
            <w:r>
              <w:rPr>
                <w:rFonts w:hint="eastAsia"/>
                <w:kern w:val="0"/>
                <w:szCs w:val="21"/>
              </w:rPr>
              <w:t>染色</w:t>
            </w:r>
          </w:p>
        </w:tc>
      </w:tr>
      <w:tr w:rsidR="00EC08BC" w14:paraId="6D3B6CDB" w14:textId="77777777" w:rsidTr="00CF733C">
        <w:trPr>
          <w:jc w:val="center"/>
        </w:trPr>
        <w:tc>
          <w:tcPr>
            <w:tcW w:w="2726" w:type="dxa"/>
          </w:tcPr>
          <w:p w14:paraId="03E0B085" w14:textId="77777777" w:rsidR="00EC08BC" w:rsidRDefault="00055960">
            <w:pPr>
              <w:jc w:val="left"/>
              <w:rPr>
                <w:kern w:val="0"/>
                <w:szCs w:val="21"/>
              </w:rPr>
            </w:pPr>
            <w:r>
              <w:rPr>
                <w:rFonts w:hint="eastAsia"/>
                <w:kern w:val="0"/>
                <w:szCs w:val="21"/>
              </w:rPr>
              <w:t>金黄色葡萄球菌定性检测</w:t>
            </w:r>
            <w:r>
              <w:rPr>
                <w:rFonts w:hint="eastAsia"/>
                <w:kern w:val="0"/>
                <w:szCs w:val="21"/>
              </w:rPr>
              <w:t xml:space="preserve">  </w:t>
            </w:r>
            <w:proofErr w:type="spellStart"/>
            <w:r>
              <w:rPr>
                <w:rFonts w:hint="eastAsia"/>
                <w:kern w:val="0"/>
                <w:szCs w:val="21"/>
              </w:rPr>
              <w:t>Petrifilm</w:t>
            </w:r>
            <w:proofErr w:type="spellEnd"/>
            <w:r>
              <w:rPr>
                <w:rFonts w:hint="eastAsia"/>
                <w:kern w:val="0"/>
                <w:szCs w:val="21"/>
              </w:rPr>
              <w:t>测试片</w:t>
            </w:r>
          </w:p>
        </w:tc>
        <w:tc>
          <w:tcPr>
            <w:tcW w:w="1947" w:type="dxa"/>
          </w:tcPr>
          <w:p w14:paraId="5DE0A0B4" w14:textId="77777777" w:rsidR="00EC08BC" w:rsidRDefault="00055960" w:rsidP="00CF733C">
            <w:pPr>
              <w:spacing w:line="360" w:lineRule="auto"/>
              <w:jc w:val="center"/>
              <w:rPr>
                <w:kern w:val="0"/>
                <w:szCs w:val="21"/>
              </w:rPr>
            </w:pPr>
            <w:r>
              <w:rPr>
                <w:rFonts w:hint="eastAsia"/>
                <w:kern w:val="0"/>
                <w:szCs w:val="21"/>
              </w:rPr>
              <w:t>2</w:t>
            </w:r>
          </w:p>
        </w:tc>
        <w:tc>
          <w:tcPr>
            <w:tcW w:w="1094" w:type="dxa"/>
          </w:tcPr>
          <w:p w14:paraId="0D81F0AF" w14:textId="77777777" w:rsidR="00EC08BC" w:rsidRDefault="00055960" w:rsidP="00CF733C">
            <w:pPr>
              <w:spacing w:line="360" w:lineRule="auto"/>
              <w:jc w:val="center"/>
              <w:rPr>
                <w:kern w:val="0"/>
                <w:szCs w:val="21"/>
              </w:rPr>
            </w:pPr>
            <w:r>
              <w:rPr>
                <w:rFonts w:hint="eastAsia"/>
                <w:kern w:val="0"/>
                <w:szCs w:val="21"/>
              </w:rPr>
              <w:t>小</w:t>
            </w:r>
          </w:p>
        </w:tc>
        <w:tc>
          <w:tcPr>
            <w:tcW w:w="1212" w:type="dxa"/>
          </w:tcPr>
          <w:p w14:paraId="4CFB3481" w14:textId="77777777" w:rsidR="00EC08BC" w:rsidRDefault="00055960" w:rsidP="00CF733C">
            <w:pPr>
              <w:spacing w:line="360" w:lineRule="auto"/>
              <w:jc w:val="center"/>
              <w:rPr>
                <w:kern w:val="0"/>
                <w:szCs w:val="21"/>
              </w:rPr>
            </w:pPr>
            <w:r>
              <w:rPr>
                <w:rFonts w:hint="eastAsia"/>
                <w:kern w:val="0"/>
                <w:szCs w:val="21"/>
              </w:rPr>
              <w:t>简单</w:t>
            </w:r>
          </w:p>
        </w:tc>
        <w:tc>
          <w:tcPr>
            <w:tcW w:w="1521" w:type="dxa"/>
          </w:tcPr>
          <w:p w14:paraId="5C1A04EA" w14:textId="77777777" w:rsidR="00EC08BC" w:rsidRDefault="00055960" w:rsidP="00CF733C">
            <w:pPr>
              <w:spacing w:line="360" w:lineRule="auto"/>
              <w:jc w:val="center"/>
              <w:rPr>
                <w:kern w:val="0"/>
                <w:szCs w:val="21"/>
              </w:rPr>
            </w:pPr>
            <w:r>
              <w:rPr>
                <w:rFonts w:hint="eastAsia"/>
                <w:kern w:val="0"/>
                <w:szCs w:val="21"/>
              </w:rPr>
              <w:t>不需要</w:t>
            </w:r>
          </w:p>
        </w:tc>
      </w:tr>
      <w:tr w:rsidR="00EC08BC" w14:paraId="3535CFB1" w14:textId="77777777" w:rsidTr="00CF733C">
        <w:trPr>
          <w:jc w:val="center"/>
        </w:trPr>
        <w:tc>
          <w:tcPr>
            <w:tcW w:w="2726" w:type="dxa"/>
          </w:tcPr>
          <w:p w14:paraId="1BCC0453" w14:textId="77777777" w:rsidR="00EC08BC" w:rsidRDefault="00055960">
            <w:pPr>
              <w:jc w:val="left"/>
              <w:rPr>
                <w:kern w:val="0"/>
                <w:szCs w:val="21"/>
              </w:rPr>
            </w:pPr>
            <w:r>
              <w:rPr>
                <w:rFonts w:hint="eastAsia"/>
                <w:kern w:val="0"/>
                <w:szCs w:val="21"/>
              </w:rPr>
              <w:t>GB 4789.10-2016</w:t>
            </w:r>
            <w:r>
              <w:rPr>
                <w:rFonts w:hint="eastAsia"/>
                <w:kern w:val="0"/>
                <w:szCs w:val="21"/>
              </w:rPr>
              <w:t>第一法</w:t>
            </w:r>
          </w:p>
        </w:tc>
        <w:tc>
          <w:tcPr>
            <w:tcW w:w="1947" w:type="dxa"/>
          </w:tcPr>
          <w:p w14:paraId="7CCE93E1" w14:textId="77777777" w:rsidR="00EC08BC" w:rsidRDefault="00055960" w:rsidP="00CF733C">
            <w:pPr>
              <w:spacing w:line="360" w:lineRule="auto"/>
              <w:jc w:val="center"/>
              <w:rPr>
                <w:kern w:val="0"/>
                <w:szCs w:val="21"/>
              </w:rPr>
            </w:pPr>
            <w:r>
              <w:rPr>
                <w:rFonts w:hint="eastAsia"/>
                <w:kern w:val="0"/>
                <w:szCs w:val="21"/>
              </w:rPr>
              <w:t>4</w:t>
            </w:r>
          </w:p>
        </w:tc>
        <w:tc>
          <w:tcPr>
            <w:tcW w:w="1094" w:type="dxa"/>
          </w:tcPr>
          <w:p w14:paraId="1C0C13A1" w14:textId="77777777" w:rsidR="00EC08BC" w:rsidRDefault="00055960" w:rsidP="00CF733C">
            <w:pPr>
              <w:spacing w:line="360" w:lineRule="auto"/>
              <w:jc w:val="center"/>
              <w:rPr>
                <w:kern w:val="0"/>
                <w:szCs w:val="21"/>
              </w:rPr>
            </w:pPr>
            <w:r>
              <w:rPr>
                <w:rFonts w:hint="eastAsia"/>
                <w:kern w:val="0"/>
                <w:szCs w:val="21"/>
              </w:rPr>
              <w:t>大</w:t>
            </w:r>
          </w:p>
        </w:tc>
        <w:tc>
          <w:tcPr>
            <w:tcW w:w="1212" w:type="dxa"/>
          </w:tcPr>
          <w:p w14:paraId="1659C8C1" w14:textId="77777777" w:rsidR="00EC08BC" w:rsidRDefault="00055960" w:rsidP="00CF733C">
            <w:pPr>
              <w:spacing w:line="360" w:lineRule="auto"/>
              <w:jc w:val="center"/>
              <w:rPr>
                <w:kern w:val="0"/>
                <w:szCs w:val="21"/>
              </w:rPr>
            </w:pPr>
            <w:r>
              <w:rPr>
                <w:rFonts w:hint="eastAsia"/>
                <w:kern w:val="0"/>
                <w:szCs w:val="21"/>
              </w:rPr>
              <w:t>复杂</w:t>
            </w:r>
          </w:p>
        </w:tc>
        <w:tc>
          <w:tcPr>
            <w:tcW w:w="1521" w:type="dxa"/>
          </w:tcPr>
          <w:p w14:paraId="0D774F9C" w14:textId="77777777" w:rsidR="00EC08BC" w:rsidRDefault="00055960" w:rsidP="00CF733C">
            <w:pPr>
              <w:spacing w:line="360" w:lineRule="auto"/>
              <w:jc w:val="center"/>
              <w:rPr>
                <w:kern w:val="0"/>
                <w:szCs w:val="21"/>
              </w:rPr>
            </w:pPr>
            <w:r>
              <w:rPr>
                <w:rFonts w:hint="eastAsia"/>
                <w:kern w:val="0"/>
                <w:szCs w:val="21"/>
              </w:rPr>
              <w:t>需要</w:t>
            </w:r>
          </w:p>
        </w:tc>
      </w:tr>
    </w:tbl>
    <w:p w14:paraId="6C6D7FBB" w14:textId="77777777" w:rsidR="00EC08BC" w:rsidRDefault="00EC08BC">
      <w:pPr>
        <w:spacing w:line="360" w:lineRule="auto"/>
        <w:ind w:firstLineChars="200" w:firstLine="420"/>
        <w:jc w:val="left"/>
        <w:rPr>
          <w:kern w:val="0"/>
          <w:szCs w:val="21"/>
        </w:rPr>
      </w:pPr>
    </w:p>
    <w:p w14:paraId="3FCA1F3F" w14:textId="77777777" w:rsidR="00EC08BC" w:rsidRDefault="00055960">
      <w:pPr>
        <w:spacing w:line="360" w:lineRule="auto"/>
        <w:ind w:firstLineChars="200" w:firstLine="420"/>
        <w:jc w:val="left"/>
        <w:rPr>
          <w:kern w:val="0"/>
        </w:rPr>
      </w:pPr>
      <w:r>
        <w:rPr>
          <w:rFonts w:hint="eastAsia"/>
          <w:kern w:val="0"/>
          <w:szCs w:val="21"/>
        </w:rPr>
        <w:t>根据</w:t>
      </w:r>
      <w:r>
        <w:rPr>
          <w:rFonts w:hint="eastAsia"/>
          <w:kern w:val="0"/>
          <w:szCs w:val="21"/>
        </w:rPr>
        <w:t>G</w:t>
      </w:r>
      <w:r>
        <w:rPr>
          <w:kern w:val="0"/>
          <w:szCs w:val="21"/>
        </w:rPr>
        <w:t>B</w:t>
      </w:r>
      <w:r>
        <w:rPr>
          <w:rFonts w:hint="eastAsia"/>
          <w:kern w:val="0"/>
          <w:szCs w:val="21"/>
        </w:rPr>
        <w:t xml:space="preserve"> </w:t>
      </w:r>
      <w:r>
        <w:rPr>
          <w:kern w:val="0"/>
          <w:szCs w:val="21"/>
        </w:rPr>
        <w:t>29921-2021</w:t>
      </w:r>
      <w:r>
        <w:rPr>
          <w:rFonts w:hint="eastAsia"/>
          <w:kern w:val="0"/>
          <w:szCs w:val="21"/>
        </w:rPr>
        <w:t>预包装食品致病菌限量中对于金黄色葡萄球菌的规定，本标准的制定旨在协助乳制品企业建立金黄色葡萄球菌的快速定性检测方法，因此本标准检验方法适用于</w:t>
      </w:r>
      <w:r>
        <w:rPr>
          <w:rFonts w:hint="eastAsia"/>
          <w:kern w:val="0"/>
        </w:rPr>
        <w:t>巴氏杀菌乳、调制乳、发酵乳、加糖炼乳（甜炼乳）、调制加糖炼乳等乳制品中金黄色葡萄球菌的快速、定性检验。</w:t>
      </w:r>
    </w:p>
    <w:p w14:paraId="2FBEF6A9" w14:textId="77777777" w:rsidR="00EC08BC" w:rsidRDefault="00055960">
      <w:pPr>
        <w:pStyle w:val="af5"/>
        <w:spacing w:line="360" w:lineRule="auto"/>
        <w:ind w:firstLineChars="0" w:firstLine="0"/>
        <w:outlineLvl w:val="0"/>
        <w:rPr>
          <w:rFonts w:ascii="Times New Roman"/>
          <w:b/>
          <w:bCs/>
          <w:kern w:val="2"/>
          <w:szCs w:val="21"/>
        </w:rPr>
      </w:pPr>
      <w:r>
        <w:rPr>
          <w:rFonts w:ascii="Times New Roman" w:hint="eastAsia"/>
          <w:b/>
          <w:bCs/>
          <w:kern w:val="2"/>
          <w:szCs w:val="21"/>
        </w:rPr>
        <w:t>三、</w:t>
      </w:r>
      <w:r>
        <w:rPr>
          <w:rFonts w:ascii="Times New Roman"/>
          <w:b/>
          <w:bCs/>
          <w:kern w:val="2"/>
          <w:szCs w:val="21"/>
        </w:rPr>
        <w:t>主要试验</w:t>
      </w:r>
      <w:r>
        <w:rPr>
          <w:rFonts w:ascii="Times New Roman" w:hint="eastAsia"/>
          <w:b/>
          <w:bCs/>
          <w:kern w:val="2"/>
          <w:szCs w:val="21"/>
        </w:rPr>
        <w:t>（</w:t>
      </w:r>
      <w:r>
        <w:rPr>
          <w:rFonts w:ascii="Times New Roman"/>
          <w:b/>
          <w:bCs/>
          <w:kern w:val="2"/>
          <w:szCs w:val="21"/>
        </w:rPr>
        <w:t>或验证</w:t>
      </w:r>
      <w:r>
        <w:rPr>
          <w:rFonts w:ascii="Times New Roman" w:hint="eastAsia"/>
          <w:b/>
          <w:bCs/>
          <w:kern w:val="2"/>
          <w:szCs w:val="21"/>
        </w:rPr>
        <w:t>）</w:t>
      </w:r>
      <w:r>
        <w:rPr>
          <w:rFonts w:ascii="Times New Roman"/>
          <w:b/>
          <w:bCs/>
          <w:kern w:val="2"/>
          <w:szCs w:val="21"/>
        </w:rPr>
        <w:t>情况</w:t>
      </w:r>
    </w:p>
    <w:p w14:paraId="4C097069" w14:textId="77777777" w:rsidR="00EC08BC" w:rsidRDefault="00055960">
      <w:pPr>
        <w:spacing w:line="360" w:lineRule="auto"/>
        <w:ind w:firstLine="420"/>
        <w:rPr>
          <w:bCs/>
          <w:szCs w:val="21"/>
        </w:rPr>
      </w:pPr>
      <w:r>
        <w:rPr>
          <w:rFonts w:hint="eastAsia"/>
          <w:bCs/>
          <w:szCs w:val="21"/>
        </w:rPr>
        <w:t>根据</w:t>
      </w:r>
      <w:r>
        <w:rPr>
          <w:bCs/>
          <w:szCs w:val="21"/>
        </w:rPr>
        <w:t>《</w:t>
      </w:r>
      <w:r>
        <w:rPr>
          <w:bCs/>
          <w:szCs w:val="21"/>
        </w:rPr>
        <w:t xml:space="preserve">GB 4789.45-2023 </w:t>
      </w:r>
      <w:r>
        <w:rPr>
          <w:bCs/>
          <w:szCs w:val="21"/>
        </w:rPr>
        <w:t>食品安全国家标准</w:t>
      </w:r>
      <w:r>
        <w:rPr>
          <w:bCs/>
          <w:szCs w:val="21"/>
        </w:rPr>
        <w:t xml:space="preserve"> </w:t>
      </w:r>
      <w:r>
        <w:rPr>
          <w:bCs/>
          <w:szCs w:val="21"/>
        </w:rPr>
        <w:t>微生物检验方法验证通则》对于</w:t>
      </w:r>
      <w:r>
        <w:rPr>
          <w:rFonts w:hint="eastAsia"/>
          <w:bCs/>
          <w:szCs w:val="21"/>
        </w:rPr>
        <w:t>“</w:t>
      </w:r>
      <w:r>
        <w:rPr>
          <w:bCs/>
          <w:szCs w:val="21"/>
        </w:rPr>
        <w:t>定性方法</w:t>
      </w:r>
      <w:r>
        <w:rPr>
          <w:rFonts w:hint="eastAsia"/>
          <w:bCs/>
          <w:szCs w:val="21"/>
        </w:rPr>
        <w:t>”</w:t>
      </w:r>
      <w:r>
        <w:rPr>
          <w:bCs/>
          <w:szCs w:val="21"/>
        </w:rPr>
        <w:t>的验证，实验室内部验证指标（参见</w:t>
      </w:r>
      <w:r>
        <w:rPr>
          <w:bCs/>
          <w:szCs w:val="21"/>
        </w:rPr>
        <w:t>GB 4789.45-2023</w:t>
      </w:r>
      <w:r>
        <w:rPr>
          <w:bCs/>
          <w:szCs w:val="21"/>
        </w:rPr>
        <w:t>表</w:t>
      </w:r>
      <w:r>
        <w:rPr>
          <w:bCs/>
          <w:szCs w:val="21"/>
        </w:rPr>
        <w:t>1</w:t>
      </w:r>
      <w:r>
        <w:rPr>
          <w:bCs/>
          <w:szCs w:val="21"/>
        </w:rPr>
        <w:t>）包括：灵敏度、包容性和排他性共计</w:t>
      </w:r>
      <w:r>
        <w:rPr>
          <w:bCs/>
          <w:szCs w:val="21"/>
        </w:rPr>
        <w:t>3</w:t>
      </w:r>
      <w:r>
        <w:rPr>
          <w:bCs/>
          <w:szCs w:val="21"/>
        </w:rPr>
        <w:t>个指标的验证，实验室间验证（参见</w:t>
      </w:r>
      <w:r>
        <w:rPr>
          <w:bCs/>
          <w:szCs w:val="21"/>
        </w:rPr>
        <w:t>GB 4789.45-2023</w:t>
      </w:r>
      <w:r>
        <w:rPr>
          <w:bCs/>
          <w:szCs w:val="21"/>
        </w:rPr>
        <w:t>表</w:t>
      </w:r>
      <w:r>
        <w:rPr>
          <w:bCs/>
          <w:szCs w:val="21"/>
        </w:rPr>
        <w:t>1</w:t>
      </w:r>
      <w:r>
        <w:rPr>
          <w:bCs/>
          <w:szCs w:val="21"/>
        </w:rPr>
        <w:t>）进行方法灵敏度的验证。</w:t>
      </w:r>
    </w:p>
    <w:p w14:paraId="212A3CC5" w14:textId="5265D303" w:rsidR="00EC08BC" w:rsidRDefault="00055960">
      <w:pPr>
        <w:spacing w:line="360" w:lineRule="auto"/>
        <w:ind w:firstLine="420"/>
        <w:jc w:val="left"/>
      </w:pPr>
      <w:r>
        <w:rPr>
          <w:bCs/>
          <w:szCs w:val="21"/>
        </w:rPr>
        <w:t>首</w:t>
      </w:r>
      <w:r>
        <w:rPr>
          <w:rFonts w:hint="eastAsia"/>
          <w:bCs/>
          <w:szCs w:val="21"/>
        </w:rPr>
        <w:t>先</w:t>
      </w:r>
      <w:r>
        <w:rPr>
          <w:bCs/>
          <w:szCs w:val="21"/>
        </w:rPr>
        <w:t>确定两种</w:t>
      </w:r>
      <w:r>
        <w:rPr>
          <w:rFonts w:hint="eastAsia"/>
          <w:bCs/>
          <w:szCs w:val="21"/>
        </w:rPr>
        <w:t>检验</w:t>
      </w:r>
      <w:r>
        <w:rPr>
          <w:bCs/>
          <w:szCs w:val="21"/>
        </w:rPr>
        <w:t>方法是</w:t>
      </w:r>
      <w:r>
        <w:rPr>
          <w:rFonts w:hint="eastAsia"/>
          <w:bCs/>
          <w:szCs w:val="21"/>
        </w:rPr>
        <w:t>“</w:t>
      </w:r>
      <w:r>
        <w:rPr>
          <w:bCs/>
          <w:szCs w:val="21"/>
        </w:rPr>
        <w:t>配对还是非配对</w:t>
      </w:r>
      <w:r>
        <w:rPr>
          <w:rFonts w:hint="eastAsia"/>
          <w:bCs/>
          <w:szCs w:val="21"/>
        </w:rPr>
        <w:t>分析”</w:t>
      </w:r>
      <w:r>
        <w:rPr>
          <w:bCs/>
          <w:szCs w:val="21"/>
        </w:rPr>
        <w:t>。依据</w:t>
      </w:r>
      <w:r>
        <w:rPr>
          <w:bCs/>
          <w:szCs w:val="21"/>
        </w:rPr>
        <w:t>GB 4789.45-2023</w:t>
      </w:r>
      <w:r>
        <w:rPr>
          <w:bCs/>
          <w:szCs w:val="21"/>
        </w:rPr>
        <w:t>对</w:t>
      </w:r>
      <w:r>
        <w:rPr>
          <w:rFonts w:hint="eastAsia"/>
          <w:bCs/>
          <w:szCs w:val="21"/>
        </w:rPr>
        <w:t>“</w:t>
      </w:r>
      <w:r>
        <w:rPr>
          <w:bCs/>
          <w:szCs w:val="21"/>
        </w:rPr>
        <w:t>配对</w:t>
      </w:r>
      <w:r>
        <w:rPr>
          <w:bCs/>
          <w:szCs w:val="21"/>
        </w:rPr>
        <w:t>/</w:t>
      </w:r>
      <w:r>
        <w:rPr>
          <w:bCs/>
          <w:szCs w:val="21"/>
        </w:rPr>
        <w:t>非配对检验</w:t>
      </w:r>
      <w:r>
        <w:rPr>
          <w:rFonts w:hint="eastAsia"/>
          <w:bCs/>
          <w:szCs w:val="21"/>
        </w:rPr>
        <w:t>”</w:t>
      </w:r>
      <w:r>
        <w:rPr>
          <w:bCs/>
          <w:szCs w:val="21"/>
        </w:rPr>
        <w:t>的解释即</w:t>
      </w:r>
      <w:r>
        <w:rPr>
          <w:rFonts w:hint="eastAsia"/>
          <w:bCs/>
          <w:szCs w:val="21"/>
        </w:rPr>
        <w:t>“</w:t>
      </w:r>
      <w:r>
        <w:rPr>
          <w:bCs/>
          <w:szCs w:val="21"/>
        </w:rPr>
        <w:t xml:space="preserve">2 </w:t>
      </w:r>
      <w:r>
        <w:rPr>
          <w:bCs/>
          <w:szCs w:val="21"/>
        </w:rPr>
        <w:t>种定性方法同时检验某一样品时</w:t>
      </w:r>
      <w:r>
        <w:rPr>
          <w:rFonts w:hint="eastAsia"/>
          <w:bCs/>
          <w:szCs w:val="21"/>
        </w:rPr>
        <w:t>，</w:t>
      </w:r>
      <w:r>
        <w:rPr>
          <w:bCs/>
          <w:szCs w:val="21"/>
        </w:rPr>
        <w:t>若第一步增菌方法相同</w:t>
      </w:r>
      <w:r>
        <w:rPr>
          <w:rFonts w:hint="eastAsia"/>
          <w:bCs/>
          <w:szCs w:val="21"/>
        </w:rPr>
        <w:t>，</w:t>
      </w:r>
      <w:r>
        <w:rPr>
          <w:bCs/>
          <w:szCs w:val="21"/>
        </w:rPr>
        <w:t>可使用该样品的同一试样进行分析</w:t>
      </w:r>
      <w:r>
        <w:rPr>
          <w:rFonts w:hint="eastAsia"/>
          <w:bCs/>
          <w:szCs w:val="21"/>
        </w:rPr>
        <w:t>，</w:t>
      </w:r>
      <w:r>
        <w:rPr>
          <w:bCs/>
          <w:szCs w:val="21"/>
        </w:rPr>
        <w:t>该分析称为</w:t>
      </w:r>
      <w:r>
        <w:rPr>
          <w:rFonts w:hint="eastAsia"/>
          <w:bCs/>
          <w:szCs w:val="21"/>
        </w:rPr>
        <w:t>‘</w:t>
      </w:r>
      <w:r>
        <w:rPr>
          <w:bCs/>
          <w:szCs w:val="21"/>
        </w:rPr>
        <w:t>配对分析</w:t>
      </w:r>
      <w:r>
        <w:rPr>
          <w:rFonts w:hint="eastAsia"/>
          <w:bCs/>
          <w:szCs w:val="21"/>
        </w:rPr>
        <w:t>’，</w:t>
      </w:r>
      <w:r>
        <w:rPr>
          <w:bCs/>
          <w:szCs w:val="21"/>
        </w:rPr>
        <w:t>若第一步增菌方法不同</w:t>
      </w:r>
      <w:r>
        <w:rPr>
          <w:rFonts w:hint="eastAsia"/>
          <w:bCs/>
          <w:szCs w:val="21"/>
        </w:rPr>
        <w:t>，</w:t>
      </w:r>
      <w:r>
        <w:rPr>
          <w:bCs/>
          <w:szCs w:val="21"/>
        </w:rPr>
        <w:t>则使用该样品的不同试样分别进行分析</w:t>
      </w:r>
      <w:r>
        <w:rPr>
          <w:rFonts w:hint="eastAsia"/>
          <w:bCs/>
          <w:szCs w:val="21"/>
        </w:rPr>
        <w:t>，</w:t>
      </w:r>
      <w:r>
        <w:rPr>
          <w:bCs/>
          <w:szCs w:val="21"/>
        </w:rPr>
        <w:t>该分析称为</w:t>
      </w:r>
      <w:r>
        <w:rPr>
          <w:rFonts w:hint="eastAsia"/>
          <w:bCs/>
          <w:szCs w:val="21"/>
        </w:rPr>
        <w:t>‘</w:t>
      </w:r>
      <w:r>
        <w:rPr>
          <w:bCs/>
          <w:szCs w:val="21"/>
        </w:rPr>
        <w:t>非配对分析</w:t>
      </w:r>
      <w:r>
        <w:rPr>
          <w:rFonts w:hint="eastAsia"/>
          <w:bCs/>
          <w:szCs w:val="21"/>
        </w:rPr>
        <w:t>’”</w:t>
      </w:r>
      <w:r>
        <w:rPr>
          <w:bCs/>
          <w:szCs w:val="21"/>
        </w:rPr>
        <w:t>。本研究的</w:t>
      </w:r>
      <w:proofErr w:type="spellStart"/>
      <w:r>
        <w:rPr>
          <w:bCs/>
          <w:szCs w:val="21"/>
        </w:rPr>
        <w:t>Petrifilm</w:t>
      </w:r>
      <w:proofErr w:type="spellEnd"/>
      <w:r>
        <w:rPr>
          <w:bCs/>
          <w:szCs w:val="21"/>
        </w:rPr>
        <w:t>金黄色葡萄球菌测试</w:t>
      </w:r>
      <w:proofErr w:type="gramStart"/>
      <w:r>
        <w:rPr>
          <w:bCs/>
          <w:szCs w:val="21"/>
        </w:rPr>
        <w:t>片方法</w:t>
      </w:r>
      <w:proofErr w:type="gramEnd"/>
      <w:r>
        <w:rPr>
          <w:bCs/>
          <w:szCs w:val="21"/>
        </w:rPr>
        <w:t>与</w:t>
      </w:r>
      <w:r>
        <w:rPr>
          <w:color w:val="333333"/>
          <w:sz w:val="20"/>
          <w:szCs w:val="20"/>
          <w:shd w:val="clear" w:color="auto" w:fill="FFFFFF"/>
        </w:rPr>
        <w:t xml:space="preserve">GB 4789.10-2016 </w:t>
      </w:r>
      <w:r>
        <w:rPr>
          <w:color w:val="333333"/>
          <w:sz w:val="20"/>
          <w:szCs w:val="20"/>
          <w:shd w:val="clear" w:color="auto" w:fill="FFFFFF"/>
        </w:rPr>
        <w:t>的第一法采用同一个</w:t>
      </w:r>
      <w:r>
        <w:rPr>
          <w:rFonts w:hint="eastAsia"/>
          <w:color w:val="333333"/>
          <w:sz w:val="20"/>
          <w:szCs w:val="20"/>
          <w:shd w:val="clear" w:color="auto" w:fill="FFFFFF"/>
        </w:rPr>
        <w:t>“</w:t>
      </w:r>
      <w:r>
        <w:rPr>
          <w:color w:val="333333"/>
          <w:sz w:val="20"/>
          <w:szCs w:val="20"/>
          <w:shd w:val="clear" w:color="auto" w:fill="FFFFFF"/>
        </w:rPr>
        <w:t>检样</w:t>
      </w:r>
      <w:r>
        <w:rPr>
          <w:rFonts w:hint="eastAsia"/>
          <w:color w:val="333333"/>
          <w:sz w:val="20"/>
          <w:szCs w:val="20"/>
          <w:shd w:val="clear" w:color="auto" w:fill="FFFFFF"/>
        </w:rPr>
        <w:t>”，</w:t>
      </w:r>
      <w:r>
        <w:rPr>
          <w:color w:val="333333"/>
          <w:sz w:val="20"/>
          <w:szCs w:val="20"/>
          <w:shd w:val="clear" w:color="auto" w:fill="FFFFFF"/>
        </w:rPr>
        <w:t>既使用同一个</w:t>
      </w:r>
      <w:r>
        <w:rPr>
          <w:rFonts w:hint="eastAsia"/>
          <w:color w:val="333333"/>
          <w:sz w:val="20"/>
          <w:szCs w:val="20"/>
          <w:shd w:val="clear" w:color="auto" w:fill="FFFFFF"/>
        </w:rPr>
        <w:t>“</w:t>
      </w:r>
      <w:r>
        <w:rPr>
          <w:color w:val="333333"/>
          <w:sz w:val="20"/>
          <w:szCs w:val="20"/>
          <w:shd w:val="clear" w:color="auto" w:fill="FFFFFF"/>
        </w:rPr>
        <w:t>25g</w:t>
      </w:r>
      <w:r>
        <w:rPr>
          <w:rFonts w:hint="eastAsia"/>
          <w:color w:val="333333"/>
          <w:sz w:val="20"/>
          <w:szCs w:val="20"/>
          <w:shd w:val="clear" w:color="auto" w:fill="FFFFFF"/>
        </w:rPr>
        <w:t>（</w:t>
      </w:r>
      <w:r>
        <w:rPr>
          <w:rFonts w:hint="eastAsia"/>
          <w:color w:val="333333"/>
          <w:sz w:val="20"/>
          <w:szCs w:val="20"/>
          <w:shd w:val="clear" w:color="auto" w:fill="FFFFFF"/>
        </w:rPr>
        <w:t>mL</w:t>
      </w:r>
      <w:r>
        <w:rPr>
          <w:rFonts w:hint="eastAsia"/>
          <w:color w:val="333333"/>
          <w:sz w:val="20"/>
          <w:szCs w:val="20"/>
          <w:shd w:val="clear" w:color="auto" w:fill="FFFFFF"/>
        </w:rPr>
        <w:t>）”</w:t>
      </w:r>
      <w:r>
        <w:rPr>
          <w:color w:val="333333"/>
          <w:sz w:val="20"/>
          <w:szCs w:val="20"/>
          <w:shd w:val="clear" w:color="auto" w:fill="FFFFFF"/>
        </w:rPr>
        <w:t>的样品，用同一种增菌液即</w:t>
      </w:r>
      <w:r>
        <w:rPr>
          <w:rFonts w:hint="eastAsia"/>
          <w:color w:val="333333"/>
          <w:sz w:val="20"/>
          <w:szCs w:val="20"/>
          <w:shd w:val="clear" w:color="auto" w:fill="FFFFFF"/>
        </w:rPr>
        <w:t>“</w:t>
      </w:r>
      <w:r>
        <w:rPr>
          <w:bCs/>
          <w:szCs w:val="21"/>
        </w:rPr>
        <w:t>7.5 %</w:t>
      </w:r>
      <w:r>
        <w:rPr>
          <w:bCs/>
          <w:szCs w:val="21"/>
        </w:rPr>
        <w:t>氯化钠肉汤</w:t>
      </w:r>
      <w:r>
        <w:rPr>
          <w:rFonts w:hint="eastAsia"/>
          <w:color w:val="333333"/>
          <w:sz w:val="20"/>
          <w:szCs w:val="20"/>
          <w:shd w:val="clear" w:color="auto" w:fill="FFFFFF"/>
        </w:rPr>
        <w:t>”</w:t>
      </w:r>
      <w:r>
        <w:rPr>
          <w:color w:val="333333"/>
          <w:sz w:val="20"/>
          <w:szCs w:val="20"/>
          <w:shd w:val="clear" w:color="auto" w:fill="FFFFFF"/>
        </w:rPr>
        <w:t>，从同一增菌液</w:t>
      </w:r>
      <w:proofErr w:type="gramStart"/>
      <w:r>
        <w:rPr>
          <w:color w:val="333333"/>
          <w:sz w:val="20"/>
          <w:szCs w:val="20"/>
          <w:shd w:val="clear" w:color="auto" w:fill="FFFFFF"/>
        </w:rPr>
        <w:t>中取增菌液</w:t>
      </w:r>
      <w:proofErr w:type="gramEnd"/>
      <w:r>
        <w:rPr>
          <w:rFonts w:hint="eastAsia"/>
          <w:color w:val="333333"/>
          <w:sz w:val="20"/>
          <w:szCs w:val="20"/>
          <w:shd w:val="clear" w:color="auto" w:fill="FFFFFF"/>
        </w:rPr>
        <w:t>按照</w:t>
      </w:r>
      <w:r>
        <w:rPr>
          <w:color w:val="333333"/>
          <w:sz w:val="20"/>
          <w:szCs w:val="20"/>
          <w:shd w:val="clear" w:color="auto" w:fill="FFFFFF"/>
        </w:rPr>
        <w:t xml:space="preserve">GB 4789.10-2016 </w:t>
      </w:r>
      <w:r>
        <w:rPr>
          <w:color w:val="333333"/>
          <w:sz w:val="20"/>
          <w:szCs w:val="20"/>
          <w:shd w:val="clear" w:color="auto" w:fill="FFFFFF"/>
        </w:rPr>
        <w:t>的第一法接种</w:t>
      </w:r>
      <w:r>
        <w:rPr>
          <w:color w:val="333333"/>
          <w:sz w:val="20"/>
          <w:szCs w:val="20"/>
          <w:shd w:val="clear" w:color="auto" w:fill="FFFFFF"/>
        </w:rPr>
        <w:t>BP</w:t>
      </w:r>
      <w:r>
        <w:rPr>
          <w:color w:val="333333"/>
          <w:sz w:val="20"/>
          <w:szCs w:val="20"/>
          <w:shd w:val="clear" w:color="auto" w:fill="FFFFFF"/>
        </w:rPr>
        <w:t>（</w:t>
      </w:r>
      <w:r>
        <w:rPr>
          <w:bCs/>
          <w:szCs w:val="21"/>
        </w:rPr>
        <w:t>Baird-Parker</w:t>
      </w:r>
      <w:r>
        <w:rPr>
          <w:color w:val="333333"/>
          <w:sz w:val="20"/>
          <w:szCs w:val="20"/>
          <w:shd w:val="clear" w:color="auto" w:fill="FFFFFF"/>
        </w:rPr>
        <w:t>）平板和血平板，</w:t>
      </w:r>
      <w:proofErr w:type="spellStart"/>
      <w:r>
        <w:rPr>
          <w:bCs/>
          <w:szCs w:val="21"/>
        </w:rPr>
        <w:t>Petrifilm</w:t>
      </w:r>
      <w:proofErr w:type="spellEnd"/>
      <w:r>
        <w:rPr>
          <w:bCs/>
          <w:szCs w:val="21"/>
        </w:rPr>
        <w:t>金黄色葡萄球菌测试</w:t>
      </w:r>
      <w:proofErr w:type="gramStart"/>
      <w:r>
        <w:rPr>
          <w:bCs/>
          <w:szCs w:val="21"/>
        </w:rPr>
        <w:t>片方法</w:t>
      </w:r>
      <w:proofErr w:type="gramEnd"/>
      <w:r>
        <w:rPr>
          <w:bCs/>
          <w:szCs w:val="21"/>
        </w:rPr>
        <w:t>接种</w:t>
      </w:r>
      <w:proofErr w:type="spellStart"/>
      <w:r>
        <w:rPr>
          <w:bCs/>
          <w:szCs w:val="21"/>
        </w:rPr>
        <w:t>Petrifilm</w:t>
      </w:r>
      <w:proofErr w:type="spellEnd"/>
      <w:r>
        <w:rPr>
          <w:bCs/>
          <w:szCs w:val="21"/>
        </w:rPr>
        <w:t>金黄色葡萄球菌测试片。因此</w:t>
      </w:r>
      <w:r>
        <w:rPr>
          <w:rFonts w:hint="eastAsia"/>
          <w:bCs/>
          <w:szCs w:val="21"/>
        </w:rPr>
        <w:t>，</w:t>
      </w:r>
      <w:r>
        <w:rPr>
          <w:bCs/>
          <w:szCs w:val="21"/>
        </w:rPr>
        <w:t>本方法验证属于</w:t>
      </w:r>
      <w:r>
        <w:rPr>
          <w:rFonts w:hint="eastAsia"/>
          <w:bCs/>
          <w:szCs w:val="21"/>
        </w:rPr>
        <w:t>“</w:t>
      </w:r>
      <w:r>
        <w:rPr>
          <w:bCs/>
          <w:szCs w:val="21"/>
        </w:rPr>
        <w:t>配对</w:t>
      </w:r>
      <w:r>
        <w:rPr>
          <w:rFonts w:hint="eastAsia"/>
          <w:bCs/>
          <w:szCs w:val="21"/>
        </w:rPr>
        <w:t>分析”</w:t>
      </w:r>
      <w:r>
        <w:rPr>
          <w:bCs/>
          <w:szCs w:val="21"/>
        </w:rPr>
        <w:t>。</w:t>
      </w:r>
    </w:p>
    <w:p w14:paraId="6C6A1620" w14:textId="77777777" w:rsidR="00EC08BC" w:rsidRDefault="00055960">
      <w:pPr>
        <w:spacing w:line="360" w:lineRule="auto"/>
        <w:rPr>
          <w:rFonts w:ascii="宋体" w:hAnsi="宋体" w:cs="宋体" w:hint="eastAsia"/>
          <w:b/>
          <w:szCs w:val="21"/>
        </w:rPr>
      </w:pPr>
      <w:r>
        <w:rPr>
          <w:rFonts w:ascii="宋体" w:hAnsi="宋体" w:cs="宋体" w:hint="eastAsia"/>
          <w:b/>
          <w:szCs w:val="21"/>
        </w:rPr>
        <w:t xml:space="preserve">1.验证实验室的选择 </w:t>
      </w:r>
      <w:r>
        <w:rPr>
          <w:rFonts w:ascii="宋体" w:hAnsi="宋体" w:cs="宋体"/>
          <w:b/>
          <w:szCs w:val="21"/>
        </w:rPr>
        <w:t xml:space="preserve"> </w:t>
      </w:r>
    </w:p>
    <w:p w14:paraId="3CDFAB2F" w14:textId="39D37759" w:rsidR="00EC08BC" w:rsidRDefault="00055960">
      <w:pPr>
        <w:spacing w:line="360" w:lineRule="auto"/>
        <w:ind w:firstLine="420"/>
        <w:rPr>
          <w:bCs/>
          <w:szCs w:val="21"/>
        </w:rPr>
      </w:pPr>
      <w:r>
        <w:rPr>
          <w:rFonts w:hint="eastAsia"/>
          <w:bCs/>
          <w:szCs w:val="21"/>
        </w:rPr>
        <w:t>选择具</w:t>
      </w:r>
      <w:r>
        <w:rPr>
          <w:rFonts w:hint="eastAsia"/>
          <w:bCs/>
          <w:szCs w:val="21"/>
        </w:rPr>
        <w:t>CNAS</w:t>
      </w:r>
      <w:r>
        <w:rPr>
          <w:rFonts w:hint="eastAsia"/>
          <w:bCs/>
          <w:szCs w:val="21"/>
        </w:rPr>
        <w:t>和</w:t>
      </w:r>
      <w:r>
        <w:rPr>
          <w:rFonts w:hint="eastAsia"/>
          <w:bCs/>
          <w:szCs w:val="21"/>
        </w:rPr>
        <w:t>CMA</w:t>
      </w:r>
      <w:r>
        <w:rPr>
          <w:rFonts w:hint="eastAsia"/>
          <w:bCs/>
          <w:szCs w:val="21"/>
        </w:rPr>
        <w:t>资质，菌株资源丰富，具有方法验证和制定标准经验的政府实验室或第三方实验室；验证实验室负责组建方法验证团队，验证团队应由</w:t>
      </w:r>
      <w:r>
        <w:rPr>
          <w:rFonts w:hint="eastAsia"/>
          <w:bCs/>
          <w:szCs w:val="21"/>
        </w:rPr>
        <w:t>2-3</w:t>
      </w:r>
      <w:r>
        <w:rPr>
          <w:rFonts w:hint="eastAsia"/>
          <w:bCs/>
          <w:szCs w:val="21"/>
        </w:rPr>
        <w:t>名成员组成，其中一人为本研究的负责人。本次验证实验室内验证选择“中国海关科学技术研究中心食品安全研究所”简称“食品安全所”。食品安全所具</w:t>
      </w:r>
      <w:r>
        <w:rPr>
          <w:rFonts w:hint="eastAsia"/>
          <w:bCs/>
          <w:szCs w:val="21"/>
        </w:rPr>
        <w:t>CNAS</w:t>
      </w:r>
      <w:r>
        <w:rPr>
          <w:rFonts w:hint="eastAsia"/>
          <w:bCs/>
          <w:szCs w:val="21"/>
        </w:rPr>
        <w:t>和</w:t>
      </w:r>
      <w:r>
        <w:rPr>
          <w:rFonts w:hint="eastAsia"/>
          <w:bCs/>
          <w:szCs w:val="21"/>
        </w:rPr>
        <w:t>CMA</w:t>
      </w:r>
      <w:r>
        <w:rPr>
          <w:rFonts w:hint="eastAsia"/>
          <w:bCs/>
          <w:szCs w:val="21"/>
        </w:rPr>
        <w:t>资质，长期从事微生物检测试剂</w:t>
      </w:r>
      <w:proofErr w:type="gramStart"/>
      <w:r>
        <w:rPr>
          <w:rFonts w:hint="eastAsia"/>
          <w:bCs/>
          <w:szCs w:val="21"/>
        </w:rPr>
        <w:t>盒评价</w:t>
      </w:r>
      <w:proofErr w:type="gramEnd"/>
      <w:r>
        <w:rPr>
          <w:rFonts w:hint="eastAsia"/>
          <w:bCs/>
          <w:szCs w:val="21"/>
        </w:rPr>
        <w:t>工作，曾制定</w:t>
      </w:r>
      <w:r>
        <w:rPr>
          <w:rFonts w:hint="eastAsia"/>
          <w:bCs/>
          <w:szCs w:val="21"/>
        </w:rPr>
        <w:t>20</w:t>
      </w:r>
      <w:r>
        <w:rPr>
          <w:rFonts w:hint="eastAsia"/>
          <w:bCs/>
          <w:szCs w:val="21"/>
        </w:rPr>
        <w:t>余项“试剂盒”类检验检疫行业标准，在海关系统具有非常大的影响力。实验室间验证选择具</w:t>
      </w:r>
      <w:r>
        <w:rPr>
          <w:rFonts w:hint="eastAsia"/>
          <w:bCs/>
          <w:szCs w:val="21"/>
        </w:rPr>
        <w:t>CNAS</w:t>
      </w:r>
      <w:r>
        <w:rPr>
          <w:rFonts w:hint="eastAsia"/>
          <w:bCs/>
          <w:szCs w:val="21"/>
        </w:rPr>
        <w:t>和</w:t>
      </w:r>
      <w:r>
        <w:rPr>
          <w:rFonts w:hint="eastAsia"/>
          <w:bCs/>
          <w:szCs w:val="21"/>
        </w:rPr>
        <w:t>CMA</w:t>
      </w:r>
      <w:r>
        <w:rPr>
          <w:rFonts w:hint="eastAsia"/>
          <w:bCs/>
          <w:szCs w:val="21"/>
        </w:rPr>
        <w:t>资质的广州海关技术中心、杭州海关技术中心和中检科（北京）测试技术有限公司。</w:t>
      </w:r>
    </w:p>
    <w:p w14:paraId="6BB6F0BB" w14:textId="77777777" w:rsidR="00EC08BC" w:rsidRDefault="00055960">
      <w:pPr>
        <w:numPr>
          <w:ilvl w:val="0"/>
          <w:numId w:val="3"/>
        </w:numPr>
        <w:spacing w:line="360" w:lineRule="auto"/>
        <w:rPr>
          <w:rFonts w:ascii="宋体" w:hAnsi="宋体" w:cs="宋体" w:hint="eastAsia"/>
          <w:b/>
          <w:szCs w:val="21"/>
        </w:rPr>
      </w:pPr>
      <w:r>
        <w:rPr>
          <w:rFonts w:ascii="宋体" w:hAnsi="宋体" w:cs="宋体" w:hint="eastAsia"/>
          <w:b/>
          <w:szCs w:val="21"/>
        </w:rPr>
        <w:lastRenderedPageBreak/>
        <w:t>验证依据</w:t>
      </w:r>
    </w:p>
    <w:p w14:paraId="643E1AC9" w14:textId="77777777" w:rsidR="00EC08BC" w:rsidRDefault="00055960">
      <w:pPr>
        <w:numPr>
          <w:ilvl w:val="255"/>
          <w:numId w:val="0"/>
        </w:numPr>
        <w:spacing w:line="360" w:lineRule="auto"/>
        <w:ind w:firstLine="420"/>
        <w:rPr>
          <w:bCs/>
          <w:szCs w:val="21"/>
        </w:rPr>
      </w:pPr>
      <w:r>
        <w:rPr>
          <w:bCs/>
          <w:szCs w:val="21"/>
        </w:rPr>
        <w:t>《食品安全国家标准</w:t>
      </w:r>
      <w:r>
        <w:rPr>
          <w:bCs/>
          <w:szCs w:val="21"/>
        </w:rPr>
        <w:t xml:space="preserve"> </w:t>
      </w:r>
      <w:r>
        <w:rPr>
          <w:bCs/>
          <w:szCs w:val="21"/>
        </w:rPr>
        <w:t>微生物检验方法验证通则》</w:t>
      </w:r>
      <w:r>
        <w:rPr>
          <w:bCs/>
          <w:szCs w:val="21"/>
        </w:rPr>
        <w:t>GB 4789.45-2023</w:t>
      </w:r>
      <w:r>
        <w:rPr>
          <w:bCs/>
          <w:szCs w:val="21"/>
        </w:rPr>
        <w:t>。</w:t>
      </w:r>
    </w:p>
    <w:p w14:paraId="3D967DBE" w14:textId="77777777" w:rsidR="00EC08BC" w:rsidRDefault="00055960">
      <w:pPr>
        <w:numPr>
          <w:ilvl w:val="0"/>
          <w:numId w:val="3"/>
        </w:numPr>
        <w:spacing w:line="360" w:lineRule="auto"/>
        <w:rPr>
          <w:rFonts w:ascii="宋体" w:hAnsi="宋体" w:cs="宋体" w:hint="eastAsia"/>
          <w:b/>
          <w:szCs w:val="21"/>
        </w:rPr>
      </w:pPr>
      <w:r>
        <w:rPr>
          <w:rFonts w:ascii="宋体" w:hAnsi="宋体" w:cs="宋体" w:hint="eastAsia"/>
          <w:b/>
          <w:szCs w:val="21"/>
        </w:rPr>
        <w:t>参比方法</w:t>
      </w:r>
    </w:p>
    <w:p w14:paraId="5162AB01" w14:textId="77777777" w:rsidR="00EC08BC" w:rsidRDefault="00055960">
      <w:pPr>
        <w:numPr>
          <w:ilvl w:val="255"/>
          <w:numId w:val="0"/>
        </w:numPr>
        <w:spacing w:line="360" w:lineRule="auto"/>
        <w:ind w:firstLine="420"/>
        <w:rPr>
          <w:bCs/>
          <w:szCs w:val="21"/>
        </w:rPr>
      </w:pPr>
      <w:r>
        <w:rPr>
          <w:bCs/>
          <w:szCs w:val="21"/>
        </w:rPr>
        <w:t xml:space="preserve">GB 4789.10-2016 </w:t>
      </w:r>
      <w:r>
        <w:rPr>
          <w:bCs/>
          <w:szCs w:val="21"/>
        </w:rPr>
        <w:t>的第一法</w:t>
      </w:r>
    </w:p>
    <w:p w14:paraId="51471C0E" w14:textId="77777777" w:rsidR="00EC08BC" w:rsidRDefault="00055960">
      <w:pPr>
        <w:numPr>
          <w:ilvl w:val="0"/>
          <w:numId w:val="3"/>
        </w:numPr>
        <w:spacing w:line="360" w:lineRule="auto"/>
        <w:jc w:val="left"/>
        <w:rPr>
          <w:rFonts w:ascii="宋体" w:hAnsi="宋体" w:cs="宋体" w:hint="eastAsia"/>
          <w:b/>
          <w:szCs w:val="21"/>
        </w:rPr>
      </w:pPr>
      <w:r>
        <w:rPr>
          <w:rFonts w:ascii="宋体" w:hAnsi="宋体" w:cs="宋体" w:hint="eastAsia"/>
          <w:b/>
          <w:szCs w:val="21"/>
        </w:rPr>
        <w:t>验证参数</w:t>
      </w:r>
    </w:p>
    <w:p w14:paraId="300C24FF" w14:textId="77777777" w:rsidR="00EC08BC" w:rsidRDefault="00055960">
      <w:pPr>
        <w:spacing w:line="360" w:lineRule="auto"/>
        <w:rPr>
          <w:rFonts w:hAnsi="Calibri"/>
          <w:bCs/>
          <w:szCs w:val="21"/>
        </w:rPr>
      </w:pPr>
      <w:r>
        <w:rPr>
          <w:rFonts w:ascii="宋体" w:hAnsi="宋体" w:cs="宋体" w:hint="eastAsia"/>
          <w:b/>
          <w:szCs w:val="21"/>
        </w:rPr>
        <w:t>4.1 检测灵敏度验证</w:t>
      </w:r>
    </w:p>
    <w:p w14:paraId="5CF4114B" w14:textId="275D09E2" w:rsidR="00EC08BC" w:rsidRDefault="00055960">
      <w:pPr>
        <w:spacing w:line="360" w:lineRule="auto"/>
        <w:ind w:firstLine="420"/>
        <w:rPr>
          <w:rFonts w:hAnsi="Calibri"/>
          <w:szCs w:val="21"/>
        </w:rPr>
      </w:pPr>
      <w:r>
        <w:rPr>
          <w:rFonts w:hAnsi="Calibri" w:hint="eastAsia"/>
          <w:szCs w:val="21"/>
        </w:rPr>
        <w:t>灵敏度研究是指参考方法或</w:t>
      </w:r>
      <w:proofErr w:type="spellStart"/>
      <w:r>
        <w:rPr>
          <w:bCs/>
          <w:szCs w:val="21"/>
        </w:rPr>
        <w:t>Petrifilm</w:t>
      </w:r>
      <w:proofErr w:type="spellEnd"/>
      <w:r>
        <w:rPr>
          <w:bCs/>
          <w:szCs w:val="21"/>
        </w:rPr>
        <w:t>金黄色葡萄球菌测试</w:t>
      </w:r>
      <w:proofErr w:type="gramStart"/>
      <w:r>
        <w:rPr>
          <w:bCs/>
          <w:szCs w:val="21"/>
        </w:rPr>
        <w:t>片方法</w:t>
      </w:r>
      <w:proofErr w:type="gramEnd"/>
      <w:r>
        <w:rPr>
          <w:rFonts w:hAnsi="Calibri" w:hint="eastAsia"/>
          <w:szCs w:val="21"/>
        </w:rPr>
        <w:t>检出目标微生物的能力。</w:t>
      </w:r>
    </w:p>
    <w:p w14:paraId="1A484F1A" w14:textId="77777777" w:rsidR="00EC08BC" w:rsidRPr="00CF733C" w:rsidRDefault="00055960">
      <w:pPr>
        <w:numPr>
          <w:ilvl w:val="255"/>
          <w:numId w:val="0"/>
        </w:numPr>
        <w:spacing w:line="360" w:lineRule="auto"/>
        <w:rPr>
          <w:rFonts w:ascii="宋体" w:hAnsi="宋体" w:cs="宋体" w:hint="eastAsia"/>
          <w:b/>
          <w:szCs w:val="21"/>
        </w:rPr>
      </w:pPr>
      <w:r w:rsidRPr="00CF733C">
        <w:rPr>
          <w:rFonts w:ascii="宋体" w:hAnsi="宋体" w:cs="宋体"/>
          <w:b/>
          <w:szCs w:val="21"/>
        </w:rPr>
        <w:t>4.1.1代表性食品的选择：</w:t>
      </w:r>
    </w:p>
    <w:p w14:paraId="630F5EA7" w14:textId="541535D8" w:rsidR="00EC08BC" w:rsidRDefault="00055960">
      <w:pPr>
        <w:spacing w:line="360" w:lineRule="auto"/>
        <w:ind w:firstLine="420"/>
        <w:rPr>
          <w:bCs/>
          <w:szCs w:val="21"/>
        </w:rPr>
      </w:pPr>
      <w:r>
        <w:rPr>
          <w:rFonts w:ascii="宋体" w:hAnsi="宋体" w:cs="宋体" w:hint="eastAsia"/>
          <w:bCs/>
          <w:szCs w:val="21"/>
        </w:rPr>
        <w:t>依据</w:t>
      </w:r>
      <w:r>
        <w:rPr>
          <w:bCs/>
          <w:szCs w:val="21"/>
        </w:rPr>
        <w:t>GB 4789.45-2023</w:t>
      </w:r>
      <w:r>
        <w:rPr>
          <w:rFonts w:hint="eastAsia"/>
          <w:bCs/>
          <w:szCs w:val="21"/>
        </w:rPr>
        <w:t>的</w:t>
      </w:r>
      <w:r>
        <w:rPr>
          <w:rFonts w:hint="eastAsia"/>
          <w:bCs/>
          <w:szCs w:val="21"/>
        </w:rPr>
        <w:t>3.2</w:t>
      </w:r>
      <w:r>
        <w:rPr>
          <w:rFonts w:hint="eastAsia"/>
          <w:bCs/>
          <w:szCs w:val="21"/>
        </w:rPr>
        <w:t>条款，即“适用范围少于</w:t>
      </w:r>
      <w:r>
        <w:rPr>
          <w:rFonts w:hint="eastAsia"/>
          <w:bCs/>
          <w:szCs w:val="21"/>
        </w:rPr>
        <w:t>5</w:t>
      </w:r>
      <w:r>
        <w:rPr>
          <w:rFonts w:hint="eastAsia"/>
          <w:bCs/>
          <w:szCs w:val="21"/>
        </w:rPr>
        <w:t>种食品种类，应全部选择。每种食品种类至少选择</w:t>
      </w:r>
      <w:r>
        <w:rPr>
          <w:rFonts w:hint="eastAsia"/>
          <w:bCs/>
          <w:szCs w:val="21"/>
        </w:rPr>
        <w:t>1</w:t>
      </w:r>
      <w:r>
        <w:rPr>
          <w:rFonts w:hint="eastAsia"/>
          <w:bCs/>
          <w:szCs w:val="21"/>
        </w:rPr>
        <w:t>种食品子类”，本团体标准适用于“乳及乳制品”，根据</w:t>
      </w:r>
      <w:r>
        <w:rPr>
          <w:rFonts w:hint="eastAsia"/>
          <w:bCs/>
          <w:szCs w:val="21"/>
        </w:rPr>
        <w:t>GB 4789.45</w:t>
      </w:r>
      <w:r>
        <w:rPr>
          <w:rFonts w:hint="eastAsia"/>
          <w:bCs/>
          <w:szCs w:val="21"/>
        </w:rPr>
        <w:t>的“表</w:t>
      </w:r>
      <w:r>
        <w:rPr>
          <w:rFonts w:hint="eastAsia"/>
          <w:bCs/>
          <w:szCs w:val="21"/>
        </w:rPr>
        <w:t xml:space="preserve">A.1 </w:t>
      </w:r>
      <w:r>
        <w:rPr>
          <w:rFonts w:hint="eastAsia"/>
          <w:bCs/>
          <w:szCs w:val="21"/>
        </w:rPr>
        <w:t>食品种类和食品子类”，选择一个子类进行方法验证。室内验证选用“</w:t>
      </w:r>
      <w:r>
        <w:rPr>
          <w:rFonts w:ascii="宋体" w:hAnsi="宋体" w:cs="宋体" w:hint="eastAsia"/>
          <w:bCs/>
          <w:szCs w:val="21"/>
        </w:rPr>
        <w:t>巴氏杀菌乳</w:t>
      </w:r>
      <w:r>
        <w:rPr>
          <w:rFonts w:hint="eastAsia"/>
          <w:bCs/>
          <w:szCs w:val="21"/>
        </w:rPr>
        <w:t>”样品进行方法验证。样品由伊利集团提供，为了验证的公平性掩盖了样品基本信息。</w:t>
      </w:r>
    </w:p>
    <w:p w14:paraId="5FAF0E13" w14:textId="77777777" w:rsidR="00EC08BC" w:rsidRPr="00CF733C" w:rsidRDefault="00055960">
      <w:pPr>
        <w:widowControl/>
        <w:spacing w:line="360" w:lineRule="auto"/>
        <w:jc w:val="left"/>
        <w:rPr>
          <w:rFonts w:ascii="宋体" w:hAnsi="宋体" w:cs="宋体" w:hint="eastAsia"/>
          <w:b/>
          <w:szCs w:val="21"/>
        </w:rPr>
      </w:pPr>
      <w:r w:rsidRPr="00CF733C">
        <w:rPr>
          <w:rFonts w:ascii="宋体" w:hAnsi="宋体" w:cs="宋体"/>
          <w:b/>
          <w:szCs w:val="21"/>
        </w:rPr>
        <w:t xml:space="preserve">4.1.2 </w:t>
      </w:r>
      <w:r w:rsidRPr="00CF733C">
        <w:rPr>
          <w:rFonts w:ascii="宋体" w:hAnsi="宋体" w:cs="宋体" w:hint="eastAsia"/>
          <w:b/>
          <w:szCs w:val="21"/>
        </w:rPr>
        <w:t>低水平阳性样本的添加</w:t>
      </w:r>
    </w:p>
    <w:p w14:paraId="59BBCDD6" w14:textId="77777777" w:rsidR="00EC08BC" w:rsidRDefault="00055960">
      <w:pPr>
        <w:widowControl/>
        <w:spacing w:line="360" w:lineRule="auto"/>
        <w:ind w:firstLine="420"/>
        <w:jc w:val="left"/>
        <w:rPr>
          <w:rFonts w:ascii="宋体" w:hAnsi="宋体" w:cs="宋体" w:hint="eastAsia"/>
          <w:bCs/>
          <w:szCs w:val="21"/>
        </w:rPr>
      </w:pPr>
      <w:r>
        <w:rPr>
          <w:rFonts w:hint="eastAsia"/>
          <w:b/>
          <w:szCs w:val="21"/>
        </w:rPr>
        <w:t>实验室内验证</w:t>
      </w:r>
      <w:r>
        <w:rPr>
          <w:rFonts w:ascii="宋体" w:hAnsi="宋体" w:cs="宋体" w:hint="eastAsia"/>
          <w:b/>
          <w:szCs w:val="21"/>
        </w:rPr>
        <w:t>检测灵敏度</w:t>
      </w:r>
      <w:r>
        <w:rPr>
          <w:rFonts w:hint="eastAsia"/>
          <w:b/>
          <w:szCs w:val="21"/>
        </w:rPr>
        <w:t>：</w:t>
      </w:r>
      <w:r>
        <w:rPr>
          <w:rFonts w:hint="eastAsia"/>
          <w:bCs/>
          <w:szCs w:val="21"/>
        </w:rPr>
        <w:t>低水平菌体添加的量为</w:t>
      </w:r>
      <w:r>
        <w:rPr>
          <w:rFonts w:ascii="宋体" w:hAnsi="宋体" w:cs="宋体" w:hint="eastAsia"/>
          <w:bCs/>
          <w:szCs w:val="21"/>
        </w:rPr>
        <w:t>：0.7 CFU/mL，结果阳性率为60 %；将1mL低浓度添加水平菌液添加到25mL 巴氏杀菌乳样品中，制备2</w:t>
      </w:r>
      <w:r>
        <w:rPr>
          <w:rFonts w:ascii="宋体" w:hAnsi="宋体" w:cs="宋体"/>
          <w:bCs/>
          <w:szCs w:val="21"/>
        </w:rPr>
        <w:t>0</w:t>
      </w:r>
      <w:r>
        <w:rPr>
          <w:rFonts w:ascii="宋体" w:hAnsi="宋体" w:cs="宋体" w:hint="eastAsia"/>
          <w:bCs/>
          <w:szCs w:val="21"/>
        </w:rPr>
        <w:t>个平行样品；阴性对照取25mL 巴氏杀菌乳样品，加入1mL无菌生理盐水，制备5个阴性平行样品；阳性对照取25mL 巴氏杀菌乳样品，加入7 CFU/mL浓度的阳性</w:t>
      </w:r>
      <w:proofErr w:type="gramStart"/>
      <w:r>
        <w:rPr>
          <w:rFonts w:ascii="宋体" w:hAnsi="宋体" w:cs="宋体" w:hint="eastAsia"/>
          <w:bCs/>
          <w:szCs w:val="21"/>
        </w:rPr>
        <w:t>菌</w:t>
      </w:r>
      <w:proofErr w:type="gramEnd"/>
      <w:r>
        <w:rPr>
          <w:rFonts w:ascii="宋体" w:hAnsi="宋体" w:cs="宋体" w:hint="eastAsia"/>
          <w:bCs/>
          <w:szCs w:val="21"/>
        </w:rPr>
        <w:t>悬液1mL，制备5个阳性平行样品；充分混匀。</w:t>
      </w:r>
    </w:p>
    <w:p w14:paraId="14D469E7" w14:textId="77777777" w:rsidR="00EC08BC" w:rsidRDefault="00055960">
      <w:pPr>
        <w:spacing w:line="360" w:lineRule="auto"/>
        <w:ind w:firstLine="420"/>
        <w:jc w:val="left"/>
        <w:rPr>
          <w:rFonts w:ascii="宋体" w:hAnsi="宋体" w:cs="宋体" w:hint="eastAsia"/>
          <w:bCs/>
          <w:szCs w:val="21"/>
        </w:rPr>
      </w:pPr>
      <w:r>
        <w:rPr>
          <w:rFonts w:hint="eastAsia"/>
          <w:bCs/>
          <w:szCs w:val="21"/>
        </w:rPr>
        <w:t>质量控制：</w:t>
      </w:r>
      <w:r>
        <w:rPr>
          <w:rFonts w:hint="eastAsia"/>
          <w:bCs/>
          <w:szCs w:val="21"/>
        </w:rPr>
        <w:t>5</w:t>
      </w:r>
      <w:r>
        <w:rPr>
          <w:rFonts w:hint="eastAsia"/>
          <w:bCs/>
          <w:szCs w:val="21"/>
        </w:rPr>
        <w:t>个阴性样品均为阴性、</w:t>
      </w:r>
      <w:r>
        <w:rPr>
          <w:rFonts w:hint="eastAsia"/>
          <w:bCs/>
          <w:szCs w:val="21"/>
        </w:rPr>
        <w:t>5</w:t>
      </w:r>
      <w:r>
        <w:rPr>
          <w:rFonts w:hint="eastAsia"/>
          <w:bCs/>
          <w:szCs w:val="21"/>
        </w:rPr>
        <w:t>个阳性样品均为阳性，结果成立。检测灵敏度结果见表</w:t>
      </w:r>
      <w:r>
        <w:rPr>
          <w:rFonts w:hint="eastAsia"/>
          <w:bCs/>
          <w:szCs w:val="21"/>
        </w:rPr>
        <w:t>2</w:t>
      </w:r>
      <w:r>
        <w:rPr>
          <w:rFonts w:hint="eastAsia"/>
          <w:bCs/>
          <w:szCs w:val="21"/>
        </w:rPr>
        <w:t>。实验室内验证图片见图</w:t>
      </w:r>
      <w:r>
        <w:rPr>
          <w:rFonts w:hint="eastAsia"/>
          <w:bCs/>
          <w:szCs w:val="21"/>
        </w:rPr>
        <w:t>2</w:t>
      </w:r>
      <w:r>
        <w:rPr>
          <w:rFonts w:hint="eastAsia"/>
          <w:bCs/>
          <w:szCs w:val="21"/>
        </w:rPr>
        <w:t>。</w:t>
      </w:r>
    </w:p>
    <w:p w14:paraId="33EF909F" w14:textId="77777777" w:rsidR="00EC08BC" w:rsidRDefault="00055960">
      <w:pPr>
        <w:spacing w:line="360" w:lineRule="auto"/>
        <w:ind w:leftChars="200" w:left="420"/>
        <w:jc w:val="center"/>
        <w:rPr>
          <w:rFonts w:ascii="宋体" w:hAnsi="宋体" w:cs="宋体" w:hint="eastAsia"/>
          <w:bCs/>
          <w:szCs w:val="21"/>
        </w:rPr>
      </w:pPr>
      <w:r>
        <w:rPr>
          <w:rFonts w:ascii="宋体" w:hAnsi="宋体" w:cs="宋体" w:hint="eastAsia"/>
          <w:bCs/>
          <w:szCs w:val="21"/>
        </w:rPr>
        <w:t>表 2 低水平阳性添加的（检测灵敏度）实验结果</w:t>
      </w:r>
    </w:p>
    <w:tbl>
      <w:tblPr>
        <w:tblStyle w:val="af3"/>
        <w:tblW w:w="0" w:type="auto"/>
        <w:tblLook w:val="04A0" w:firstRow="1" w:lastRow="0" w:firstColumn="1" w:lastColumn="0" w:noHBand="0" w:noVBand="1"/>
      </w:tblPr>
      <w:tblGrid>
        <w:gridCol w:w="2180"/>
        <w:gridCol w:w="2180"/>
        <w:gridCol w:w="2180"/>
        <w:gridCol w:w="2180"/>
      </w:tblGrid>
      <w:tr w:rsidR="00EC08BC" w14:paraId="6679F581" w14:textId="77777777">
        <w:tc>
          <w:tcPr>
            <w:tcW w:w="2328" w:type="dxa"/>
          </w:tcPr>
          <w:p w14:paraId="088BE51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序号</w:t>
            </w:r>
          </w:p>
        </w:tc>
        <w:tc>
          <w:tcPr>
            <w:tcW w:w="2329" w:type="dxa"/>
          </w:tcPr>
          <w:p w14:paraId="79E0D8E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参比方法</w:t>
            </w:r>
          </w:p>
        </w:tc>
        <w:tc>
          <w:tcPr>
            <w:tcW w:w="2329" w:type="dxa"/>
          </w:tcPr>
          <w:p w14:paraId="41EE1A8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测试</w:t>
            </w:r>
            <w:proofErr w:type="gramStart"/>
            <w:r>
              <w:rPr>
                <w:rFonts w:ascii="宋体" w:hAnsi="宋体" w:cs="宋体" w:hint="eastAsia"/>
                <w:bCs/>
                <w:szCs w:val="21"/>
              </w:rPr>
              <w:t>片方法</w:t>
            </w:r>
            <w:proofErr w:type="gramEnd"/>
          </w:p>
        </w:tc>
        <w:tc>
          <w:tcPr>
            <w:tcW w:w="2329" w:type="dxa"/>
          </w:tcPr>
          <w:p w14:paraId="667D0D7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备注</w:t>
            </w:r>
          </w:p>
        </w:tc>
      </w:tr>
      <w:tr w:rsidR="00EC08BC" w14:paraId="0491E9BA" w14:textId="77777777">
        <w:trPr>
          <w:trHeight w:val="90"/>
        </w:trPr>
        <w:tc>
          <w:tcPr>
            <w:tcW w:w="2328" w:type="dxa"/>
          </w:tcPr>
          <w:p w14:paraId="6FCC31F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w:t>
            </w:r>
          </w:p>
        </w:tc>
        <w:tc>
          <w:tcPr>
            <w:tcW w:w="2329" w:type="dxa"/>
          </w:tcPr>
          <w:p w14:paraId="07A51A3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3EA4DE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2EBC303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AE8DFBA" w14:textId="77777777">
        <w:tc>
          <w:tcPr>
            <w:tcW w:w="2328" w:type="dxa"/>
          </w:tcPr>
          <w:p w14:paraId="6CC025D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2</w:t>
            </w:r>
          </w:p>
        </w:tc>
        <w:tc>
          <w:tcPr>
            <w:tcW w:w="2329" w:type="dxa"/>
          </w:tcPr>
          <w:p w14:paraId="2278757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023EE6F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22E726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B13AE37" w14:textId="77777777">
        <w:tc>
          <w:tcPr>
            <w:tcW w:w="2328" w:type="dxa"/>
          </w:tcPr>
          <w:p w14:paraId="22DB8D0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3</w:t>
            </w:r>
          </w:p>
        </w:tc>
        <w:tc>
          <w:tcPr>
            <w:tcW w:w="2329" w:type="dxa"/>
          </w:tcPr>
          <w:p w14:paraId="5BBF2B8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FF6956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1CEF18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5B304960" w14:textId="77777777">
        <w:tc>
          <w:tcPr>
            <w:tcW w:w="2328" w:type="dxa"/>
          </w:tcPr>
          <w:p w14:paraId="7D0F515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4</w:t>
            </w:r>
          </w:p>
        </w:tc>
        <w:tc>
          <w:tcPr>
            <w:tcW w:w="2329" w:type="dxa"/>
          </w:tcPr>
          <w:p w14:paraId="4FB05CE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BE821B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53616A1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2CBC3B8F" w14:textId="77777777">
        <w:tc>
          <w:tcPr>
            <w:tcW w:w="2328" w:type="dxa"/>
          </w:tcPr>
          <w:p w14:paraId="667BD139"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5</w:t>
            </w:r>
          </w:p>
        </w:tc>
        <w:tc>
          <w:tcPr>
            <w:tcW w:w="2329" w:type="dxa"/>
          </w:tcPr>
          <w:p w14:paraId="3716606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707C5FE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E78D62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5C6F03B7" w14:textId="77777777">
        <w:tc>
          <w:tcPr>
            <w:tcW w:w="2328" w:type="dxa"/>
          </w:tcPr>
          <w:p w14:paraId="4C45A90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6</w:t>
            </w:r>
          </w:p>
        </w:tc>
        <w:tc>
          <w:tcPr>
            <w:tcW w:w="2329" w:type="dxa"/>
          </w:tcPr>
          <w:p w14:paraId="27714CD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09E179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0BFBF83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6E38DE8" w14:textId="77777777">
        <w:tc>
          <w:tcPr>
            <w:tcW w:w="2328" w:type="dxa"/>
          </w:tcPr>
          <w:p w14:paraId="29EE6F3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7</w:t>
            </w:r>
          </w:p>
        </w:tc>
        <w:tc>
          <w:tcPr>
            <w:tcW w:w="2329" w:type="dxa"/>
          </w:tcPr>
          <w:p w14:paraId="3B2DE58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ACC381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791FEA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A235EA7" w14:textId="77777777">
        <w:tc>
          <w:tcPr>
            <w:tcW w:w="2328" w:type="dxa"/>
          </w:tcPr>
          <w:p w14:paraId="12C7E86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8</w:t>
            </w:r>
          </w:p>
        </w:tc>
        <w:tc>
          <w:tcPr>
            <w:tcW w:w="2329" w:type="dxa"/>
          </w:tcPr>
          <w:p w14:paraId="1A2C943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B3EA3B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D1AD9D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66A0C7E1" w14:textId="77777777">
        <w:tc>
          <w:tcPr>
            <w:tcW w:w="2328" w:type="dxa"/>
          </w:tcPr>
          <w:p w14:paraId="79F2EED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lastRenderedPageBreak/>
              <w:t>9</w:t>
            </w:r>
          </w:p>
        </w:tc>
        <w:tc>
          <w:tcPr>
            <w:tcW w:w="2329" w:type="dxa"/>
          </w:tcPr>
          <w:p w14:paraId="77C123C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785EDA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77FAABE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BE114A8" w14:textId="77777777">
        <w:tc>
          <w:tcPr>
            <w:tcW w:w="2328" w:type="dxa"/>
          </w:tcPr>
          <w:p w14:paraId="4120E75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10</w:t>
            </w:r>
          </w:p>
        </w:tc>
        <w:tc>
          <w:tcPr>
            <w:tcW w:w="2329" w:type="dxa"/>
          </w:tcPr>
          <w:p w14:paraId="2658D8D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982915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10E47B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DBF4D8D" w14:textId="77777777">
        <w:tc>
          <w:tcPr>
            <w:tcW w:w="2328" w:type="dxa"/>
          </w:tcPr>
          <w:p w14:paraId="04E27C8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11</w:t>
            </w:r>
          </w:p>
        </w:tc>
        <w:tc>
          <w:tcPr>
            <w:tcW w:w="2329" w:type="dxa"/>
          </w:tcPr>
          <w:p w14:paraId="7FD0E91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0C8AF63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A14745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80B0688" w14:textId="77777777">
        <w:tc>
          <w:tcPr>
            <w:tcW w:w="2328" w:type="dxa"/>
          </w:tcPr>
          <w:p w14:paraId="7F0ED2F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12</w:t>
            </w:r>
          </w:p>
        </w:tc>
        <w:tc>
          <w:tcPr>
            <w:tcW w:w="2329" w:type="dxa"/>
          </w:tcPr>
          <w:p w14:paraId="76BF54A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251F29C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792065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46E706B7" w14:textId="77777777">
        <w:tc>
          <w:tcPr>
            <w:tcW w:w="2328" w:type="dxa"/>
          </w:tcPr>
          <w:p w14:paraId="5A068D0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13</w:t>
            </w:r>
          </w:p>
        </w:tc>
        <w:tc>
          <w:tcPr>
            <w:tcW w:w="2329" w:type="dxa"/>
          </w:tcPr>
          <w:p w14:paraId="485E69D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90E49F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437ACA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A76D17A" w14:textId="77777777">
        <w:tc>
          <w:tcPr>
            <w:tcW w:w="2328" w:type="dxa"/>
          </w:tcPr>
          <w:p w14:paraId="27F96CF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14</w:t>
            </w:r>
          </w:p>
        </w:tc>
        <w:tc>
          <w:tcPr>
            <w:tcW w:w="2329" w:type="dxa"/>
          </w:tcPr>
          <w:p w14:paraId="26D68C2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0FCAE1F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754BDD5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1ECBB1B3" w14:textId="77777777">
        <w:tc>
          <w:tcPr>
            <w:tcW w:w="2328" w:type="dxa"/>
          </w:tcPr>
          <w:p w14:paraId="3B4F402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15</w:t>
            </w:r>
          </w:p>
        </w:tc>
        <w:tc>
          <w:tcPr>
            <w:tcW w:w="2329" w:type="dxa"/>
          </w:tcPr>
          <w:p w14:paraId="6A5D550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19951D6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0896DDE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6F20385B" w14:textId="77777777">
        <w:tc>
          <w:tcPr>
            <w:tcW w:w="2328" w:type="dxa"/>
          </w:tcPr>
          <w:p w14:paraId="076CDE2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16</w:t>
            </w:r>
          </w:p>
        </w:tc>
        <w:tc>
          <w:tcPr>
            <w:tcW w:w="2329" w:type="dxa"/>
          </w:tcPr>
          <w:p w14:paraId="7692FB2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7FBA96A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431A1F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A2041A4" w14:textId="77777777">
        <w:tc>
          <w:tcPr>
            <w:tcW w:w="2328" w:type="dxa"/>
          </w:tcPr>
          <w:p w14:paraId="421EE5E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17</w:t>
            </w:r>
          </w:p>
        </w:tc>
        <w:tc>
          <w:tcPr>
            <w:tcW w:w="2329" w:type="dxa"/>
          </w:tcPr>
          <w:p w14:paraId="3666D00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2147286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1E505E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4A96F47E" w14:textId="77777777">
        <w:tc>
          <w:tcPr>
            <w:tcW w:w="2328" w:type="dxa"/>
          </w:tcPr>
          <w:p w14:paraId="1282F87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18</w:t>
            </w:r>
          </w:p>
        </w:tc>
        <w:tc>
          <w:tcPr>
            <w:tcW w:w="2329" w:type="dxa"/>
          </w:tcPr>
          <w:p w14:paraId="45819B9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183A742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1585D70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E1340D2" w14:textId="77777777">
        <w:tc>
          <w:tcPr>
            <w:tcW w:w="2328" w:type="dxa"/>
          </w:tcPr>
          <w:p w14:paraId="1C2E748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19</w:t>
            </w:r>
          </w:p>
        </w:tc>
        <w:tc>
          <w:tcPr>
            <w:tcW w:w="2329" w:type="dxa"/>
          </w:tcPr>
          <w:p w14:paraId="3D38D7A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8B4EFA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05A2A3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57DF652D" w14:textId="77777777">
        <w:tc>
          <w:tcPr>
            <w:tcW w:w="2328" w:type="dxa"/>
          </w:tcPr>
          <w:p w14:paraId="43AAB04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20</w:t>
            </w:r>
          </w:p>
        </w:tc>
        <w:tc>
          <w:tcPr>
            <w:tcW w:w="2329" w:type="dxa"/>
          </w:tcPr>
          <w:p w14:paraId="063859C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AD7CDB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03FB39A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1FDA43B4" w14:textId="77777777">
        <w:tc>
          <w:tcPr>
            <w:tcW w:w="2328" w:type="dxa"/>
          </w:tcPr>
          <w:p w14:paraId="3039615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阴性样品1</w:t>
            </w:r>
          </w:p>
        </w:tc>
        <w:tc>
          <w:tcPr>
            <w:tcW w:w="2329" w:type="dxa"/>
          </w:tcPr>
          <w:p w14:paraId="24571E7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D38A45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1060AD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1112D934" w14:textId="77777777">
        <w:tc>
          <w:tcPr>
            <w:tcW w:w="2328" w:type="dxa"/>
          </w:tcPr>
          <w:p w14:paraId="13641E5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阴性样品2</w:t>
            </w:r>
          </w:p>
        </w:tc>
        <w:tc>
          <w:tcPr>
            <w:tcW w:w="2329" w:type="dxa"/>
          </w:tcPr>
          <w:p w14:paraId="02EBDFA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2DF07F9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7E5B568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52A20F8A" w14:textId="77777777">
        <w:tc>
          <w:tcPr>
            <w:tcW w:w="2328" w:type="dxa"/>
          </w:tcPr>
          <w:p w14:paraId="1B234BE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阴性样品3</w:t>
            </w:r>
          </w:p>
        </w:tc>
        <w:tc>
          <w:tcPr>
            <w:tcW w:w="2329" w:type="dxa"/>
          </w:tcPr>
          <w:p w14:paraId="34229BC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2EBE0A9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BA9F829"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6F8BFA08" w14:textId="77777777">
        <w:tc>
          <w:tcPr>
            <w:tcW w:w="2328" w:type="dxa"/>
          </w:tcPr>
          <w:p w14:paraId="2E3B086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阴性样品4</w:t>
            </w:r>
          </w:p>
        </w:tc>
        <w:tc>
          <w:tcPr>
            <w:tcW w:w="2329" w:type="dxa"/>
          </w:tcPr>
          <w:p w14:paraId="29BD7CF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57079C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26FDBEC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505E018F" w14:textId="77777777">
        <w:tc>
          <w:tcPr>
            <w:tcW w:w="2328" w:type="dxa"/>
          </w:tcPr>
          <w:p w14:paraId="6803F1C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阴性样品5</w:t>
            </w:r>
          </w:p>
        </w:tc>
        <w:tc>
          <w:tcPr>
            <w:tcW w:w="2329" w:type="dxa"/>
          </w:tcPr>
          <w:p w14:paraId="7A5F364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1B263F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23B0CAB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192A46A4" w14:textId="77777777">
        <w:tc>
          <w:tcPr>
            <w:tcW w:w="2328" w:type="dxa"/>
          </w:tcPr>
          <w:p w14:paraId="416EA96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阳性样品1</w:t>
            </w:r>
          </w:p>
        </w:tc>
        <w:tc>
          <w:tcPr>
            <w:tcW w:w="2329" w:type="dxa"/>
          </w:tcPr>
          <w:p w14:paraId="4D66E309"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7F20B6B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250DB01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932C699" w14:textId="77777777">
        <w:tc>
          <w:tcPr>
            <w:tcW w:w="2328" w:type="dxa"/>
          </w:tcPr>
          <w:p w14:paraId="05E4CFF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阳性样品2</w:t>
            </w:r>
          </w:p>
        </w:tc>
        <w:tc>
          <w:tcPr>
            <w:tcW w:w="2329" w:type="dxa"/>
          </w:tcPr>
          <w:p w14:paraId="360A9D5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5042899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23A62DA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53A0CB55" w14:textId="77777777">
        <w:tc>
          <w:tcPr>
            <w:tcW w:w="2328" w:type="dxa"/>
          </w:tcPr>
          <w:p w14:paraId="6BF9AE6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阳性样品3</w:t>
            </w:r>
          </w:p>
        </w:tc>
        <w:tc>
          <w:tcPr>
            <w:tcW w:w="2329" w:type="dxa"/>
          </w:tcPr>
          <w:p w14:paraId="64A38E1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718DD8F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69C8B3A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97F7B88" w14:textId="77777777">
        <w:tc>
          <w:tcPr>
            <w:tcW w:w="2328" w:type="dxa"/>
          </w:tcPr>
          <w:p w14:paraId="5AA5688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阳性样品4</w:t>
            </w:r>
          </w:p>
        </w:tc>
        <w:tc>
          <w:tcPr>
            <w:tcW w:w="2329" w:type="dxa"/>
          </w:tcPr>
          <w:p w14:paraId="16A7C50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D3F84E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48DA4B1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8743B0D" w14:textId="77777777">
        <w:tc>
          <w:tcPr>
            <w:tcW w:w="2328" w:type="dxa"/>
          </w:tcPr>
          <w:p w14:paraId="2AB309D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阳性样品5</w:t>
            </w:r>
          </w:p>
        </w:tc>
        <w:tc>
          <w:tcPr>
            <w:tcW w:w="2329" w:type="dxa"/>
          </w:tcPr>
          <w:p w14:paraId="318E4E0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3B55691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2329" w:type="dxa"/>
          </w:tcPr>
          <w:p w14:paraId="56ACA64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48F51C7C" w14:textId="77777777">
        <w:tc>
          <w:tcPr>
            <w:tcW w:w="9315" w:type="dxa"/>
            <w:gridSpan w:val="4"/>
          </w:tcPr>
          <w:p w14:paraId="5E0A3737" w14:textId="77777777" w:rsidR="00EC08BC" w:rsidRDefault="00055960">
            <w:pPr>
              <w:spacing w:line="360" w:lineRule="auto"/>
              <w:jc w:val="left"/>
              <w:rPr>
                <w:rFonts w:ascii="宋体" w:hAnsi="宋体" w:cs="宋体" w:hint="eastAsia"/>
                <w:bCs/>
                <w:szCs w:val="21"/>
              </w:rPr>
            </w:pPr>
            <w:r>
              <w:rPr>
                <w:rFonts w:ascii="宋体" w:hAnsi="宋体" w:cs="宋体" w:hint="eastAsia"/>
                <w:bCs/>
                <w:szCs w:val="21"/>
              </w:rPr>
              <w:t>注：+：表示阳性结果；-：表示阴性结果</w:t>
            </w:r>
          </w:p>
        </w:tc>
      </w:tr>
    </w:tbl>
    <w:p w14:paraId="434EB9A7" w14:textId="3511BAA9" w:rsidR="00EC08BC" w:rsidRDefault="000B7D64">
      <w:pPr>
        <w:spacing w:line="360" w:lineRule="auto"/>
        <w:rPr>
          <w:rFonts w:ascii="宋体" w:hAnsi="宋体" w:cs="宋体" w:hint="eastAsia"/>
          <w:bCs/>
          <w:szCs w:val="21"/>
        </w:rPr>
      </w:pPr>
      <w:r>
        <w:rPr>
          <w:rFonts w:ascii="宋体" w:hAnsi="宋体" w:cs="宋体" w:hint="eastAsia"/>
          <w:bCs/>
          <w:noProof/>
          <w:szCs w:val="21"/>
        </w:rPr>
        <w:drawing>
          <wp:anchor distT="0" distB="0" distL="114300" distR="114300" simplePos="0" relativeHeight="251661312" behindDoc="1" locked="0" layoutInCell="1" allowOverlap="1" wp14:anchorId="07F5FBE4" wp14:editId="16718F37">
            <wp:simplePos x="0" y="0"/>
            <wp:positionH relativeFrom="column">
              <wp:posOffset>238760</wp:posOffset>
            </wp:positionH>
            <wp:positionV relativeFrom="paragraph">
              <wp:posOffset>156845</wp:posOffset>
            </wp:positionV>
            <wp:extent cx="2456180" cy="1142365"/>
            <wp:effectExtent l="0" t="0" r="0" b="0"/>
            <wp:wrapThrough wrapText="bothSides">
              <wp:wrapPolygon edited="0">
                <wp:start x="0" y="0"/>
                <wp:lineTo x="0" y="21372"/>
                <wp:lineTo x="21444" y="21372"/>
                <wp:lineTo x="21444" y="0"/>
                <wp:lineTo x="0" y="0"/>
              </wp:wrapPolygon>
            </wp:wrapThrough>
            <wp:docPr id="4" name="图片 4" descr="a0ed4fcd08c6a761aa25f5ca0f4f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0ed4fcd08c6a761aa25f5ca0f4f4d8"/>
                    <pic:cNvPicPr>
                      <a:picLocks noChangeAspect="1"/>
                    </pic:cNvPicPr>
                  </pic:nvPicPr>
                  <pic:blipFill>
                    <a:blip r:embed="rId13"/>
                    <a:stretch>
                      <a:fillRect/>
                    </a:stretch>
                  </pic:blipFill>
                  <pic:spPr>
                    <a:xfrm>
                      <a:off x="0" y="0"/>
                      <a:ext cx="2456180" cy="1142365"/>
                    </a:xfrm>
                    <a:prstGeom prst="rect">
                      <a:avLst/>
                    </a:prstGeom>
                  </pic:spPr>
                </pic:pic>
              </a:graphicData>
            </a:graphic>
          </wp:anchor>
        </w:drawing>
      </w:r>
      <w:r>
        <w:rPr>
          <w:rFonts w:ascii="宋体" w:hAnsi="宋体" w:cs="宋体" w:hint="eastAsia"/>
          <w:bCs/>
          <w:noProof/>
          <w:szCs w:val="21"/>
        </w:rPr>
        <w:drawing>
          <wp:anchor distT="0" distB="0" distL="114300" distR="114300" simplePos="0" relativeHeight="251662336" behindDoc="1" locked="0" layoutInCell="1" allowOverlap="1" wp14:anchorId="13D59323" wp14:editId="716DA576">
            <wp:simplePos x="0" y="0"/>
            <wp:positionH relativeFrom="column">
              <wp:posOffset>3531870</wp:posOffset>
            </wp:positionH>
            <wp:positionV relativeFrom="paragraph">
              <wp:posOffset>-469900</wp:posOffset>
            </wp:positionV>
            <wp:extent cx="1143000" cy="2397760"/>
            <wp:effectExtent l="0" t="0" r="2540" b="0"/>
            <wp:wrapThrough wrapText="bothSides">
              <wp:wrapPolygon edited="0">
                <wp:start x="21600" y="0"/>
                <wp:lineTo x="240" y="0"/>
                <wp:lineTo x="240" y="21508"/>
                <wp:lineTo x="21600" y="21508"/>
                <wp:lineTo x="21600" y="0"/>
              </wp:wrapPolygon>
            </wp:wrapThrough>
            <wp:docPr id="5" name="图片 5" descr="ac61d7ae8737e4014666b3b90e91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61d7ae8737e4014666b3b90e91f30"/>
                    <pic:cNvPicPr>
                      <a:picLocks noChangeAspect="1"/>
                    </pic:cNvPicPr>
                  </pic:nvPicPr>
                  <pic:blipFill>
                    <a:blip r:embed="rId14"/>
                    <a:srcRect l="10879" t="5712" r="8383" b="15589"/>
                    <a:stretch>
                      <a:fillRect/>
                    </a:stretch>
                  </pic:blipFill>
                  <pic:spPr>
                    <a:xfrm rot="16200000">
                      <a:off x="0" y="0"/>
                      <a:ext cx="1143000" cy="2397760"/>
                    </a:xfrm>
                    <a:prstGeom prst="rect">
                      <a:avLst/>
                    </a:prstGeom>
                  </pic:spPr>
                </pic:pic>
              </a:graphicData>
            </a:graphic>
          </wp:anchor>
        </w:drawing>
      </w:r>
      <w:r w:rsidR="00055960">
        <w:rPr>
          <w:rFonts w:ascii="宋体" w:hAnsi="宋体" w:cs="宋体" w:hint="eastAsia"/>
          <w:bCs/>
          <w:szCs w:val="21"/>
        </w:rPr>
        <w:t xml:space="preserve">               A 实验过程                      B. GB 4789.10</w:t>
      </w:r>
      <w:proofErr w:type="gramStart"/>
      <w:r w:rsidR="00055960">
        <w:rPr>
          <w:rFonts w:ascii="宋体" w:hAnsi="宋体" w:cs="宋体" w:hint="eastAsia"/>
          <w:bCs/>
          <w:szCs w:val="21"/>
        </w:rPr>
        <w:t>第一法血平板</w:t>
      </w:r>
      <w:proofErr w:type="gramEnd"/>
      <w:r w:rsidR="00055960">
        <w:rPr>
          <w:rFonts w:ascii="宋体" w:hAnsi="宋体" w:cs="宋体" w:hint="eastAsia"/>
          <w:bCs/>
          <w:szCs w:val="21"/>
        </w:rPr>
        <w:t xml:space="preserve">结果 </w:t>
      </w:r>
    </w:p>
    <w:p w14:paraId="154D707D" w14:textId="4B7E27BE" w:rsidR="00EC08BC" w:rsidRDefault="00055960">
      <w:pPr>
        <w:spacing w:line="360" w:lineRule="auto"/>
        <w:rPr>
          <w:rFonts w:ascii="宋体" w:hAnsi="宋体" w:cs="宋体" w:hint="eastAsia"/>
          <w:bCs/>
          <w:szCs w:val="21"/>
        </w:rPr>
      </w:pPr>
      <w:r>
        <w:rPr>
          <w:rFonts w:ascii="宋体" w:hAnsi="宋体" w:cs="宋体" w:hint="eastAsia"/>
          <w:bCs/>
          <w:noProof/>
          <w:szCs w:val="21"/>
        </w:rPr>
        <w:lastRenderedPageBreak/>
        <w:drawing>
          <wp:anchor distT="0" distB="0" distL="114300" distR="114300" simplePos="0" relativeHeight="251663360" behindDoc="1" locked="0" layoutInCell="1" allowOverlap="1" wp14:anchorId="0E98859E" wp14:editId="0C4AAA16">
            <wp:simplePos x="0" y="0"/>
            <wp:positionH relativeFrom="column">
              <wp:posOffset>2269490</wp:posOffset>
            </wp:positionH>
            <wp:positionV relativeFrom="paragraph">
              <wp:posOffset>-315595</wp:posOffset>
            </wp:positionV>
            <wp:extent cx="960120" cy="2082165"/>
            <wp:effectExtent l="0" t="0" r="635" b="5080"/>
            <wp:wrapThrough wrapText="bothSides">
              <wp:wrapPolygon edited="0">
                <wp:start x="21600" y="7"/>
                <wp:lineTo x="171" y="7"/>
                <wp:lineTo x="171" y="21481"/>
                <wp:lineTo x="21600" y="21481"/>
                <wp:lineTo x="21600" y="7"/>
              </wp:wrapPolygon>
            </wp:wrapThrough>
            <wp:docPr id="6" name="图片 6" descr="ca8dfaabd1ed92042fec717091dc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a8dfaabd1ed92042fec717091dc1b0"/>
                    <pic:cNvPicPr>
                      <a:picLocks noChangeAspect="1"/>
                    </pic:cNvPicPr>
                  </pic:nvPicPr>
                  <pic:blipFill>
                    <a:blip r:embed="rId15"/>
                    <a:srcRect l="14689" t="7208" r="6155" b="13031"/>
                    <a:stretch>
                      <a:fillRect/>
                    </a:stretch>
                  </pic:blipFill>
                  <pic:spPr>
                    <a:xfrm rot="16200000">
                      <a:off x="0" y="0"/>
                      <a:ext cx="960120" cy="2082165"/>
                    </a:xfrm>
                    <a:prstGeom prst="rect">
                      <a:avLst/>
                    </a:prstGeom>
                  </pic:spPr>
                </pic:pic>
              </a:graphicData>
            </a:graphic>
          </wp:anchor>
        </w:drawing>
      </w:r>
    </w:p>
    <w:p w14:paraId="62015873" w14:textId="77777777" w:rsidR="00EC08BC" w:rsidRDefault="00055960">
      <w:pPr>
        <w:spacing w:line="360" w:lineRule="auto"/>
        <w:ind w:firstLineChars="1400" w:firstLine="2940"/>
        <w:rPr>
          <w:rFonts w:ascii="宋体" w:hAnsi="宋体" w:cs="宋体" w:hint="eastAsia"/>
          <w:bCs/>
          <w:szCs w:val="21"/>
        </w:rPr>
      </w:pPr>
      <w:r>
        <w:rPr>
          <w:rFonts w:ascii="宋体" w:hAnsi="宋体" w:cs="宋体" w:hint="eastAsia"/>
          <w:bCs/>
          <w:szCs w:val="21"/>
        </w:rPr>
        <w:t>C.GB 4789.10第一法BP平板结果</w:t>
      </w:r>
    </w:p>
    <w:p w14:paraId="68AB1C3A" w14:textId="7B7A44CA" w:rsidR="00EC08BC" w:rsidRDefault="000B7D64">
      <w:pPr>
        <w:spacing w:line="360" w:lineRule="auto"/>
        <w:rPr>
          <w:rFonts w:ascii="宋体" w:hAnsi="宋体" w:cs="宋体" w:hint="eastAsia"/>
          <w:bCs/>
          <w:szCs w:val="21"/>
        </w:rPr>
      </w:pPr>
      <w:r>
        <w:rPr>
          <w:rFonts w:ascii="宋体" w:hAnsi="宋体" w:cs="宋体" w:hint="eastAsia"/>
          <w:bCs/>
          <w:noProof/>
          <w:szCs w:val="21"/>
        </w:rPr>
        <w:drawing>
          <wp:anchor distT="0" distB="0" distL="114300" distR="114300" simplePos="0" relativeHeight="251665408" behindDoc="1" locked="0" layoutInCell="1" allowOverlap="1" wp14:anchorId="276BD480" wp14:editId="12ACB450">
            <wp:simplePos x="0" y="0"/>
            <wp:positionH relativeFrom="column">
              <wp:posOffset>3164789</wp:posOffset>
            </wp:positionH>
            <wp:positionV relativeFrom="paragraph">
              <wp:posOffset>40005</wp:posOffset>
            </wp:positionV>
            <wp:extent cx="1402080" cy="2645410"/>
            <wp:effectExtent l="0" t="0" r="7620" b="8890"/>
            <wp:wrapThrough wrapText="bothSides">
              <wp:wrapPolygon edited="0">
                <wp:start x="0" y="0"/>
                <wp:lineTo x="0" y="21465"/>
                <wp:lineTo x="21326" y="21465"/>
                <wp:lineTo x="21326" y="0"/>
                <wp:lineTo x="0" y="0"/>
              </wp:wrapPolygon>
            </wp:wrapThrough>
            <wp:docPr id="8" name="图片 8" descr="f9054ffc29b45c214745be807e82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9054ffc29b45c214745be807e82fc8"/>
                    <pic:cNvPicPr>
                      <a:picLocks noChangeAspect="1"/>
                    </pic:cNvPicPr>
                  </pic:nvPicPr>
                  <pic:blipFill>
                    <a:blip r:embed="rId16"/>
                    <a:srcRect l="7297" t="7732" b="6194"/>
                    <a:stretch>
                      <a:fillRect/>
                    </a:stretch>
                  </pic:blipFill>
                  <pic:spPr>
                    <a:xfrm>
                      <a:off x="0" y="0"/>
                      <a:ext cx="1402080" cy="2645410"/>
                    </a:xfrm>
                    <a:prstGeom prst="rect">
                      <a:avLst/>
                    </a:prstGeom>
                  </pic:spPr>
                </pic:pic>
              </a:graphicData>
            </a:graphic>
          </wp:anchor>
        </w:drawing>
      </w:r>
      <w:r>
        <w:rPr>
          <w:rFonts w:ascii="宋体" w:hAnsi="宋体" w:cs="宋体" w:hint="eastAsia"/>
          <w:bCs/>
          <w:noProof/>
          <w:szCs w:val="21"/>
        </w:rPr>
        <w:drawing>
          <wp:anchor distT="0" distB="0" distL="114300" distR="114300" simplePos="0" relativeHeight="251664384" behindDoc="1" locked="0" layoutInCell="1" allowOverlap="1" wp14:anchorId="71AA1C51" wp14:editId="5AD1D1A2">
            <wp:simplePos x="0" y="0"/>
            <wp:positionH relativeFrom="column">
              <wp:posOffset>569419</wp:posOffset>
            </wp:positionH>
            <wp:positionV relativeFrom="paragraph">
              <wp:posOffset>93277</wp:posOffset>
            </wp:positionV>
            <wp:extent cx="1793240" cy="2481580"/>
            <wp:effectExtent l="0" t="0" r="10160" b="7620"/>
            <wp:wrapThrough wrapText="bothSides">
              <wp:wrapPolygon edited="0">
                <wp:start x="0" y="0"/>
                <wp:lineTo x="0" y="21445"/>
                <wp:lineTo x="21416" y="21445"/>
                <wp:lineTo x="21416" y="0"/>
                <wp:lineTo x="0" y="0"/>
              </wp:wrapPolygon>
            </wp:wrapThrough>
            <wp:docPr id="7" name="图片 7" descr="f4b290df20f8e67425d3e966562c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4b290df20f8e67425d3e966562c455"/>
                    <pic:cNvPicPr>
                      <a:picLocks noChangeAspect="1"/>
                    </pic:cNvPicPr>
                  </pic:nvPicPr>
                  <pic:blipFill>
                    <a:blip r:embed="rId17"/>
                    <a:srcRect t="8329" r="1264" b="5949"/>
                    <a:stretch>
                      <a:fillRect/>
                    </a:stretch>
                  </pic:blipFill>
                  <pic:spPr>
                    <a:xfrm>
                      <a:off x="0" y="0"/>
                      <a:ext cx="1793240" cy="2481580"/>
                    </a:xfrm>
                    <a:prstGeom prst="rect">
                      <a:avLst/>
                    </a:prstGeom>
                  </pic:spPr>
                </pic:pic>
              </a:graphicData>
            </a:graphic>
          </wp:anchor>
        </w:drawing>
      </w:r>
    </w:p>
    <w:p w14:paraId="0766BEDB" w14:textId="77777777" w:rsidR="00EC08BC" w:rsidRDefault="00EC08BC">
      <w:pPr>
        <w:spacing w:line="360" w:lineRule="auto"/>
        <w:rPr>
          <w:rFonts w:ascii="宋体" w:hAnsi="宋体" w:cs="宋体" w:hint="eastAsia"/>
          <w:bCs/>
          <w:szCs w:val="21"/>
        </w:rPr>
      </w:pPr>
    </w:p>
    <w:p w14:paraId="0BB48C9D" w14:textId="77777777" w:rsidR="00EC08BC" w:rsidRDefault="00EC08BC">
      <w:pPr>
        <w:spacing w:line="360" w:lineRule="auto"/>
        <w:rPr>
          <w:rFonts w:ascii="宋体" w:hAnsi="宋体" w:cs="宋体" w:hint="eastAsia"/>
          <w:bCs/>
          <w:szCs w:val="21"/>
        </w:rPr>
      </w:pPr>
    </w:p>
    <w:p w14:paraId="2883073A" w14:textId="77777777" w:rsidR="00EC08BC" w:rsidRDefault="00EC08BC">
      <w:pPr>
        <w:widowControl/>
        <w:spacing w:line="360" w:lineRule="auto"/>
        <w:ind w:firstLine="420"/>
        <w:jc w:val="left"/>
        <w:rPr>
          <w:rFonts w:ascii="宋体" w:hAnsi="宋体" w:cs="宋体" w:hint="eastAsia"/>
          <w:bCs/>
          <w:szCs w:val="21"/>
        </w:rPr>
      </w:pPr>
    </w:p>
    <w:p w14:paraId="45B90BA5" w14:textId="77777777" w:rsidR="00EC08BC" w:rsidRDefault="00EC08BC">
      <w:pPr>
        <w:widowControl/>
        <w:spacing w:line="360" w:lineRule="auto"/>
        <w:ind w:firstLine="420"/>
        <w:jc w:val="left"/>
        <w:rPr>
          <w:rFonts w:ascii="宋体" w:hAnsi="宋体" w:cs="宋体" w:hint="eastAsia"/>
          <w:bCs/>
          <w:szCs w:val="21"/>
        </w:rPr>
      </w:pPr>
    </w:p>
    <w:p w14:paraId="67008F08" w14:textId="77777777" w:rsidR="00EC08BC" w:rsidRDefault="00EC08BC">
      <w:pPr>
        <w:widowControl/>
        <w:spacing w:line="360" w:lineRule="auto"/>
        <w:ind w:firstLine="420"/>
        <w:jc w:val="left"/>
        <w:rPr>
          <w:rFonts w:ascii="宋体" w:hAnsi="宋体" w:cs="宋体" w:hint="eastAsia"/>
          <w:bCs/>
          <w:szCs w:val="21"/>
        </w:rPr>
      </w:pPr>
    </w:p>
    <w:p w14:paraId="1B7C1ACC" w14:textId="77777777" w:rsidR="00EC08BC" w:rsidRDefault="00EC08BC">
      <w:pPr>
        <w:widowControl/>
        <w:spacing w:line="360" w:lineRule="auto"/>
        <w:ind w:firstLine="420"/>
        <w:jc w:val="left"/>
        <w:rPr>
          <w:rFonts w:ascii="宋体" w:hAnsi="宋体" w:cs="宋体" w:hint="eastAsia"/>
          <w:bCs/>
          <w:szCs w:val="21"/>
        </w:rPr>
      </w:pPr>
    </w:p>
    <w:p w14:paraId="031CC560" w14:textId="77777777" w:rsidR="00EC08BC" w:rsidRDefault="00EC08BC">
      <w:pPr>
        <w:widowControl/>
        <w:spacing w:line="360" w:lineRule="auto"/>
        <w:ind w:firstLine="420"/>
        <w:jc w:val="left"/>
        <w:rPr>
          <w:rFonts w:ascii="宋体" w:hAnsi="宋体" w:cs="宋体" w:hint="eastAsia"/>
          <w:bCs/>
          <w:szCs w:val="21"/>
        </w:rPr>
      </w:pPr>
    </w:p>
    <w:p w14:paraId="01CCAF5F" w14:textId="77777777" w:rsidR="00EC08BC" w:rsidRDefault="00EC08BC">
      <w:pPr>
        <w:widowControl/>
        <w:spacing w:line="360" w:lineRule="auto"/>
        <w:ind w:firstLine="420"/>
        <w:jc w:val="left"/>
        <w:rPr>
          <w:rFonts w:ascii="宋体" w:hAnsi="宋体" w:cs="宋体" w:hint="eastAsia"/>
          <w:bCs/>
          <w:szCs w:val="21"/>
        </w:rPr>
      </w:pPr>
    </w:p>
    <w:p w14:paraId="24708B89" w14:textId="4A2E7A74" w:rsidR="00EC08BC" w:rsidRDefault="00055960" w:rsidP="00CF733C">
      <w:pPr>
        <w:widowControl/>
        <w:spacing w:line="360" w:lineRule="auto"/>
        <w:ind w:firstLineChars="400" w:firstLine="840"/>
        <w:jc w:val="left"/>
        <w:rPr>
          <w:rFonts w:ascii="宋体" w:hAnsi="宋体" w:cs="宋体" w:hint="eastAsia"/>
          <w:bCs/>
          <w:szCs w:val="21"/>
        </w:rPr>
      </w:pPr>
      <w:proofErr w:type="spellStart"/>
      <w:r>
        <w:rPr>
          <w:rFonts w:ascii="宋体" w:hAnsi="宋体" w:cs="宋体" w:hint="eastAsia"/>
          <w:bCs/>
          <w:szCs w:val="21"/>
        </w:rPr>
        <w:t>D.</w:t>
      </w:r>
      <w:r>
        <w:rPr>
          <w:bCs/>
          <w:szCs w:val="21"/>
        </w:rPr>
        <w:t>Petrifilm</w:t>
      </w:r>
      <w:proofErr w:type="spellEnd"/>
      <w:r>
        <w:rPr>
          <w:bCs/>
          <w:szCs w:val="21"/>
        </w:rPr>
        <w:t>金黄色葡萄球菌测试片</w:t>
      </w:r>
      <w:r>
        <w:rPr>
          <w:rFonts w:hint="eastAsia"/>
          <w:bCs/>
          <w:szCs w:val="21"/>
        </w:rPr>
        <w:t xml:space="preserve">    </w:t>
      </w:r>
      <w:r w:rsidR="0084759C">
        <w:rPr>
          <w:bCs/>
          <w:szCs w:val="21"/>
        </w:rPr>
        <w:t xml:space="preserve"> </w:t>
      </w:r>
      <w:r>
        <w:rPr>
          <w:rFonts w:hint="eastAsia"/>
          <w:bCs/>
          <w:szCs w:val="21"/>
        </w:rPr>
        <w:t xml:space="preserve">      </w:t>
      </w:r>
      <w:r w:rsidR="000B7D64">
        <w:rPr>
          <w:bCs/>
          <w:szCs w:val="21"/>
        </w:rPr>
        <w:t xml:space="preserve">  </w:t>
      </w:r>
      <w:r>
        <w:rPr>
          <w:rFonts w:hint="eastAsia"/>
          <w:bCs/>
          <w:szCs w:val="21"/>
        </w:rPr>
        <w:t>E.</w:t>
      </w:r>
      <w:r>
        <w:rPr>
          <w:rFonts w:hint="eastAsia"/>
          <w:bCs/>
          <w:szCs w:val="21"/>
        </w:rPr>
        <w:t>阴性和阳性对照</w:t>
      </w:r>
    </w:p>
    <w:p w14:paraId="0CA5BDD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图2. 实验室内验证检测灵敏度实验结果图</w:t>
      </w:r>
    </w:p>
    <w:p w14:paraId="4D70A058" w14:textId="216DAD04" w:rsidR="00EC08BC" w:rsidRDefault="00250F18" w:rsidP="00CF733C">
      <w:pPr>
        <w:spacing w:line="360" w:lineRule="auto"/>
        <w:rPr>
          <w:rFonts w:ascii="宋体" w:hAnsi="宋体" w:cs="宋体" w:hint="eastAsia"/>
          <w:bCs/>
          <w:szCs w:val="21"/>
        </w:rPr>
      </w:pPr>
      <w:r>
        <w:rPr>
          <w:noProof/>
        </w:rPr>
        <w:drawing>
          <wp:anchor distT="0" distB="0" distL="114300" distR="114300" simplePos="0" relativeHeight="251673600" behindDoc="0" locked="0" layoutInCell="1" allowOverlap="1" wp14:anchorId="68BD1956" wp14:editId="3DA3B80D">
            <wp:simplePos x="0" y="0"/>
            <wp:positionH relativeFrom="margin">
              <wp:align>left</wp:align>
            </wp:positionH>
            <wp:positionV relativeFrom="paragraph">
              <wp:posOffset>304800</wp:posOffset>
            </wp:positionV>
            <wp:extent cx="5289624" cy="1581475"/>
            <wp:effectExtent l="0" t="0" r="6350" b="0"/>
            <wp:wrapSquare wrapText="bothSides"/>
            <wp:docPr id="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89624" cy="1581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宋体" w:hAnsi="宋体" w:cs="宋体" w:hint="eastAsia"/>
          <w:bCs/>
          <w:szCs w:val="21"/>
        </w:rPr>
        <w:t>方法灵敏度RLOD的计算（GB 4789.45附录B的公式B.2）：</w:t>
      </w:r>
    </w:p>
    <w:p w14:paraId="4610BA7F" w14:textId="7B9CF873" w:rsidR="00EC08BC" w:rsidRDefault="00055960">
      <w:pPr>
        <w:widowControl/>
        <w:spacing w:line="360" w:lineRule="auto"/>
        <w:ind w:firstLine="420"/>
        <w:jc w:val="left"/>
        <w:rPr>
          <w:rFonts w:ascii="宋体" w:hAnsi="宋体" w:cs="宋体" w:hint="eastAsia"/>
          <w:bCs/>
          <w:szCs w:val="21"/>
        </w:rPr>
      </w:pPr>
      <w:r>
        <w:rPr>
          <w:rFonts w:ascii="宋体" w:hAnsi="宋体" w:cs="宋体" w:hint="eastAsia"/>
          <w:bCs/>
          <w:szCs w:val="21"/>
        </w:rPr>
        <w:t>根据上述公式计算金黄色葡萄</w:t>
      </w:r>
      <w:r>
        <w:rPr>
          <w:rFonts w:hint="eastAsia"/>
          <w:bCs/>
          <w:szCs w:val="21"/>
        </w:rPr>
        <w:t>球菌</w:t>
      </w:r>
      <w:proofErr w:type="spellStart"/>
      <w:r>
        <w:rPr>
          <w:bCs/>
          <w:szCs w:val="21"/>
        </w:rPr>
        <w:t>Petrifilm</w:t>
      </w:r>
      <w:proofErr w:type="spellEnd"/>
      <w:r>
        <w:rPr>
          <w:bCs/>
          <w:szCs w:val="21"/>
        </w:rPr>
        <w:t>测试片</w:t>
      </w:r>
      <w:r>
        <w:rPr>
          <w:rFonts w:hint="eastAsia"/>
          <w:bCs/>
          <w:szCs w:val="21"/>
        </w:rPr>
        <w:t>实验室内验证相对方法</w:t>
      </w:r>
      <w:r w:rsidR="007B118B">
        <w:rPr>
          <w:rFonts w:hint="eastAsia"/>
          <w:bCs/>
          <w:szCs w:val="21"/>
        </w:rPr>
        <w:t>检出限</w:t>
      </w:r>
      <w:r>
        <w:rPr>
          <w:rFonts w:hint="eastAsia"/>
          <w:bCs/>
          <w:szCs w:val="21"/>
        </w:rPr>
        <w:t>（</w:t>
      </w:r>
      <w:r>
        <w:rPr>
          <w:bCs/>
          <w:szCs w:val="21"/>
        </w:rPr>
        <w:t>RLOD</w:t>
      </w:r>
      <w:r>
        <w:rPr>
          <w:rFonts w:hint="eastAsia"/>
          <w:bCs/>
          <w:szCs w:val="21"/>
        </w:rPr>
        <w:t>）为</w:t>
      </w:r>
      <w:r>
        <w:rPr>
          <w:bCs/>
          <w:szCs w:val="21"/>
        </w:rPr>
        <w:t>1</w:t>
      </w:r>
      <w:r>
        <w:rPr>
          <w:rFonts w:hint="eastAsia"/>
          <w:bCs/>
          <w:szCs w:val="21"/>
        </w:rPr>
        <w:t>，符合</w:t>
      </w:r>
      <w:r>
        <w:rPr>
          <w:rFonts w:hint="eastAsia"/>
          <w:bCs/>
          <w:szCs w:val="21"/>
        </w:rPr>
        <w:t>GB 4789.45</w:t>
      </w:r>
      <w:r>
        <w:rPr>
          <w:rFonts w:hint="eastAsia"/>
          <w:bCs/>
          <w:szCs w:val="21"/>
        </w:rPr>
        <w:t>中</w:t>
      </w:r>
      <w:r>
        <w:rPr>
          <w:rFonts w:hint="eastAsia"/>
          <w:bCs/>
          <w:szCs w:val="21"/>
        </w:rPr>
        <w:t>4.1.2</w:t>
      </w:r>
      <w:r>
        <w:rPr>
          <w:rFonts w:hint="eastAsia"/>
          <w:bCs/>
          <w:szCs w:val="21"/>
        </w:rPr>
        <w:t>中对配对检验检测灵敏度的要求。</w:t>
      </w:r>
    </w:p>
    <w:p w14:paraId="0ACF6405" w14:textId="77777777" w:rsidR="00EC08BC" w:rsidRDefault="00055960">
      <w:pPr>
        <w:widowControl/>
        <w:spacing w:line="360" w:lineRule="auto"/>
        <w:ind w:firstLine="420"/>
        <w:jc w:val="left"/>
        <w:rPr>
          <w:rFonts w:ascii="宋体" w:hAnsi="宋体" w:cs="宋体" w:hint="eastAsia"/>
          <w:bCs/>
          <w:szCs w:val="21"/>
        </w:rPr>
      </w:pPr>
      <w:r>
        <w:rPr>
          <w:rFonts w:ascii="宋体" w:hAnsi="宋体" w:cs="宋体" w:hint="eastAsia"/>
          <w:b/>
          <w:szCs w:val="21"/>
        </w:rPr>
        <w:t>实验室间验证检测灵敏度：</w:t>
      </w:r>
      <w:r>
        <w:rPr>
          <w:rFonts w:hint="eastAsia"/>
          <w:bCs/>
          <w:szCs w:val="21"/>
        </w:rPr>
        <w:t>低水平菌体添加的量为</w:t>
      </w:r>
      <w:r>
        <w:rPr>
          <w:rFonts w:ascii="宋体" w:hAnsi="宋体" w:cs="宋体" w:hint="eastAsia"/>
          <w:bCs/>
          <w:szCs w:val="21"/>
        </w:rPr>
        <w:t>：0.7 CFU/mL，结果阳性率为50-60 %；将1mL低浓度添加水平菌液添加到25 mL 巴氏杀菌乳样品中。每个实验室制备8个阳性添加平行样品；阳性样品取25mL 巴氏杀菌乳样品，加入7 CFU/mL浓度的阳性</w:t>
      </w:r>
      <w:proofErr w:type="gramStart"/>
      <w:r>
        <w:rPr>
          <w:rFonts w:ascii="宋体" w:hAnsi="宋体" w:cs="宋体" w:hint="eastAsia"/>
          <w:bCs/>
          <w:szCs w:val="21"/>
        </w:rPr>
        <w:t>菌</w:t>
      </w:r>
      <w:proofErr w:type="gramEnd"/>
      <w:r>
        <w:rPr>
          <w:rFonts w:ascii="宋体" w:hAnsi="宋体" w:cs="宋体" w:hint="eastAsia"/>
          <w:bCs/>
          <w:szCs w:val="21"/>
        </w:rPr>
        <w:t>悬液1mL，制备2个阳性平行样品；阴性样品取25mL 巴氏杀菌乳样品，加入1mL无菌生理盐水，制备2个阴性平行样品。充分混匀。</w:t>
      </w:r>
    </w:p>
    <w:p w14:paraId="513CCB0A" w14:textId="4DB30159" w:rsidR="00EC08BC" w:rsidRDefault="00055960">
      <w:pPr>
        <w:numPr>
          <w:ilvl w:val="255"/>
          <w:numId w:val="0"/>
        </w:numPr>
        <w:spacing w:line="360" w:lineRule="auto"/>
        <w:ind w:firstLine="420"/>
        <w:jc w:val="left"/>
        <w:rPr>
          <w:rFonts w:ascii="宋体" w:hAnsi="宋体" w:cs="宋体" w:hint="eastAsia"/>
          <w:bCs/>
          <w:szCs w:val="21"/>
        </w:rPr>
      </w:pPr>
      <w:r>
        <w:rPr>
          <w:rFonts w:hint="eastAsia"/>
          <w:bCs/>
          <w:szCs w:val="21"/>
        </w:rPr>
        <w:lastRenderedPageBreak/>
        <w:t>质量控制：</w:t>
      </w:r>
      <w:r>
        <w:rPr>
          <w:rFonts w:hint="eastAsia"/>
          <w:bCs/>
          <w:szCs w:val="21"/>
        </w:rPr>
        <w:t>2</w:t>
      </w:r>
      <w:r>
        <w:rPr>
          <w:rFonts w:hint="eastAsia"/>
          <w:bCs/>
          <w:szCs w:val="21"/>
        </w:rPr>
        <w:t>个阴性样品均为阴性、</w:t>
      </w:r>
      <w:r>
        <w:rPr>
          <w:rFonts w:hint="eastAsia"/>
          <w:bCs/>
          <w:szCs w:val="21"/>
        </w:rPr>
        <w:t>2</w:t>
      </w:r>
      <w:r>
        <w:rPr>
          <w:rFonts w:hint="eastAsia"/>
          <w:bCs/>
          <w:szCs w:val="21"/>
        </w:rPr>
        <w:t>个阳性样品均为阳性，结果成立。</w:t>
      </w:r>
      <w:r>
        <w:rPr>
          <w:rFonts w:ascii="宋体" w:hAnsi="宋体" w:cs="宋体" w:hint="eastAsia"/>
          <w:bCs/>
          <w:szCs w:val="21"/>
        </w:rPr>
        <w:t>汇总3家协同验证实验室实验数据于表3。</w:t>
      </w:r>
      <w:r w:rsidR="007B118B">
        <w:rPr>
          <w:rFonts w:hint="eastAsia"/>
          <w:bCs/>
          <w:szCs w:val="21"/>
        </w:rPr>
        <w:t>实验室间验证图片见图</w:t>
      </w:r>
      <w:r w:rsidR="007B118B">
        <w:rPr>
          <w:bCs/>
          <w:szCs w:val="21"/>
        </w:rPr>
        <w:t>3</w:t>
      </w:r>
      <w:r w:rsidR="007B118B">
        <w:rPr>
          <w:rFonts w:hint="eastAsia"/>
          <w:bCs/>
          <w:szCs w:val="21"/>
        </w:rPr>
        <w:t>、图</w:t>
      </w:r>
      <w:r w:rsidR="007B118B">
        <w:rPr>
          <w:rFonts w:hint="eastAsia"/>
          <w:bCs/>
          <w:szCs w:val="21"/>
        </w:rPr>
        <w:t>4</w:t>
      </w:r>
      <w:r w:rsidR="007B118B">
        <w:rPr>
          <w:rFonts w:hint="eastAsia"/>
          <w:bCs/>
          <w:szCs w:val="21"/>
        </w:rPr>
        <w:t>。</w:t>
      </w:r>
    </w:p>
    <w:p w14:paraId="2446137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表3 实验室间验证结果数据汇总</w:t>
      </w:r>
    </w:p>
    <w:tbl>
      <w:tblPr>
        <w:tblStyle w:val="af3"/>
        <w:tblW w:w="0" w:type="auto"/>
        <w:tblLook w:val="04A0" w:firstRow="1" w:lastRow="0" w:firstColumn="1" w:lastColumn="0" w:noHBand="0" w:noVBand="1"/>
      </w:tblPr>
      <w:tblGrid>
        <w:gridCol w:w="1932"/>
        <w:gridCol w:w="1478"/>
        <w:gridCol w:w="1704"/>
        <w:gridCol w:w="1704"/>
        <w:gridCol w:w="1704"/>
      </w:tblGrid>
      <w:tr w:rsidR="00EC08BC" w14:paraId="16FC71B7" w14:textId="77777777">
        <w:tc>
          <w:tcPr>
            <w:tcW w:w="1932" w:type="dxa"/>
          </w:tcPr>
          <w:p w14:paraId="2F65144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实验室</w:t>
            </w:r>
          </w:p>
        </w:tc>
        <w:tc>
          <w:tcPr>
            <w:tcW w:w="1478" w:type="dxa"/>
          </w:tcPr>
          <w:p w14:paraId="53C8623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序号</w:t>
            </w:r>
          </w:p>
        </w:tc>
        <w:tc>
          <w:tcPr>
            <w:tcW w:w="1704" w:type="dxa"/>
          </w:tcPr>
          <w:p w14:paraId="496C406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参比方法结果</w:t>
            </w:r>
          </w:p>
        </w:tc>
        <w:tc>
          <w:tcPr>
            <w:tcW w:w="1704" w:type="dxa"/>
          </w:tcPr>
          <w:p w14:paraId="58EE9AC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测试</w:t>
            </w:r>
            <w:proofErr w:type="gramStart"/>
            <w:r>
              <w:rPr>
                <w:rFonts w:ascii="宋体" w:hAnsi="宋体" w:cs="宋体" w:hint="eastAsia"/>
                <w:bCs/>
                <w:szCs w:val="21"/>
              </w:rPr>
              <w:t>片方法</w:t>
            </w:r>
            <w:proofErr w:type="gramEnd"/>
            <w:r>
              <w:rPr>
                <w:rFonts w:ascii="宋体" w:hAnsi="宋体" w:cs="宋体" w:hint="eastAsia"/>
                <w:bCs/>
                <w:szCs w:val="21"/>
              </w:rPr>
              <w:t>结果</w:t>
            </w:r>
          </w:p>
        </w:tc>
        <w:tc>
          <w:tcPr>
            <w:tcW w:w="1704" w:type="dxa"/>
          </w:tcPr>
          <w:p w14:paraId="54B3F64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备注</w:t>
            </w:r>
          </w:p>
        </w:tc>
      </w:tr>
      <w:tr w:rsidR="00EC08BC" w14:paraId="6093009A" w14:textId="77777777">
        <w:tc>
          <w:tcPr>
            <w:tcW w:w="1932" w:type="dxa"/>
            <w:vMerge w:val="restart"/>
          </w:tcPr>
          <w:p w14:paraId="6DA3447B" w14:textId="77777777" w:rsidR="00EC08BC" w:rsidRDefault="00EC08BC">
            <w:pPr>
              <w:spacing w:line="360" w:lineRule="auto"/>
              <w:jc w:val="center"/>
              <w:rPr>
                <w:rFonts w:ascii="宋体" w:hAnsi="宋体" w:cs="宋体" w:hint="eastAsia"/>
                <w:bCs/>
                <w:szCs w:val="21"/>
              </w:rPr>
            </w:pPr>
          </w:p>
          <w:p w14:paraId="2B871C1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中检科（北京）测试技术有限公司</w:t>
            </w:r>
          </w:p>
        </w:tc>
        <w:tc>
          <w:tcPr>
            <w:tcW w:w="1478" w:type="dxa"/>
          </w:tcPr>
          <w:p w14:paraId="794C9BE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w:t>
            </w:r>
          </w:p>
        </w:tc>
        <w:tc>
          <w:tcPr>
            <w:tcW w:w="1704" w:type="dxa"/>
          </w:tcPr>
          <w:p w14:paraId="0B05E40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C0ABFB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36A502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5D327A0" w14:textId="77777777">
        <w:tc>
          <w:tcPr>
            <w:tcW w:w="1932" w:type="dxa"/>
            <w:vMerge/>
          </w:tcPr>
          <w:p w14:paraId="028AF282" w14:textId="77777777" w:rsidR="00EC08BC" w:rsidRDefault="00EC08BC">
            <w:pPr>
              <w:spacing w:line="360" w:lineRule="auto"/>
              <w:jc w:val="center"/>
              <w:rPr>
                <w:rFonts w:ascii="宋体" w:hAnsi="宋体" w:cs="宋体" w:hint="eastAsia"/>
                <w:bCs/>
                <w:szCs w:val="21"/>
              </w:rPr>
            </w:pPr>
          </w:p>
        </w:tc>
        <w:tc>
          <w:tcPr>
            <w:tcW w:w="1478" w:type="dxa"/>
          </w:tcPr>
          <w:p w14:paraId="2786218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2</w:t>
            </w:r>
          </w:p>
        </w:tc>
        <w:tc>
          <w:tcPr>
            <w:tcW w:w="1704" w:type="dxa"/>
          </w:tcPr>
          <w:p w14:paraId="5FC1B3C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251BBC4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3413C75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5F368E79" w14:textId="77777777">
        <w:tc>
          <w:tcPr>
            <w:tcW w:w="1932" w:type="dxa"/>
            <w:vMerge/>
          </w:tcPr>
          <w:p w14:paraId="40A408DB" w14:textId="77777777" w:rsidR="00EC08BC" w:rsidRDefault="00EC08BC">
            <w:pPr>
              <w:spacing w:line="360" w:lineRule="auto"/>
              <w:jc w:val="center"/>
              <w:rPr>
                <w:rFonts w:ascii="宋体" w:hAnsi="宋体" w:cs="宋体" w:hint="eastAsia"/>
                <w:bCs/>
                <w:szCs w:val="21"/>
              </w:rPr>
            </w:pPr>
          </w:p>
        </w:tc>
        <w:tc>
          <w:tcPr>
            <w:tcW w:w="1478" w:type="dxa"/>
          </w:tcPr>
          <w:p w14:paraId="6FF48A6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3</w:t>
            </w:r>
          </w:p>
        </w:tc>
        <w:tc>
          <w:tcPr>
            <w:tcW w:w="1704" w:type="dxa"/>
          </w:tcPr>
          <w:p w14:paraId="136E914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13C6F33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26DF40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2F188467" w14:textId="77777777">
        <w:tc>
          <w:tcPr>
            <w:tcW w:w="1932" w:type="dxa"/>
            <w:vMerge/>
          </w:tcPr>
          <w:p w14:paraId="4B049611" w14:textId="77777777" w:rsidR="00EC08BC" w:rsidRDefault="00EC08BC">
            <w:pPr>
              <w:spacing w:line="360" w:lineRule="auto"/>
              <w:jc w:val="center"/>
              <w:rPr>
                <w:rFonts w:ascii="宋体" w:hAnsi="宋体" w:cs="宋体" w:hint="eastAsia"/>
                <w:bCs/>
                <w:szCs w:val="21"/>
              </w:rPr>
            </w:pPr>
          </w:p>
        </w:tc>
        <w:tc>
          <w:tcPr>
            <w:tcW w:w="1478" w:type="dxa"/>
          </w:tcPr>
          <w:p w14:paraId="09FDE96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4</w:t>
            </w:r>
          </w:p>
        </w:tc>
        <w:tc>
          <w:tcPr>
            <w:tcW w:w="1704" w:type="dxa"/>
          </w:tcPr>
          <w:p w14:paraId="6CF035D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64D502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6F085E5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51651D9" w14:textId="77777777">
        <w:tc>
          <w:tcPr>
            <w:tcW w:w="1932" w:type="dxa"/>
            <w:vMerge/>
          </w:tcPr>
          <w:p w14:paraId="5A9C37DC" w14:textId="77777777" w:rsidR="00EC08BC" w:rsidRDefault="00EC08BC">
            <w:pPr>
              <w:spacing w:line="360" w:lineRule="auto"/>
              <w:jc w:val="center"/>
              <w:rPr>
                <w:rFonts w:ascii="宋体" w:hAnsi="宋体" w:cs="宋体" w:hint="eastAsia"/>
                <w:bCs/>
                <w:szCs w:val="21"/>
              </w:rPr>
            </w:pPr>
          </w:p>
        </w:tc>
        <w:tc>
          <w:tcPr>
            <w:tcW w:w="1478" w:type="dxa"/>
          </w:tcPr>
          <w:p w14:paraId="3617E7F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5</w:t>
            </w:r>
          </w:p>
        </w:tc>
        <w:tc>
          <w:tcPr>
            <w:tcW w:w="1704" w:type="dxa"/>
          </w:tcPr>
          <w:p w14:paraId="4E2A979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3056F4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128B4D0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25A950C" w14:textId="77777777">
        <w:tc>
          <w:tcPr>
            <w:tcW w:w="1932" w:type="dxa"/>
            <w:vMerge/>
          </w:tcPr>
          <w:p w14:paraId="444E9892" w14:textId="77777777" w:rsidR="00EC08BC" w:rsidRDefault="00EC08BC">
            <w:pPr>
              <w:spacing w:line="360" w:lineRule="auto"/>
              <w:jc w:val="center"/>
              <w:rPr>
                <w:rFonts w:ascii="宋体" w:hAnsi="宋体" w:cs="宋体" w:hint="eastAsia"/>
                <w:bCs/>
                <w:szCs w:val="21"/>
              </w:rPr>
            </w:pPr>
          </w:p>
        </w:tc>
        <w:tc>
          <w:tcPr>
            <w:tcW w:w="1478" w:type="dxa"/>
          </w:tcPr>
          <w:p w14:paraId="163FEF5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6</w:t>
            </w:r>
          </w:p>
        </w:tc>
        <w:tc>
          <w:tcPr>
            <w:tcW w:w="1704" w:type="dxa"/>
          </w:tcPr>
          <w:p w14:paraId="2DCE597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604BEBA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B9D087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A9424D6" w14:textId="77777777">
        <w:tc>
          <w:tcPr>
            <w:tcW w:w="1932" w:type="dxa"/>
            <w:vMerge/>
          </w:tcPr>
          <w:p w14:paraId="5814C2B4" w14:textId="77777777" w:rsidR="00EC08BC" w:rsidRDefault="00EC08BC">
            <w:pPr>
              <w:spacing w:line="360" w:lineRule="auto"/>
              <w:jc w:val="center"/>
              <w:rPr>
                <w:rFonts w:ascii="宋体" w:hAnsi="宋体" w:cs="宋体" w:hint="eastAsia"/>
                <w:bCs/>
                <w:szCs w:val="21"/>
              </w:rPr>
            </w:pPr>
          </w:p>
        </w:tc>
        <w:tc>
          <w:tcPr>
            <w:tcW w:w="1478" w:type="dxa"/>
          </w:tcPr>
          <w:p w14:paraId="2F7E48F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7</w:t>
            </w:r>
          </w:p>
        </w:tc>
        <w:tc>
          <w:tcPr>
            <w:tcW w:w="1704" w:type="dxa"/>
          </w:tcPr>
          <w:p w14:paraId="1AC1C97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175B2B6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1F9DFA3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85927C4" w14:textId="77777777">
        <w:tc>
          <w:tcPr>
            <w:tcW w:w="1932" w:type="dxa"/>
            <w:vMerge/>
          </w:tcPr>
          <w:p w14:paraId="7055E2F5" w14:textId="77777777" w:rsidR="00EC08BC" w:rsidRDefault="00EC08BC">
            <w:pPr>
              <w:spacing w:line="360" w:lineRule="auto"/>
              <w:jc w:val="center"/>
              <w:rPr>
                <w:rFonts w:ascii="宋体" w:hAnsi="宋体" w:cs="宋体" w:hint="eastAsia"/>
                <w:bCs/>
                <w:szCs w:val="21"/>
              </w:rPr>
            </w:pPr>
          </w:p>
        </w:tc>
        <w:tc>
          <w:tcPr>
            <w:tcW w:w="1478" w:type="dxa"/>
          </w:tcPr>
          <w:p w14:paraId="29F0BA3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8</w:t>
            </w:r>
          </w:p>
        </w:tc>
        <w:tc>
          <w:tcPr>
            <w:tcW w:w="1704" w:type="dxa"/>
          </w:tcPr>
          <w:p w14:paraId="132437A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6F76F40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17D8B6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9F76BD8" w14:textId="77777777">
        <w:tc>
          <w:tcPr>
            <w:tcW w:w="1932" w:type="dxa"/>
            <w:vMerge/>
          </w:tcPr>
          <w:p w14:paraId="5F5732AA" w14:textId="77777777" w:rsidR="00EC08BC" w:rsidRDefault="00EC08BC">
            <w:pPr>
              <w:spacing w:line="360" w:lineRule="auto"/>
              <w:jc w:val="center"/>
              <w:rPr>
                <w:rFonts w:ascii="宋体" w:hAnsi="宋体" w:cs="宋体" w:hint="eastAsia"/>
                <w:bCs/>
                <w:szCs w:val="21"/>
              </w:rPr>
            </w:pPr>
          </w:p>
        </w:tc>
        <w:tc>
          <w:tcPr>
            <w:tcW w:w="1478" w:type="dxa"/>
          </w:tcPr>
          <w:p w14:paraId="2F3F80E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阴性样品1</w:t>
            </w:r>
          </w:p>
        </w:tc>
        <w:tc>
          <w:tcPr>
            <w:tcW w:w="1704" w:type="dxa"/>
          </w:tcPr>
          <w:p w14:paraId="3240A29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4A9523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1EC3008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09155DD" w14:textId="77777777">
        <w:tc>
          <w:tcPr>
            <w:tcW w:w="1932" w:type="dxa"/>
            <w:vMerge/>
          </w:tcPr>
          <w:p w14:paraId="63F11788" w14:textId="77777777" w:rsidR="00EC08BC" w:rsidRDefault="00EC08BC">
            <w:pPr>
              <w:spacing w:line="360" w:lineRule="auto"/>
              <w:jc w:val="center"/>
              <w:rPr>
                <w:rFonts w:ascii="宋体" w:hAnsi="宋体" w:cs="宋体" w:hint="eastAsia"/>
                <w:bCs/>
                <w:szCs w:val="21"/>
              </w:rPr>
            </w:pPr>
          </w:p>
        </w:tc>
        <w:tc>
          <w:tcPr>
            <w:tcW w:w="1478" w:type="dxa"/>
          </w:tcPr>
          <w:p w14:paraId="3320A2F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阴性样品2</w:t>
            </w:r>
          </w:p>
        </w:tc>
        <w:tc>
          <w:tcPr>
            <w:tcW w:w="1704" w:type="dxa"/>
          </w:tcPr>
          <w:p w14:paraId="06196A9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181A58C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5CBA54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A1FD2B9" w14:textId="77777777">
        <w:tc>
          <w:tcPr>
            <w:tcW w:w="1932" w:type="dxa"/>
            <w:vMerge/>
          </w:tcPr>
          <w:p w14:paraId="5297BF6C" w14:textId="77777777" w:rsidR="00EC08BC" w:rsidRDefault="00EC08BC">
            <w:pPr>
              <w:spacing w:line="360" w:lineRule="auto"/>
              <w:jc w:val="center"/>
              <w:rPr>
                <w:rFonts w:ascii="宋体" w:hAnsi="宋体" w:cs="宋体" w:hint="eastAsia"/>
                <w:bCs/>
                <w:szCs w:val="21"/>
              </w:rPr>
            </w:pPr>
          </w:p>
        </w:tc>
        <w:tc>
          <w:tcPr>
            <w:tcW w:w="1478" w:type="dxa"/>
          </w:tcPr>
          <w:p w14:paraId="22977EA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阳性样品1</w:t>
            </w:r>
          </w:p>
        </w:tc>
        <w:tc>
          <w:tcPr>
            <w:tcW w:w="1704" w:type="dxa"/>
          </w:tcPr>
          <w:p w14:paraId="28E2C68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1EE603A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927E24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93220A5" w14:textId="77777777">
        <w:tc>
          <w:tcPr>
            <w:tcW w:w="1932" w:type="dxa"/>
            <w:vMerge/>
          </w:tcPr>
          <w:p w14:paraId="01E3C779" w14:textId="77777777" w:rsidR="00EC08BC" w:rsidRDefault="00EC08BC">
            <w:pPr>
              <w:spacing w:line="360" w:lineRule="auto"/>
              <w:jc w:val="center"/>
              <w:rPr>
                <w:rFonts w:ascii="宋体" w:hAnsi="宋体" w:cs="宋体" w:hint="eastAsia"/>
                <w:bCs/>
                <w:szCs w:val="21"/>
              </w:rPr>
            </w:pPr>
          </w:p>
        </w:tc>
        <w:tc>
          <w:tcPr>
            <w:tcW w:w="1478" w:type="dxa"/>
          </w:tcPr>
          <w:p w14:paraId="1A680C4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阳性样品2</w:t>
            </w:r>
          </w:p>
        </w:tc>
        <w:tc>
          <w:tcPr>
            <w:tcW w:w="1704" w:type="dxa"/>
          </w:tcPr>
          <w:p w14:paraId="24ABD6C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6F5BC97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2F4BC78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1FA682F5" w14:textId="77777777">
        <w:tc>
          <w:tcPr>
            <w:tcW w:w="1932" w:type="dxa"/>
            <w:vMerge w:val="restart"/>
          </w:tcPr>
          <w:p w14:paraId="631B1FE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杭州海关技术中心</w:t>
            </w:r>
          </w:p>
        </w:tc>
        <w:tc>
          <w:tcPr>
            <w:tcW w:w="1478" w:type="dxa"/>
          </w:tcPr>
          <w:p w14:paraId="22A4939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w:t>
            </w:r>
          </w:p>
        </w:tc>
        <w:tc>
          <w:tcPr>
            <w:tcW w:w="1704" w:type="dxa"/>
          </w:tcPr>
          <w:p w14:paraId="1EBF3FE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2A0278C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3BE01C3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3B93A2F" w14:textId="77777777">
        <w:tc>
          <w:tcPr>
            <w:tcW w:w="1932" w:type="dxa"/>
            <w:vMerge/>
          </w:tcPr>
          <w:p w14:paraId="51FAADD8" w14:textId="77777777" w:rsidR="00EC08BC" w:rsidRDefault="00EC08BC">
            <w:pPr>
              <w:spacing w:line="360" w:lineRule="auto"/>
              <w:jc w:val="center"/>
              <w:rPr>
                <w:rFonts w:ascii="宋体" w:hAnsi="宋体" w:cs="宋体" w:hint="eastAsia"/>
                <w:bCs/>
                <w:szCs w:val="21"/>
              </w:rPr>
            </w:pPr>
          </w:p>
        </w:tc>
        <w:tc>
          <w:tcPr>
            <w:tcW w:w="1478" w:type="dxa"/>
          </w:tcPr>
          <w:p w14:paraId="18EC243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2</w:t>
            </w:r>
          </w:p>
        </w:tc>
        <w:tc>
          <w:tcPr>
            <w:tcW w:w="1704" w:type="dxa"/>
          </w:tcPr>
          <w:p w14:paraId="363534C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3236B359"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78B3D3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48BE41B1" w14:textId="77777777">
        <w:tc>
          <w:tcPr>
            <w:tcW w:w="1932" w:type="dxa"/>
            <w:vMerge/>
          </w:tcPr>
          <w:p w14:paraId="63F9DBA3" w14:textId="77777777" w:rsidR="00EC08BC" w:rsidRDefault="00EC08BC">
            <w:pPr>
              <w:spacing w:line="360" w:lineRule="auto"/>
              <w:jc w:val="center"/>
              <w:rPr>
                <w:rFonts w:ascii="宋体" w:hAnsi="宋体" w:cs="宋体" w:hint="eastAsia"/>
                <w:bCs/>
                <w:szCs w:val="21"/>
              </w:rPr>
            </w:pPr>
          </w:p>
        </w:tc>
        <w:tc>
          <w:tcPr>
            <w:tcW w:w="1478" w:type="dxa"/>
          </w:tcPr>
          <w:p w14:paraId="036BEFC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3</w:t>
            </w:r>
          </w:p>
        </w:tc>
        <w:tc>
          <w:tcPr>
            <w:tcW w:w="1704" w:type="dxa"/>
          </w:tcPr>
          <w:p w14:paraId="5ED99C6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D51D45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274CCF6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4029A1B0" w14:textId="77777777">
        <w:tc>
          <w:tcPr>
            <w:tcW w:w="1932" w:type="dxa"/>
            <w:vMerge/>
          </w:tcPr>
          <w:p w14:paraId="45EB0CE0" w14:textId="77777777" w:rsidR="00EC08BC" w:rsidRDefault="00EC08BC">
            <w:pPr>
              <w:spacing w:line="360" w:lineRule="auto"/>
              <w:jc w:val="center"/>
              <w:rPr>
                <w:rFonts w:ascii="宋体" w:hAnsi="宋体" w:cs="宋体" w:hint="eastAsia"/>
                <w:bCs/>
                <w:szCs w:val="21"/>
              </w:rPr>
            </w:pPr>
          </w:p>
        </w:tc>
        <w:tc>
          <w:tcPr>
            <w:tcW w:w="1478" w:type="dxa"/>
          </w:tcPr>
          <w:p w14:paraId="6559C49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4</w:t>
            </w:r>
          </w:p>
        </w:tc>
        <w:tc>
          <w:tcPr>
            <w:tcW w:w="1704" w:type="dxa"/>
          </w:tcPr>
          <w:p w14:paraId="3FD7BF2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2CE17E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777209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67A4267E" w14:textId="77777777">
        <w:tc>
          <w:tcPr>
            <w:tcW w:w="1932" w:type="dxa"/>
            <w:vMerge/>
          </w:tcPr>
          <w:p w14:paraId="182CA133" w14:textId="77777777" w:rsidR="00EC08BC" w:rsidRDefault="00EC08BC">
            <w:pPr>
              <w:spacing w:line="360" w:lineRule="auto"/>
              <w:jc w:val="center"/>
              <w:rPr>
                <w:rFonts w:ascii="宋体" w:hAnsi="宋体" w:cs="宋体" w:hint="eastAsia"/>
                <w:bCs/>
                <w:szCs w:val="21"/>
              </w:rPr>
            </w:pPr>
          </w:p>
        </w:tc>
        <w:tc>
          <w:tcPr>
            <w:tcW w:w="1478" w:type="dxa"/>
          </w:tcPr>
          <w:p w14:paraId="0330E73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5</w:t>
            </w:r>
          </w:p>
        </w:tc>
        <w:tc>
          <w:tcPr>
            <w:tcW w:w="1704" w:type="dxa"/>
          </w:tcPr>
          <w:p w14:paraId="0622D99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02030B19"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9CD64E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14C6606" w14:textId="77777777">
        <w:tc>
          <w:tcPr>
            <w:tcW w:w="1932" w:type="dxa"/>
            <w:vMerge/>
          </w:tcPr>
          <w:p w14:paraId="1F65AB68" w14:textId="77777777" w:rsidR="00EC08BC" w:rsidRDefault="00EC08BC">
            <w:pPr>
              <w:spacing w:line="360" w:lineRule="auto"/>
              <w:jc w:val="center"/>
              <w:rPr>
                <w:rFonts w:ascii="宋体" w:hAnsi="宋体" w:cs="宋体" w:hint="eastAsia"/>
                <w:bCs/>
                <w:szCs w:val="21"/>
              </w:rPr>
            </w:pPr>
          </w:p>
        </w:tc>
        <w:tc>
          <w:tcPr>
            <w:tcW w:w="1478" w:type="dxa"/>
          </w:tcPr>
          <w:p w14:paraId="1A6D836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6</w:t>
            </w:r>
          </w:p>
        </w:tc>
        <w:tc>
          <w:tcPr>
            <w:tcW w:w="1704" w:type="dxa"/>
          </w:tcPr>
          <w:p w14:paraId="76560ED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E83DF1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04133E5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62F6146C" w14:textId="77777777">
        <w:tc>
          <w:tcPr>
            <w:tcW w:w="1932" w:type="dxa"/>
            <w:vMerge/>
          </w:tcPr>
          <w:p w14:paraId="1AF2F822" w14:textId="77777777" w:rsidR="00EC08BC" w:rsidRDefault="00EC08BC">
            <w:pPr>
              <w:spacing w:line="360" w:lineRule="auto"/>
              <w:jc w:val="center"/>
              <w:rPr>
                <w:rFonts w:ascii="宋体" w:hAnsi="宋体" w:cs="宋体" w:hint="eastAsia"/>
                <w:bCs/>
                <w:szCs w:val="21"/>
              </w:rPr>
            </w:pPr>
          </w:p>
        </w:tc>
        <w:tc>
          <w:tcPr>
            <w:tcW w:w="1478" w:type="dxa"/>
          </w:tcPr>
          <w:p w14:paraId="7625DEE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7</w:t>
            </w:r>
          </w:p>
        </w:tc>
        <w:tc>
          <w:tcPr>
            <w:tcW w:w="1704" w:type="dxa"/>
          </w:tcPr>
          <w:p w14:paraId="25E4563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3CCA58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1CF7A15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0130663" w14:textId="77777777">
        <w:tc>
          <w:tcPr>
            <w:tcW w:w="1932" w:type="dxa"/>
            <w:vMerge/>
          </w:tcPr>
          <w:p w14:paraId="157A5073" w14:textId="77777777" w:rsidR="00EC08BC" w:rsidRDefault="00EC08BC">
            <w:pPr>
              <w:spacing w:line="360" w:lineRule="auto"/>
              <w:jc w:val="center"/>
              <w:rPr>
                <w:rFonts w:ascii="宋体" w:hAnsi="宋体" w:cs="宋体" w:hint="eastAsia"/>
                <w:bCs/>
                <w:szCs w:val="21"/>
              </w:rPr>
            </w:pPr>
          </w:p>
        </w:tc>
        <w:tc>
          <w:tcPr>
            <w:tcW w:w="1478" w:type="dxa"/>
          </w:tcPr>
          <w:p w14:paraId="106CFDC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8</w:t>
            </w:r>
          </w:p>
        </w:tc>
        <w:tc>
          <w:tcPr>
            <w:tcW w:w="1704" w:type="dxa"/>
          </w:tcPr>
          <w:p w14:paraId="404FB4D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CDAAE1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C55BBD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2C77A3AA" w14:textId="77777777">
        <w:tc>
          <w:tcPr>
            <w:tcW w:w="1932" w:type="dxa"/>
            <w:vMerge/>
          </w:tcPr>
          <w:p w14:paraId="74E8C620" w14:textId="77777777" w:rsidR="00EC08BC" w:rsidRDefault="00EC08BC">
            <w:pPr>
              <w:spacing w:line="360" w:lineRule="auto"/>
              <w:jc w:val="center"/>
              <w:rPr>
                <w:rFonts w:ascii="宋体" w:hAnsi="宋体" w:cs="宋体" w:hint="eastAsia"/>
                <w:bCs/>
                <w:szCs w:val="21"/>
              </w:rPr>
            </w:pPr>
          </w:p>
        </w:tc>
        <w:tc>
          <w:tcPr>
            <w:tcW w:w="1478" w:type="dxa"/>
          </w:tcPr>
          <w:p w14:paraId="2105A26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阴性样品1</w:t>
            </w:r>
          </w:p>
        </w:tc>
        <w:tc>
          <w:tcPr>
            <w:tcW w:w="1704" w:type="dxa"/>
          </w:tcPr>
          <w:p w14:paraId="703321F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4AA68C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881892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0FFB1BDF" w14:textId="77777777">
        <w:tc>
          <w:tcPr>
            <w:tcW w:w="1932" w:type="dxa"/>
            <w:vMerge/>
          </w:tcPr>
          <w:p w14:paraId="04CE8C53" w14:textId="77777777" w:rsidR="00EC08BC" w:rsidRDefault="00EC08BC">
            <w:pPr>
              <w:spacing w:line="360" w:lineRule="auto"/>
              <w:jc w:val="center"/>
              <w:rPr>
                <w:rFonts w:ascii="宋体" w:hAnsi="宋体" w:cs="宋体" w:hint="eastAsia"/>
                <w:bCs/>
                <w:szCs w:val="21"/>
              </w:rPr>
            </w:pPr>
          </w:p>
        </w:tc>
        <w:tc>
          <w:tcPr>
            <w:tcW w:w="1478" w:type="dxa"/>
          </w:tcPr>
          <w:p w14:paraId="02E9FE49"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阴性样品2</w:t>
            </w:r>
          </w:p>
        </w:tc>
        <w:tc>
          <w:tcPr>
            <w:tcW w:w="1704" w:type="dxa"/>
          </w:tcPr>
          <w:p w14:paraId="65CCD77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E73AD4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36CA7519"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481FD44F" w14:textId="77777777">
        <w:tc>
          <w:tcPr>
            <w:tcW w:w="1932" w:type="dxa"/>
            <w:vMerge/>
          </w:tcPr>
          <w:p w14:paraId="2F69010C" w14:textId="77777777" w:rsidR="00EC08BC" w:rsidRDefault="00EC08BC">
            <w:pPr>
              <w:spacing w:line="360" w:lineRule="auto"/>
              <w:jc w:val="center"/>
              <w:rPr>
                <w:rFonts w:ascii="宋体" w:hAnsi="宋体" w:cs="宋体" w:hint="eastAsia"/>
                <w:bCs/>
                <w:szCs w:val="21"/>
              </w:rPr>
            </w:pPr>
          </w:p>
        </w:tc>
        <w:tc>
          <w:tcPr>
            <w:tcW w:w="1478" w:type="dxa"/>
          </w:tcPr>
          <w:p w14:paraId="6A59E45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阳性样品1</w:t>
            </w:r>
          </w:p>
        </w:tc>
        <w:tc>
          <w:tcPr>
            <w:tcW w:w="1704" w:type="dxa"/>
          </w:tcPr>
          <w:p w14:paraId="1599427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33984BF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4A7100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9A30821" w14:textId="77777777">
        <w:tc>
          <w:tcPr>
            <w:tcW w:w="1932" w:type="dxa"/>
            <w:vMerge/>
          </w:tcPr>
          <w:p w14:paraId="0820B1D8" w14:textId="77777777" w:rsidR="00EC08BC" w:rsidRDefault="00EC08BC">
            <w:pPr>
              <w:spacing w:line="360" w:lineRule="auto"/>
              <w:jc w:val="center"/>
              <w:rPr>
                <w:rFonts w:ascii="宋体" w:hAnsi="宋体" w:cs="宋体" w:hint="eastAsia"/>
                <w:bCs/>
                <w:szCs w:val="21"/>
              </w:rPr>
            </w:pPr>
          </w:p>
        </w:tc>
        <w:tc>
          <w:tcPr>
            <w:tcW w:w="1478" w:type="dxa"/>
          </w:tcPr>
          <w:p w14:paraId="6953687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阳性样品2</w:t>
            </w:r>
          </w:p>
        </w:tc>
        <w:tc>
          <w:tcPr>
            <w:tcW w:w="1704" w:type="dxa"/>
          </w:tcPr>
          <w:p w14:paraId="3FDB4B29"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ADF4AF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34CF01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7B51AB55" w14:textId="77777777">
        <w:tc>
          <w:tcPr>
            <w:tcW w:w="1932" w:type="dxa"/>
            <w:vMerge w:val="restart"/>
          </w:tcPr>
          <w:p w14:paraId="7E7BC42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广州海关技术中心</w:t>
            </w:r>
          </w:p>
        </w:tc>
        <w:tc>
          <w:tcPr>
            <w:tcW w:w="1478" w:type="dxa"/>
          </w:tcPr>
          <w:p w14:paraId="6D21419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1</w:t>
            </w:r>
          </w:p>
        </w:tc>
        <w:tc>
          <w:tcPr>
            <w:tcW w:w="1704" w:type="dxa"/>
          </w:tcPr>
          <w:p w14:paraId="2FDD4E7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816F4C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03B96B2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1DC79A1B" w14:textId="77777777">
        <w:tc>
          <w:tcPr>
            <w:tcW w:w="1932" w:type="dxa"/>
            <w:vMerge/>
          </w:tcPr>
          <w:p w14:paraId="0726E41A" w14:textId="77777777" w:rsidR="00EC08BC" w:rsidRDefault="00EC08BC">
            <w:pPr>
              <w:spacing w:line="360" w:lineRule="auto"/>
              <w:jc w:val="center"/>
              <w:rPr>
                <w:rFonts w:ascii="宋体" w:hAnsi="宋体" w:cs="宋体" w:hint="eastAsia"/>
                <w:bCs/>
                <w:szCs w:val="21"/>
              </w:rPr>
            </w:pPr>
          </w:p>
        </w:tc>
        <w:tc>
          <w:tcPr>
            <w:tcW w:w="1478" w:type="dxa"/>
          </w:tcPr>
          <w:p w14:paraId="7A09759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2</w:t>
            </w:r>
          </w:p>
        </w:tc>
        <w:tc>
          <w:tcPr>
            <w:tcW w:w="1704" w:type="dxa"/>
          </w:tcPr>
          <w:p w14:paraId="57F1DC6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4A149A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6A92D37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272C9C41" w14:textId="77777777">
        <w:tc>
          <w:tcPr>
            <w:tcW w:w="1932" w:type="dxa"/>
            <w:vMerge/>
          </w:tcPr>
          <w:p w14:paraId="0D6FCCC9" w14:textId="77777777" w:rsidR="00EC08BC" w:rsidRDefault="00EC08BC">
            <w:pPr>
              <w:spacing w:line="360" w:lineRule="auto"/>
              <w:jc w:val="center"/>
              <w:rPr>
                <w:rFonts w:ascii="宋体" w:hAnsi="宋体" w:cs="宋体" w:hint="eastAsia"/>
                <w:bCs/>
                <w:szCs w:val="21"/>
              </w:rPr>
            </w:pPr>
          </w:p>
        </w:tc>
        <w:tc>
          <w:tcPr>
            <w:tcW w:w="1478" w:type="dxa"/>
          </w:tcPr>
          <w:p w14:paraId="150FFFB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3</w:t>
            </w:r>
          </w:p>
        </w:tc>
        <w:tc>
          <w:tcPr>
            <w:tcW w:w="1704" w:type="dxa"/>
          </w:tcPr>
          <w:p w14:paraId="21D2721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216EB47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2F0D2AB8"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F64F18B" w14:textId="77777777">
        <w:tc>
          <w:tcPr>
            <w:tcW w:w="1932" w:type="dxa"/>
            <w:vMerge/>
          </w:tcPr>
          <w:p w14:paraId="7573210F" w14:textId="77777777" w:rsidR="00EC08BC" w:rsidRDefault="00EC08BC">
            <w:pPr>
              <w:spacing w:line="360" w:lineRule="auto"/>
              <w:jc w:val="center"/>
              <w:rPr>
                <w:rFonts w:ascii="宋体" w:hAnsi="宋体" w:cs="宋体" w:hint="eastAsia"/>
                <w:bCs/>
                <w:szCs w:val="21"/>
              </w:rPr>
            </w:pPr>
          </w:p>
        </w:tc>
        <w:tc>
          <w:tcPr>
            <w:tcW w:w="1478" w:type="dxa"/>
          </w:tcPr>
          <w:p w14:paraId="5CC8262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4</w:t>
            </w:r>
          </w:p>
        </w:tc>
        <w:tc>
          <w:tcPr>
            <w:tcW w:w="1704" w:type="dxa"/>
          </w:tcPr>
          <w:p w14:paraId="056D4B3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CEB3FA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7F64FEB"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142E2EF8" w14:textId="77777777">
        <w:tc>
          <w:tcPr>
            <w:tcW w:w="1932" w:type="dxa"/>
            <w:vMerge/>
          </w:tcPr>
          <w:p w14:paraId="1E932F0D" w14:textId="77777777" w:rsidR="00EC08BC" w:rsidRDefault="00EC08BC">
            <w:pPr>
              <w:spacing w:line="360" w:lineRule="auto"/>
              <w:jc w:val="center"/>
              <w:rPr>
                <w:rFonts w:ascii="宋体" w:hAnsi="宋体" w:cs="宋体" w:hint="eastAsia"/>
                <w:bCs/>
                <w:szCs w:val="21"/>
              </w:rPr>
            </w:pPr>
          </w:p>
        </w:tc>
        <w:tc>
          <w:tcPr>
            <w:tcW w:w="1478" w:type="dxa"/>
          </w:tcPr>
          <w:p w14:paraId="0F80B920"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5</w:t>
            </w:r>
          </w:p>
        </w:tc>
        <w:tc>
          <w:tcPr>
            <w:tcW w:w="1704" w:type="dxa"/>
          </w:tcPr>
          <w:p w14:paraId="584ACB5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867330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3A1D6165"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2C4F50C0" w14:textId="77777777">
        <w:tc>
          <w:tcPr>
            <w:tcW w:w="1932" w:type="dxa"/>
            <w:vMerge/>
          </w:tcPr>
          <w:p w14:paraId="4ACC9A50" w14:textId="77777777" w:rsidR="00EC08BC" w:rsidRDefault="00EC08BC">
            <w:pPr>
              <w:spacing w:line="360" w:lineRule="auto"/>
              <w:jc w:val="center"/>
              <w:rPr>
                <w:rFonts w:ascii="宋体" w:hAnsi="宋体" w:cs="宋体" w:hint="eastAsia"/>
                <w:bCs/>
                <w:szCs w:val="21"/>
              </w:rPr>
            </w:pPr>
          </w:p>
        </w:tc>
        <w:tc>
          <w:tcPr>
            <w:tcW w:w="1478" w:type="dxa"/>
          </w:tcPr>
          <w:p w14:paraId="2648CE1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6</w:t>
            </w:r>
          </w:p>
        </w:tc>
        <w:tc>
          <w:tcPr>
            <w:tcW w:w="1704" w:type="dxa"/>
          </w:tcPr>
          <w:p w14:paraId="52166EA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1A05FB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0843E1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28C8946A" w14:textId="77777777">
        <w:tc>
          <w:tcPr>
            <w:tcW w:w="1932" w:type="dxa"/>
            <w:vMerge/>
          </w:tcPr>
          <w:p w14:paraId="79D99F67" w14:textId="77777777" w:rsidR="00EC08BC" w:rsidRDefault="00EC08BC">
            <w:pPr>
              <w:spacing w:line="360" w:lineRule="auto"/>
              <w:jc w:val="center"/>
              <w:rPr>
                <w:rFonts w:ascii="宋体" w:hAnsi="宋体" w:cs="宋体" w:hint="eastAsia"/>
                <w:bCs/>
                <w:szCs w:val="21"/>
              </w:rPr>
            </w:pPr>
          </w:p>
        </w:tc>
        <w:tc>
          <w:tcPr>
            <w:tcW w:w="1478" w:type="dxa"/>
          </w:tcPr>
          <w:p w14:paraId="2CC5217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7</w:t>
            </w:r>
          </w:p>
        </w:tc>
        <w:tc>
          <w:tcPr>
            <w:tcW w:w="1704" w:type="dxa"/>
          </w:tcPr>
          <w:p w14:paraId="21A18D3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DB2B57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5BE9860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56C2F598" w14:textId="77777777">
        <w:tc>
          <w:tcPr>
            <w:tcW w:w="1932" w:type="dxa"/>
            <w:vMerge/>
          </w:tcPr>
          <w:p w14:paraId="31F26B5E" w14:textId="77777777" w:rsidR="00EC08BC" w:rsidRDefault="00EC08BC">
            <w:pPr>
              <w:spacing w:line="360" w:lineRule="auto"/>
              <w:jc w:val="center"/>
              <w:rPr>
                <w:rFonts w:ascii="宋体" w:hAnsi="宋体" w:cs="宋体" w:hint="eastAsia"/>
                <w:bCs/>
                <w:szCs w:val="21"/>
              </w:rPr>
            </w:pPr>
          </w:p>
        </w:tc>
        <w:tc>
          <w:tcPr>
            <w:tcW w:w="1478" w:type="dxa"/>
          </w:tcPr>
          <w:p w14:paraId="3C0DCC3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8</w:t>
            </w:r>
          </w:p>
        </w:tc>
        <w:tc>
          <w:tcPr>
            <w:tcW w:w="1704" w:type="dxa"/>
          </w:tcPr>
          <w:p w14:paraId="7860365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1E128C91"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8A7570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0937A74" w14:textId="77777777">
        <w:tc>
          <w:tcPr>
            <w:tcW w:w="1932" w:type="dxa"/>
            <w:vMerge/>
          </w:tcPr>
          <w:p w14:paraId="1054B5B1" w14:textId="77777777" w:rsidR="00EC08BC" w:rsidRDefault="00EC08BC">
            <w:pPr>
              <w:spacing w:line="360" w:lineRule="auto"/>
              <w:jc w:val="center"/>
              <w:rPr>
                <w:rFonts w:ascii="宋体" w:hAnsi="宋体" w:cs="宋体" w:hint="eastAsia"/>
                <w:bCs/>
                <w:szCs w:val="21"/>
              </w:rPr>
            </w:pPr>
          </w:p>
        </w:tc>
        <w:tc>
          <w:tcPr>
            <w:tcW w:w="1478" w:type="dxa"/>
          </w:tcPr>
          <w:p w14:paraId="1CCB093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阴性样品1</w:t>
            </w:r>
          </w:p>
        </w:tc>
        <w:tc>
          <w:tcPr>
            <w:tcW w:w="1704" w:type="dxa"/>
          </w:tcPr>
          <w:p w14:paraId="342E3D0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6CE73304"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C9D109E"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E8E92BF" w14:textId="77777777">
        <w:tc>
          <w:tcPr>
            <w:tcW w:w="1932" w:type="dxa"/>
            <w:vMerge/>
          </w:tcPr>
          <w:p w14:paraId="24CD9420" w14:textId="77777777" w:rsidR="00EC08BC" w:rsidRDefault="00EC08BC">
            <w:pPr>
              <w:spacing w:line="360" w:lineRule="auto"/>
              <w:jc w:val="center"/>
              <w:rPr>
                <w:rFonts w:ascii="宋体" w:hAnsi="宋体" w:cs="宋体" w:hint="eastAsia"/>
                <w:bCs/>
                <w:szCs w:val="21"/>
              </w:rPr>
            </w:pPr>
          </w:p>
        </w:tc>
        <w:tc>
          <w:tcPr>
            <w:tcW w:w="1478" w:type="dxa"/>
          </w:tcPr>
          <w:p w14:paraId="7DB85D3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阴性样品2</w:t>
            </w:r>
          </w:p>
        </w:tc>
        <w:tc>
          <w:tcPr>
            <w:tcW w:w="1704" w:type="dxa"/>
          </w:tcPr>
          <w:p w14:paraId="24DE40FC"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D6FCA33"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44AD11B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3371F5D8" w14:textId="77777777">
        <w:tc>
          <w:tcPr>
            <w:tcW w:w="1932" w:type="dxa"/>
            <w:vMerge/>
          </w:tcPr>
          <w:p w14:paraId="7EA0725D" w14:textId="77777777" w:rsidR="00EC08BC" w:rsidRDefault="00EC08BC">
            <w:pPr>
              <w:spacing w:line="360" w:lineRule="auto"/>
              <w:jc w:val="center"/>
              <w:rPr>
                <w:rFonts w:ascii="宋体" w:hAnsi="宋体" w:cs="宋体" w:hint="eastAsia"/>
                <w:bCs/>
                <w:szCs w:val="21"/>
              </w:rPr>
            </w:pPr>
          </w:p>
        </w:tc>
        <w:tc>
          <w:tcPr>
            <w:tcW w:w="1478" w:type="dxa"/>
          </w:tcPr>
          <w:p w14:paraId="6C5056D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阳性样品1</w:t>
            </w:r>
          </w:p>
        </w:tc>
        <w:tc>
          <w:tcPr>
            <w:tcW w:w="1704" w:type="dxa"/>
          </w:tcPr>
          <w:p w14:paraId="61205616"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30937E0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2557C6CA"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2979EAEC" w14:textId="77777777">
        <w:tc>
          <w:tcPr>
            <w:tcW w:w="1932" w:type="dxa"/>
            <w:vMerge/>
          </w:tcPr>
          <w:p w14:paraId="35F13DBB" w14:textId="77777777" w:rsidR="00EC08BC" w:rsidRDefault="00EC08BC">
            <w:pPr>
              <w:spacing w:line="360" w:lineRule="auto"/>
              <w:jc w:val="center"/>
              <w:rPr>
                <w:rFonts w:ascii="宋体" w:hAnsi="宋体" w:cs="宋体" w:hint="eastAsia"/>
                <w:bCs/>
                <w:szCs w:val="21"/>
              </w:rPr>
            </w:pPr>
          </w:p>
        </w:tc>
        <w:tc>
          <w:tcPr>
            <w:tcW w:w="1478" w:type="dxa"/>
          </w:tcPr>
          <w:p w14:paraId="02D9F5BF"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阳性样品2</w:t>
            </w:r>
          </w:p>
        </w:tc>
        <w:tc>
          <w:tcPr>
            <w:tcW w:w="1704" w:type="dxa"/>
          </w:tcPr>
          <w:p w14:paraId="7EB5467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0B5C8E1D"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c>
          <w:tcPr>
            <w:tcW w:w="1704" w:type="dxa"/>
          </w:tcPr>
          <w:p w14:paraId="78C49AF7"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w:t>
            </w:r>
          </w:p>
        </w:tc>
      </w:tr>
      <w:tr w:rsidR="00EC08BC" w14:paraId="470A4A99" w14:textId="77777777">
        <w:tc>
          <w:tcPr>
            <w:tcW w:w="8522" w:type="dxa"/>
            <w:gridSpan w:val="5"/>
          </w:tcPr>
          <w:p w14:paraId="45361682" w14:textId="77777777" w:rsidR="00EC08BC" w:rsidRDefault="00055960">
            <w:pPr>
              <w:spacing w:line="360" w:lineRule="auto"/>
              <w:jc w:val="center"/>
              <w:rPr>
                <w:rFonts w:ascii="宋体" w:hAnsi="宋体" w:cs="宋体" w:hint="eastAsia"/>
                <w:bCs/>
                <w:szCs w:val="21"/>
              </w:rPr>
            </w:pPr>
            <w:r>
              <w:rPr>
                <w:rFonts w:ascii="宋体" w:hAnsi="宋体" w:cs="宋体" w:hint="eastAsia"/>
                <w:bCs/>
                <w:szCs w:val="21"/>
              </w:rPr>
              <w:t>注：+：表示阳性结果；-：表示阴性结果</w:t>
            </w:r>
          </w:p>
        </w:tc>
      </w:tr>
    </w:tbl>
    <w:p w14:paraId="70DCB375" w14:textId="77777777" w:rsidR="00EC08BC" w:rsidRDefault="00055960">
      <w:pPr>
        <w:numPr>
          <w:ilvl w:val="255"/>
          <w:numId w:val="0"/>
        </w:numPr>
        <w:spacing w:line="360" w:lineRule="auto"/>
        <w:rPr>
          <w:bCs/>
          <w:szCs w:val="21"/>
        </w:rPr>
      </w:pPr>
      <w:r>
        <w:rPr>
          <w:rFonts w:hint="eastAsia"/>
          <w:bCs/>
          <w:noProof/>
          <w:szCs w:val="21"/>
        </w:rPr>
        <w:drawing>
          <wp:anchor distT="0" distB="0" distL="114300" distR="114300" simplePos="0" relativeHeight="251666432" behindDoc="1" locked="0" layoutInCell="1" allowOverlap="1" wp14:anchorId="460BCE4A" wp14:editId="4DF5CE4A">
            <wp:simplePos x="0" y="0"/>
            <wp:positionH relativeFrom="column">
              <wp:posOffset>53975</wp:posOffset>
            </wp:positionH>
            <wp:positionV relativeFrom="paragraph">
              <wp:posOffset>172085</wp:posOffset>
            </wp:positionV>
            <wp:extent cx="2366010" cy="1775460"/>
            <wp:effectExtent l="0" t="0" r="8890" b="2540"/>
            <wp:wrapThrough wrapText="bothSides">
              <wp:wrapPolygon edited="0">
                <wp:start x="0" y="0"/>
                <wp:lineTo x="0" y="21476"/>
                <wp:lineTo x="21449" y="21476"/>
                <wp:lineTo x="21449" y="0"/>
                <wp:lineTo x="0" y="0"/>
              </wp:wrapPolygon>
            </wp:wrapThrough>
            <wp:docPr id="9" name="图片 9" descr="93dd90871bb3a291b6fdf020f0d5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3dd90871bb3a291b6fdf020f0d5cc1"/>
                    <pic:cNvPicPr>
                      <a:picLocks noChangeAspect="1"/>
                    </pic:cNvPicPr>
                  </pic:nvPicPr>
                  <pic:blipFill>
                    <a:blip r:embed="rId19"/>
                    <a:stretch>
                      <a:fillRect/>
                    </a:stretch>
                  </pic:blipFill>
                  <pic:spPr>
                    <a:xfrm>
                      <a:off x="0" y="0"/>
                      <a:ext cx="2366010" cy="1775460"/>
                    </a:xfrm>
                    <a:prstGeom prst="rect">
                      <a:avLst/>
                    </a:prstGeom>
                  </pic:spPr>
                </pic:pic>
              </a:graphicData>
            </a:graphic>
          </wp:anchor>
        </w:drawing>
      </w:r>
      <w:r>
        <w:rPr>
          <w:rFonts w:hint="eastAsia"/>
          <w:bCs/>
          <w:noProof/>
          <w:szCs w:val="21"/>
        </w:rPr>
        <w:drawing>
          <wp:anchor distT="0" distB="0" distL="114300" distR="114300" simplePos="0" relativeHeight="251667456" behindDoc="1" locked="0" layoutInCell="1" allowOverlap="1" wp14:anchorId="69F7CBD1" wp14:editId="6252F015">
            <wp:simplePos x="0" y="0"/>
            <wp:positionH relativeFrom="column">
              <wp:posOffset>2722245</wp:posOffset>
            </wp:positionH>
            <wp:positionV relativeFrom="paragraph">
              <wp:posOffset>173355</wp:posOffset>
            </wp:positionV>
            <wp:extent cx="2259965" cy="1797685"/>
            <wp:effectExtent l="0" t="0" r="635" b="5715"/>
            <wp:wrapThrough wrapText="bothSides">
              <wp:wrapPolygon edited="0">
                <wp:start x="0" y="0"/>
                <wp:lineTo x="0" y="21516"/>
                <wp:lineTo x="21485" y="21516"/>
                <wp:lineTo x="21485" y="0"/>
                <wp:lineTo x="0" y="0"/>
              </wp:wrapPolygon>
            </wp:wrapThrough>
            <wp:docPr id="10" name="图片 10" descr="155b18c65a7cf3e3d48416818bb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5b18c65a7cf3e3d48416818bb0539"/>
                    <pic:cNvPicPr>
                      <a:picLocks noChangeAspect="1"/>
                    </pic:cNvPicPr>
                  </pic:nvPicPr>
                  <pic:blipFill>
                    <a:blip r:embed="rId20"/>
                    <a:stretch>
                      <a:fillRect/>
                    </a:stretch>
                  </pic:blipFill>
                  <pic:spPr>
                    <a:xfrm>
                      <a:off x="0" y="0"/>
                      <a:ext cx="2259965" cy="1797685"/>
                    </a:xfrm>
                    <a:prstGeom prst="rect">
                      <a:avLst/>
                    </a:prstGeom>
                  </pic:spPr>
                </pic:pic>
              </a:graphicData>
            </a:graphic>
          </wp:anchor>
        </w:drawing>
      </w:r>
    </w:p>
    <w:p w14:paraId="5DDD9493" w14:textId="77777777" w:rsidR="00EC08BC" w:rsidRDefault="00EC08BC">
      <w:pPr>
        <w:numPr>
          <w:ilvl w:val="255"/>
          <w:numId w:val="0"/>
        </w:numPr>
        <w:spacing w:line="360" w:lineRule="auto"/>
        <w:rPr>
          <w:bCs/>
          <w:szCs w:val="21"/>
        </w:rPr>
      </w:pPr>
    </w:p>
    <w:p w14:paraId="1899BC06" w14:textId="77777777" w:rsidR="00EC08BC" w:rsidRDefault="00EC08BC">
      <w:pPr>
        <w:numPr>
          <w:ilvl w:val="255"/>
          <w:numId w:val="0"/>
        </w:numPr>
        <w:spacing w:line="360" w:lineRule="auto"/>
        <w:rPr>
          <w:bCs/>
          <w:szCs w:val="21"/>
        </w:rPr>
      </w:pPr>
    </w:p>
    <w:p w14:paraId="5CCEE5E1" w14:textId="77777777" w:rsidR="00EC08BC" w:rsidRDefault="00EC08BC">
      <w:pPr>
        <w:numPr>
          <w:ilvl w:val="255"/>
          <w:numId w:val="0"/>
        </w:numPr>
        <w:spacing w:line="360" w:lineRule="auto"/>
        <w:rPr>
          <w:bCs/>
          <w:szCs w:val="21"/>
        </w:rPr>
      </w:pPr>
    </w:p>
    <w:p w14:paraId="0855CF52" w14:textId="77777777" w:rsidR="00EC08BC" w:rsidRDefault="00EC08BC">
      <w:pPr>
        <w:numPr>
          <w:ilvl w:val="255"/>
          <w:numId w:val="0"/>
        </w:numPr>
        <w:spacing w:line="360" w:lineRule="auto"/>
        <w:rPr>
          <w:bCs/>
          <w:szCs w:val="21"/>
        </w:rPr>
      </w:pPr>
    </w:p>
    <w:p w14:paraId="5EFF2373" w14:textId="77777777" w:rsidR="00EC08BC" w:rsidRDefault="00EC08BC">
      <w:pPr>
        <w:numPr>
          <w:ilvl w:val="255"/>
          <w:numId w:val="0"/>
        </w:numPr>
        <w:spacing w:line="360" w:lineRule="auto"/>
        <w:rPr>
          <w:bCs/>
          <w:szCs w:val="21"/>
        </w:rPr>
      </w:pPr>
    </w:p>
    <w:p w14:paraId="7CFFE87C" w14:textId="77777777" w:rsidR="00EC08BC" w:rsidRDefault="00EC08BC">
      <w:pPr>
        <w:numPr>
          <w:ilvl w:val="255"/>
          <w:numId w:val="0"/>
        </w:numPr>
        <w:spacing w:line="360" w:lineRule="auto"/>
        <w:rPr>
          <w:bCs/>
          <w:szCs w:val="21"/>
        </w:rPr>
      </w:pPr>
    </w:p>
    <w:p w14:paraId="0086EAF7" w14:textId="4FF45B52" w:rsidR="00EC08BC" w:rsidRDefault="00055960">
      <w:pPr>
        <w:numPr>
          <w:ilvl w:val="255"/>
          <w:numId w:val="0"/>
        </w:numPr>
        <w:spacing w:line="360" w:lineRule="auto"/>
        <w:ind w:firstLineChars="100" w:firstLine="210"/>
        <w:rPr>
          <w:bCs/>
          <w:szCs w:val="21"/>
        </w:rPr>
      </w:pPr>
      <w:proofErr w:type="spellStart"/>
      <w:r>
        <w:rPr>
          <w:rFonts w:hint="eastAsia"/>
          <w:bCs/>
          <w:szCs w:val="21"/>
        </w:rPr>
        <w:t>A</w:t>
      </w:r>
      <w:r>
        <w:rPr>
          <w:rFonts w:ascii="宋体" w:hAnsi="宋体" w:cs="宋体" w:hint="eastAsia"/>
          <w:bCs/>
          <w:szCs w:val="21"/>
        </w:rPr>
        <w:t>.</w:t>
      </w:r>
      <w:r>
        <w:rPr>
          <w:bCs/>
          <w:szCs w:val="21"/>
        </w:rPr>
        <w:t>Petrifilm</w:t>
      </w:r>
      <w:proofErr w:type="spellEnd"/>
      <w:r>
        <w:rPr>
          <w:bCs/>
          <w:szCs w:val="21"/>
        </w:rPr>
        <w:t>金黄色葡萄球菌测试片</w:t>
      </w:r>
      <w:r>
        <w:rPr>
          <w:rFonts w:hint="eastAsia"/>
          <w:bCs/>
          <w:szCs w:val="21"/>
        </w:rPr>
        <w:t xml:space="preserve">                  B. BP</w:t>
      </w:r>
      <w:r>
        <w:rPr>
          <w:rFonts w:hint="eastAsia"/>
          <w:bCs/>
          <w:szCs w:val="21"/>
        </w:rPr>
        <w:t>平板结果</w:t>
      </w:r>
    </w:p>
    <w:p w14:paraId="782BF5DB" w14:textId="77777777" w:rsidR="00EC08BC" w:rsidRDefault="00EC08BC">
      <w:pPr>
        <w:numPr>
          <w:ilvl w:val="255"/>
          <w:numId w:val="0"/>
        </w:numPr>
        <w:spacing w:line="360" w:lineRule="auto"/>
        <w:rPr>
          <w:bCs/>
          <w:szCs w:val="21"/>
        </w:rPr>
      </w:pPr>
    </w:p>
    <w:p w14:paraId="4983C234" w14:textId="77777777" w:rsidR="00EC08BC" w:rsidRDefault="00055960">
      <w:pPr>
        <w:numPr>
          <w:ilvl w:val="255"/>
          <w:numId w:val="0"/>
        </w:numPr>
        <w:spacing w:line="360" w:lineRule="auto"/>
        <w:rPr>
          <w:bCs/>
          <w:szCs w:val="21"/>
        </w:rPr>
      </w:pPr>
      <w:r>
        <w:rPr>
          <w:rFonts w:hint="eastAsia"/>
          <w:bCs/>
          <w:noProof/>
          <w:szCs w:val="21"/>
        </w:rPr>
        <w:drawing>
          <wp:anchor distT="0" distB="0" distL="114300" distR="114300" simplePos="0" relativeHeight="251668480" behindDoc="1" locked="0" layoutInCell="1" allowOverlap="1" wp14:anchorId="22D149B2" wp14:editId="5204F300">
            <wp:simplePos x="0" y="0"/>
            <wp:positionH relativeFrom="column">
              <wp:posOffset>1572895</wp:posOffset>
            </wp:positionH>
            <wp:positionV relativeFrom="paragraph">
              <wp:posOffset>-162560</wp:posOffset>
            </wp:positionV>
            <wp:extent cx="2149475" cy="1612265"/>
            <wp:effectExtent l="0" t="0" r="9525" b="635"/>
            <wp:wrapThrough wrapText="bothSides">
              <wp:wrapPolygon edited="0">
                <wp:start x="0" y="0"/>
                <wp:lineTo x="0" y="21438"/>
                <wp:lineTo x="21440" y="21438"/>
                <wp:lineTo x="21440" y="0"/>
                <wp:lineTo x="0" y="0"/>
              </wp:wrapPolygon>
            </wp:wrapThrough>
            <wp:docPr id="11" name="图片 11" descr="d95fbb569003c303eb20216ca473b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95fbb569003c303eb20216ca473b46"/>
                    <pic:cNvPicPr>
                      <a:picLocks noChangeAspect="1"/>
                    </pic:cNvPicPr>
                  </pic:nvPicPr>
                  <pic:blipFill>
                    <a:blip r:embed="rId21"/>
                    <a:stretch>
                      <a:fillRect/>
                    </a:stretch>
                  </pic:blipFill>
                  <pic:spPr>
                    <a:xfrm>
                      <a:off x="0" y="0"/>
                      <a:ext cx="2149475" cy="1612265"/>
                    </a:xfrm>
                    <a:prstGeom prst="rect">
                      <a:avLst/>
                    </a:prstGeom>
                  </pic:spPr>
                </pic:pic>
              </a:graphicData>
            </a:graphic>
          </wp:anchor>
        </w:drawing>
      </w:r>
    </w:p>
    <w:p w14:paraId="5EBE113E" w14:textId="77777777" w:rsidR="00EC08BC" w:rsidRDefault="00EC08BC">
      <w:pPr>
        <w:numPr>
          <w:ilvl w:val="255"/>
          <w:numId w:val="0"/>
        </w:numPr>
        <w:spacing w:line="360" w:lineRule="auto"/>
        <w:rPr>
          <w:bCs/>
          <w:szCs w:val="21"/>
        </w:rPr>
      </w:pPr>
    </w:p>
    <w:p w14:paraId="3CA854E2" w14:textId="77777777" w:rsidR="00EC08BC" w:rsidRDefault="00EC08BC">
      <w:pPr>
        <w:numPr>
          <w:ilvl w:val="255"/>
          <w:numId w:val="0"/>
        </w:numPr>
        <w:spacing w:line="360" w:lineRule="auto"/>
        <w:rPr>
          <w:bCs/>
          <w:szCs w:val="21"/>
        </w:rPr>
      </w:pPr>
    </w:p>
    <w:p w14:paraId="20CD4862" w14:textId="77777777" w:rsidR="00EC08BC" w:rsidRDefault="00EC08BC">
      <w:pPr>
        <w:numPr>
          <w:ilvl w:val="255"/>
          <w:numId w:val="0"/>
        </w:numPr>
        <w:spacing w:line="360" w:lineRule="auto"/>
        <w:rPr>
          <w:bCs/>
          <w:szCs w:val="21"/>
        </w:rPr>
      </w:pPr>
    </w:p>
    <w:p w14:paraId="7E5E88C0" w14:textId="77777777" w:rsidR="00EC08BC" w:rsidRDefault="00EC08BC">
      <w:pPr>
        <w:numPr>
          <w:ilvl w:val="255"/>
          <w:numId w:val="0"/>
        </w:numPr>
        <w:spacing w:line="360" w:lineRule="auto"/>
        <w:rPr>
          <w:bCs/>
          <w:szCs w:val="21"/>
        </w:rPr>
      </w:pPr>
    </w:p>
    <w:p w14:paraId="0BB133F3" w14:textId="77777777" w:rsidR="00EC08BC" w:rsidRDefault="00055960">
      <w:pPr>
        <w:numPr>
          <w:ilvl w:val="255"/>
          <w:numId w:val="0"/>
        </w:numPr>
        <w:spacing w:line="360" w:lineRule="auto"/>
        <w:ind w:firstLineChars="1600" w:firstLine="3360"/>
        <w:rPr>
          <w:bCs/>
          <w:szCs w:val="21"/>
        </w:rPr>
      </w:pPr>
      <w:r>
        <w:rPr>
          <w:rFonts w:hint="eastAsia"/>
          <w:bCs/>
          <w:szCs w:val="21"/>
        </w:rPr>
        <w:t xml:space="preserve">C. </w:t>
      </w:r>
      <w:r>
        <w:rPr>
          <w:rFonts w:hint="eastAsia"/>
          <w:bCs/>
          <w:szCs w:val="21"/>
        </w:rPr>
        <w:t>血平板结果</w:t>
      </w:r>
    </w:p>
    <w:p w14:paraId="2822B10B" w14:textId="77777777" w:rsidR="00EC08BC" w:rsidRDefault="00055960">
      <w:pPr>
        <w:numPr>
          <w:ilvl w:val="255"/>
          <w:numId w:val="0"/>
        </w:numPr>
        <w:spacing w:line="360" w:lineRule="auto"/>
        <w:jc w:val="center"/>
        <w:rPr>
          <w:bCs/>
          <w:szCs w:val="21"/>
        </w:rPr>
      </w:pPr>
      <w:r>
        <w:rPr>
          <w:rFonts w:hint="eastAsia"/>
          <w:bCs/>
          <w:szCs w:val="21"/>
        </w:rPr>
        <w:t>图</w:t>
      </w:r>
      <w:r>
        <w:rPr>
          <w:rFonts w:hint="eastAsia"/>
          <w:bCs/>
          <w:szCs w:val="21"/>
        </w:rPr>
        <w:t xml:space="preserve">3. </w:t>
      </w:r>
      <w:r>
        <w:rPr>
          <w:rFonts w:hint="eastAsia"/>
          <w:bCs/>
          <w:szCs w:val="21"/>
        </w:rPr>
        <w:t>杭州海关实验结果</w:t>
      </w:r>
    </w:p>
    <w:p w14:paraId="55EEBC93" w14:textId="77777777" w:rsidR="00EC08BC" w:rsidRDefault="00055960">
      <w:pPr>
        <w:numPr>
          <w:ilvl w:val="255"/>
          <w:numId w:val="0"/>
        </w:numPr>
        <w:spacing w:line="360" w:lineRule="auto"/>
        <w:jc w:val="center"/>
        <w:rPr>
          <w:bCs/>
          <w:szCs w:val="21"/>
        </w:rPr>
      </w:pPr>
      <w:r>
        <w:rPr>
          <w:rFonts w:hint="eastAsia"/>
          <w:bCs/>
          <w:noProof/>
          <w:szCs w:val="21"/>
        </w:rPr>
        <w:lastRenderedPageBreak/>
        <w:drawing>
          <wp:anchor distT="0" distB="0" distL="114300" distR="114300" simplePos="0" relativeHeight="251669504" behindDoc="1" locked="0" layoutInCell="1" allowOverlap="1" wp14:anchorId="22EB2FD4" wp14:editId="33968FEA">
            <wp:simplePos x="0" y="0"/>
            <wp:positionH relativeFrom="column">
              <wp:posOffset>1774825</wp:posOffset>
            </wp:positionH>
            <wp:positionV relativeFrom="paragraph">
              <wp:posOffset>106680</wp:posOffset>
            </wp:positionV>
            <wp:extent cx="2005330" cy="3189605"/>
            <wp:effectExtent l="0" t="0" r="1270" b="10795"/>
            <wp:wrapThrough wrapText="bothSides">
              <wp:wrapPolygon edited="0">
                <wp:start x="0" y="0"/>
                <wp:lineTo x="0" y="21501"/>
                <wp:lineTo x="21477" y="21501"/>
                <wp:lineTo x="21477" y="0"/>
                <wp:lineTo x="0" y="0"/>
              </wp:wrapPolygon>
            </wp:wrapThrough>
            <wp:docPr id="12" name="图片 12" descr="390ddae6cf2e8436b10edbcf5668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90ddae6cf2e8436b10edbcf5668eaf"/>
                    <pic:cNvPicPr>
                      <a:picLocks noChangeAspect="1"/>
                    </pic:cNvPicPr>
                  </pic:nvPicPr>
                  <pic:blipFill>
                    <a:blip r:embed="rId22"/>
                    <a:srcRect l="10000" t="2939" r="11818" b="3767"/>
                    <a:stretch>
                      <a:fillRect/>
                    </a:stretch>
                  </pic:blipFill>
                  <pic:spPr>
                    <a:xfrm>
                      <a:off x="0" y="0"/>
                      <a:ext cx="2005330" cy="3189605"/>
                    </a:xfrm>
                    <a:prstGeom prst="rect">
                      <a:avLst/>
                    </a:prstGeom>
                  </pic:spPr>
                </pic:pic>
              </a:graphicData>
            </a:graphic>
          </wp:anchor>
        </w:drawing>
      </w:r>
    </w:p>
    <w:p w14:paraId="42C53B7A" w14:textId="77777777" w:rsidR="00EC08BC" w:rsidRDefault="00EC08BC">
      <w:pPr>
        <w:numPr>
          <w:ilvl w:val="255"/>
          <w:numId w:val="0"/>
        </w:numPr>
        <w:spacing w:line="360" w:lineRule="auto"/>
        <w:jc w:val="center"/>
        <w:rPr>
          <w:bCs/>
          <w:szCs w:val="21"/>
        </w:rPr>
      </w:pPr>
    </w:p>
    <w:p w14:paraId="23879CA0" w14:textId="77777777" w:rsidR="00EC08BC" w:rsidRDefault="00EC08BC">
      <w:pPr>
        <w:numPr>
          <w:ilvl w:val="255"/>
          <w:numId w:val="0"/>
        </w:numPr>
        <w:spacing w:line="360" w:lineRule="auto"/>
        <w:jc w:val="center"/>
        <w:rPr>
          <w:bCs/>
          <w:szCs w:val="21"/>
        </w:rPr>
      </w:pPr>
    </w:p>
    <w:p w14:paraId="24906FC8" w14:textId="77777777" w:rsidR="00EC08BC" w:rsidRDefault="00EC08BC">
      <w:pPr>
        <w:numPr>
          <w:ilvl w:val="255"/>
          <w:numId w:val="0"/>
        </w:numPr>
        <w:spacing w:line="360" w:lineRule="auto"/>
        <w:jc w:val="center"/>
        <w:rPr>
          <w:bCs/>
          <w:szCs w:val="21"/>
        </w:rPr>
      </w:pPr>
    </w:p>
    <w:p w14:paraId="541D1456" w14:textId="77777777" w:rsidR="00EC08BC" w:rsidRDefault="00EC08BC">
      <w:pPr>
        <w:numPr>
          <w:ilvl w:val="255"/>
          <w:numId w:val="0"/>
        </w:numPr>
        <w:spacing w:line="360" w:lineRule="auto"/>
        <w:jc w:val="center"/>
        <w:rPr>
          <w:bCs/>
          <w:szCs w:val="21"/>
        </w:rPr>
      </w:pPr>
    </w:p>
    <w:p w14:paraId="7AA2086C" w14:textId="77777777" w:rsidR="00EC08BC" w:rsidRDefault="00EC08BC">
      <w:pPr>
        <w:numPr>
          <w:ilvl w:val="255"/>
          <w:numId w:val="0"/>
        </w:numPr>
        <w:spacing w:line="360" w:lineRule="auto"/>
        <w:jc w:val="center"/>
        <w:rPr>
          <w:bCs/>
          <w:szCs w:val="21"/>
        </w:rPr>
      </w:pPr>
    </w:p>
    <w:p w14:paraId="352A07A1" w14:textId="77777777" w:rsidR="00EC08BC" w:rsidRDefault="00EC08BC">
      <w:pPr>
        <w:numPr>
          <w:ilvl w:val="255"/>
          <w:numId w:val="0"/>
        </w:numPr>
        <w:spacing w:line="360" w:lineRule="auto"/>
        <w:jc w:val="center"/>
        <w:rPr>
          <w:bCs/>
          <w:szCs w:val="21"/>
        </w:rPr>
      </w:pPr>
    </w:p>
    <w:p w14:paraId="287370A6" w14:textId="77777777" w:rsidR="00EC08BC" w:rsidRDefault="00EC08BC">
      <w:pPr>
        <w:numPr>
          <w:ilvl w:val="255"/>
          <w:numId w:val="0"/>
        </w:numPr>
        <w:spacing w:line="360" w:lineRule="auto"/>
        <w:jc w:val="center"/>
        <w:rPr>
          <w:bCs/>
          <w:szCs w:val="21"/>
        </w:rPr>
      </w:pPr>
    </w:p>
    <w:p w14:paraId="6FB55CE1" w14:textId="77777777" w:rsidR="00EC08BC" w:rsidRDefault="00EC08BC">
      <w:pPr>
        <w:numPr>
          <w:ilvl w:val="255"/>
          <w:numId w:val="0"/>
        </w:numPr>
        <w:spacing w:line="360" w:lineRule="auto"/>
        <w:jc w:val="center"/>
        <w:rPr>
          <w:bCs/>
          <w:szCs w:val="21"/>
        </w:rPr>
      </w:pPr>
    </w:p>
    <w:p w14:paraId="52787A45" w14:textId="77777777" w:rsidR="0084759C" w:rsidRDefault="0084759C">
      <w:pPr>
        <w:numPr>
          <w:ilvl w:val="255"/>
          <w:numId w:val="0"/>
        </w:numPr>
        <w:spacing w:line="360" w:lineRule="auto"/>
        <w:jc w:val="center"/>
        <w:rPr>
          <w:bCs/>
          <w:szCs w:val="21"/>
        </w:rPr>
      </w:pPr>
    </w:p>
    <w:p w14:paraId="58884172" w14:textId="77777777" w:rsidR="0084759C" w:rsidRDefault="0084759C">
      <w:pPr>
        <w:numPr>
          <w:ilvl w:val="255"/>
          <w:numId w:val="0"/>
        </w:numPr>
        <w:spacing w:line="360" w:lineRule="auto"/>
        <w:jc w:val="center"/>
        <w:rPr>
          <w:bCs/>
          <w:szCs w:val="21"/>
        </w:rPr>
      </w:pPr>
    </w:p>
    <w:p w14:paraId="556E4188" w14:textId="77777777" w:rsidR="0084759C" w:rsidRDefault="0084759C">
      <w:pPr>
        <w:numPr>
          <w:ilvl w:val="255"/>
          <w:numId w:val="0"/>
        </w:numPr>
        <w:spacing w:line="360" w:lineRule="auto"/>
        <w:jc w:val="center"/>
        <w:rPr>
          <w:bCs/>
          <w:szCs w:val="21"/>
        </w:rPr>
      </w:pPr>
    </w:p>
    <w:p w14:paraId="1BB91602" w14:textId="73F9E90B" w:rsidR="00EC08BC" w:rsidRDefault="0084759C">
      <w:pPr>
        <w:numPr>
          <w:ilvl w:val="255"/>
          <w:numId w:val="0"/>
        </w:numPr>
        <w:spacing w:line="360" w:lineRule="auto"/>
        <w:jc w:val="center"/>
        <w:rPr>
          <w:bCs/>
          <w:szCs w:val="21"/>
        </w:rPr>
      </w:pPr>
      <w:proofErr w:type="spellStart"/>
      <w:r>
        <w:rPr>
          <w:bCs/>
          <w:szCs w:val="21"/>
        </w:rPr>
        <w:t>A</w:t>
      </w:r>
      <w:r>
        <w:rPr>
          <w:rFonts w:ascii="宋体" w:hAnsi="宋体" w:cs="宋体" w:hint="eastAsia"/>
          <w:bCs/>
          <w:szCs w:val="21"/>
        </w:rPr>
        <w:t>.</w:t>
      </w:r>
      <w:r>
        <w:rPr>
          <w:bCs/>
          <w:szCs w:val="21"/>
        </w:rPr>
        <w:t>Petrifilm</w:t>
      </w:r>
      <w:proofErr w:type="spellEnd"/>
      <w:r>
        <w:rPr>
          <w:bCs/>
          <w:szCs w:val="21"/>
        </w:rPr>
        <w:t>金黄色葡萄球菌测试片</w:t>
      </w:r>
    </w:p>
    <w:p w14:paraId="3063A24E" w14:textId="7B7B6208" w:rsidR="00EC08BC" w:rsidRDefault="00055960">
      <w:pPr>
        <w:numPr>
          <w:ilvl w:val="255"/>
          <w:numId w:val="0"/>
        </w:numPr>
        <w:spacing w:line="360" w:lineRule="auto"/>
        <w:jc w:val="center"/>
        <w:rPr>
          <w:bCs/>
          <w:szCs w:val="21"/>
        </w:rPr>
      </w:pPr>
      <w:r>
        <w:rPr>
          <w:rFonts w:hint="eastAsia"/>
          <w:bCs/>
          <w:noProof/>
          <w:szCs w:val="21"/>
        </w:rPr>
        <w:drawing>
          <wp:anchor distT="0" distB="0" distL="114300" distR="114300" simplePos="0" relativeHeight="251670528" behindDoc="1" locked="0" layoutInCell="1" allowOverlap="1" wp14:anchorId="321BCAD1" wp14:editId="6F40805A">
            <wp:simplePos x="0" y="0"/>
            <wp:positionH relativeFrom="column">
              <wp:posOffset>2679065</wp:posOffset>
            </wp:positionH>
            <wp:positionV relativeFrom="paragraph">
              <wp:posOffset>295275</wp:posOffset>
            </wp:positionV>
            <wp:extent cx="2355215" cy="2444115"/>
            <wp:effectExtent l="0" t="0" r="6985" b="6985"/>
            <wp:wrapThrough wrapText="bothSides">
              <wp:wrapPolygon edited="0">
                <wp:start x="0" y="0"/>
                <wp:lineTo x="0" y="21437"/>
                <wp:lineTo x="21431" y="21437"/>
                <wp:lineTo x="21431" y="0"/>
                <wp:lineTo x="0" y="0"/>
              </wp:wrapPolygon>
            </wp:wrapThrough>
            <wp:docPr id="14" name="图片 14" descr="e813796f25bcbca5bf0d4fd91134f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813796f25bcbca5bf0d4fd91134fa9"/>
                    <pic:cNvPicPr>
                      <a:picLocks noChangeAspect="1"/>
                    </pic:cNvPicPr>
                  </pic:nvPicPr>
                  <pic:blipFill>
                    <a:blip r:embed="rId23"/>
                    <a:stretch>
                      <a:fillRect/>
                    </a:stretch>
                  </pic:blipFill>
                  <pic:spPr>
                    <a:xfrm>
                      <a:off x="0" y="0"/>
                      <a:ext cx="2355215" cy="2444115"/>
                    </a:xfrm>
                    <a:prstGeom prst="rect">
                      <a:avLst/>
                    </a:prstGeom>
                  </pic:spPr>
                </pic:pic>
              </a:graphicData>
            </a:graphic>
          </wp:anchor>
        </w:drawing>
      </w:r>
    </w:p>
    <w:p w14:paraId="79565B7B" w14:textId="502365CC" w:rsidR="00EC08BC" w:rsidRDefault="00250F18">
      <w:pPr>
        <w:numPr>
          <w:ilvl w:val="255"/>
          <w:numId w:val="0"/>
        </w:numPr>
        <w:spacing w:line="360" w:lineRule="auto"/>
        <w:jc w:val="center"/>
        <w:rPr>
          <w:bCs/>
          <w:szCs w:val="21"/>
        </w:rPr>
      </w:pPr>
      <w:r>
        <w:rPr>
          <w:rFonts w:hint="eastAsia"/>
          <w:bCs/>
          <w:noProof/>
          <w:szCs w:val="21"/>
        </w:rPr>
        <w:drawing>
          <wp:anchor distT="0" distB="0" distL="114300" distR="114300" simplePos="0" relativeHeight="251671552" behindDoc="1" locked="0" layoutInCell="1" allowOverlap="1" wp14:anchorId="1888E107" wp14:editId="3C55312C">
            <wp:simplePos x="0" y="0"/>
            <wp:positionH relativeFrom="column">
              <wp:posOffset>175895</wp:posOffset>
            </wp:positionH>
            <wp:positionV relativeFrom="paragraph">
              <wp:posOffset>8255</wp:posOffset>
            </wp:positionV>
            <wp:extent cx="2388870" cy="2437130"/>
            <wp:effectExtent l="0" t="0" r="11430" b="1270"/>
            <wp:wrapThrough wrapText="bothSides">
              <wp:wrapPolygon edited="0">
                <wp:start x="0" y="0"/>
                <wp:lineTo x="0" y="21499"/>
                <wp:lineTo x="21474" y="21499"/>
                <wp:lineTo x="21474" y="0"/>
                <wp:lineTo x="0" y="0"/>
              </wp:wrapPolygon>
            </wp:wrapThrough>
            <wp:docPr id="13" name="图片 13" descr="1610a26dacc49b39910274742384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10a26dacc49b39910274742384c3a"/>
                    <pic:cNvPicPr>
                      <a:picLocks noChangeAspect="1"/>
                    </pic:cNvPicPr>
                  </pic:nvPicPr>
                  <pic:blipFill>
                    <a:blip r:embed="rId24"/>
                    <a:stretch>
                      <a:fillRect/>
                    </a:stretch>
                  </pic:blipFill>
                  <pic:spPr>
                    <a:xfrm>
                      <a:off x="0" y="0"/>
                      <a:ext cx="2388870" cy="2437130"/>
                    </a:xfrm>
                    <a:prstGeom prst="rect">
                      <a:avLst/>
                    </a:prstGeom>
                  </pic:spPr>
                </pic:pic>
              </a:graphicData>
            </a:graphic>
          </wp:anchor>
        </w:drawing>
      </w:r>
    </w:p>
    <w:p w14:paraId="01007307" w14:textId="19563CD0" w:rsidR="00EC08BC" w:rsidRDefault="00EC08BC">
      <w:pPr>
        <w:numPr>
          <w:ilvl w:val="255"/>
          <w:numId w:val="0"/>
        </w:numPr>
        <w:spacing w:line="360" w:lineRule="auto"/>
        <w:jc w:val="center"/>
        <w:rPr>
          <w:bCs/>
          <w:szCs w:val="21"/>
        </w:rPr>
      </w:pPr>
    </w:p>
    <w:p w14:paraId="0949720B" w14:textId="1E80D977" w:rsidR="00EC08BC" w:rsidRDefault="00EC08BC">
      <w:pPr>
        <w:numPr>
          <w:ilvl w:val="255"/>
          <w:numId w:val="0"/>
        </w:numPr>
        <w:spacing w:line="360" w:lineRule="auto"/>
        <w:jc w:val="center"/>
        <w:rPr>
          <w:bCs/>
          <w:szCs w:val="21"/>
        </w:rPr>
      </w:pPr>
    </w:p>
    <w:p w14:paraId="61A8C0B3" w14:textId="77777777" w:rsidR="00EC08BC" w:rsidRDefault="00EC08BC">
      <w:pPr>
        <w:numPr>
          <w:ilvl w:val="255"/>
          <w:numId w:val="0"/>
        </w:numPr>
        <w:spacing w:line="360" w:lineRule="auto"/>
        <w:jc w:val="center"/>
        <w:rPr>
          <w:bCs/>
          <w:szCs w:val="21"/>
        </w:rPr>
      </w:pPr>
    </w:p>
    <w:p w14:paraId="21F57AEB" w14:textId="77777777" w:rsidR="00EC08BC" w:rsidRDefault="00EC08BC">
      <w:pPr>
        <w:numPr>
          <w:ilvl w:val="255"/>
          <w:numId w:val="0"/>
        </w:numPr>
        <w:spacing w:line="360" w:lineRule="auto"/>
        <w:jc w:val="center"/>
        <w:rPr>
          <w:bCs/>
          <w:szCs w:val="21"/>
        </w:rPr>
      </w:pPr>
    </w:p>
    <w:p w14:paraId="61794A1C" w14:textId="77777777" w:rsidR="00EC08BC" w:rsidRDefault="00EC08BC">
      <w:pPr>
        <w:numPr>
          <w:ilvl w:val="255"/>
          <w:numId w:val="0"/>
        </w:numPr>
        <w:spacing w:line="360" w:lineRule="auto"/>
        <w:jc w:val="center"/>
        <w:rPr>
          <w:bCs/>
          <w:szCs w:val="21"/>
        </w:rPr>
      </w:pPr>
    </w:p>
    <w:p w14:paraId="051CEB9E" w14:textId="77777777" w:rsidR="00EC08BC" w:rsidRDefault="00EC08BC">
      <w:pPr>
        <w:numPr>
          <w:ilvl w:val="255"/>
          <w:numId w:val="0"/>
        </w:numPr>
        <w:spacing w:line="360" w:lineRule="auto"/>
        <w:jc w:val="center"/>
        <w:rPr>
          <w:bCs/>
          <w:szCs w:val="21"/>
        </w:rPr>
      </w:pPr>
    </w:p>
    <w:p w14:paraId="4187BEE6" w14:textId="77777777" w:rsidR="00EC08BC" w:rsidRDefault="00EC08BC">
      <w:pPr>
        <w:numPr>
          <w:ilvl w:val="255"/>
          <w:numId w:val="0"/>
        </w:numPr>
        <w:spacing w:line="360" w:lineRule="auto"/>
        <w:jc w:val="center"/>
        <w:rPr>
          <w:bCs/>
          <w:szCs w:val="21"/>
        </w:rPr>
      </w:pPr>
    </w:p>
    <w:p w14:paraId="0FB367BB" w14:textId="79443306" w:rsidR="00EC08BC" w:rsidRDefault="00055960" w:rsidP="00CF733C">
      <w:pPr>
        <w:numPr>
          <w:ilvl w:val="255"/>
          <w:numId w:val="0"/>
        </w:numPr>
        <w:spacing w:line="360" w:lineRule="auto"/>
        <w:ind w:leftChars="600" w:left="1260" w:firstLineChars="300" w:firstLine="630"/>
        <w:rPr>
          <w:bCs/>
          <w:szCs w:val="21"/>
        </w:rPr>
      </w:pPr>
      <w:r>
        <w:rPr>
          <w:rFonts w:hint="eastAsia"/>
          <w:bCs/>
          <w:szCs w:val="21"/>
        </w:rPr>
        <w:t xml:space="preserve">       </w:t>
      </w:r>
      <w:r w:rsidR="0084759C">
        <w:rPr>
          <w:bCs/>
          <w:szCs w:val="21"/>
        </w:rPr>
        <w:t xml:space="preserve">          </w:t>
      </w:r>
      <w:r w:rsidR="00250F18">
        <w:rPr>
          <w:bCs/>
          <w:szCs w:val="21"/>
        </w:rPr>
        <w:t xml:space="preserve"> </w:t>
      </w:r>
      <w:r w:rsidR="0084759C">
        <w:rPr>
          <w:bCs/>
          <w:szCs w:val="21"/>
        </w:rPr>
        <w:t xml:space="preserve">      </w:t>
      </w:r>
      <w:r w:rsidR="00250F18">
        <w:rPr>
          <w:bCs/>
          <w:szCs w:val="21"/>
        </w:rPr>
        <w:t xml:space="preserve"> </w:t>
      </w:r>
      <w:r w:rsidR="0084759C">
        <w:rPr>
          <w:bCs/>
          <w:szCs w:val="21"/>
        </w:rPr>
        <w:t xml:space="preserve"> </w:t>
      </w:r>
      <w:r w:rsidR="00250F18">
        <w:rPr>
          <w:bCs/>
          <w:szCs w:val="21"/>
        </w:rPr>
        <w:t xml:space="preserve">    </w:t>
      </w:r>
      <w:r w:rsidR="0084759C">
        <w:rPr>
          <w:bCs/>
          <w:szCs w:val="21"/>
        </w:rPr>
        <w:t xml:space="preserve">B. </w:t>
      </w:r>
      <w:r>
        <w:rPr>
          <w:rFonts w:hint="eastAsia"/>
          <w:bCs/>
          <w:szCs w:val="21"/>
        </w:rPr>
        <w:t>血平板结果</w:t>
      </w:r>
      <w:r>
        <w:rPr>
          <w:rFonts w:hint="eastAsia"/>
          <w:bCs/>
          <w:szCs w:val="21"/>
        </w:rPr>
        <w:t xml:space="preserve">                  </w:t>
      </w:r>
      <w:r w:rsidR="0084759C">
        <w:rPr>
          <w:bCs/>
          <w:szCs w:val="21"/>
        </w:rPr>
        <w:t xml:space="preserve">      </w:t>
      </w:r>
      <w:r>
        <w:rPr>
          <w:rFonts w:hint="eastAsia"/>
          <w:bCs/>
          <w:szCs w:val="21"/>
        </w:rPr>
        <w:t xml:space="preserve">    C. </w:t>
      </w:r>
      <w:r>
        <w:rPr>
          <w:rFonts w:hint="eastAsia"/>
          <w:bCs/>
          <w:szCs w:val="21"/>
        </w:rPr>
        <w:t>阳性对照</w:t>
      </w:r>
    </w:p>
    <w:p w14:paraId="709F332B" w14:textId="77777777" w:rsidR="00EC08BC" w:rsidRDefault="00055960">
      <w:pPr>
        <w:numPr>
          <w:ilvl w:val="255"/>
          <w:numId w:val="0"/>
        </w:numPr>
        <w:spacing w:line="360" w:lineRule="auto"/>
        <w:jc w:val="center"/>
        <w:rPr>
          <w:bCs/>
          <w:szCs w:val="21"/>
        </w:rPr>
      </w:pPr>
      <w:r>
        <w:rPr>
          <w:rFonts w:hint="eastAsia"/>
          <w:bCs/>
          <w:szCs w:val="21"/>
        </w:rPr>
        <w:t>图</w:t>
      </w:r>
      <w:r>
        <w:rPr>
          <w:rFonts w:hint="eastAsia"/>
          <w:bCs/>
          <w:szCs w:val="21"/>
        </w:rPr>
        <w:t xml:space="preserve">4. </w:t>
      </w:r>
      <w:r>
        <w:rPr>
          <w:rFonts w:ascii="宋体" w:hAnsi="宋体" w:cs="宋体" w:hint="eastAsia"/>
          <w:bCs/>
          <w:szCs w:val="21"/>
        </w:rPr>
        <w:t>中检科（北京）测试技术有限公司</w:t>
      </w:r>
    </w:p>
    <w:p w14:paraId="267AE857" w14:textId="77777777" w:rsidR="00EC08BC" w:rsidRDefault="00EC08BC">
      <w:pPr>
        <w:numPr>
          <w:ilvl w:val="255"/>
          <w:numId w:val="0"/>
        </w:numPr>
        <w:spacing w:line="360" w:lineRule="auto"/>
        <w:rPr>
          <w:bCs/>
          <w:szCs w:val="21"/>
        </w:rPr>
      </w:pPr>
    </w:p>
    <w:p w14:paraId="543024DA" w14:textId="48666C42" w:rsidR="00EC08BC" w:rsidRDefault="00055960">
      <w:pPr>
        <w:numPr>
          <w:ilvl w:val="255"/>
          <w:numId w:val="0"/>
        </w:numPr>
        <w:spacing w:line="360" w:lineRule="auto"/>
        <w:ind w:firstLine="420"/>
        <w:rPr>
          <w:bCs/>
          <w:szCs w:val="21"/>
        </w:rPr>
      </w:pPr>
      <w:r>
        <w:rPr>
          <w:bCs/>
          <w:szCs w:val="21"/>
        </w:rPr>
        <w:t>实验室间协同验证的</w:t>
      </w:r>
      <w:r>
        <w:rPr>
          <w:bCs/>
          <w:szCs w:val="21"/>
        </w:rPr>
        <w:t>RLOD</w:t>
      </w:r>
      <w:r>
        <w:rPr>
          <w:bCs/>
          <w:szCs w:val="21"/>
        </w:rPr>
        <w:t>值</w:t>
      </w:r>
      <w:r w:rsidR="001934FA">
        <w:rPr>
          <w:rFonts w:hint="eastAsia"/>
          <w:bCs/>
          <w:szCs w:val="21"/>
        </w:rPr>
        <w:t>的计算：</w:t>
      </w:r>
    </w:p>
    <w:p w14:paraId="56029177" w14:textId="53EF3B79" w:rsidR="00EC08BC" w:rsidRDefault="00055960">
      <w:pPr>
        <w:numPr>
          <w:ilvl w:val="255"/>
          <w:numId w:val="0"/>
        </w:numPr>
        <w:spacing w:line="360" w:lineRule="auto"/>
        <w:rPr>
          <w:bCs/>
          <w:szCs w:val="21"/>
        </w:rPr>
      </w:pPr>
      <w:r>
        <w:rPr>
          <w:bCs/>
          <w:szCs w:val="21"/>
        </w:rPr>
        <w:t xml:space="preserve">   </w:t>
      </w:r>
      <w:r>
        <w:rPr>
          <w:rFonts w:hint="eastAsia"/>
          <w:bCs/>
          <w:szCs w:val="21"/>
        </w:rPr>
        <w:t xml:space="preserve"> </w:t>
      </w:r>
      <w:r>
        <w:rPr>
          <w:bCs/>
          <w:szCs w:val="21"/>
        </w:rPr>
        <w:t>根据</w:t>
      </w:r>
      <w:r>
        <w:rPr>
          <w:bCs/>
          <w:szCs w:val="21"/>
        </w:rPr>
        <w:t>GB 4789.45</w:t>
      </w:r>
      <w:r>
        <w:rPr>
          <w:bCs/>
          <w:szCs w:val="21"/>
        </w:rPr>
        <w:t>附录</w:t>
      </w:r>
      <w:r>
        <w:rPr>
          <w:bCs/>
          <w:szCs w:val="21"/>
        </w:rPr>
        <w:t>B</w:t>
      </w:r>
      <w:r>
        <w:rPr>
          <w:bCs/>
          <w:szCs w:val="21"/>
        </w:rPr>
        <w:t>的公式</w:t>
      </w:r>
      <w:r>
        <w:rPr>
          <w:bCs/>
          <w:szCs w:val="21"/>
        </w:rPr>
        <w:t>B.2</w:t>
      </w:r>
      <w:r>
        <w:rPr>
          <w:bCs/>
          <w:szCs w:val="21"/>
        </w:rPr>
        <w:t>计算</w:t>
      </w:r>
      <w:r>
        <w:rPr>
          <w:bCs/>
          <w:szCs w:val="21"/>
        </w:rPr>
        <w:t>RLOD</w:t>
      </w:r>
      <w:r w:rsidR="001934FA">
        <w:rPr>
          <w:rFonts w:hint="eastAsia"/>
          <w:bCs/>
          <w:szCs w:val="21"/>
        </w:rPr>
        <w:t>，</w:t>
      </w:r>
      <w:r>
        <w:rPr>
          <w:bCs/>
          <w:szCs w:val="21"/>
        </w:rPr>
        <w:t xml:space="preserve"> </w:t>
      </w:r>
      <w:r w:rsidR="001934FA">
        <w:rPr>
          <w:bCs/>
          <w:szCs w:val="21"/>
        </w:rPr>
        <w:t>实验室间协同验证的</w:t>
      </w:r>
      <w:r>
        <w:rPr>
          <w:bCs/>
          <w:szCs w:val="21"/>
        </w:rPr>
        <w:t>RLOD=1</w:t>
      </w:r>
      <w:r w:rsidR="001934FA">
        <w:rPr>
          <w:rFonts w:hint="eastAsia"/>
          <w:bCs/>
          <w:szCs w:val="21"/>
        </w:rPr>
        <w:t>。</w:t>
      </w:r>
    </w:p>
    <w:p w14:paraId="3B936D01" w14:textId="1BC96B2C" w:rsidR="00EC08BC" w:rsidRDefault="00D74AC3">
      <w:pPr>
        <w:numPr>
          <w:ilvl w:val="255"/>
          <w:numId w:val="0"/>
        </w:numPr>
        <w:spacing w:line="360" w:lineRule="auto"/>
        <w:rPr>
          <w:rFonts w:hAnsi="Calibri"/>
          <w:b/>
          <w:szCs w:val="21"/>
        </w:rPr>
      </w:pPr>
      <w:r>
        <w:rPr>
          <w:rFonts w:ascii="宋体" w:hAnsi="宋体" w:cs="宋体"/>
          <w:b/>
          <w:szCs w:val="21"/>
        </w:rPr>
        <w:t xml:space="preserve">4.1.3 </w:t>
      </w:r>
      <w:r>
        <w:rPr>
          <w:rFonts w:hAnsi="Calibri" w:hint="eastAsia"/>
          <w:b/>
          <w:szCs w:val="21"/>
        </w:rPr>
        <w:t>检测灵敏度验证结论</w:t>
      </w:r>
    </w:p>
    <w:p w14:paraId="21C992FC" w14:textId="77777777" w:rsidR="00EC08BC" w:rsidRDefault="00055960">
      <w:pPr>
        <w:numPr>
          <w:ilvl w:val="255"/>
          <w:numId w:val="0"/>
        </w:numPr>
        <w:spacing w:line="360" w:lineRule="auto"/>
        <w:ind w:firstLine="420"/>
        <w:rPr>
          <w:bCs/>
          <w:szCs w:val="21"/>
        </w:rPr>
      </w:pPr>
      <w:r>
        <w:rPr>
          <w:rFonts w:ascii="宋体" w:hAnsi="宋体" w:cs="宋体" w:hint="eastAsia"/>
          <w:bCs/>
          <w:szCs w:val="21"/>
        </w:rPr>
        <w:t>综合实验室内验证和实验室间验证的</w:t>
      </w:r>
      <w:r>
        <w:rPr>
          <w:rFonts w:ascii="宋体" w:hAnsi="宋体" w:cs="宋体"/>
          <w:bCs/>
          <w:szCs w:val="21"/>
        </w:rPr>
        <w:t>RLOD</w:t>
      </w:r>
      <w:r>
        <w:rPr>
          <w:rFonts w:ascii="宋体" w:hAnsi="宋体" w:cs="宋体" w:hint="eastAsia"/>
          <w:bCs/>
          <w:szCs w:val="21"/>
        </w:rPr>
        <w:t>为</w:t>
      </w:r>
      <w:r>
        <w:rPr>
          <w:rFonts w:ascii="宋体" w:hAnsi="宋体" w:cs="宋体"/>
          <w:bCs/>
          <w:szCs w:val="21"/>
        </w:rPr>
        <w:t>1</w:t>
      </w:r>
      <w:r>
        <w:rPr>
          <w:rFonts w:ascii="宋体" w:hAnsi="宋体" w:cs="宋体" w:hint="eastAsia"/>
          <w:bCs/>
          <w:szCs w:val="21"/>
        </w:rPr>
        <w:t>，说明</w:t>
      </w:r>
      <w:r>
        <w:rPr>
          <w:bCs/>
          <w:szCs w:val="21"/>
        </w:rPr>
        <w:t>金黄色葡萄球菌</w:t>
      </w:r>
      <w:proofErr w:type="spellStart"/>
      <w:r>
        <w:rPr>
          <w:bCs/>
          <w:szCs w:val="21"/>
        </w:rPr>
        <w:t>Petrifilm</w:t>
      </w:r>
      <w:proofErr w:type="spellEnd"/>
      <w:r>
        <w:rPr>
          <w:bCs/>
          <w:szCs w:val="21"/>
        </w:rPr>
        <w:t>测试片</w:t>
      </w:r>
      <w:r>
        <w:rPr>
          <w:rFonts w:hint="eastAsia"/>
          <w:bCs/>
          <w:szCs w:val="21"/>
        </w:rPr>
        <w:t>法定</w:t>
      </w:r>
      <w:r>
        <w:rPr>
          <w:rFonts w:hint="eastAsia"/>
          <w:bCs/>
          <w:szCs w:val="21"/>
        </w:rPr>
        <w:lastRenderedPageBreak/>
        <w:t>性检验乳及乳制品中的</w:t>
      </w:r>
      <w:r>
        <w:rPr>
          <w:bCs/>
          <w:szCs w:val="21"/>
        </w:rPr>
        <w:t>金黄色葡萄球菌</w:t>
      </w:r>
      <w:r>
        <w:rPr>
          <w:rFonts w:hint="eastAsia"/>
          <w:bCs/>
          <w:szCs w:val="21"/>
        </w:rPr>
        <w:t>的检测灵敏度与</w:t>
      </w:r>
      <w:r>
        <w:rPr>
          <w:bCs/>
          <w:color w:val="333333"/>
          <w:sz w:val="20"/>
          <w:szCs w:val="20"/>
          <w:shd w:val="clear" w:color="auto" w:fill="FFFFFF"/>
        </w:rPr>
        <w:t xml:space="preserve">GB 4789.10-2016 </w:t>
      </w:r>
      <w:r>
        <w:rPr>
          <w:rFonts w:hint="eastAsia"/>
          <w:bCs/>
          <w:color w:val="333333"/>
          <w:sz w:val="20"/>
          <w:szCs w:val="20"/>
          <w:shd w:val="clear" w:color="auto" w:fill="FFFFFF"/>
        </w:rPr>
        <w:t>《食品安全国家标准</w:t>
      </w:r>
      <w:r>
        <w:rPr>
          <w:bCs/>
          <w:color w:val="333333"/>
          <w:sz w:val="20"/>
          <w:szCs w:val="20"/>
          <w:shd w:val="clear" w:color="auto" w:fill="FFFFFF"/>
        </w:rPr>
        <w:t xml:space="preserve"> </w:t>
      </w:r>
      <w:r>
        <w:rPr>
          <w:rFonts w:hint="eastAsia"/>
          <w:bCs/>
          <w:color w:val="333333"/>
          <w:sz w:val="20"/>
          <w:szCs w:val="20"/>
          <w:shd w:val="clear" w:color="auto" w:fill="FFFFFF"/>
        </w:rPr>
        <w:t>食品微生物学检验</w:t>
      </w:r>
      <w:r>
        <w:rPr>
          <w:bCs/>
          <w:color w:val="333333"/>
          <w:sz w:val="20"/>
          <w:szCs w:val="20"/>
          <w:shd w:val="clear" w:color="auto" w:fill="FFFFFF"/>
        </w:rPr>
        <w:t xml:space="preserve"> </w:t>
      </w:r>
      <w:r>
        <w:rPr>
          <w:rFonts w:hint="eastAsia"/>
          <w:bCs/>
          <w:color w:val="333333"/>
          <w:sz w:val="20"/>
          <w:szCs w:val="20"/>
          <w:shd w:val="clear" w:color="auto" w:fill="FFFFFF"/>
        </w:rPr>
        <w:t>金黄色葡萄球菌检验》的第一法的检测灵敏度相当。</w:t>
      </w:r>
      <w:r>
        <w:rPr>
          <w:rFonts w:hint="eastAsia"/>
          <w:bCs/>
          <w:szCs w:val="21"/>
        </w:rPr>
        <w:t>根据</w:t>
      </w:r>
      <w:r>
        <w:rPr>
          <w:rFonts w:hint="eastAsia"/>
          <w:bCs/>
          <w:szCs w:val="21"/>
        </w:rPr>
        <w:t>GB</w:t>
      </w:r>
      <w:r>
        <w:rPr>
          <w:bCs/>
          <w:szCs w:val="21"/>
        </w:rPr>
        <w:t xml:space="preserve"> </w:t>
      </w:r>
      <w:r>
        <w:rPr>
          <w:rFonts w:hint="eastAsia"/>
          <w:bCs/>
          <w:szCs w:val="21"/>
        </w:rPr>
        <w:t>4789.45-2023</w:t>
      </w:r>
      <w:r>
        <w:rPr>
          <w:rFonts w:hint="eastAsia"/>
          <w:bCs/>
          <w:szCs w:val="21"/>
        </w:rPr>
        <w:t>的“</w:t>
      </w:r>
      <w:r>
        <w:rPr>
          <w:bCs/>
          <w:szCs w:val="21"/>
        </w:rPr>
        <w:t xml:space="preserve">4.1.2 </w:t>
      </w:r>
      <w:r>
        <w:rPr>
          <w:bCs/>
          <w:szCs w:val="21"/>
        </w:rPr>
        <w:t>验证要求</w:t>
      </w:r>
      <w:r>
        <w:rPr>
          <w:rFonts w:hint="eastAsia"/>
          <w:bCs/>
          <w:szCs w:val="21"/>
        </w:rPr>
        <w:t>”，针对配对分析，</w:t>
      </w:r>
      <w:r>
        <w:rPr>
          <w:rFonts w:hint="eastAsia"/>
          <w:bCs/>
          <w:szCs w:val="21"/>
        </w:rPr>
        <w:t>RLOD</w:t>
      </w:r>
      <w:r>
        <w:rPr>
          <w:rFonts w:hint="eastAsia"/>
          <w:bCs/>
          <w:szCs w:val="21"/>
        </w:rPr>
        <w:t>的可接受限为</w:t>
      </w:r>
      <w:r>
        <w:rPr>
          <w:rFonts w:hint="eastAsia"/>
          <w:bCs/>
          <w:szCs w:val="21"/>
        </w:rPr>
        <w:t>1.5</w:t>
      </w:r>
      <w:r>
        <w:rPr>
          <w:rFonts w:hint="eastAsia"/>
          <w:bCs/>
          <w:szCs w:val="21"/>
        </w:rPr>
        <w:t>，</w:t>
      </w:r>
      <w:r>
        <w:rPr>
          <w:rFonts w:hint="eastAsia"/>
          <w:bCs/>
          <w:szCs w:val="21"/>
        </w:rPr>
        <w:t>RLOD</w:t>
      </w:r>
      <w:r>
        <w:rPr>
          <w:bCs/>
          <w:szCs w:val="21"/>
        </w:rPr>
        <w:t xml:space="preserve"> </w:t>
      </w:r>
      <w:r>
        <w:rPr>
          <w:rFonts w:hint="eastAsia"/>
          <w:bCs/>
          <w:szCs w:val="21"/>
        </w:rPr>
        <w:t>低于</w:t>
      </w:r>
      <w:r>
        <w:rPr>
          <w:rFonts w:hint="eastAsia"/>
          <w:bCs/>
          <w:szCs w:val="21"/>
        </w:rPr>
        <w:t>1.5</w:t>
      </w:r>
      <w:r>
        <w:rPr>
          <w:rFonts w:hint="eastAsia"/>
          <w:bCs/>
          <w:szCs w:val="21"/>
        </w:rPr>
        <w:t>是可以接受的。本次协同验证</w:t>
      </w:r>
      <w:r>
        <w:rPr>
          <w:rFonts w:hint="eastAsia"/>
          <w:bCs/>
          <w:szCs w:val="21"/>
        </w:rPr>
        <w:t>RLOD</w:t>
      </w:r>
      <w:r>
        <w:rPr>
          <w:rFonts w:hint="eastAsia"/>
          <w:bCs/>
          <w:szCs w:val="21"/>
        </w:rPr>
        <w:t>为</w:t>
      </w:r>
      <w:r>
        <w:rPr>
          <w:rFonts w:hint="eastAsia"/>
          <w:bCs/>
          <w:szCs w:val="21"/>
        </w:rPr>
        <w:t>1</w:t>
      </w:r>
      <w:r>
        <w:rPr>
          <w:rFonts w:hint="eastAsia"/>
          <w:bCs/>
          <w:szCs w:val="21"/>
        </w:rPr>
        <w:t>，符合</w:t>
      </w:r>
      <w:r>
        <w:rPr>
          <w:rFonts w:hint="eastAsia"/>
          <w:bCs/>
          <w:szCs w:val="21"/>
        </w:rPr>
        <w:t>GB4789.45-2023</w:t>
      </w:r>
      <w:r>
        <w:rPr>
          <w:rFonts w:hint="eastAsia"/>
          <w:bCs/>
          <w:szCs w:val="21"/>
        </w:rPr>
        <w:t>对检测灵敏度的验证要求。</w:t>
      </w:r>
    </w:p>
    <w:p w14:paraId="4D189C4C" w14:textId="19214523" w:rsidR="00EC08BC" w:rsidRPr="00CF733C" w:rsidRDefault="00055960" w:rsidP="00CF733C">
      <w:pPr>
        <w:pStyle w:val="af7"/>
        <w:numPr>
          <w:ilvl w:val="1"/>
          <w:numId w:val="4"/>
        </w:numPr>
        <w:spacing w:line="360" w:lineRule="auto"/>
        <w:ind w:firstLineChars="0"/>
        <w:rPr>
          <w:rFonts w:hAnsi="Calibri"/>
          <w:b/>
          <w:szCs w:val="21"/>
        </w:rPr>
      </w:pPr>
      <w:r w:rsidRPr="00CF733C">
        <w:rPr>
          <w:rFonts w:ascii="Times New Roman" w:eastAsia="宋体" w:hAnsi="Calibri" w:cs="Times New Roman" w:hint="eastAsia"/>
          <w:b/>
          <w:szCs w:val="21"/>
        </w:rPr>
        <w:t>包容性</w:t>
      </w:r>
      <w:r w:rsidR="00D74AC3">
        <w:rPr>
          <w:rFonts w:ascii="Times New Roman" w:eastAsia="宋体" w:hAnsi="Calibri" w:cs="Times New Roman" w:hint="eastAsia"/>
          <w:b/>
          <w:szCs w:val="21"/>
        </w:rPr>
        <w:t>验证</w:t>
      </w:r>
    </w:p>
    <w:p w14:paraId="4430E5C7" w14:textId="5A1221AD" w:rsidR="00EC08BC" w:rsidRDefault="00055960">
      <w:pPr>
        <w:spacing w:line="360" w:lineRule="auto"/>
        <w:ind w:firstLine="420"/>
        <w:rPr>
          <w:bCs/>
          <w:szCs w:val="21"/>
        </w:rPr>
      </w:pPr>
      <w:r>
        <w:rPr>
          <w:rFonts w:hint="eastAsia"/>
          <w:bCs/>
          <w:szCs w:val="21"/>
        </w:rPr>
        <w:t>采用</w:t>
      </w:r>
      <w:r>
        <w:rPr>
          <w:rFonts w:hint="eastAsia"/>
          <w:bCs/>
          <w:szCs w:val="21"/>
        </w:rPr>
        <w:t>30</w:t>
      </w:r>
      <w:r>
        <w:rPr>
          <w:rFonts w:hint="eastAsia"/>
          <w:bCs/>
          <w:szCs w:val="21"/>
        </w:rPr>
        <w:t>株金黄色葡萄球菌</w:t>
      </w:r>
      <w:proofErr w:type="gramStart"/>
      <w:r>
        <w:rPr>
          <w:rFonts w:hint="eastAsia"/>
          <w:bCs/>
          <w:szCs w:val="21"/>
        </w:rPr>
        <w:t>分离株对</w:t>
      </w:r>
      <w:r>
        <w:rPr>
          <w:bCs/>
          <w:szCs w:val="21"/>
        </w:rPr>
        <w:t>金黄色</w:t>
      </w:r>
      <w:proofErr w:type="gramEnd"/>
      <w:r>
        <w:rPr>
          <w:bCs/>
          <w:szCs w:val="21"/>
        </w:rPr>
        <w:t>葡萄球菌</w:t>
      </w:r>
      <w:proofErr w:type="spellStart"/>
      <w:r>
        <w:rPr>
          <w:bCs/>
          <w:szCs w:val="21"/>
        </w:rPr>
        <w:t>Petrifilm</w:t>
      </w:r>
      <w:proofErr w:type="spellEnd"/>
      <w:r>
        <w:rPr>
          <w:bCs/>
          <w:szCs w:val="21"/>
        </w:rPr>
        <w:t>测试片</w:t>
      </w:r>
      <w:r>
        <w:rPr>
          <w:rFonts w:hint="eastAsia"/>
          <w:bCs/>
          <w:szCs w:val="21"/>
        </w:rPr>
        <w:t>进行包容性验证。结果记录于表</w:t>
      </w:r>
      <w:r>
        <w:rPr>
          <w:rFonts w:hint="eastAsia"/>
          <w:bCs/>
          <w:szCs w:val="21"/>
        </w:rPr>
        <w:t>4</w:t>
      </w:r>
      <w:r>
        <w:rPr>
          <w:rFonts w:hint="eastAsia"/>
          <w:bCs/>
          <w:szCs w:val="21"/>
        </w:rPr>
        <w:t>。</w:t>
      </w:r>
      <w:r>
        <w:rPr>
          <w:rFonts w:hint="eastAsia"/>
          <w:bCs/>
          <w:szCs w:val="21"/>
        </w:rPr>
        <w:t>30</w:t>
      </w:r>
      <w:r>
        <w:rPr>
          <w:rFonts w:hint="eastAsia"/>
          <w:bCs/>
          <w:szCs w:val="21"/>
        </w:rPr>
        <w:t>株</w:t>
      </w:r>
      <w:r>
        <w:rPr>
          <w:bCs/>
          <w:szCs w:val="21"/>
        </w:rPr>
        <w:t>金黄色葡萄球菌</w:t>
      </w:r>
      <w:r>
        <w:rPr>
          <w:rFonts w:hint="eastAsia"/>
          <w:bCs/>
          <w:szCs w:val="21"/>
        </w:rPr>
        <w:t>分离株，在</w:t>
      </w:r>
      <w:r>
        <w:rPr>
          <w:bCs/>
          <w:szCs w:val="21"/>
        </w:rPr>
        <w:t>金黄色葡萄球菌</w:t>
      </w:r>
      <w:proofErr w:type="spellStart"/>
      <w:r>
        <w:rPr>
          <w:bCs/>
          <w:szCs w:val="21"/>
        </w:rPr>
        <w:t>Petrifilm</w:t>
      </w:r>
      <w:proofErr w:type="spellEnd"/>
      <w:r>
        <w:rPr>
          <w:bCs/>
          <w:szCs w:val="21"/>
        </w:rPr>
        <w:t>测试片</w:t>
      </w:r>
      <w:r>
        <w:rPr>
          <w:rFonts w:hint="eastAsia"/>
          <w:bCs/>
          <w:szCs w:val="21"/>
        </w:rPr>
        <w:t>上呈现典型的</w:t>
      </w:r>
      <w:r w:rsidR="001934FA">
        <w:rPr>
          <w:rFonts w:hint="eastAsia"/>
          <w:bCs/>
          <w:szCs w:val="21"/>
        </w:rPr>
        <w:t>紫</w:t>
      </w:r>
      <w:r>
        <w:rPr>
          <w:rFonts w:hint="eastAsia"/>
          <w:bCs/>
          <w:szCs w:val="21"/>
        </w:rPr>
        <w:t>红色菌落</w:t>
      </w:r>
      <w:r w:rsidR="0008052D">
        <w:rPr>
          <w:rFonts w:hint="eastAsia"/>
          <w:bCs/>
          <w:szCs w:val="21"/>
        </w:rPr>
        <w:t>，结果均为阳性</w:t>
      </w:r>
      <w:r>
        <w:rPr>
          <w:rFonts w:hint="eastAsia"/>
          <w:bCs/>
          <w:szCs w:val="21"/>
        </w:rPr>
        <w:t>。</w:t>
      </w:r>
    </w:p>
    <w:p w14:paraId="22EBD8CA" w14:textId="77777777" w:rsidR="00EC08BC" w:rsidRDefault="00055960">
      <w:pPr>
        <w:widowControl/>
        <w:spacing w:line="360" w:lineRule="auto"/>
        <w:ind w:leftChars="400" w:left="840"/>
        <w:jc w:val="center"/>
        <w:rPr>
          <w:bCs/>
          <w:szCs w:val="21"/>
        </w:rPr>
      </w:pPr>
      <w:r>
        <w:rPr>
          <w:rFonts w:hint="eastAsia"/>
          <w:bCs/>
          <w:szCs w:val="21"/>
        </w:rPr>
        <w:t>表</w:t>
      </w:r>
      <w:r>
        <w:rPr>
          <w:rFonts w:hint="eastAsia"/>
          <w:bCs/>
          <w:szCs w:val="21"/>
        </w:rPr>
        <w:t xml:space="preserve">4 </w:t>
      </w:r>
      <w:r>
        <w:rPr>
          <w:rFonts w:hint="eastAsia"/>
          <w:bCs/>
          <w:szCs w:val="21"/>
        </w:rPr>
        <w:t>包容性验证用</w:t>
      </w:r>
      <w:r>
        <w:rPr>
          <w:bCs/>
          <w:szCs w:val="21"/>
        </w:rPr>
        <w:t>金黄色葡萄球菌</w:t>
      </w:r>
      <w:r>
        <w:rPr>
          <w:rFonts w:hint="eastAsia"/>
          <w:bCs/>
          <w:szCs w:val="21"/>
        </w:rPr>
        <w:t>菌株列表和验证结果</w:t>
      </w:r>
    </w:p>
    <w:tbl>
      <w:tblPr>
        <w:tblStyle w:val="af3"/>
        <w:tblW w:w="0" w:type="auto"/>
        <w:jc w:val="center"/>
        <w:tblLook w:val="04A0" w:firstRow="1" w:lastRow="0" w:firstColumn="1" w:lastColumn="0" w:noHBand="0" w:noVBand="1"/>
      </w:tblPr>
      <w:tblGrid>
        <w:gridCol w:w="2129"/>
        <w:gridCol w:w="2131"/>
        <w:gridCol w:w="2728"/>
        <w:gridCol w:w="1534"/>
      </w:tblGrid>
      <w:tr w:rsidR="00EC08BC" w14:paraId="700D7CE8" w14:textId="77777777">
        <w:trPr>
          <w:jc w:val="center"/>
        </w:trPr>
        <w:tc>
          <w:tcPr>
            <w:tcW w:w="2129" w:type="dxa"/>
          </w:tcPr>
          <w:p w14:paraId="4CE87A86" w14:textId="77777777" w:rsidR="00EC08BC" w:rsidRDefault="00055960">
            <w:pPr>
              <w:widowControl/>
              <w:spacing w:line="360" w:lineRule="auto"/>
              <w:jc w:val="center"/>
              <w:rPr>
                <w:bCs/>
                <w:szCs w:val="21"/>
              </w:rPr>
            </w:pPr>
            <w:r>
              <w:rPr>
                <w:rFonts w:hint="eastAsia"/>
                <w:bCs/>
                <w:szCs w:val="21"/>
              </w:rPr>
              <w:t>序号</w:t>
            </w:r>
          </w:p>
        </w:tc>
        <w:tc>
          <w:tcPr>
            <w:tcW w:w="2131" w:type="dxa"/>
          </w:tcPr>
          <w:p w14:paraId="0DB148EA" w14:textId="77777777" w:rsidR="00EC08BC" w:rsidRDefault="00055960">
            <w:pPr>
              <w:widowControl/>
              <w:spacing w:line="360" w:lineRule="auto"/>
              <w:jc w:val="center"/>
              <w:rPr>
                <w:bCs/>
                <w:szCs w:val="21"/>
              </w:rPr>
            </w:pPr>
            <w:r>
              <w:rPr>
                <w:rFonts w:hint="eastAsia"/>
                <w:bCs/>
                <w:szCs w:val="21"/>
              </w:rPr>
              <w:t>菌株编号</w:t>
            </w:r>
          </w:p>
        </w:tc>
        <w:tc>
          <w:tcPr>
            <w:tcW w:w="2728" w:type="dxa"/>
          </w:tcPr>
          <w:p w14:paraId="6546F180" w14:textId="77777777" w:rsidR="00EC08BC" w:rsidRDefault="00055960">
            <w:pPr>
              <w:widowControl/>
              <w:spacing w:line="360" w:lineRule="auto"/>
              <w:jc w:val="center"/>
              <w:rPr>
                <w:bCs/>
                <w:szCs w:val="21"/>
              </w:rPr>
            </w:pPr>
            <w:r>
              <w:rPr>
                <w:rFonts w:hint="eastAsia"/>
                <w:bCs/>
                <w:szCs w:val="21"/>
              </w:rPr>
              <w:t>来源</w:t>
            </w:r>
          </w:p>
        </w:tc>
        <w:tc>
          <w:tcPr>
            <w:tcW w:w="1534" w:type="dxa"/>
          </w:tcPr>
          <w:p w14:paraId="6DABBA0D" w14:textId="77777777" w:rsidR="00EC08BC" w:rsidRDefault="00055960">
            <w:pPr>
              <w:widowControl/>
              <w:spacing w:line="360" w:lineRule="auto"/>
              <w:jc w:val="center"/>
              <w:rPr>
                <w:bCs/>
                <w:szCs w:val="21"/>
              </w:rPr>
            </w:pPr>
            <w:r>
              <w:rPr>
                <w:rFonts w:hint="eastAsia"/>
                <w:bCs/>
                <w:szCs w:val="21"/>
              </w:rPr>
              <w:t>验证结果</w:t>
            </w:r>
          </w:p>
        </w:tc>
      </w:tr>
      <w:tr w:rsidR="00EC08BC" w14:paraId="4E2280A1" w14:textId="77777777">
        <w:trPr>
          <w:jc w:val="center"/>
        </w:trPr>
        <w:tc>
          <w:tcPr>
            <w:tcW w:w="2129" w:type="dxa"/>
          </w:tcPr>
          <w:p w14:paraId="507DB79B" w14:textId="77777777" w:rsidR="00EC08BC" w:rsidRDefault="00055960">
            <w:pPr>
              <w:widowControl/>
              <w:spacing w:line="360" w:lineRule="auto"/>
              <w:jc w:val="center"/>
              <w:rPr>
                <w:bCs/>
                <w:szCs w:val="21"/>
              </w:rPr>
            </w:pPr>
            <w:r>
              <w:rPr>
                <w:rFonts w:hint="eastAsia"/>
                <w:bCs/>
                <w:szCs w:val="21"/>
              </w:rPr>
              <w:t>1</w:t>
            </w:r>
          </w:p>
        </w:tc>
        <w:tc>
          <w:tcPr>
            <w:tcW w:w="2131" w:type="dxa"/>
            <w:vAlign w:val="center"/>
          </w:tcPr>
          <w:p w14:paraId="01F9A1BC"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BJ-Sa-5</w:t>
            </w:r>
          </w:p>
        </w:tc>
        <w:tc>
          <w:tcPr>
            <w:tcW w:w="2728" w:type="dxa"/>
          </w:tcPr>
          <w:p w14:paraId="60BE5667" w14:textId="77777777" w:rsidR="00EC08BC" w:rsidRDefault="00055960">
            <w:pPr>
              <w:widowControl/>
              <w:spacing w:line="360" w:lineRule="auto"/>
              <w:jc w:val="center"/>
              <w:rPr>
                <w:rFonts w:ascii="宋体" w:hAnsi="宋体" w:cs="宋体" w:hint="eastAsia"/>
                <w:bCs/>
                <w:szCs w:val="21"/>
              </w:rPr>
            </w:pPr>
            <w:proofErr w:type="gramStart"/>
            <w:r>
              <w:rPr>
                <w:rFonts w:ascii="宋体" w:hAnsi="宋体" w:cs="宋体" w:hint="eastAsia"/>
                <w:bCs/>
                <w:szCs w:val="21"/>
              </w:rPr>
              <w:t>金章牌大孔芝士碎</w:t>
            </w:r>
            <w:proofErr w:type="gramEnd"/>
          </w:p>
        </w:tc>
        <w:tc>
          <w:tcPr>
            <w:tcW w:w="1534" w:type="dxa"/>
          </w:tcPr>
          <w:p w14:paraId="0105949A"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0038A47D" w14:textId="77777777">
        <w:trPr>
          <w:jc w:val="center"/>
        </w:trPr>
        <w:tc>
          <w:tcPr>
            <w:tcW w:w="2129" w:type="dxa"/>
          </w:tcPr>
          <w:p w14:paraId="1CAD9288" w14:textId="77777777" w:rsidR="00EC08BC" w:rsidRDefault="00055960">
            <w:pPr>
              <w:widowControl/>
              <w:spacing w:line="360" w:lineRule="auto"/>
              <w:jc w:val="center"/>
              <w:rPr>
                <w:bCs/>
                <w:szCs w:val="21"/>
              </w:rPr>
            </w:pPr>
            <w:r>
              <w:rPr>
                <w:rFonts w:hint="eastAsia"/>
                <w:bCs/>
                <w:szCs w:val="21"/>
              </w:rPr>
              <w:t>2</w:t>
            </w:r>
          </w:p>
        </w:tc>
        <w:tc>
          <w:tcPr>
            <w:tcW w:w="2131" w:type="dxa"/>
            <w:vAlign w:val="center"/>
          </w:tcPr>
          <w:p w14:paraId="49DB3BE1"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BJ-Sa-10</w:t>
            </w:r>
          </w:p>
        </w:tc>
        <w:tc>
          <w:tcPr>
            <w:tcW w:w="2728" w:type="dxa"/>
          </w:tcPr>
          <w:p w14:paraId="7A9503B9"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安佳马苏里拉乳酪</w:t>
            </w:r>
          </w:p>
        </w:tc>
        <w:tc>
          <w:tcPr>
            <w:tcW w:w="1534" w:type="dxa"/>
          </w:tcPr>
          <w:p w14:paraId="41BCBA02"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4B2AACB0" w14:textId="77777777">
        <w:trPr>
          <w:jc w:val="center"/>
        </w:trPr>
        <w:tc>
          <w:tcPr>
            <w:tcW w:w="2129" w:type="dxa"/>
          </w:tcPr>
          <w:p w14:paraId="180B0702" w14:textId="77777777" w:rsidR="00EC08BC" w:rsidRDefault="00055960">
            <w:pPr>
              <w:widowControl/>
              <w:spacing w:line="360" w:lineRule="auto"/>
              <w:jc w:val="center"/>
              <w:rPr>
                <w:bCs/>
                <w:szCs w:val="21"/>
              </w:rPr>
            </w:pPr>
            <w:r>
              <w:rPr>
                <w:rFonts w:hint="eastAsia"/>
                <w:bCs/>
                <w:szCs w:val="21"/>
              </w:rPr>
              <w:t>3</w:t>
            </w:r>
          </w:p>
        </w:tc>
        <w:tc>
          <w:tcPr>
            <w:tcW w:w="2131" w:type="dxa"/>
            <w:vAlign w:val="center"/>
          </w:tcPr>
          <w:p w14:paraId="7A18A906"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BJ-Sa-12</w:t>
            </w:r>
          </w:p>
        </w:tc>
        <w:tc>
          <w:tcPr>
            <w:tcW w:w="2728" w:type="dxa"/>
            <w:vAlign w:val="center"/>
          </w:tcPr>
          <w:p w14:paraId="1F193676" w14:textId="77777777" w:rsidR="00EC08BC" w:rsidRDefault="00055960">
            <w:pPr>
              <w:widowControl/>
              <w:spacing w:line="360" w:lineRule="auto"/>
              <w:jc w:val="center"/>
              <w:rPr>
                <w:rFonts w:ascii="宋体" w:hAnsi="宋体" w:cs="宋体" w:hint="eastAsia"/>
                <w:bCs/>
                <w:szCs w:val="21"/>
              </w:rPr>
            </w:pPr>
            <w:proofErr w:type="gramStart"/>
            <w:r>
              <w:rPr>
                <w:rFonts w:ascii="宋体" w:hAnsi="宋体" w:cs="宋体" w:hint="eastAsia"/>
                <w:bCs/>
                <w:szCs w:val="21"/>
                <w:lang w:bidi="ar"/>
              </w:rPr>
              <w:t>航食</w:t>
            </w:r>
            <w:proofErr w:type="gramEnd"/>
          </w:p>
        </w:tc>
        <w:tc>
          <w:tcPr>
            <w:tcW w:w="1534" w:type="dxa"/>
          </w:tcPr>
          <w:p w14:paraId="254B0C7C"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714729DC" w14:textId="77777777">
        <w:trPr>
          <w:jc w:val="center"/>
        </w:trPr>
        <w:tc>
          <w:tcPr>
            <w:tcW w:w="2129" w:type="dxa"/>
          </w:tcPr>
          <w:p w14:paraId="3F2FCC41" w14:textId="77777777" w:rsidR="00EC08BC" w:rsidRDefault="00055960">
            <w:pPr>
              <w:widowControl/>
              <w:spacing w:line="360" w:lineRule="auto"/>
              <w:jc w:val="center"/>
              <w:rPr>
                <w:bCs/>
                <w:szCs w:val="21"/>
              </w:rPr>
            </w:pPr>
            <w:r>
              <w:rPr>
                <w:rFonts w:hint="eastAsia"/>
                <w:bCs/>
                <w:szCs w:val="21"/>
              </w:rPr>
              <w:t>4</w:t>
            </w:r>
          </w:p>
        </w:tc>
        <w:tc>
          <w:tcPr>
            <w:tcW w:w="2131" w:type="dxa"/>
            <w:vAlign w:val="center"/>
          </w:tcPr>
          <w:p w14:paraId="27BBBE2B"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BJ-Sa-13</w:t>
            </w:r>
          </w:p>
        </w:tc>
        <w:tc>
          <w:tcPr>
            <w:tcW w:w="2728" w:type="dxa"/>
            <w:vAlign w:val="center"/>
          </w:tcPr>
          <w:p w14:paraId="687B4851" w14:textId="77777777" w:rsidR="00EC08BC" w:rsidRDefault="00055960">
            <w:pPr>
              <w:widowControl/>
              <w:spacing w:line="360" w:lineRule="auto"/>
              <w:jc w:val="center"/>
              <w:rPr>
                <w:rFonts w:ascii="宋体" w:hAnsi="宋体" w:cs="宋体" w:hint="eastAsia"/>
                <w:bCs/>
                <w:szCs w:val="21"/>
              </w:rPr>
            </w:pPr>
            <w:proofErr w:type="gramStart"/>
            <w:r>
              <w:rPr>
                <w:rFonts w:ascii="宋体" w:hAnsi="宋体" w:cs="宋体" w:hint="eastAsia"/>
                <w:bCs/>
                <w:szCs w:val="21"/>
                <w:lang w:bidi="ar"/>
              </w:rPr>
              <w:t>航食</w:t>
            </w:r>
            <w:proofErr w:type="gramEnd"/>
          </w:p>
        </w:tc>
        <w:tc>
          <w:tcPr>
            <w:tcW w:w="1534" w:type="dxa"/>
          </w:tcPr>
          <w:p w14:paraId="5C923D51"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5C517DF2" w14:textId="77777777">
        <w:trPr>
          <w:jc w:val="center"/>
        </w:trPr>
        <w:tc>
          <w:tcPr>
            <w:tcW w:w="2129" w:type="dxa"/>
          </w:tcPr>
          <w:p w14:paraId="521DCA2B" w14:textId="77777777" w:rsidR="00EC08BC" w:rsidRDefault="00055960">
            <w:pPr>
              <w:widowControl/>
              <w:spacing w:line="360" w:lineRule="auto"/>
              <w:jc w:val="center"/>
              <w:rPr>
                <w:bCs/>
                <w:szCs w:val="21"/>
              </w:rPr>
            </w:pPr>
            <w:r>
              <w:rPr>
                <w:rFonts w:hint="eastAsia"/>
                <w:bCs/>
                <w:szCs w:val="21"/>
              </w:rPr>
              <w:t>5</w:t>
            </w:r>
          </w:p>
        </w:tc>
        <w:tc>
          <w:tcPr>
            <w:tcW w:w="2131" w:type="dxa"/>
            <w:vAlign w:val="center"/>
          </w:tcPr>
          <w:p w14:paraId="5BE1A72A"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BJ-Sa-14</w:t>
            </w:r>
          </w:p>
        </w:tc>
        <w:tc>
          <w:tcPr>
            <w:tcW w:w="2728" w:type="dxa"/>
            <w:vAlign w:val="center"/>
          </w:tcPr>
          <w:p w14:paraId="7AD6E466"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奶酪</w:t>
            </w:r>
          </w:p>
        </w:tc>
        <w:tc>
          <w:tcPr>
            <w:tcW w:w="1534" w:type="dxa"/>
          </w:tcPr>
          <w:p w14:paraId="21051DB5"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03454787" w14:textId="77777777">
        <w:trPr>
          <w:jc w:val="center"/>
        </w:trPr>
        <w:tc>
          <w:tcPr>
            <w:tcW w:w="2129" w:type="dxa"/>
          </w:tcPr>
          <w:p w14:paraId="3D599AE9" w14:textId="77777777" w:rsidR="00EC08BC" w:rsidRDefault="00055960">
            <w:pPr>
              <w:widowControl/>
              <w:spacing w:line="360" w:lineRule="auto"/>
              <w:jc w:val="center"/>
              <w:rPr>
                <w:bCs/>
                <w:szCs w:val="21"/>
              </w:rPr>
            </w:pPr>
            <w:r>
              <w:rPr>
                <w:rFonts w:hint="eastAsia"/>
                <w:bCs/>
                <w:szCs w:val="21"/>
              </w:rPr>
              <w:t>6</w:t>
            </w:r>
          </w:p>
        </w:tc>
        <w:tc>
          <w:tcPr>
            <w:tcW w:w="2131" w:type="dxa"/>
            <w:vAlign w:val="center"/>
          </w:tcPr>
          <w:p w14:paraId="3198A8FF"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BJ-Sa-15</w:t>
            </w:r>
          </w:p>
        </w:tc>
        <w:tc>
          <w:tcPr>
            <w:tcW w:w="2728" w:type="dxa"/>
            <w:vAlign w:val="center"/>
          </w:tcPr>
          <w:p w14:paraId="48981BFF"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巨浪大切经典原味薯片</w:t>
            </w:r>
          </w:p>
        </w:tc>
        <w:tc>
          <w:tcPr>
            <w:tcW w:w="1534" w:type="dxa"/>
          </w:tcPr>
          <w:p w14:paraId="0E76EBEB"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0B49913D" w14:textId="77777777">
        <w:trPr>
          <w:jc w:val="center"/>
        </w:trPr>
        <w:tc>
          <w:tcPr>
            <w:tcW w:w="2129" w:type="dxa"/>
          </w:tcPr>
          <w:p w14:paraId="13D5BF84" w14:textId="77777777" w:rsidR="00EC08BC" w:rsidRDefault="00055960">
            <w:pPr>
              <w:widowControl/>
              <w:spacing w:line="360" w:lineRule="auto"/>
              <w:jc w:val="center"/>
              <w:rPr>
                <w:bCs/>
                <w:szCs w:val="21"/>
              </w:rPr>
            </w:pPr>
            <w:r>
              <w:rPr>
                <w:rFonts w:hint="eastAsia"/>
                <w:bCs/>
                <w:szCs w:val="21"/>
              </w:rPr>
              <w:t>7</w:t>
            </w:r>
          </w:p>
        </w:tc>
        <w:tc>
          <w:tcPr>
            <w:tcW w:w="2131" w:type="dxa"/>
            <w:vAlign w:val="center"/>
          </w:tcPr>
          <w:p w14:paraId="0A20EAA6"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BJ-Sa-16</w:t>
            </w:r>
          </w:p>
        </w:tc>
        <w:tc>
          <w:tcPr>
            <w:tcW w:w="2728" w:type="dxa"/>
            <w:vAlign w:val="center"/>
          </w:tcPr>
          <w:p w14:paraId="2BD6958F"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脱脂奶粉</w:t>
            </w:r>
          </w:p>
        </w:tc>
        <w:tc>
          <w:tcPr>
            <w:tcW w:w="1534" w:type="dxa"/>
          </w:tcPr>
          <w:p w14:paraId="62344BB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3594280B" w14:textId="77777777">
        <w:trPr>
          <w:jc w:val="center"/>
        </w:trPr>
        <w:tc>
          <w:tcPr>
            <w:tcW w:w="2129" w:type="dxa"/>
          </w:tcPr>
          <w:p w14:paraId="205577E6" w14:textId="77777777" w:rsidR="00EC08BC" w:rsidRDefault="00055960">
            <w:pPr>
              <w:widowControl/>
              <w:spacing w:line="360" w:lineRule="auto"/>
              <w:jc w:val="center"/>
              <w:rPr>
                <w:bCs/>
                <w:szCs w:val="21"/>
              </w:rPr>
            </w:pPr>
            <w:r>
              <w:rPr>
                <w:rFonts w:hint="eastAsia"/>
                <w:bCs/>
                <w:szCs w:val="21"/>
              </w:rPr>
              <w:t>8</w:t>
            </w:r>
          </w:p>
        </w:tc>
        <w:tc>
          <w:tcPr>
            <w:tcW w:w="2131" w:type="dxa"/>
            <w:vAlign w:val="center"/>
          </w:tcPr>
          <w:p w14:paraId="09E588E0"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BJ-Sa-17</w:t>
            </w:r>
          </w:p>
        </w:tc>
        <w:tc>
          <w:tcPr>
            <w:tcW w:w="2728" w:type="dxa"/>
            <w:vAlign w:val="center"/>
          </w:tcPr>
          <w:p w14:paraId="45C0B671"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安佳车达乳酪（红）10.9.8-11.9.8</w:t>
            </w:r>
          </w:p>
        </w:tc>
        <w:tc>
          <w:tcPr>
            <w:tcW w:w="1534" w:type="dxa"/>
          </w:tcPr>
          <w:p w14:paraId="0D23E851"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66EC1785" w14:textId="77777777">
        <w:trPr>
          <w:jc w:val="center"/>
        </w:trPr>
        <w:tc>
          <w:tcPr>
            <w:tcW w:w="2129" w:type="dxa"/>
          </w:tcPr>
          <w:p w14:paraId="0FD105D1" w14:textId="77777777" w:rsidR="00EC08BC" w:rsidRDefault="00055960">
            <w:pPr>
              <w:widowControl/>
              <w:spacing w:line="360" w:lineRule="auto"/>
              <w:jc w:val="center"/>
              <w:rPr>
                <w:bCs/>
                <w:szCs w:val="21"/>
              </w:rPr>
            </w:pPr>
            <w:r>
              <w:rPr>
                <w:rFonts w:hint="eastAsia"/>
                <w:bCs/>
                <w:szCs w:val="21"/>
              </w:rPr>
              <w:t>9</w:t>
            </w:r>
          </w:p>
        </w:tc>
        <w:tc>
          <w:tcPr>
            <w:tcW w:w="2131" w:type="dxa"/>
            <w:vAlign w:val="center"/>
          </w:tcPr>
          <w:p w14:paraId="60D8D1E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BJ-Sa-18</w:t>
            </w:r>
          </w:p>
        </w:tc>
        <w:tc>
          <w:tcPr>
            <w:tcW w:w="2728" w:type="dxa"/>
            <w:vAlign w:val="center"/>
          </w:tcPr>
          <w:p w14:paraId="78F986D9"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安佳车达乳酪（红）10.10.6-11.10.6</w:t>
            </w:r>
          </w:p>
        </w:tc>
        <w:tc>
          <w:tcPr>
            <w:tcW w:w="1534" w:type="dxa"/>
          </w:tcPr>
          <w:p w14:paraId="17B71D4F"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60BFEA50" w14:textId="77777777">
        <w:trPr>
          <w:jc w:val="center"/>
        </w:trPr>
        <w:tc>
          <w:tcPr>
            <w:tcW w:w="2129" w:type="dxa"/>
          </w:tcPr>
          <w:p w14:paraId="0A4F2F86" w14:textId="77777777" w:rsidR="00EC08BC" w:rsidRDefault="00055960">
            <w:pPr>
              <w:widowControl/>
              <w:spacing w:line="360" w:lineRule="auto"/>
              <w:jc w:val="center"/>
              <w:rPr>
                <w:bCs/>
                <w:szCs w:val="21"/>
              </w:rPr>
            </w:pPr>
            <w:r>
              <w:rPr>
                <w:rFonts w:hint="eastAsia"/>
                <w:bCs/>
                <w:szCs w:val="21"/>
              </w:rPr>
              <w:t>10</w:t>
            </w:r>
          </w:p>
        </w:tc>
        <w:tc>
          <w:tcPr>
            <w:tcW w:w="2131" w:type="dxa"/>
            <w:vAlign w:val="center"/>
          </w:tcPr>
          <w:p w14:paraId="1ADED1DE"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BJ-Sa-19</w:t>
            </w:r>
          </w:p>
        </w:tc>
        <w:tc>
          <w:tcPr>
            <w:tcW w:w="2728" w:type="dxa"/>
            <w:vAlign w:val="center"/>
          </w:tcPr>
          <w:p w14:paraId="7125EF3D"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速冻熟玉米</w:t>
            </w:r>
          </w:p>
        </w:tc>
        <w:tc>
          <w:tcPr>
            <w:tcW w:w="1534" w:type="dxa"/>
          </w:tcPr>
          <w:p w14:paraId="5757DCD6"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616B4CA1" w14:textId="77777777">
        <w:trPr>
          <w:jc w:val="center"/>
        </w:trPr>
        <w:tc>
          <w:tcPr>
            <w:tcW w:w="2129" w:type="dxa"/>
          </w:tcPr>
          <w:p w14:paraId="3D8CE078" w14:textId="77777777" w:rsidR="00EC08BC" w:rsidRDefault="00055960">
            <w:pPr>
              <w:widowControl/>
              <w:spacing w:line="360" w:lineRule="auto"/>
              <w:jc w:val="center"/>
              <w:rPr>
                <w:bCs/>
                <w:szCs w:val="21"/>
              </w:rPr>
            </w:pPr>
            <w:r>
              <w:rPr>
                <w:rFonts w:hint="eastAsia"/>
                <w:bCs/>
                <w:szCs w:val="21"/>
              </w:rPr>
              <w:t>11</w:t>
            </w:r>
          </w:p>
        </w:tc>
        <w:tc>
          <w:tcPr>
            <w:tcW w:w="2131" w:type="dxa"/>
            <w:vAlign w:val="center"/>
          </w:tcPr>
          <w:p w14:paraId="608C3A8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BJ-Sa-22</w:t>
            </w:r>
          </w:p>
        </w:tc>
        <w:tc>
          <w:tcPr>
            <w:tcW w:w="2728" w:type="dxa"/>
            <w:vAlign w:val="center"/>
          </w:tcPr>
          <w:p w14:paraId="7EAE2C33"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鱼子酱</w:t>
            </w:r>
          </w:p>
        </w:tc>
        <w:tc>
          <w:tcPr>
            <w:tcW w:w="1534" w:type="dxa"/>
          </w:tcPr>
          <w:p w14:paraId="7AE2949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3F992BC3" w14:textId="77777777">
        <w:trPr>
          <w:jc w:val="center"/>
        </w:trPr>
        <w:tc>
          <w:tcPr>
            <w:tcW w:w="2129" w:type="dxa"/>
          </w:tcPr>
          <w:p w14:paraId="6C67AC5B" w14:textId="77777777" w:rsidR="00EC08BC" w:rsidRDefault="00055960">
            <w:pPr>
              <w:widowControl/>
              <w:spacing w:line="360" w:lineRule="auto"/>
              <w:jc w:val="center"/>
              <w:rPr>
                <w:bCs/>
                <w:szCs w:val="21"/>
              </w:rPr>
            </w:pPr>
            <w:r>
              <w:rPr>
                <w:rFonts w:hint="eastAsia"/>
                <w:bCs/>
                <w:szCs w:val="21"/>
              </w:rPr>
              <w:t>12</w:t>
            </w:r>
          </w:p>
        </w:tc>
        <w:tc>
          <w:tcPr>
            <w:tcW w:w="2131" w:type="dxa"/>
            <w:vAlign w:val="center"/>
          </w:tcPr>
          <w:p w14:paraId="604C002A"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BJ-Sa-23</w:t>
            </w:r>
          </w:p>
        </w:tc>
        <w:tc>
          <w:tcPr>
            <w:tcW w:w="2728" w:type="dxa"/>
            <w:vAlign w:val="center"/>
          </w:tcPr>
          <w:p w14:paraId="5EAF34AE"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冷冻薯格</w:t>
            </w:r>
          </w:p>
        </w:tc>
        <w:tc>
          <w:tcPr>
            <w:tcW w:w="1534" w:type="dxa"/>
          </w:tcPr>
          <w:p w14:paraId="0284E6DC"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060E717F" w14:textId="77777777">
        <w:trPr>
          <w:jc w:val="center"/>
        </w:trPr>
        <w:tc>
          <w:tcPr>
            <w:tcW w:w="2129" w:type="dxa"/>
          </w:tcPr>
          <w:p w14:paraId="7230A743" w14:textId="77777777" w:rsidR="00EC08BC" w:rsidRDefault="00055960">
            <w:pPr>
              <w:widowControl/>
              <w:spacing w:line="360" w:lineRule="auto"/>
              <w:jc w:val="center"/>
              <w:rPr>
                <w:bCs/>
                <w:szCs w:val="21"/>
              </w:rPr>
            </w:pPr>
            <w:r>
              <w:rPr>
                <w:rFonts w:hint="eastAsia"/>
                <w:bCs/>
                <w:szCs w:val="21"/>
              </w:rPr>
              <w:t>13</w:t>
            </w:r>
          </w:p>
        </w:tc>
        <w:tc>
          <w:tcPr>
            <w:tcW w:w="2131" w:type="dxa"/>
            <w:vAlign w:val="center"/>
          </w:tcPr>
          <w:p w14:paraId="4F8DBADD"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BJ-Sa-33</w:t>
            </w:r>
          </w:p>
        </w:tc>
        <w:tc>
          <w:tcPr>
            <w:tcW w:w="2728" w:type="dxa"/>
            <w:vAlign w:val="center"/>
          </w:tcPr>
          <w:p w14:paraId="0B467E24"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贝塞斯冰淇淋</w:t>
            </w:r>
          </w:p>
        </w:tc>
        <w:tc>
          <w:tcPr>
            <w:tcW w:w="1534" w:type="dxa"/>
          </w:tcPr>
          <w:p w14:paraId="2A61D3FE"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3FD3B83A" w14:textId="77777777">
        <w:trPr>
          <w:jc w:val="center"/>
        </w:trPr>
        <w:tc>
          <w:tcPr>
            <w:tcW w:w="2129" w:type="dxa"/>
          </w:tcPr>
          <w:p w14:paraId="7324CDC8" w14:textId="77777777" w:rsidR="00EC08BC" w:rsidRDefault="00055960">
            <w:pPr>
              <w:widowControl/>
              <w:spacing w:line="360" w:lineRule="auto"/>
              <w:jc w:val="center"/>
              <w:rPr>
                <w:bCs/>
                <w:szCs w:val="21"/>
              </w:rPr>
            </w:pPr>
            <w:r>
              <w:rPr>
                <w:rFonts w:hint="eastAsia"/>
                <w:bCs/>
                <w:szCs w:val="21"/>
              </w:rPr>
              <w:t>14</w:t>
            </w:r>
          </w:p>
        </w:tc>
        <w:tc>
          <w:tcPr>
            <w:tcW w:w="2131" w:type="dxa"/>
            <w:vAlign w:val="center"/>
          </w:tcPr>
          <w:p w14:paraId="65F757C8"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BJ-Sa-47</w:t>
            </w:r>
          </w:p>
        </w:tc>
        <w:tc>
          <w:tcPr>
            <w:tcW w:w="2728" w:type="dxa"/>
            <w:vAlign w:val="center"/>
          </w:tcPr>
          <w:p w14:paraId="5CEF83AC"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小小三鲜水饺</w:t>
            </w:r>
          </w:p>
        </w:tc>
        <w:tc>
          <w:tcPr>
            <w:tcW w:w="1534" w:type="dxa"/>
          </w:tcPr>
          <w:p w14:paraId="6B9B4C8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439F226E" w14:textId="77777777">
        <w:trPr>
          <w:jc w:val="center"/>
        </w:trPr>
        <w:tc>
          <w:tcPr>
            <w:tcW w:w="2129" w:type="dxa"/>
          </w:tcPr>
          <w:p w14:paraId="384F532D" w14:textId="77777777" w:rsidR="00EC08BC" w:rsidRDefault="00055960">
            <w:pPr>
              <w:widowControl/>
              <w:spacing w:line="360" w:lineRule="auto"/>
              <w:jc w:val="center"/>
              <w:rPr>
                <w:bCs/>
                <w:szCs w:val="21"/>
              </w:rPr>
            </w:pPr>
            <w:r>
              <w:rPr>
                <w:rFonts w:hint="eastAsia"/>
                <w:bCs/>
                <w:szCs w:val="21"/>
              </w:rPr>
              <w:t>15</w:t>
            </w:r>
          </w:p>
        </w:tc>
        <w:tc>
          <w:tcPr>
            <w:tcW w:w="2131" w:type="dxa"/>
            <w:vAlign w:val="center"/>
          </w:tcPr>
          <w:p w14:paraId="5636B179"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BJ-Sa-48</w:t>
            </w:r>
          </w:p>
        </w:tc>
        <w:tc>
          <w:tcPr>
            <w:tcW w:w="2728" w:type="dxa"/>
            <w:vAlign w:val="center"/>
          </w:tcPr>
          <w:p w14:paraId="0B435DC8"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紫玉板栗玉汤圆</w:t>
            </w:r>
          </w:p>
        </w:tc>
        <w:tc>
          <w:tcPr>
            <w:tcW w:w="1534" w:type="dxa"/>
          </w:tcPr>
          <w:p w14:paraId="32716792"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35113C9C" w14:textId="77777777">
        <w:trPr>
          <w:jc w:val="center"/>
        </w:trPr>
        <w:tc>
          <w:tcPr>
            <w:tcW w:w="2129" w:type="dxa"/>
          </w:tcPr>
          <w:p w14:paraId="4AF8C05C" w14:textId="77777777" w:rsidR="00EC08BC" w:rsidRDefault="00055960">
            <w:pPr>
              <w:widowControl/>
              <w:spacing w:line="360" w:lineRule="auto"/>
              <w:jc w:val="center"/>
              <w:rPr>
                <w:bCs/>
                <w:szCs w:val="21"/>
              </w:rPr>
            </w:pPr>
            <w:r>
              <w:rPr>
                <w:rFonts w:hint="eastAsia"/>
                <w:bCs/>
                <w:szCs w:val="21"/>
              </w:rPr>
              <w:t>16</w:t>
            </w:r>
          </w:p>
        </w:tc>
        <w:tc>
          <w:tcPr>
            <w:tcW w:w="2131" w:type="dxa"/>
            <w:vAlign w:val="center"/>
          </w:tcPr>
          <w:p w14:paraId="43F86090"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BJ-Sa-49</w:t>
            </w:r>
          </w:p>
        </w:tc>
        <w:tc>
          <w:tcPr>
            <w:tcW w:w="2728" w:type="dxa"/>
            <w:vAlign w:val="center"/>
          </w:tcPr>
          <w:p w14:paraId="2A9D57AB"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黑芝麻核桃汤圆</w:t>
            </w:r>
          </w:p>
        </w:tc>
        <w:tc>
          <w:tcPr>
            <w:tcW w:w="1534" w:type="dxa"/>
          </w:tcPr>
          <w:p w14:paraId="71390F6A"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4FCC1C7E" w14:textId="77777777">
        <w:trPr>
          <w:jc w:val="center"/>
        </w:trPr>
        <w:tc>
          <w:tcPr>
            <w:tcW w:w="2129" w:type="dxa"/>
          </w:tcPr>
          <w:p w14:paraId="714F041C" w14:textId="77777777" w:rsidR="00EC08BC" w:rsidRDefault="00055960">
            <w:pPr>
              <w:widowControl/>
              <w:spacing w:line="360" w:lineRule="auto"/>
              <w:jc w:val="center"/>
              <w:rPr>
                <w:bCs/>
                <w:szCs w:val="21"/>
              </w:rPr>
            </w:pPr>
            <w:r>
              <w:rPr>
                <w:rFonts w:hint="eastAsia"/>
                <w:bCs/>
                <w:szCs w:val="21"/>
              </w:rPr>
              <w:t>17</w:t>
            </w:r>
          </w:p>
        </w:tc>
        <w:tc>
          <w:tcPr>
            <w:tcW w:w="2131" w:type="dxa"/>
            <w:vAlign w:val="center"/>
          </w:tcPr>
          <w:p w14:paraId="7F5DA566"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BJ-Sa-50</w:t>
            </w:r>
          </w:p>
        </w:tc>
        <w:tc>
          <w:tcPr>
            <w:tcW w:w="2728" w:type="dxa"/>
            <w:vAlign w:val="center"/>
          </w:tcPr>
          <w:p w14:paraId="469F2461"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玫瑰花汤圆</w:t>
            </w:r>
          </w:p>
        </w:tc>
        <w:tc>
          <w:tcPr>
            <w:tcW w:w="1534" w:type="dxa"/>
          </w:tcPr>
          <w:p w14:paraId="62436D7C"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582DD594" w14:textId="77777777">
        <w:trPr>
          <w:jc w:val="center"/>
        </w:trPr>
        <w:tc>
          <w:tcPr>
            <w:tcW w:w="2129" w:type="dxa"/>
          </w:tcPr>
          <w:p w14:paraId="646DDD92" w14:textId="77777777" w:rsidR="00EC08BC" w:rsidRDefault="00055960">
            <w:pPr>
              <w:widowControl/>
              <w:spacing w:line="360" w:lineRule="auto"/>
              <w:jc w:val="center"/>
              <w:rPr>
                <w:bCs/>
                <w:szCs w:val="21"/>
              </w:rPr>
            </w:pPr>
            <w:r>
              <w:rPr>
                <w:rFonts w:hint="eastAsia"/>
                <w:bCs/>
                <w:szCs w:val="21"/>
              </w:rPr>
              <w:lastRenderedPageBreak/>
              <w:t>18</w:t>
            </w:r>
          </w:p>
        </w:tc>
        <w:tc>
          <w:tcPr>
            <w:tcW w:w="2131" w:type="dxa"/>
            <w:vAlign w:val="center"/>
          </w:tcPr>
          <w:p w14:paraId="65DA1509"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w:t>
            </w:r>
            <w:r>
              <w:rPr>
                <w:bCs/>
                <w:szCs w:val="21"/>
                <w:lang w:bidi="ar"/>
              </w:rPr>
              <w:t>ta-72</w:t>
            </w:r>
          </w:p>
        </w:tc>
        <w:tc>
          <w:tcPr>
            <w:tcW w:w="2728" w:type="dxa"/>
            <w:vAlign w:val="center"/>
          </w:tcPr>
          <w:p w14:paraId="7A65E2CB"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保利微酸奶油-3</w:t>
            </w:r>
          </w:p>
        </w:tc>
        <w:tc>
          <w:tcPr>
            <w:tcW w:w="1534" w:type="dxa"/>
          </w:tcPr>
          <w:p w14:paraId="31BA6E7F"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51D28C55" w14:textId="77777777">
        <w:trPr>
          <w:jc w:val="center"/>
        </w:trPr>
        <w:tc>
          <w:tcPr>
            <w:tcW w:w="2129" w:type="dxa"/>
          </w:tcPr>
          <w:p w14:paraId="716767A1" w14:textId="77777777" w:rsidR="00EC08BC" w:rsidRDefault="00055960">
            <w:pPr>
              <w:widowControl/>
              <w:spacing w:line="360" w:lineRule="auto"/>
              <w:jc w:val="center"/>
              <w:rPr>
                <w:bCs/>
                <w:szCs w:val="21"/>
              </w:rPr>
            </w:pPr>
            <w:r>
              <w:rPr>
                <w:rFonts w:hint="eastAsia"/>
                <w:bCs/>
                <w:szCs w:val="21"/>
              </w:rPr>
              <w:t>19</w:t>
            </w:r>
          </w:p>
        </w:tc>
        <w:tc>
          <w:tcPr>
            <w:tcW w:w="2131" w:type="dxa"/>
            <w:vAlign w:val="center"/>
          </w:tcPr>
          <w:p w14:paraId="26FF75AA"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w:t>
            </w:r>
            <w:r>
              <w:rPr>
                <w:bCs/>
                <w:szCs w:val="21"/>
                <w:lang w:bidi="ar"/>
              </w:rPr>
              <w:t>ta-73</w:t>
            </w:r>
          </w:p>
        </w:tc>
        <w:tc>
          <w:tcPr>
            <w:tcW w:w="2728" w:type="dxa"/>
            <w:vAlign w:val="center"/>
          </w:tcPr>
          <w:p w14:paraId="3151BD12" w14:textId="77777777" w:rsidR="00EC08BC" w:rsidRDefault="00055960">
            <w:pPr>
              <w:widowControl/>
              <w:spacing w:line="360" w:lineRule="auto"/>
              <w:jc w:val="center"/>
              <w:rPr>
                <w:rFonts w:ascii="宋体" w:hAnsi="宋体" w:cs="宋体" w:hint="eastAsia"/>
                <w:bCs/>
                <w:szCs w:val="21"/>
              </w:rPr>
            </w:pPr>
            <w:proofErr w:type="gramStart"/>
            <w:r>
              <w:rPr>
                <w:rFonts w:ascii="宋体" w:hAnsi="宋体" w:cs="宋体" w:hint="eastAsia"/>
                <w:bCs/>
                <w:szCs w:val="21"/>
                <w:lang w:bidi="ar"/>
              </w:rPr>
              <w:t>九日牌炒年糕</w:t>
            </w:r>
            <w:proofErr w:type="gramEnd"/>
            <w:r>
              <w:rPr>
                <w:rFonts w:ascii="宋体" w:hAnsi="宋体" w:cs="宋体" w:hint="eastAsia"/>
                <w:bCs/>
                <w:szCs w:val="21"/>
                <w:lang w:bidi="ar"/>
              </w:rPr>
              <w:t>条（膨化食品）-2</w:t>
            </w:r>
          </w:p>
        </w:tc>
        <w:tc>
          <w:tcPr>
            <w:tcW w:w="1534" w:type="dxa"/>
          </w:tcPr>
          <w:p w14:paraId="27CF2BDD"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6287BB1A" w14:textId="77777777">
        <w:trPr>
          <w:jc w:val="center"/>
        </w:trPr>
        <w:tc>
          <w:tcPr>
            <w:tcW w:w="2129" w:type="dxa"/>
          </w:tcPr>
          <w:p w14:paraId="155E8AEC" w14:textId="77777777" w:rsidR="00EC08BC" w:rsidRDefault="00055960">
            <w:pPr>
              <w:widowControl/>
              <w:spacing w:line="360" w:lineRule="auto"/>
              <w:jc w:val="center"/>
              <w:rPr>
                <w:bCs/>
                <w:szCs w:val="21"/>
              </w:rPr>
            </w:pPr>
            <w:r>
              <w:rPr>
                <w:rFonts w:hint="eastAsia"/>
                <w:bCs/>
                <w:szCs w:val="21"/>
              </w:rPr>
              <w:t>20</w:t>
            </w:r>
          </w:p>
        </w:tc>
        <w:tc>
          <w:tcPr>
            <w:tcW w:w="2131" w:type="dxa"/>
            <w:vAlign w:val="center"/>
          </w:tcPr>
          <w:p w14:paraId="670444BE"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w:t>
            </w:r>
            <w:r>
              <w:rPr>
                <w:bCs/>
                <w:szCs w:val="21"/>
                <w:lang w:bidi="ar"/>
              </w:rPr>
              <w:t>ta-74</w:t>
            </w:r>
          </w:p>
        </w:tc>
        <w:tc>
          <w:tcPr>
            <w:tcW w:w="2728" w:type="dxa"/>
            <w:vAlign w:val="center"/>
          </w:tcPr>
          <w:p w14:paraId="29CE120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疯丫头爆米花-5</w:t>
            </w:r>
          </w:p>
        </w:tc>
        <w:tc>
          <w:tcPr>
            <w:tcW w:w="1534" w:type="dxa"/>
          </w:tcPr>
          <w:p w14:paraId="61966AB0"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5F949613" w14:textId="77777777">
        <w:trPr>
          <w:jc w:val="center"/>
        </w:trPr>
        <w:tc>
          <w:tcPr>
            <w:tcW w:w="2129" w:type="dxa"/>
          </w:tcPr>
          <w:p w14:paraId="0C21B422" w14:textId="77777777" w:rsidR="00EC08BC" w:rsidRDefault="00055960">
            <w:pPr>
              <w:widowControl/>
              <w:spacing w:line="360" w:lineRule="auto"/>
              <w:jc w:val="center"/>
              <w:rPr>
                <w:bCs/>
                <w:szCs w:val="21"/>
              </w:rPr>
            </w:pPr>
            <w:r>
              <w:rPr>
                <w:rFonts w:hint="eastAsia"/>
                <w:bCs/>
                <w:szCs w:val="21"/>
              </w:rPr>
              <w:t>21</w:t>
            </w:r>
          </w:p>
        </w:tc>
        <w:tc>
          <w:tcPr>
            <w:tcW w:w="2131" w:type="dxa"/>
            <w:vAlign w:val="center"/>
          </w:tcPr>
          <w:p w14:paraId="04082E1C"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w:t>
            </w:r>
            <w:r>
              <w:rPr>
                <w:bCs/>
                <w:szCs w:val="21"/>
                <w:lang w:bidi="ar"/>
              </w:rPr>
              <w:t>ta-77</w:t>
            </w:r>
          </w:p>
        </w:tc>
        <w:tc>
          <w:tcPr>
            <w:tcW w:w="2728" w:type="dxa"/>
            <w:vAlign w:val="center"/>
          </w:tcPr>
          <w:p w14:paraId="48DD8CA9"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旺旺仙贝（含油型膨化食品）-2</w:t>
            </w:r>
          </w:p>
        </w:tc>
        <w:tc>
          <w:tcPr>
            <w:tcW w:w="1534" w:type="dxa"/>
          </w:tcPr>
          <w:p w14:paraId="766A1AD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028ACAA5" w14:textId="77777777">
        <w:trPr>
          <w:jc w:val="center"/>
        </w:trPr>
        <w:tc>
          <w:tcPr>
            <w:tcW w:w="2129" w:type="dxa"/>
          </w:tcPr>
          <w:p w14:paraId="624E4D5D" w14:textId="77777777" w:rsidR="00EC08BC" w:rsidRDefault="00055960">
            <w:pPr>
              <w:widowControl/>
              <w:spacing w:line="360" w:lineRule="auto"/>
              <w:jc w:val="center"/>
              <w:rPr>
                <w:bCs/>
                <w:szCs w:val="21"/>
              </w:rPr>
            </w:pPr>
            <w:r>
              <w:rPr>
                <w:rFonts w:hint="eastAsia"/>
                <w:bCs/>
                <w:szCs w:val="21"/>
              </w:rPr>
              <w:t>22</w:t>
            </w:r>
          </w:p>
        </w:tc>
        <w:tc>
          <w:tcPr>
            <w:tcW w:w="2131" w:type="dxa"/>
            <w:vAlign w:val="center"/>
          </w:tcPr>
          <w:p w14:paraId="70FAC94A"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w:t>
            </w:r>
            <w:r>
              <w:rPr>
                <w:bCs/>
                <w:szCs w:val="21"/>
                <w:lang w:bidi="ar"/>
              </w:rPr>
              <w:t>ta-78</w:t>
            </w:r>
          </w:p>
        </w:tc>
        <w:tc>
          <w:tcPr>
            <w:tcW w:w="2728" w:type="dxa"/>
            <w:vAlign w:val="center"/>
          </w:tcPr>
          <w:p w14:paraId="60091A49"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吉利火星奶油味爆米花</w:t>
            </w:r>
          </w:p>
        </w:tc>
        <w:tc>
          <w:tcPr>
            <w:tcW w:w="1534" w:type="dxa"/>
          </w:tcPr>
          <w:p w14:paraId="58424CD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4B67CBA5" w14:textId="77777777">
        <w:trPr>
          <w:jc w:val="center"/>
        </w:trPr>
        <w:tc>
          <w:tcPr>
            <w:tcW w:w="2129" w:type="dxa"/>
          </w:tcPr>
          <w:p w14:paraId="218CDD0E" w14:textId="77777777" w:rsidR="00EC08BC" w:rsidRDefault="00055960">
            <w:pPr>
              <w:widowControl/>
              <w:spacing w:line="360" w:lineRule="auto"/>
              <w:jc w:val="center"/>
              <w:rPr>
                <w:bCs/>
                <w:szCs w:val="21"/>
              </w:rPr>
            </w:pPr>
            <w:r>
              <w:rPr>
                <w:rFonts w:hint="eastAsia"/>
                <w:bCs/>
                <w:szCs w:val="21"/>
              </w:rPr>
              <w:t>23</w:t>
            </w:r>
          </w:p>
        </w:tc>
        <w:tc>
          <w:tcPr>
            <w:tcW w:w="2131" w:type="dxa"/>
            <w:vAlign w:val="center"/>
          </w:tcPr>
          <w:p w14:paraId="34093602"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BJ-Sta-79</w:t>
            </w:r>
          </w:p>
        </w:tc>
        <w:tc>
          <w:tcPr>
            <w:tcW w:w="2728" w:type="dxa"/>
            <w:vAlign w:val="center"/>
          </w:tcPr>
          <w:p w14:paraId="6069C5FD"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河北稻香村老面包</w:t>
            </w:r>
          </w:p>
        </w:tc>
        <w:tc>
          <w:tcPr>
            <w:tcW w:w="1534" w:type="dxa"/>
          </w:tcPr>
          <w:p w14:paraId="54DD5DE4"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79EFE1D6" w14:textId="77777777">
        <w:trPr>
          <w:jc w:val="center"/>
        </w:trPr>
        <w:tc>
          <w:tcPr>
            <w:tcW w:w="2129" w:type="dxa"/>
          </w:tcPr>
          <w:p w14:paraId="67FC4E48" w14:textId="77777777" w:rsidR="00EC08BC" w:rsidRDefault="00055960">
            <w:pPr>
              <w:widowControl/>
              <w:spacing w:line="360" w:lineRule="auto"/>
              <w:jc w:val="center"/>
              <w:rPr>
                <w:bCs/>
                <w:szCs w:val="21"/>
              </w:rPr>
            </w:pPr>
            <w:r>
              <w:rPr>
                <w:rFonts w:hint="eastAsia"/>
                <w:bCs/>
                <w:szCs w:val="21"/>
              </w:rPr>
              <w:t>24</w:t>
            </w:r>
          </w:p>
        </w:tc>
        <w:tc>
          <w:tcPr>
            <w:tcW w:w="2131" w:type="dxa"/>
            <w:vAlign w:val="center"/>
          </w:tcPr>
          <w:p w14:paraId="55541C16"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BJ-Sta-80</w:t>
            </w:r>
          </w:p>
        </w:tc>
        <w:tc>
          <w:tcPr>
            <w:tcW w:w="2728" w:type="dxa"/>
            <w:vAlign w:val="center"/>
          </w:tcPr>
          <w:p w14:paraId="16C66278"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张</w:t>
            </w:r>
            <w:proofErr w:type="gramStart"/>
            <w:r>
              <w:rPr>
                <w:rFonts w:ascii="宋体" w:hAnsi="宋体" w:cs="宋体" w:hint="eastAsia"/>
                <w:bCs/>
                <w:szCs w:val="21"/>
                <w:lang w:bidi="ar"/>
              </w:rPr>
              <w:t>君雅小妹妹</w:t>
            </w:r>
            <w:proofErr w:type="gramEnd"/>
            <w:r>
              <w:rPr>
                <w:rFonts w:ascii="宋体" w:hAnsi="宋体" w:cs="宋体" w:hint="eastAsia"/>
                <w:bCs/>
                <w:szCs w:val="21"/>
                <w:lang w:bidi="ar"/>
              </w:rPr>
              <w:t>甜甜圈（巧克力味）力味）-4</w:t>
            </w:r>
          </w:p>
        </w:tc>
        <w:tc>
          <w:tcPr>
            <w:tcW w:w="1534" w:type="dxa"/>
          </w:tcPr>
          <w:p w14:paraId="53BC4D57"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1498AC83" w14:textId="77777777">
        <w:trPr>
          <w:jc w:val="center"/>
        </w:trPr>
        <w:tc>
          <w:tcPr>
            <w:tcW w:w="2129" w:type="dxa"/>
          </w:tcPr>
          <w:p w14:paraId="02B7C9C7" w14:textId="77777777" w:rsidR="00EC08BC" w:rsidRDefault="00055960">
            <w:pPr>
              <w:widowControl/>
              <w:spacing w:line="360" w:lineRule="auto"/>
              <w:jc w:val="center"/>
              <w:rPr>
                <w:bCs/>
                <w:szCs w:val="21"/>
              </w:rPr>
            </w:pPr>
            <w:r>
              <w:rPr>
                <w:rFonts w:hint="eastAsia"/>
                <w:bCs/>
                <w:szCs w:val="21"/>
              </w:rPr>
              <w:t>25</w:t>
            </w:r>
          </w:p>
        </w:tc>
        <w:tc>
          <w:tcPr>
            <w:tcW w:w="2131" w:type="dxa"/>
            <w:vAlign w:val="center"/>
          </w:tcPr>
          <w:p w14:paraId="5FC494A8"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BJ-Sta-81</w:t>
            </w:r>
          </w:p>
        </w:tc>
        <w:tc>
          <w:tcPr>
            <w:tcW w:w="2728" w:type="dxa"/>
            <w:vAlign w:val="center"/>
          </w:tcPr>
          <w:p w14:paraId="1387E82C" w14:textId="77777777" w:rsidR="00EC08BC" w:rsidRDefault="00055960">
            <w:pPr>
              <w:widowControl/>
              <w:spacing w:line="360" w:lineRule="auto"/>
              <w:jc w:val="center"/>
              <w:rPr>
                <w:rFonts w:ascii="宋体" w:hAnsi="宋体" w:cs="宋体" w:hint="eastAsia"/>
                <w:bCs/>
                <w:szCs w:val="21"/>
              </w:rPr>
            </w:pPr>
            <w:proofErr w:type="gramStart"/>
            <w:r>
              <w:rPr>
                <w:rFonts w:ascii="宋体" w:hAnsi="宋体" w:cs="宋体" w:hint="eastAsia"/>
                <w:bCs/>
                <w:szCs w:val="21"/>
                <w:lang w:bidi="ar"/>
              </w:rPr>
              <w:t>枕纯牛奶</w:t>
            </w:r>
            <w:proofErr w:type="gramEnd"/>
            <w:r>
              <w:rPr>
                <w:rFonts w:ascii="宋体" w:hAnsi="宋体" w:cs="宋体" w:hint="eastAsia"/>
                <w:bCs/>
                <w:szCs w:val="21"/>
                <w:lang w:bidi="ar"/>
              </w:rPr>
              <w:t>-2</w:t>
            </w:r>
          </w:p>
        </w:tc>
        <w:tc>
          <w:tcPr>
            <w:tcW w:w="1534" w:type="dxa"/>
          </w:tcPr>
          <w:p w14:paraId="5FE2A31E"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41022F0D" w14:textId="77777777">
        <w:trPr>
          <w:jc w:val="center"/>
        </w:trPr>
        <w:tc>
          <w:tcPr>
            <w:tcW w:w="2129" w:type="dxa"/>
          </w:tcPr>
          <w:p w14:paraId="401EE5AC" w14:textId="77777777" w:rsidR="00EC08BC" w:rsidRDefault="00055960">
            <w:pPr>
              <w:widowControl/>
              <w:spacing w:line="360" w:lineRule="auto"/>
              <w:jc w:val="center"/>
              <w:rPr>
                <w:bCs/>
                <w:szCs w:val="21"/>
              </w:rPr>
            </w:pPr>
            <w:r>
              <w:rPr>
                <w:rFonts w:hint="eastAsia"/>
                <w:bCs/>
                <w:szCs w:val="21"/>
              </w:rPr>
              <w:t>26</w:t>
            </w:r>
          </w:p>
        </w:tc>
        <w:tc>
          <w:tcPr>
            <w:tcW w:w="2131" w:type="dxa"/>
            <w:vAlign w:val="center"/>
          </w:tcPr>
          <w:p w14:paraId="7C5DC748"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BJ-Sta-83</w:t>
            </w:r>
          </w:p>
        </w:tc>
        <w:tc>
          <w:tcPr>
            <w:tcW w:w="2728" w:type="dxa"/>
            <w:vAlign w:val="center"/>
          </w:tcPr>
          <w:p w14:paraId="34B30028"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冰鲜三文鱼</w:t>
            </w:r>
          </w:p>
        </w:tc>
        <w:tc>
          <w:tcPr>
            <w:tcW w:w="1534" w:type="dxa"/>
          </w:tcPr>
          <w:p w14:paraId="5219C0B1"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5FE428B7" w14:textId="77777777">
        <w:trPr>
          <w:jc w:val="center"/>
        </w:trPr>
        <w:tc>
          <w:tcPr>
            <w:tcW w:w="2129" w:type="dxa"/>
          </w:tcPr>
          <w:p w14:paraId="0BD3DD05" w14:textId="77777777" w:rsidR="00EC08BC" w:rsidRDefault="00055960">
            <w:pPr>
              <w:widowControl/>
              <w:spacing w:line="360" w:lineRule="auto"/>
              <w:jc w:val="center"/>
              <w:rPr>
                <w:bCs/>
                <w:szCs w:val="21"/>
              </w:rPr>
            </w:pPr>
            <w:r>
              <w:rPr>
                <w:rFonts w:hint="eastAsia"/>
                <w:bCs/>
                <w:szCs w:val="21"/>
              </w:rPr>
              <w:t>27</w:t>
            </w:r>
          </w:p>
        </w:tc>
        <w:tc>
          <w:tcPr>
            <w:tcW w:w="2131" w:type="dxa"/>
            <w:vAlign w:val="center"/>
          </w:tcPr>
          <w:p w14:paraId="59D2AD61"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BJ-Sta-84</w:t>
            </w:r>
          </w:p>
        </w:tc>
        <w:tc>
          <w:tcPr>
            <w:tcW w:w="2728" w:type="dxa"/>
            <w:vAlign w:val="bottom"/>
          </w:tcPr>
          <w:p w14:paraId="025254A8"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油炸小龙虾3</w:t>
            </w:r>
          </w:p>
        </w:tc>
        <w:tc>
          <w:tcPr>
            <w:tcW w:w="1534" w:type="dxa"/>
          </w:tcPr>
          <w:p w14:paraId="2B867285"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48311C1B" w14:textId="77777777">
        <w:trPr>
          <w:jc w:val="center"/>
        </w:trPr>
        <w:tc>
          <w:tcPr>
            <w:tcW w:w="2129" w:type="dxa"/>
          </w:tcPr>
          <w:p w14:paraId="4EFAE180" w14:textId="77777777" w:rsidR="00EC08BC" w:rsidRDefault="00055960">
            <w:pPr>
              <w:widowControl/>
              <w:spacing w:line="360" w:lineRule="auto"/>
              <w:jc w:val="center"/>
              <w:rPr>
                <w:bCs/>
                <w:szCs w:val="21"/>
              </w:rPr>
            </w:pPr>
            <w:r>
              <w:rPr>
                <w:rFonts w:hint="eastAsia"/>
                <w:bCs/>
                <w:szCs w:val="21"/>
              </w:rPr>
              <w:t>28</w:t>
            </w:r>
          </w:p>
        </w:tc>
        <w:tc>
          <w:tcPr>
            <w:tcW w:w="2131" w:type="dxa"/>
            <w:vAlign w:val="center"/>
          </w:tcPr>
          <w:p w14:paraId="09A9D05B"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BJ-Sta-89</w:t>
            </w:r>
          </w:p>
        </w:tc>
        <w:tc>
          <w:tcPr>
            <w:tcW w:w="2728" w:type="dxa"/>
            <w:vAlign w:val="center"/>
          </w:tcPr>
          <w:p w14:paraId="52AAF944"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水解乳清蛋白粉H1412014</w:t>
            </w:r>
          </w:p>
        </w:tc>
        <w:tc>
          <w:tcPr>
            <w:tcW w:w="1534" w:type="dxa"/>
          </w:tcPr>
          <w:p w14:paraId="0429871D"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61E83C6B" w14:textId="77777777">
        <w:trPr>
          <w:jc w:val="center"/>
        </w:trPr>
        <w:tc>
          <w:tcPr>
            <w:tcW w:w="2129" w:type="dxa"/>
          </w:tcPr>
          <w:p w14:paraId="1F1016F8" w14:textId="77777777" w:rsidR="00EC08BC" w:rsidRDefault="00055960">
            <w:pPr>
              <w:widowControl/>
              <w:spacing w:line="360" w:lineRule="auto"/>
              <w:jc w:val="center"/>
              <w:rPr>
                <w:bCs/>
                <w:szCs w:val="21"/>
              </w:rPr>
            </w:pPr>
            <w:r>
              <w:rPr>
                <w:rFonts w:hint="eastAsia"/>
                <w:bCs/>
                <w:szCs w:val="21"/>
              </w:rPr>
              <w:t>29</w:t>
            </w:r>
          </w:p>
        </w:tc>
        <w:tc>
          <w:tcPr>
            <w:tcW w:w="2131" w:type="dxa"/>
            <w:vAlign w:val="center"/>
          </w:tcPr>
          <w:p w14:paraId="474DF5CB"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BJ-Sta-90</w:t>
            </w:r>
          </w:p>
        </w:tc>
        <w:tc>
          <w:tcPr>
            <w:tcW w:w="2728" w:type="dxa"/>
            <w:vAlign w:val="center"/>
          </w:tcPr>
          <w:p w14:paraId="14DB5473" w14:textId="77777777" w:rsidR="00EC08BC" w:rsidRDefault="00055960">
            <w:pPr>
              <w:widowControl/>
              <w:spacing w:line="360" w:lineRule="auto"/>
              <w:jc w:val="center"/>
              <w:rPr>
                <w:rFonts w:ascii="宋体" w:hAnsi="宋体" w:cs="宋体" w:hint="eastAsia"/>
                <w:bCs/>
                <w:szCs w:val="21"/>
              </w:rPr>
            </w:pPr>
            <w:proofErr w:type="gramStart"/>
            <w:r>
              <w:rPr>
                <w:rFonts w:ascii="宋体" w:hAnsi="宋体" w:cs="宋体" w:hint="eastAsia"/>
                <w:bCs/>
                <w:szCs w:val="21"/>
                <w:lang w:bidi="ar"/>
              </w:rPr>
              <w:t>凯</w:t>
            </w:r>
            <w:proofErr w:type="gramEnd"/>
            <w:r>
              <w:rPr>
                <w:rFonts w:ascii="宋体" w:hAnsi="宋体" w:cs="宋体" w:hint="eastAsia"/>
                <w:bCs/>
                <w:szCs w:val="21"/>
                <w:lang w:bidi="ar"/>
              </w:rPr>
              <w:t>瑞原味奶油奶酪 样品三</w:t>
            </w:r>
          </w:p>
        </w:tc>
        <w:tc>
          <w:tcPr>
            <w:tcW w:w="1534" w:type="dxa"/>
          </w:tcPr>
          <w:p w14:paraId="3D43823D"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4A09387C" w14:textId="77777777">
        <w:trPr>
          <w:jc w:val="center"/>
        </w:trPr>
        <w:tc>
          <w:tcPr>
            <w:tcW w:w="2129" w:type="dxa"/>
          </w:tcPr>
          <w:p w14:paraId="2562C20B" w14:textId="77777777" w:rsidR="00EC08BC" w:rsidRDefault="00055960">
            <w:pPr>
              <w:widowControl/>
              <w:spacing w:line="360" w:lineRule="auto"/>
              <w:jc w:val="center"/>
              <w:rPr>
                <w:bCs/>
                <w:szCs w:val="21"/>
              </w:rPr>
            </w:pPr>
            <w:r>
              <w:rPr>
                <w:rFonts w:hint="eastAsia"/>
                <w:bCs/>
                <w:szCs w:val="21"/>
              </w:rPr>
              <w:t>30</w:t>
            </w:r>
          </w:p>
        </w:tc>
        <w:tc>
          <w:tcPr>
            <w:tcW w:w="2131" w:type="dxa"/>
            <w:vAlign w:val="center"/>
          </w:tcPr>
          <w:p w14:paraId="58BAEC6C"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BJ-Sta-91</w:t>
            </w:r>
          </w:p>
        </w:tc>
        <w:tc>
          <w:tcPr>
            <w:tcW w:w="2728" w:type="dxa"/>
            <w:vAlign w:val="center"/>
          </w:tcPr>
          <w:p w14:paraId="160CCF91"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lang w:bidi="ar"/>
              </w:rPr>
              <w:t>万通牌新西兰冻虾(G2)5</w:t>
            </w:r>
          </w:p>
        </w:tc>
        <w:tc>
          <w:tcPr>
            <w:tcW w:w="1534" w:type="dxa"/>
          </w:tcPr>
          <w:p w14:paraId="0483A979" w14:textId="77777777" w:rsidR="00EC08BC" w:rsidRDefault="00055960">
            <w:pPr>
              <w:widowControl/>
              <w:spacing w:line="360" w:lineRule="auto"/>
              <w:jc w:val="center"/>
              <w:rPr>
                <w:rFonts w:ascii="宋体" w:hAnsi="宋体" w:cs="宋体" w:hint="eastAsia"/>
                <w:bCs/>
                <w:szCs w:val="21"/>
              </w:rPr>
            </w:pPr>
            <w:r>
              <w:rPr>
                <w:rFonts w:ascii="宋体" w:hAnsi="宋体" w:cs="宋体" w:hint="eastAsia"/>
                <w:bCs/>
                <w:szCs w:val="21"/>
              </w:rPr>
              <w:t>＋</w:t>
            </w:r>
          </w:p>
        </w:tc>
      </w:tr>
      <w:tr w:rsidR="00EC08BC" w14:paraId="57E19FDE" w14:textId="77777777">
        <w:trPr>
          <w:jc w:val="center"/>
        </w:trPr>
        <w:tc>
          <w:tcPr>
            <w:tcW w:w="8522" w:type="dxa"/>
            <w:gridSpan w:val="4"/>
          </w:tcPr>
          <w:p w14:paraId="5EC8C95B" w14:textId="77777777" w:rsidR="00EC08BC" w:rsidRDefault="00055960">
            <w:pPr>
              <w:widowControl/>
              <w:spacing w:line="360" w:lineRule="auto"/>
              <w:jc w:val="left"/>
              <w:rPr>
                <w:bCs/>
                <w:szCs w:val="21"/>
              </w:rPr>
            </w:pPr>
            <w:r>
              <w:rPr>
                <w:rFonts w:ascii="宋体" w:hAnsi="宋体" w:cs="宋体" w:hint="eastAsia"/>
                <w:bCs/>
                <w:szCs w:val="21"/>
              </w:rPr>
              <w:t>注：+：表示阳性结果；-：表示阴性结果</w:t>
            </w:r>
          </w:p>
        </w:tc>
      </w:tr>
    </w:tbl>
    <w:p w14:paraId="05BEF280" w14:textId="77777777" w:rsidR="00EC08BC" w:rsidRDefault="00EC08BC">
      <w:pPr>
        <w:pStyle w:val="af7"/>
        <w:rPr>
          <w:rFonts w:hint="eastAsia"/>
        </w:rPr>
      </w:pPr>
    </w:p>
    <w:p w14:paraId="0969CCBB" w14:textId="2C661480" w:rsidR="00EC08BC" w:rsidRDefault="00D74AC3">
      <w:pPr>
        <w:spacing w:line="360" w:lineRule="auto"/>
        <w:jc w:val="left"/>
        <w:rPr>
          <w:rFonts w:ascii="宋体" w:hAnsi="宋体" w:cs="宋体" w:hint="eastAsia"/>
          <w:b/>
          <w:szCs w:val="21"/>
        </w:rPr>
      </w:pPr>
      <w:r>
        <w:rPr>
          <w:rFonts w:ascii="宋体" w:hAnsi="宋体" w:cs="宋体"/>
          <w:b/>
          <w:szCs w:val="21"/>
        </w:rPr>
        <w:t>4</w:t>
      </w:r>
      <w:r>
        <w:rPr>
          <w:rFonts w:ascii="宋体" w:hAnsi="宋体" w:cs="宋体" w:hint="eastAsia"/>
          <w:b/>
          <w:szCs w:val="21"/>
        </w:rPr>
        <w:t>.</w:t>
      </w:r>
      <w:r>
        <w:rPr>
          <w:rFonts w:ascii="宋体" w:hAnsi="宋体" w:cs="宋体"/>
          <w:b/>
          <w:szCs w:val="21"/>
        </w:rPr>
        <w:t xml:space="preserve">3 </w:t>
      </w:r>
      <w:r>
        <w:rPr>
          <w:rFonts w:ascii="宋体" w:hAnsi="宋体" w:cs="宋体" w:hint="eastAsia"/>
          <w:b/>
          <w:szCs w:val="21"/>
        </w:rPr>
        <w:t>排他性实验</w:t>
      </w:r>
    </w:p>
    <w:p w14:paraId="3ADFC633" w14:textId="632D4299" w:rsidR="00EC08BC" w:rsidRDefault="00055960">
      <w:pPr>
        <w:spacing w:line="360" w:lineRule="auto"/>
        <w:ind w:firstLine="420"/>
        <w:jc w:val="left"/>
        <w:rPr>
          <w:bCs/>
          <w:szCs w:val="21"/>
        </w:rPr>
      </w:pPr>
      <w:r>
        <w:rPr>
          <w:rFonts w:hint="eastAsia"/>
          <w:bCs/>
          <w:szCs w:val="21"/>
        </w:rPr>
        <w:t>采用</w:t>
      </w:r>
      <w:r>
        <w:rPr>
          <w:rFonts w:hint="eastAsia"/>
          <w:bCs/>
          <w:szCs w:val="21"/>
        </w:rPr>
        <w:t>30</w:t>
      </w:r>
      <w:r>
        <w:rPr>
          <w:rFonts w:hint="eastAsia"/>
          <w:bCs/>
          <w:szCs w:val="21"/>
        </w:rPr>
        <w:t>株非金黄色葡萄球菌菌株，包括亲缘关系近的菌株，例如表皮葡萄球菌，以及亲缘关系远的菌株，例如</w:t>
      </w:r>
      <w:r w:rsidR="0008052D">
        <w:rPr>
          <w:rFonts w:hint="eastAsia"/>
          <w:bCs/>
          <w:szCs w:val="21"/>
        </w:rPr>
        <w:t>植物乳杆菌等</w:t>
      </w:r>
      <w:r>
        <w:rPr>
          <w:rFonts w:hint="eastAsia"/>
          <w:bCs/>
          <w:szCs w:val="21"/>
        </w:rPr>
        <w:t>等对</w:t>
      </w:r>
      <w:r>
        <w:rPr>
          <w:bCs/>
          <w:szCs w:val="21"/>
        </w:rPr>
        <w:t>金黄色葡萄球菌</w:t>
      </w:r>
      <w:proofErr w:type="spellStart"/>
      <w:r>
        <w:rPr>
          <w:bCs/>
          <w:szCs w:val="21"/>
        </w:rPr>
        <w:t>Petrifilm</w:t>
      </w:r>
      <w:proofErr w:type="spellEnd"/>
      <w:r>
        <w:rPr>
          <w:bCs/>
          <w:szCs w:val="21"/>
        </w:rPr>
        <w:t>测试片</w:t>
      </w:r>
      <w:r>
        <w:rPr>
          <w:rFonts w:hint="eastAsia"/>
          <w:bCs/>
          <w:szCs w:val="21"/>
        </w:rPr>
        <w:t>进行排他性验证。结果记录于表</w:t>
      </w:r>
      <w:r>
        <w:rPr>
          <w:rFonts w:hint="eastAsia"/>
          <w:bCs/>
          <w:szCs w:val="21"/>
        </w:rPr>
        <w:t>5</w:t>
      </w:r>
      <w:r>
        <w:rPr>
          <w:rFonts w:hint="eastAsia"/>
          <w:bCs/>
          <w:szCs w:val="21"/>
        </w:rPr>
        <w:t>。所测试的</w:t>
      </w:r>
      <w:r>
        <w:rPr>
          <w:rFonts w:hint="eastAsia"/>
          <w:bCs/>
          <w:szCs w:val="21"/>
        </w:rPr>
        <w:t>30</w:t>
      </w:r>
      <w:r>
        <w:rPr>
          <w:rFonts w:hint="eastAsia"/>
          <w:bCs/>
          <w:szCs w:val="21"/>
        </w:rPr>
        <w:t>株非金黄色葡萄球菌菌株，均呈现阴性反应。</w:t>
      </w:r>
    </w:p>
    <w:p w14:paraId="35C36912" w14:textId="77777777" w:rsidR="00EC08BC" w:rsidRDefault="00055960">
      <w:pPr>
        <w:widowControl/>
        <w:spacing w:line="360" w:lineRule="auto"/>
        <w:ind w:leftChars="400" w:left="840"/>
        <w:jc w:val="center"/>
        <w:rPr>
          <w:bCs/>
          <w:szCs w:val="21"/>
        </w:rPr>
      </w:pPr>
      <w:r>
        <w:rPr>
          <w:rFonts w:hint="eastAsia"/>
          <w:bCs/>
          <w:szCs w:val="21"/>
        </w:rPr>
        <w:t>表</w:t>
      </w:r>
      <w:r>
        <w:rPr>
          <w:rFonts w:hint="eastAsia"/>
          <w:bCs/>
          <w:szCs w:val="21"/>
        </w:rPr>
        <w:t xml:space="preserve">5 </w:t>
      </w:r>
      <w:r>
        <w:rPr>
          <w:rFonts w:hint="eastAsia"/>
          <w:bCs/>
          <w:szCs w:val="21"/>
        </w:rPr>
        <w:t>排他性验证用菌株列表和验证结果</w:t>
      </w:r>
    </w:p>
    <w:tbl>
      <w:tblPr>
        <w:tblStyle w:val="af3"/>
        <w:tblW w:w="0" w:type="auto"/>
        <w:jc w:val="center"/>
        <w:tblLook w:val="04A0" w:firstRow="1" w:lastRow="0" w:firstColumn="1" w:lastColumn="0" w:noHBand="0" w:noVBand="1"/>
      </w:tblPr>
      <w:tblGrid>
        <w:gridCol w:w="1235"/>
        <w:gridCol w:w="2200"/>
        <w:gridCol w:w="1723"/>
        <w:gridCol w:w="1682"/>
      </w:tblGrid>
      <w:tr w:rsidR="00EC08BC" w14:paraId="3B2CD025" w14:textId="77777777">
        <w:trPr>
          <w:jc w:val="center"/>
        </w:trPr>
        <w:tc>
          <w:tcPr>
            <w:tcW w:w="1235" w:type="dxa"/>
          </w:tcPr>
          <w:p w14:paraId="24A2A983" w14:textId="77777777" w:rsidR="00EC08BC" w:rsidRDefault="00055960">
            <w:pPr>
              <w:widowControl/>
              <w:spacing w:line="360" w:lineRule="auto"/>
              <w:jc w:val="center"/>
              <w:rPr>
                <w:bCs/>
                <w:szCs w:val="21"/>
              </w:rPr>
            </w:pPr>
            <w:r>
              <w:rPr>
                <w:rFonts w:hint="eastAsia"/>
                <w:bCs/>
                <w:szCs w:val="21"/>
              </w:rPr>
              <w:t>序号</w:t>
            </w:r>
          </w:p>
        </w:tc>
        <w:tc>
          <w:tcPr>
            <w:tcW w:w="2200" w:type="dxa"/>
          </w:tcPr>
          <w:p w14:paraId="0F4DD57E" w14:textId="77777777" w:rsidR="00EC08BC" w:rsidRDefault="00055960">
            <w:pPr>
              <w:widowControl/>
              <w:spacing w:line="360" w:lineRule="auto"/>
              <w:jc w:val="center"/>
              <w:rPr>
                <w:bCs/>
                <w:szCs w:val="21"/>
              </w:rPr>
            </w:pPr>
            <w:r>
              <w:rPr>
                <w:rFonts w:hint="eastAsia"/>
                <w:bCs/>
                <w:szCs w:val="21"/>
              </w:rPr>
              <w:t>菌株名称</w:t>
            </w:r>
          </w:p>
        </w:tc>
        <w:tc>
          <w:tcPr>
            <w:tcW w:w="1723" w:type="dxa"/>
          </w:tcPr>
          <w:p w14:paraId="38040084" w14:textId="77777777" w:rsidR="00EC08BC" w:rsidRDefault="00055960">
            <w:pPr>
              <w:widowControl/>
              <w:spacing w:line="360" w:lineRule="auto"/>
              <w:jc w:val="center"/>
              <w:rPr>
                <w:bCs/>
                <w:szCs w:val="21"/>
              </w:rPr>
            </w:pPr>
            <w:proofErr w:type="gramStart"/>
            <w:r>
              <w:rPr>
                <w:rFonts w:hint="eastAsia"/>
                <w:bCs/>
                <w:szCs w:val="21"/>
              </w:rPr>
              <w:t>菌株号</w:t>
            </w:r>
            <w:proofErr w:type="gramEnd"/>
          </w:p>
        </w:tc>
        <w:tc>
          <w:tcPr>
            <w:tcW w:w="1682" w:type="dxa"/>
          </w:tcPr>
          <w:p w14:paraId="0C949535" w14:textId="77777777" w:rsidR="00EC08BC" w:rsidRDefault="00055960">
            <w:pPr>
              <w:widowControl/>
              <w:spacing w:line="360" w:lineRule="auto"/>
              <w:jc w:val="center"/>
              <w:rPr>
                <w:bCs/>
                <w:szCs w:val="21"/>
              </w:rPr>
            </w:pPr>
            <w:r>
              <w:rPr>
                <w:rFonts w:ascii="宋体" w:hAnsi="宋体" w:cs="宋体" w:hint="eastAsia"/>
                <w:bCs/>
                <w:szCs w:val="21"/>
              </w:rPr>
              <w:t>验证结果</w:t>
            </w:r>
          </w:p>
        </w:tc>
      </w:tr>
      <w:tr w:rsidR="00EC08BC" w14:paraId="36A4AB20" w14:textId="77777777">
        <w:trPr>
          <w:jc w:val="center"/>
        </w:trPr>
        <w:tc>
          <w:tcPr>
            <w:tcW w:w="1235" w:type="dxa"/>
          </w:tcPr>
          <w:p w14:paraId="4139F6A1" w14:textId="77777777" w:rsidR="00EC08BC" w:rsidRDefault="00055960">
            <w:pPr>
              <w:widowControl/>
              <w:spacing w:line="360" w:lineRule="auto"/>
              <w:jc w:val="center"/>
              <w:rPr>
                <w:bCs/>
                <w:szCs w:val="21"/>
              </w:rPr>
            </w:pPr>
            <w:r>
              <w:rPr>
                <w:rFonts w:hint="eastAsia"/>
                <w:bCs/>
                <w:szCs w:val="21"/>
              </w:rPr>
              <w:t>1</w:t>
            </w:r>
          </w:p>
        </w:tc>
        <w:tc>
          <w:tcPr>
            <w:tcW w:w="2200" w:type="dxa"/>
          </w:tcPr>
          <w:p w14:paraId="67B75A80" w14:textId="77777777" w:rsidR="00EC08BC" w:rsidRDefault="00055960">
            <w:pPr>
              <w:widowControl/>
              <w:spacing w:line="360" w:lineRule="auto"/>
              <w:jc w:val="center"/>
              <w:rPr>
                <w:bCs/>
                <w:szCs w:val="21"/>
              </w:rPr>
            </w:pPr>
            <w:r>
              <w:rPr>
                <w:rFonts w:hint="eastAsia"/>
                <w:bCs/>
                <w:szCs w:val="21"/>
              </w:rPr>
              <w:t>大肠埃希氏菌</w:t>
            </w:r>
          </w:p>
        </w:tc>
        <w:tc>
          <w:tcPr>
            <w:tcW w:w="1723" w:type="dxa"/>
          </w:tcPr>
          <w:p w14:paraId="0017BC71" w14:textId="77777777" w:rsidR="00EC08BC" w:rsidRDefault="00055960">
            <w:pPr>
              <w:widowControl/>
              <w:spacing w:line="360" w:lineRule="auto"/>
              <w:jc w:val="center"/>
              <w:rPr>
                <w:bCs/>
                <w:szCs w:val="21"/>
              </w:rPr>
            </w:pPr>
            <w:r>
              <w:rPr>
                <w:rFonts w:hint="eastAsia"/>
                <w:bCs/>
                <w:szCs w:val="21"/>
              </w:rPr>
              <w:t>ATCC 25922</w:t>
            </w:r>
          </w:p>
        </w:tc>
        <w:tc>
          <w:tcPr>
            <w:tcW w:w="1682" w:type="dxa"/>
          </w:tcPr>
          <w:p w14:paraId="29A4E9A8" w14:textId="68816448" w:rsidR="00EC08BC" w:rsidRDefault="00055960" w:rsidP="00CF733C">
            <w:pPr>
              <w:widowControl/>
              <w:tabs>
                <w:tab w:val="left" w:pos="392"/>
                <w:tab w:val="center" w:pos="793"/>
              </w:tabs>
              <w:spacing w:line="360" w:lineRule="auto"/>
              <w:jc w:val="center"/>
              <w:rPr>
                <w:bCs/>
                <w:szCs w:val="21"/>
              </w:rPr>
            </w:pPr>
            <w:r>
              <w:rPr>
                <w:rFonts w:hint="eastAsia"/>
                <w:bCs/>
                <w:szCs w:val="21"/>
              </w:rPr>
              <w:t>－</w:t>
            </w:r>
          </w:p>
        </w:tc>
      </w:tr>
      <w:tr w:rsidR="00EC08BC" w14:paraId="34F3569F" w14:textId="77777777">
        <w:trPr>
          <w:jc w:val="center"/>
        </w:trPr>
        <w:tc>
          <w:tcPr>
            <w:tcW w:w="1235" w:type="dxa"/>
          </w:tcPr>
          <w:p w14:paraId="6645AA9D" w14:textId="77777777" w:rsidR="00EC08BC" w:rsidRDefault="00055960">
            <w:pPr>
              <w:widowControl/>
              <w:spacing w:line="360" w:lineRule="auto"/>
              <w:jc w:val="center"/>
              <w:rPr>
                <w:bCs/>
                <w:szCs w:val="21"/>
              </w:rPr>
            </w:pPr>
            <w:r>
              <w:rPr>
                <w:rFonts w:hint="eastAsia"/>
                <w:bCs/>
                <w:szCs w:val="21"/>
              </w:rPr>
              <w:t>2</w:t>
            </w:r>
          </w:p>
        </w:tc>
        <w:tc>
          <w:tcPr>
            <w:tcW w:w="2200" w:type="dxa"/>
          </w:tcPr>
          <w:p w14:paraId="19AF2786" w14:textId="77777777" w:rsidR="00EC08BC" w:rsidRDefault="00055960">
            <w:pPr>
              <w:widowControl/>
              <w:spacing w:line="360" w:lineRule="auto"/>
              <w:jc w:val="center"/>
              <w:rPr>
                <w:bCs/>
                <w:szCs w:val="21"/>
              </w:rPr>
            </w:pPr>
            <w:r>
              <w:rPr>
                <w:rFonts w:hint="eastAsia"/>
                <w:bCs/>
                <w:szCs w:val="21"/>
              </w:rPr>
              <w:t>大肠杆菌</w:t>
            </w:r>
            <w:r>
              <w:rPr>
                <w:rFonts w:hint="eastAsia"/>
                <w:bCs/>
                <w:szCs w:val="21"/>
              </w:rPr>
              <w:t>O157:H7</w:t>
            </w:r>
          </w:p>
        </w:tc>
        <w:tc>
          <w:tcPr>
            <w:tcW w:w="1723" w:type="dxa"/>
          </w:tcPr>
          <w:p w14:paraId="6F8BF507" w14:textId="77777777" w:rsidR="00EC08BC" w:rsidRDefault="00055960">
            <w:pPr>
              <w:widowControl/>
              <w:spacing w:line="360" w:lineRule="auto"/>
              <w:jc w:val="center"/>
              <w:rPr>
                <w:bCs/>
                <w:szCs w:val="21"/>
              </w:rPr>
            </w:pPr>
            <w:r>
              <w:rPr>
                <w:rFonts w:hint="eastAsia"/>
                <w:bCs/>
                <w:szCs w:val="21"/>
              </w:rPr>
              <w:t>CICC 21530</w:t>
            </w:r>
          </w:p>
        </w:tc>
        <w:tc>
          <w:tcPr>
            <w:tcW w:w="1682" w:type="dxa"/>
          </w:tcPr>
          <w:p w14:paraId="6743F3F8" w14:textId="77777777" w:rsidR="00EC08BC" w:rsidRDefault="00055960">
            <w:pPr>
              <w:widowControl/>
              <w:spacing w:line="360" w:lineRule="auto"/>
              <w:jc w:val="center"/>
              <w:rPr>
                <w:bCs/>
                <w:szCs w:val="21"/>
              </w:rPr>
            </w:pPr>
            <w:r>
              <w:rPr>
                <w:rFonts w:hint="eastAsia"/>
                <w:bCs/>
                <w:szCs w:val="21"/>
              </w:rPr>
              <w:t>－</w:t>
            </w:r>
          </w:p>
        </w:tc>
      </w:tr>
      <w:tr w:rsidR="00EC08BC" w14:paraId="37A90790" w14:textId="77777777">
        <w:trPr>
          <w:jc w:val="center"/>
        </w:trPr>
        <w:tc>
          <w:tcPr>
            <w:tcW w:w="1235" w:type="dxa"/>
          </w:tcPr>
          <w:p w14:paraId="764EF051" w14:textId="77777777" w:rsidR="00EC08BC" w:rsidRDefault="00055960">
            <w:pPr>
              <w:widowControl/>
              <w:spacing w:line="360" w:lineRule="auto"/>
              <w:jc w:val="center"/>
              <w:rPr>
                <w:bCs/>
                <w:szCs w:val="21"/>
              </w:rPr>
            </w:pPr>
            <w:r>
              <w:rPr>
                <w:rFonts w:hint="eastAsia"/>
                <w:bCs/>
                <w:szCs w:val="21"/>
              </w:rPr>
              <w:t>3</w:t>
            </w:r>
          </w:p>
        </w:tc>
        <w:tc>
          <w:tcPr>
            <w:tcW w:w="2200" w:type="dxa"/>
          </w:tcPr>
          <w:p w14:paraId="4D665C78" w14:textId="77777777" w:rsidR="00EC08BC" w:rsidRDefault="00055960">
            <w:pPr>
              <w:widowControl/>
              <w:spacing w:line="360" w:lineRule="auto"/>
              <w:jc w:val="center"/>
              <w:rPr>
                <w:bCs/>
                <w:szCs w:val="21"/>
              </w:rPr>
            </w:pPr>
            <w:r>
              <w:rPr>
                <w:rFonts w:hint="eastAsia"/>
                <w:bCs/>
                <w:szCs w:val="21"/>
              </w:rPr>
              <w:t>肠炎沙门氏菌</w:t>
            </w:r>
          </w:p>
        </w:tc>
        <w:tc>
          <w:tcPr>
            <w:tcW w:w="1723" w:type="dxa"/>
          </w:tcPr>
          <w:p w14:paraId="6AF649F9" w14:textId="77777777" w:rsidR="00EC08BC" w:rsidRDefault="00055960">
            <w:pPr>
              <w:widowControl/>
              <w:spacing w:line="360" w:lineRule="auto"/>
              <w:jc w:val="center"/>
              <w:rPr>
                <w:bCs/>
                <w:szCs w:val="21"/>
              </w:rPr>
            </w:pPr>
            <w:r>
              <w:rPr>
                <w:rFonts w:hint="eastAsia"/>
                <w:bCs/>
                <w:szCs w:val="21"/>
              </w:rPr>
              <w:t>CMCC 50041</w:t>
            </w:r>
          </w:p>
        </w:tc>
        <w:tc>
          <w:tcPr>
            <w:tcW w:w="1682" w:type="dxa"/>
          </w:tcPr>
          <w:p w14:paraId="0580C242" w14:textId="77777777" w:rsidR="00EC08BC" w:rsidRDefault="00055960">
            <w:pPr>
              <w:widowControl/>
              <w:spacing w:line="360" w:lineRule="auto"/>
              <w:jc w:val="center"/>
              <w:rPr>
                <w:bCs/>
                <w:szCs w:val="21"/>
              </w:rPr>
            </w:pPr>
            <w:r>
              <w:rPr>
                <w:rFonts w:hint="eastAsia"/>
                <w:bCs/>
                <w:szCs w:val="21"/>
              </w:rPr>
              <w:t>－</w:t>
            </w:r>
          </w:p>
        </w:tc>
      </w:tr>
      <w:tr w:rsidR="00EC08BC" w14:paraId="09CFCDC0" w14:textId="77777777">
        <w:trPr>
          <w:jc w:val="center"/>
        </w:trPr>
        <w:tc>
          <w:tcPr>
            <w:tcW w:w="1235" w:type="dxa"/>
          </w:tcPr>
          <w:p w14:paraId="6A93F1E2" w14:textId="77777777" w:rsidR="00EC08BC" w:rsidRDefault="00055960">
            <w:pPr>
              <w:widowControl/>
              <w:spacing w:line="360" w:lineRule="auto"/>
              <w:jc w:val="center"/>
              <w:rPr>
                <w:bCs/>
                <w:szCs w:val="21"/>
              </w:rPr>
            </w:pPr>
            <w:r>
              <w:rPr>
                <w:rFonts w:hint="eastAsia"/>
                <w:bCs/>
                <w:szCs w:val="21"/>
              </w:rPr>
              <w:t>4</w:t>
            </w:r>
          </w:p>
        </w:tc>
        <w:tc>
          <w:tcPr>
            <w:tcW w:w="2200" w:type="dxa"/>
          </w:tcPr>
          <w:p w14:paraId="48B34B62" w14:textId="77777777" w:rsidR="00EC08BC" w:rsidRDefault="00055960">
            <w:pPr>
              <w:widowControl/>
              <w:spacing w:line="360" w:lineRule="auto"/>
              <w:jc w:val="center"/>
              <w:rPr>
                <w:bCs/>
                <w:szCs w:val="21"/>
              </w:rPr>
            </w:pPr>
            <w:r>
              <w:rPr>
                <w:rFonts w:hint="eastAsia"/>
                <w:bCs/>
                <w:szCs w:val="21"/>
              </w:rPr>
              <w:t>甲型副伤寒沙门氏菌</w:t>
            </w:r>
          </w:p>
        </w:tc>
        <w:tc>
          <w:tcPr>
            <w:tcW w:w="1723" w:type="dxa"/>
          </w:tcPr>
          <w:p w14:paraId="215FD81A" w14:textId="77777777" w:rsidR="00EC08BC" w:rsidRDefault="00055960">
            <w:pPr>
              <w:widowControl/>
              <w:spacing w:line="360" w:lineRule="auto"/>
              <w:jc w:val="center"/>
              <w:rPr>
                <w:bCs/>
                <w:szCs w:val="21"/>
              </w:rPr>
            </w:pPr>
            <w:r>
              <w:rPr>
                <w:rFonts w:hint="eastAsia"/>
                <w:bCs/>
                <w:szCs w:val="21"/>
              </w:rPr>
              <w:t>CMCC 50001</w:t>
            </w:r>
          </w:p>
        </w:tc>
        <w:tc>
          <w:tcPr>
            <w:tcW w:w="1682" w:type="dxa"/>
          </w:tcPr>
          <w:p w14:paraId="74F22DB1" w14:textId="77777777" w:rsidR="00EC08BC" w:rsidRDefault="00055960">
            <w:pPr>
              <w:widowControl/>
              <w:spacing w:line="360" w:lineRule="auto"/>
              <w:jc w:val="center"/>
              <w:rPr>
                <w:bCs/>
                <w:szCs w:val="21"/>
              </w:rPr>
            </w:pPr>
            <w:r>
              <w:rPr>
                <w:rFonts w:hint="eastAsia"/>
                <w:bCs/>
                <w:szCs w:val="21"/>
              </w:rPr>
              <w:t>－</w:t>
            </w:r>
          </w:p>
        </w:tc>
      </w:tr>
      <w:tr w:rsidR="00EC08BC" w14:paraId="4C345958" w14:textId="77777777">
        <w:trPr>
          <w:jc w:val="center"/>
        </w:trPr>
        <w:tc>
          <w:tcPr>
            <w:tcW w:w="1235" w:type="dxa"/>
          </w:tcPr>
          <w:p w14:paraId="0414E857" w14:textId="77777777" w:rsidR="00EC08BC" w:rsidRDefault="00055960">
            <w:pPr>
              <w:widowControl/>
              <w:spacing w:line="360" w:lineRule="auto"/>
              <w:jc w:val="center"/>
              <w:rPr>
                <w:bCs/>
                <w:szCs w:val="21"/>
              </w:rPr>
            </w:pPr>
            <w:r>
              <w:rPr>
                <w:rFonts w:hint="eastAsia"/>
                <w:bCs/>
                <w:szCs w:val="21"/>
              </w:rPr>
              <w:t>5</w:t>
            </w:r>
          </w:p>
        </w:tc>
        <w:tc>
          <w:tcPr>
            <w:tcW w:w="2200" w:type="dxa"/>
          </w:tcPr>
          <w:p w14:paraId="3121FDD0" w14:textId="77777777" w:rsidR="00EC08BC" w:rsidRDefault="00055960">
            <w:pPr>
              <w:widowControl/>
              <w:spacing w:line="360" w:lineRule="auto"/>
              <w:jc w:val="center"/>
              <w:rPr>
                <w:bCs/>
                <w:szCs w:val="21"/>
              </w:rPr>
            </w:pPr>
            <w:proofErr w:type="gramStart"/>
            <w:r>
              <w:rPr>
                <w:rFonts w:hint="eastAsia"/>
                <w:bCs/>
                <w:szCs w:val="21"/>
              </w:rPr>
              <w:t>阪崎</w:t>
            </w:r>
            <w:proofErr w:type="gramEnd"/>
            <w:r>
              <w:rPr>
                <w:rFonts w:hint="eastAsia"/>
                <w:bCs/>
                <w:szCs w:val="21"/>
              </w:rPr>
              <w:t>肠杆菌</w:t>
            </w:r>
          </w:p>
        </w:tc>
        <w:tc>
          <w:tcPr>
            <w:tcW w:w="1723" w:type="dxa"/>
          </w:tcPr>
          <w:p w14:paraId="0012F4D9" w14:textId="77777777" w:rsidR="00EC08BC" w:rsidRDefault="00055960">
            <w:pPr>
              <w:widowControl/>
              <w:tabs>
                <w:tab w:val="left" w:pos="207"/>
              </w:tabs>
              <w:spacing w:line="360" w:lineRule="auto"/>
              <w:jc w:val="center"/>
              <w:rPr>
                <w:bCs/>
                <w:szCs w:val="21"/>
              </w:rPr>
            </w:pPr>
            <w:r>
              <w:rPr>
                <w:rFonts w:hint="eastAsia"/>
                <w:bCs/>
                <w:szCs w:val="21"/>
              </w:rPr>
              <w:t>ATCC 29544</w:t>
            </w:r>
          </w:p>
        </w:tc>
        <w:tc>
          <w:tcPr>
            <w:tcW w:w="1682" w:type="dxa"/>
          </w:tcPr>
          <w:p w14:paraId="7247EBF7" w14:textId="77777777" w:rsidR="00EC08BC" w:rsidRDefault="00055960">
            <w:pPr>
              <w:widowControl/>
              <w:spacing w:line="360" w:lineRule="auto"/>
              <w:jc w:val="center"/>
              <w:rPr>
                <w:bCs/>
                <w:szCs w:val="21"/>
              </w:rPr>
            </w:pPr>
            <w:r>
              <w:rPr>
                <w:rFonts w:hint="eastAsia"/>
                <w:bCs/>
                <w:szCs w:val="21"/>
              </w:rPr>
              <w:t>－</w:t>
            </w:r>
          </w:p>
        </w:tc>
      </w:tr>
      <w:tr w:rsidR="00EC08BC" w14:paraId="59CD90C4" w14:textId="77777777">
        <w:trPr>
          <w:jc w:val="center"/>
        </w:trPr>
        <w:tc>
          <w:tcPr>
            <w:tcW w:w="1235" w:type="dxa"/>
          </w:tcPr>
          <w:p w14:paraId="0F545AC4" w14:textId="77777777" w:rsidR="00EC08BC" w:rsidRDefault="00055960">
            <w:pPr>
              <w:widowControl/>
              <w:spacing w:line="360" w:lineRule="auto"/>
              <w:jc w:val="center"/>
              <w:rPr>
                <w:bCs/>
                <w:szCs w:val="21"/>
              </w:rPr>
            </w:pPr>
            <w:r>
              <w:rPr>
                <w:rFonts w:hint="eastAsia"/>
                <w:bCs/>
                <w:szCs w:val="21"/>
              </w:rPr>
              <w:lastRenderedPageBreak/>
              <w:t>6</w:t>
            </w:r>
          </w:p>
        </w:tc>
        <w:tc>
          <w:tcPr>
            <w:tcW w:w="2200" w:type="dxa"/>
          </w:tcPr>
          <w:p w14:paraId="322AC3DB" w14:textId="77777777" w:rsidR="00EC08BC" w:rsidRDefault="00055960">
            <w:pPr>
              <w:widowControl/>
              <w:spacing w:line="360" w:lineRule="auto"/>
              <w:jc w:val="center"/>
              <w:rPr>
                <w:bCs/>
                <w:szCs w:val="21"/>
              </w:rPr>
            </w:pPr>
            <w:r>
              <w:rPr>
                <w:rFonts w:hint="eastAsia"/>
                <w:bCs/>
                <w:szCs w:val="21"/>
              </w:rPr>
              <w:t>肺炎克雷伯氏菌</w:t>
            </w:r>
          </w:p>
        </w:tc>
        <w:tc>
          <w:tcPr>
            <w:tcW w:w="1723" w:type="dxa"/>
          </w:tcPr>
          <w:p w14:paraId="2DA87A4F" w14:textId="77777777" w:rsidR="00EC08BC" w:rsidRDefault="00055960">
            <w:pPr>
              <w:widowControl/>
              <w:spacing w:line="360" w:lineRule="auto"/>
              <w:jc w:val="center"/>
              <w:rPr>
                <w:bCs/>
                <w:szCs w:val="21"/>
              </w:rPr>
            </w:pPr>
            <w:r>
              <w:rPr>
                <w:rFonts w:hint="eastAsia"/>
                <w:bCs/>
                <w:szCs w:val="21"/>
              </w:rPr>
              <w:t>CGMCC 1.1736</w:t>
            </w:r>
          </w:p>
        </w:tc>
        <w:tc>
          <w:tcPr>
            <w:tcW w:w="1682" w:type="dxa"/>
          </w:tcPr>
          <w:p w14:paraId="3368E2B2" w14:textId="77777777" w:rsidR="00EC08BC" w:rsidRDefault="00055960">
            <w:pPr>
              <w:widowControl/>
              <w:spacing w:line="360" w:lineRule="auto"/>
              <w:jc w:val="center"/>
              <w:rPr>
                <w:bCs/>
                <w:szCs w:val="21"/>
              </w:rPr>
            </w:pPr>
            <w:r>
              <w:rPr>
                <w:rFonts w:hint="eastAsia"/>
                <w:bCs/>
                <w:szCs w:val="21"/>
              </w:rPr>
              <w:t>－</w:t>
            </w:r>
          </w:p>
        </w:tc>
      </w:tr>
      <w:tr w:rsidR="00EC08BC" w14:paraId="776925D1" w14:textId="77777777">
        <w:trPr>
          <w:jc w:val="center"/>
        </w:trPr>
        <w:tc>
          <w:tcPr>
            <w:tcW w:w="1235" w:type="dxa"/>
          </w:tcPr>
          <w:p w14:paraId="3E37A1B2" w14:textId="77777777" w:rsidR="00EC08BC" w:rsidRDefault="00055960">
            <w:pPr>
              <w:widowControl/>
              <w:spacing w:line="360" w:lineRule="auto"/>
              <w:jc w:val="center"/>
              <w:rPr>
                <w:bCs/>
                <w:szCs w:val="21"/>
              </w:rPr>
            </w:pPr>
            <w:r>
              <w:rPr>
                <w:rFonts w:hint="eastAsia"/>
                <w:bCs/>
                <w:szCs w:val="21"/>
              </w:rPr>
              <w:t>7</w:t>
            </w:r>
          </w:p>
        </w:tc>
        <w:tc>
          <w:tcPr>
            <w:tcW w:w="2200" w:type="dxa"/>
          </w:tcPr>
          <w:p w14:paraId="7742F21E" w14:textId="77777777" w:rsidR="00EC08BC" w:rsidRDefault="00055960">
            <w:pPr>
              <w:widowControl/>
              <w:spacing w:line="360" w:lineRule="auto"/>
              <w:jc w:val="center"/>
              <w:rPr>
                <w:bCs/>
                <w:szCs w:val="21"/>
              </w:rPr>
            </w:pPr>
            <w:r>
              <w:rPr>
                <w:rFonts w:hint="eastAsia"/>
                <w:bCs/>
                <w:szCs w:val="21"/>
              </w:rPr>
              <w:t>副溶血性弧菌</w:t>
            </w:r>
          </w:p>
        </w:tc>
        <w:tc>
          <w:tcPr>
            <w:tcW w:w="1723" w:type="dxa"/>
          </w:tcPr>
          <w:p w14:paraId="5E4F5B8A" w14:textId="77777777" w:rsidR="00EC08BC" w:rsidRDefault="00055960">
            <w:pPr>
              <w:widowControl/>
              <w:spacing w:line="360" w:lineRule="auto"/>
              <w:jc w:val="center"/>
              <w:rPr>
                <w:bCs/>
                <w:szCs w:val="21"/>
              </w:rPr>
            </w:pPr>
            <w:r>
              <w:rPr>
                <w:rFonts w:hint="eastAsia"/>
                <w:bCs/>
                <w:szCs w:val="21"/>
              </w:rPr>
              <w:t>ATCC 17802</w:t>
            </w:r>
          </w:p>
        </w:tc>
        <w:tc>
          <w:tcPr>
            <w:tcW w:w="1682" w:type="dxa"/>
          </w:tcPr>
          <w:p w14:paraId="257793AD" w14:textId="77777777" w:rsidR="00EC08BC" w:rsidRDefault="00055960">
            <w:pPr>
              <w:widowControl/>
              <w:spacing w:line="360" w:lineRule="auto"/>
              <w:jc w:val="center"/>
              <w:rPr>
                <w:bCs/>
                <w:szCs w:val="21"/>
              </w:rPr>
            </w:pPr>
            <w:r>
              <w:rPr>
                <w:rFonts w:hint="eastAsia"/>
                <w:bCs/>
                <w:szCs w:val="21"/>
              </w:rPr>
              <w:t>－</w:t>
            </w:r>
          </w:p>
        </w:tc>
      </w:tr>
      <w:tr w:rsidR="00EC08BC" w14:paraId="36435FF8" w14:textId="77777777">
        <w:trPr>
          <w:jc w:val="center"/>
        </w:trPr>
        <w:tc>
          <w:tcPr>
            <w:tcW w:w="1235" w:type="dxa"/>
          </w:tcPr>
          <w:p w14:paraId="17DCB831" w14:textId="77777777" w:rsidR="00EC08BC" w:rsidRDefault="00055960">
            <w:pPr>
              <w:widowControl/>
              <w:spacing w:line="360" w:lineRule="auto"/>
              <w:jc w:val="center"/>
              <w:rPr>
                <w:bCs/>
                <w:szCs w:val="21"/>
              </w:rPr>
            </w:pPr>
            <w:r>
              <w:rPr>
                <w:rFonts w:hint="eastAsia"/>
                <w:bCs/>
                <w:szCs w:val="21"/>
              </w:rPr>
              <w:t>8</w:t>
            </w:r>
          </w:p>
        </w:tc>
        <w:tc>
          <w:tcPr>
            <w:tcW w:w="2200" w:type="dxa"/>
          </w:tcPr>
          <w:p w14:paraId="0992ED9F" w14:textId="77777777" w:rsidR="00EC08BC" w:rsidRDefault="00055960">
            <w:pPr>
              <w:widowControl/>
              <w:spacing w:line="360" w:lineRule="auto"/>
              <w:jc w:val="center"/>
              <w:rPr>
                <w:bCs/>
                <w:szCs w:val="21"/>
              </w:rPr>
            </w:pPr>
            <w:r>
              <w:rPr>
                <w:rFonts w:hint="eastAsia"/>
                <w:bCs/>
                <w:szCs w:val="21"/>
              </w:rPr>
              <w:t>创伤弧菌</w:t>
            </w:r>
          </w:p>
        </w:tc>
        <w:tc>
          <w:tcPr>
            <w:tcW w:w="1723" w:type="dxa"/>
          </w:tcPr>
          <w:p w14:paraId="64B29A9E" w14:textId="77777777" w:rsidR="00EC08BC" w:rsidRDefault="00055960">
            <w:pPr>
              <w:widowControl/>
              <w:spacing w:line="360" w:lineRule="auto"/>
              <w:jc w:val="center"/>
              <w:rPr>
                <w:bCs/>
                <w:szCs w:val="21"/>
              </w:rPr>
            </w:pPr>
            <w:r>
              <w:rPr>
                <w:rFonts w:hint="eastAsia"/>
                <w:bCs/>
                <w:szCs w:val="21"/>
              </w:rPr>
              <w:t>ATCC 27562</w:t>
            </w:r>
          </w:p>
        </w:tc>
        <w:tc>
          <w:tcPr>
            <w:tcW w:w="1682" w:type="dxa"/>
          </w:tcPr>
          <w:p w14:paraId="32E27F88" w14:textId="77777777" w:rsidR="00EC08BC" w:rsidRDefault="00055960">
            <w:pPr>
              <w:widowControl/>
              <w:spacing w:line="360" w:lineRule="auto"/>
              <w:jc w:val="center"/>
              <w:rPr>
                <w:bCs/>
                <w:szCs w:val="21"/>
              </w:rPr>
            </w:pPr>
            <w:r>
              <w:rPr>
                <w:rFonts w:hint="eastAsia"/>
                <w:bCs/>
                <w:szCs w:val="21"/>
              </w:rPr>
              <w:t>－</w:t>
            </w:r>
          </w:p>
        </w:tc>
      </w:tr>
      <w:tr w:rsidR="00EC08BC" w14:paraId="21F27C54" w14:textId="77777777">
        <w:trPr>
          <w:jc w:val="center"/>
        </w:trPr>
        <w:tc>
          <w:tcPr>
            <w:tcW w:w="1235" w:type="dxa"/>
          </w:tcPr>
          <w:p w14:paraId="51C58595" w14:textId="77777777" w:rsidR="00EC08BC" w:rsidRDefault="00055960">
            <w:pPr>
              <w:widowControl/>
              <w:spacing w:line="360" w:lineRule="auto"/>
              <w:jc w:val="center"/>
              <w:rPr>
                <w:bCs/>
                <w:szCs w:val="21"/>
              </w:rPr>
            </w:pPr>
            <w:r>
              <w:rPr>
                <w:rFonts w:hint="eastAsia"/>
                <w:bCs/>
                <w:szCs w:val="21"/>
              </w:rPr>
              <w:t>9</w:t>
            </w:r>
          </w:p>
        </w:tc>
        <w:tc>
          <w:tcPr>
            <w:tcW w:w="2200" w:type="dxa"/>
          </w:tcPr>
          <w:p w14:paraId="21A292D3" w14:textId="77777777" w:rsidR="00EC08BC" w:rsidRDefault="00055960">
            <w:pPr>
              <w:widowControl/>
              <w:spacing w:line="360" w:lineRule="auto"/>
              <w:jc w:val="center"/>
              <w:rPr>
                <w:bCs/>
                <w:szCs w:val="21"/>
              </w:rPr>
            </w:pPr>
            <w:proofErr w:type="gramStart"/>
            <w:r>
              <w:rPr>
                <w:rFonts w:hint="eastAsia"/>
                <w:bCs/>
                <w:szCs w:val="21"/>
              </w:rPr>
              <w:t>福氏志贺氏</w:t>
            </w:r>
            <w:proofErr w:type="gramEnd"/>
            <w:r>
              <w:rPr>
                <w:rFonts w:hint="eastAsia"/>
                <w:bCs/>
                <w:szCs w:val="21"/>
              </w:rPr>
              <w:t>菌</w:t>
            </w:r>
          </w:p>
        </w:tc>
        <w:tc>
          <w:tcPr>
            <w:tcW w:w="1723" w:type="dxa"/>
          </w:tcPr>
          <w:p w14:paraId="74E77F7E" w14:textId="77777777" w:rsidR="00EC08BC" w:rsidRDefault="00055960">
            <w:pPr>
              <w:widowControl/>
              <w:spacing w:line="360" w:lineRule="auto"/>
              <w:jc w:val="center"/>
              <w:rPr>
                <w:bCs/>
                <w:szCs w:val="21"/>
              </w:rPr>
            </w:pPr>
            <w:r>
              <w:rPr>
                <w:rFonts w:hint="eastAsia"/>
                <w:bCs/>
                <w:szCs w:val="21"/>
              </w:rPr>
              <w:t>CMCC 51571</w:t>
            </w:r>
          </w:p>
        </w:tc>
        <w:tc>
          <w:tcPr>
            <w:tcW w:w="1682" w:type="dxa"/>
          </w:tcPr>
          <w:p w14:paraId="7012F29E" w14:textId="77777777" w:rsidR="00EC08BC" w:rsidRDefault="00055960">
            <w:pPr>
              <w:widowControl/>
              <w:spacing w:line="360" w:lineRule="auto"/>
              <w:jc w:val="center"/>
              <w:rPr>
                <w:bCs/>
                <w:szCs w:val="21"/>
              </w:rPr>
            </w:pPr>
            <w:r>
              <w:rPr>
                <w:rFonts w:hint="eastAsia"/>
                <w:bCs/>
                <w:szCs w:val="21"/>
              </w:rPr>
              <w:t>－</w:t>
            </w:r>
          </w:p>
        </w:tc>
      </w:tr>
      <w:tr w:rsidR="00EC08BC" w14:paraId="08B9EFEF" w14:textId="77777777">
        <w:trPr>
          <w:jc w:val="center"/>
        </w:trPr>
        <w:tc>
          <w:tcPr>
            <w:tcW w:w="1235" w:type="dxa"/>
          </w:tcPr>
          <w:p w14:paraId="6E986FC4" w14:textId="77777777" w:rsidR="00EC08BC" w:rsidRDefault="00055960">
            <w:pPr>
              <w:widowControl/>
              <w:spacing w:line="360" w:lineRule="auto"/>
              <w:jc w:val="center"/>
              <w:rPr>
                <w:bCs/>
                <w:szCs w:val="21"/>
              </w:rPr>
            </w:pPr>
            <w:r>
              <w:rPr>
                <w:rFonts w:hint="eastAsia"/>
                <w:bCs/>
                <w:szCs w:val="21"/>
              </w:rPr>
              <w:t>10</w:t>
            </w:r>
          </w:p>
        </w:tc>
        <w:tc>
          <w:tcPr>
            <w:tcW w:w="2200" w:type="dxa"/>
          </w:tcPr>
          <w:p w14:paraId="69049674" w14:textId="77777777" w:rsidR="00EC08BC" w:rsidRDefault="00055960">
            <w:pPr>
              <w:widowControl/>
              <w:spacing w:line="360" w:lineRule="auto"/>
              <w:jc w:val="center"/>
              <w:rPr>
                <w:bCs/>
                <w:szCs w:val="21"/>
              </w:rPr>
            </w:pPr>
            <w:r>
              <w:rPr>
                <w:rFonts w:hint="eastAsia"/>
                <w:bCs/>
                <w:szCs w:val="21"/>
              </w:rPr>
              <w:t>宋氏志贺氏菌</w:t>
            </w:r>
          </w:p>
        </w:tc>
        <w:tc>
          <w:tcPr>
            <w:tcW w:w="1723" w:type="dxa"/>
          </w:tcPr>
          <w:p w14:paraId="700CE1D7" w14:textId="77777777" w:rsidR="00EC08BC" w:rsidRDefault="00055960">
            <w:pPr>
              <w:widowControl/>
              <w:spacing w:line="360" w:lineRule="auto"/>
              <w:jc w:val="center"/>
              <w:rPr>
                <w:bCs/>
                <w:szCs w:val="21"/>
              </w:rPr>
            </w:pPr>
            <w:r>
              <w:rPr>
                <w:rFonts w:hint="eastAsia"/>
                <w:bCs/>
                <w:szCs w:val="21"/>
              </w:rPr>
              <w:t>CMCC 51334</w:t>
            </w:r>
          </w:p>
        </w:tc>
        <w:tc>
          <w:tcPr>
            <w:tcW w:w="1682" w:type="dxa"/>
          </w:tcPr>
          <w:p w14:paraId="3940DF0E" w14:textId="77777777" w:rsidR="00EC08BC" w:rsidRDefault="00055960">
            <w:pPr>
              <w:widowControl/>
              <w:spacing w:line="360" w:lineRule="auto"/>
              <w:jc w:val="center"/>
              <w:rPr>
                <w:bCs/>
                <w:szCs w:val="21"/>
              </w:rPr>
            </w:pPr>
            <w:r>
              <w:rPr>
                <w:rFonts w:hint="eastAsia"/>
                <w:bCs/>
                <w:szCs w:val="21"/>
              </w:rPr>
              <w:t>－</w:t>
            </w:r>
          </w:p>
        </w:tc>
      </w:tr>
      <w:tr w:rsidR="00EC08BC" w14:paraId="363FC4E7" w14:textId="77777777">
        <w:trPr>
          <w:jc w:val="center"/>
        </w:trPr>
        <w:tc>
          <w:tcPr>
            <w:tcW w:w="1235" w:type="dxa"/>
          </w:tcPr>
          <w:p w14:paraId="6036611D" w14:textId="77777777" w:rsidR="00EC08BC" w:rsidRDefault="00055960">
            <w:pPr>
              <w:widowControl/>
              <w:spacing w:line="360" w:lineRule="auto"/>
              <w:jc w:val="center"/>
              <w:rPr>
                <w:bCs/>
                <w:szCs w:val="21"/>
              </w:rPr>
            </w:pPr>
            <w:r>
              <w:rPr>
                <w:rFonts w:hint="eastAsia"/>
                <w:bCs/>
                <w:szCs w:val="21"/>
              </w:rPr>
              <w:t>11</w:t>
            </w:r>
          </w:p>
        </w:tc>
        <w:tc>
          <w:tcPr>
            <w:tcW w:w="2200" w:type="dxa"/>
          </w:tcPr>
          <w:p w14:paraId="213885B4" w14:textId="77777777" w:rsidR="00EC08BC" w:rsidRDefault="00055960">
            <w:pPr>
              <w:widowControl/>
              <w:spacing w:line="360" w:lineRule="auto"/>
              <w:jc w:val="center"/>
              <w:rPr>
                <w:bCs/>
                <w:szCs w:val="21"/>
              </w:rPr>
            </w:pPr>
            <w:r>
              <w:rPr>
                <w:rFonts w:hint="eastAsia"/>
                <w:bCs/>
                <w:szCs w:val="21"/>
              </w:rPr>
              <w:t>阴沟肠杆菌</w:t>
            </w:r>
          </w:p>
        </w:tc>
        <w:tc>
          <w:tcPr>
            <w:tcW w:w="1723" w:type="dxa"/>
          </w:tcPr>
          <w:p w14:paraId="106E2103" w14:textId="77777777" w:rsidR="00EC08BC" w:rsidRDefault="00055960">
            <w:pPr>
              <w:widowControl/>
              <w:spacing w:line="360" w:lineRule="auto"/>
              <w:jc w:val="center"/>
              <w:rPr>
                <w:bCs/>
                <w:szCs w:val="21"/>
              </w:rPr>
            </w:pPr>
            <w:r>
              <w:rPr>
                <w:rFonts w:hint="eastAsia"/>
                <w:bCs/>
                <w:szCs w:val="21"/>
              </w:rPr>
              <w:t>CGMCC 1.57</w:t>
            </w:r>
          </w:p>
        </w:tc>
        <w:tc>
          <w:tcPr>
            <w:tcW w:w="1682" w:type="dxa"/>
          </w:tcPr>
          <w:p w14:paraId="6BF522AA" w14:textId="77777777" w:rsidR="00EC08BC" w:rsidRDefault="00055960">
            <w:pPr>
              <w:widowControl/>
              <w:spacing w:line="360" w:lineRule="auto"/>
              <w:jc w:val="center"/>
              <w:rPr>
                <w:bCs/>
                <w:szCs w:val="21"/>
              </w:rPr>
            </w:pPr>
            <w:r>
              <w:rPr>
                <w:rFonts w:hint="eastAsia"/>
                <w:bCs/>
                <w:szCs w:val="21"/>
              </w:rPr>
              <w:t>－</w:t>
            </w:r>
          </w:p>
        </w:tc>
      </w:tr>
      <w:tr w:rsidR="00EC08BC" w14:paraId="3246FE4B" w14:textId="77777777">
        <w:trPr>
          <w:jc w:val="center"/>
        </w:trPr>
        <w:tc>
          <w:tcPr>
            <w:tcW w:w="1235" w:type="dxa"/>
          </w:tcPr>
          <w:p w14:paraId="4771902F" w14:textId="77777777" w:rsidR="00EC08BC" w:rsidRDefault="00055960">
            <w:pPr>
              <w:widowControl/>
              <w:spacing w:line="360" w:lineRule="auto"/>
              <w:jc w:val="center"/>
              <w:rPr>
                <w:bCs/>
                <w:szCs w:val="21"/>
              </w:rPr>
            </w:pPr>
            <w:r>
              <w:rPr>
                <w:rFonts w:hint="eastAsia"/>
                <w:bCs/>
                <w:szCs w:val="21"/>
              </w:rPr>
              <w:t>12</w:t>
            </w:r>
          </w:p>
        </w:tc>
        <w:tc>
          <w:tcPr>
            <w:tcW w:w="2200" w:type="dxa"/>
          </w:tcPr>
          <w:p w14:paraId="6AB532BD" w14:textId="77777777" w:rsidR="00EC08BC" w:rsidRDefault="00055960">
            <w:pPr>
              <w:widowControl/>
              <w:spacing w:line="360" w:lineRule="auto"/>
              <w:jc w:val="center"/>
              <w:rPr>
                <w:bCs/>
                <w:szCs w:val="21"/>
              </w:rPr>
            </w:pPr>
            <w:r>
              <w:rPr>
                <w:rFonts w:hint="eastAsia"/>
                <w:bCs/>
                <w:szCs w:val="21"/>
              </w:rPr>
              <w:t>马红球菌</w:t>
            </w:r>
          </w:p>
        </w:tc>
        <w:tc>
          <w:tcPr>
            <w:tcW w:w="1723" w:type="dxa"/>
          </w:tcPr>
          <w:p w14:paraId="44686A6E" w14:textId="77777777" w:rsidR="00EC08BC" w:rsidRDefault="00055960">
            <w:pPr>
              <w:widowControl/>
              <w:spacing w:line="360" w:lineRule="auto"/>
              <w:jc w:val="center"/>
              <w:rPr>
                <w:bCs/>
                <w:szCs w:val="21"/>
              </w:rPr>
            </w:pPr>
            <w:r>
              <w:rPr>
                <w:rFonts w:hint="eastAsia"/>
                <w:bCs/>
                <w:szCs w:val="21"/>
              </w:rPr>
              <w:t>ATCC 6939</w:t>
            </w:r>
          </w:p>
        </w:tc>
        <w:tc>
          <w:tcPr>
            <w:tcW w:w="1682" w:type="dxa"/>
          </w:tcPr>
          <w:p w14:paraId="74C7DBC5" w14:textId="77777777" w:rsidR="00EC08BC" w:rsidRDefault="00055960">
            <w:pPr>
              <w:widowControl/>
              <w:spacing w:line="360" w:lineRule="auto"/>
              <w:jc w:val="center"/>
              <w:rPr>
                <w:bCs/>
                <w:szCs w:val="21"/>
              </w:rPr>
            </w:pPr>
            <w:r>
              <w:rPr>
                <w:rFonts w:hint="eastAsia"/>
                <w:bCs/>
                <w:szCs w:val="21"/>
              </w:rPr>
              <w:t>－</w:t>
            </w:r>
          </w:p>
        </w:tc>
      </w:tr>
      <w:tr w:rsidR="00EC08BC" w14:paraId="6E1B4AD1" w14:textId="77777777">
        <w:trPr>
          <w:jc w:val="center"/>
        </w:trPr>
        <w:tc>
          <w:tcPr>
            <w:tcW w:w="1235" w:type="dxa"/>
          </w:tcPr>
          <w:p w14:paraId="6896421C" w14:textId="77777777" w:rsidR="00EC08BC" w:rsidRDefault="00055960">
            <w:pPr>
              <w:widowControl/>
              <w:spacing w:line="360" w:lineRule="auto"/>
              <w:jc w:val="center"/>
              <w:rPr>
                <w:bCs/>
                <w:szCs w:val="21"/>
              </w:rPr>
            </w:pPr>
            <w:r>
              <w:rPr>
                <w:rFonts w:hint="eastAsia"/>
                <w:bCs/>
                <w:szCs w:val="21"/>
              </w:rPr>
              <w:t>13</w:t>
            </w:r>
          </w:p>
        </w:tc>
        <w:tc>
          <w:tcPr>
            <w:tcW w:w="2200" w:type="dxa"/>
          </w:tcPr>
          <w:p w14:paraId="67731538" w14:textId="77777777" w:rsidR="00EC08BC" w:rsidRDefault="00055960">
            <w:pPr>
              <w:widowControl/>
              <w:spacing w:line="360" w:lineRule="auto"/>
              <w:jc w:val="center"/>
              <w:rPr>
                <w:bCs/>
                <w:szCs w:val="21"/>
              </w:rPr>
            </w:pPr>
            <w:r>
              <w:rPr>
                <w:rFonts w:hint="eastAsia"/>
                <w:bCs/>
                <w:szCs w:val="21"/>
              </w:rPr>
              <w:t>表皮葡萄球菌</w:t>
            </w:r>
          </w:p>
        </w:tc>
        <w:tc>
          <w:tcPr>
            <w:tcW w:w="1723" w:type="dxa"/>
          </w:tcPr>
          <w:p w14:paraId="4501F882" w14:textId="77777777" w:rsidR="00EC08BC" w:rsidRDefault="00055960">
            <w:pPr>
              <w:widowControl/>
              <w:spacing w:line="360" w:lineRule="auto"/>
              <w:jc w:val="center"/>
              <w:rPr>
                <w:bCs/>
                <w:szCs w:val="21"/>
              </w:rPr>
            </w:pPr>
            <w:r>
              <w:rPr>
                <w:rFonts w:hint="eastAsia"/>
                <w:bCs/>
                <w:szCs w:val="21"/>
              </w:rPr>
              <w:t>ATCC 12228</w:t>
            </w:r>
          </w:p>
        </w:tc>
        <w:tc>
          <w:tcPr>
            <w:tcW w:w="1682" w:type="dxa"/>
          </w:tcPr>
          <w:p w14:paraId="77A77408" w14:textId="77777777" w:rsidR="00EC08BC" w:rsidRDefault="00055960">
            <w:pPr>
              <w:widowControl/>
              <w:spacing w:line="360" w:lineRule="auto"/>
              <w:jc w:val="center"/>
              <w:rPr>
                <w:bCs/>
                <w:szCs w:val="21"/>
              </w:rPr>
            </w:pPr>
            <w:r>
              <w:rPr>
                <w:rFonts w:hint="eastAsia"/>
                <w:bCs/>
                <w:szCs w:val="21"/>
              </w:rPr>
              <w:t>－</w:t>
            </w:r>
          </w:p>
        </w:tc>
      </w:tr>
      <w:tr w:rsidR="00EC08BC" w14:paraId="5A1674D7" w14:textId="77777777">
        <w:trPr>
          <w:jc w:val="center"/>
        </w:trPr>
        <w:tc>
          <w:tcPr>
            <w:tcW w:w="1235" w:type="dxa"/>
          </w:tcPr>
          <w:p w14:paraId="28123421" w14:textId="77777777" w:rsidR="00EC08BC" w:rsidRDefault="00055960">
            <w:pPr>
              <w:widowControl/>
              <w:spacing w:line="360" w:lineRule="auto"/>
              <w:jc w:val="center"/>
              <w:rPr>
                <w:bCs/>
                <w:szCs w:val="21"/>
              </w:rPr>
            </w:pPr>
            <w:r>
              <w:rPr>
                <w:rFonts w:hint="eastAsia"/>
                <w:bCs/>
                <w:szCs w:val="21"/>
              </w:rPr>
              <w:t>14</w:t>
            </w:r>
          </w:p>
        </w:tc>
        <w:tc>
          <w:tcPr>
            <w:tcW w:w="2200" w:type="dxa"/>
          </w:tcPr>
          <w:p w14:paraId="5D66A7BC" w14:textId="77777777" w:rsidR="00EC08BC" w:rsidRDefault="00055960">
            <w:pPr>
              <w:widowControl/>
              <w:spacing w:line="360" w:lineRule="auto"/>
              <w:jc w:val="center"/>
              <w:rPr>
                <w:bCs/>
                <w:szCs w:val="21"/>
              </w:rPr>
            </w:pPr>
            <w:r>
              <w:rPr>
                <w:rFonts w:hint="eastAsia"/>
                <w:bCs/>
                <w:szCs w:val="21"/>
              </w:rPr>
              <w:t>粪链球菌</w:t>
            </w:r>
          </w:p>
        </w:tc>
        <w:tc>
          <w:tcPr>
            <w:tcW w:w="1723" w:type="dxa"/>
          </w:tcPr>
          <w:p w14:paraId="463DB7A8" w14:textId="77777777" w:rsidR="00EC08BC" w:rsidRDefault="00055960">
            <w:pPr>
              <w:widowControl/>
              <w:spacing w:line="360" w:lineRule="auto"/>
              <w:jc w:val="center"/>
              <w:rPr>
                <w:bCs/>
                <w:szCs w:val="21"/>
              </w:rPr>
            </w:pPr>
            <w:r>
              <w:rPr>
                <w:rFonts w:hint="eastAsia"/>
                <w:bCs/>
                <w:szCs w:val="21"/>
              </w:rPr>
              <w:t>ATCC 32223</w:t>
            </w:r>
          </w:p>
        </w:tc>
        <w:tc>
          <w:tcPr>
            <w:tcW w:w="1682" w:type="dxa"/>
          </w:tcPr>
          <w:p w14:paraId="48BB7223" w14:textId="77777777" w:rsidR="00EC08BC" w:rsidRDefault="00055960">
            <w:pPr>
              <w:widowControl/>
              <w:spacing w:line="360" w:lineRule="auto"/>
              <w:jc w:val="center"/>
              <w:rPr>
                <w:bCs/>
                <w:szCs w:val="21"/>
              </w:rPr>
            </w:pPr>
            <w:r>
              <w:rPr>
                <w:rFonts w:hint="eastAsia"/>
                <w:bCs/>
                <w:szCs w:val="21"/>
              </w:rPr>
              <w:t>－</w:t>
            </w:r>
          </w:p>
        </w:tc>
      </w:tr>
      <w:tr w:rsidR="00EC08BC" w14:paraId="557D4696" w14:textId="77777777">
        <w:trPr>
          <w:jc w:val="center"/>
        </w:trPr>
        <w:tc>
          <w:tcPr>
            <w:tcW w:w="1235" w:type="dxa"/>
          </w:tcPr>
          <w:p w14:paraId="2A8D4AED" w14:textId="77777777" w:rsidR="00EC08BC" w:rsidRDefault="00055960">
            <w:pPr>
              <w:widowControl/>
              <w:spacing w:line="360" w:lineRule="auto"/>
              <w:jc w:val="center"/>
              <w:rPr>
                <w:bCs/>
                <w:szCs w:val="21"/>
              </w:rPr>
            </w:pPr>
            <w:r>
              <w:rPr>
                <w:rFonts w:hint="eastAsia"/>
                <w:bCs/>
                <w:szCs w:val="21"/>
              </w:rPr>
              <w:t>15</w:t>
            </w:r>
          </w:p>
        </w:tc>
        <w:tc>
          <w:tcPr>
            <w:tcW w:w="2200" w:type="dxa"/>
          </w:tcPr>
          <w:p w14:paraId="09803261" w14:textId="77777777" w:rsidR="00EC08BC" w:rsidRDefault="00055960">
            <w:pPr>
              <w:widowControl/>
              <w:spacing w:line="360" w:lineRule="auto"/>
              <w:jc w:val="center"/>
              <w:rPr>
                <w:bCs/>
                <w:szCs w:val="21"/>
              </w:rPr>
            </w:pPr>
            <w:proofErr w:type="gramStart"/>
            <w:r>
              <w:rPr>
                <w:rFonts w:hint="eastAsia"/>
                <w:bCs/>
                <w:szCs w:val="21"/>
              </w:rPr>
              <w:t>粪肠球菌</w:t>
            </w:r>
            <w:proofErr w:type="gramEnd"/>
          </w:p>
        </w:tc>
        <w:tc>
          <w:tcPr>
            <w:tcW w:w="1723" w:type="dxa"/>
          </w:tcPr>
          <w:p w14:paraId="16196345" w14:textId="77777777" w:rsidR="00EC08BC" w:rsidRDefault="00055960">
            <w:pPr>
              <w:widowControl/>
              <w:spacing w:line="360" w:lineRule="auto"/>
              <w:jc w:val="center"/>
              <w:rPr>
                <w:bCs/>
                <w:szCs w:val="21"/>
              </w:rPr>
            </w:pPr>
            <w:r>
              <w:rPr>
                <w:rFonts w:hint="eastAsia"/>
                <w:bCs/>
                <w:szCs w:val="21"/>
              </w:rPr>
              <w:t>CICC 25019</w:t>
            </w:r>
          </w:p>
        </w:tc>
        <w:tc>
          <w:tcPr>
            <w:tcW w:w="1682" w:type="dxa"/>
          </w:tcPr>
          <w:p w14:paraId="67021219" w14:textId="77777777" w:rsidR="00EC08BC" w:rsidRDefault="00055960">
            <w:pPr>
              <w:widowControl/>
              <w:spacing w:line="360" w:lineRule="auto"/>
              <w:jc w:val="center"/>
              <w:rPr>
                <w:bCs/>
                <w:szCs w:val="21"/>
              </w:rPr>
            </w:pPr>
            <w:r>
              <w:rPr>
                <w:rFonts w:hint="eastAsia"/>
                <w:bCs/>
                <w:szCs w:val="21"/>
              </w:rPr>
              <w:t>－</w:t>
            </w:r>
          </w:p>
        </w:tc>
      </w:tr>
      <w:tr w:rsidR="00EC08BC" w14:paraId="2E6700F5" w14:textId="77777777">
        <w:trPr>
          <w:jc w:val="center"/>
        </w:trPr>
        <w:tc>
          <w:tcPr>
            <w:tcW w:w="1235" w:type="dxa"/>
          </w:tcPr>
          <w:p w14:paraId="4209CBD9" w14:textId="77777777" w:rsidR="00EC08BC" w:rsidRDefault="00055960">
            <w:pPr>
              <w:widowControl/>
              <w:spacing w:line="360" w:lineRule="auto"/>
              <w:jc w:val="center"/>
              <w:rPr>
                <w:bCs/>
                <w:szCs w:val="21"/>
              </w:rPr>
            </w:pPr>
            <w:r>
              <w:rPr>
                <w:rFonts w:hint="eastAsia"/>
                <w:bCs/>
                <w:szCs w:val="21"/>
              </w:rPr>
              <w:t>16</w:t>
            </w:r>
          </w:p>
        </w:tc>
        <w:tc>
          <w:tcPr>
            <w:tcW w:w="2200" w:type="dxa"/>
          </w:tcPr>
          <w:p w14:paraId="0CDE1821" w14:textId="77777777" w:rsidR="00EC08BC" w:rsidRDefault="00055960">
            <w:pPr>
              <w:widowControl/>
              <w:spacing w:line="360" w:lineRule="auto"/>
              <w:jc w:val="center"/>
              <w:rPr>
                <w:bCs/>
                <w:szCs w:val="21"/>
              </w:rPr>
            </w:pPr>
            <w:r>
              <w:rPr>
                <w:rFonts w:hint="eastAsia"/>
                <w:bCs/>
                <w:szCs w:val="21"/>
              </w:rPr>
              <w:t>单增李斯</w:t>
            </w:r>
            <w:proofErr w:type="gramStart"/>
            <w:r>
              <w:rPr>
                <w:rFonts w:hint="eastAsia"/>
                <w:bCs/>
                <w:szCs w:val="21"/>
              </w:rPr>
              <w:t>特</w:t>
            </w:r>
            <w:proofErr w:type="gramEnd"/>
            <w:r>
              <w:rPr>
                <w:rFonts w:hint="eastAsia"/>
                <w:bCs/>
                <w:szCs w:val="21"/>
              </w:rPr>
              <w:t>氏菌</w:t>
            </w:r>
          </w:p>
        </w:tc>
        <w:tc>
          <w:tcPr>
            <w:tcW w:w="1723" w:type="dxa"/>
          </w:tcPr>
          <w:p w14:paraId="3F506ABA" w14:textId="77777777" w:rsidR="00EC08BC" w:rsidRDefault="00055960">
            <w:pPr>
              <w:widowControl/>
              <w:spacing w:line="360" w:lineRule="auto"/>
              <w:jc w:val="center"/>
              <w:rPr>
                <w:bCs/>
                <w:szCs w:val="21"/>
              </w:rPr>
            </w:pPr>
            <w:r>
              <w:rPr>
                <w:rFonts w:hint="eastAsia"/>
                <w:bCs/>
                <w:szCs w:val="21"/>
              </w:rPr>
              <w:t>ATCC 13932</w:t>
            </w:r>
          </w:p>
        </w:tc>
        <w:tc>
          <w:tcPr>
            <w:tcW w:w="1682" w:type="dxa"/>
          </w:tcPr>
          <w:p w14:paraId="0B1B3904" w14:textId="77777777" w:rsidR="00EC08BC" w:rsidRDefault="00055960">
            <w:pPr>
              <w:widowControl/>
              <w:spacing w:line="360" w:lineRule="auto"/>
              <w:jc w:val="center"/>
              <w:rPr>
                <w:bCs/>
                <w:szCs w:val="21"/>
              </w:rPr>
            </w:pPr>
            <w:r>
              <w:rPr>
                <w:rFonts w:hint="eastAsia"/>
                <w:bCs/>
                <w:szCs w:val="21"/>
              </w:rPr>
              <w:t>－</w:t>
            </w:r>
          </w:p>
        </w:tc>
      </w:tr>
      <w:tr w:rsidR="00EC08BC" w14:paraId="08B6208F" w14:textId="77777777">
        <w:trPr>
          <w:jc w:val="center"/>
        </w:trPr>
        <w:tc>
          <w:tcPr>
            <w:tcW w:w="1235" w:type="dxa"/>
          </w:tcPr>
          <w:p w14:paraId="409C7AD0" w14:textId="77777777" w:rsidR="00EC08BC" w:rsidRDefault="00055960">
            <w:pPr>
              <w:widowControl/>
              <w:spacing w:line="360" w:lineRule="auto"/>
              <w:jc w:val="center"/>
              <w:rPr>
                <w:bCs/>
                <w:szCs w:val="21"/>
              </w:rPr>
            </w:pPr>
            <w:r>
              <w:rPr>
                <w:rFonts w:hint="eastAsia"/>
                <w:bCs/>
                <w:szCs w:val="21"/>
              </w:rPr>
              <w:t>17</w:t>
            </w:r>
          </w:p>
        </w:tc>
        <w:tc>
          <w:tcPr>
            <w:tcW w:w="2200" w:type="dxa"/>
          </w:tcPr>
          <w:p w14:paraId="4E206629" w14:textId="77777777" w:rsidR="00EC08BC" w:rsidRDefault="00055960">
            <w:pPr>
              <w:widowControl/>
              <w:spacing w:line="360" w:lineRule="auto"/>
              <w:jc w:val="center"/>
              <w:rPr>
                <w:bCs/>
                <w:szCs w:val="21"/>
              </w:rPr>
            </w:pPr>
            <w:r>
              <w:rPr>
                <w:rFonts w:hint="eastAsia"/>
                <w:bCs/>
                <w:szCs w:val="21"/>
              </w:rPr>
              <w:t>英诺克李斯特</w:t>
            </w:r>
          </w:p>
        </w:tc>
        <w:tc>
          <w:tcPr>
            <w:tcW w:w="1723" w:type="dxa"/>
          </w:tcPr>
          <w:p w14:paraId="4BFC229D" w14:textId="77777777" w:rsidR="00EC08BC" w:rsidRDefault="00055960">
            <w:pPr>
              <w:widowControl/>
              <w:spacing w:line="360" w:lineRule="auto"/>
              <w:jc w:val="center"/>
              <w:rPr>
                <w:bCs/>
                <w:szCs w:val="21"/>
              </w:rPr>
            </w:pPr>
            <w:r>
              <w:rPr>
                <w:rFonts w:hint="eastAsia"/>
                <w:bCs/>
                <w:szCs w:val="21"/>
              </w:rPr>
              <w:t>ATCC 33090</w:t>
            </w:r>
          </w:p>
        </w:tc>
        <w:tc>
          <w:tcPr>
            <w:tcW w:w="1682" w:type="dxa"/>
          </w:tcPr>
          <w:p w14:paraId="22C8B435" w14:textId="77777777" w:rsidR="00EC08BC" w:rsidRDefault="00055960">
            <w:pPr>
              <w:widowControl/>
              <w:spacing w:line="360" w:lineRule="auto"/>
              <w:jc w:val="center"/>
              <w:rPr>
                <w:bCs/>
                <w:szCs w:val="21"/>
              </w:rPr>
            </w:pPr>
            <w:r>
              <w:rPr>
                <w:rFonts w:hint="eastAsia"/>
                <w:bCs/>
                <w:szCs w:val="21"/>
              </w:rPr>
              <w:t>－</w:t>
            </w:r>
          </w:p>
        </w:tc>
      </w:tr>
      <w:tr w:rsidR="00EC08BC" w14:paraId="756C7A5F" w14:textId="77777777">
        <w:trPr>
          <w:jc w:val="center"/>
        </w:trPr>
        <w:tc>
          <w:tcPr>
            <w:tcW w:w="1235" w:type="dxa"/>
          </w:tcPr>
          <w:p w14:paraId="4E0BD67B" w14:textId="77777777" w:rsidR="00EC08BC" w:rsidRDefault="00055960">
            <w:pPr>
              <w:widowControl/>
              <w:spacing w:line="360" w:lineRule="auto"/>
              <w:jc w:val="center"/>
              <w:rPr>
                <w:bCs/>
                <w:szCs w:val="21"/>
              </w:rPr>
            </w:pPr>
            <w:r>
              <w:rPr>
                <w:rFonts w:hint="eastAsia"/>
                <w:bCs/>
                <w:szCs w:val="21"/>
              </w:rPr>
              <w:t>18</w:t>
            </w:r>
          </w:p>
        </w:tc>
        <w:tc>
          <w:tcPr>
            <w:tcW w:w="2200" w:type="dxa"/>
          </w:tcPr>
          <w:p w14:paraId="372FFFEE" w14:textId="77777777" w:rsidR="00EC08BC" w:rsidRDefault="00055960">
            <w:pPr>
              <w:widowControl/>
              <w:spacing w:line="360" w:lineRule="auto"/>
              <w:jc w:val="center"/>
              <w:rPr>
                <w:bCs/>
                <w:szCs w:val="21"/>
              </w:rPr>
            </w:pPr>
            <w:r>
              <w:rPr>
                <w:rFonts w:hint="eastAsia"/>
                <w:bCs/>
                <w:szCs w:val="21"/>
              </w:rPr>
              <w:t>威氏李斯特</w:t>
            </w:r>
          </w:p>
        </w:tc>
        <w:tc>
          <w:tcPr>
            <w:tcW w:w="1723" w:type="dxa"/>
          </w:tcPr>
          <w:p w14:paraId="477A1FBB" w14:textId="77777777" w:rsidR="00EC08BC" w:rsidRDefault="00055960">
            <w:pPr>
              <w:widowControl/>
              <w:spacing w:line="360" w:lineRule="auto"/>
              <w:jc w:val="center"/>
              <w:rPr>
                <w:bCs/>
                <w:szCs w:val="21"/>
              </w:rPr>
            </w:pPr>
            <w:r>
              <w:rPr>
                <w:rFonts w:hint="eastAsia"/>
                <w:bCs/>
                <w:szCs w:val="21"/>
              </w:rPr>
              <w:t>ATCC 35897</w:t>
            </w:r>
          </w:p>
        </w:tc>
        <w:tc>
          <w:tcPr>
            <w:tcW w:w="1682" w:type="dxa"/>
          </w:tcPr>
          <w:p w14:paraId="332033B5" w14:textId="77777777" w:rsidR="00EC08BC" w:rsidRDefault="00055960">
            <w:pPr>
              <w:widowControl/>
              <w:spacing w:line="360" w:lineRule="auto"/>
              <w:jc w:val="center"/>
              <w:rPr>
                <w:bCs/>
                <w:szCs w:val="21"/>
              </w:rPr>
            </w:pPr>
            <w:r>
              <w:rPr>
                <w:rFonts w:hint="eastAsia"/>
                <w:bCs/>
                <w:szCs w:val="21"/>
              </w:rPr>
              <w:t>－</w:t>
            </w:r>
          </w:p>
        </w:tc>
      </w:tr>
      <w:tr w:rsidR="00EC08BC" w14:paraId="4AB340C4" w14:textId="77777777">
        <w:trPr>
          <w:jc w:val="center"/>
        </w:trPr>
        <w:tc>
          <w:tcPr>
            <w:tcW w:w="1235" w:type="dxa"/>
          </w:tcPr>
          <w:p w14:paraId="5D9F83A0" w14:textId="77777777" w:rsidR="00EC08BC" w:rsidRDefault="00055960">
            <w:pPr>
              <w:widowControl/>
              <w:spacing w:line="360" w:lineRule="auto"/>
              <w:jc w:val="center"/>
              <w:rPr>
                <w:bCs/>
                <w:szCs w:val="21"/>
              </w:rPr>
            </w:pPr>
            <w:r>
              <w:rPr>
                <w:rFonts w:hint="eastAsia"/>
                <w:bCs/>
                <w:szCs w:val="21"/>
              </w:rPr>
              <w:t>19</w:t>
            </w:r>
          </w:p>
        </w:tc>
        <w:tc>
          <w:tcPr>
            <w:tcW w:w="2200" w:type="dxa"/>
          </w:tcPr>
          <w:p w14:paraId="4B89675E" w14:textId="77777777" w:rsidR="00EC08BC" w:rsidRDefault="00055960">
            <w:pPr>
              <w:widowControl/>
              <w:spacing w:line="360" w:lineRule="auto"/>
              <w:jc w:val="center"/>
              <w:rPr>
                <w:bCs/>
                <w:szCs w:val="21"/>
              </w:rPr>
            </w:pPr>
            <w:r>
              <w:rPr>
                <w:rFonts w:hint="eastAsia"/>
                <w:bCs/>
                <w:szCs w:val="21"/>
              </w:rPr>
              <w:t>格氏李斯特</w:t>
            </w:r>
          </w:p>
        </w:tc>
        <w:tc>
          <w:tcPr>
            <w:tcW w:w="1723" w:type="dxa"/>
          </w:tcPr>
          <w:p w14:paraId="714F5D9B" w14:textId="77777777" w:rsidR="00EC08BC" w:rsidRDefault="00055960">
            <w:pPr>
              <w:widowControl/>
              <w:spacing w:line="360" w:lineRule="auto"/>
              <w:jc w:val="center"/>
              <w:rPr>
                <w:bCs/>
                <w:szCs w:val="21"/>
              </w:rPr>
            </w:pPr>
            <w:r>
              <w:rPr>
                <w:rFonts w:hint="eastAsia"/>
                <w:bCs/>
                <w:szCs w:val="21"/>
              </w:rPr>
              <w:t>ATCC 700545</w:t>
            </w:r>
          </w:p>
        </w:tc>
        <w:tc>
          <w:tcPr>
            <w:tcW w:w="1682" w:type="dxa"/>
          </w:tcPr>
          <w:p w14:paraId="0CC7090F" w14:textId="77777777" w:rsidR="00EC08BC" w:rsidRDefault="00055960">
            <w:pPr>
              <w:widowControl/>
              <w:spacing w:line="360" w:lineRule="auto"/>
              <w:jc w:val="center"/>
              <w:rPr>
                <w:bCs/>
                <w:szCs w:val="21"/>
              </w:rPr>
            </w:pPr>
            <w:r>
              <w:rPr>
                <w:rFonts w:hint="eastAsia"/>
                <w:bCs/>
                <w:szCs w:val="21"/>
              </w:rPr>
              <w:t>－</w:t>
            </w:r>
          </w:p>
        </w:tc>
      </w:tr>
      <w:tr w:rsidR="00EC08BC" w14:paraId="31975E1E" w14:textId="77777777">
        <w:trPr>
          <w:jc w:val="center"/>
        </w:trPr>
        <w:tc>
          <w:tcPr>
            <w:tcW w:w="1235" w:type="dxa"/>
          </w:tcPr>
          <w:p w14:paraId="59C88182" w14:textId="77777777" w:rsidR="00EC08BC" w:rsidRDefault="00055960">
            <w:pPr>
              <w:widowControl/>
              <w:spacing w:line="360" w:lineRule="auto"/>
              <w:jc w:val="center"/>
              <w:rPr>
                <w:bCs/>
                <w:szCs w:val="21"/>
              </w:rPr>
            </w:pPr>
            <w:r>
              <w:rPr>
                <w:rFonts w:hint="eastAsia"/>
                <w:bCs/>
                <w:szCs w:val="21"/>
              </w:rPr>
              <w:t>20</w:t>
            </w:r>
          </w:p>
        </w:tc>
        <w:tc>
          <w:tcPr>
            <w:tcW w:w="2200" w:type="dxa"/>
          </w:tcPr>
          <w:p w14:paraId="7C1D3E0D" w14:textId="77777777" w:rsidR="00EC08BC" w:rsidRDefault="00055960">
            <w:pPr>
              <w:widowControl/>
              <w:spacing w:line="360" w:lineRule="auto"/>
              <w:jc w:val="center"/>
              <w:rPr>
                <w:bCs/>
                <w:szCs w:val="21"/>
              </w:rPr>
            </w:pPr>
            <w:r>
              <w:rPr>
                <w:rFonts w:hint="eastAsia"/>
                <w:bCs/>
                <w:szCs w:val="21"/>
              </w:rPr>
              <w:t>铜绿假单胞菌</w:t>
            </w:r>
          </w:p>
        </w:tc>
        <w:tc>
          <w:tcPr>
            <w:tcW w:w="1723" w:type="dxa"/>
          </w:tcPr>
          <w:p w14:paraId="08E27329" w14:textId="77777777" w:rsidR="00EC08BC" w:rsidRDefault="00055960">
            <w:pPr>
              <w:widowControl/>
              <w:spacing w:line="360" w:lineRule="auto"/>
              <w:jc w:val="center"/>
              <w:rPr>
                <w:bCs/>
                <w:szCs w:val="21"/>
              </w:rPr>
            </w:pPr>
            <w:r>
              <w:rPr>
                <w:rFonts w:hint="eastAsia"/>
                <w:bCs/>
                <w:szCs w:val="21"/>
              </w:rPr>
              <w:t>ATCC 15442</w:t>
            </w:r>
          </w:p>
        </w:tc>
        <w:tc>
          <w:tcPr>
            <w:tcW w:w="1682" w:type="dxa"/>
          </w:tcPr>
          <w:p w14:paraId="726897E0" w14:textId="77777777" w:rsidR="00EC08BC" w:rsidRDefault="00055960">
            <w:pPr>
              <w:widowControl/>
              <w:spacing w:line="360" w:lineRule="auto"/>
              <w:jc w:val="center"/>
              <w:rPr>
                <w:bCs/>
                <w:szCs w:val="21"/>
              </w:rPr>
            </w:pPr>
            <w:r>
              <w:rPr>
                <w:rFonts w:hint="eastAsia"/>
                <w:bCs/>
                <w:szCs w:val="21"/>
              </w:rPr>
              <w:t>－</w:t>
            </w:r>
          </w:p>
        </w:tc>
      </w:tr>
      <w:tr w:rsidR="00EC08BC" w14:paraId="530967D0" w14:textId="77777777">
        <w:trPr>
          <w:jc w:val="center"/>
        </w:trPr>
        <w:tc>
          <w:tcPr>
            <w:tcW w:w="1235" w:type="dxa"/>
          </w:tcPr>
          <w:p w14:paraId="1702748D" w14:textId="77777777" w:rsidR="00EC08BC" w:rsidRDefault="00055960">
            <w:pPr>
              <w:widowControl/>
              <w:spacing w:line="360" w:lineRule="auto"/>
              <w:jc w:val="center"/>
              <w:rPr>
                <w:bCs/>
                <w:szCs w:val="21"/>
              </w:rPr>
            </w:pPr>
            <w:r>
              <w:rPr>
                <w:rFonts w:hint="eastAsia"/>
                <w:bCs/>
                <w:szCs w:val="21"/>
              </w:rPr>
              <w:t>21</w:t>
            </w:r>
          </w:p>
        </w:tc>
        <w:tc>
          <w:tcPr>
            <w:tcW w:w="2200" w:type="dxa"/>
          </w:tcPr>
          <w:p w14:paraId="543DFBEB" w14:textId="77777777" w:rsidR="00EC08BC" w:rsidRDefault="00055960">
            <w:pPr>
              <w:widowControl/>
              <w:spacing w:line="360" w:lineRule="auto"/>
              <w:jc w:val="center"/>
              <w:rPr>
                <w:bCs/>
                <w:szCs w:val="21"/>
              </w:rPr>
            </w:pPr>
            <w:r>
              <w:rPr>
                <w:rFonts w:hint="eastAsia"/>
                <w:bCs/>
                <w:szCs w:val="21"/>
              </w:rPr>
              <w:t>施氏假单胞菌</w:t>
            </w:r>
          </w:p>
        </w:tc>
        <w:tc>
          <w:tcPr>
            <w:tcW w:w="1723" w:type="dxa"/>
          </w:tcPr>
          <w:p w14:paraId="68F65723" w14:textId="77777777" w:rsidR="00EC08BC" w:rsidRDefault="00055960">
            <w:pPr>
              <w:widowControl/>
              <w:spacing w:line="360" w:lineRule="auto"/>
              <w:jc w:val="center"/>
              <w:rPr>
                <w:bCs/>
                <w:szCs w:val="21"/>
              </w:rPr>
            </w:pPr>
            <w:r>
              <w:rPr>
                <w:rFonts w:hint="eastAsia"/>
                <w:bCs/>
                <w:szCs w:val="21"/>
              </w:rPr>
              <w:t>ATCC 17588</w:t>
            </w:r>
          </w:p>
        </w:tc>
        <w:tc>
          <w:tcPr>
            <w:tcW w:w="1682" w:type="dxa"/>
          </w:tcPr>
          <w:p w14:paraId="4D79C1B7" w14:textId="77777777" w:rsidR="00EC08BC" w:rsidRDefault="00055960">
            <w:pPr>
              <w:widowControl/>
              <w:spacing w:line="360" w:lineRule="auto"/>
              <w:jc w:val="center"/>
              <w:rPr>
                <w:bCs/>
                <w:szCs w:val="21"/>
              </w:rPr>
            </w:pPr>
            <w:r>
              <w:rPr>
                <w:rFonts w:hint="eastAsia"/>
                <w:bCs/>
                <w:szCs w:val="21"/>
              </w:rPr>
              <w:t>－</w:t>
            </w:r>
          </w:p>
        </w:tc>
      </w:tr>
      <w:tr w:rsidR="00EC08BC" w14:paraId="6DB0E54E" w14:textId="77777777">
        <w:trPr>
          <w:jc w:val="center"/>
        </w:trPr>
        <w:tc>
          <w:tcPr>
            <w:tcW w:w="1235" w:type="dxa"/>
          </w:tcPr>
          <w:p w14:paraId="2AE08AB4" w14:textId="77777777" w:rsidR="00EC08BC" w:rsidRDefault="00055960">
            <w:pPr>
              <w:widowControl/>
              <w:spacing w:line="360" w:lineRule="auto"/>
              <w:jc w:val="center"/>
              <w:rPr>
                <w:bCs/>
                <w:szCs w:val="21"/>
              </w:rPr>
            </w:pPr>
            <w:r>
              <w:rPr>
                <w:rFonts w:hint="eastAsia"/>
                <w:bCs/>
                <w:szCs w:val="21"/>
              </w:rPr>
              <w:t>22</w:t>
            </w:r>
          </w:p>
        </w:tc>
        <w:tc>
          <w:tcPr>
            <w:tcW w:w="2200" w:type="dxa"/>
          </w:tcPr>
          <w:p w14:paraId="0335E3B3" w14:textId="77777777" w:rsidR="00EC08BC" w:rsidRDefault="00055960">
            <w:pPr>
              <w:widowControl/>
              <w:spacing w:line="360" w:lineRule="auto"/>
              <w:jc w:val="center"/>
              <w:rPr>
                <w:bCs/>
                <w:szCs w:val="21"/>
              </w:rPr>
            </w:pPr>
            <w:r>
              <w:rPr>
                <w:rFonts w:hint="eastAsia"/>
                <w:bCs/>
                <w:szCs w:val="21"/>
              </w:rPr>
              <w:t>白色念珠菌</w:t>
            </w:r>
          </w:p>
        </w:tc>
        <w:tc>
          <w:tcPr>
            <w:tcW w:w="1723" w:type="dxa"/>
          </w:tcPr>
          <w:p w14:paraId="456D085E" w14:textId="77777777" w:rsidR="00EC08BC" w:rsidRDefault="00055960">
            <w:pPr>
              <w:widowControl/>
              <w:spacing w:line="360" w:lineRule="auto"/>
              <w:jc w:val="center"/>
              <w:rPr>
                <w:bCs/>
                <w:szCs w:val="21"/>
              </w:rPr>
            </w:pPr>
            <w:r>
              <w:rPr>
                <w:rFonts w:hint="eastAsia"/>
                <w:bCs/>
                <w:szCs w:val="21"/>
              </w:rPr>
              <w:t>ATCC 10231</w:t>
            </w:r>
          </w:p>
        </w:tc>
        <w:tc>
          <w:tcPr>
            <w:tcW w:w="1682" w:type="dxa"/>
          </w:tcPr>
          <w:p w14:paraId="02E6DCCA" w14:textId="77777777" w:rsidR="00EC08BC" w:rsidRDefault="00055960">
            <w:pPr>
              <w:widowControl/>
              <w:spacing w:line="360" w:lineRule="auto"/>
              <w:jc w:val="center"/>
              <w:rPr>
                <w:bCs/>
                <w:szCs w:val="21"/>
              </w:rPr>
            </w:pPr>
            <w:r>
              <w:rPr>
                <w:rFonts w:hint="eastAsia"/>
                <w:bCs/>
                <w:szCs w:val="21"/>
              </w:rPr>
              <w:t>－</w:t>
            </w:r>
          </w:p>
        </w:tc>
      </w:tr>
      <w:tr w:rsidR="00EC08BC" w14:paraId="65EF7491" w14:textId="77777777">
        <w:trPr>
          <w:jc w:val="center"/>
        </w:trPr>
        <w:tc>
          <w:tcPr>
            <w:tcW w:w="1235" w:type="dxa"/>
          </w:tcPr>
          <w:p w14:paraId="3659DCD2" w14:textId="77777777" w:rsidR="00EC08BC" w:rsidRDefault="00055960">
            <w:pPr>
              <w:widowControl/>
              <w:spacing w:line="360" w:lineRule="auto"/>
              <w:jc w:val="center"/>
              <w:rPr>
                <w:bCs/>
                <w:szCs w:val="21"/>
              </w:rPr>
            </w:pPr>
            <w:r>
              <w:rPr>
                <w:rFonts w:hint="eastAsia"/>
                <w:bCs/>
                <w:szCs w:val="21"/>
              </w:rPr>
              <w:t>23</w:t>
            </w:r>
          </w:p>
        </w:tc>
        <w:tc>
          <w:tcPr>
            <w:tcW w:w="2200" w:type="dxa"/>
          </w:tcPr>
          <w:p w14:paraId="30793C08" w14:textId="77777777" w:rsidR="00EC08BC" w:rsidRDefault="00055960">
            <w:pPr>
              <w:widowControl/>
              <w:spacing w:line="360" w:lineRule="auto"/>
              <w:jc w:val="center"/>
              <w:rPr>
                <w:bCs/>
                <w:szCs w:val="21"/>
              </w:rPr>
            </w:pPr>
            <w:r>
              <w:rPr>
                <w:rFonts w:hint="eastAsia"/>
                <w:bCs/>
                <w:szCs w:val="21"/>
              </w:rPr>
              <w:t>藤黄微球菌</w:t>
            </w:r>
          </w:p>
        </w:tc>
        <w:tc>
          <w:tcPr>
            <w:tcW w:w="1723" w:type="dxa"/>
          </w:tcPr>
          <w:p w14:paraId="3600CD48" w14:textId="77777777" w:rsidR="00EC08BC" w:rsidRDefault="00055960">
            <w:pPr>
              <w:widowControl/>
              <w:spacing w:line="360" w:lineRule="auto"/>
              <w:jc w:val="center"/>
              <w:rPr>
                <w:bCs/>
                <w:szCs w:val="21"/>
              </w:rPr>
            </w:pPr>
            <w:r>
              <w:rPr>
                <w:rFonts w:hint="eastAsia"/>
                <w:bCs/>
                <w:szCs w:val="21"/>
              </w:rPr>
              <w:t>CMCC(B)28001</w:t>
            </w:r>
          </w:p>
        </w:tc>
        <w:tc>
          <w:tcPr>
            <w:tcW w:w="1682" w:type="dxa"/>
          </w:tcPr>
          <w:p w14:paraId="57D01CD8" w14:textId="77777777" w:rsidR="00EC08BC" w:rsidRDefault="00055960">
            <w:pPr>
              <w:widowControl/>
              <w:spacing w:line="360" w:lineRule="auto"/>
              <w:jc w:val="center"/>
              <w:rPr>
                <w:bCs/>
                <w:szCs w:val="21"/>
              </w:rPr>
            </w:pPr>
            <w:r>
              <w:rPr>
                <w:rFonts w:hint="eastAsia"/>
                <w:bCs/>
                <w:szCs w:val="21"/>
              </w:rPr>
              <w:t>－</w:t>
            </w:r>
          </w:p>
        </w:tc>
      </w:tr>
      <w:tr w:rsidR="00EC08BC" w14:paraId="25096CB6" w14:textId="77777777">
        <w:trPr>
          <w:jc w:val="center"/>
        </w:trPr>
        <w:tc>
          <w:tcPr>
            <w:tcW w:w="1235" w:type="dxa"/>
          </w:tcPr>
          <w:p w14:paraId="2E57C04F" w14:textId="77777777" w:rsidR="00EC08BC" w:rsidRDefault="00055960">
            <w:pPr>
              <w:widowControl/>
              <w:spacing w:line="360" w:lineRule="auto"/>
              <w:jc w:val="center"/>
              <w:rPr>
                <w:bCs/>
                <w:szCs w:val="21"/>
              </w:rPr>
            </w:pPr>
            <w:r>
              <w:rPr>
                <w:rFonts w:hint="eastAsia"/>
                <w:bCs/>
                <w:szCs w:val="21"/>
              </w:rPr>
              <w:t>24</w:t>
            </w:r>
          </w:p>
        </w:tc>
        <w:tc>
          <w:tcPr>
            <w:tcW w:w="2200" w:type="dxa"/>
          </w:tcPr>
          <w:p w14:paraId="7779642C" w14:textId="77777777" w:rsidR="00EC08BC" w:rsidRDefault="00055960">
            <w:pPr>
              <w:widowControl/>
              <w:spacing w:line="360" w:lineRule="auto"/>
              <w:jc w:val="center"/>
              <w:rPr>
                <w:bCs/>
                <w:szCs w:val="21"/>
              </w:rPr>
            </w:pPr>
            <w:r>
              <w:rPr>
                <w:rFonts w:hint="eastAsia"/>
                <w:bCs/>
                <w:szCs w:val="21"/>
              </w:rPr>
              <w:t>蜡样芽孢杆菌</w:t>
            </w:r>
          </w:p>
        </w:tc>
        <w:tc>
          <w:tcPr>
            <w:tcW w:w="1723" w:type="dxa"/>
          </w:tcPr>
          <w:p w14:paraId="0704E526" w14:textId="77777777" w:rsidR="00EC08BC" w:rsidRDefault="00055960">
            <w:pPr>
              <w:widowControl/>
              <w:spacing w:line="360" w:lineRule="auto"/>
              <w:jc w:val="center"/>
              <w:rPr>
                <w:bCs/>
                <w:szCs w:val="21"/>
              </w:rPr>
            </w:pPr>
            <w:r>
              <w:rPr>
                <w:rFonts w:hint="eastAsia"/>
                <w:bCs/>
                <w:szCs w:val="21"/>
              </w:rPr>
              <w:t>ATCC 11778</w:t>
            </w:r>
          </w:p>
        </w:tc>
        <w:tc>
          <w:tcPr>
            <w:tcW w:w="1682" w:type="dxa"/>
          </w:tcPr>
          <w:p w14:paraId="61D78B57" w14:textId="77777777" w:rsidR="00EC08BC" w:rsidRDefault="00055960">
            <w:pPr>
              <w:widowControl/>
              <w:spacing w:line="360" w:lineRule="auto"/>
              <w:jc w:val="center"/>
              <w:rPr>
                <w:bCs/>
                <w:szCs w:val="21"/>
              </w:rPr>
            </w:pPr>
            <w:r>
              <w:rPr>
                <w:rFonts w:hint="eastAsia"/>
                <w:bCs/>
                <w:szCs w:val="21"/>
              </w:rPr>
              <w:t>－</w:t>
            </w:r>
          </w:p>
        </w:tc>
      </w:tr>
      <w:tr w:rsidR="00EC08BC" w14:paraId="021A7283" w14:textId="77777777">
        <w:trPr>
          <w:jc w:val="center"/>
        </w:trPr>
        <w:tc>
          <w:tcPr>
            <w:tcW w:w="1235" w:type="dxa"/>
          </w:tcPr>
          <w:p w14:paraId="759C4F5E" w14:textId="77777777" w:rsidR="00EC08BC" w:rsidRDefault="00055960">
            <w:pPr>
              <w:widowControl/>
              <w:spacing w:line="360" w:lineRule="auto"/>
              <w:jc w:val="center"/>
              <w:rPr>
                <w:bCs/>
                <w:szCs w:val="21"/>
              </w:rPr>
            </w:pPr>
            <w:r>
              <w:rPr>
                <w:rFonts w:hint="eastAsia"/>
                <w:bCs/>
                <w:szCs w:val="21"/>
              </w:rPr>
              <w:t>25</w:t>
            </w:r>
          </w:p>
        </w:tc>
        <w:tc>
          <w:tcPr>
            <w:tcW w:w="2200" w:type="dxa"/>
          </w:tcPr>
          <w:p w14:paraId="089DAD68" w14:textId="77777777" w:rsidR="00EC08BC" w:rsidRDefault="00055960">
            <w:pPr>
              <w:widowControl/>
              <w:spacing w:line="360" w:lineRule="auto"/>
              <w:jc w:val="center"/>
              <w:rPr>
                <w:bCs/>
                <w:szCs w:val="21"/>
              </w:rPr>
            </w:pPr>
            <w:r>
              <w:rPr>
                <w:rFonts w:hint="eastAsia"/>
                <w:bCs/>
                <w:szCs w:val="21"/>
              </w:rPr>
              <w:t>产气荚膜梭菌</w:t>
            </w:r>
          </w:p>
        </w:tc>
        <w:tc>
          <w:tcPr>
            <w:tcW w:w="1723" w:type="dxa"/>
          </w:tcPr>
          <w:p w14:paraId="241223C2" w14:textId="77777777" w:rsidR="00EC08BC" w:rsidRDefault="00055960">
            <w:pPr>
              <w:widowControl/>
              <w:spacing w:line="360" w:lineRule="auto"/>
              <w:jc w:val="center"/>
              <w:rPr>
                <w:bCs/>
                <w:szCs w:val="21"/>
              </w:rPr>
            </w:pPr>
            <w:r>
              <w:rPr>
                <w:rFonts w:hint="eastAsia"/>
                <w:bCs/>
                <w:szCs w:val="21"/>
              </w:rPr>
              <w:t>ATCC 13124</w:t>
            </w:r>
          </w:p>
        </w:tc>
        <w:tc>
          <w:tcPr>
            <w:tcW w:w="1682" w:type="dxa"/>
          </w:tcPr>
          <w:p w14:paraId="66F28D0F" w14:textId="77777777" w:rsidR="00EC08BC" w:rsidRDefault="00055960">
            <w:pPr>
              <w:widowControl/>
              <w:spacing w:line="360" w:lineRule="auto"/>
              <w:jc w:val="center"/>
              <w:rPr>
                <w:bCs/>
                <w:szCs w:val="21"/>
              </w:rPr>
            </w:pPr>
            <w:r>
              <w:rPr>
                <w:rFonts w:hint="eastAsia"/>
                <w:bCs/>
                <w:szCs w:val="21"/>
              </w:rPr>
              <w:t>－</w:t>
            </w:r>
          </w:p>
        </w:tc>
      </w:tr>
      <w:tr w:rsidR="00EC08BC" w14:paraId="36ACB996" w14:textId="77777777">
        <w:trPr>
          <w:jc w:val="center"/>
        </w:trPr>
        <w:tc>
          <w:tcPr>
            <w:tcW w:w="1235" w:type="dxa"/>
          </w:tcPr>
          <w:p w14:paraId="4BA7BAF2" w14:textId="77777777" w:rsidR="00EC08BC" w:rsidRDefault="00055960">
            <w:pPr>
              <w:widowControl/>
              <w:spacing w:line="360" w:lineRule="auto"/>
              <w:jc w:val="center"/>
              <w:rPr>
                <w:bCs/>
                <w:szCs w:val="21"/>
              </w:rPr>
            </w:pPr>
            <w:r>
              <w:rPr>
                <w:rFonts w:hint="eastAsia"/>
                <w:bCs/>
                <w:szCs w:val="21"/>
              </w:rPr>
              <w:t>26</w:t>
            </w:r>
          </w:p>
        </w:tc>
        <w:tc>
          <w:tcPr>
            <w:tcW w:w="2200" w:type="dxa"/>
          </w:tcPr>
          <w:p w14:paraId="7CBBA7F6" w14:textId="77777777" w:rsidR="00EC08BC" w:rsidRDefault="00055960">
            <w:pPr>
              <w:widowControl/>
              <w:spacing w:line="360" w:lineRule="auto"/>
              <w:jc w:val="center"/>
              <w:rPr>
                <w:bCs/>
                <w:szCs w:val="21"/>
              </w:rPr>
            </w:pPr>
            <w:r>
              <w:rPr>
                <w:rFonts w:hint="eastAsia"/>
                <w:bCs/>
                <w:szCs w:val="21"/>
              </w:rPr>
              <w:t>短小芽孢杆菌</w:t>
            </w:r>
          </w:p>
        </w:tc>
        <w:tc>
          <w:tcPr>
            <w:tcW w:w="1723" w:type="dxa"/>
          </w:tcPr>
          <w:p w14:paraId="4627753D" w14:textId="77777777" w:rsidR="00EC08BC" w:rsidRDefault="00055960">
            <w:pPr>
              <w:widowControl/>
              <w:spacing w:line="360" w:lineRule="auto"/>
              <w:jc w:val="center"/>
              <w:rPr>
                <w:bCs/>
                <w:szCs w:val="21"/>
              </w:rPr>
            </w:pPr>
            <w:r>
              <w:rPr>
                <w:rFonts w:hint="eastAsia"/>
                <w:bCs/>
                <w:szCs w:val="21"/>
              </w:rPr>
              <w:t>CMCC(B)63202</w:t>
            </w:r>
          </w:p>
        </w:tc>
        <w:tc>
          <w:tcPr>
            <w:tcW w:w="1682" w:type="dxa"/>
          </w:tcPr>
          <w:p w14:paraId="72C97C26" w14:textId="77777777" w:rsidR="00EC08BC" w:rsidRDefault="00055960">
            <w:pPr>
              <w:widowControl/>
              <w:spacing w:line="360" w:lineRule="auto"/>
              <w:jc w:val="center"/>
              <w:rPr>
                <w:bCs/>
                <w:szCs w:val="21"/>
              </w:rPr>
            </w:pPr>
            <w:r>
              <w:rPr>
                <w:rFonts w:hint="eastAsia"/>
                <w:bCs/>
                <w:szCs w:val="21"/>
              </w:rPr>
              <w:t>－</w:t>
            </w:r>
          </w:p>
        </w:tc>
      </w:tr>
      <w:tr w:rsidR="00EC08BC" w14:paraId="4E9BE960" w14:textId="77777777">
        <w:trPr>
          <w:jc w:val="center"/>
        </w:trPr>
        <w:tc>
          <w:tcPr>
            <w:tcW w:w="1235" w:type="dxa"/>
          </w:tcPr>
          <w:p w14:paraId="1B588C08" w14:textId="77777777" w:rsidR="00EC08BC" w:rsidRDefault="00055960">
            <w:pPr>
              <w:widowControl/>
              <w:spacing w:line="360" w:lineRule="auto"/>
              <w:jc w:val="center"/>
              <w:rPr>
                <w:bCs/>
                <w:szCs w:val="21"/>
              </w:rPr>
            </w:pPr>
            <w:r>
              <w:rPr>
                <w:rFonts w:hint="eastAsia"/>
                <w:bCs/>
                <w:szCs w:val="21"/>
              </w:rPr>
              <w:t>27</w:t>
            </w:r>
          </w:p>
        </w:tc>
        <w:tc>
          <w:tcPr>
            <w:tcW w:w="2200" w:type="dxa"/>
          </w:tcPr>
          <w:p w14:paraId="2F00CEE5" w14:textId="77777777" w:rsidR="00EC08BC" w:rsidRDefault="00055960">
            <w:pPr>
              <w:widowControl/>
              <w:spacing w:line="360" w:lineRule="auto"/>
              <w:jc w:val="center"/>
              <w:rPr>
                <w:bCs/>
                <w:szCs w:val="21"/>
              </w:rPr>
            </w:pPr>
            <w:r>
              <w:rPr>
                <w:rFonts w:hint="eastAsia"/>
                <w:bCs/>
                <w:szCs w:val="21"/>
              </w:rPr>
              <w:t>植物乳杆菌</w:t>
            </w:r>
          </w:p>
        </w:tc>
        <w:tc>
          <w:tcPr>
            <w:tcW w:w="1723" w:type="dxa"/>
          </w:tcPr>
          <w:p w14:paraId="4D0E05AD" w14:textId="77777777" w:rsidR="00EC08BC" w:rsidRDefault="00055960">
            <w:pPr>
              <w:widowControl/>
              <w:spacing w:line="360" w:lineRule="auto"/>
              <w:jc w:val="center"/>
              <w:rPr>
                <w:bCs/>
                <w:szCs w:val="21"/>
              </w:rPr>
            </w:pPr>
            <w:r>
              <w:rPr>
                <w:rFonts w:hint="eastAsia"/>
                <w:bCs/>
                <w:szCs w:val="21"/>
              </w:rPr>
              <w:t>ATCC 8014</w:t>
            </w:r>
          </w:p>
        </w:tc>
        <w:tc>
          <w:tcPr>
            <w:tcW w:w="1682" w:type="dxa"/>
          </w:tcPr>
          <w:p w14:paraId="2DFC9990" w14:textId="77777777" w:rsidR="00EC08BC" w:rsidRDefault="00055960">
            <w:pPr>
              <w:widowControl/>
              <w:spacing w:line="360" w:lineRule="auto"/>
              <w:jc w:val="center"/>
              <w:rPr>
                <w:bCs/>
                <w:szCs w:val="21"/>
              </w:rPr>
            </w:pPr>
            <w:r>
              <w:rPr>
                <w:rFonts w:hint="eastAsia"/>
                <w:bCs/>
                <w:szCs w:val="21"/>
              </w:rPr>
              <w:t>－</w:t>
            </w:r>
          </w:p>
        </w:tc>
      </w:tr>
      <w:tr w:rsidR="00EC08BC" w14:paraId="78339C4B" w14:textId="77777777">
        <w:trPr>
          <w:jc w:val="center"/>
        </w:trPr>
        <w:tc>
          <w:tcPr>
            <w:tcW w:w="1235" w:type="dxa"/>
          </w:tcPr>
          <w:p w14:paraId="4E54ED54" w14:textId="77777777" w:rsidR="00EC08BC" w:rsidRDefault="00055960">
            <w:pPr>
              <w:widowControl/>
              <w:spacing w:line="360" w:lineRule="auto"/>
              <w:jc w:val="center"/>
              <w:rPr>
                <w:bCs/>
                <w:szCs w:val="21"/>
              </w:rPr>
            </w:pPr>
            <w:r>
              <w:rPr>
                <w:rFonts w:hint="eastAsia"/>
                <w:bCs/>
                <w:szCs w:val="21"/>
              </w:rPr>
              <w:t>28</w:t>
            </w:r>
          </w:p>
        </w:tc>
        <w:tc>
          <w:tcPr>
            <w:tcW w:w="2200" w:type="dxa"/>
          </w:tcPr>
          <w:p w14:paraId="2B21871C" w14:textId="77777777" w:rsidR="00EC08BC" w:rsidRDefault="00055960">
            <w:pPr>
              <w:widowControl/>
              <w:spacing w:line="360" w:lineRule="auto"/>
              <w:jc w:val="center"/>
              <w:rPr>
                <w:bCs/>
                <w:szCs w:val="21"/>
              </w:rPr>
            </w:pPr>
            <w:r>
              <w:rPr>
                <w:rFonts w:hint="eastAsia"/>
                <w:bCs/>
                <w:szCs w:val="21"/>
              </w:rPr>
              <w:t>洋葱伯克霍尔德菌</w:t>
            </w:r>
          </w:p>
        </w:tc>
        <w:tc>
          <w:tcPr>
            <w:tcW w:w="1723" w:type="dxa"/>
          </w:tcPr>
          <w:p w14:paraId="4048FD9C" w14:textId="77777777" w:rsidR="00EC08BC" w:rsidRDefault="00055960">
            <w:pPr>
              <w:widowControl/>
              <w:spacing w:line="360" w:lineRule="auto"/>
              <w:jc w:val="center"/>
              <w:rPr>
                <w:bCs/>
                <w:szCs w:val="21"/>
              </w:rPr>
            </w:pPr>
            <w:r>
              <w:rPr>
                <w:rFonts w:hint="eastAsia"/>
                <w:bCs/>
                <w:szCs w:val="21"/>
              </w:rPr>
              <w:t>CICC 10857</w:t>
            </w:r>
          </w:p>
        </w:tc>
        <w:tc>
          <w:tcPr>
            <w:tcW w:w="1682" w:type="dxa"/>
          </w:tcPr>
          <w:p w14:paraId="4B362B9A" w14:textId="77777777" w:rsidR="00EC08BC" w:rsidRDefault="00055960">
            <w:pPr>
              <w:widowControl/>
              <w:spacing w:line="360" w:lineRule="auto"/>
              <w:jc w:val="center"/>
              <w:rPr>
                <w:bCs/>
                <w:szCs w:val="21"/>
              </w:rPr>
            </w:pPr>
            <w:r>
              <w:rPr>
                <w:rFonts w:hint="eastAsia"/>
                <w:bCs/>
                <w:szCs w:val="21"/>
              </w:rPr>
              <w:t>－</w:t>
            </w:r>
          </w:p>
        </w:tc>
      </w:tr>
      <w:tr w:rsidR="00EC08BC" w14:paraId="3659BAD0" w14:textId="77777777">
        <w:trPr>
          <w:jc w:val="center"/>
        </w:trPr>
        <w:tc>
          <w:tcPr>
            <w:tcW w:w="1235" w:type="dxa"/>
          </w:tcPr>
          <w:p w14:paraId="6EFFD1EB" w14:textId="77777777" w:rsidR="00EC08BC" w:rsidRDefault="00055960">
            <w:pPr>
              <w:widowControl/>
              <w:spacing w:line="360" w:lineRule="auto"/>
              <w:jc w:val="center"/>
              <w:rPr>
                <w:bCs/>
                <w:szCs w:val="21"/>
              </w:rPr>
            </w:pPr>
            <w:r>
              <w:rPr>
                <w:rFonts w:hint="eastAsia"/>
                <w:bCs/>
                <w:szCs w:val="21"/>
              </w:rPr>
              <w:t>29</w:t>
            </w:r>
          </w:p>
        </w:tc>
        <w:tc>
          <w:tcPr>
            <w:tcW w:w="2200" w:type="dxa"/>
          </w:tcPr>
          <w:p w14:paraId="67251B21" w14:textId="77777777" w:rsidR="00EC08BC" w:rsidRDefault="00055960">
            <w:pPr>
              <w:widowControl/>
              <w:spacing w:line="360" w:lineRule="auto"/>
              <w:jc w:val="center"/>
              <w:rPr>
                <w:bCs/>
                <w:szCs w:val="21"/>
              </w:rPr>
            </w:pPr>
            <w:r>
              <w:rPr>
                <w:rFonts w:hint="eastAsia"/>
                <w:bCs/>
                <w:szCs w:val="21"/>
              </w:rPr>
              <w:t>嗜热链球菌</w:t>
            </w:r>
          </w:p>
        </w:tc>
        <w:tc>
          <w:tcPr>
            <w:tcW w:w="1723" w:type="dxa"/>
          </w:tcPr>
          <w:p w14:paraId="158EBD72" w14:textId="77777777" w:rsidR="00EC08BC" w:rsidRDefault="00055960">
            <w:pPr>
              <w:widowControl/>
              <w:spacing w:line="360" w:lineRule="auto"/>
              <w:jc w:val="center"/>
              <w:rPr>
                <w:bCs/>
                <w:szCs w:val="21"/>
              </w:rPr>
            </w:pPr>
            <w:r>
              <w:rPr>
                <w:rFonts w:hint="eastAsia"/>
                <w:bCs/>
                <w:szCs w:val="21"/>
              </w:rPr>
              <w:t>CICC 20248</w:t>
            </w:r>
          </w:p>
        </w:tc>
        <w:tc>
          <w:tcPr>
            <w:tcW w:w="1682" w:type="dxa"/>
          </w:tcPr>
          <w:p w14:paraId="20068CF1" w14:textId="77777777" w:rsidR="00EC08BC" w:rsidRDefault="00055960">
            <w:pPr>
              <w:widowControl/>
              <w:spacing w:line="360" w:lineRule="auto"/>
              <w:jc w:val="center"/>
              <w:rPr>
                <w:bCs/>
                <w:szCs w:val="21"/>
              </w:rPr>
            </w:pPr>
            <w:r>
              <w:rPr>
                <w:rFonts w:hint="eastAsia"/>
                <w:bCs/>
                <w:szCs w:val="21"/>
              </w:rPr>
              <w:t>－</w:t>
            </w:r>
          </w:p>
        </w:tc>
      </w:tr>
      <w:tr w:rsidR="00EC08BC" w14:paraId="74B45F44" w14:textId="77777777">
        <w:trPr>
          <w:jc w:val="center"/>
        </w:trPr>
        <w:tc>
          <w:tcPr>
            <w:tcW w:w="1235" w:type="dxa"/>
          </w:tcPr>
          <w:p w14:paraId="2B609F6C" w14:textId="77777777" w:rsidR="00EC08BC" w:rsidRDefault="00055960">
            <w:pPr>
              <w:widowControl/>
              <w:spacing w:line="360" w:lineRule="auto"/>
              <w:jc w:val="center"/>
              <w:rPr>
                <w:bCs/>
                <w:szCs w:val="21"/>
              </w:rPr>
            </w:pPr>
            <w:r>
              <w:rPr>
                <w:rFonts w:hint="eastAsia"/>
                <w:bCs/>
                <w:szCs w:val="21"/>
              </w:rPr>
              <w:t>30</w:t>
            </w:r>
          </w:p>
        </w:tc>
        <w:tc>
          <w:tcPr>
            <w:tcW w:w="2200" w:type="dxa"/>
          </w:tcPr>
          <w:p w14:paraId="34D0AE41" w14:textId="77777777" w:rsidR="00EC08BC" w:rsidRDefault="00055960">
            <w:pPr>
              <w:widowControl/>
              <w:spacing w:line="360" w:lineRule="auto"/>
              <w:jc w:val="center"/>
              <w:rPr>
                <w:bCs/>
                <w:szCs w:val="21"/>
              </w:rPr>
            </w:pPr>
            <w:proofErr w:type="gramStart"/>
            <w:r>
              <w:rPr>
                <w:rFonts w:hint="eastAsia"/>
                <w:bCs/>
                <w:szCs w:val="21"/>
              </w:rPr>
              <w:t>德氏乳</w:t>
            </w:r>
            <w:proofErr w:type="gramEnd"/>
            <w:r>
              <w:rPr>
                <w:rFonts w:hint="eastAsia"/>
                <w:bCs/>
                <w:szCs w:val="21"/>
              </w:rPr>
              <w:t>杆菌</w:t>
            </w:r>
          </w:p>
        </w:tc>
        <w:tc>
          <w:tcPr>
            <w:tcW w:w="1723" w:type="dxa"/>
          </w:tcPr>
          <w:p w14:paraId="44B9BA0C" w14:textId="77777777" w:rsidR="00EC08BC" w:rsidRDefault="00055960">
            <w:pPr>
              <w:widowControl/>
              <w:spacing w:line="360" w:lineRule="auto"/>
              <w:jc w:val="center"/>
              <w:rPr>
                <w:bCs/>
                <w:szCs w:val="21"/>
              </w:rPr>
            </w:pPr>
            <w:r>
              <w:rPr>
                <w:rFonts w:hint="eastAsia"/>
                <w:bCs/>
                <w:szCs w:val="21"/>
              </w:rPr>
              <w:t>CICC 6077</w:t>
            </w:r>
          </w:p>
        </w:tc>
        <w:tc>
          <w:tcPr>
            <w:tcW w:w="1682" w:type="dxa"/>
          </w:tcPr>
          <w:p w14:paraId="24232E4F" w14:textId="77777777" w:rsidR="00EC08BC" w:rsidRDefault="00055960">
            <w:pPr>
              <w:widowControl/>
              <w:spacing w:line="360" w:lineRule="auto"/>
              <w:jc w:val="center"/>
              <w:rPr>
                <w:bCs/>
                <w:szCs w:val="21"/>
              </w:rPr>
            </w:pPr>
            <w:r>
              <w:rPr>
                <w:rFonts w:hint="eastAsia"/>
                <w:bCs/>
                <w:szCs w:val="21"/>
              </w:rPr>
              <w:t>－</w:t>
            </w:r>
          </w:p>
        </w:tc>
      </w:tr>
    </w:tbl>
    <w:p w14:paraId="46B7BA59" w14:textId="77777777" w:rsidR="00EC08BC" w:rsidRDefault="00EC08BC">
      <w:pPr>
        <w:numPr>
          <w:ilvl w:val="255"/>
          <w:numId w:val="0"/>
        </w:numPr>
        <w:spacing w:line="360" w:lineRule="auto"/>
        <w:rPr>
          <w:rFonts w:hAnsi="Calibri"/>
          <w:b/>
          <w:szCs w:val="21"/>
        </w:rPr>
      </w:pPr>
    </w:p>
    <w:p w14:paraId="1174D1E9" w14:textId="77777777" w:rsidR="00EC08BC" w:rsidRDefault="00055960">
      <w:pPr>
        <w:numPr>
          <w:ilvl w:val="0"/>
          <w:numId w:val="3"/>
        </w:numPr>
        <w:spacing w:line="360" w:lineRule="auto"/>
        <w:rPr>
          <w:b/>
          <w:bCs/>
          <w:szCs w:val="21"/>
        </w:rPr>
      </w:pPr>
      <w:r>
        <w:rPr>
          <w:rFonts w:hint="eastAsia"/>
          <w:b/>
          <w:bCs/>
          <w:szCs w:val="21"/>
        </w:rPr>
        <w:t>验证结论</w:t>
      </w:r>
    </w:p>
    <w:p w14:paraId="49A5887F" w14:textId="7CA7F6F0" w:rsidR="00EC08BC" w:rsidRDefault="00055960">
      <w:pPr>
        <w:numPr>
          <w:ilvl w:val="255"/>
          <w:numId w:val="0"/>
        </w:numPr>
        <w:spacing w:line="360" w:lineRule="auto"/>
        <w:ind w:firstLine="420"/>
        <w:rPr>
          <w:b/>
          <w:szCs w:val="21"/>
        </w:rPr>
      </w:pPr>
      <w:r>
        <w:rPr>
          <w:rFonts w:hint="eastAsia"/>
          <w:bCs/>
          <w:szCs w:val="21"/>
        </w:rPr>
        <w:t>灵敏度、包容性和</w:t>
      </w:r>
      <w:r w:rsidR="0008052D">
        <w:rPr>
          <w:rFonts w:hint="eastAsia"/>
          <w:bCs/>
          <w:szCs w:val="21"/>
        </w:rPr>
        <w:t>排</w:t>
      </w:r>
      <w:r>
        <w:rPr>
          <w:rFonts w:hint="eastAsia"/>
          <w:bCs/>
          <w:szCs w:val="21"/>
        </w:rPr>
        <w:t>他</w:t>
      </w:r>
      <w:r w:rsidR="0008052D">
        <w:rPr>
          <w:rFonts w:hint="eastAsia"/>
          <w:bCs/>
          <w:szCs w:val="21"/>
        </w:rPr>
        <w:t>性</w:t>
      </w:r>
      <w:r>
        <w:rPr>
          <w:rFonts w:hint="eastAsia"/>
          <w:bCs/>
          <w:szCs w:val="21"/>
        </w:rPr>
        <w:t>验证结果表明，</w:t>
      </w:r>
      <w:r>
        <w:rPr>
          <w:bCs/>
          <w:szCs w:val="21"/>
        </w:rPr>
        <w:t>金黄色葡萄球菌</w:t>
      </w:r>
      <w:proofErr w:type="spellStart"/>
      <w:r>
        <w:rPr>
          <w:bCs/>
          <w:szCs w:val="21"/>
        </w:rPr>
        <w:t>Petrifilm</w:t>
      </w:r>
      <w:proofErr w:type="spellEnd"/>
      <w:r>
        <w:rPr>
          <w:bCs/>
          <w:szCs w:val="21"/>
        </w:rPr>
        <w:t>测试片</w:t>
      </w:r>
      <w:r>
        <w:rPr>
          <w:rFonts w:hint="eastAsia"/>
          <w:bCs/>
          <w:szCs w:val="21"/>
        </w:rPr>
        <w:t>的包容性和排他性均为</w:t>
      </w:r>
      <w:r>
        <w:rPr>
          <w:rFonts w:hint="eastAsia"/>
          <w:bCs/>
          <w:szCs w:val="21"/>
        </w:rPr>
        <w:t>100 %</w:t>
      </w:r>
      <w:r>
        <w:rPr>
          <w:rFonts w:hint="eastAsia"/>
          <w:bCs/>
          <w:szCs w:val="21"/>
        </w:rPr>
        <w:t>，针对</w:t>
      </w:r>
      <w:r>
        <w:rPr>
          <w:bCs/>
          <w:szCs w:val="21"/>
        </w:rPr>
        <w:t>金黄色葡萄球菌</w:t>
      </w:r>
      <w:r>
        <w:rPr>
          <w:rFonts w:hint="eastAsia"/>
          <w:bCs/>
          <w:szCs w:val="21"/>
        </w:rPr>
        <w:t>的检验特异性良好；经实验室内和实验室间验证，</w:t>
      </w:r>
      <w:r>
        <w:rPr>
          <w:bCs/>
          <w:szCs w:val="21"/>
        </w:rPr>
        <w:t>金黄色葡萄球菌</w:t>
      </w:r>
      <w:proofErr w:type="spellStart"/>
      <w:r>
        <w:rPr>
          <w:bCs/>
          <w:szCs w:val="21"/>
        </w:rPr>
        <w:t>Petrifilm</w:t>
      </w:r>
      <w:proofErr w:type="spellEnd"/>
      <w:r>
        <w:rPr>
          <w:bCs/>
          <w:szCs w:val="21"/>
        </w:rPr>
        <w:t>测试片</w:t>
      </w:r>
      <w:r>
        <w:rPr>
          <w:rFonts w:hint="eastAsia"/>
          <w:bCs/>
          <w:szCs w:val="21"/>
        </w:rPr>
        <w:t>的检测灵敏度与</w:t>
      </w:r>
      <w:r>
        <w:rPr>
          <w:color w:val="333333"/>
          <w:sz w:val="20"/>
          <w:szCs w:val="20"/>
          <w:shd w:val="clear" w:color="auto" w:fill="FFFFFF"/>
        </w:rPr>
        <w:t xml:space="preserve">GB 4789.10-2016 </w:t>
      </w:r>
      <w:r>
        <w:rPr>
          <w:color w:val="333333"/>
          <w:sz w:val="20"/>
          <w:szCs w:val="20"/>
          <w:shd w:val="clear" w:color="auto" w:fill="FFFFFF"/>
        </w:rPr>
        <w:t>《食品安全国家标准</w:t>
      </w:r>
      <w:r>
        <w:rPr>
          <w:color w:val="333333"/>
          <w:sz w:val="20"/>
          <w:szCs w:val="20"/>
          <w:shd w:val="clear" w:color="auto" w:fill="FFFFFF"/>
        </w:rPr>
        <w:t xml:space="preserve"> </w:t>
      </w:r>
      <w:r>
        <w:rPr>
          <w:color w:val="333333"/>
          <w:sz w:val="20"/>
          <w:szCs w:val="20"/>
          <w:shd w:val="clear" w:color="auto" w:fill="FFFFFF"/>
        </w:rPr>
        <w:t>食品微生物学检验</w:t>
      </w:r>
      <w:r>
        <w:rPr>
          <w:color w:val="333333"/>
          <w:sz w:val="20"/>
          <w:szCs w:val="20"/>
          <w:shd w:val="clear" w:color="auto" w:fill="FFFFFF"/>
        </w:rPr>
        <w:t xml:space="preserve"> </w:t>
      </w:r>
      <w:r>
        <w:rPr>
          <w:color w:val="333333"/>
          <w:sz w:val="20"/>
          <w:szCs w:val="20"/>
          <w:shd w:val="clear" w:color="auto" w:fill="FFFFFF"/>
        </w:rPr>
        <w:t>金黄色葡萄球菌检验》的第一法</w:t>
      </w:r>
      <w:r>
        <w:rPr>
          <w:rFonts w:hint="eastAsia"/>
          <w:color w:val="333333"/>
          <w:sz w:val="20"/>
          <w:szCs w:val="20"/>
          <w:shd w:val="clear" w:color="auto" w:fill="FFFFFF"/>
        </w:rPr>
        <w:t>的检测灵敏度相当，</w:t>
      </w:r>
      <w:r>
        <w:rPr>
          <w:rFonts w:hint="eastAsia"/>
          <w:bCs/>
          <w:szCs w:val="21"/>
        </w:rPr>
        <w:t>RLOD</w:t>
      </w:r>
      <w:r>
        <w:rPr>
          <w:rFonts w:hint="eastAsia"/>
          <w:bCs/>
          <w:szCs w:val="21"/>
        </w:rPr>
        <w:t>结果为</w:t>
      </w:r>
      <w:r>
        <w:rPr>
          <w:rFonts w:hint="eastAsia"/>
          <w:bCs/>
          <w:szCs w:val="21"/>
        </w:rPr>
        <w:t>1</w:t>
      </w:r>
      <w:r>
        <w:rPr>
          <w:rFonts w:hint="eastAsia"/>
          <w:bCs/>
          <w:szCs w:val="21"/>
        </w:rPr>
        <w:t>。</w:t>
      </w:r>
      <w:r>
        <w:rPr>
          <w:bCs/>
          <w:szCs w:val="21"/>
        </w:rPr>
        <w:t>金黄色葡萄球菌</w:t>
      </w:r>
      <w:proofErr w:type="spellStart"/>
      <w:r>
        <w:rPr>
          <w:bCs/>
          <w:szCs w:val="21"/>
        </w:rPr>
        <w:t>Petrifilm</w:t>
      </w:r>
      <w:proofErr w:type="spellEnd"/>
      <w:r>
        <w:rPr>
          <w:bCs/>
          <w:szCs w:val="21"/>
        </w:rPr>
        <w:t>测试</w:t>
      </w:r>
      <w:r>
        <w:rPr>
          <w:rFonts w:hint="eastAsia"/>
          <w:color w:val="333333"/>
          <w:sz w:val="20"/>
          <w:szCs w:val="20"/>
          <w:shd w:val="clear" w:color="auto" w:fill="FFFFFF"/>
        </w:rPr>
        <w:t>片可用于乳</w:t>
      </w:r>
      <w:r>
        <w:rPr>
          <w:rFonts w:hint="eastAsia"/>
          <w:bCs/>
          <w:szCs w:val="21"/>
        </w:rPr>
        <w:t>与乳制品中</w:t>
      </w:r>
      <w:r>
        <w:rPr>
          <w:color w:val="333333"/>
          <w:sz w:val="20"/>
          <w:szCs w:val="20"/>
          <w:shd w:val="clear" w:color="auto" w:fill="FFFFFF"/>
        </w:rPr>
        <w:t>金黄色葡萄球菌</w:t>
      </w:r>
      <w:r>
        <w:rPr>
          <w:rFonts w:hint="eastAsia"/>
          <w:color w:val="333333"/>
          <w:sz w:val="20"/>
          <w:szCs w:val="20"/>
          <w:shd w:val="clear" w:color="auto" w:fill="FFFFFF"/>
        </w:rPr>
        <w:t>定性检验。</w:t>
      </w:r>
    </w:p>
    <w:p w14:paraId="6E725A75" w14:textId="77777777" w:rsidR="00EC08BC" w:rsidRDefault="00EC08BC">
      <w:pPr>
        <w:numPr>
          <w:ilvl w:val="255"/>
          <w:numId w:val="0"/>
        </w:numPr>
        <w:spacing w:line="360" w:lineRule="auto"/>
        <w:ind w:firstLine="420"/>
        <w:rPr>
          <w:b/>
          <w:bCs/>
          <w:szCs w:val="21"/>
        </w:rPr>
      </w:pPr>
    </w:p>
    <w:p w14:paraId="3405310B" w14:textId="77777777" w:rsidR="00EC08BC" w:rsidRDefault="00055960">
      <w:pPr>
        <w:pStyle w:val="af5"/>
        <w:spacing w:line="360" w:lineRule="auto"/>
        <w:ind w:firstLineChars="0" w:firstLine="0"/>
        <w:outlineLvl w:val="0"/>
        <w:rPr>
          <w:rFonts w:ascii="Times New Roman"/>
          <w:color w:val="FF0000"/>
          <w:kern w:val="2"/>
          <w:szCs w:val="21"/>
        </w:rPr>
      </w:pPr>
      <w:r>
        <w:rPr>
          <w:rFonts w:ascii="Times New Roman" w:hint="eastAsia"/>
          <w:b/>
          <w:bCs/>
          <w:kern w:val="2"/>
          <w:szCs w:val="21"/>
        </w:rPr>
        <w:t>六、与国际、国外对比情况</w:t>
      </w:r>
      <w:r>
        <w:rPr>
          <w:rFonts w:ascii="Times New Roman"/>
          <w:color w:val="FF0000"/>
          <w:kern w:val="2"/>
          <w:szCs w:val="21"/>
        </w:rPr>
        <w:t xml:space="preserve"> </w:t>
      </w:r>
    </w:p>
    <w:p w14:paraId="46373442" w14:textId="77777777" w:rsidR="00EC08BC" w:rsidRDefault="00055960">
      <w:pPr>
        <w:adjustRightInd w:val="0"/>
        <w:snapToGrid w:val="0"/>
        <w:spacing w:line="360" w:lineRule="auto"/>
        <w:ind w:firstLine="420"/>
        <w:rPr>
          <w:rFonts w:ascii="宋体" w:hAnsi="宋体" w:hint="eastAsia"/>
          <w:kern w:val="0"/>
          <w:szCs w:val="21"/>
        </w:rPr>
      </w:pPr>
      <w:r>
        <w:rPr>
          <w:rFonts w:ascii="宋体" w:hAnsi="宋体" w:hint="eastAsia"/>
          <w:kern w:val="0"/>
          <w:szCs w:val="21"/>
        </w:rPr>
        <w:t>与同类标准的比较 本文件制定过程中未查到同类国际、国外标准。</w:t>
      </w:r>
    </w:p>
    <w:p w14:paraId="4EDCA9D5" w14:textId="77777777" w:rsidR="00EC08BC" w:rsidRDefault="00EC08BC">
      <w:pPr>
        <w:pStyle w:val="af5"/>
        <w:adjustRightInd w:val="0"/>
        <w:snapToGrid w:val="0"/>
        <w:ind w:firstLineChars="0" w:firstLine="0"/>
        <w:outlineLvl w:val="0"/>
        <w:rPr>
          <w:rFonts w:ascii="Times New Roman"/>
          <w:b/>
          <w:bCs/>
          <w:kern w:val="2"/>
          <w:szCs w:val="21"/>
        </w:rPr>
      </w:pPr>
    </w:p>
    <w:p w14:paraId="026C32C4" w14:textId="77777777" w:rsidR="00EC08BC" w:rsidRDefault="00055960">
      <w:pPr>
        <w:pStyle w:val="af5"/>
        <w:adjustRightInd w:val="0"/>
        <w:snapToGrid w:val="0"/>
        <w:ind w:firstLineChars="0" w:firstLine="0"/>
        <w:outlineLvl w:val="0"/>
        <w:rPr>
          <w:rFonts w:ascii="Times New Roman"/>
          <w:b/>
          <w:bCs/>
          <w:kern w:val="2"/>
          <w:szCs w:val="21"/>
        </w:rPr>
      </w:pPr>
      <w:r>
        <w:rPr>
          <w:rFonts w:ascii="Times New Roman" w:hint="eastAsia"/>
          <w:b/>
          <w:bCs/>
          <w:kern w:val="2"/>
          <w:szCs w:val="21"/>
        </w:rPr>
        <w:t>七、与现行相关法律、法规、规章及相关标准，特别是强制性标准的协调性</w:t>
      </w:r>
    </w:p>
    <w:p w14:paraId="0BE42947" w14:textId="77777777" w:rsidR="00EC08BC" w:rsidRDefault="00055960">
      <w:pPr>
        <w:spacing w:line="440" w:lineRule="exact"/>
        <w:ind w:firstLineChars="200" w:firstLine="420"/>
        <w:rPr>
          <w:szCs w:val="21"/>
        </w:rPr>
      </w:pPr>
      <w:r>
        <w:rPr>
          <w:szCs w:val="21"/>
        </w:rPr>
        <w:t>本文件与现行相关法律、法规、规章及相关标准，特别是强制性标准完全保持一致。</w:t>
      </w:r>
    </w:p>
    <w:p w14:paraId="4B103261" w14:textId="77777777" w:rsidR="00EC08BC" w:rsidRDefault="00EC08BC">
      <w:pPr>
        <w:spacing w:line="440" w:lineRule="exact"/>
        <w:ind w:firstLineChars="200" w:firstLine="420"/>
        <w:rPr>
          <w:szCs w:val="21"/>
        </w:rPr>
      </w:pPr>
    </w:p>
    <w:p w14:paraId="47699CCE" w14:textId="77777777" w:rsidR="00EC08BC" w:rsidRDefault="00055960">
      <w:pPr>
        <w:pStyle w:val="af5"/>
        <w:spacing w:line="360" w:lineRule="auto"/>
        <w:ind w:firstLineChars="0" w:firstLine="0"/>
        <w:outlineLvl w:val="0"/>
        <w:rPr>
          <w:rFonts w:ascii="Times New Roman"/>
          <w:b/>
          <w:bCs/>
          <w:kern w:val="2"/>
          <w:szCs w:val="21"/>
        </w:rPr>
      </w:pPr>
      <w:r>
        <w:rPr>
          <w:rFonts w:ascii="Times New Roman" w:hint="eastAsia"/>
          <w:b/>
          <w:bCs/>
          <w:kern w:val="2"/>
          <w:szCs w:val="21"/>
        </w:rPr>
        <w:t>八、</w:t>
      </w:r>
      <w:r>
        <w:rPr>
          <w:rFonts w:ascii="Times New Roman"/>
          <w:b/>
          <w:bCs/>
          <w:kern w:val="2"/>
          <w:szCs w:val="21"/>
        </w:rPr>
        <w:t>重大意见分歧的处理经过和依据</w:t>
      </w:r>
    </w:p>
    <w:p w14:paraId="39B152C5" w14:textId="77777777" w:rsidR="00EC08BC" w:rsidRDefault="00055960">
      <w:pPr>
        <w:pStyle w:val="af5"/>
        <w:spacing w:line="360" w:lineRule="auto"/>
        <w:ind w:firstLine="420"/>
        <w:rPr>
          <w:rFonts w:ascii="Times New Roman"/>
          <w:kern w:val="2"/>
          <w:szCs w:val="21"/>
        </w:rPr>
      </w:pPr>
      <w:r>
        <w:rPr>
          <w:rFonts w:ascii="Times New Roman"/>
          <w:kern w:val="2"/>
          <w:szCs w:val="21"/>
        </w:rPr>
        <w:t>标准</w:t>
      </w:r>
      <w:r>
        <w:rPr>
          <w:rFonts w:ascii="Times New Roman" w:hint="eastAsia"/>
          <w:kern w:val="2"/>
          <w:szCs w:val="21"/>
        </w:rPr>
        <w:t>制定过程</w:t>
      </w:r>
      <w:r>
        <w:rPr>
          <w:rFonts w:ascii="Times New Roman"/>
          <w:kern w:val="2"/>
          <w:szCs w:val="21"/>
        </w:rPr>
        <w:t>中未发生重大分歧意见。</w:t>
      </w:r>
    </w:p>
    <w:p w14:paraId="62C1116D" w14:textId="77777777" w:rsidR="00EC08BC" w:rsidRDefault="00EC08BC">
      <w:pPr>
        <w:pStyle w:val="af5"/>
        <w:spacing w:line="360" w:lineRule="auto"/>
        <w:ind w:firstLine="420"/>
        <w:rPr>
          <w:rFonts w:ascii="Times New Roman"/>
          <w:color w:val="FF0000"/>
          <w:kern w:val="2"/>
          <w:szCs w:val="21"/>
        </w:rPr>
      </w:pPr>
    </w:p>
    <w:p w14:paraId="23C675D7" w14:textId="77777777" w:rsidR="00EC08BC" w:rsidRDefault="00055960">
      <w:pPr>
        <w:pStyle w:val="af5"/>
        <w:spacing w:line="360" w:lineRule="auto"/>
        <w:ind w:firstLineChars="0" w:firstLine="0"/>
        <w:outlineLvl w:val="0"/>
        <w:rPr>
          <w:rFonts w:ascii="Times New Roman"/>
          <w:b/>
          <w:bCs/>
          <w:kern w:val="2"/>
          <w:szCs w:val="21"/>
        </w:rPr>
      </w:pPr>
      <w:r>
        <w:rPr>
          <w:rFonts w:ascii="Times New Roman" w:hint="eastAsia"/>
          <w:b/>
          <w:bCs/>
          <w:kern w:val="2"/>
          <w:szCs w:val="21"/>
        </w:rPr>
        <w:t>九、</w:t>
      </w:r>
      <w:r>
        <w:rPr>
          <w:rFonts w:ascii="Times New Roman"/>
          <w:b/>
          <w:bCs/>
          <w:kern w:val="2"/>
          <w:szCs w:val="21"/>
        </w:rPr>
        <w:t>贯彻标准的要求和措施建议</w:t>
      </w:r>
    </w:p>
    <w:p w14:paraId="0FA37A85" w14:textId="77777777" w:rsidR="00EC08BC" w:rsidRDefault="00055960">
      <w:pPr>
        <w:pStyle w:val="af5"/>
        <w:spacing w:line="360" w:lineRule="auto"/>
        <w:ind w:firstLine="420"/>
        <w:rPr>
          <w:rFonts w:ascii="Times New Roman"/>
          <w:kern w:val="2"/>
          <w:szCs w:val="21"/>
        </w:rPr>
      </w:pPr>
      <w:r>
        <w:rPr>
          <w:rFonts w:ascii="Times New Roman" w:hint="eastAsia"/>
          <w:kern w:val="2"/>
          <w:szCs w:val="21"/>
        </w:rPr>
        <w:t>建议本文件批准发布</w:t>
      </w:r>
      <w:r>
        <w:rPr>
          <w:rFonts w:ascii="Times New Roman"/>
          <w:kern w:val="2"/>
          <w:szCs w:val="21"/>
        </w:rPr>
        <w:t>6</w:t>
      </w:r>
      <w:r>
        <w:rPr>
          <w:rFonts w:ascii="Times New Roman" w:hint="eastAsia"/>
          <w:kern w:val="2"/>
          <w:szCs w:val="21"/>
        </w:rPr>
        <w:t>个月后实施。</w:t>
      </w:r>
    </w:p>
    <w:p w14:paraId="0DA009C0" w14:textId="77777777" w:rsidR="00EC08BC" w:rsidRDefault="00EC08BC">
      <w:pPr>
        <w:pStyle w:val="af5"/>
        <w:spacing w:line="360" w:lineRule="auto"/>
        <w:ind w:firstLine="420"/>
        <w:rPr>
          <w:rFonts w:ascii="Times New Roman"/>
          <w:kern w:val="2"/>
          <w:szCs w:val="21"/>
        </w:rPr>
      </w:pPr>
    </w:p>
    <w:p w14:paraId="4FA2BE86" w14:textId="77777777" w:rsidR="00EC08BC" w:rsidRDefault="00055960">
      <w:pPr>
        <w:pStyle w:val="af5"/>
        <w:spacing w:line="360" w:lineRule="auto"/>
        <w:ind w:firstLineChars="0" w:firstLine="0"/>
        <w:outlineLvl w:val="0"/>
        <w:rPr>
          <w:rFonts w:ascii="Times New Roman"/>
          <w:b/>
          <w:bCs/>
          <w:kern w:val="2"/>
          <w:szCs w:val="21"/>
        </w:rPr>
      </w:pPr>
      <w:r>
        <w:rPr>
          <w:rFonts w:ascii="Times New Roman" w:hint="eastAsia"/>
          <w:b/>
          <w:bCs/>
          <w:kern w:val="2"/>
          <w:szCs w:val="21"/>
        </w:rPr>
        <w:t>十、</w:t>
      </w:r>
      <w:r>
        <w:rPr>
          <w:rFonts w:ascii="Times New Roman"/>
          <w:b/>
          <w:bCs/>
          <w:kern w:val="2"/>
          <w:szCs w:val="21"/>
        </w:rPr>
        <w:t>废止现行相关标准的建议</w:t>
      </w:r>
    </w:p>
    <w:p w14:paraId="3174083A" w14:textId="77777777" w:rsidR="00EC08BC" w:rsidRDefault="00055960">
      <w:pPr>
        <w:pStyle w:val="af5"/>
        <w:spacing w:line="360" w:lineRule="auto"/>
        <w:ind w:firstLine="420"/>
        <w:rPr>
          <w:rFonts w:ascii="Times New Roman"/>
          <w:kern w:val="2"/>
          <w:szCs w:val="21"/>
        </w:rPr>
      </w:pPr>
      <w:r>
        <w:rPr>
          <w:rFonts w:ascii="Times New Roman" w:hint="eastAsia"/>
          <w:kern w:val="2"/>
          <w:szCs w:val="21"/>
        </w:rPr>
        <w:t>无</w:t>
      </w:r>
    </w:p>
    <w:p w14:paraId="4B6C61FA" w14:textId="77777777" w:rsidR="00EC08BC" w:rsidRDefault="00EC08BC">
      <w:pPr>
        <w:pStyle w:val="af5"/>
        <w:spacing w:line="360" w:lineRule="auto"/>
        <w:ind w:firstLine="420"/>
        <w:rPr>
          <w:rFonts w:ascii="Times New Roman"/>
          <w:color w:val="FF0000"/>
          <w:kern w:val="2"/>
          <w:szCs w:val="21"/>
        </w:rPr>
      </w:pPr>
    </w:p>
    <w:p w14:paraId="17F7838C" w14:textId="77777777" w:rsidR="00EC08BC" w:rsidRDefault="00055960">
      <w:pPr>
        <w:pStyle w:val="af5"/>
        <w:spacing w:line="360" w:lineRule="auto"/>
        <w:ind w:firstLineChars="0" w:firstLine="0"/>
        <w:outlineLvl w:val="0"/>
        <w:rPr>
          <w:rFonts w:ascii="Times New Roman"/>
          <w:b/>
          <w:bCs/>
          <w:kern w:val="2"/>
          <w:szCs w:val="21"/>
        </w:rPr>
      </w:pPr>
      <w:r>
        <w:rPr>
          <w:rFonts w:ascii="Times New Roman" w:hint="eastAsia"/>
          <w:b/>
          <w:bCs/>
          <w:kern w:val="2"/>
          <w:szCs w:val="21"/>
        </w:rPr>
        <w:t>十一、</w:t>
      </w:r>
      <w:r>
        <w:rPr>
          <w:rFonts w:ascii="Times New Roman"/>
          <w:b/>
          <w:bCs/>
          <w:kern w:val="2"/>
          <w:szCs w:val="21"/>
        </w:rPr>
        <w:t>其他应予说明的事项</w:t>
      </w:r>
    </w:p>
    <w:p w14:paraId="0D7E4F87" w14:textId="77777777" w:rsidR="00EC08BC" w:rsidRDefault="00055960">
      <w:pPr>
        <w:shd w:val="clear" w:color="auto" w:fill="FFFFFF"/>
        <w:spacing w:line="360" w:lineRule="auto"/>
        <w:ind w:firstLineChars="196" w:firstLine="412"/>
        <w:jc w:val="left"/>
        <w:textAlignment w:val="top"/>
        <w:rPr>
          <w:szCs w:val="21"/>
        </w:rPr>
      </w:pPr>
      <w:r>
        <w:rPr>
          <w:rFonts w:ascii="宋体" w:hAnsi="宋体" w:hint="eastAsia"/>
          <w:szCs w:val="21"/>
        </w:rPr>
        <w:t>无</w:t>
      </w:r>
    </w:p>
    <w:p w14:paraId="41BDB453" w14:textId="77777777" w:rsidR="00EC08BC" w:rsidRDefault="00EC08BC">
      <w:pPr>
        <w:shd w:val="clear" w:color="auto" w:fill="FFFFFF"/>
        <w:spacing w:line="360" w:lineRule="auto"/>
        <w:ind w:firstLineChars="196" w:firstLine="412"/>
        <w:jc w:val="left"/>
        <w:textAlignment w:val="top"/>
        <w:rPr>
          <w:szCs w:val="21"/>
        </w:rPr>
      </w:pPr>
    </w:p>
    <w:p w14:paraId="25BBBC88" w14:textId="288F8BC9" w:rsidR="00EC08BC" w:rsidRDefault="00055960">
      <w:pPr>
        <w:shd w:val="clear" w:color="auto" w:fill="FFFFFF"/>
        <w:spacing w:line="360" w:lineRule="auto"/>
        <w:ind w:firstLineChars="196" w:firstLine="412"/>
        <w:jc w:val="right"/>
        <w:textAlignment w:val="top"/>
        <w:rPr>
          <w:rFonts w:ascii="宋体" w:hAnsi="宋体" w:hint="eastAsia"/>
          <w:szCs w:val="21"/>
        </w:rPr>
      </w:pPr>
      <w:r>
        <w:rPr>
          <w:rFonts w:ascii="宋体" w:hAnsi="宋体" w:hint="eastAsia"/>
          <w:szCs w:val="21"/>
        </w:rPr>
        <w:t>《乳</w:t>
      </w:r>
      <w:r w:rsidR="003876ED">
        <w:rPr>
          <w:rFonts w:ascii="宋体" w:hAnsi="宋体" w:hint="eastAsia"/>
          <w:szCs w:val="21"/>
        </w:rPr>
        <w:t>与</w:t>
      </w:r>
      <w:r>
        <w:rPr>
          <w:rFonts w:ascii="宋体" w:hAnsi="宋体" w:hint="eastAsia"/>
          <w:szCs w:val="21"/>
        </w:rPr>
        <w:t xml:space="preserve">乳制品金黄色葡萄球菌定性检测  </w:t>
      </w:r>
      <w:proofErr w:type="spellStart"/>
      <w:r>
        <w:rPr>
          <w:rFonts w:ascii="宋体" w:hAnsi="宋体" w:hint="eastAsia"/>
          <w:szCs w:val="21"/>
        </w:rPr>
        <w:t>Petrifilm</w:t>
      </w:r>
      <w:proofErr w:type="spellEnd"/>
      <w:r>
        <w:rPr>
          <w:rFonts w:ascii="宋体" w:hAnsi="宋体" w:hint="eastAsia"/>
          <w:szCs w:val="21"/>
        </w:rPr>
        <w:t>测试片法》标准起草工作组</w:t>
      </w:r>
    </w:p>
    <w:p w14:paraId="2E3C61DC" w14:textId="77777777" w:rsidR="00EC08BC" w:rsidRDefault="00055960">
      <w:pPr>
        <w:shd w:val="clear" w:color="auto" w:fill="FFFFFF"/>
        <w:spacing w:line="360" w:lineRule="auto"/>
        <w:ind w:right="840" w:firstLineChars="196" w:firstLine="412"/>
        <w:jc w:val="center"/>
        <w:textAlignment w:val="top"/>
        <w:rPr>
          <w:rFonts w:ascii="宋体" w:hAnsi="宋体" w:hint="eastAsia"/>
          <w:szCs w:val="21"/>
        </w:rPr>
      </w:pPr>
      <w:r>
        <w:rPr>
          <w:rFonts w:ascii="宋体" w:hAnsi="宋体"/>
          <w:szCs w:val="21"/>
        </w:rPr>
        <w:t xml:space="preserve">                                             </w:t>
      </w:r>
      <w:r>
        <w:rPr>
          <w:rFonts w:ascii="宋体" w:hAnsi="宋体" w:hint="eastAsia"/>
          <w:szCs w:val="21"/>
        </w:rPr>
        <w:t>2024年9 月</w:t>
      </w:r>
      <w:r>
        <w:rPr>
          <w:rFonts w:ascii="宋体" w:hAnsi="宋体"/>
          <w:szCs w:val="21"/>
        </w:rPr>
        <w:t xml:space="preserve"> </w:t>
      </w:r>
      <w:r>
        <w:rPr>
          <w:rFonts w:ascii="宋体" w:hAnsi="宋体" w:hint="eastAsia"/>
          <w:szCs w:val="21"/>
        </w:rPr>
        <w:t>23日</w:t>
      </w:r>
    </w:p>
    <w:p w14:paraId="72D3D13D" w14:textId="77777777" w:rsidR="00CF733C" w:rsidRDefault="00CF733C">
      <w:pPr>
        <w:shd w:val="clear" w:color="auto" w:fill="FFFFFF"/>
        <w:spacing w:line="360" w:lineRule="auto"/>
        <w:ind w:right="840" w:firstLineChars="196" w:firstLine="412"/>
        <w:jc w:val="center"/>
        <w:textAlignment w:val="top"/>
        <w:rPr>
          <w:rFonts w:ascii="宋体" w:hAnsi="宋体" w:hint="eastAsia"/>
          <w:szCs w:val="21"/>
        </w:rPr>
      </w:pPr>
    </w:p>
    <w:p w14:paraId="5D82EE17" w14:textId="4B7B834F" w:rsidR="00EC08BC" w:rsidRDefault="00055960">
      <w:pPr>
        <w:jc w:val="left"/>
        <w:rPr>
          <w:szCs w:val="21"/>
        </w:rPr>
      </w:pPr>
      <w:r>
        <w:rPr>
          <w:rFonts w:hint="eastAsia"/>
          <w:szCs w:val="21"/>
        </w:rPr>
        <w:t>附件</w:t>
      </w:r>
      <w:r>
        <w:rPr>
          <w:rFonts w:hint="eastAsia"/>
          <w:szCs w:val="21"/>
        </w:rPr>
        <w:t>1.</w:t>
      </w:r>
      <w:r>
        <w:rPr>
          <w:rFonts w:hint="eastAsia"/>
          <w:szCs w:val="21"/>
        </w:rPr>
        <w:t>团体标准《乳与乳制品金黄色葡萄球菌定性检验</w:t>
      </w:r>
      <w:r w:rsidR="000F00C3">
        <w:rPr>
          <w:szCs w:val="21"/>
        </w:rPr>
        <w:t xml:space="preserve"> </w:t>
      </w:r>
      <w:proofErr w:type="spellStart"/>
      <w:r>
        <w:rPr>
          <w:rFonts w:hint="eastAsia"/>
          <w:szCs w:val="21"/>
        </w:rPr>
        <w:t>Petrifilm</w:t>
      </w:r>
      <w:proofErr w:type="spellEnd"/>
      <w:r>
        <w:rPr>
          <w:rFonts w:hint="eastAsia"/>
          <w:szCs w:val="21"/>
        </w:rPr>
        <w:t>测试片法》验证评价方案</w:t>
      </w:r>
    </w:p>
    <w:p w14:paraId="02F4D8E7" w14:textId="149A2A7D" w:rsidR="00EC08BC" w:rsidRDefault="00055960">
      <w:pPr>
        <w:jc w:val="left"/>
        <w:rPr>
          <w:szCs w:val="21"/>
        </w:rPr>
      </w:pPr>
      <w:r>
        <w:rPr>
          <w:rFonts w:hint="eastAsia"/>
          <w:szCs w:val="21"/>
        </w:rPr>
        <w:t>附件</w:t>
      </w:r>
      <w:r>
        <w:rPr>
          <w:rFonts w:hint="eastAsia"/>
          <w:szCs w:val="21"/>
        </w:rPr>
        <w:t>2.</w:t>
      </w:r>
      <w:r>
        <w:rPr>
          <w:rFonts w:hint="eastAsia"/>
          <w:szCs w:val="21"/>
        </w:rPr>
        <w:t>中国海关科学技术研究中心</w:t>
      </w:r>
      <w:r w:rsidR="0008052D">
        <w:rPr>
          <w:rFonts w:hint="eastAsia"/>
          <w:szCs w:val="21"/>
        </w:rPr>
        <w:t>食品安全研究所</w:t>
      </w:r>
      <w:r>
        <w:rPr>
          <w:rFonts w:hint="eastAsia"/>
          <w:szCs w:val="21"/>
        </w:rPr>
        <w:t>---</w:t>
      </w:r>
      <w:r>
        <w:rPr>
          <w:rFonts w:hint="eastAsia"/>
          <w:szCs w:val="21"/>
        </w:rPr>
        <w:t>团体标准《乳与乳制品金黄色葡萄球菌定性检测</w:t>
      </w:r>
      <w:r>
        <w:rPr>
          <w:rFonts w:hint="eastAsia"/>
          <w:szCs w:val="21"/>
        </w:rPr>
        <w:t xml:space="preserve">  </w:t>
      </w:r>
      <w:proofErr w:type="spellStart"/>
      <w:r>
        <w:rPr>
          <w:rFonts w:hint="eastAsia"/>
          <w:szCs w:val="21"/>
        </w:rPr>
        <w:t>Petrifilm</w:t>
      </w:r>
      <w:proofErr w:type="spellEnd"/>
      <w:r>
        <w:rPr>
          <w:rFonts w:hint="eastAsia"/>
          <w:szCs w:val="21"/>
        </w:rPr>
        <w:t>测试片法》验证评价报告</w:t>
      </w:r>
    </w:p>
    <w:p w14:paraId="0631C2A7" w14:textId="25F27889" w:rsidR="00EC08BC" w:rsidRDefault="00055960">
      <w:pPr>
        <w:jc w:val="left"/>
        <w:rPr>
          <w:szCs w:val="21"/>
        </w:rPr>
      </w:pPr>
      <w:r>
        <w:rPr>
          <w:rFonts w:hint="eastAsia"/>
          <w:szCs w:val="21"/>
        </w:rPr>
        <w:t>附件</w:t>
      </w:r>
      <w:r>
        <w:rPr>
          <w:rFonts w:hint="eastAsia"/>
          <w:szCs w:val="21"/>
        </w:rPr>
        <w:t xml:space="preserve">3. </w:t>
      </w:r>
      <w:r>
        <w:rPr>
          <w:rFonts w:hint="eastAsia"/>
          <w:szCs w:val="21"/>
        </w:rPr>
        <w:t>广州海关</w:t>
      </w:r>
      <w:r w:rsidR="0008052D">
        <w:rPr>
          <w:rFonts w:hint="eastAsia"/>
          <w:szCs w:val="21"/>
        </w:rPr>
        <w:t>技术中心</w:t>
      </w:r>
      <w:r>
        <w:rPr>
          <w:rFonts w:hint="eastAsia"/>
          <w:szCs w:val="21"/>
        </w:rPr>
        <w:t>---</w:t>
      </w:r>
      <w:r>
        <w:rPr>
          <w:rFonts w:hint="eastAsia"/>
          <w:szCs w:val="21"/>
        </w:rPr>
        <w:t>团体标准《乳与乳制品金黄色葡萄球菌定性检验</w:t>
      </w:r>
      <w:r w:rsidR="0008052D">
        <w:rPr>
          <w:rFonts w:hint="eastAsia"/>
          <w:szCs w:val="21"/>
        </w:rPr>
        <w:t xml:space="preserve"> </w:t>
      </w:r>
      <w:proofErr w:type="spellStart"/>
      <w:r>
        <w:rPr>
          <w:rFonts w:hint="eastAsia"/>
          <w:szCs w:val="21"/>
        </w:rPr>
        <w:t>Petrifilm</w:t>
      </w:r>
      <w:proofErr w:type="spellEnd"/>
      <w:r>
        <w:rPr>
          <w:rFonts w:hint="eastAsia"/>
          <w:szCs w:val="21"/>
        </w:rPr>
        <w:t>测试片法》协同实验室验证报告</w:t>
      </w:r>
    </w:p>
    <w:p w14:paraId="3E054501" w14:textId="40016BCF" w:rsidR="00EC08BC" w:rsidRDefault="00055960">
      <w:pPr>
        <w:jc w:val="left"/>
        <w:rPr>
          <w:szCs w:val="21"/>
        </w:rPr>
      </w:pPr>
      <w:r>
        <w:rPr>
          <w:rFonts w:hint="eastAsia"/>
          <w:szCs w:val="21"/>
        </w:rPr>
        <w:t>附件</w:t>
      </w:r>
      <w:r>
        <w:rPr>
          <w:rFonts w:hint="eastAsia"/>
          <w:szCs w:val="21"/>
        </w:rPr>
        <w:t xml:space="preserve">4. </w:t>
      </w:r>
      <w:r>
        <w:rPr>
          <w:rFonts w:hint="eastAsia"/>
          <w:szCs w:val="21"/>
        </w:rPr>
        <w:t>杭州海关</w:t>
      </w:r>
      <w:r w:rsidR="0008052D">
        <w:rPr>
          <w:rFonts w:hint="eastAsia"/>
          <w:szCs w:val="21"/>
        </w:rPr>
        <w:t>技术中心</w:t>
      </w:r>
      <w:r>
        <w:rPr>
          <w:rFonts w:hint="eastAsia"/>
          <w:szCs w:val="21"/>
        </w:rPr>
        <w:t>---</w:t>
      </w:r>
      <w:r>
        <w:rPr>
          <w:rFonts w:hint="eastAsia"/>
          <w:szCs w:val="21"/>
        </w:rPr>
        <w:t>团体标准《乳与乳制品金黄色葡萄球菌定性检验</w:t>
      </w:r>
      <w:r w:rsidR="0008052D">
        <w:rPr>
          <w:rFonts w:hint="eastAsia"/>
          <w:szCs w:val="21"/>
        </w:rPr>
        <w:t xml:space="preserve"> </w:t>
      </w:r>
      <w:proofErr w:type="spellStart"/>
      <w:r>
        <w:rPr>
          <w:rFonts w:hint="eastAsia"/>
          <w:szCs w:val="21"/>
        </w:rPr>
        <w:t>Petrifilm</w:t>
      </w:r>
      <w:proofErr w:type="spellEnd"/>
      <w:r>
        <w:rPr>
          <w:rFonts w:hint="eastAsia"/>
          <w:szCs w:val="21"/>
        </w:rPr>
        <w:t xml:space="preserve"> </w:t>
      </w:r>
      <w:r>
        <w:rPr>
          <w:rFonts w:hint="eastAsia"/>
          <w:szCs w:val="21"/>
        </w:rPr>
        <w:t>测试片法》协同实验室验证报告</w:t>
      </w:r>
    </w:p>
    <w:p w14:paraId="37CF2A64" w14:textId="636906FE" w:rsidR="00EC08BC" w:rsidRDefault="00055960" w:rsidP="008638EB">
      <w:pPr>
        <w:jc w:val="left"/>
      </w:pPr>
      <w:r>
        <w:rPr>
          <w:rFonts w:hint="eastAsia"/>
          <w:szCs w:val="21"/>
        </w:rPr>
        <w:t>附件</w:t>
      </w:r>
      <w:r>
        <w:rPr>
          <w:rFonts w:hint="eastAsia"/>
          <w:szCs w:val="21"/>
        </w:rPr>
        <w:t xml:space="preserve">5. </w:t>
      </w:r>
      <w:r>
        <w:rPr>
          <w:rFonts w:ascii="宋体" w:hAnsi="宋体" w:cs="宋体" w:hint="eastAsia"/>
          <w:bCs/>
          <w:szCs w:val="21"/>
        </w:rPr>
        <w:t>中检科（北京）测试技术有限公司</w:t>
      </w:r>
      <w:r>
        <w:rPr>
          <w:rFonts w:hint="eastAsia"/>
          <w:szCs w:val="21"/>
        </w:rPr>
        <w:t>---</w:t>
      </w:r>
      <w:r>
        <w:rPr>
          <w:rFonts w:hint="eastAsia"/>
          <w:szCs w:val="21"/>
        </w:rPr>
        <w:t>团体标准《乳与乳制品金黄色葡萄球菌定性检验</w:t>
      </w:r>
      <w:proofErr w:type="spellStart"/>
      <w:r>
        <w:rPr>
          <w:rFonts w:hint="eastAsia"/>
          <w:szCs w:val="21"/>
        </w:rPr>
        <w:t>Petrifilm</w:t>
      </w:r>
      <w:proofErr w:type="spellEnd"/>
      <w:r>
        <w:rPr>
          <w:rFonts w:hint="eastAsia"/>
          <w:szCs w:val="21"/>
        </w:rPr>
        <w:t>测试片法》协同实验室验证报告</w:t>
      </w:r>
    </w:p>
    <w:sectPr w:rsidR="00EC08BC">
      <w:footerReference w:type="default" r:id="rId25"/>
      <w:pgSz w:w="11906" w:h="16838"/>
      <w:pgMar w:top="1418" w:right="1588" w:bottom="1191" w:left="1588" w:header="851" w:footer="992" w:gutter="0"/>
      <w:cols w:space="72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AF6A" w14:textId="77777777" w:rsidR="00915478" w:rsidRDefault="00915478">
      <w:r>
        <w:separator/>
      </w:r>
    </w:p>
  </w:endnote>
  <w:endnote w:type="continuationSeparator" w:id="0">
    <w:p w14:paraId="516DC94D" w14:textId="77777777" w:rsidR="00915478" w:rsidRDefault="0091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91C7" w14:textId="77777777" w:rsidR="00EC08BC" w:rsidRDefault="00055960">
    <w:pPr>
      <w:pStyle w:val="ae"/>
      <w:jc w:val="right"/>
    </w:pPr>
    <w:r>
      <w:fldChar w:fldCharType="begin"/>
    </w:r>
    <w:r>
      <w:instrText>PAGE   \* MERGEFORMAT</w:instrText>
    </w:r>
    <w:r>
      <w:fldChar w:fldCharType="separate"/>
    </w:r>
    <w:r>
      <w:rPr>
        <w:lang w:val="zh-CN"/>
      </w:rPr>
      <w:t>1</w:t>
    </w:r>
    <w:r>
      <w:fldChar w:fldCharType="end"/>
    </w:r>
  </w:p>
  <w:p w14:paraId="0F8F5EFB" w14:textId="77777777" w:rsidR="00EC08BC" w:rsidRDefault="00EC08B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9CB18" w14:textId="77777777" w:rsidR="00915478" w:rsidRDefault="00915478">
      <w:r>
        <w:separator/>
      </w:r>
    </w:p>
  </w:footnote>
  <w:footnote w:type="continuationSeparator" w:id="0">
    <w:p w14:paraId="0ACA5E79" w14:textId="77777777" w:rsidR="00915478" w:rsidRDefault="00915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4C1EF37"/>
    <w:multiLevelType w:val="singleLevel"/>
    <w:tmpl w:val="D4C1EF37"/>
    <w:lvl w:ilvl="0">
      <w:start w:val="1"/>
      <w:numFmt w:val="upperLetter"/>
      <w:suff w:val="space"/>
      <w:lvlText w:val="%1."/>
      <w:lvlJc w:val="left"/>
    </w:lvl>
  </w:abstractNum>
  <w:abstractNum w:abstractNumId="1" w15:restartNumberingAfterBreak="0">
    <w:nsid w:val="DA2B8908"/>
    <w:multiLevelType w:val="singleLevel"/>
    <w:tmpl w:val="DA2B8908"/>
    <w:lvl w:ilvl="0">
      <w:start w:val="2"/>
      <w:numFmt w:val="decimal"/>
      <w:suff w:val="space"/>
      <w:lvlText w:val="%1."/>
      <w:lvlJc w:val="left"/>
    </w:lvl>
  </w:abstractNum>
  <w:abstractNum w:abstractNumId="2" w15:restartNumberingAfterBreak="0">
    <w:nsid w:val="15CE3D73"/>
    <w:multiLevelType w:val="multilevel"/>
    <w:tmpl w:val="15CE3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F36226"/>
    <w:multiLevelType w:val="multilevel"/>
    <w:tmpl w:val="4B5A1CA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08178530">
    <w:abstractNumId w:val="2"/>
  </w:num>
  <w:num w:numId="2" w16cid:durableId="1193877606">
    <w:abstractNumId w:val="0"/>
  </w:num>
  <w:num w:numId="3" w16cid:durableId="390157251">
    <w:abstractNumId w:val="1"/>
  </w:num>
  <w:num w:numId="4" w16cid:durableId="37244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FjOGMyMDg0NmRiMDlkOTczNmRmY2U5MzNlYjAyMjcifQ=="/>
  </w:docVars>
  <w:rsids>
    <w:rsidRoot w:val="00B71DAA"/>
    <w:rsid w:val="00002C40"/>
    <w:rsid w:val="00004ED3"/>
    <w:rsid w:val="0000666D"/>
    <w:rsid w:val="000102C1"/>
    <w:rsid w:val="00013589"/>
    <w:rsid w:val="00021390"/>
    <w:rsid w:val="00022BF9"/>
    <w:rsid w:val="00033BA5"/>
    <w:rsid w:val="0003710F"/>
    <w:rsid w:val="00037E16"/>
    <w:rsid w:val="000420AF"/>
    <w:rsid w:val="00042114"/>
    <w:rsid w:val="00050F46"/>
    <w:rsid w:val="000524A2"/>
    <w:rsid w:val="000555CD"/>
    <w:rsid w:val="00055960"/>
    <w:rsid w:val="00061C23"/>
    <w:rsid w:val="00062381"/>
    <w:rsid w:val="0006395E"/>
    <w:rsid w:val="000665E0"/>
    <w:rsid w:val="00071752"/>
    <w:rsid w:val="00071ECE"/>
    <w:rsid w:val="00072D33"/>
    <w:rsid w:val="00073552"/>
    <w:rsid w:val="000762AF"/>
    <w:rsid w:val="00076DD2"/>
    <w:rsid w:val="000771B5"/>
    <w:rsid w:val="00077224"/>
    <w:rsid w:val="0008052D"/>
    <w:rsid w:val="00081E4B"/>
    <w:rsid w:val="00082A3C"/>
    <w:rsid w:val="00082D88"/>
    <w:rsid w:val="00083C86"/>
    <w:rsid w:val="000844AB"/>
    <w:rsid w:val="000870C0"/>
    <w:rsid w:val="00091AF9"/>
    <w:rsid w:val="0009677F"/>
    <w:rsid w:val="000A06B2"/>
    <w:rsid w:val="000A4556"/>
    <w:rsid w:val="000A5DFD"/>
    <w:rsid w:val="000B1D06"/>
    <w:rsid w:val="000B28FC"/>
    <w:rsid w:val="000B367C"/>
    <w:rsid w:val="000B384B"/>
    <w:rsid w:val="000B70DF"/>
    <w:rsid w:val="000B7D64"/>
    <w:rsid w:val="000C02E6"/>
    <w:rsid w:val="000C06DA"/>
    <w:rsid w:val="000C2FD1"/>
    <w:rsid w:val="000C6BB3"/>
    <w:rsid w:val="000D24F0"/>
    <w:rsid w:val="000D5390"/>
    <w:rsid w:val="000D682A"/>
    <w:rsid w:val="000E33CC"/>
    <w:rsid w:val="000E3813"/>
    <w:rsid w:val="000E3A56"/>
    <w:rsid w:val="000E4F80"/>
    <w:rsid w:val="000F00C3"/>
    <w:rsid w:val="000F144E"/>
    <w:rsid w:val="000F1B26"/>
    <w:rsid w:val="000F4C23"/>
    <w:rsid w:val="000F7CDC"/>
    <w:rsid w:val="00100050"/>
    <w:rsid w:val="00106DFE"/>
    <w:rsid w:val="00112719"/>
    <w:rsid w:val="00116085"/>
    <w:rsid w:val="00116885"/>
    <w:rsid w:val="00120ACC"/>
    <w:rsid w:val="00121F9B"/>
    <w:rsid w:val="00123111"/>
    <w:rsid w:val="00125FA1"/>
    <w:rsid w:val="00130F65"/>
    <w:rsid w:val="00132D8B"/>
    <w:rsid w:val="001334ED"/>
    <w:rsid w:val="00134718"/>
    <w:rsid w:val="00135F3F"/>
    <w:rsid w:val="0013726A"/>
    <w:rsid w:val="0014239F"/>
    <w:rsid w:val="001430EC"/>
    <w:rsid w:val="00143DFD"/>
    <w:rsid w:val="0014615E"/>
    <w:rsid w:val="001479B7"/>
    <w:rsid w:val="00147A40"/>
    <w:rsid w:val="00151206"/>
    <w:rsid w:val="0015568A"/>
    <w:rsid w:val="001603DA"/>
    <w:rsid w:val="0016079E"/>
    <w:rsid w:val="001630D7"/>
    <w:rsid w:val="00163965"/>
    <w:rsid w:val="00163A17"/>
    <w:rsid w:val="00164400"/>
    <w:rsid w:val="00166061"/>
    <w:rsid w:val="00167BE5"/>
    <w:rsid w:val="00170DB9"/>
    <w:rsid w:val="0017191E"/>
    <w:rsid w:val="0017219B"/>
    <w:rsid w:val="00172CA4"/>
    <w:rsid w:val="00175DBE"/>
    <w:rsid w:val="00180A51"/>
    <w:rsid w:val="00183A5B"/>
    <w:rsid w:val="001904A4"/>
    <w:rsid w:val="00190DA1"/>
    <w:rsid w:val="001934FA"/>
    <w:rsid w:val="00194697"/>
    <w:rsid w:val="001969C4"/>
    <w:rsid w:val="001A1FF1"/>
    <w:rsid w:val="001A3775"/>
    <w:rsid w:val="001A3D46"/>
    <w:rsid w:val="001A4790"/>
    <w:rsid w:val="001A4875"/>
    <w:rsid w:val="001A5D7D"/>
    <w:rsid w:val="001A65C9"/>
    <w:rsid w:val="001A7E48"/>
    <w:rsid w:val="001B1F6B"/>
    <w:rsid w:val="001B22F4"/>
    <w:rsid w:val="001B3305"/>
    <w:rsid w:val="001B4496"/>
    <w:rsid w:val="001C0ABF"/>
    <w:rsid w:val="001C0F49"/>
    <w:rsid w:val="001C3343"/>
    <w:rsid w:val="001C54EE"/>
    <w:rsid w:val="001D064D"/>
    <w:rsid w:val="001D166B"/>
    <w:rsid w:val="001D27C5"/>
    <w:rsid w:val="001D629B"/>
    <w:rsid w:val="001E0C4F"/>
    <w:rsid w:val="001E1467"/>
    <w:rsid w:val="001E6103"/>
    <w:rsid w:val="001E64F3"/>
    <w:rsid w:val="001E6A14"/>
    <w:rsid w:val="001E74B1"/>
    <w:rsid w:val="001E7C07"/>
    <w:rsid w:val="001F19D7"/>
    <w:rsid w:val="001F2739"/>
    <w:rsid w:val="001F3BAB"/>
    <w:rsid w:val="001F3E01"/>
    <w:rsid w:val="00206D33"/>
    <w:rsid w:val="0021052B"/>
    <w:rsid w:val="002107B4"/>
    <w:rsid w:val="002144BC"/>
    <w:rsid w:val="002172E2"/>
    <w:rsid w:val="00222C2F"/>
    <w:rsid w:val="002264BD"/>
    <w:rsid w:val="00230175"/>
    <w:rsid w:val="002307AB"/>
    <w:rsid w:val="00232524"/>
    <w:rsid w:val="00235FF9"/>
    <w:rsid w:val="00240A77"/>
    <w:rsid w:val="00242116"/>
    <w:rsid w:val="00242EE2"/>
    <w:rsid w:val="00243E41"/>
    <w:rsid w:val="0024504B"/>
    <w:rsid w:val="00245DF2"/>
    <w:rsid w:val="00247FD7"/>
    <w:rsid w:val="00250F18"/>
    <w:rsid w:val="00251BEE"/>
    <w:rsid w:val="00251FCB"/>
    <w:rsid w:val="00252F09"/>
    <w:rsid w:val="002553A1"/>
    <w:rsid w:val="00264690"/>
    <w:rsid w:val="00267215"/>
    <w:rsid w:val="0026742E"/>
    <w:rsid w:val="002717B1"/>
    <w:rsid w:val="00271933"/>
    <w:rsid w:val="00272118"/>
    <w:rsid w:val="002721F3"/>
    <w:rsid w:val="00273E43"/>
    <w:rsid w:val="00274905"/>
    <w:rsid w:val="00275F51"/>
    <w:rsid w:val="00276209"/>
    <w:rsid w:val="00280052"/>
    <w:rsid w:val="00280FC9"/>
    <w:rsid w:val="00281399"/>
    <w:rsid w:val="002836B3"/>
    <w:rsid w:val="00283DB8"/>
    <w:rsid w:val="00284173"/>
    <w:rsid w:val="00287791"/>
    <w:rsid w:val="00291FC6"/>
    <w:rsid w:val="0029495D"/>
    <w:rsid w:val="00294981"/>
    <w:rsid w:val="00296FC0"/>
    <w:rsid w:val="002973D6"/>
    <w:rsid w:val="002A0905"/>
    <w:rsid w:val="002A17A4"/>
    <w:rsid w:val="002A1B65"/>
    <w:rsid w:val="002A446B"/>
    <w:rsid w:val="002B3279"/>
    <w:rsid w:val="002B4531"/>
    <w:rsid w:val="002B5195"/>
    <w:rsid w:val="002B5D6C"/>
    <w:rsid w:val="002B7B20"/>
    <w:rsid w:val="002C1097"/>
    <w:rsid w:val="002C435B"/>
    <w:rsid w:val="002C66C9"/>
    <w:rsid w:val="002D0BDD"/>
    <w:rsid w:val="002D291D"/>
    <w:rsid w:val="002D2CAC"/>
    <w:rsid w:val="002D2F93"/>
    <w:rsid w:val="002D5628"/>
    <w:rsid w:val="002D68AE"/>
    <w:rsid w:val="002E01BA"/>
    <w:rsid w:val="002E3743"/>
    <w:rsid w:val="002E40D5"/>
    <w:rsid w:val="002E4FC5"/>
    <w:rsid w:val="002E7879"/>
    <w:rsid w:val="002F1959"/>
    <w:rsid w:val="002F4355"/>
    <w:rsid w:val="002F6F73"/>
    <w:rsid w:val="002F7D37"/>
    <w:rsid w:val="0030019A"/>
    <w:rsid w:val="003001AC"/>
    <w:rsid w:val="00300CC4"/>
    <w:rsid w:val="00301378"/>
    <w:rsid w:val="00301D50"/>
    <w:rsid w:val="00305D2C"/>
    <w:rsid w:val="0031194C"/>
    <w:rsid w:val="0031272A"/>
    <w:rsid w:val="00314291"/>
    <w:rsid w:val="00315C63"/>
    <w:rsid w:val="00316C40"/>
    <w:rsid w:val="003216E5"/>
    <w:rsid w:val="0032172A"/>
    <w:rsid w:val="00322970"/>
    <w:rsid w:val="00324B35"/>
    <w:rsid w:val="003274FC"/>
    <w:rsid w:val="00332D3D"/>
    <w:rsid w:val="0033486D"/>
    <w:rsid w:val="00334DEB"/>
    <w:rsid w:val="00335281"/>
    <w:rsid w:val="00336C49"/>
    <w:rsid w:val="00343845"/>
    <w:rsid w:val="00347407"/>
    <w:rsid w:val="00350B2F"/>
    <w:rsid w:val="00352339"/>
    <w:rsid w:val="003529A4"/>
    <w:rsid w:val="0035370C"/>
    <w:rsid w:val="003560B8"/>
    <w:rsid w:val="003602E0"/>
    <w:rsid w:val="0036047B"/>
    <w:rsid w:val="003609C8"/>
    <w:rsid w:val="00361289"/>
    <w:rsid w:val="00363C07"/>
    <w:rsid w:val="00365F1C"/>
    <w:rsid w:val="0036673B"/>
    <w:rsid w:val="00367924"/>
    <w:rsid w:val="003719AD"/>
    <w:rsid w:val="00374B73"/>
    <w:rsid w:val="00375EFB"/>
    <w:rsid w:val="003816BC"/>
    <w:rsid w:val="00382CF4"/>
    <w:rsid w:val="00383C09"/>
    <w:rsid w:val="00383EE4"/>
    <w:rsid w:val="003854B5"/>
    <w:rsid w:val="003876ED"/>
    <w:rsid w:val="00391360"/>
    <w:rsid w:val="00391A65"/>
    <w:rsid w:val="00393730"/>
    <w:rsid w:val="003974CD"/>
    <w:rsid w:val="003A6BED"/>
    <w:rsid w:val="003B0142"/>
    <w:rsid w:val="003B2F5B"/>
    <w:rsid w:val="003B54A8"/>
    <w:rsid w:val="003B6B39"/>
    <w:rsid w:val="003B7679"/>
    <w:rsid w:val="003B79D7"/>
    <w:rsid w:val="003B7C55"/>
    <w:rsid w:val="003C0B6F"/>
    <w:rsid w:val="003C3593"/>
    <w:rsid w:val="003C36C8"/>
    <w:rsid w:val="003C3FF2"/>
    <w:rsid w:val="003C7E10"/>
    <w:rsid w:val="003D29F7"/>
    <w:rsid w:val="003D31F2"/>
    <w:rsid w:val="003D6A02"/>
    <w:rsid w:val="003E02D0"/>
    <w:rsid w:val="003E3593"/>
    <w:rsid w:val="003E383D"/>
    <w:rsid w:val="003E4CD6"/>
    <w:rsid w:val="003E670F"/>
    <w:rsid w:val="003F3A63"/>
    <w:rsid w:val="003F4D6D"/>
    <w:rsid w:val="003F7365"/>
    <w:rsid w:val="003F7C12"/>
    <w:rsid w:val="004005CD"/>
    <w:rsid w:val="00401D57"/>
    <w:rsid w:val="004034B1"/>
    <w:rsid w:val="00403A34"/>
    <w:rsid w:val="00404C4D"/>
    <w:rsid w:val="00405A1E"/>
    <w:rsid w:val="004108C2"/>
    <w:rsid w:val="00415929"/>
    <w:rsid w:val="00417417"/>
    <w:rsid w:val="00423B78"/>
    <w:rsid w:val="00423D86"/>
    <w:rsid w:val="00425199"/>
    <w:rsid w:val="00427E48"/>
    <w:rsid w:val="00434101"/>
    <w:rsid w:val="004354A6"/>
    <w:rsid w:val="0043632B"/>
    <w:rsid w:val="004374C5"/>
    <w:rsid w:val="00440415"/>
    <w:rsid w:val="00446C16"/>
    <w:rsid w:val="00455962"/>
    <w:rsid w:val="0045606F"/>
    <w:rsid w:val="004566BF"/>
    <w:rsid w:val="00463CAF"/>
    <w:rsid w:val="00465764"/>
    <w:rsid w:val="0047633C"/>
    <w:rsid w:val="00476C06"/>
    <w:rsid w:val="0048006E"/>
    <w:rsid w:val="004844C3"/>
    <w:rsid w:val="00490813"/>
    <w:rsid w:val="004935B4"/>
    <w:rsid w:val="004962D7"/>
    <w:rsid w:val="0049793E"/>
    <w:rsid w:val="004A1F4F"/>
    <w:rsid w:val="004A2716"/>
    <w:rsid w:val="004A377F"/>
    <w:rsid w:val="004A7D6A"/>
    <w:rsid w:val="004B1AB8"/>
    <w:rsid w:val="004B2961"/>
    <w:rsid w:val="004B2E45"/>
    <w:rsid w:val="004B4266"/>
    <w:rsid w:val="004B5CC0"/>
    <w:rsid w:val="004C0DA9"/>
    <w:rsid w:val="004C1ED6"/>
    <w:rsid w:val="004C21B6"/>
    <w:rsid w:val="004C260A"/>
    <w:rsid w:val="004C3562"/>
    <w:rsid w:val="004C356B"/>
    <w:rsid w:val="004C363F"/>
    <w:rsid w:val="004C3B6F"/>
    <w:rsid w:val="004C4842"/>
    <w:rsid w:val="004D5DF9"/>
    <w:rsid w:val="004E018F"/>
    <w:rsid w:val="004E07F0"/>
    <w:rsid w:val="004E11B6"/>
    <w:rsid w:val="004E3A78"/>
    <w:rsid w:val="004E6636"/>
    <w:rsid w:val="004F318D"/>
    <w:rsid w:val="004F47F3"/>
    <w:rsid w:val="004F59E6"/>
    <w:rsid w:val="00500BEF"/>
    <w:rsid w:val="00506D17"/>
    <w:rsid w:val="0050744B"/>
    <w:rsid w:val="00510F47"/>
    <w:rsid w:val="00514625"/>
    <w:rsid w:val="00515A65"/>
    <w:rsid w:val="00516F7A"/>
    <w:rsid w:val="00516FEF"/>
    <w:rsid w:val="00517BF8"/>
    <w:rsid w:val="00520878"/>
    <w:rsid w:val="0052224E"/>
    <w:rsid w:val="00522430"/>
    <w:rsid w:val="0053003C"/>
    <w:rsid w:val="00533C76"/>
    <w:rsid w:val="00537C10"/>
    <w:rsid w:val="00537EFD"/>
    <w:rsid w:val="005418D8"/>
    <w:rsid w:val="00541E93"/>
    <w:rsid w:val="00543A8D"/>
    <w:rsid w:val="0054421C"/>
    <w:rsid w:val="00544BE6"/>
    <w:rsid w:val="00547607"/>
    <w:rsid w:val="00550D9C"/>
    <w:rsid w:val="00551934"/>
    <w:rsid w:val="00556D94"/>
    <w:rsid w:val="00557105"/>
    <w:rsid w:val="00560493"/>
    <w:rsid w:val="00566C04"/>
    <w:rsid w:val="00572969"/>
    <w:rsid w:val="0058195C"/>
    <w:rsid w:val="005821F8"/>
    <w:rsid w:val="005826B3"/>
    <w:rsid w:val="005837D4"/>
    <w:rsid w:val="005871FC"/>
    <w:rsid w:val="00594E83"/>
    <w:rsid w:val="005964E4"/>
    <w:rsid w:val="00597C65"/>
    <w:rsid w:val="005A0410"/>
    <w:rsid w:val="005A084E"/>
    <w:rsid w:val="005A53B7"/>
    <w:rsid w:val="005A5966"/>
    <w:rsid w:val="005A5BEE"/>
    <w:rsid w:val="005A5D7C"/>
    <w:rsid w:val="005A5F0B"/>
    <w:rsid w:val="005A64B6"/>
    <w:rsid w:val="005A6533"/>
    <w:rsid w:val="005A6619"/>
    <w:rsid w:val="005A6E7D"/>
    <w:rsid w:val="005B039D"/>
    <w:rsid w:val="005B06FB"/>
    <w:rsid w:val="005B092A"/>
    <w:rsid w:val="005B0BCD"/>
    <w:rsid w:val="005B167A"/>
    <w:rsid w:val="005B4D17"/>
    <w:rsid w:val="005B5FB7"/>
    <w:rsid w:val="005B64B2"/>
    <w:rsid w:val="005B6822"/>
    <w:rsid w:val="005B7CD7"/>
    <w:rsid w:val="005C0E76"/>
    <w:rsid w:val="005C124D"/>
    <w:rsid w:val="005C16A7"/>
    <w:rsid w:val="005C229C"/>
    <w:rsid w:val="005C2F6A"/>
    <w:rsid w:val="005D2FCB"/>
    <w:rsid w:val="005D625D"/>
    <w:rsid w:val="005D6B08"/>
    <w:rsid w:val="005D75D7"/>
    <w:rsid w:val="005E0C25"/>
    <w:rsid w:val="005E1AEC"/>
    <w:rsid w:val="005E43FB"/>
    <w:rsid w:val="005F0A11"/>
    <w:rsid w:val="005F0E4A"/>
    <w:rsid w:val="005F6A54"/>
    <w:rsid w:val="00601196"/>
    <w:rsid w:val="006148B8"/>
    <w:rsid w:val="00614994"/>
    <w:rsid w:val="00616676"/>
    <w:rsid w:val="00617309"/>
    <w:rsid w:val="006229F1"/>
    <w:rsid w:val="006254FC"/>
    <w:rsid w:val="0062555D"/>
    <w:rsid w:val="00625AC4"/>
    <w:rsid w:val="0062693F"/>
    <w:rsid w:val="00626EC0"/>
    <w:rsid w:val="00630210"/>
    <w:rsid w:val="006302C7"/>
    <w:rsid w:val="00630DA0"/>
    <w:rsid w:val="006327B5"/>
    <w:rsid w:val="00636A58"/>
    <w:rsid w:val="00637526"/>
    <w:rsid w:val="006405AC"/>
    <w:rsid w:val="00645E8C"/>
    <w:rsid w:val="00646E17"/>
    <w:rsid w:val="00650140"/>
    <w:rsid w:val="00653371"/>
    <w:rsid w:val="006554AC"/>
    <w:rsid w:val="00655CC1"/>
    <w:rsid w:val="00656F88"/>
    <w:rsid w:val="00657DDF"/>
    <w:rsid w:val="00660E38"/>
    <w:rsid w:val="0066196E"/>
    <w:rsid w:val="00662DFD"/>
    <w:rsid w:val="0066523D"/>
    <w:rsid w:val="0066745E"/>
    <w:rsid w:val="0067225F"/>
    <w:rsid w:val="00672829"/>
    <w:rsid w:val="00673DE6"/>
    <w:rsid w:val="00674C0D"/>
    <w:rsid w:val="00675B4C"/>
    <w:rsid w:val="00684A71"/>
    <w:rsid w:val="006864A8"/>
    <w:rsid w:val="00692A51"/>
    <w:rsid w:val="00692F51"/>
    <w:rsid w:val="006A1A4A"/>
    <w:rsid w:val="006A3B56"/>
    <w:rsid w:val="006A4830"/>
    <w:rsid w:val="006A62F8"/>
    <w:rsid w:val="006A6D24"/>
    <w:rsid w:val="006B2A93"/>
    <w:rsid w:val="006B3E99"/>
    <w:rsid w:val="006B70C8"/>
    <w:rsid w:val="006C2293"/>
    <w:rsid w:val="006C544F"/>
    <w:rsid w:val="006C71A7"/>
    <w:rsid w:val="006D0F4E"/>
    <w:rsid w:val="006D1329"/>
    <w:rsid w:val="006D5B2D"/>
    <w:rsid w:val="006D67F7"/>
    <w:rsid w:val="006E0C30"/>
    <w:rsid w:val="006E12BC"/>
    <w:rsid w:val="006E3E83"/>
    <w:rsid w:val="006E5469"/>
    <w:rsid w:val="006E792D"/>
    <w:rsid w:val="006F245B"/>
    <w:rsid w:val="006F6B3B"/>
    <w:rsid w:val="006F7DCC"/>
    <w:rsid w:val="00700F81"/>
    <w:rsid w:val="00702616"/>
    <w:rsid w:val="0070720C"/>
    <w:rsid w:val="0071401F"/>
    <w:rsid w:val="0071546D"/>
    <w:rsid w:val="00715AB6"/>
    <w:rsid w:val="007210A6"/>
    <w:rsid w:val="007221C2"/>
    <w:rsid w:val="0072361D"/>
    <w:rsid w:val="00731F50"/>
    <w:rsid w:val="00732DA7"/>
    <w:rsid w:val="00733018"/>
    <w:rsid w:val="00733862"/>
    <w:rsid w:val="00733E34"/>
    <w:rsid w:val="00741C96"/>
    <w:rsid w:val="007427DF"/>
    <w:rsid w:val="007456E4"/>
    <w:rsid w:val="00751BBE"/>
    <w:rsid w:val="00752B91"/>
    <w:rsid w:val="00753A96"/>
    <w:rsid w:val="00753D3E"/>
    <w:rsid w:val="00754275"/>
    <w:rsid w:val="00755DBE"/>
    <w:rsid w:val="00761E59"/>
    <w:rsid w:val="00762903"/>
    <w:rsid w:val="00764E20"/>
    <w:rsid w:val="00765A6B"/>
    <w:rsid w:val="00770959"/>
    <w:rsid w:val="00773C6F"/>
    <w:rsid w:val="007745AE"/>
    <w:rsid w:val="007765E5"/>
    <w:rsid w:val="00780CB6"/>
    <w:rsid w:val="007824C6"/>
    <w:rsid w:val="00784D29"/>
    <w:rsid w:val="00791DD6"/>
    <w:rsid w:val="00792055"/>
    <w:rsid w:val="00794CF7"/>
    <w:rsid w:val="00795328"/>
    <w:rsid w:val="007979FA"/>
    <w:rsid w:val="00797DD7"/>
    <w:rsid w:val="007A0FAE"/>
    <w:rsid w:val="007A1423"/>
    <w:rsid w:val="007A1754"/>
    <w:rsid w:val="007B02DF"/>
    <w:rsid w:val="007B118B"/>
    <w:rsid w:val="007B165C"/>
    <w:rsid w:val="007B2673"/>
    <w:rsid w:val="007B38D7"/>
    <w:rsid w:val="007B6967"/>
    <w:rsid w:val="007C059A"/>
    <w:rsid w:val="007C3D95"/>
    <w:rsid w:val="007C4C5F"/>
    <w:rsid w:val="007C7274"/>
    <w:rsid w:val="007C7336"/>
    <w:rsid w:val="007C76A2"/>
    <w:rsid w:val="007D27BA"/>
    <w:rsid w:val="007E0028"/>
    <w:rsid w:val="007E2634"/>
    <w:rsid w:val="007E3C25"/>
    <w:rsid w:val="007E527F"/>
    <w:rsid w:val="007E6047"/>
    <w:rsid w:val="007E7CD3"/>
    <w:rsid w:val="007F0296"/>
    <w:rsid w:val="00801551"/>
    <w:rsid w:val="0080172D"/>
    <w:rsid w:val="00802FB7"/>
    <w:rsid w:val="008054D9"/>
    <w:rsid w:val="00806767"/>
    <w:rsid w:val="00811A5B"/>
    <w:rsid w:val="00816971"/>
    <w:rsid w:val="00816A0E"/>
    <w:rsid w:val="00817839"/>
    <w:rsid w:val="00817B19"/>
    <w:rsid w:val="00821CFF"/>
    <w:rsid w:val="00822322"/>
    <w:rsid w:val="00823400"/>
    <w:rsid w:val="00824381"/>
    <w:rsid w:val="00825402"/>
    <w:rsid w:val="00825C59"/>
    <w:rsid w:val="00826723"/>
    <w:rsid w:val="00832D21"/>
    <w:rsid w:val="00833545"/>
    <w:rsid w:val="00837C67"/>
    <w:rsid w:val="008433C1"/>
    <w:rsid w:val="008445F4"/>
    <w:rsid w:val="00844623"/>
    <w:rsid w:val="0084759C"/>
    <w:rsid w:val="00854B2A"/>
    <w:rsid w:val="00856F6A"/>
    <w:rsid w:val="00860A2B"/>
    <w:rsid w:val="008638EB"/>
    <w:rsid w:val="00865C8A"/>
    <w:rsid w:val="0086674D"/>
    <w:rsid w:val="0087357C"/>
    <w:rsid w:val="00874B85"/>
    <w:rsid w:val="00874DE1"/>
    <w:rsid w:val="00881068"/>
    <w:rsid w:val="00884DAB"/>
    <w:rsid w:val="00886A34"/>
    <w:rsid w:val="008875BD"/>
    <w:rsid w:val="00890554"/>
    <w:rsid w:val="0089091B"/>
    <w:rsid w:val="00891B72"/>
    <w:rsid w:val="0089656E"/>
    <w:rsid w:val="00897E91"/>
    <w:rsid w:val="008A16DB"/>
    <w:rsid w:val="008A3C18"/>
    <w:rsid w:val="008A4B27"/>
    <w:rsid w:val="008A57EE"/>
    <w:rsid w:val="008A5C0C"/>
    <w:rsid w:val="008A79DD"/>
    <w:rsid w:val="008B345E"/>
    <w:rsid w:val="008B3D37"/>
    <w:rsid w:val="008B493C"/>
    <w:rsid w:val="008B4B8C"/>
    <w:rsid w:val="008B6E1C"/>
    <w:rsid w:val="008C4649"/>
    <w:rsid w:val="008C49E3"/>
    <w:rsid w:val="008C4CAB"/>
    <w:rsid w:val="008C4D6A"/>
    <w:rsid w:val="008D0983"/>
    <w:rsid w:val="008D1517"/>
    <w:rsid w:val="008D360D"/>
    <w:rsid w:val="008D4337"/>
    <w:rsid w:val="008D6C13"/>
    <w:rsid w:val="008E109B"/>
    <w:rsid w:val="008E16BA"/>
    <w:rsid w:val="008E1DA2"/>
    <w:rsid w:val="008F16DE"/>
    <w:rsid w:val="008F28D9"/>
    <w:rsid w:val="008F2C9F"/>
    <w:rsid w:val="008F409B"/>
    <w:rsid w:val="008F4E4D"/>
    <w:rsid w:val="008F69FB"/>
    <w:rsid w:val="008F757D"/>
    <w:rsid w:val="008F77C7"/>
    <w:rsid w:val="00900C0C"/>
    <w:rsid w:val="00901D08"/>
    <w:rsid w:val="009034C1"/>
    <w:rsid w:val="0090411C"/>
    <w:rsid w:val="00904981"/>
    <w:rsid w:val="00905964"/>
    <w:rsid w:val="009078EE"/>
    <w:rsid w:val="00912874"/>
    <w:rsid w:val="00912D71"/>
    <w:rsid w:val="00914B05"/>
    <w:rsid w:val="00915478"/>
    <w:rsid w:val="00916067"/>
    <w:rsid w:val="0091718A"/>
    <w:rsid w:val="00920FE1"/>
    <w:rsid w:val="009224C4"/>
    <w:rsid w:val="00922F44"/>
    <w:rsid w:val="0092300D"/>
    <w:rsid w:val="00923174"/>
    <w:rsid w:val="00923401"/>
    <w:rsid w:val="0092678F"/>
    <w:rsid w:val="0092682E"/>
    <w:rsid w:val="00926A4C"/>
    <w:rsid w:val="00926F9C"/>
    <w:rsid w:val="00927751"/>
    <w:rsid w:val="00930D60"/>
    <w:rsid w:val="0093443A"/>
    <w:rsid w:val="00941BDA"/>
    <w:rsid w:val="009438E9"/>
    <w:rsid w:val="009440ED"/>
    <w:rsid w:val="00945514"/>
    <w:rsid w:val="0094613A"/>
    <w:rsid w:val="00946B38"/>
    <w:rsid w:val="00947EAD"/>
    <w:rsid w:val="009563AA"/>
    <w:rsid w:val="009566D8"/>
    <w:rsid w:val="00957ACA"/>
    <w:rsid w:val="009606E1"/>
    <w:rsid w:val="00964A82"/>
    <w:rsid w:val="009673CE"/>
    <w:rsid w:val="009674D9"/>
    <w:rsid w:val="009678C2"/>
    <w:rsid w:val="00967FC2"/>
    <w:rsid w:val="00971973"/>
    <w:rsid w:val="009724DF"/>
    <w:rsid w:val="00974AD5"/>
    <w:rsid w:val="00975DA4"/>
    <w:rsid w:val="009761BF"/>
    <w:rsid w:val="00980BD3"/>
    <w:rsid w:val="00987801"/>
    <w:rsid w:val="00993595"/>
    <w:rsid w:val="00993AA8"/>
    <w:rsid w:val="0099411F"/>
    <w:rsid w:val="0099705D"/>
    <w:rsid w:val="009A2FC8"/>
    <w:rsid w:val="009A5A48"/>
    <w:rsid w:val="009A63D9"/>
    <w:rsid w:val="009A6F4F"/>
    <w:rsid w:val="009B1394"/>
    <w:rsid w:val="009B3265"/>
    <w:rsid w:val="009C13D0"/>
    <w:rsid w:val="009C44F9"/>
    <w:rsid w:val="009D44A2"/>
    <w:rsid w:val="009D48AF"/>
    <w:rsid w:val="009E0A99"/>
    <w:rsid w:val="009E2709"/>
    <w:rsid w:val="009E524F"/>
    <w:rsid w:val="009E52A8"/>
    <w:rsid w:val="009E5872"/>
    <w:rsid w:val="009E6FA9"/>
    <w:rsid w:val="009F0F96"/>
    <w:rsid w:val="009F3929"/>
    <w:rsid w:val="009F3AA2"/>
    <w:rsid w:val="009F4383"/>
    <w:rsid w:val="009F77B0"/>
    <w:rsid w:val="00A0169D"/>
    <w:rsid w:val="00A01FBA"/>
    <w:rsid w:val="00A02249"/>
    <w:rsid w:val="00A03D06"/>
    <w:rsid w:val="00A04F7E"/>
    <w:rsid w:val="00A07261"/>
    <w:rsid w:val="00A07887"/>
    <w:rsid w:val="00A113C4"/>
    <w:rsid w:val="00A15E45"/>
    <w:rsid w:val="00A16846"/>
    <w:rsid w:val="00A17DA3"/>
    <w:rsid w:val="00A221C7"/>
    <w:rsid w:val="00A23B33"/>
    <w:rsid w:val="00A244E1"/>
    <w:rsid w:val="00A255E3"/>
    <w:rsid w:val="00A25CE4"/>
    <w:rsid w:val="00A26908"/>
    <w:rsid w:val="00A26A0A"/>
    <w:rsid w:val="00A272CF"/>
    <w:rsid w:val="00A273C8"/>
    <w:rsid w:val="00A27D89"/>
    <w:rsid w:val="00A3174A"/>
    <w:rsid w:val="00A3199D"/>
    <w:rsid w:val="00A33AF6"/>
    <w:rsid w:val="00A341E9"/>
    <w:rsid w:val="00A40D3A"/>
    <w:rsid w:val="00A5041D"/>
    <w:rsid w:val="00A54FD0"/>
    <w:rsid w:val="00A54FD3"/>
    <w:rsid w:val="00A57567"/>
    <w:rsid w:val="00A612FB"/>
    <w:rsid w:val="00A63FA5"/>
    <w:rsid w:val="00A64C5E"/>
    <w:rsid w:val="00A65179"/>
    <w:rsid w:val="00A65655"/>
    <w:rsid w:val="00A65FD8"/>
    <w:rsid w:val="00A6631D"/>
    <w:rsid w:val="00A67E7C"/>
    <w:rsid w:val="00A7029C"/>
    <w:rsid w:val="00A731A1"/>
    <w:rsid w:val="00A7605B"/>
    <w:rsid w:val="00A77A79"/>
    <w:rsid w:val="00A82A7E"/>
    <w:rsid w:val="00A87BB9"/>
    <w:rsid w:val="00A90FD0"/>
    <w:rsid w:val="00A95B4C"/>
    <w:rsid w:val="00AB1A06"/>
    <w:rsid w:val="00AB4CAC"/>
    <w:rsid w:val="00AC0114"/>
    <w:rsid w:val="00AC109D"/>
    <w:rsid w:val="00AC40F3"/>
    <w:rsid w:val="00AC5492"/>
    <w:rsid w:val="00AC5576"/>
    <w:rsid w:val="00AC5602"/>
    <w:rsid w:val="00AC6441"/>
    <w:rsid w:val="00AC7B71"/>
    <w:rsid w:val="00AD3B3E"/>
    <w:rsid w:val="00AD403B"/>
    <w:rsid w:val="00AD458D"/>
    <w:rsid w:val="00AD6119"/>
    <w:rsid w:val="00AD6DAE"/>
    <w:rsid w:val="00AD7363"/>
    <w:rsid w:val="00AD75FC"/>
    <w:rsid w:val="00AD766D"/>
    <w:rsid w:val="00AE0BF7"/>
    <w:rsid w:val="00AE113C"/>
    <w:rsid w:val="00AE25C2"/>
    <w:rsid w:val="00AE2CA1"/>
    <w:rsid w:val="00AE4DBB"/>
    <w:rsid w:val="00AE5668"/>
    <w:rsid w:val="00AE6492"/>
    <w:rsid w:val="00AF05C6"/>
    <w:rsid w:val="00AF46AA"/>
    <w:rsid w:val="00AF4CEC"/>
    <w:rsid w:val="00AF52D0"/>
    <w:rsid w:val="00AF6423"/>
    <w:rsid w:val="00B01D61"/>
    <w:rsid w:val="00B026DA"/>
    <w:rsid w:val="00B03992"/>
    <w:rsid w:val="00B0655E"/>
    <w:rsid w:val="00B0688B"/>
    <w:rsid w:val="00B073D3"/>
    <w:rsid w:val="00B07CAF"/>
    <w:rsid w:val="00B113A2"/>
    <w:rsid w:val="00B11613"/>
    <w:rsid w:val="00B13C9D"/>
    <w:rsid w:val="00B17701"/>
    <w:rsid w:val="00B20B01"/>
    <w:rsid w:val="00B2135E"/>
    <w:rsid w:val="00B22EF3"/>
    <w:rsid w:val="00B307B4"/>
    <w:rsid w:val="00B314A1"/>
    <w:rsid w:val="00B377EF"/>
    <w:rsid w:val="00B433C1"/>
    <w:rsid w:val="00B4640D"/>
    <w:rsid w:val="00B46D71"/>
    <w:rsid w:val="00B5131A"/>
    <w:rsid w:val="00B52F68"/>
    <w:rsid w:val="00B55F75"/>
    <w:rsid w:val="00B66631"/>
    <w:rsid w:val="00B7119A"/>
    <w:rsid w:val="00B711E7"/>
    <w:rsid w:val="00B71DAA"/>
    <w:rsid w:val="00B746B7"/>
    <w:rsid w:val="00B76DE0"/>
    <w:rsid w:val="00B76FA1"/>
    <w:rsid w:val="00B80693"/>
    <w:rsid w:val="00B81139"/>
    <w:rsid w:val="00B81B8D"/>
    <w:rsid w:val="00B82E2C"/>
    <w:rsid w:val="00B84601"/>
    <w:rsid w:val="00B85A73"/>
    <w:rsid w:val="00B86D07"/>
    <w:rsid w:val="00B960FC"/>
    <w:rsid w:val="00BA0B92"/>
    <w:rsid w:val="00BA25B5"/>
    <w:rsid w:val="00BA2F60"/>
    <w:rsid w:val="00BA37BF"/>
    <w:rsid w:val="00BA3BC0"/>
    <w:rsid w:val="00BA5882"/>
    <w:rsid w:val="00BA72F1"/>
    <w:rsid w:val="00BB07A3"/>
    <w:rsid w:val="00BB1633"/>
    <w:rsid w:val="00BB2239"/>
    <w:rsid w:val="00BB297F"/>
    <w:rsid w:val="00BB4C85"/>
    <w:rsid w:val="00BB763F"/>
    <w:rsid w:val="00BC060B"/>
    <w:rsid w:val="00BC2AE2"/>
    <w:rsid w:val="00BC503C"/>
    <w:rsid w:val="00BC50CF"/>
    <w:rsid w:val="00BC5537"/>
    <w:rsid w:val="00BC7993"/>
    <w:rsid w:val="00BD06A8"/>
    <w:rsid w:val="00BD5555"/>
    <w:rsid w:val="00BE22D7"/>
    <w:rsid w:val="00BE4072"/>
    <w:rsid w:val="00BE5A84"/>
    <w:rsid w:val="00BF003A"/>
    <w:rsid w:val="00BF05B9"/>
    <w:rsid w:val="00BF15FA"/>
    <w:rsid w:val="00BF4358"/>
    <w:rsid w:val="00BF6827"/>
    <w:rsid w:val="00BF6E79"/>
    <w:rsid w:val="00C00A5C"/>
    <w:rsid w:val="00C034E4"/>
    <w:rsid w:val="00C03BD7"/>
    <w:rsid w:val="00C0401A"/>
    <w:rsid w:val="00C126B7"/>
    <w:rsid w:val="00C171AB"/>
    <w:rsid w:val="00C21002"/>
    <w:rsid w:val="00C217A6"/>
    <w:rsid w:val="00C21A20"/>
    <w:rsid w:val="00C2435E"/>
    <w:rsid w:val="00C27DA4"/>
    <w:rsid w:val="00C31456"/>
    <w:rsid w:val="00C35E92"/>
    <w:rsid w:val="00C370A2"/>
    <w:rsid w:val="00C41EB6"/>
    <w:rsid w:val="00C47319"/>
    <w:rsid w:val="00C4790B"/>
    <w:rsid w:val="00C47B22"/>
    <w:rsid w:val="00C47E4D"/>
    <w:rsid w:val="00C52814"/>
    <w:rsid w:val="00C543E9"/>
    <w:rsid w:val="00C61A19"/>
    <w:rsid w:val="00C61C7B"/>
    <w:rsid w:val="00C61F86"/>
    <w:rsid w:val="00C6288C"/>
    <w:rsid w:val="00C631E9"/>
    <w:rsid w:val="00C651DF"/>
    <w:rsid w:val="00C651F1"/>
    <w:rsid w:val="00C67946"/>
    <w:rsid w:val="00C67B44"/>
    <w:rsid w:val="00C71122"/>
    <w:rsid w:val="00C71217"/>
    <w:rsid w:val="00C71FCF"/>
    <w:rsid w:val="00C73474"/>
    <w:rsid w:val="00C74D8A"/>
    <w:rsid w:val="00C75762"/>
    <w:rsid w:val="00C7601E"/>
    <w:rsid w:val="00C80035"/>
    <w:rsid w:val="00C823CC"/>
    <w:rsid w:val="00C83826"/>
    <w:rsid w:val="00C83AC1"/>
    <w:rsid w:val="00C84B57"/>
    <w:rsid w:val="00C84FF1"/>
    <w:rsid w:val="00C9603A"/>
    <w:rsid w:val="00C9745C"/>
    <w:rsid w:val="00C97E02"/>
    <w:rsid w:val="00CA0B51"/>
    <w:rsid w:val="00CA17CE"/>
    <w:rsid w:val="00CA2A1B"/>
    <w:rsid w:val="00CA3B57"/>
    <w:rsid w:val="00CA5A49"/>
    <w:rsid w:val="00CA7146"/>
    <w:rsid w:val="00CB2A61"/>
    <w:rsid w:val="00CB2B52"/>
    <w:rsid w:val="00CB410E"/>
    <w:rsid w:val="00CB5A67"/>
    <w:rsid w:val="00CB5F01"/>
    <w:rsid w:val="00CC113A"/>
    <w:rsid w:val="00CC1E0C"/>
    <w:rsid w:val="00CC7C82"/>
    <w:rsid w:val="00CD0654"/>
    <w:rsid w:val="00CD100D"/>
    <w:rsid w:val="00CD2244"/>
    <w:rsid w:val="00CD2700"/>
    <w:rsid w:val="00CD5D40"/>
    <w:rsid w:val="00CD72C5"/>
    <w:rsid w:val="00CE2F8A"/>
    <w:rsid w:val="00CE3A62"/>
    <w:rsid w:val="00CE4E22"/>
    <w:rsid w:val="00CE5443"/>
    <w:rsid w:val="00CE5648"/>
    <w:rsid w:val="00CF3B7E"/>
    <w:rsid w:val="00CF4B6C"/>
    <w:rsid w:val="00CF6773"/>
    <w:rsid w:val="00CF733C"/>
    <w:rsid w:val="00CF7B82"/>
    <w:rsid w:val="00D06F79"/>
    <w:rsid w:val="00D1245B"/>
    <w:rsid w:val="00D12803"/>
    <w:rsid w:val="00D14DF7"/>
    <w:rsid w:val="00D15714"/>
    <w:rsid w:val="00D23B42"/>
    <w:rsid w:val="00D23C47"/>
    <w:rsid w:val="00D2498D"/>
    <w:rsid w:val="00D319C5"/>
    <w:rsid w:val="00D37564"/>
    <w:rsid w:val="00D375CB"/>
    <w:rsid w:val="00D37683"/>
    <w:rsid w:val="00D425E8"/>
    <w:rsid w:val="00D4309C"/>
    <w:rsid w:val="00D446E6"/>
    <w:rsid w:val="00D4527C"/>
    <w:rsid w:val="00D5067A"/>
    <w:rsid w:val="00D516A0"/>
    <w:rsid w:val="00D519C4"/>
    <w:rsid w:val="00D51CA5"/>
    <w:rsid w:val="00D52B2E"/>
    <w:rsid w:val="00D550AD"/>
    <w:rsid w:val="00D563A2"/>
    <w:rsid w:val="00D60D36"/>
    <w:rsid w:val="00D612A3"/>
    <w:rsid w:val="00D62B18"/>
    <w:rsid w:val="00D6454C"/>
    <w:rsid w:val="00D6468E"/>
    <w:rsid w:val="00D66872"/>
    <w:rsid w:val="00D71658"/>
    <w:rsid w:val="00D721C0"/>
    <w:rsid w:val="00D74AC3"/>
    <w:rsid w:val="00D74F52"/>
    <w:rsid w:val="00D80762"/>
    <w:rsid w:val="00D82F6B"/>
    <w:rsid w:val="00D91B4A"/>
    <w:rsid w:val="00D91FC7"/>
    <w:rsid w:val="00D923B5"/>
    <w:rsid w:val="00D941E8"/>
    <w:rsid w:val="00D95A2A"/>
    <w:rsid w:val="00DA009A"/>
    <w:rsid w:val="00DA06F1"/>
    <w:rsid w:val="00DA483F"/>
    <w:rsid w:val="00DA54BC"/>
    <w:rsid w:val="00DA58AE"/>
    <w:rsid w:val="00DA5B47"/>
    <w:rsid w:val="00DB28E9"/>
    <w:rsid w:val="00DB3E0B"/>
    <w:rsid w:val="00DB490F"/>
    <w:rsid w:val="00DB7091"/>
    <w:rsid w:val="00DB7432"/>
    <w:rsid w:val="00DC01B1"/>
    <w:rsid w:val="00DC0DF6"/>
    <w:rsid w:val="00DC3D03"/>
    <w:rsid w:val="00DC4E04"/>
    <w:rsid w:val="00DC4F90"/>
    <w:rsid w:val="00DC78E9"/>
    <w:rsid w:val="00DD284A"/>
    <w:rsid w:val="00DD5A4D"/>
    <w:rsid w:val="00DD5D1D"/>
    <w:rsid w:val="00DE02F4"/>
    <w:rsid w:val="00DE192E"/>
    <w:rsid w:val="00DE1B63"/>
    <w:rsid w:val="00DE21EB"/>
    <w:rsid w:val="00DE2B2D"/>
    <w:rsid w:val="00DE2D9A"/>
    <w:rsid w:val="00DE5692"/>
    <w:rsid w:val="00DE62BA"/>
    <w:rsid w:val="00DE7FC6"/>
    <w:rsid w:val="00DF0080"/>
    <w:rsid w:val="00DF1ADB"/>
    <w:rsid w:val="00DF4E10"/>
    <w:rsid w:val="00DF7352"/>
    <w:rsid w:val="00E0088C"/>
    <w:rsid w:val="00E01123"/>
    <w:rsid w:val="00E01A34"/>
    <w:rsid w:val="00E03871"/>
    <w:rsid w:val="00E0397F"/>
    <w:rsid w:val="00E06A31"/>
    <w:rsid w:val="00E07B49"/>
    <w:rsid w:val="00E115D9"/>
    <w:rsid w:val="00E12554"/>
    <w:rsid w:val="00E146F8"/>
    <w:rsid w:val="00E14CDB"/>
    <w:rsid w:val="00E16030"/>
    <w:rsid w:val="00E20F15"/>
    <w:rsid w:val="00E22367"/>
    <w:rsid w:val="00E2357A"/>
    <w:rsid w:val="00E25A49"/>
    <w:rsid w:val="00E26FD5"/>
    <w:rsid w:val="00E31D0B"/>
    <w:rsid w:val="00E32646"/>
    <w:rsid w:val="00E358A4"/>
    <w:rsid w:val="00E47D14"/>
    <w:rsid w:val="00E53C2A"/>
    <w:rsid w:val="00E54C2E"/>
    <w:rsid w:val="00E55196"/>
    <w:rsid w:val="00E57491"/>
    <w:rsid w:val="00E6094C"/>
    <w:rsid w:val="00E627C1"/>
    <w:rsid w:val="00E65F72"/>
    <w:rsid w:val="00E66DD2"/>
    <w:rsid w:val="00E70F3D"/>
    <w:rsid w:val="00E718BD"/>
    <w:rsid w:val="00E72800"/>
    <w:rsid w:val="00E73FA4"/>
    <w:rsid w:val="00E74E3F"/>
    <w:rsid w:val="00E751C3"/>
    <w:rsid w:val="00E75276"/>
    <w:rsid w:val="00E76C30"/>
    <w:rsid w:val="00E81B37"/>
    <w:rsid w:val="00E82791"/>
    <w:rsid w:val="00E83D3D"/>
    <w:rsid w:val="00E908B2"/>
    <w:rsid w:val="00E90A73"/>
    <w:rsid w:val="00E9532B"/>
    <w:rsid w:val="00E95362"/>
    <w:rsid w:val="00E9669C"/>
    <w:rsid w:val="00E9682F"/>
    <w:rsid w:val="00E97DCB"/>
    <w:rsid w:val="00EA038C"/>
    <w:rsid w:val="00EA054F"/>
    <w:rsid w:val="00EA215E"/>
    <w:rsid w:val="00EA45DF"/>
    <w:rsid w:val="00EA46B8"/>
    <w:rsid w:val="00EA5FFF"/>
    <w:rsid w:val="00EA7639"/>
    <w:rsid w:val="00EB2515"/>
    <w:rsid w:val="00EB7319"/>
    <w:rsid w:val="00EB7B9C"/>
    <w:rsid w:val="00EB7F40"/>
    <w:rsid w:val="00EC08BC"/>
    <w:rsid w:val="00EC2218"/>
    <w:rsid w:val="00EC3DD1"/>
    <w:rsid w:val="00ED0B11"/>
    <w:rsid w:val="00ED4A71"/>
    <w:rsid w:val="00ED6303"/>
    <w:rsid w:val="00EE0AF9"/>
    <w:rsid w:val="00EE3890"/>
    <w:rsid w:val="00EE3A6D"/>
    <w:rsid w:val="00EE44C6"/>
    <w:rsid w:val="00EE44FD"/>
    <w:rsid w:val="00EE7C26"/>
    <w:rsid w:val="00EE7E4E"/>
    <w:rsid w:val="00EF2C8C"/>
    <w:rsid w:val="00EF2FC8"/>
    <w:rsid w:val="00EF44AF"/>
    <w:rsid w:val="00EF5073"/>
    <w:rsid w:val="00EF6D9F"/>
    <w:rsid w:val="00F03BB3"/>
    <w:rsid w:val="00F061F7"/>
    <w:rsid w:val="00F07380"/>
    <w:rsid w:val="00F10768"/>
    <w:rsid w:val="00F11EB0"/>
    <w:rsid w:val="00F13768"/>
    <w:rsid w:val="00F22B96"/>
    <w:rsid w:val="00F2436D"/>
    <w:rsid w:val="00F26F9D"/>
    <w:rsid w:val="00F31C81"/>
    <w:rsid w:val="00F34D81"/>
    <w:rsid w:val="00F3561E"/>
    <w:rsid w:val="00F35692"/>
    <w:rsid w:val="00F35BB7"/>
    <w:rsid w:val="00F35DF9"/>
    <w:rsid w:val="00F404AC"/>
    <w:rsid w:val="00F41A0B"/>
    <w:rsid w:val="00F44254"/>
    <w:rsid w:val="00F4462B"/>
    <w:rsid w:val="00F45EDD"/>
    <w:rsid w:val="00F45FE6"/>
    <w:rsid w:val="00F462DC"/>
    <w:rsid w:val="00F46C1A"/>
    <w:rsid w:val="00F540C1"/>
    <w:rsid w:val="00F57FFD"/>
    <w:rsid w:val="00F6212C"/>
    <w:rsid w:val="00F625C2"/>
    <w:rsid w:val="00F66362"/>
    <w:rsid w:val="00F70B1C"/>
    <w:rsid w:val="00F7219E"/>
    <w:rsid w:val="00F74277"/>
    <w:rsid w:val="00F748A6"/>
    <w:rsid w:val="00F75F4B"/>
    <w:rsid w:val="00F806BA"/>
    <w:rsid w:val="00F826C4"/>
    <w:rsid w:val="00F8713D"/>
    <w:rsid w:val="00F929BC"/>
    <w:rsid w:val="00F93ED3"/>
    <w:rsid w:val="00F93FB4"/>
    <w:rsid w:val="00F94B0E"/>
    <w:rsid w:val="00FA18E0"/>
    <w:rsid w:val="00FA2724"/>
    <w:rsid w:val="00FA2E56"/>
    <w:rsid w:val="00FA3F12"/>
    <w:rsid w:val="00FA4346"/>
    <w:rsid w:val="00FA4B6B"/>
    <w:rsid w:val="00FA4B9F"/>
    <w:rsid w:val="00FB14F2"/>
    <w:rsid w:val="00FB21D9"/>
    <w:rsid w:val="00FB245E"/>
    <w:rsid w:val="00FB3554"/>
    <w:rsid w:val="00FB408D"/>
    <w:rsid w:val="00FB5A55"/>
    <w:rsid w:val="00FC3DCB"/>
    <w:rsid w:val="00FC4803"/>
    <w:rsid w:val="00FC4D6F"/>
    <w:rsid w:val="00FC5B68"/>
    <w:rsid w:val="00FC777C"/>
    <w:rsid w:val="00FC7DB8"/>
    <w:rsid w:val="00FD3915"/>
    <w:rsid w:val="00FD4776"/>
    <w:rsid w:val="00FD79A8"/>
    <w:rsid w:val="00FE1C43"/>
    <w:rsid w:val="00FE4497"/>
    <w:rsid w:val="00FF0375"/>
    <w:rsid w:val="00FF1AB6"/>
    <w:rsid w:val="00FF1FBE"/>
    <w:rsid w:val="00FF2BC3"/>
    <w:rsid w:val="00FF537A"/>
    <w:rsid w:val="00FF53C3"/>
    <w:rsid w:val="00FF5993"/>
    <w:rsid w:val="01E274B5"/>
    <w:rsid w:val="02C9269C"/>
    <w:rsid w:val="07487AB2"/>
    <w:rsid w:val="0F64775C"/>
    <w:rsid w:val="19C83688"/>
    <w:rsid w:val="257760D4"/>
    <w:rsid w:val="2891522C"/>
    <w:rsid w:val="2D2E5CB3"/>
    <w:rsid w:val="321B3C88"/>
    <w:rsid w:val="3D714CA7"/>
    <w:rsid w:val="45920328"/>
    <w:rsid w:val="45E508A1"/>
    <w:rsid w:val="46A854F5"/>
    <w:rsid w:val="4AD05CCA"/>
    <w:rsid w:val="5B4D1873"/>
    <w:rsid w:val="5F26119B"/>
    <w:rsid w:val="607F34F9"/>
    <w:rsid w:val="60D525EF"/>
    <w:rsid w:val="668A4527"/>
    <w:rsid w:val="6A701D9F"/>
    <w:rsid w:val="6EE02D78"/>
    <w:rsid w:val="70263355"/>
    <w:rsid w:val="7606348F"/>
    <w:rsid w:val="780F38A4"/>
    <w:rsid w:val="783033ED"/>
    <w:rsid w:val="7B83075D"/>
    <w:rsid w:val="7E68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7A603C"/>
  <w15:docId w15:val="{DE5CF236-FCE2-4FB3-A956-69834D0B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adjustRightInd w:val="0"/>
      <w:spacing w:line="312" w:lineRule="atLeast"/>
      <w:ind w:leftChars="342" w:left="1438" w:hanging="720"/>
      <w:textAlignment w:val="baseline"/>
    </w:pPr>
    <w:rPr>
      <w:kern w:val="0"/>
      <w:szCs w:val="21"/>
    </w:rPr>
  </w:style>
  <w:style w:type="paragraph" w:styleId="aa">
    <w:name w:val="Plain Text"/>
    <w:basedOn w:val="a"/>
    <w:qFormat/>
    <w:rPr>
      <w:rFonts w:ascii="宋体" w:hAnsi="Courier New" w:cs="Courier New"/>
      <w:szCs w:val="21"/>
    </w:rPr>
  </w:style>
  <w:style w:type="paragraph" w:styleId="ab">
    <w:name w:val="Date"/>
    <w:basedOn w:val="a"/>
    <w:next w:val="a"/>
    <w:qFormat/>
    <w:pPr>
      <w:ind w:leftChars="2500" w:left="100"/>
    </w:pPr>
    <w:rPr>
      <w:sz w:val="28"/>
    </w:rPr>
  </w:style>
  <w:style w:type="paragraph" w:styleId="ac">
    <w:name w:val="Balloon Text"/>
    <w:basedOn w:val="a"/>
    <w:link w:val="ad"/>
    <w:qFormat/>
    <w:rPr>
      <w:sz w:val="18"/>
      <w:szCs w:val="18"/>
    </w:rPr>
  </w:style>
  <w:style w:type="paragraph" w:styleId="ae">
    <w:name w:val="footer"/>
    <w:basedOn w:val="a"/>
    <w:link w:val="1"/>
    <w:uiPriority w:val="99"/>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5"/>
    <w:next w:val="a5"/>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qFormat/>
    <w:rPr>
      <w:sz w:val="21"/>
      <w:szCs w:val="21"/>
    </w:rPr>
  </w:style>
  <w:style w:type="character" w:customStyle="1" w:styleId="a4">
    <w:name w:val="文档结构图 字符"/>
    <w:link w:val="a3"/>
    <w:qFormat/>
    <w:rPr>
      <w:rFonts w:ascii="宋体"/>
      <w:kern w:val="2"/>
      <w:sz w:val="18"/>
      <w:szCs w:val="18"/>
    </w:rPr>
  </w:style>
  <w:style w:type="character" w:customStyle="1" w:styleId="a6">
    <w:name w:val="批注文字 字符"/>
    <w:link w:val="a5"/>
    <w:qFormat/>
    <w:rPr>
      <w:kern w:val="2"/>
      <w:sz w:val="21"/>
      <w:szCs w:val="24"/>
    </w:rPr>
  </w:style>
  <w:style w:type="character" w:customStyle="1" w:styleId="ad">
    <w:name w:val="批注框文本 字符"/>
    <w:link w:val="ac"/>
    <w:qFormat/>
    <w:rPr>
      <w:kern w:val="2"/>
      <w:sz w:val="18"/>
      <w:szCs w:val="18"/>
    </w:rPr>
  </w:style>
  <w:style w:type="character" w:customStyle="1" w:styleId="1">
    <w:name w:val="页脚 字符1"/>
    <w:link w:val="ae"/>
    <w:qFormat/>
    <w:rPr>
      <w:kern w:val="2"/>
      <w:sz w:val="18"/>
      <w:szCs w:val="18"/>
    </w:rPr>
  </w:style>
  <w:style w:type="character" w:customStyle="1" w:styleId="af0">
    <w:name w:val="页眉 字符"/>
    <w:link w:val="af"/>
    <w:qFormat/>
    <w:rPr>
      <w:kern w:val="2"/>
      <w:sz w:val="18"/>
      <w:szCs w:val="18"/>
    </w:rPr>
  </w:style>
  <w:style w:type="character" w:customStyle="1" w:styleId="af2">
    <w:name w:val="批注主题 字符"/>
    <w:link w:val="af1"/>
    <w:qFormat/>
    <w:rPr>
      <w:b/>
      <w:bCs/>
      <w:kern w:val="2"/>
      <w:sz w:val="21"/>
      <w:szCs w:val="24"/>
    </w:rPr>
  </w:style>
  <w:style w:type="paragraph" w:customStyle="1" w:styleId="Char">
    <w:name w:val="Char"/>
    <w:basedOn w:val="a"/>
    <w:qFormat/>
  </w:style>
  <w:style w:type="paragraph" w:customStyle="1" w:styleId="af5">
    <w:name w:val="段"/>
    <w:link w:val="Char0"/>
    <w:qFormat/>
    <w:pPr>
      <w:autoSpaceDE w:val="0"/>
      <w:autoSpaceDN w:val="0"/>
      <w:ind w:firstLineChars="200" w:firstLine="200"/>
      <w:jc w:val="both"/>
    </w:pPr>
    <w:rPr>
      <w:rFonts w:ascii="宋体"/>
      <w:sz w:val="21"/>
    </w:rPr>
  </w:style>
  <w:style w:type="character" w:customStyle="1" w:styleId="Char0">
    <w:name w:val="段 Char"/>
    <w:link w:val="af5"/>
    <w:qFormat/>
    <w:rPr>
      <w:rFonts w:ascii="宋体"/>
      <w:sz w:val="21"/>
      <w:lang w:val="en-US" w:eastAsia="zh-CN"/>
    </w:rPr>
  </w:style>
  <w:style w:type="character" w:customStyle="1" w:styleId="af6">
    <w:name w:val="页脚 字符"/>
    <w:uiPriority w:val="99"/>
    <w:qFormat/>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8">
    <w:name w:val="正文文本 字符"/>
    <w:basedOn w:val="a0"/>
    <w:link w:val="a7"/>
    <w:qFormat/>
    <w:rPr>
      <w:kern w:val="2"/>
      <w:sz w:val="21"/>
      <w:szCs w:val="24"/>
    </w:rPr>
  </w:style>
  <w:style w:type="paragraph" w:customStyle="1" w:styleId="10">
    <w:name w:val="修订1"/>
    <w:hidden/>
    <w:uiPriority w:val="99"/>
    <w:unhideWhenUsed/>
    <w:qFormat/>
    <w:rPr>
      <w:kern w:val="2"/>
      <w:sz w:val="21"/>
      <w:szCs w:val="24"/>
    </w:rPr>
  </w:style>
  <w:style w:type="paragraph" w:styleId="af7">
    <w:name w:val="List Paragraph"/>
    <w:basedOn w:val="a"/>
    <w:uiPriority w:val="34"/>
    <w:qFormat/>
    <w:pPr>
      <w:ind w:firstLineChars="200" w:firstLine="420"/>
    </w:pPr>
    <w:rPr>
      <w:rFonts w:asciiTheme="minorHAnsi" w:eastAsiaTheme="minorEastAsia" w:hAnsiTheme="minorHAnsi" w:cstheme="minorBidi"/>
      <w:szCs w:val="22"/>
    </w:rPr>
  </w:style>
  <w:style w:type="paragraph" w:styleId="af8">
    <w:name w:val="Revision"/>
    <w:hidden/>
    <w:uiPriority w:val="99"/>
    <w:unhideWhenUsed/>
    <w:rsid w:val="00FC7D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jpeg"/><Relationship Id="rId20" Type="http://schemas.openxmlformats.org/officeDocument/2006/relationships/image" Target="media/image10.jpeg"/><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22D218FB3F4904A96F66A64374AC369" ma:contentTypeVersion="14" ma:contentTypeDescription="新建文档。" ma:contentTypeScope="" ma:versionID="23de1625842cd4f469ead53e073c2248">
  <xsd:schema xmlns:xsd="http://www.w3.org/2001/XMLSchema" xmlns:xs="http://www.w3.org/2001/XMLSchema" xmlns:p="http://schemas.microsoft.com/office/2006/metadata/properties" xmlns:ns2="05b8419b-856e-4e8f-9512-36b6ca900e21" xmlns:ns3="c8beabaa-c027-42ba-830a-dc3b8bacb031" targetNamespace="http://schemas.microsoft.com/office/2006/metadata/properties" ma:root="true" ma:fieldsID="97ef85a7645b69cd93f1853f3ad38428" ns2:_="" ns3:_="">
    <xsd:import namespace="05b8419b-856e-4e8f-9512-36b6ca900e21"/>
    <xsd:import namespace="c8beabaa-c027-42ba-830a-dc3b8bacb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8419b-856e-4e8f-9512-36b6ca900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图像标记" ma:readOnly="false" ma:fieldId="{5cf76f15-5ced-4ddc-b409-7134ff3c332f}" ma:taxonomyMulti="true" ma:sspId="ec2f1d9f-d9cd-4e16-8c8d-b9f39c5386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beabaa-c027-42ba-830a-dc3b8bacb031"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23E77-5F27-44F9-B872-8594EBFE5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8419b-856e-4e8f-9512-36b6ca900e21"/>
    <ds:schemaRef ds:uri="c8beabaa-c027-42ba-830a-dc3b8bacb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C50A7-BF09-47F9-BE6E-761C11DCF9D4}">
  <ds:schemaRefs>
    <ds:schemaRef ds:uri="http://schemas.openxmlformats.org/officeDocument/2006/bibliography"/>
  </ds:schemaRefs>
</ds:datastoreItem>
</file>

<file path=customXml/itemProps3.xml><?xml version="1.0" encoding="utf-8"?>
<ds:datastoreItem xmlns:ds="http://schemas.openxmlformats.org/officeDocument/2006/customXml" ds:itemID="{0161256E-C7AD-4B68-9EAE-78DC1B94B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1331</Words>
  <Characters>7588</Characters>
  <Application>Microsoft Office Word</Application>
  <DocSecurity>0</DocSecurity>
  <Lines>63</Lines>
  <Paragraphs>17</Paragraphs>
  <ScaleCrop>false</ScaleCrop>
  <Company>prt</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行业标准项目任务书</dc:title>
  <dc:creator>Hall Tian</dc:creator>
  <cp:lastModifiedBy>海俊 于</cp:lastModifiedBy>
  <cp:revision>2</cp:revision>
  <cp:lastPrinted>2020-10-26T03:02:00Z</cp:lastPrinted>
  <dcterms:created xsi:type="dcterms:W3CDTF">2024-10-08T06:54:00Z</dcterms:created>
  <dcterms:modified xsi:type="dcterms:W3CDTF">2024-10-08T06:54:00Z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D802C686F037432B801624E1A2F2AA9A_13</vt:lpwstr>
  </property>
</Properties>
</file>