
<file path=[Content_Types].xml><?xml version="1.0" encoding="utf-8"?>
<Types xmlns="http://schemas.openxmlformats.org/package/2006/content-types">
  <Default Extension="xml" ContentType="application/xml"/>
  <Default Extension="jpeg" ContentType="image/jpeg"/>
  <Default Extension="tiff" ContentType="image/tif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33"/>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509"/>
        <w:gridCol w:w="885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c>
          <w:tcPr>
            <w:tcW w:w="509" w:type="dxa"/>
          </w:tcPr>
          <w:p>
            <w:pPr>
              <w:pStyle w:val="18"/>
              <w:framePr w:wrap="notBeside" w:vAnchor="page" w:hAnchor="page" w:x="1372" w:y="568"/>
              <w:tabs>
                <w:tab w:val="clear" w:pos="4153"/>
                <w:tab w:val="clear" w:pos="8306"/>
              </w:tabs>
              <w:spacing w:line="240" w:lineRule="auto"/>
              <w:jc w:val="left"/>
              <w:rPr>
                <w:rFonts w:hint="eastAsia"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pPr>
              <w:pStyle w:val="18"/>
              <w:framePr w:wrap="notBeside" w:vAnchor="page" w:hAnchor="page" w:x="1372" w:y="568"/>
              <w:tabs>
                <w:tab w:val="clear" w:pos="4153"/>
                <w:tab w:val="clear" w:pos="8306"/>
              </w:tabs>
              <w:spacing w:line="240" w:lineRule="auto"/>
              <w:jc w:val="both"/>
              <w:rPr>
                <w:rFonts w:hint="eastAsia"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hint="eastAsia" w:ascii="黑体" w:hAnsi="黑体" w:eastAsia="黑体"/>
                <w:sz w:val="21"/>
                <w:szCs w:val="21"/>
              </w:rPr>
              <w:t>65.020.01</w:t>
            </w:r>
            <w:r>
              <w:rPr>
                <w:rFonts w:ascii="黑体" w:hAnsi="黑体" w:eastAsia="黑体"/>
                <w:sz w:val="21"/>
                <w:szCs w:val="21"/>
              </w:rPr>
              <w:fldChar w:fldCharType="end"/>
            </w:r>
            <w:bookmarkEnd w:id="0"/>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c>
          <w:tcPr>
            <w:tcW w:w="509" w:type="dxa"/>
          </w:tcPr>
          <w:p>
            <w:pPr>
              <w:pStyle w:val="18"/>
              <w:framePr w:wrap="notBeside" w:vAnchor="page" w:hAnchor="page" w:x="1372" w:y="568"/>
              <w:tabs>
                <w:tab w:val="clear" w:pos="4153"/>
                <w:tab w:val="clear" w:pos="8306"/>
              </w:tabs>
              <w:spacing w:before="40" w:line="240" w:lineRule="auto"/>
              <w:jc w:val="left"/>
              <w:rPr>
                <w:rFonts w:hint="eastAsia"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p>
            <w:pPr>
              <w:pStyle w:val="18"/>
              <w:framePr w:wrap="notBeside" w:vAnchor="page" w:hAnchor="page" w:x="1372" w:y="568"/>
              <w:tabs>
                <w:tab w:val="clear" w:pos="4153"/>
                <w:tab w:val="clear" w:pos="8306"/>
              </w:tabs>
              <w:spacing w:before="40" w:line="240" w:lineRule="auto"/>
              <w:jc w:val="left"/>
              <w:rPr>
                <w:rFonts w:hint="eastAsia"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1"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hint="eastAsia" w:ascii="黑体" w:hAnsi="黑体" w:eastAsia="黑体"/>
                <w:sz w:val="21"/>
                <w:szCs w:val="21"/>
              </w:rPr>
              <w:t>B 00</w:t>
            </w:r>
            <w:r>
              <w:rPr>
                <w:rFonts w:ascii="黑体" w:hAnsi="黑体" w:eastAsia="黑体"/>
                <w:sz w:val="21"/>
                <w:szCs w:val="21"/>
              </w:rPr>
              <w:fldChar w:fldCharType="end"/>
            </w:r>
            <w:bookmarkEnd w:id="1"/>
          </w:p>
        </w:tc>
      </w:tr>
    </w:tbl>
    <w:tbl>
      <w:tblPr>
        <w:tblStyle w:val="33"/>
        <w:tblpPr w:leftFromText="180" w:rightFromText="180" w:vertAnchor="text" w:horzAnchor="margin" w:tblpX="2683" w:tblpY="578"/>
        <w:tblW w:w="6407" w:type="dxa"/>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fixed"/>
        <w:tblCellMar>
          <w:top w:w="0" w:type="dxa"/>
          <w:left w:w="108" w:type="dxa"/>
          <w:bottom w:w="0" w:type="dxa"/>
          <w:right w:w="221" w:type="dxa"/>
        </w:tblCellMar>
      </w:tblPr>
      <w:tblGrid>
        <w:gridCol w:w="6407"/>
      </w:tblGrid>
      <w:tr>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fixed"/>
        </w:tblPrEx>
        <w:tc>
          <w:tcPr>
            <w:tcW w:w="6407" w:type="dxa"/>
          </w:tcPr>
          <w:p>
            <w:pPr>
              <w:pStyle w:val="49"/>
              <w:framePr w:w="0" w:hRule="auto" w:wrap="auto" w:vAnchor="margin" w:hAnchor="text" w:xAlign="left" w:yAlign="inline"/>
              <w:rPr>
                <w:rFonts w:hint="eastAsia" w:ascii="宋体" w:hAnsi="宋体"/>
                <w:sz w:val="28"/>
                <w:szCs w:val="28"/>
              </w:rPr>
            </w:pPr>
            <w:bookmarkStart w:id="2" w:name="_Hlk26473981"/>
            <w: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rPr>
                <w:rFonts w:hint="eastAsia"/>
              </w:rPr>
              <w:t>43</w:t>
            </w:r>
          </w:p>
        </w:tc>
      </w:tr>
    </w:tbl>
    <w:p>
      <w:pPr>
        <w:pStyle w:val="50"/>
        <w:framePr w:w="9639" w:h="624" w:hRule="exact" w:hSpace="181" w:vSpace="181" w:hAnchor="page" w:x="1305" w:y="2269"/>
        <w:rPr>
          <w:rFonts w:hint="eastAsia" w:ascii="黑体" w:hAnsi="黑体" w:eastAsia="黑体"/>
          <w:b w:val="0"/>
          <w:bCs w:val="0"/>
          <w:w w:val="100"/>
          <w:sz w:val="48"/>
          <w:szCs w:val="48"/>
        </w:rPr>
      </w:pPr>
      <w:r>
        <w:rPr>
          <w:rFonts w:hint="eastAsia" w:ascii="黑体" w:eastAsia="黑体"/>
          <w:b w:val="0"/>
          <w:w w:val="100"/>
          <w:sz w:val="48"/>
        </w:rPr>
        <w:t>湖南省</w:t>
      </w:r>
      <w:r>
        <w:rPr>
          <w:rFonts w:hint="eastAsia" w:ascii="黑体" w:hAnsi="黑体" w:eastAsia="黑体"/>
          <w:b w:val="0"/>
          <w:bCs w:val="0"/>
          <w:w w:val="100"/>
          <w:sz w:val="48"/>
          <w:szCs w:val="48"/>
        </w:rPr>
        <w:t>地方标准</w:t>
      </w:r>
    </w:p>
    <w:bookmarkEnd w:id="2"/>
    <w:p>
      <w:pPr>
        <w:pStyle w:val="195"/>
        <w:rPr>
          <w:lang w:val="fr-FR"/>
        </w:rPr>
      </w:pPr>
      <w:r>
        <w:rPr>
          <w:lang w:val="fr-FR"/>
        </w:rPr>
        <w:t>DB</w:t>
      </w:r>
      <w:r>
        <w:rPr>
          <w:sz w:val="15"/>
          <w:szCs w:val="15"/>
          <w:lang w:val="fr-FR"/>
        </w:rPr>
        <w:t xml:space="preserve"> </w:t>
      </w:r>
      <w:r>
        <w:rPr>
          <w:rFonts w:hint="eastAsia"/>
        </w:rPr>
        <w:t>43/T</w:t>
      </w:r>
      <w:r>
        <w:rPr>
          <w:lang w:val="fr-FR"/>
        </w:rPr>
        <w:t xml:space="preserve"> </w:t>
      </w:r>
      <w:r>
        <w:fldChar w:fldCharType="begin">
          <w:ffData>
            <w:name w:val="NSTD_CODE_F"/>
            <w:enabled/>
            <w:calcOnExit w:val="0"/>
            <w:textInput>
              <w:default w:val="XXXX"/>
            </w:textInput>
          </w:ffData>
        </w:fldChar>
      </w:r>
      <w:bookmarkStart w:id="3" w:name="NSTD_CODE_F"/>
      <w:r>
        <w:rPr>
          <w:lang w:val="fr-FR"/>
        </w:rPr>
        <w:instrText xml:space="preserve"> FORMTEXT </w:instrText>
      </w:r>
      <w:r>
        <w:fldChar w:fldCharType="separate"/>
      </w:r>
      <w:r>
        <w:t>     </w:t>
      </w:r>
      <w:r>
        <w:fldChar w:fldCharType="end"/>
      </w:r>
      <w:bookmarkEnd w:id="3"/>
      <w:r>
        <w:rPr>
          <w:rFonts w:hAnsi="黑体"/>
          <w:lang w:val="fr-FR"/>
        </w:rPr>
        <w:t>—</w:t>
      </w:r>
      <w:r>
        <w:rPr>
          <w:rFonts w:hint="eastAsia"/>
        </w:rPr>
        <w:t>2024</w:t>
      </w:r>
    </w:p>
    <w:p>
      <w:pPr>
        <w:spacing w:line="240" w:lineRule="auto"/>
        <w:rPr>
          <w:rFonts w:hint="eastAsia"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60288"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60288;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">
                <v:fill on="f" focussize="0,0"/>
                <v:stroke color="#000000" joinstyle="round"/>
                <v:imagedata o:title=""/>
                <o:lock v:ext="edit" aspectratio="f"/>
              </v:line>
            </w:pict>
          </mc:Fallback>
        </mc:AlternateContent>
      </w:r>
    </w:p>
    <w:p>
      <w:pPr>
        <w:pStyle w:val="50"/>
        <w:framePr w:w="9639" w:h="6976" w:hRule="exact" w:hSpace="0" w:vSpace="0" w:hAnchor="page" w:y="6408"/>
        <w:jc w:val="center"/>
        <w:rPr>
          <w:rFonts w:hint="eastAsia" w:ascii="黑体" w:hAnsi="黑体" w:eastAsia="黑体"/>
          <w:b w:val="0"/>
          <w:bCs w:val="0"/>
          <w:w w:val="100"/>
        </w:rPr>
      </w:pPr>
    </w:p>
    <w:p>
      <w:pPr>
        <w:pStyle w:val="197"/>
        <w:framePr w:h="6974" w:hRule="exact" w:x="1419" w:anchorLock="1"/>
        <w:rPr>
          <w:rFonts w:hint="eastAsia"/>
        </w:rPr>
      </w:pPr>
      <w:r>
        <w:fldChar w:fldCharType="begin">
          <w:ffData>
            <w:name w:val="CSTD_NAME"/>
            <w:enabled/>
            <w:calcOnExit w:val="0"/>
            <w:textInput>
              <w:default w:val="点击此处添加标准名称"/>
            </w:textInput>
          </w:ffData>
        </w:fldChar>
      </w:r>
      <w:bookmarkStart w:id="4" w:name="CSTD_NAME"/>
      <w:r>
        <w:instrText xml:space="preserve"> FORMTEXT </w:instrText>
      </w:r>
      <w:r>
        <w:fldChar w:fldCharType="separate"/>
      </w:r>
      <w:r>
        <w:rPr>
          <w:rFonts w:hint="eastAsia"/>
        </w:rPr>
        <w:t>烟叶农场建设管理要求</w:t>
      </w:r>
      <w:r>
        <w:fldChar w:fldCharType="end"/>
      </w:r>
      <w:bookmarkEnd w:id="4"/>
    </w:p>
    <w:p>
      <w:pPr>
        <w:framePr w:w="9639" w:h="6974" w:hRule="exact" w:wrap="around" w:vAnchor="page" w:hAnchor="page" w:x="1419" w:y="6408" w:anchorLock="1"/>
        <w:ind w:left="-1418"/>
      </w:pPr>
    </w:p>
    <w:p>
      <w:pPr>
        <w:pStyle w:val="125"/>
        <w:framePr w:w="9639" w:h="6974" w:hRule="exact" w:wrap="around" w:vAnchor="page" w:hAnchor="page" w:x="1419" w:y="6408" w:anchorLock="1"/>
        <w:textAlignment w:val="bottom"/>
        <w:rPr>
          <w:rFonts w:hint="eastAsia" w:ascii="黑体" w:hAnsi="黑体" w:eastAsia="黑体"/>
          <w:szCs w:val="28"/>
        </w:rPr>
      </w:pPr>
      <w:r>
        <w:rPr>
          <w:rFonts w:ascii="黑体" w:hAnsi="黑体" w:eastAsia="黑体"/>
          <w:szCs w:val="28"/>
        </w:rPr>
        <w:fldChar w:fldCharType="begin">
          <w:ffData>
            <w:name w:val="ESTD_NAME"/>
            <w:enabled/>
            <w:calcOnExit w:val="0"/>
            <w:textInput>
              <w:default w:val="点击此处添加标准名称的英文译名"/>
            </w:textInput>
          </w:ffData>
        </w:fldChar>
      </w:r>
      <w:bookmarkStart w:id="5" w:name="ESTD_NAME"/>
      <w:r>
        <w:rPr>
          <w:rFonts w:ascii="黑体" w:hAnsi="黑体" w:eastAsia="黑体"/>
          <w:szCs w:val="28"/>
        </w:rPr>
        <w:instrText xml:space="preserve"> FORMTEXT </w:instrText>
      </w:r>
      <w:r>
        <w:rPr>
          <w:rFonts w:ascii="黑体" w:hAnsi="黑体" w:eastAsia="黑体"/>
          <w:szCs w:val="28"/>
        </w:rPr>
        <w:fldChar w:fldCharType="separate"/>
      </w:r>
      <w:r>
        <w:rPr>
          <w:rFonts w:hint="eastAsia" w:ascii="黑体" w:hAnsi="黑体" w:eastAsia="黑体"/>
          <w:szCs w:val="28"/>
        </w:rPr>
        <w:t>Requirements for the construction and management of tobacco farms</w:t>
      </w:r>
      <w:r>
        <w:rPr>
          <w:rFonts w:ascii="黑体" w:hAnsi="黑体" w:eastAsia="黑体"/>
          <w:szCs w:val="28"/>
        </w:rPr>
        <w:fldChar w:fldCharType="end"/>
      </w:r>
      <w:bookmarkEnd w:id="5"/>
    </w:p>
    <w:p>
      <w:pPr>
        <w:framePr w:w="9639" w:h="6974" w:hRule="exact" w:wrap="around" w:vAnchor="page" w:hAnchor="page" w:x="1419" w:y="6408" w:anchorLock="1"/>
        <w:spacing w:line="760" w:lineRule="exact"/>
        <w:ind w:left="-1418"/>
      </w:pPr>
    </w:p>
    <w:p>
      <w:pPr>
        <w:pStyle w:val="125"/>
        <w:framePr w:w="9639" w:h="6974" w:hRule="exact" w:wrap="around" w:vAnchor="page" w:hAnchor="page" w:x="1419" w:y="6408" w:anchorLock="1"/>
        <w:textAlignment w:val="bottom"/>
        <w:rPr>
          <w:rFonts w:eastAsia="黑体"/>
          <w:szCs w:val="28"/>
        </w:rPr>
      </w:pPr>
    </w:p>
    <w:p>
      <w:pPr>
        <w:pStyle w:val="125"/>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listEntry w:val=" "/>
              <w:listEntry w:val="草案版次选择"/>
              <w:listEntry w:val="（工作组讨论稿）"/>
              <w:listEntry w:val="（征求意见稿）"/>
              <w:listEntry w:val="（送审讨论稿）"/>
              <w:listEntry w:val="（送审稿）"/>
              <w:listEntry w:val="（报批稿）"/>
            </w:ddList>
          </w:ffData>
        </w:fldChar>
      </w:r>
      <w:bookmarkStart w:id="6" w:name="下拉1"/>
      <w:r>
        <w:rPr>
          <w:sz w:val="24"/>
          <w:szCs w:val="28"/>
        </w:rPr>
        <w:instrText xml:space="preserve"> FORMDROPDOWN </w:instrText>
      </w:r>
      <w:r>
        <w:rPr>
          <w:sz w:val="24"/>
          <w:szCs w:val="28"/>
        </w:rPr>
        <w:fldChar w:fldCharType="separate"/>
      </w:r>
      <w:r>
        <w:rPr>
          <w:sz w:val="24"/>
          <w:szCs w:val="28"/>
        </w:rPr>
        <w:fldChar w:fldCharType="end"/>
      </w:r>
      <w:bookmarkEnd w:id="6"/>
    </w:p>
    <w:p>
      <w:pPr>
        <w:pStyle w:val="125"/>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7" w:name="CMPLSH_DATE"/>
      <w:r>
        <w:rPr>
          <w:sz w:val="21"/>
          <w:szCs w:val="28"/>
        </w:rPr>
        <w:instrText xml:space="preserve"> FORMTEXT </w:instrText>
      </w:r>
      <w:r>
        <w:rPr>
          <w:sz w:val="21"/>
          <w:szCs w:val="28"/>
        </w:rPr>
        <w:fldChar w:fldCharType="separate"/>
      </w:r>
      <w:r>
        <w:rPr>
          <w:rFonts w:hint="eastAsia"/>
          <w:sz w:val="21"/>
          <w:szCs w:val="28"/>
        </w:rPr>
        <w:t>（本草案完成时间：2024.9.10）</w:t>
      </w:r>
      <w:r>
        <w:rPr>
          <w:sz w:val="21"/>
          <w:szCs w:val="28"/>
        </w:rPr>
        <w:fldChar w:fldCharType="end"/>
      </w:r>
      <w:bookmarkEnd w:id="7"/>
    </w:p>
    <w:p>
      <w:pPr>
        <w:pStyle w:val="125"/>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8" w:name="下拉2"/>
      <w:r>
        <w:rPr>
          <w:b/>
          <w:sz w:val="21"/>
          <w:szCs w:val="28"/>
        </w:rPr>
        <w:instrText xml:space="preserve"> FORMDROPDOWN </w:instrText>
      </w:r>
      <w:r>
        <w:rPr>
          <w:b/>
          <w:sz w:val="21"/>
          <w:szCs w:val="28"/>
        </w:rPr>
        <w:fldChar w:fldCharType="separate"/>
      </w:r>
      <w:r>
        <w:rPr>
          <w:b/>
          <w:sz w:val="21"/>
          <w:szCs w:val="28"/>
        </w:rPr>
        <w:fldChar w:fldCharType="end"/>
      </w:r>
      <w:bookmarkEnd w:id="8"/>
    </w:p>
    <w:p>
      <w:pPr>
        <w:pStyle w:val="193"/>
        <w:framePr w:y="14176"/>
      </w:pPr>
      <w:r>
        <w:rPr>
          <w:rFonts w:ascii="黑体"/>
        </w:rPr>
        <w:fldChar w:fldCharType="begin">
          <w:ffData>
            <w:name w:val="PLSH_DATE_Y"/>
            <w:enabled/>
            <w:calcOnExit w:val="0"/>
            <w:textInput>
              <w:default w:val="XXXX"/>
              <w:maxLength w:val="4"/>
            </w:textInput>
          </w:ffData>
        </w:fldChar>
      </w:r>
      <w:bookmarkStart w:id="9" w:name="PLSH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9"/>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0"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0"/>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1"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1"/>
      <w:r>
        <w:rPr>
          <w:rFonts w:hint="eastAsia"/>
        </w:rPr>
        <w:t>发布</w:t>
      </w:r>
    </w:p>
    <w:p>
      <w:pPr>
        <w:pStyle w:val="194"/>
        <w:framePr w:y="14176"/>
      </w:pPr>
      <w:r>
        <w:rPr>
          <w:rFonts w:ascii="黑体"/>
        </w:rPr>
        <w:fldChar w:fldCharType="begin">
          <w:ffData>
            <w:name w:val="CROT_DATE_Y"/>
            <w:enabled/>
            <w:calcOnExit w:val="0"/>
            <w:textInput>
              <w:default w:val="XXXX"/>
              <w:maxLength w:val="4"/>
            </w:textInput>
          </w:ffData>
        </w:fldChar>
      </w:r>
      <w:bookmarkStart w:id="12" w:name="CROT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2"/>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3"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3"/>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4"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4"/>
      <w:r>
        <w:rPr>
          <w:rFonts w:hint="eastAsia"/>
        </w:rPr>
        <w:t>实施</w:t>
      </w:r>
    </w:p>
    <w:p>
      <w:pPr>
        <w:pStyle w:val="151"/>
        <w:framePr w:h="584" w:hRule="exact" w:hSpace="181" w:vSpace="181" w:y="15027"/>
        <w:rPr>
          <w:rFonts w:hint="eastAsia" w:hAnsi="黑体"/>
        </w:rPr>
      </w:pPr>
      <w:r>
        <w:rPr>
          <w:rFonts w:hint="eastAsia" w:hAnsi="黑体"/>
          <w:w w:val="100"/>
          <w:sz w:val="28"/>
        </w:rPr>
        <w:t>湖南省市场监督管理局</w:t>
      </w:r>
      <w:r>
        <w:rPr>
          <w:rFonts w:ascii="Times New Roman"/>
          <w:w w:val="100"/>
          <w:sz w:val="28"/>
        </w:rPr>
        <w:t>  </w:t>
      </w:r>
      <w:r>
        <w:rPr>
          <w:rStyle w:val="229"/>
          <w:rFonts w:hint="eastAsia" w:hAnsi="黑体"/>
          <w:position w:val="0"/>
        </w:rPr>
        <w:t>发</w:t>
      </w:r>
      <w:r>
        <w:rPr>
          <w:rStyle w:val="229"/>
          <w:rFonts w:hint="eastAsia" w:hAnsi="黑体"/>
          <w:spacing w:val="0"/>
          <w:position w:val="0"/>
        </w:rPr>
        <w:t>布</w:t>
      </w:r>
    </w:p>
    <w:p>
      <w:pPr>
        <w:rPr>
          <w:rFonts w:hint="eastAsia" w:ascii="宋体" w:hAnsi="宋体"/>
          <w:sz w:val="28"/>
          <w:szCs w:val="28"/>
        </w:rPr>
        <w:sectPr>
          <w:headerReference r:id="rId5" w:type="first"/>
          <w:footerReference r:id="rId8" w:type="first"/>
          <w:headerReference r:id="rId3" w:type="default"/>
          <w:footerReference r:id="rId6" w:type="default"/>
          <w:headerReference r:id="rId4" w:type="even"/>
          <w:footerReference r:id="rId7" w:type="even"/>
          <w:type w:val="continuous"/>
          <w:pgSz w:w="11906" w:h="16838"/>
          <w:pgMar w:top="-338" w:right="1134" w:bottom="1021" w:left="1134" w:header="0" w:footer="0"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3360"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3360;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">
                <v:fill on="f" focussize="0,0"/>
                <v:stroke color="#000000" joinstyle="round"/>
                <v:imagedata o:title=""/>
                <o:lock v:ext="edit" aspectratio="f"/>
                <w10:anchorlock/>
              </v:line>
            </w:pict>
          </mc:Fallback>
        </mc:AlternateContent>
      </w:r>
    </w:p>
    <w:p>
      <w:pPr>
        <w:pStyle w:val="91"/>
        <w:spacing w:after="468"/>
      </w:pPr>
      <w:bookmarkStart w:id="15" w:name="BookMark1"/>
      <w:bookmarkStart w:id="16" w:name="_Toc177032671"/>
      <w:bookmarkStart w:id="17" w:name="_Toc161958378"/>
      <w:r>
        <w:rPr>
          <w:rFonts w:hint="eastAsia"/>
          <w:spacing w:val="320"/>
        </w:rPr>
        <w:t>目</w:t>
      </w:r>
      <w:r>
        <w:rPr>
          <w:rFonts w:hint="eastAsia"/>
        </w:rPr>
        <w:t>次</w:t>
      </w:r>
    </w:p>
    <w:p>
      <w:pPr>
        <w:pStyle w:val="19"/>
        <w:tabs>
          <w:tab w:val="right" w:leader="dot" w:pos="9344"/>
        </w:tabs>
        <w:rPr>
          <w:rFonts w:hint="eastAsia" w:asciiTheme="minorHAnsi" w:hAnsiTheme="minorHAnsi" w:eastAsiaTheme="minorEastAsia" w:cstheme="minorBidi"/>
          <w:szCs w:val="22"/>
          <w14:ligatures w14:val="standardContextual"/>
        </w:rPr>
      </w:pPr>
      <w:r>
        <w:fldChar w:fldCharType="begin"/>
      </w:r>
      <w:r>
        <w:instrText xml:space="preserve"> TOC \o "1-1" \h \t "标准文件_一级条标题,2,标准文件_附录一级条标题,2," </w:instrText>
      </w:r>
      <w:r>
        <w:fldChar w:fldCharType="separate"/>
      </w:r>
      <w:r>
        <w:fldChar w:fldCharType="begin"/>
      </w:r>
      <w:r>
        <w:instrText xml:space="preserve"> HYPERLINK \l "_Toc177033058" </w:instrText>
      </w:r>
      <w:r>
        <w:fldChar w:fldCharType="separate"/>
      </w:r>
      <w:r>
        <w:rPr>
          <w:rStyle w:val="30"/>
          <w:rFonts w:hint="eastAsia"/>
        </w:rPr>
        <w:t>前言</w:t>
      </w:r>
      <w:r>
        <w:rPr>
          <w:rFonts w:hint="eastAsia"/>
        </w:rPr>
        <w:tab/>
      </w:r>
      <w:r>
        <w:rPr>
          <w:rFonts w:hint="eastAsia"/>
        </w:rPr>
        <w:fldChar w:fldCharType="begin"/>
      </w:r>
      <w:r>
        <w:rPr>
          <w:rFonts w:hint="eastAsia"/>
        </w:rPr>
        <w:instrText xml:space="preserve"> </w:instrText>
      </w:r>
      <w:r>
        <w:instrText xml:space="preserve">PAGEREF _Toc177033058 \h</w:instrText>
      </w:r>
      <w:r>
        <w:rPr>
          <w:rFonts w:hint="eastAsia"/>
        </w:rPr>
        <w:instrText xml:space="preserve"> </w:instrText>
      </w:r>
      <w:r>
        <w:rPr>
          <w:rFonts w:hint="eastAsia"/>
        </w:rPr>
        <w:fldChar w:fldCharType="separate"/>
      </w:r>
      <w:r>
        <w:t>II</w:t>
      </w:r>
      <w:r>
        <w:rPr>
          <w:rFonts w:hint="eastAsia"/>
        </w:rPr>
        <w:fldChar w:fldCharType="end"/>
      </w:r>
      <w:r>
        <w:rPr>
          <w:rFonts w:hint="eastAsia"/>
        </w:rPr>
        <w:fldChar w:fldCharType="end"/>
      </w:r>
    </w:p>
    <w:p>
      <w:pPr>
        <w:pStyle w:val="19"/>
        <w:tabs>
          <w:tab w:val="right" w:leader="dot" w:pos="9344"/>
        </w:tabs>
        <w:rPr>
          <w:rFonts w:hint="eastAsia" w:asciiTheme="minorHAnsi" w:hAnsiTheme="minorHAnsi" w:eastAsiaTheme="minorEastAsia" w:cstheme="minorBidi"/>
          <w:szCs w:val="22"/>
          <w14:ligatures w14:val="standardContextual"/>
        </w:rPr>
      </w:pPr>
      <w:r>
        <w:fldChar w:fldCharType="begin"/>
      </w:r>
      <w:r>
        <w:instrText xml:space="preserve"> HYPERLINK \l "_Toc177033059" </w:instrText>
      </w:r>
      <w:r>
        <w:fldChar w:fldCharType="separate"/>
      </w:r>
      <w:r>
        <w:rPr>
          <w:rStyle w:val="30"/>
          <w:rFonts w:hint="eastAsia"/>
        </w:rPr>
        <w:t>1</w:t>
      </w:r>
      <w:r>
        <w:rPr>
          <w:rStyle w:val="30"/>
        </w:rPr>
        <w:t xml:space="preserve"> </w:t>
      </w:r>
      <w:r>
        <w:rPr>
          <w:rStyle w:val="30"/>
          <w:rFonts w:hint="eastAsia"/>
        </w:rPr>
        <w:t xml:space="preserve"> 范围</w:t>
      </w:r>
      <w:r>
        <w:rPr>
          <w:rFonts w:hint="eastAsia"/>
        </w:rPr>
        <w:tab/>
      </w:r>
      <w:r>
        <w:rPr>
          <w:rFonts w:hint="eastAsia"/>
        </w:rPr>
        <w:fldChar w:fldCharType="begin"/>
      </w:r>
      <w:r>
        <w:rPr>
          <w:rFonts w:hint="eastAsia"/>
        </w:rPr>
        <w:instrText xml:space="preserve"> </w:instrText>
      </w:r>
      <w:r>
        <w:instrText xml:space="preserve">PAGEREF _Toc177033059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pPr>
        <w:pStyle w:val="19"/>
        <w:tabs>
          <w:tab w:val="right" w:leader="dot" w:pos="9344"/>
        </w:tabs>
        <w:rPr>
          <w:rFonts w:hint="eastAsia" w:asciiTheme="minorHAnsi" w:hAnsiTheme="minorHAnsi" w:eastAsiaTheme="minorEastAsia" w:cstheme="minorBidi"/>
          <w:szCs w:val="22"/>
          <w14:ligatures w14:val="standardContextual"/>
        </w:rPr>
      </w:pPr>
      <w:r>
        <w:fldChar w:fldCharType="begin"/>
      </w:r>
      <w:r>
        <w:instrText xml:space="preserve"> HYPERLINK \l "_Toc177033060" </w:instrText>
      </w:r>
      <w:r>
        <w:fldChar w:fldCharType="separate"/>
      </w:r>
      <w:r>
        <w:rPr>
          <w:rStyle w:val="30"/>
          <w:rFonts w:hint="eastAsia"/>
        </w:rPr>
        <w:t>2</w:t>
      </w:r>
      <w:r>
        <w:rPr>
          <w:rStyle w:val="30"/>
        </w:rPr>
        <w:t xml:space="preserve"> </w:t>
      </w:r>
      <w:r>
        <w:rPr>
          <w:rStyle w:val="30"/>
          <w:rFonts w:hint="eastAsia"/>
        </w:rPr>
        <w:t xml:space="preserve"> 规范性引用文件</w:t>
      </w:r>
      <w:r>
        <w:rPr>
          <w:rFonts w:hint="eastAsia"/>
        </w:rPr>
        <w:tab/>
      </w:r>
      <w:r>
        <w:rPr>
          <w:rFonts w:hint="eastAsia"/>
        </w:rPr>
        <w:fldChar w:fldCharType="begin"/>
      </w:r>
      <w:r>
        <w:rPr>
          <w:rFonts w:hint="eastAsia"/>
        </w:rPr>
        <w:instrText xml:space="preserve"> </w:instrText>
      </w:r>
      <w:r>
        <w:instrText xml:space="preserve">PAGEREF _Toc177033060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pPr>
        <w:pStyle w:val="19"/>
        <w:tabs>
          <w:tab w:val="right" w:leader="dot" w:pos="9344"/>
        </w:tabs>
        <w:rPr>
          <w:rFonts w:hint="eastAsia" w:asciiTheme="minorHAnsi" w:hAnsiTheme="minorHAnsi" w:eastAsiaTheme="minorEastAsia" w:cstheme="minorBidi"/>
          <w:szCs w:val="22"/>
          <w14:ligatures w14:val="standardContextual"/>
        </w:rPr>
      </w:pPr>
      <w:r>
        <w:fldChar w:fldCharType="begin"/>
      </w:r>
      <w:r>
        <w:instrText xml:space="preserve"> HYPERLINK \l "_Toc177033061" </w:instrText>
      </w:r>
      <w:r>
        <w:fldChar w:fldCharType="separate"/>
      </w:r>
      <w:r>
        <w:rPr>
          <w:rStyle w:val="30"/>
          <w:rFonts w:hint="eastAsia"/>
        </w:rPr>
        <w:t>3</w:t>
      </w:r>
      <w:r>
        <w:rPr>
          <w:rStyle w:val="30"/>
        </w:rPr>
        <w:t xml:space="preserve"> </w:t>
      </w:r>
      <w:r>
        <w:rPr>
          <w:rStyle w:val="30"/>
          <w:rFonts w:hint="eastAsia"/>
        </w:rPr>
        <w:t xml:space="preserve"> 术语和定义</w:t>
      </w:r>
      <w:r>
        <w:rPr>
          <w:rFonts w:hint="eastAsia"/>
        </w:rPr>
        <w:tab/>
      </w:r>
      <w:r>
        <w:rPr>
          <w:rFonts w:hint="eastAsia"/>
        </w:rPr>
        <w:fldChar w:fldCharType="begin"/>
      </w:r>
      <w:r>
        <w:rPr>
          <w:rFonts w:hint="eastAsia"/>
        </w:rPr>
        <w:instrText xml:space="preserve"> </w:instrText>
      </w:r>
      <w:r>
        <w:instrText xml:space="preserve">PAGEREF _Toc177033061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pPr>
        <w:pStyle w:val="19"/>
        <w:tabs>
          <w:tab w:val="right" w:leader="dot" w:pos="9344"/>
        </w:tabs>
        <w:rPr>
          <w:rFonts w:hint="eastAsia" w:asciiTheme="minorHAnsi" w:hAnsiTheme="minorHAnsi" w:eastAsiaTheme="minorEastAsia" w:cstheme="minorBidi"/>
          <w:szCs w:val="22"/>
          <w14:ligatures w14:val="standardContextual"/>
        </w:rPr>
      </w:pPr>
      <w:r>
        <w:fldChar w:fldCharType="begin"/>
      </w:r>
      <w:r>
        <w:instrText xml:space="preserve"> HYPERLINK \l "_Toc177033062" </w:instrText>
      </w:r>
      <w:r>
        <w:fldChar w:fldCharType="separate"/>
      </w:r>
      <w:r>
        <w:rPr>
          <w:rStyle w:val="30"/>
          <w:rFonts w:hint="eastAsia"/>
        </w:rPr>
        <w:t>4</w:t>
      </w:r>
      <w:r>
        <w:rPr>
          <w:rStyle w:val="30"/>
        </w:rPr>
        <w:t xml:space="preserve"> </w:t>
      </w:r>
      <w:r>
        <w:rPr>
          <w:rStyle w:val="30"/>
          <w:rFonts w:hint="eastAsia"/>
        </w:rPr>
        <w:t xml:space="preserve"> 建设原则</w:t>
      </w:r>
      <w:r>
        <w:rPr>
          <w:rFonts w:hint="eastAsia"/>
        </w:rPr>
        <w:tab/>
      </w:r>
      <w:r>
        <w:rPr>
          <w:rFonts w:hint="eastAsia"/>
        </w:rPr>
        <w:fldChar w:fldCharType="begin"/>
      </w:r>
      <w:r>
        <w:rPr>
          <w:rFonts w:hint="eastAsia"/>
        </w:rPr>
        <w:instrText xml:space="preserve"> </w:instrText>
      </w:r>
      <w:r>
        <w:instrText xml:space="preserve">PAGEREF _Toc177033062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pPr>
        <w:pStyle w:val="24"/>
        <w:rPr>
          <w:rFonts w:hint="eastAsia" w:asciiTheme="minorHAnsi" w:hAnsiTheme="minorHAnsi" w:eastAsiaTheme="minorEastAsia" w:cstheme="minorBidi"/>
          <w:szCs w:val="22"/>
          <w14:ligatures w14:val="standardContextual"/>
        </w:rPr>
      </w:pPr>
      <w:r>
        <w:fldChar w:fldCharType="begin"/>
      </w:r>
      <w:r>
        <w:instrText xml:space="preserve"> HYPERLINK \l "_Toc177033063" </w:instrText>
      </w:r>
      <w:r>
        <w:fldChar w:fldCharType="separate"/>
      </w:r>
      <w:r>
        <w:rPr>
          <w:rStyle w:val="30"/>
          <w:rFonts w:hint="eastAsia"/>
          <w14:scene3d w14:prst="orthographicFront">
            <w14:lightRig w14:rig="threePt" w14:dir="t">
              <w14:rot w14:lat="0" w14:lon="0" w14:rev="0"/>
            </w14:lightRig>
          </w14:scene3d>
        </w:rPr>
        <w:t>4.1</w:t>
      </w:r>
      <w:r>
        <w:rPr>
          <w:rStyle w:val="30"/>
          <w14:scene3d w14:prst="orthographicFront">
            <w14:lightRig w14:rig="threePt" w14:dir="t">
              <w14:rot w14:lat="0" w14:lon="0" w14:rev="0"/>
            </w14:lightRig>
          </w14:scene3d>
        </w:rPr>
        <w:t xml:space="preserve"> </w:t>
      </w:r>
      <w:r>
        <w:rPr>
          <w:rStyle w:val="30"/>
          <w:rFonts w:hint="eastAsia"/>
        </w:rPr>
        <w:t xml:space="preserve"> 自愿建设，自主经营</w:t>
      </w:r>
      <w:r>
        <w:rPr>
          <w:rFonts w:hint="eastAsia"/>
        </w:rPr>
        <w:tab/>
      </w:r>
      <w:r>
        <w:rPr>
          <w:rFonts w:hint="eastAsia"/>
        </w:rPr>
        <w:fldChar w:fldCharType="begin"/>
      </w:r>
      <w:r>
        <w:rPr>
          <w:rFonts w:hint="eastAsia"/>
        </w:rPr>
        <w:instrText xml:space="preserve"> </w:instrText>
      </w:r>
      <w:r>
        <w:instrText xml:space="preserve">PAGEREF _Toc177033063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pPr>
        <w:pStyle w:val="24"/>
        <w:rPr>
          <w:rFonts w:hint="eastAsia" w:asciiTheme="minorHAnsi" w:hAnsiTheme="minorHAnsi" w:eastAsiaTheme="minorEastAsia" w:cstheme="minorBidi"/>
          <w:szCs w:val="22"/>
          <w14:ligatures w14:val="standardContextual"/>
        </w:rPr>
      </w:pPr>
      <w:r>
        <w:fldChar w:fldCharType="begin"/>
      </w:r>
      <w:r>
        <w:instrText xml:space="preserve"> HYPERLINK \l "_Toc177033064" </w:instrText>
      </w:r>
      <w:r>
        <w:fldChar w:fldCharType="separate"/>
      </w:r>
      <w:r>
        <w:rPr>
          <w:rStyle w:val="30"/>
          <w:rFonts w:hint="eastAsia"/>
          <w14:scene3d w14:prst="orthographicFront">
            <w14:lightRig w14:rig="threePt" w14:dir="t">
              <w14:rot w14:lat="0" w14:lon="0" w14:rev="0"/>
            </w14:lightRig>
          </w14:scene3d>
        </w:rPr>
        <w:t>4.2</w:t>
      </w:r>
      <w:r>
        <w:rPr>
          <w:rStyle w:val="30"/>
          <w14:scene3d w14:prst="orthographicFront">
            <w14:lightRig w14:rig="threePt" w14:dir="t">
              <w14:rot w14:lat="0" w14:lon="0" w14:rev="0"/>
            </w14:lightRig>
          </w14:scene3d>
        </w:rPr>
        <w:t xml:space="preserve"> </w:t>
      </w:r>
      <w:r>
        <w:rPr>
          <w:rStyle w:val="30"/>
          <w:rFonts w:hint="eastAsia"/>
        </w:rPr>
        <w:t xml:space="preserve"> 科学规划，合理布局</w:t>
      </w:r>
      <w:r>
        <w:rPr>
          <w:rFonts w:hint="eastAsia"/>
        </w:rPr>
        <w:tab/>
      </w:r>
      <w:r>
        <w:rPr>
          <w:rFonts w:hint="eastAsia"/>
        </w:rPr>
        <w:fldChar w:fldCharType="begin"/>
      </w:r>
      <w:r>
        <w:rPr>
          <w:rFonts w:hint="eastAsia"/>
        </w:rPr>
        <w:instrText xml:space="preserve"> </w:instrText>
      </w:r>
      <w:r>
        <w:instrText xml:space="preserve">PAGEREF _Toc177033064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pPr>
        <w:pStyle w:val="24"/>
        <w:rPr>
          <w:rFonts w:hint="eastAsia" w:asciiTheme="minorHAnsi" w:hAnsiTheme="minorHAnsi" w:eastAsiaTheme="minorEastAsia" w:cstheme="minorBidi"/>
          <w:szCs w:val="22"/>
          <w14:ligatures w14:val="standardContextual"/>
        </w:rPr>
      </w:pPr>
      <w:r>
        <w:fldChar w:fldCharType="begin"/>
      </w:r>
      <w:r>
        <w:instrText xml:space="preserve"> HYPERLINK \l "_Toc177033065" </w:instrText>
      </w:r>
      <w:r>
        <w:fldChar w:fldCharType="separate"/>
      </w:r>
      <w:r>
        <w:rPr>
          <w:rStyle w:val="30"/>
          <w:rFonts w:hint="eastAsia"/>
          <w14:scene3d w14:prst="orthographicFront">
            <w14:lightRig w14:rig="threePt" w14:dir="t">
              <w14:rot w14:lat="0" w14:lon="0" w14:rev="0"/>
            </w14:lightRig>
          </w14:scene3d>
        </w:rPr>
        <w:t>4.3</w:t>
      </w:r>
      <w:r>
        <w:rPr>
          <w:rStyle w:val="30"/>
          <w14:scene3d w14:prst="orthographicFront">
            <w14:lightRig w14:rig="threePt" w14:dir="t">
              <w14:rot w14:lat="0" w14:lon="0" w14:rev="0"/>
            </w14:lightRig>
          </w14:scene3d>
        </w:rPr>
        <w:t xml:space="preserve"> </w:t>
      </w:r>
      <w:r>
        <w:rPr>
          <w:rStyle w:val="30"/>
          <w:rFonts w:hint="eastAsia"/>
        </w:rPr>
        <w:t xml:space="preserve"> 遵规守法，规范管理</w:t>
      </w:r>
      <w:r>
        <w:rPr>
          <w:rFonts w:hint="eastAsia"/>
        </w:rPr>
        <w:tab/>
      </w:r>
      <w:r>
        <w:rPr>
          <w:rFonts w:hint="eastAsia"/>
        </w:rPr>
        <w:fldChar w:fldCharType="begin"/>
      </w:r>
      <w:r>
        <w:rPr>
          <w:rFonts w:hint="eastAsia"/>
        </w:rPr>
        <w:instrText xml:space="preserve"> </w:instrText>
      </w:r>
      <w:r>
        <w:instrText xml:space="preserve">PAGEREF _Toc177033065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pPr>
        <w:pStyle w:val="24"/>
        <w:rPr>
          <w:rFonts w:hint="eastAsia" w:asciiTheme="minorHAnsi" w:hAnsiTheme="minorHAnsi" w:eastAsiaTheme="minorEastAsia" w:cstheme="minorBidi"/>
          <w:szCs w:val="22"/>
          <w14:ligatures w14:val="standardContextual"/>
        </w:rPr>
      </w:pPr>
      <w:r>
        <w:fldChar w:fldCharType="begin"/>
      </w:r>
      <w:r>
        <w:instrText xml:space="preserve"> HYPERLINK \l "_Toc177033066" </w:instrText>
      </w:r>
      <w:r>
        <w:fldChar w:fldCharType="separate"/>
      </w:r>
      <w:r>
        <w:rPr>
          <w:rStyle w:val="30"/>
          <w:rFonts w:hint="eastAsia"/>
          <w14:scene3d w14:prst="orthographicFront">
            <w14:lightRig w14:rig="threePt" w14:dir="t">
              <w14:rot w14:lat="0" w14:lon="0" w14:rev="0"/>
            </w14:lightRig>
          </w14:scene3d>
        </w:rPr>
        <w:t>4.4</w:t>
      </w:r>
      <w:r>
        <w:rPr>
          <w:rStyle w:val="30"/>
          <w14:scene3d w14:prst="orthographicFront">
            <w14:lightRig w14:rig="threePt" w14:dir="t">
              <w14:rot w14:lat="0" w14:lon="0" w14:rev="0"/>
            </w14:lightRig>
          </w14:scene3d>
        </w:rPr>
        <w:t xml:space="preserve"> </w:t>
      </w:r>
      <w:r>
        <w:rPr>
          <w:rStyle w:val="30"/>
          <w:rFonts w:hint="eastAsia"/>
        </w:rPr>
        <w:t xml:space="preserve"> 适度规模，生态循环</w:t>
      </w:r>
      <w:r>
        <w:rPr>
          <w:rFonts w:hint="eastAsia"/>
        </w:rPr>
        <w:tab/>
      </w:r>
      <w:r>
        <w:rPr>
          <w:rFonts w:hint="eastAsia"/>
        </w:rPr>
        <w:fldChar w:fldCharType="begin"/>
      </w:r>
      <w:r>
        <w:rPr>
          <w:rFonts w:hint="eastAsia"/>
        </w:rPr>
        <w:instrText xml:space="preserve"> </w:instrText>
      </w:r>
      <w:r>
        <w:instrText xml:space="preserve">PAGEREF _Toc177033066 \h</w:instrText>
      </w:r>
      <w:r>
        <w:rPr>
          <w:rFonts w:hint="eastAsia"/>
        </w:rPr>
        <w:instrText xml:space="preserve"> </w:instrText>
      </w:r>
      <w:r>
        <w:rPr>
          <w:rFonts w:hint="eastAsia"/>
        </w:rPr>
        <w:fldChar w:fldCharType="separate"/>
      </w:r>
      <w:r>
        <w:t>2</w:t>
      </w:r>
      <w:r>
        <w:rPr>
          <w:rFonts w:hint="eastAsia"/>
        </w:rPr>
        <w:fldChar w:fldCharType="end"/>
      </w:r>
      <w:r>
        <w:rPr>
          <w:rFonts w:hint="eastAsia"/>
        </w:rPr>
        <w:fldChar w:fldCharType="end"/>
      </w:r>
    </w:p>
    <w:p>
      <w:pPr>
        <w:pStyle w:val="19"/>
        <w:tabs>
          <w:tab w:val="right" w:leader="dot" w:pos="9344"/>
        </w:tabs>
        <w:rPr>
          <w:rFonts w:hint="eastAsia" w:asciiTheme="minorHAnsi" w:hAnsiTheme="minorHAnsi" w:eastAsiaTheme="minorEastAsia" w:cstheme="minorBidi"/>
          <w:szCs w:val="22"/>
          <w14:ligatures w14:val="standardContextual"/>
        </w:rPr>
      </w:pPr>
      <w:r>
        <w:fldChar w:fldCharType="begin"/>
      </w:r>
      <w:r>
        <w:instrText xml:space="preserve"> HYPERLINK \l "_Toc177033067" </w:instrText>
      </w:r>
      <w:r>
        <w:fldChar w:fldCharType="separate"/>
      </w:r>
      <w:r>
        <w:rPr>
          <w:rStyle w:val="30"/>
          <w:rFonts w:hint="eastAsia"/>
        </w:rPr>
        <w:t>5</w:t>
      </w:r>
      <w:r>
        <w:rPr>
          <w:rStyle w:val="30"/>
        </w:rPr>
        <w:t xml:space="preserve"> </w:t>
      </w:r>
      <w:r>
        <w:rPr>
          <w:rStyle w:val="30"/>
          <w:rFonts w:hint="eastAsia"/>
        </w:rPr>
        <w:t xml:space="preserve"> 建设要求</w:t>
      </w:r>
      <w:r>
        <w:rPr>
          <w:rFonts w:hint="eastAsia"/>
        </w:rPr>
        <w:tab/>
      </w:r>
      <w:r>
        <w:rPr>
          <w:rFonts w:hint="eastAsia"/>
        </w:rPr>
        <w:fldChar w:fldCharType="begin"/>
      </w:r>
      <w:r>
        <w:rPr>
          <w:rFonts w:hint="eastAsia"/>
        </w:rPr>
        <w:instrText xml:space="preserve"> </w:instrText>
      </w:r>
      <w:r>
        <w:instrText xml:space="preserve">PAGEREF _Toc177033067 \h</w:instrText>
      </w:r>
      <w:r>
        <w:rPr>
          <w:rFonts w:hint="eastAsia"/>
        </w:rPr>
        <w:instrText xml:space="preserve"> </w:instrText>
      </w:r>
      <w:r>
        <w:rPr>
          <w:rFonts w:hint="eastAsia"/>
        </w:rPr>
        <w:fldChar w:fldCharType="separate"/>
      </w:r>
      <w:r>
        <w:t>2</w:t>
      </w:r>
      <w:r>
        <w:rPr>
          <w:rFonts w:hint="eastAsia"/>
        </w:rPr>
        <w:fldChar w:fldCharType="end"/>
      </w:r>
      <w:r>
        <w:rPr>
          <w:rFonts w:hint="eastAsia"/>
        </w:rPr>
        <w:fldChar w:fldCharType="end"/>
      </w:r>
    </w:p>
    <w:p>
      <w:pPr>
        <w:pStyle w:val="24"/>
        <w:rPr>
          <w:rFonts w:hint="eastAsia" w:asciiTheme="minorHAnsi" w:hAnsiTheme="minorHAnsi" w:eastAsiaTheme="minorEastAsia" w:cstheme="minorBidi"/>
          <w:szCs w:val="22"/>
          <w14:ligatures w14:val="standardContextual"/>
        </w:rPr>
      </w:pPr>
      <w:r>
        <w:fldChar w:fldCharType="begin"/>
      </w:r>
      <w:r>
        <w:instrText xml:space="preserve"> HYPERLINK \l "_Toc177033068" </w:instrText>
      </w:r>
      <w:r>
        <w:fldChar w:fldCharType="separate"/>
      </w:r>
      <w:r>
        <w:rPr>
          <w:rStyle w:val="30"/>
          <w:rFonts w:hint="eastAsia"/>
          <w14:scene3d w14:prst="orthographicFront">
            <w14:lightRig w14:rig="threePt" w14:dir="t">
              <w14:rot w14:lat="0" w14:lon="0" w14:rev="0"/>
            </w14:lightRig>
          </w14:scene3d>
        </w:rPr>
        <w:t>5.1</w:t>
      </w:r>
      <w:r>
        <w:rPr>
          <w:rStyle w:val="30"/>
          <w14:scene3d w14:prst="orthographicFront">
            <w14:lightRig w14:rig="threePt" w14:dir="t">
              <w14:rot w14:lat="0" w14:lon="0" w14:rev="0"/>
            </w14:lightRig>
          </w14:scene3d>
        </w:rPr>
        <w:t xml:space="preserve"> </w:t>
      </w:r>
      <w:r>
        <w:rPr>
          <w:rStyle w:val="30"/>
          <w:rFonts w:hint="eastAsia"/>
        </w:rPr>
        <w:t xml:space="preserve"> 资质要求</w:t>
      </w:r>
      <w:r>
        <w:rPr>
          <w:rFonts w:hint="eastAsia"/>
        </w:rPr>
        <w:tab/>
      </w:r>
      <w:r>
        <w:rPr>
          <w:rFonts w:hint="eastAsia"/>
        </w:rPr>
        <w:fldChar w:fldCharType="begin"/>
      </w:r>
      <w:r>
        <w:rPr>
          <w:rFonts w:hint="eastAsia"/>
        </w:rPr>
        <w:instrText xml:space="preserve"> </w:instrText>
      </w:r>
      <w:r>
        <w:instrText xml:space="preserve">PAGEREF _Toc177033068 \h</w:instrText>
      </w:r>
      <w:r>
        <w:rPr>
          <w:rFonts w:hint="eastAsia"/>
        </w:rPr>
        <w:instrText xml:space="preserve"> </w:instrText>
      </w:r>
      <w:r>
        <w:rPr>
          <w:rFonts w:hint="eastAsia"/>
        </w:rPr>
        <w:fldChar w:fldCharType="separate"/>
      </w:r>
      <w:r>
        <w:t>2</w:t>
      </w:r>
      <w:r>
        <w:rPr>
          <w:rFonts w:hint="eastAsia"/>
        </w:rPr>
        <w:fldChar w:fldCharType="end"/>
      </w:r>
      <w:r>
        <w:rPr>
          <w:rFonts w:hint="eastAsia"/>
        </w:rPr>
        <w:fldChar w:fldCharType="end"/>
      </w:r>
    </w:p>
    <w:p>
      <w:pPr>
        <w:pStyle w:val="24"/>
        <w:rPr>
          <w:rFonts w:hint="eastAsia" w:asciiTheme="minorHAnsi" w:hAnsiTheme="minorHAnsi" w:eastAsiaTheme="minorEastAsia" w:cstheme="minorBidi"/>
          <w:szCs w:val="22"/>
          <w14:ligatures w14:val="standardContextual"/>
        </w:rPr>
      </w:pPr>
      <w:r>
        <w:fldChar w:fldCharType="begin"/>
      </w:r>
      <w:r>
        <w:instrText xml:space="preserve"> HYPERLINK \l "_Toc177033069" </w:instrText>
      </w:r>
      <w:r>
        <w:fldChar w:fldCharType="separate"/>
      </w:r>
      <w:r>
        <w:rPr>
          <w:rStyle w:val="30"/>
          <w:rFonts w:hint="eastAsia"/>
          <w14:scene3d w14:prst="orthographicFront">
            <w14:lightRig w14:rig="threePt" w14:dir="t">
              <w14:rot w14:lat="0" w14:lon="0" w14:rev="0"/>
            </w14:lightRig>
          </w14:scene3d>
        </w:rPr>
        <w:t>5.2</w:t>
      </w:r>
      <w:r>
        <w:rPr>
          <w:rStyle w:val="30"/>
          <w14:scene3d w14:prst="orthographicFront">
            <w14:lightRig w14:rig="threePt" w14:dir="t">
              <w14:rot w14:lat="0" w14:lon="0" w14:rev="0"/>
            </w14:lightRig>
          </w14:scene3d>
        </w:rPr>
        <w:t xml:space="preserve"> </w:t>
      </w:r>
      <w:r>
        <w:rPr>
          <w:rStyle w:val="30"/>
          <w:rFonts w:hint="eastAsia"/>
        </w:rPr>
        <w:t xml:space="preserve"> 土地要求</w:t>
      </w:r>
      <w:r>
        <w:rPr>
          <w:rFonts w:hint="eastAsia"/>
        </w:rPr>
        <w:tab/>
      </w:r>
      <w:r>
        <w:rPr>
          <w:rFonts w:hint="eastAsia"/>
        </w:rPr>
        <w:fldChar w:fldCharType="begin"/>
      </w:r>
      <w:r>
        <w:rPr>
          <w:rFonts w:hint="eastAsia"/>
        </w:rPr>
        <w:instrText xml:space="preserve"> </w:instrText>
      </w:r>
      <w:r>
        <w:instrText xml:space="preserve">PAGEREF _Toc177033069 \h</w:instrText>
      </w:r>
      <w:r>
        <w:rPr>
          <w:rFonts w:hint="eastAsia"/>
        </w:rPr>
        <w:instrText xml:space="preserve"> </w:instrText>
      </w:r>
      <w:r>
        <w:rPr>
          <w:rFonts w:hint="eastAsia"/>
        </w:rPr>
        <w:fldChar w:fldCharType="separate"/>
      </w:r>
      <w:r>
        <w:t>2</w:t>
      </w:r>
      <w:r>
        <w:rPr>
          <w:rFonts w:hint="eastAsia"/>
        </w:rPr>
        <w:fldChar w:fldCharType="end"/>
      </w:r>
      <w:r>
        <w:rPr>
          <w:rFonts w:hint="eastAsia"/>
        </w:rPr>
        <w:fldChar w:fldCharType="end"/>
      </w:r>
    </w:p>
    <w:p>
      <w:pPr>
        <w:pStyle w:val="24"/>
        <w:rPr>
          <w:rFonts w:hint="eastAsia" w:asciiTheme="minorHAnsi" w:hAnsiTheme="minorHAnsi" w:eastAsiaTheme="minorEastAsia" w:cstheme="minorBidi"/>
          <w:szCs w:val="22"/>
          <w14:ligatures w14:val="standardContextual"/>
        </w:rPr>
      </w:pPr>
      <w:r>
        <w:fldChar w:fldCharType="begin"/>
      </w:r>
      <w:r>
        <w:instrText xml:space="preserve"> HYPERLINK \l "_Toc177033070" </w:instrText>
      </w:r>
      <w:r>
        <w:fldChar w:fldCharType="separate"/>
      </w:r>
      <w:r>
        <w:rPr>
          <w:rStyle w:val="30"/>
          <w:rFonts w:hint="eastAsia"/>
          <w14:scene3d w14:prst="orthographicFront">
            <w14:lightRig w14:rig="threePt" w14:dir="t">
              <w14:rot w14:lat="0" w14:lon="0" w14:rev="0"/>
            </w14:lightRig>
          </w14:scene3d>
        </w:rPr>
        <w:t>5.3</w:t>
      </w:r>
      <w:r>
        <w:rPr>
          <w:rStyle w:val="30"/>
          <w14:scene3d w14:prst="orthographicFront">
            <w14:lightRig w14:rig="threePt" w14:dir="t">
              <w14:rot w14:lat="0" w14:lon="0" w14:rev="0"/>
            </w14:lightRig>
          </w14:scene3d>
        </w:rPr>
        <w:t xml:space="preserve"> </w:t>
      </w:r>
      <w:r>
        <w:rPr>
          <w:rStyle w:val="30"/>
          <w:rFonts w:hint="eastAsia"/>
        </w:rPr>
        <w:t xml:space="preserve"> 设备设施要求</w:t>
      </w:r>
      <w:r>
        <w:rPr>
          <w:rFonts w:hint="eastAsia"/>
        </w:rPr>
        <w:tab/>
      </w:r>
      <w:r>
        <w:rPr>
          <w:rFonts w:hint="eastAsia"/>
        </w:rPr>
        <w:fldChar w:fldCharType="begin"/>
      </w:r>
      <w:r>
        <w:rPr>
          <w:rFonts w:hint="eastAsia"/>
        </w:rPr>
        <w:instrText xml:space="preserve"> </w:instrText>
      </w:r>
      <w:r>
        <w:instrText xml:space="preserve">PAGEREF _Toc177033070 \h</w:instrText>
      </w:r>
      <w:r>
        <w:rPr>
          <w:rFonts w:hint="eastAsia"/>
        </w:rPr>
        <w:instrText xml:space="preserve"> </w:instrText>
      </w:r>
      <w:r>
        <w:rPr>
          <w:rFonts w:hint="eastAsia"/>
        </w:rPr>
        <w:fldChar w:fldCharType="separate"/>
      </w:r>
      <w:r>
        <w:t>2</w:t>
      </w:r>
      <w:r>
        <w:rPr>
          <w:rFonts w:hint="eastAsia"/>
        </w:rPr>
        <w:fldChar w:fldCharType="end"/>
      </w:r>
      <w:r>
        <w:rPr>
          <w:rFonts w:hint="eastAsia"/>
        </w:rPr>
        <w:fldChar w:fldCharType="end"/>
      </w:r>
    </w:p>
    <w:p>
      <w:pPr>
        <w:pStyle w:val="24"/>
        <w:rPr>
          <w:rFonts w:hint="eastAsia" w:asciiTheme="minorHAnsi" w:hAnsiTheme="minorHAnsi" w:eastAsiaTheme="minorEastAsia" w:cstheme="minorBidi"/>
          <w:szCs w:val="22"/>
          <w14:ligatures w14:val="standardContextual"/>
        </w:rPr>
      </w:pPr>
      <w:r>
        <w:fldChar w:fldCharType="begin"/>
      </w:r>
      <w:r>
        <w:instrText xml:space="preserve"> HYPERLINK \l "_Toc177033071" </w:instrText>
      </w:r>
      <w:r>
        <w:fldChar w:fldCharType="separate"/>
      </w:r>
      <w:r>
        <w:rPr>
          <w:rStyle w:val="30"/>
          <w:rFonts w:hint="eastAsia"/>
          <w14:scene3d w14:prst="orthographicFront">
            <w14:lightRig w14:rig="threePt" w14:dir="t">
              <w14:rot w14:lat="0" w14:lon="0" w14:rev="0"/>
            </w14:lightRig>
          </w14:scene3d>
        </w:rPr>
        <w:t>5.4</w:t>
      </w:r>
      <w:r>
        <w:rPr>
          <w:rStyle w:val="30"/>
          <w14:scene3d w14:prst="orthographicFront">
            <w14:lightRig w14:rig="threePt" w14:dir="t">
              <w14:rot w14:lat="0" w14:lon="0" w14:rev="0"/>
            </w14:lightRig>
          </w14:scene3d>
        </w:rPr>
        <w:t xml:space="preserve"> </w:t>
      </w:r>
      <w:r>
        <w:rPr>
          <w:rStyle w:val="30"/>
          <w:rFonts w:hint="eastAsia"/>
        </w:rPr>
        <w:t xml:space="preserve"> 人员要求</w:t>
      </w:r>
      <w:r>
        <w:rPr>
          <w:rFonts w:hint="eastAsia"/>
        </w:rPr>
        <w:tab/>
      </w:r>
      <w:r>
        <w:rPr>
          <w:rFonts w:hint="eastAsia"/>
        </w:rPr>
        <w:fldChar w:fldCharType="begin"/>
      </w:r>
      <w:r>
        <w:rPr>
          <w:rFonts w:hint="eastAsia"/>
        </w:rPr>
        <w:instrText xml:space="preserve"> </w:instrText>
      </w:r>
      <w:r>
        <w:instrText xml:space="preserve">PAGEREF _Toc177033071 \h</w:instrText>
      </w:r>
      <w:r>
        <w:rPr>
          <w:rFonts w:hint="eastAsia"/>
        </w:rPr>
        <w:instrText xml:space="preserve"> </w:instrText>
      </w:r>
      <w:r>
        <w:rPr>
          <w:rFonts w:hint="eastAsia"/>
        </w:rPr>
        <w:fldChar w:fldCharType="separate"/>
      </w:r>
      <w:r>
        <w:t>2</w:t>
      </w:r>
      <w:r>
        <w:rPr>
          <w:rFonts w:hint="eastAsia"/>
        </w:rPr>
        <w:fldChar w:fldCharType="end"/>
      </w:r>
      <w:r>
        <w:rPr>
          <w:rFonts w:hint="eastAsia"/>
        </w:rPr>
        <w:fldChar w:fldCharType="end"/>
      </w:r>
    </w:p>
    <w:p>
      <w:pPr>
        <w:pStyle w:val="24"/>
        <w:rPr>
          <w:rFonts w:hint="eastAsia" w:asciiTheme="minorHAnsi" w:hAnsiTheme="minorHAnsi" w:eastAsiaTheme="minorEastAsia" w:cstheme="minorBidi"/>
          <w:szCs w:val="22"/>
          <w14:ligatures w14:val="standardContextual"/>
        </w:rPr>
      </w:pPr>
      <w:r>
        <w:fldChar w:fldCharType="begin"/>
      </w:r>
      <w:r>
        <w:instrText xml:space="preserve"> HYPERLINK \l "_Toc177033072" </w:instrText>
      </w:r>
      <w:r>
        <w:fldChar w:fldCharType="separate"/>
      </w:r>
      <w:r>
        <w:rPr>
          <w:rStyle w:val="30"/>
          <w:rFonts w:hint="eastAsia"/>
          <w14:scene3d w14:prst="orthographicFront">
            <w14:lightRig w14:rig="threePt" w14:dir="t">
              <w14:rot w14:lat="0" w14:lon="0" w14:rev="0"/>
            </w14:lightRig>
          </w14:scene3d>
        </w:rPr>
        <w:t>5.5</w:t>
      </w:r>
      <w:r>
        <w:rPr>
          <w:rStyle w:val="30"/>
          <w14:scene3d w14:prst="orthographicFront">
            <w14:lightRig w14:rig="threePt" w14:dir="t">
              <w14:rot w14:lat="0" w14:lon="0" w14:rev="0"/>
            </w14:lightRig>
          </w14:scene3d>
        </w:rPr>
        <w:t xml:space="preserve"> </w:t>
      </w:r>
      <w:r>
        <w:rPr>
          <w:rStyle w:val="30"/>
          <w:rFonts w:hint="eastAsia"/>
        </w:rPr>
        <w:t xml:space="preserve"> 生产要求</w:t>
      </w:r>
      <w:r>
        <w:rPr>
          <w:rFonts w:hint="eastAsia"/>
        </w:rPr>
        <w:tab/>
      </w:r>
      <w:r>
        <w:rPr>
          <w:rFonts w:hint="eastAsia"/>
        </w:rPr>
        <w:fldChar w:fldCharType="begin"/>
      </w:r>
      <w:r>
        <w:rPr>
          <w:rFonts w:hint="eastAsia"/>
        </w:rPr>
        <w:instrText xml:space="preserve"> </w:instrText>
      </w:r>
      <w:r>
        <w:instrText xml:space="preserve">PAGEREF _Toc177033072 \h</w:instrText>
      </w:r>
      <w:r>
        <w:rPr>
          <w:rFonts w:hint="eastAsia"/>
        </w:rPr>
        <w:instrText xml:space="preserve"> </w:instrText>
      </w:r>
      <w:r>
        <w:rPr>
          <w:rFonts w:hint="eastAsia"/>
        </w:rPr>
        <w:fldChar w:fldCharType="separate"/>
      </w:r>
      <w:r>
        <w:t>2</w:t>
      </w:r>
      <w:r>
        <w:rPr>
          <w:rFonts w:hint="eastAsia"/>
        </w:rPr>
        <w:fldChar w:fldCharType="end"/>
      </w:r>
      <w:r>
        <w:rPr>
          <w:rFonts w:hint="eastAsia"/>
        </w:rPr>
        <w:fldChar w:fldCharType="end"/>
      </w:r>
    </w:p>
    <w:p>
      <w:pPr>
        <w:pStyle w:val="19"/>
        <w:tabs>
          <w:tab w:val="right" w:leader="dot" w:pos="9344"/>
        </w:tabs>
        <w:rPr>
          <w:rFonts w:hint="eastAsia" w:asciiTheme="minorHAnsi" w:hAnsiTheme="minorHAnsi" w:eastAsiaTheme="minorEastAsia" w:cstheme="minorBidi"/>
          <w:szCs w:val="22"/>
          <w14:ligatures w14:val="standardContextual"/>
        </w:rPr>
      </w:pPr>
      <w:r>
        <w:fldChar w:fldCharType="begin"/>
      </w:r>
      <w:r>
        <w:instrText xml:space="preserve"> HYPERLINK \l "_Toc177033073" </w:instrText>
      </w:r>
      <w:r>
        <w:fldChar w:fldCharType="separate"/>
      </w:r>
      <w:r>
        <w:rPr>
          <w:rStyle w:val="30"/>
          <w:rFonts w:hint="eastAsia"/>
        </w:rPr>
        <w:t>6</w:t>
      </w:r>
      <w:r>
        <w:rPr>
          <w:rStyle w:val="30"/>
        </w:rPr>
        <w:t xml:space="preserve"> </w:t>
      </w:r>
      <w:r>
        <w:rPr>
          <w:rStyle w:val="30"/>
          <w:rFonts w:hint="eastAsia"/>
        </w:rPr>
        <w:t xml:space="preserve"> 生产管理</w:t>
      </w:r>
      <w:r>
        <w:rPr>
          <w:rFonts w:hint="eastAsia"/>
        </w:rPr>
        <w:tab/>
      </w:r>
      <w:r>
        <w:rPr>
          <w:rFonts w:hint="eastAsia"/>
        </w:rPr>
        <w:fldChar w:fldCharType="begin"/>
      </w:r>
      <w:r>
        <w:rPr>
          <w:rFonts w:hint="eastAsia"/>
        </w:rPr>
        <w:instrText xml:space="preserve"> </w:instrText>
      </w:r>
      <w:r>
        <w:instrText xml:space="preserve">PAGEREF _Toc177033073 \h</w:instrText>
      </w:r>
      <w:r>
        <w:rPr>
          <w:rFonts w:hint="eastAsia"/>
        </w:rPr>
        <w:instrText xml:space="preserve"> </w:instrText>
      </w:r>
      <w:r>
        <w:rPr>
          <w:rFonts w:hint="eastAsia"/>
        </w:rPr>
        <w:fldChar w:fldCharType="separate"/>
      </w:r>
      <w:r>
        <w:t>2</w:t>
      </w:r>
      <w:r>
        <w:rPr>
          <w:rFonts w:hint="eastAsia"/>
        </w:rPr>
        <w:fldChar w:fldCharType="end"/>
      </w:r>
      <w:r>
        <w:rPr>
          <w:rFonts w:hint="eastAsia"/>
        </w:rPr>
        <w:fldChar w:fldCharType="end"/>
      </w:r>
    </w:p>
    <w:p>
      <w:pPr>
        <w:pStyle w:val="24"/>
        <w:rPr>
          <w:rFonts w:hint="eastAsia" w:asciiTheme="minorHAnsi" w:hAnsiTheme="minorHAnsi" w:eastAsiaTheme="minorEastAsia" w:cstheme="minorBidi"/>
          <w:szCs w:val="22"/>
          <w14:ligatures w14:val="standardContextual"/>
        </w:rPr>
      </w:pPr>
      <w:r>
        <w:fldChar w:fldCharType="begin"/>
      </w:r>
      <w:r>
        <w:instrText xml:space="preserve"> HYPERLINK \l "_Toc177033074" </w:instrText>
      </w:r>
      <w:r>
        <w:fldChar w:fldCharType="separate"/>
      </w:r>
      <w:r>
        <w:rPr>
          <w:rStyle w:val="30"/>
          <w:rFonts w:hint="eastAsia"/>
          <w14:scene3d w14:prst="orthographicFront">
            <w14:lightRig w14:rig="threePt" w14:dir="t">
              <w14:rot w14:lat="0" w14:lon="0" w14:rev="0"/>
            </w14:lightRig>
          </w14:scene3d>
        </w:rPr>
        <w:t>6.1</w:t>
      </w:r>
      <w:r>
        <w:rPr>
          <w:rStyle w:val="30"/>
          <w14:scene3d w14:prst="orthographicFront">
            <w14:lightRig w14:rig="threePt" w14:dir="t">
              <w14:rot w14:lat="0" w14:lon="0" w14:rev="0"/>
            </w14:lightRig>
          </w14:scene3d>
        </w:rPr>
        <w:t xml:space="preserve"> </w:t>
      </w:r>
      <w:r>
        <w:rPr>
          <w:rStyle w:val="30"/>
          <w:rFonts w:hint="eastAsia"/>
        </w:rPr>
        <w:t xml:space="preserve"> 产地环境</w:t>
      </w:r>
      <w:r>
        <w:rPr>
          <w:rFonts w:hint="eastAsia"/>
        </w:rPr>
        <w:tab/>
      </w:r>
      <w:r>
        <w:rPr>
          <w:rFonts w:hint="eastAsia"/>
        </w:rPr>
        <w:fldChar w:fldCharType="begin"/>
      </w:r>
      <w:r>
        <w:rPr>
          <w:rFonts w:hint="eastAsia"/>
        </w:rPr>
        <w:instrText xml:space="preserve"> </w:instrText>
      </w:r>
      <w:r>
        <w:instrText xml:space="preserve">PAGEREF _Toc177033074 \h</w:instrText>
      </w:r>
      <w:r>
        <w:rPr>
          <w:rFonts w:hint="eastAsia"/>
        </w:rPr>
        <w:instrText xml:space="preserve"> </w:instrText>
      </w:r>
      <w:r>
        <w:rPr>
          <w:rFonts w:hint="eastAsia"/>
        </w:rPr>
        <w:fldChar w:fldCharType="separate"/>
      </w:r>
      <w:r>
        <w:t>2</w:t>
      </w:r>
      <w:r>
        <w:rPr>
          <w:rFonts w:hint="eastAsia"/>
        </w:rPr>
        <w:fldChar w:fldCharType="end"/>
      </w:r>
      <w:r>
        <w:rPr>
          <w:rFonts w:hint="eastAsia"/>
        </w:rPr>
        <w:fldChar w:fldCharType="end"/>
      </w:r>
    </w:p>
    <w:p>
      <w:pPr>
        <w:pStyle w:val="24"/>
        <w:rPr>
          <w:rFonts w:hint="eastAsia" w:asciiTheme="minorHAnsi" w:hAnsiTheme="minorHAnsi" w:eastAsiaTheme="minorEastAsia" w:cstheme="minorBidi"/>
          <w:szCs w:val="22"/>
          <w14:ligatures w14:val="standardContextual"/>
        </w:rPr>
      </w:pPr>
      <w:r>
        <w:fldChar w:fldCharType="begin"/>
      </w:r>
      <w:r>
        <w:instrText xml:space="preserve"> HYPERLINK \l "_Toc177033075" </w:instrText>
      </w:r>
      <w:r>
        <w:fldChar w:fldCharType="separate"/>
      </w:r>
      <w:r>
        <w:rPr>
          <w:rStyle w:val="30"/>
          <w:rFonts w:hint="eastAsia"/>
          <w14:scene3d w14:prst="orthographicFront">
            <w14:lightRig w14:rig="threePt" w14:dir="t">
              <w14:rot w14:lat="0" w14:lon="0" w14:rev="0"/>
            </w14:lightRig>
          </w14:scene3d>
        </w:rPr>
        <w:t>6.2</w:t>
      </w:r>
      <w:r>
        <w:rPr>
          <w:rStyle w:val="30"/>
          <w14:scene3d w14:prst="orthographicFront">
            <w14:lightRig w14:rig="threePt" w14:dir="t">
              <w14:rot w14:lat="0" w14:lon="0" w14:rev="0"/>
            </w14:lightRig>
          </w14:scene3d>
        </w:rPr>
        <w:t xml:space="preserve"> </w:t>
      </w:r>
      <w:r>
        <w:rPr>
          <w:rStyle w:val="30"/>
          <w:rFonts w:hint="eastAsia"/>
        </w:rPr>
        <w:t xml:space="preserve"> 技术培训与支持</w:t>
      </w:r>
      <w:r>
        <w:rPr>
          <w:rFonts w:hint="eastAsia"/>
        </w:rPr>
        <w:tab/>
      </w:r>
      <w:r>
        <w:rPr>
          <w:rFonts w:hint="eastAsia"/>
        </w:rPr>
        <w:fldChar w:fldCharType="begin"/>
      </w:r>
      <w:r>
        <w:rPr>
          <w:rFonts w:hint="eastAsia"/>
        </w:rPr>
        <w:instrText xml:space="preserve"> </w:instrText>
      </w:r>
      <w:r>
        <w:instrText xml:space="preserve">PAGEREF _Toc177033075 \h</w:instrText>
      </w:r>
      <w:r>
        <w:rPr>
          <w:rFonts w:hint="eastAsia"/>
        </w:rPr>
        <w:instrText xml:space="preserve"> </w:instrText>
      </w:r>
      <w:r>
        <w:rPr>
          <w:rFonts w:hint="eastAsia"/>
        </w:rPr>
        <w:fldChar w:fldCharType="separate"/>
      </w:r>
      <w:r>
        <w:t>3</w:t>
      </w:r>
      <w:r>
        <w:rPr>
          <w:rFonts w:hint="eastAsia"/>
        </w:rPr>
        <w:fldChar w:fldCharType="end"/>
      </w:r>
      <w:r>
        <w:rPr>
          <w:rFonts w:hint="eastAsia"/>
        </w:rPr>
        <w:fldChar w:fldCharType="end"/>
      </w:r>
    </w:p>
    <w:p>
      <w:pPr>
        <w:pStyle w:val="24"/>
        <w:rPr>
          <w:rFonts w:hint="eastAsia" w:asciiTheme="minorHAnsi" w:hAnsiTheme="minorHAnsi" w:eastAsiaTheme="minorEastAsia" w:cstheme="minorBidi"/>
          <w:szCs w:val="22"/>
          <w14:ligatures w14:val="standardContextual"/>
        </w:rPr>
      </w:pPr>
      <w:r>
        <w:fldChar w:fldCharType="begin"/>
      </w:r>
      <w:r>
        <w:instrText xml:space="preserve"> HYPERLINK \l "_Toc177033076" </w:instrText>
      </w:r>
      <w:r>
        <w:fldChar w:fldCharType="separate"/>
      </w:r>
      <w:r>
        <w:rPr>
          <w:rStyle w:val="30"/>
          <w:rFonts w:hint="eastAsia"/>
          <w14:scene3d w14:prst="orthographicFront">
            <w14:lightRig w14:rig="threePt" w14:dir="t">
              <w14:rot w14:lat="0" w14:lon="0" w14:rev="0"/>
            </w14:lightRig>
          </w14:scene3d>
        </w:rPr>
        <w:t>6.3</w:t>
      </w:r>
      <w:r>
        <w:rPr>
          <w:rStyle w:val="30"/>
          <w14:scene3d w14:prst="orthographicFront">
            <w14:lightRig w14:rig="threePt" w14:dir="t">
              <w14:rot w14:lat="0" w14:lon="0" w14:rev="0"/>
            </w14:lightRig>
          </w14:scene3d>
        </w:rPr>
        <w:t xml:space="preserve"> </w:t>
      </w:r>
      <w:r>
        <w:rPr>
          <w:rStyle w:val="30"/>
          <w:rFonts w:hint="eastAsia"/>
        </w:rPr>
        <w:t xml:space="preserve"> 农业投入品</w:t>
      </w:r>
      <w:r>
        <w:rPr>
          <w:rFonts w:hint="eastAsia"/>
        </w:rPr>
        <w:tab/>
      </w:r>
      <w:r>
        <w:rPr>
          <w:rFonts w:hint="eastAsia"/>
        </w:rPr>
        <w:fldChar w:fldCharType="begin"/>
      </w:r>
      <w:r>
        <w:rPr>
          <w:rFonts w:hint="eastAsia"/>
        </w:rPr>
        <w:instrText xml:space="preserve"> </w:instrText>
      </w:r>
      <w:r>
        <w:instrText xml:space="preserve">PAGEREF _Toc177033076 \h</w:instrText>
      </w:r>
      <w:r>
        <w:rPr>
          <w:rFonts w:hint="eastAsia"/>
        </w:rPr>
        <w:instrText xml:space="preserve"> </w:instrText>
      </w:r>
      <w:r>
        <w:rPr>
          <w:rFonts w:hint="eastAsia"/>
        </w:rPr>
        <w:fldChar w:fldCharType="separate"/>
      </w:r>
      <w:r>
        <w:t>3</w:t>
      </w:r>
      <w:r>
        <w:rPr>
          <w:rFonts w:hint="eastAsia"/>
        </w:rPr>
        <w:fldChar w:fldCharType="end"/>
      </w:r>
      <w:r>
        <w:rPr>
          <w:rFonts w:hint="eastAsia"/>
        </w:rPr>
        <w:fldChar w:fldCharType="end"/>
      </w:r>
    </w:p>
    <w:p>
      <w:pPr>
        <w:pStyle w:val="24"/>
        <w:rPr>
          <w:rFonts w:hint="eastAsia" w:asciiTheme="minorHAnsi" w:hAnsiTheme="minorHAnsi" w:eastAsiaTheme="minorEastAsia" w:cstheme="minorBidi"/>
          <w:szCs w:val="22"/>
          <w14:ligatures w14:val="standardContextual"/>
        </w:rPr>
      </w:pPr>
      <w:r>
        <w:fldChar w:fldCharType="begin"/>
      </w:r>
      <w:r>
        <w:instrText xml:space="preserve"> HYPERLINK \l "_Toc177033077" </w:instrText>
      </w:r>
      <w:r>
        <w:fldChar w:fldCharType="separate"/>
      </w:r>
      <w:r>
        <w:rPr>
          <w:rStyle w:val="30"/>
          <w:rFonts w:hint="eastAsia"/>
          <w14:scene3d w14:prst="orthographicFront">
            <w14:lightRig w14:rig="threePt" w14:dir="t">
              <w14:rot w14:lat="0" w14:lon="0" w14:rev="0"/>
            </w14:lightRig>
          </w14:scene3d>
        </w:rPr>
        <w:t>6.4</w:t>
      </w:r>
      <w:r>
        <w:rPr>
          <w:rStyle w:val="30"/>
          <w14:scene3d w14:prst="orthographicFront">
            <w14:lightRig w14:rig="threePt" w14:dir="t">
              <w14:rot w14:lat="0" w14:lon="0" w14:rev="0"/>
            </w14:lightRig>
          </w14:scene3d>
        </w:rPr>
        <w:t xml:space="preserve"> </w:t>
      </w:r>
      <w:r>
        <w:rPr>
          <w:rStyle w:val="30"/>
          <w:rFonts w:hint="eastAsia"/>
        </w:rPr>
        <w:t xml:space="preserve"> 生产记录</w:t>
      </w:r>
      <w:r>
        <w:rPr>
          <w:rFonts w:hint="eastAsia"/>
        </w:rPr>
        <w:tab/>
      </w:r>
      <w:r>
        <w:rPr>
          <w:rFonts w:hint="eastAsia"/>
        </w:rPr>
        <w:fldChar w:fldCharType="begin"/>
      </w:r>
      <w:r>
        <w:rPr>
          <w:rFonts w:hint="eastAsia"/>
        </w:rPr>
        <w:instrText xml:space="preserve"> </w:instrText>
      </w:r>
      <w:r>
        <w:instrText xml:space="preserve">PAGEREF _Toc177033077 \h</w:instrText>
      </w:r>
      <w:r>
        <w:rPr>
          <w:rFonts w:hint="eastAsia"/>
        </w:rPr>
        <w:instrText xml:space="preserve"> </w:instrText>
      </w:r>
      <w:r>
        <w:rPr>
          <w:rFonts w:hint="eastAsia"/>
        </w:rPr>
        <w:fldChar w:fldCharType="separate"/>
      </w:r>
      <w:r>
        <w:t>3</w:t>
      </w:r>
      <w:r>
        <w:rPr>
          <w:rFonts w:hint="eastAsia"/>
        </w:rPr>
        <w:fldChar w:fldCharType="end"/>
      </w:r>
      <w:r>
        <w:rPr>
          <w:rFonts w:hint="eastAsia"/>
        </w:rPr>
        <w:fldChar w:fldCharType="end"/>
      </w:r>
    </w:p>
    <w:p>
      <w:pPr>
        <w:pStyle w:val="24"/>
        <w:rPr>
          <w:rFonts w:hint="eastAsia" w:asciiTheme="minorHAnsi" w:hAnsiTheme="minorHAnsi" w:eastAsiaTheme="minorEastAsia" w:cstheme="minorBidi"/>
          <w:szCs w:val="22"/>
          <w14:ligatures w14:val="standardContextual"/>
        </w:rPr>
      </w:pPr>
      <w:r>
        <w:fldChar w:fldCharType="begin"/>
      </w:r>
      <w:r>
        <w:instrText xml:space="preserve"> HYPERLINK \l "_Toc177033078" </w:instrText>
      </w:r>
      <w:r>
        <w:fldChar w:fldCharType="separate"/>
      </w:r>
      <w:r>
        <w:rPr>
          <w:rStyle w:val="30"/>
          <w:rFonts w:hint="eastAsia"/>
          <w14:scene3d w14:prst="orthographicFront">
            <w14:lightRig w14:rig="threePt" w14:dir="t">
              <w14:rot w14:lat="0" w14:lon="0" w14:rev="0"/>
            </w14:lightRig>
          </w14:scene3d>
        </w:rPr>
        <w:t>6.5</w:t>
      </w:r>
      <w:r>
        <w:rPr>
          <w:rStyle w:val="30"/>
          <w14:scene3d w14:prst="orthographicFront">
            <w14:lightRig w14:rig="threePt" w14:dir="t">
              <w14:rot w14:lat="0" w14:lon="0" w14:rev="0"/>
            </w14:lightRig>
          </w14:scene3d>
        </w:rPr>
        <w:t xml:space="preserve"> </w:t>
      </w:r>
      <w:r>
        <w:rPr>
          <w:rStyle w:val="30"/>
          <w:rFonts w:hint="eastAsia"/>
        </w:rPr>
        <w:t xml:space="preserve"> 生产过程管理</w:t>
      </w:r>
      <w:r>
        <w:rPr>
          <w:rFonts w:hint="eastAsia"/>
        </w:rPr>
        <w:tab/>
      </w:r>
      <w:r>
        <w:rPr>
          <w:rFonts w:hint="eastAsia"/>
        </w:rPr>
        <w:fldChar w:fldCharType="begin"/>
      </w:r>
      <w:r>
        <w:rPr>
          <w:rFonts w:hint="eastAsia"/>
        </w:rPr>
        <w:instrText xml:space="preserve"> </w:instrText>
      </w:r>
      <w:r>
        <w:instrText xml:space="preserve">PAGEREF _Toc177033078 \h</w:instrText>
      </w:r>
      <w:r>
        <w:rPr>
          <w:rFonts w:hint="eastAsia"/>
        </w:rPr>
        <w:instrText xml:space="preserve"> </w:instrText>
      </w:r>
      <w:r>
        <w:rPr>
          <w:rFonts w:hint="eastAsia"/>
        </w:rPr>
        <w:fldChar w:fldCharType="separate"/>
      </w:r>
      <w:r>
        <w:t>3</w:t>
      </w:r>
      <w:r>
        <w:rPr>
          <w:rFonts w:hint="eastAsia"/>
        </w:rPr>
        <w:fldChar w:fldCharType="end"/>
      </w:r>
      <w:r>
        <w:rPr>
          <w:rFonts w:hint="eastAsia"/>
        </w:rPr>
        <w:fldChar w:fldCharType="end"/>
      </w:r>
    </w:p>
    <w:p>
      <w:pPr>
        <w:pStyle w:val="24"/>
        <w:rPr>
          <w:rFonts w:hint="eastAsia" w:asciiTheme="minorHAnsi" w:hAnsiTheme="minorHAnsi" w:eastAsiaTheme="minorEastAsia" w:cstheme="minorBidi"/>
          <w:szCs w:val="22"/>
          <w14:ligatures w14:val="standardContextual"/>
        </w:rPr>
      </w:pPr>
      <w:r>
        <w:fldChar w:fldCharType="begin"/>
      </w:r>
      <w:r>
        <w:instrText xml:space="preserve"> HYPERLINK \l "_Toc177033079" </w:instrText>
      </w:r>
      <w:r>
        <w:fldChar w:fldCharType="separate"/>
      </w:r>
      <w:r>
        <w:rPr>
          <w:rStyle w:val="30"/>
          <w:rFonts w:hint="eastAsia"/>
          <w14:scene3d w14:prst="orthographicFront">
            <w14:lightRig w14:rig="threePt" w14:dir="t">
              <w14:rot w14:lat="0" w14:lon="0" w14:rev="0"/>
            </w14:lightRig>
          </w14:scene3d>
        </w:rPr>
        <w:t>6.6</w:t>
      </w:r>
      <w:r>
        <w:rPr>
          <w:rStyle w:val="30"/>
          <w14:scene3d w14:prst="orthographicFront">
            <w14:lightRig w14:rig="threePt" w14:dir="t">
              <w14:rot w14:lat="0" w14:lon="0" w14:rev="0"/>
            </w14:lightRig>
          </w14:scene3d>
        </w:rPr>
        <w:t xml:space="preserve"> </w:t>
      </w:r>
      <w:r>
        <w:rPr>
          <w:rStyle w:val="30"/>
          <w:rFonts w:hint="eastAsia"/>
        </w:rPr>
        <w:t xml:space="preserve"> 产品质量</w:t>
      </w:r>
      <w:r>
        <w:rPr>
          <w:rFonts w:hint="eastAsia"/>
        </w:rPr>
        <w:tab/>
      </w:r>
      <w:r>
        <w:rPr>
          <w:rFonts w:hint="eastAsia"/>
        </w:rPr>
        <w:fldChar w:fldCharType="begin"/>
      </w:r>
      <w:r>
        <w:rPr>
          <w:rFonts w:hint="eastAsia"/>
        </w:rPr>
        <w:instrText xml:space="preserve"> </w:instrText>
      </w:r>
      <w:r>
        <w:instrText xml:space="preserve">PAGEREF _Toc177033079 \h</w:instrText>
      </w:r>
      <w:r>
        <w:rPr>
          <w:rFonts w:hint="eastAsia"/>
        </w:rPr>
        <w:instrText xml:space="preserve"> </w:instrText>
      </w:r>
      <w:r>
        <w:rPr>
          <w:rFonts w:hint="eastAsia"/>
        </w:rPr>
        <w:fldChar w:fldCharType="separate"/>
      </w:r>
      <w:r>
        <w:t>3</w:t>
      </w:r>
      <w:r>
        <w:rPr>
          <w:rFonts w:hint="eastAsia"/>
        </w:rPr>
        <w:fldChar w:fldCharType="end"/>
      </w:r>
      <w:r>
        <w:rPr>
          <w:rFonts w:hint="eastAsia"/>
        </w:rPr>
        <w:fldChar w:fldCharType="end"/>
      </w:r>
    </w:p>
    <w:p>
      <w:pPr>
        <w:pStyle w:val="24"/>
        <w:rPr>
          <w:rFonts w:hint="eastAsia" w:asciiTheme="minorHAnsi" w:hAnsiTheme="minorHAnsi" w:eastAsiaTheme="minorEastAsia" w:cstheme="minorBidi"/>
          <w:szCs w:val="22"/>
          <w14:ligatures w14:val="standardContextual"/>
        </w:rPr>
      </w:pPr>
      <w:r>
        <w:fldChar w:fldCharType="begin"/>
      </w:r>
      <w:r>
        <w:instrText xml:space="preserve"> HYPERLINK \l "_Toc177033080" </w:instrText>
      </w:r>
      <w:r>
        <w:fldChar w:fldCharType="separate"/>
      </w:r>
      <w:r>
        <w:rPr>
          <w:rStyle w:val="30"/>
          <w:rFonts w:hint="eastAsia"/>
          <w14:scene3d w14:prst="orthographicFront">
            <w14:lightRig w14:rig="threePt" w14:dir="t">
              <w14:rot w14:lat="0" w14:lon="0" w14:rev="0"/>
            </w14:lightRig>
          </w14:scene3d>
        </w:rPr>
        <w:t>6.7</w:t>
      </w:r>
      <w:r>
        <w:rPr>
          <w:rStyle w:val="30"/>
          <w14:scene3d w14:prst="orthographicFront">
            <w14:lightRig w14:rig="threePt" w14:dir="t">
              <w14:rot w14:lat="0" w14:lon="0" w14:rev="0"/>
            </w14:lightRig>
          </w14:scene3d>
        </w:rPr>
        <w:t xml:space="preserve"> </w:t>
      </w:r>
      <w:r>
        <w:rPr>
          <w:rStyle w:val="30"/>
          <w:rFonts w:hint="eastAsia"/>
        </w:rPr>
        <w:t xml:space="preserve"> 废弃物处置</w:t>
      </w:r>
      <w:r>
        <w:rPr>
          <w:rFonts w:hint="eastAsia"/>
        </w:rPr>
        <w:tab/>
      </w:r>
      <w:r>
        <w:rPr>
          <w:rFonts w:hint="eastAsia"/>
        </w:rPr>
        <w:fldChar w:fldCharType="begin"/>
      </w:r>
      <w:r>
        <w:rPr>
          <w:rFonts w:hint="eastAsia"/>
        </w:rPr>
        <w:instrText xml:space="preserve"> </w:instrText>
      </w:r>
      <w:r>
        <w:instrText xml:space="preserve">PAGEREF _Toc177033080 \h</w:instrText>
      </w:r>
      <w:r>
        <w:rPr>
          <w:rFonts w:hint="eastAsia"/>
        </w:rPr>
        <w:instrText xml:space="preserve"> </w:instrText>
      </w:r>
      <w:r>
        <w:rPr>
          <w:rFonts w:hint="eastAsia"/>
        </w:rPr>
        <w:fldChar w:fldCharType="separate"/>
      </w:r>
      <w:r>
        <w:t>3</w:t>
      </w:r>
      <w:r>
        <w:rPr>
          <w:rFonts w:hint="eastAsia"/>
        </w:rPr>
        <w:fldChar w:fldCharType="end"/>
      </w:r>
      <w:r>
        <w:rPr>
          <w:rFonts w:hint="eastAsia"/>
        </w:rPr>
        <w:fldChar w:fldCharType="end"/>
      </w:r>
    </w:p>
    <w:p>
      <w:pPr>
        <w:pStyle w:val="24"/>
        <w:rPr>
          <w:rFonts w:hint="eastAsia" w:asciiTheme="minorHAnsi" w:hAnsiTheme="minorHAnsi" w:eastAsiaTheme="minorEastAsia" w:cstheme="minorBidi"/>
          <w:szCs w:val="22"/>
          <w14:ligatures w14:val="standardContextual"/>
        </w:rPr>
      </w:pPr>
      <w:r>
        <w:fldChar w:fldCharType="begin"/>
      </w:r>
      <w:r>
        <w:instrText xml:space="preserve"> HYPERLINK \l "_Toc177033081" </w:instrText>
      </w:r>
      <w:r>
        <w:fldChar w:fldCharType="separate"/>
      </w:r>
      <w:r>
        <w:rPr>
          <w:rStyle w:val="30"/>
          <w:rFonts w:hint="eastAsia"/>
          <w14:scene3d w14:prst="orthographicFront">
            <w14:lightRig w14:rig="threePt" w14:dir="t">
              <w14:rot w14:lat="0" w14:lon="0" w14:rev="0"/>
            </w14:lightRig>
          </w14:scene3d>
        </w:rPr>
        <w:t>6.8</w:t>
      </w:r>
      <w:r>
        <w:rPr>
          <w:rStyle w:val="30"/>
          <w14:scene3d w14:prst="orthographicFront">
            <w14:lightRig w14:rig="threePt" w14:dir="t">
              <w14:rot w14:lat="0" w14:lon="0" w14:rev="0"/>
            </w14:lightRig>
          </w14:scene3d>
        </w:rPr>
        <w:t xml:space="preserve"> </w:t>
      </w:r>
      <w:r>
        <w:rPr>
          <w:rStyle w:val="30"/>
          <w:rFonts w:hint="eastAsia"/>
        </w:rPr>
        <w:t xml:space="preserve"> 包装标识</w:t>
      </w:r>
      <w:r>
        <w:rPr>
          <w:rFonts w:hint="eastAsia"/>
        </w:rPr>
        <w:tab/>
      </w:r>
      <w:r>
        <w:rPr>
          <w:rFonts w:hint="eastAsia"/>
        </w:rPr>
        <w:fldChar w:fldCharType="begin"/>
      </w:r>
      <w:r>
        <w:rPr>
          <w:rFonts w:hint="eastAsia"/>
        </w:rPr>
        <w:instrText xml:space="preserve"> </w:instrText>
      </w:r>
      <w:r>
        <w:instrText xml:space="preserve">PAGEREF _Toc177033081 \h</w:instrText>
      </w:r>
      <w:r>
        <w:rPr>
          <w:rFonts w:hint="eastAsia"/>
        </w:rPr>
        <w:instrText xml:space="preserve"> </w:instrText>
      </w:r>
      <w:r>
        <w:rPr>
          <w:rFonts w:hint="eastAsia"/>
        </w:rPr>
        <w:fldChar w:fldCharType="separate"/>
      </w:r>
      <w:r>
        <w:t>3</w:t>
      </w:r>
      <w:r>
        <w:rPr>
          <w:rFonts w:hint="eastAsia"/>
        </w:rPr>
        <w:fldChar w:fldCharType="end"/>
      </w:r>
      <w:r>
        <w:rPr>
          <w:rFonts w:hint="eastAsia"/>
        </w:rPr>
        <w:fldChar w:fldCharType="end"/>
      </w:r>
    </w:p>
    <w:p>
      <w:pPr>
        <w:pStyle w:val="24"/>
        <w:rPr>
          <w:rFonts w:hint="eastAsia" w:asciiTheme="minorHAnsi" w:hAnsiTheme="minorHAnsi" w:eastAsiaTheme="minorEastAsia" w:cstheme="minorBidi"/>
          <w:szCs w:val="22"/>
          <w14:ligatures w14:val="standardContextual"/>
        </w:rPr>
      </w:pPr>
      <w:r>
        <w:fldChar w:fldCharType="begin"/>
      </w:r>
      <w:r>
        <w:instrText xml:space="preserve"> HYPERLINK \l "_Toc177033082" </w:instrText>
      </w:r>
      <w:r>
        <w:fldChar w:fldCharType="separate"/>
      </w:r>
      <w:r>
        <w:rPr>
          <w:rStyle w:val="30"/>
          <w:rFonts w:hint="eastAsia"/>
          <w14:scene3d w14:prst="orthographicFront">
            <w14:lightRig w14:rig="threePt" w14:dir="t">
              <w14:rot w14:lat="0" w14:lon="0" w14:rev="0"/>
            </w14:lightRig>
          </w14:scene3d>
        </w:rPr>
        <w:t>6.9</w:t>
      </w:r>
      <w:r>
        <w:rPr>
          <w:rStyle w:val="30"/>
          <w14:scene3d w14:prst="orthographicFront">
            <w14:lightRig w14:rig="threePt" w14:dir="t">
              <w14:rot w14:lat="0" w14:lon="0" w14:rev="0"/>
            </w14:lightRig>
          </w14:scene3d>
        </w:rPr>
        <w:t xml:space="preserve"> </w:t>
      </w:r>
      <w:r>
        <w:rPr>
          <w:rStyle w:val="30"/>
          <w:rFonts w:hint="eastAsia"/>
        </w:rPr>
        <w:t xml:space="preserve"> 贮存运输</w:t>
      </w:r>
      <w:r>
        <w:rPr>
          <w:rFonts w:hint="eastAsia"/>
        </w:rPr>
        <w:tab/>
      </w:r>
      <w:r>
        <w:rPr>
          <w:rFonts w:hint="eastAsia"/>
        </w:rPr>
        <w:fldChar w:fldCharType="begin"/>
      </w:r>
      <w:r>
        <w:rPr>
          <w:rFonts w:hint="eastAsia"/>
        </w:rPr>
        <w:instrText xml:space="preserve"> </w:instrText>
      </w:r>
      <w:r>
        <w:instrText xml:space="preserve">PAGEREF _Toc177033082 \h</w:instrText>
      </w:r>
      <w:r>
        <w:rPr>
          <w:rFonts w:hint="eastAsia"/>
        </w:rPr>
        <w:instrText xml:space="preserve"> </w:instrText>
      </w:r>
      <w:r>
        <w:rPr>
          <w:rFonts w:hint="eastAsia"/>
        </w:rPr>
        <w:fldChar w:fldCharType="separate"/>
      </w:r>
      <w:r>
        <w:t>4</w:t>
      </w:r>
      <w:r>
        <w:rPr>
          <w:rFonts w:hint="eastAsia"/>
        </w:rPr>
        <w:fldChar w:fldCharType="end"/>
      </w:r>
      <w:r>
        <w:rPr>
          <w:rFonts w:hint="eastAsia"/>
        </w:rPr>
        <w:fldChar w:fldCharType="end"/>
      </w:r>
    </w:p>
    <w:p>
      <w:pPr>
        <w:pStyle w:val="19"/>
        <w:tabs>
          <w:tab w:val="right" w:leader="dot" w:pos="9344"/>
        </w:tabs>
        <w:rPr>
          <w:rFonts w:hint="eastAsia" w:asciiTheme="minorHAnsi" w:hAnsiTheme="minorHAnsi" w:eastAsiaTheme="minorEastAsia" w:cstheme="minorBidi"/>
          <w:szCs w:val="22"/>
          <w14:ligatures w14:val="standardContextual"/>
        </w:rPr>
      </w:pPr>
      <w:r>
        <w:fldChar w:fldCharType="begin"/>
      </w:r>
      <w:r>
        <w:instrText xml:space="preserve"> HYPERLINK \l "_Toc177033083" </w:instrText>
      </w:r>
      <w:r>
        <w:fldChar w:fldCharType="separate"/>
      </w:r>
      <w:r>
        <w:rPr>
          <w:rStyle w:val="30"/>
          <w:rFonts w:hint="eastAsia"/>
        </w:rPr>
        <w:t>7</w:t>
      </w:r>
      <w:r>
        <w:rPr>
          <w:rStyle w:val="30"/>
        </w:rPr>
        <w:t xml:space="preserve"> </w:t>
      </w:r>
      <w:r>
        <w:rPr>
          <w:rStyle w:val="30"/>
          <w:rFonts w:hint="eastAsia"/>
        </w:rPr>
        <w:t xml:space="preserve"> 组织管理</w:t>
      </w:r>
      <w:r>
        <w:rPr>
          <w:rFonts w:hint="eastAsia"/>
        </w:rPr>
        <w:tab/>
      </w:r>
      <w:r>
        <w:rPr>
          <w:rFonts w:hint="eastAsia"/>
        </w:rPr>
        <w:fldChar w:fldCharType="begin"/>
      </w:r>
      <w:r>
        <w:rPr>
          <w:rFonts w:hint="eastAsia"/>
        </w:rPr>
        <w:instrText xml:space="preserve"> </w:instrText>
      </w:r>
      <w:r>
        <w:instrText xml:space="preserve">PAGEREF _Toc177033083 \h</w:instrText>
      </w:r>
      <w:r>
        <w:rPr>
          <w:rFonts w:hint="eastAsia"/>
        </w:rPr>
        <w:instrText xml:space="preserve"> </w:instrText>
      </w:r>
      <w:r>
        <w:rPr>
          <w:rFonts w:hint="eastAsia"/>
        </w:rPr>
        <w:fldChar w:fldCharType="separate"/>
      </w:r>
      <w:r>
        <w:t>4</w:t>
      </w:r>
      <w:r>
        <w:rPr>
          <w:rFonts w:hint="eastAsia"/>
        </w:rPr>
        <w:fldChar w:fldCharType="end"/>
      </w:r>
      <w:r>
        <w:rPr>
          <w:rFonts w:hint="eastAsia"/>
        </w:rPr>
        <w:fldChar w:fldCharType="end"/>
      </w:r>
    </w:p>
    <w:p>
      <w:pPr>
        <w:pStyle w:val="19"/>
        <w:tabs>
          <w:tab w:val="right" w:leader="dot" w:pos="9344"/>
        </w:tabs>
        <w:rPr>
          <w:rFonts w:hint="eastAsia" w:asciiTheme="minorHAnsi" w:hAnsiTheme="minorHAnsi" w:eastAsiaTheme="minorEastAsia" w:cstheme="minorBidi"/>
          <w:szCs w:val="22"/>
          <w14:ligatures w14:val="standardContextual"/>
        </w:rPr>
      </w:pPr>
      <w:r>
        <w:fldChar w:fldCharType="begin"/>
      </w:r>
      <w:r>
        <w:instrText xml:space="preserve"> HYPERLINK \l "_Toc177033084" </w:instrText>
      </w:r>
      <w:r>
        <w:fldChar w:fldCharType="separate"/>
      </w:r>
      <w:r>
        <w:rPr>
          <w:rStyle w:val="30"/>
          <w:rFonts w:hint="eastAsia"/>
        </w:rPr>
        <w:t>8</w:t>
      </w:r>
      <w:r>
        <w:rPr>
          <w:rStyle w:val="30"/>
        </w:rPr>
        <w:t xml:space="preserve"> </w:t>
      </w:r>
      <w:r>
        <w:rPr>
          <w:rStyle w:val="30"/>
          <w:rFonts w:hint="eastAsia"/>
        </w:rPr>
        <w:t xml:space="preserve"> 创新支持</w:t>
      </w:r>
      <w:r>
        <w:rPr>
          <w:rFonts w:hint="eastAsia"/>
        </w:rPr>
        <w:tab/>
      </w:r>
      <w:r>
        <w:rPr>
          <w:rFonts w:hint="eastAsia"/>
        </w:rPr>
        <w:fldChar w:fldCharType="begin"/>
      </w:r>
      <w:r>
        <w:rPr>
          <w:rFonts w:hint="eastAsia"/>
        </w:rPr>
        <w:instrText xml:space="preserve"> </w:instrText>
      </w:r>
      <w:r>
        <w:instrText xml:space="preserve">PAGEREF _Toc177033084 \h</w:instrText>
      </w:r>
      <w:r>
        <w:rPr>
          <w:rFonts w:hint="eastAsia"/>
        </w:rPr>
        <w:instrText xml:space="preserve"> </w:instrText>
      </w:r>
      <w:r>
        <w:rPr>
          <w:rFonts w:hint="eastAsia"/>
        </w:rPr>
        <w:fldChar w:fldCharType="separate"/>
      </w:r>
      <w:r>
        <w:t>4</w:t>
      </w:r>
      <w:r>
        <w:rPr>
          <w:rFonts w:hint="eastAsia"/>
        </w:rPr>
        <w:fldChar w:fldCharType="end"/>
      </w:r>
      <w:r>
        <w:rPr>
          <w:rFonts w:hint="eastAsia"/>
        </w:rPr>
        <w:fldChar w:fldCharType="end"/>
      </w:r>
    </w:p>
    <w:p>
      <w:pPr>
        <w:pStyle w:val="24"/>
        <w:rPr>
          <w:rFonts w:hint="eastAsia" w:asciiTheme="minorHAnsi" w:hAnsiTheme="minorHAnsi" w:eastAsiaTheme="minorEastAsia" w:cstheme="minorBidi"/>
          <w:szCs w:val="22"/>
          <w14:ligatures w14:val="standardContextual"/>
        </w:rPr>
      </w:pPr>
      <w:r>
        <w:fldChar w:fldCharType="begin"/>
      </w:r>
      <w:r>
        <w:instrText xml:space="preserve"> HYPERLINK \l "_Toc177033085" </w:instrText>
      </w:r>
      <w:r>
        <w:fldChar w:fldCharType="separate"/>
      </w:r>
      <w:r>
        <w:rPr>
          <w:rStyle w:val="30"/>
          <w:rFonts w:hint="eastAsia"/>
          <w14:scene3d w14:prst="orthographicFront">
            <w14:lightRig w14:rig="threePt" w14:dir="t">
              <w14:rot w14:lat="0" w14:lon="0" w14:rev="0"/>
            </w14:lightRig>
          </w14:scene3d>
        </w:rPr>
        <w:t>8.1</w:t>
      </w:r>
      <w:r>
        <w:rPr>
          <w:rStyle w:val="30"/>
          <w14:scene3d w14:prst="orthographicFront">
            <w14:lightRig w14:rig="threePt" w14:dir="t">
              <w14:rot w14:lat="0" w14:lon="0" w14:rev="0"/>
            </w14:lightRig>
          </w14:scene3d>
        </w:rPr>
        <w:t xml:space="preserve"> </w:t>
      </w:r>
      <w:r>
        <w:rPr>
          <w:rStyle w:val="30"/>
          <w:rFonts w:hint="eastAsia"/>
        </w:rPr>
        <w:t xml:space="preserve"> 试验田与示范推广</w:t>
      </w:r>
      <w:r>
        <w:rPr>
          <w:rFonts w:hint="eastAsia"/>
        </w:rPr>
        <w:tab/>
      </w:r>
      <w:r>
        <w:rPr>
          <w:rFonts w:hint="eastAsia"/>
        </w:rPr>
        <w:fldChar w:fldCharType="begin"/>
      </w:r>
      <w:r>
        <w:rPr>
          <w:rFonts w:hint="eastAsia"/>
        </w:rPr>
        <w:instrText xml:space="preserve"> </w:instrText>
      </w:r>
      <w:r>
        <w:instrText xml:space="preserve">PAGEREF _Toc177033085 \h</w:instrText>
      </w:r>
      <w:r>
        <w:rPr>
          <w:rFonts w:hint="eastAsia"/>
        </w:rPr>
        <w:instrText xml:space="preserve"> </w:instrText>
      </w:r>
      <w:r>
        <w:rPr>
          <w:rFonts w:hint="eastAsia"/>
        </w:rPr>
        <w:fldChar w:fldCharType="separate"/>
      </w:r>
      <w:r>
        <w:t>4</w:t>
      </w:r>
      <w:r>
        <w:rPr>
          <w:rFonts w:hint="eastAsia"/>
        </w:rPr>
        <w:fldChar w:fldCharType="end"/>
      </w:r>
      <w:r>
        <w:rPr>
          <w:rFonts w:hint="eastAsia"/>
        </w:rPr>
        <w:fldChar w:fldCharType="end"/>
      </w:r>
    </w:p>
    <w:p>
      <w:pPr>
        <w:pStyle w:val="24"/>
        <w:rPr>
          <w:rFonts w:hint="eastAsia" w:asciiTheme="minorHAnsi" w:hAnsiTheme="minorHAnsi" w:eastAsiaTheme="minorEastAsia" w:cstheme="minorBidi"/>
          <w:szCs w:val="22"/>
          <w14:ligatures w14:val="standardContextual"/>
        </w:rPr>
      </w:pPr>
      <w:r>
        <w:fldChar w:fldCharType="begin"/>
      </w:r>
      <w:r>
        <w:instrText xml:space="preserve"> HYPERLINK \l "_Toc177033086" </w:instrText>
      </w:r>
      <w:r>
        <w:fldChar w:fldCharType="separate"/>
      </w:r>
      <w:r>
        <w:rPr>
          <w:rStyle w:val="30"/>
          <w:rFonts w:hint="eastAsia"/>
          <w14:scene3d w14:prst="orthographicFront">
            <w14:lightRig w14:rig="threePt" w14:dir="t">
              <w14:rot w14:lat="0" w14:lon="0" w14:rev="0"/>
            </w14:lightRig>
          </w14:scene3d>
        </w:rPr>
        <w:t>8.2</w:t>
      </w:r>
      <w:r>
        <w:rPr>
          <w:rStyle w:val="30"/>
          <w14:scene3d w14:prst="orthographicFront">
            <w14:lightRig w14:rig="threePt" w14:dir="t">
              <w14:rot w14:lat="0" w14:lon="0" w14:rev="0"/>
            </w14:lightRig>
          </w14:scene3d>
        </w:rPr>
        <w:t xml:space="preserve"> </w:t>
      </w:r>
      <w:r>
        <w:rPr>
          <w:rStyle w:val="30"/>
          <w:rFonts w:hint="eastAsia"/>
        </w:rPr>
        <w:t xml:space="preserve"> 技术创新激励机制</w:t>
      </w:r>
      <w:r>
        <w:rPr>
          <w:rFonts w:hint="eastAsia"/>
        </w:rPr>
        <w:tab/>
      </w:r>
      <w:r>
        <w:rPr>
          <w:rFonts w:hint="eastAsia"/>
        </w:rPr>
        <w:fldChar w:fldCharType="begin"/>
      </w:r>
      <w:r>
        <w:rPr>
          <w:rFonts w:hint="eastAsia"/>
        </w:rPr>
        <w:instrText xml:space="preserve"> </w:instrText>
      </w:r>
      <w:r>
        <w:instrText xml:space="preserve">PAGEREF _Toc177033086 \h</w:instrText>
      </w:r>
      <w:r>
        <w:rPr>
          <w:rFonts w:hint="eastAsia"/>
        </w:rPr>
        <w:instrText xml:space="preserve"> </w:instrText>
      </w:r>
      <w:r>
        <w:rPr>
          <w:rFonts w:hint="eastAsia"/>
        </w:rPr>
        <w:fldChar w:fldCharType="separate"/>
      </w:r>
      <w:r>
        <w:t>4</w:t>
      </w:r>
      <w:r>
        <w:rPr>
          <w:rFonts w:hint="eastAsia"/>
        </w:rPr>
        <w:fldChar w:fldCharType="end"/>
      </w:r>
      <w:r>
        <w:rPr>
          <w:rFonts w:hint="eastAsia"/>
        </w:rPr>
        <w:fldChar w:fldCharType="end"/>
      </w:r>
    </w:p>
    <w:p>
      <w:pPr>
        <w:pStyle w:val="19"/>
        <w:tabs>
          <w:tab w:val="right" w:leader="dot" w:pos="9344"/>
        </w:tabs>
        <w:rPr>
          <w:rFonts w:hint="eastAsia" w:asciiTheme="minorHAnsi" w:hAnsiTheme="minorHAnsi" w:eastAsiaTheme="minorEastAsia" w:cstheme="minorBidi"/>
          <w:szCs w:val="22"/>
          <w14:ligatures w14:val="standardContextual"/>
        </w:rPr>
      </w:pPr>
      <w:r>
        <w:fldChar w:fldCharType="begin"/>
      </w:r>
      <w:r>
        <w:instrText xml:space="preserve"> HYPERLINK \l "_Toc177033087" </w:instrText>
      </w:r>
      <w:r>
        <w:fldChar w:fldCharType="separate"/>
      </w:r>
      <w:r>
        <w:rPr>
          <w:rStyle w:val="30"/>
          <w:rFonts w:hint="eastAsia"/>
        </w:rPr>
        <w:t>参考文献</w:t>
      </w:r>
      <w:r>
        <w:rPr>
          <w:rFonts w:hint="eastAsia"/>
        </w:rPr>
        <w:tab/>
      </w:r>
      <w:r>
        <w:rPr>
          <w:rFonts w:hint="eastAsia"/>
        </w:rPr>
        <w:fldChar w:fldCharType="begin"/>
      </w:r>
      <w:r>
        <w:rPr>
          <w:rFonts w:hint="eastAsia"/>
        </w:rPr>
        <w:instrText xml:space="preserve"> </w:instrText>
      </w:r>
      <w:r>
        <w:instrText xml:space="preserve">PAGEREF _Toc177033087 \h</w:instrText>
      </w:r>
      <w:r>
        <w:rPr>
          <w:rFonts w:hint="eastAsia"/>
        </w:rPr>
        <w:instrText xml:space="preserve"> </w:instrText>
      </w:r>
      <w:r>
        <w:rPr>
          <w:rFonts w:hint="eastAsia"/>
        </w:rPr>
        <w:fldChar w:fldCharType="separate"/>
      </w:r>
      <w:r>
        <w:t>6</w:t>
      </w:r>
      <w:r>
        <w:rPr>
          <w:rFonts w:hint="eastAsia"/>
        </w:rPr>
        <w:fldChar w:fldCharType="end"/>
      </w:r>
      <w:r>
        <w:rPr>
          <w:rFonts w:hint="eastAsia"/>
        </w:rPr>
        <w:fldChar w:fldCharType="end"/>
      </w:r>
    </w:p>
    <w:p>
      <w:pPr>
        <w:pStyle w:val="91"/>
        <w:spacing w:after="468"/>
        <w:sectPr>
          <w:headerReference r:id="rId9" w:type="default"/>
          <w:footerReference r:id="rId11" w:type="default"/>
          <w:headerReference r:id="rId10" w:type="even"/>
          <w:pgSz w:w="11906" w:h="16838"/>
          <w:pgMar w:top="1928" w:right="1134" w:bottom="1134" w:left="1134" w:header="1418" w:footer="1134" w:gutter="284"/>
          <w:pgNumType w:fmt="upperRoman" w:start="1"/>
          <w:cols w:space="425" w:num="1"/>
          <w:formProt w:val="0"/>
          <w:docGrid w:type="lines" w:linePitch="312" w:charSpace="0"/>
        </w:sectPr>
      </w:pPr>
      <w:r>
        <w:fldChar w:fldCharType="end"/>
      </w:r>
    </w:p>
    <w:bookmarkEnd w:id="15"/>
    <w:p>
      <w:pPr>
        <w:pStyle w:val="89"/>
        <w:spacing w:before="900" w:after="468"/>
      </w:pPr>
      <w:bookmarkStart w:id="18" w:name="_Toc177033058"/>
      <w:bookmarkStart w:id="19" w:name="BookMark2"/>
      <w:r>
        <w:rPr>
          <w:spacing w:val="320"/>
        </w:rPr>
        <w:t>前</w:t>
      </w:r>
      <w:r>
        <w:t>言</w:t>
      </w:r>
      <w:bookmarkEnd w:id="16"/>
      <w:bookmarkEnd w:id="17"/>
      <w:bookmarkEnd w:id="18"/>
    </w:p>
    <w:p>
      <w:pPr>
        <w:pStyle w:val="56"/>
        <w:ind w:firstLine="420"/>
      </w:pPr>
      <w:r>
        <w:rPr>
          <w:rFonts w:hint="eastAsia"/>
        </w:rPr>
        <w:t>本文件按照GB/T 1.1—2020《标准化工作导则  第1部分：标准化文件的结构和起草规则》的规定起草。</w:t>
      </w:r>
    </w:p>
    <w:p>
      <w:pPr>
        <w:pStyle w:val="56"/>
        <w:ind w:firstLine="420"/>
      </w:pPr>
      <w:r>
        <w:rPr>
          <w:rFonts w:hint="eastAsia"/>
        </w:rPr>
        <w:t>请注意本文件的某些内容可能涉及专利。本文件的发布机构不承担识别专利的责任。</w:t>
      </w:r>
    </w:p>
    <w:p>
      <w:pPr>
        <w:pStyle w:val="56"/>
        <w:ind w:firstLine="420"/>
      </w:pPr>
      <w:r>
        <w:rPr>
          <w:rFonts w:hint="eastAsia"/>
        </w:rPr>
        <w:t>本文件湖南省烟草专卖局（公司）提出并归口。</w:t>
      </w:r>
    </w:p>
    <w:p>
      <w:pPr>
        <w:pStyle w:val="56"/>
        <w:ind w:firstLine="420"/>
      </w:pPr>
      <w:r>
        <w:rPr>
          <w:rFonts w:hint="eastAsia"/>
        </w:rPr>
        <w:t>本文件起草单位：湖南省烟草公司永州市公司、……。</w:t>
      </w:r>
    </w:p>
    <w:p>
      <w:pPr>
        <w:pStyle w:val="56"/>
        <w:ind w:firstLine="420"/>
      </w:pPr>
      <w:r>
        <w:rPr>
          <w:rFonts w:hint="eastAsia"/>
        </w:rPr>
        <w:t>本文件主要起草人：</w:t>
      </w:r>
      <w:r>
        <w:t>……</w:t>
      </w:r>
      <w:r>
        <w:rPr>
          <w:rFonts w:hint="eastAsia"/>
        </w:rPr>
        <w:t>。</w:t>
      </w:r>
    </w:p>
    <w:p>
      <w:pPr>
        <w:pStyle w:val="56"/>
        <w:ind w:firstLine="420"/>
      </w:pPr>
    </w:p>
    <w:p>
      <w:pPr>
        <w:pStyle w:val="56"/>
        <w:ind w:firstLine="420"/>
        <w:sectPr>
          <w:pgSz w:w="11906" w:h="16838"/>
          <w:pgMar w:top="1928" w:right="1134" w:bottom="1134" w:left="1134" w:header="1418" w:footer="1134" w:gutter="284"/>
          <w:pgNumType w:fmt="upperRoman"/>
          <w:cols w:space="425" w:num="1"/>
          <w:formProt w:val="0"/>
          <w:docGrid w:type="lines" w:linePitch="312" w:charSpace="0"/>
        </w:sectPr>
      </w:pPr>
    </w:p>
    <w:bookmarkEnd w:id="19"/>
    <w:p>
      <w:pPr>
        <w:spacing w:line="20" w:lineRule="exact"/>
        <w:jc w:val="center"/>
        <w:rPr>
          <w:rFonts w:hint="eastAsia" w:ascii="黑体" w:hAnsi="黑体" w:eastAsia="黑体"/>
          <w:sz w:val="32"/>
          <w:szCs w:val="32"/>
        </w:rPr>
      </w:pPr>
      <w:bookmarkStart w:id="20" w:name="BookMark4"/>
    </w:p>
    <w:p>
      <w:pPr>
        <w:spacing w:line="20" w:lineRule="exact"/>
        <w:jc w:val="center"/>
        <w:rPr>
          <w:rFonts w:hint="eastAsia" w:ascii="黑体" w:hAnsi="黑体" w:eastAsia="黑体"/>
          <w:sz w:val="32"/>
          <w:szCs w:val="32"/>
        </w:rPr>
      </w:pPr>
    </w:p>
    <w:sdt>
      <w:sdtPr>
        <w:tag w:val="NEW_STAND_NAME"/>
        <w:id w:val="595910757"/>
        <w:lock w:val="sdtLocked"/>
        <w:placeholder>
          <w:docPart w:val="1CB76613B5A340C6A4BA94B0DE3C5ECD"/>
        </w:placeholder>
      </w:sdtPr>
      <w:sdtContent>
        <w:p>
          <w:pPr>
            <w:pStyle w:val="177"/>
            <w:spacing w:before="312" w:beforeLines="100" w:after="686" w:afterLines="220"/>
            <w:rPr>
              <w:rFonts w:hint="eastAsia"/>
            </w:rPr>
          </w:pPr>
          <w:bookmarkStart w:id="21" w:name="NEW_STAND_NAME"/>
          <w:r>
            <w:rPr>
              <w:rFonts w:hint="eastAsia"/>
            </w:rPr>
            <w:t>烟叶农场建设管理要求</w:t>
          </w:r>
        </w:p>
      </w:sdtContent>
    </w:sdt>
    <w:bookmarkEnd w:id="21"/>
    <w:p>
      <w:pPr>
        <w:pStyle w:val="104"/>
        <w:spacing w:before="312" w:after="312"/>
      </w:pPr>
      <w:bookmarkStart w:id="22" w:name="_Toc177032672"/>
      <w:bookmarkStart w:id="23" w:name="_Toc161958379"/>
      <w:bookmarkStart w:id="24" w:name="_Toc26986771"/>
      <w:bookmarkStart w:id="25" w:name="_Toc177033059"/>
      <w:bookmarkStart w:id="26" w:name="_Toc26986530"/>
      <w:bookmarkStart w:id="27" w:name="_Toc17233325"/>
      <w:bookmarkStart w:id="28" w:name="_Toc26648465"/>
      <w:bookmarkStart w:id="29" w:name="_Toc24884211"/>
      <w:bookmarkStart w:id="30" w:name="_Toc26718930"/>
      <w:bookmarkStart w:id="31" w:name="_Toc97191423"/>
      <w:bookmarkStart w:id="32" w:name="_Toc24884218"/>
      <w:bookmarkStart w:id="33" w:name="_Toc17233333"/>
      <w:r>
        <w:rPr>
          <w:rFonts w:hint="eastAsia"/>
        </w:rPr>
        <w:t>范围</w:t>
      </w:r>
      <w:bookmarkEnd w:id="22"/>
      <w:bookmarkEnd w:id="23"/>
      <w:bookmarkEnd w:id="24"/>
      <w:bookmarkEnd w:id="25"/>
      <w:bookmarkEnd w:id="26"/>
      <w:bookmarkEnd w:id="27"/>
      <w:bookmarkEnd w:id="28"/>
      <w:bookmarkEnd w:id="29"/>
      <w:bookmarkEnd w:id="30"/>
      <w:bookmarkEnd w:id="31"/>
      <w:bookmarkEnd w:id="32"/>
      <w:bookmarkEnd w:id="33"/>
    </w:p>
    <w:p>
      <w:pPr>
        <w:pStyle w:val="56"/>
        <w:ind w:firstLine="420"/>
      </w:pPr>
      <w:bookmarkStart w:id="34" w:name="_Toc24884219"/>
      <w:bookmarkStart w:id="35" w:name="_Toc17233326"/>
      <w:bookmarkStart w:id="36" w:name="_Toc26648466"/>
      <w:bookmarkStart w:id="37" w:name="_Toc24884212"/>
      <w:bookmarkStart w:id="38" w:name="_Toc17233334"/>
      <w:r>
        <w:rPr>
          <w:rFonts w:hint="eastAsia"/>
        </w:rPr>
        <w:t>本标准规定了烟叶农场建设的建设原则、要求、生产管理、组织管理和创新支持等内容。</w:t>
      </w:r>
    </w:p>
    <w:p>
      <w:pPr>
        <w:pStyle w:val="56"/>
        <w:ind w:firstLine="420"/>
      </w:pPr>
      <w:r>
        <w:rPr>
          <w:rFonts w:hint="eastAsia"/>
        </w:rPr>
        <w:t>本标准适用于湖南省烟叶农场建设。</w:t>
      </w:r>
    </w:p>
    <w:p>
      <w:pPr>
        <w:pStyle w:val="104"/>
        <w:spacing w:before="312" w:after="312"/>
      </w:pPr>
      <w:bookmarkStart w:id="39" w:name="_Toc26986772"/>
      <w:bookmarkStart w:id="40" w:name="_Toc177032673"/>
      <w:bookmarkStart w:id="41" w:name="_Toc161958380"/>
      <w:bookmarkStart w:id="42" w:name="_Toc26718931"/>
      <w:bookmarkStart w:id="43" w:name="_Toc177033060"/>
      <w:bookmarkStart w:id="44" w:name="_Toc26986531"/>
      <w:bookmarkStart w:id="45" w:name="_Toc97191424"/>
      <w:r>
        <w:rPr>
          <w:rFonts w:hint="eastAsia"/>
        </w:rPr>
        <w:t>规范性引用文件</w:t>
      </w:r>
      <w:bookmarkEnd w:id="34"/>
      <w:bookmarkEnd w:id="35"/>
      <w:bookmarkEnd w:id="36"/>
      <w:bookmarkEnd w:id="37"/>
      <w:bookmarkEnd w:id="38"/>
      <w:bookmarkEnd w:id="39"/>
      <w:bookmarkEnd w:id="40"/>
      <w:bookmarkEnd w:id="41"/>
      <w:bookmarkEnd w:id="42"/>
      <w:bookmarkEnd w:id="43"/>
      <w:bookmarkEnd w:id="44"/>
      <w:bookmarkEnd w:id="45"/>
    </w:p>
    <w:sdt>
      <w:sdtPr>
        <w:rPr>
          <w:rFonts w:hint="eastAsia"/>
        </w:rPr>
        <w:id w:val="715848253"/>
        <w:placeholder>
          <w:docPart w:val="B850D68057D84CEAA0BB56AE29BDBF0B"/>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pPr>
            <w:pStyle w:val="56"/>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pPr>
        <w:pStyle w:val="56"/>
        <w:ind w:firstLine="420"/>
      </w:pPr>
      <w:r>
        <w:rPr>
          <w:rFonts w:hint="eastAsia"/>
        </w:rPr>
        <w:t>GB 2635-1992 烤烟</w:t>
      </w:r>
    </w:p>
    <w:p>
      <w:pPr>
        <w:pStyle w:val="56"/>
        <w:ind w:firstLine="420"/>
      </w:pPr>
      <w:r>
        <w:t>GB 5084</w:t>
      </w:r>
      <w:r>
        <w:rPr>
          <w:rFonts w:hint="eastAsia"/>
        </w:rPr>
        <w:t xml:space="preserve">  农田灌溉水质标准</w:t>
      </w:r>
    </w:p>
    <w:p>
      <w:pPr>
        <w:pStyle w:val="56"/>
        <w:ind w:firstLine="420"/>
      </w:pPr>
      <w:r>
        <w:rPr>
          <w:rFonts w:hint="eastAsia"/>
        </w:rPr>
        <w:t>GB/T 8321  (所有部分)农药合理使用准则</w:t>
      </w:r>
    </w:p>
    <w:p>
      <w:pPr>
        <w:pStyle w:val="56"/>
        <w:ind w:firstLine="420"/>
      </w:pPr>
      <w:r>
        <w:rPr>
          <w:rFonts w:hint="eastAsia"/>
        </w:rPr>
        <w:t>GB 13735  聚乙吹塑农用地面覆盖薄膜</w:t>
      </w:r>
    </w:p>
    <w:p>
      <w:pPr>
        <w:pStyle w:val="56"/>
        <w:ind w:firstLine="420"/>
        <w:rPr>
          <w:rFonts w:hint="eastAsia"/>
        </w:rPr>
      </w:pPr>
      <w:r>
        <w:t>GB/T</w:t>
      </w:r>
      <w:r>
        <w:rPr>
          <w:rFonts w:hint="eastAsia"/>
        </w:rPr>
        <w:t xml:space="preserve"> </w:t>
      </w:r>
      <w:r>
        <w:t>34805</w:t>
      </w:r>
      <w:r>
        <w:rPr>
          <w:rFonts w:hint="eastAsia"/>
        </w:rPr>
        <w:t xml:space="preserve"> 农业废弃物综合利用 通用要求 </w:t>
      </w:r>
    </w:p>
    <w:p>
      <w:pPr>
        <w:pStyle w:val="56"/>
        <w:ind w:firstLine="420"/>
        <w:rPr>
          <w:rFonts w:hint="eastAsia"/>
        </w:rPr>
      </w:pPr>
      <w:r>
        <w:rPr>
          <w:rFonts w:hint="eastAsia"/>
        </w:rPr>
        <w:t>NY/T 496  肥料合理使用准则通则</w:t>
      </w:r>
      <w:bookmarkStart w:id="122" w:name="_GoBack"/>
      <w:bookmarkEnd w:id="122"/>
    </w:p>
    <w:p>
      <w:pPr>
        <w:pStyle w:val="56"/>
        <w:ind w:firstLine="420"/>
      </w:pPr>
      <w:r>
        <w:t>NY/T 5010</w:t>
      </w:r>
      <w:r>
        <w:rPr>
          <w:rFonts w:hint="eastAsia"/>
        </w:rPr>
        <w:t xml:space="preserve"> 无公害农产品  种植业产地环境条件</w:t>
      </w:r>
    </w:p>
    <w:p>
      <w:pPr>
        <w:pStyle w:val="104"/>
        <w:spacing w:before="312" w:after="312"/>
      </w:pPr>
      <w:bookmarkStart w:id="46" w:name="_Toc177032674"/>
      <w:bookmarkStart w:id="47" w:name="_Toc177033061"/>
      <w:bookmarkStart w:id="48" w:name="_Toc161958381"/>
      <w:bookmarkStart w:id="49" w:name="_Toc97191425"/>
      <w:r>
        <w:rPr>
          <w:rFonts w:hint="eastAsia"/>
          <w:szCs w:val="21"/>
        </w:rPr>
        <w:t>术语和定义</w:t>
      </w:r>
      <w:bookmarkEnd w:id="46"/>
      <w:bookmarkEnd w:id="47"/>
      <w:bookmarkEnd w:id="48"/>
      <w:bookmarkEnd w:id="49"/>
    </w:p>
    <w:sdt>
      <w:sdtPr>
        <w:id w:val="-1909835108"/>
        <w:placeholder>
          <w:docPart w:val="0219A598E4B446D095330BE071E137B5"/>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pPr>
            <w:pStyle w:val="56"/>
            <w:ind w:firstLine="420"/>
          </w:pPr>
          <w:bookmarkStart w:id="50" w:name="_Toc26986532"/>
          <w:bookmarkEnd w:id="50"/>
          <w:r>
            <w:t>下列术语和定义适用于本文件。</w:t>
          </w:r>
        </w:p>
      </w:sdtContent>
    </w:sdt>
    <w:p>
      <w:pPr>
        <w:pStyle w:val="223"/>
        <w:ind w:left="420" w:hanging="420" w:hangingChars="200"/>
        <w:rPr>
          <w:rFonts w:hint="eastAsia" w:ascii="黑体" w:hAnsi="黑体" w:eastAsia="黑体"/>
        </w:rPr>
      </w:pPr>
      <w:r>
        <w:rPr>
          <w:rFonts w:ascii="黑体" w:hAnsi="黑体" w:eastAsia="黑体"/>
        </w:rPr>
        <w:br w:type="textWrapping"/>
      </w:r>
      <w:r>
        <w:rPr>
          <w:rFonts w:hint="eastAsia" w:ascii="黑体" w:hAnsi="黑体" w:eastAsia="黑体"/>
        </w:rPr>
        <w:t>烟叶农场 tobacco farms</w:t>
      </w:r>
    </w:p>
    <w:p>
      <w:pPr>
        <w:pStyle w:val="56"/>
        <w:ind w:firstLine="420"/>
      </w:pPr>
      <w:r>
        <w:rPr>
          <w:rFonts w:hint="eastAsia"/>
        </w:rPr>
        <w:t>以家庭成员、职业烟农等为主要劳动力，依靠土地、设施设备等资源，从事烟叶生产销售，以规模化种植、集约化经营、现代化技术、企业化管理为特征，以烟叶收入为主要收入来源的新型烟叶生产经营主体。</w:t>
      </w:r>
    </w:p>
    <w:p>
      <w:pPr>
        <w:pStyle w:val="104"/>
        <w:spacing w:before="312" w:after="312"/>
      </w:pPr>
      <w:bookmarkStart w:id="51" w:name="_Toc177033062"/>
      <w:bookmarkStart w:id="52" w:name="_Toc161958382"/>
      <w:bookmarkStart w:id="53" w:name="_Toc177032675"/>
      <w:r>
        <w:rPr>
          <w:rFonts w:hint="eastAsia"/>
        </w:rPr>
        <w:t>建设原则</w:t>
      </w:r>
      <w:bookmarkEnd w:id="51"/>
      <w:bookmarkEnd w:id="52"/>
      <w:bookmarkEnd w:id="53"/>
    </w:p>
    <w:p>
      <w:pPr>
        <w:pStyle w:val="105"/>
        <w:spacing w:before="156" w:after="156"/>
      </w:pPr>
      <w:bookmarkStart w:id="54" w:name="_Toc161958383"/>
      <w:bookmarkStart w:id="55" w:name="_Toc177032676"/>
      <w:bookmarkStart w:id="56" w:name="_Toc177033063"/>
      <w:r>
        <w:rPr>
          <w:rFonts w:hint="eastAsia"/>
        </w:rPr>
        <w:t>自愿建设，自主经营</w:t>
      </w:r>
      <w:bookmarkEnd w:id="54"/>
      <w:bookmarkEnd w:id="55"/>
      <w:bookmarkEnd w:id="56"/>
    </w:p>
    <w:p>
      <w:pPr>
        <w:pStyle w:val="165"/>
      </w:pPr>
      <w:r>
        <w:rPr>
          <w:rFonts w:hint="eastAsia"/>
        </w:rPr>
        <w:t>通过土地承包或流转等方式获得土地经营权，由农场主自主选择经营模式和经营类别。</w:t>
      </w:r>
    </w:p>
    <w:p>
      <w:pPr>
        <w:pStyle w:val="165"/>
      </w:pPr>
      <w:r>
        <w:rPr>
          <w:rFonts w:hint="eastAsia"/>
        </w:rPr>
        <w:t>自主经营，独立核算，自负盈亏。</w:t>
      </w:r>
    </w:p>
    <w:p>
      <w:pPr>
        <w:pStyle w:val="105"/>
        <w:spacing w:before="156" w:after="156"/>
      </w:pPr>
      <w:bookmarkStart w:id="57" w:name="_Toc161958384"/>
      <w:bookmarkStart w:id="58" w:name="_Toc177032677"/>
      <w:bookmarkStart w:id="59" w:name="_Toc177033064"/>
      <w:r>
        <w:rPr>
          <w:rFonts w:hint="eastAsia"/>
        </w:rPr>
        <w:t>科学规划，合理布局</w:t>
      </w:r>
      <w:bookmarkEnd w:id="57"/>
      <w:bookmarkEnd w:id="58"/>
      <w:bookmarkEnd w:id="59"/>
    </w:p>
    <w:p>
      <w:pPr>
        <w:pStyle w:val="165"/>
      </w:pPr>
      <w:r>
        <w:rPr>
          <w:rFonts w:hint="eastAsia"/>
        </w:rPr>
        <w:t>烟叶农场规划应与城镇规划、土地利用规划、当地烟叶产业规划相衔接。</w:t>
      </w:r>
    </w:p>
    <w:p>
      <w:pPr>
        <w:pStyle w:val="165"/>
      </w:pPr>
      <w:r>
        <w:rPr>
          <w:rFonts w:hint="eastAsia"/>
        </w:rPr>
        <w:t>选址适宜，产地环境良好，烟田相对集中，布局合理。</w:t>
      </w:r>
    </w:p>
    <w:p>
      <w:pPr>
        <w:pStyle w:val="105"/>
        <w:spacing w:before="156" w:after="156"/>
      </w:pPr>
      <w:bookmarkStart w:id="60" w:name="_Toc161958385"/>
      <w:bookmarkStart w:id="61" w:name="_Toc177032678"/>
      <w:bookmarkStart w:id="62" w:name="_Toc177033065"/>
      <w:r>
        <w:rPr>
          <w:rFonts w:hint="eastAsia"/>
        </w:rPr>
        <w:t>遵规守法，规范管理</w:t>
      </w:r>
      <w:bookmarkEnd w:id="60"/>
      <w:bookmarkEnd w:id="61"/>
      <w:bookmarkEnd w:id="62"/>
    </w:p>
    <w:p>
      <w:pPr>
        <w:pStyle w:val="165"/>
      </w:pPr>
      <w:r>
        <w:rPr>
          <w:rFonts w:hint="eastAsia"/>
        </w:rPr>
        <w:t>应在市场监管部门登记注册，在烟叶生产行政管理部门备案。</w:t>
      </w:r>
    </w:p>
    <w:p>
      <w:pPr>
        <w:pStyle w:val="165"/>
      </w:pPr>
      <w:r>
        <w:rPr>
          <w:rFonts w:hint="eastAsia"/>
        </w:rPr>
        <w:t>经营活动符合我国相关法律法规的要求，农药、化肥等投入品使用、废弃物处理符合相关标准、要求。</w:t>
      </w:r>
    </w:p>
    <w:p>
      <w:pPr>
        <w:pStyle w:val="105"/>
        <w:spacing w:before="156" w:after="156"/>
      </w:pPr>
      <w:bookmarkStart w:id="63" w:name="_Toc161958386"/>
      <w:bookmarkStart w:id="64" w:name="_Toc177032679"/>
      <w:bookmarkStart w:id="65" w:name="_Toc177033066"/>
      <w:r>
        <w:rPr>
          <w:rFonts w:hint="eastAsia"/>
        </w:rPr>
        <w:t>适度规模，生态循环</w:t>
      </w:r>
      <w:bookmarkEnd w:id="63"/>
      <w:bookmarkEnd w:id="64"/>
      <w:bookmarkEnd w:id="65"/>
    </w:p>
    <w:p>
      <w:pPr>
        <w:pStyle w:val="165"/>
      </w:pPr>
      <w:r>
        <w:rPr>
          <w:rFonts w:hint="eastAsia"/>
        </w:rPr>
        <w:t>规模应与生产经营能力相适应。</w:t>
      </w:r>
    </w:p>
    <w:p>
      <w:pPr>
        <w:pStyle w:val="165"/>
      </w:pPr>
      <w:r>
        <w:rPr>
          <w:rFonts w:hint="eastAsia"/>
        </w:rPr>
        <w:t>积极推行烟叶清洁生产、资源循环利用、废弃物无害化处理等技术。</w:t>
      </w:r>
    </w:p>
    <w:p>
      <w:pPr>
        <w:pStyle w:val="104"/>
        <w:spacing w:before="312" w:after="312"/>
      </w:pPr>
      <w:bookmarkStart w:id="66" w:name="_Toc161958387"/>
      <w:bookmarkStart w:id="67" w:name="_Toc177032680"/>
      <w:bookmarkStart w:id="68" w:name="_Toc177033067"/>
      <w:r>
        <w:rPr>
          <w:rFonts w:hint="eastAsia"/>
        </w:rPr>
        <w:t>建设要求</w:t>
      </w:r>
      <w:bookmarkEnd w:id="66"/>
      <w:bookmarkEnd w:id="67"/>
      <w:bookmarkEnd w:id="68"/>
    </w:p>
    <w:p>
      <w:pPr>
        <w:pStyle w:val="105"/>
        <w:spacing w:before="156" w:after="156"/>
      </w:pPr>
      <w:bookmarkStart w:id="69" w:name="_Toc177032681"/>
      <w:bookmarkStart w:id="70" w:name="_Toc177033068"/>
      <w:r>
        <w:rPr>
          <w:rFonts w:hint="eastAsia"/>
        </w:rPr>
        <w:t>资质要求</w:t>
      </w:r>
      <w:bookmarkEnd w:id="69"/>
      <w:bookmarkEnd w:id="70"/>
    </w:p>
    <w:p>
      <w:pPr>
        <w:pStyle w:val="56"/>
        <w:ind w:firstLine="420"/>
      </w:pPr>
      <w:r>
        <w:rPr>
          <w:rFonts w:hint="eastAsia"/>
        </w:rPr>
        <w:t>应在市场监督管理部门注册登记并取得营业执照。</w:t>
      </w:r>
    </w:p>
    <w:p>
      <w:pPr>
        <w:pStyle w:val="105"/>
        <w:spacing w:before="156" w:after="156"/>
      </w:pPr>
      <w:bookmarkStart w:id="71" w:name="_Toc161958388"/>
      <w:bookmarkStart w:id="72" w:name="_Toc177032682"/>
      <w:bookmarkStart w:id="73" w:name="_Toc177033069"/>
      <w:r>
        <w:rPr>
          <w:rFonts w:hint="eastAsia"/>
        </w:rPr>
        <w:t>土地要求</w:t>
      </w:r>
      <w:bookmarkEnd w:id="71"/>
      <w:bookmarkEnd w:id="72"/>
      <w:bookmarkEnd w:id="73"/>
    </w:p>
    <w:p>
      <w:pPr>
        <w:pStyle w:val="165"/>
      </w:pPr>
      <w:r>
        <w:rPr>
          <w:rFonts w:hint="eastAsia"/>
        </w:rPr>
        <w:t>有规范的土地承包或流转合同，土地相对集中连片,规模在300亩以上。</w:t>
      </w:r>
    </w:p>
    <w:p>
      <w:pPr>
        <w:pStyle w:val="165"/>
      </w:pPr>
      <w:r>
        <w:rPr>
          <w:rFonts w:hint="eastAsia"/>
        </w:rPr>
        <w:t>有与生产经营相适应的场地。</w:t>
      </w:r>
    </w:p>
    <w:p>
      <w:pPr>
        <w:pStyle w:val="165"/>
      </w:pPr>
      <w:r>
        <w:rPr>
          <w:rFonts w:hint="eastAsia"/>
        </w:rPr>
        <w:t>应符合当地烟田耕作制度。</w:t>
      </w:r>
    </w:p>
    <w:p>
      <w:pPr>
        <w:pStyle w:val="105"/>
        <w:spacing w:before="156" w:after="156"/>
      </w:pPr>
      <w:bookmarkStart w:id="74" w:name="_Toc161958389"/>
      <w:bookmarkStart w:id="75" w:name="_Toc177032683"/>
      <w:bookmarkStart w:id="76" w:name="_Toc177033070"/>
      <w:r>
        <w:rPr>
          <w:rFonts w:hint="eastAsia"/>
        </w:rPr>
        <w:t>设备设施要求</w:t>
      </w:r>
      <w:bookmarkEnd w:id="74"/>
      <w:bookmarkEnd w:id="75"/>
      <w:bookmarkEnd w:id="76"/>
    </w:p>
    <w:p>
      <w:pPr>
        <w:pStyle w:val="165"/>
      </w:pPr>
      <w:r>
        <w:rPr>
          <w:rFonts w:hint="eastAsia"/>
        </w:rPr>
        <w:t>有处理日常事务的场所。</w:t>
      </w:r>
    </w:p>
    <w:p>
      <w:pPr>
        <w:pStyle w:val="165"/>
      </w:pPr>
      <w:r>
        <w:rPr>
          <w:rFonts w:hint="eastAsia"/>
        </w:rPr>
        <w:t>有满足烟叶生产所需的育苗棚、烤房、农机、仓库等设施设备。</w:t>
      </w:r>
    </w:p>
    <w:p>
      <w:pPr>
        <w:pStyle w:val="165"/>
      </w:pPr>
      <w:r>
        <w:rPr>
          <w:rFonts w:hint="eastAsia"/>
        </w:rPr>
        <w:t>有齐全的废弃物处理设施，排放符合相关要求。</w:t>
      </w:r>
    </w:p>
    <w:p>
      <w:pPr>
        <w:pStyle w:val="105"/>
        <w:spacing w:before="156" w:after="156"/>
      </w:pPr>
      <w:bookmarkStart w:id="77" w:name="_Toc161958390"/>
      <w:bookmarkStart w:id="78" w:name="_Toc177032684"/>
      <w:bookmarkStart w:id="79" w:name="_Toc177033071"/>
      <w:r>
        <w:rPr>
          <w:rFonts w:hint="eastAsia"/>
        </w:rPr>
        <w:t>人员要求</w:t>
      </w:r>
      <w:bookmarkEnd w:id="77"/>
      <w:bookmarkEnd w:id="78"/>
      <w:bookmarkEnd w:id="79"/>
    </w:p>
    <w:p>
      <w:pPr>
        <w:pStyle w:val="165"/>
      </w:pPr>
      <w:r>
        <w:rPr>
          <w:rFonts w:hint="eastAsia"/>
        </w:rPr>
        <w:t>劳动力应以家庭成员为主，季节性雇工为辅，无常年雇工或常年雇工数量不超过家庭务农人员数量。</w:t>
      </w:r>
    </w:p>
    <w:p>
      <w:pPr>
        <w:pStyle w:val="165"/>
      </w:pPr>
      <w:r>
        <w:rPr>
          <w:rFonts w:hint="eastAsia"/>
        </w:rPr>
        <w:t>烟叶农场经营者应为长期从事烟叶生产的人员或接受过相关烟叶生产教育、培训，拥有相应资格证书的人员。</w:t>
      </w:r>
    </w:p>
    <w:p>
      <w:pPr>
        <w:pStyle w:val="165"/>
      </w:pPr>
      <w:r>
        <w:rPr>
          <w:rFonts w:hint="eastAsia"/>
        </w:rPr>
        <w:t>烟叶农场成员应经过相关技能培训，具备相应的生产经营能力，掌握必要的烟叶种植技术和服务技能。</w:t>
      </w:r>
    </w:p>
    <w:p>
      <w:pPr>
        <w:pStyle w:val="105"/>
        <w:spacing w:before="156" w:after="156"/>
      </w:pPr>
      <w:bookmarkStart w:id="80" w:name="_Toc161958391"/>
      <w:bookmarkStart w:id="81" w:name="_Toc177032685"/>
      <w:bookmarkStart w:id="82" w:name="_Toc177033072"/>
      <w:r>
        <w:rPr>
          <w:rFonts w:hint="eastAsia"/>
        </w:rPr>
        <w:t>生产要求</w:t>
      </w:r>
      <w:bookmarkEnd w:id="80"/>
      <w:bookmarkEnd w:id="81"/>
      <w:bookmarkEnd w:id="82"/>
    </w:p>
    <w:p>
      <w:pPr>
        <w:pStyle w:val="165"/>
      </w:pPr>
      <w:r>
        <w:rPr>
          <w:rFonts w:hint="eastAsia"/>
        </w:rPr>
        <w:t>应按烟叶合同实施标准化生产。</w:t>
      </w:r>
    </w:p>
    <w:p>
      <w:pPr>
        <w:pStyle w:val="165"/>
      </w:pPr>
      <w:r>
        <w:rPr>
          <w:rFonts w:hint="eastAsia"/>
        </w:rPr>
        <w:t>应积极引用新技术、新设备、新模式，提高机械化、专业化水平。</w:t>
      </w:r>
    </w:p>
    <w:p>
      <w:pPr>
        <w:pStyle w:val="165"/>
      </w:pPr>
      <w:r>
        <w:rPr>
          <w:rFonts w:hint="eastAsia"/>
        </w:rPr>
        <w:t>应通过土地整合或租赁，将小块分散的农田集中为大规模的种植基地，进行规模化管理。</w:t>
      </w:r>
    </w:p>
    <w:p>
      <w:pPr>
        <w:pStyle w:val="165"/>
      </w:pPr>
      <w:r>
        <w:rPr>
          <w:rFonts w:hint="eastAsia"/>
        </w:rPr>
        <w:t>应在科技成果应用、绿色生产等方面发挥示范作用。</w:t>
      </w:r>
    </w:p>
    <w:p>
      <w:pPr>
        <w:pStyle w:val="104"/>
        <w:spacing w:before="312" w:after="312"/>
      </w:pPr>
      <w:bookmarkStart w:id="83" w:name="_Toc161958392"/>
      <w:bookmarkStart w:id="84" w:name="_Toc177032686"/>
      <w:bookmarkStart w:id="85" w:name="_Toc177033073"/>
      <w:r>
        <w:rPr>
          <w:rFonts w:hint="eastAsia"/>
        </w:rPr>
        <w:t>生产管理</w:t>
      </w:r>
      <w:bookmarkEnd w:id="83"/>
      <w:bookmarkEnd w:id="84"/>
      <w:bookmarkEnd w:id="85"/>
    </w:p>
    <w:p>
      <w:pPr>
        <w:pStyle w:val="105"/>
        <w:spacing w:before="156" w:after="156"/>
      </w:pPr>
      <w:bookmarkStart w:id="86" w:name="_Toc161958393"/>
      <w:bookmarkStart w:id="87" w:name="_Toc177032687"/>
      <w:bookmarkStart w:id="88" w:name="_Toc177033074"/>
      <w:r>
        <w:rPr>
          <w:rFonts w:hint="eastAsia"/>
        </w:rPr>
        <w:t>产地环境</w:t>
      </w:r>
      <w:bookmarkEnd w:id="86"/>
      <w:bookmarkEnd w:id="87"/>
      <w:bookmarkEnd w:id="88"/>
    </w:p>
    <w:p>
      <w:pPr>
        <w:pStyle w:val="165"/>
      </w:pPr>
      <w:r>
        <w:rPr>
          <w:rFonts w:hint="eastAsia"/>
        </w:rPr>
        <w:t>生态条件良好，远离污染源，产地环境符合NY/T 5010的要求。</w:t>
      </w:r>
    </w:p>
    <w:p>
      <w:pPr>
        <w:pStyle w:val="165"/>
      </w:pPr>
      <w:r>
        <w:rPr>
          <w:rFonts w:hint="eastAsia"/>
        </w:rPr>
        <w:t>农田灌溉水质符合GB 5084的要求。</w:t>
      </w:r>
    </w:p>
    <w:p>
      <w:pPr>
        <w:pStyle w:val="105"/>
        <w:spacing w:before="156" w:after="156"/>
      </w:pPr>
      <w:bookmarkStart w:id="89" w:name="_Toc177032688"/>
      <w:bookmarkStart w:id="90" w:name="_Toc177033075"/>
      <w:r>
        <w:rPr>
          <w:rFonts w:hint="eastAsia"/>
        </w:rPr>
        <w:t>技术培训与支持</w:t>
      </w:r>
      <w:bookmarkEnd w:id="89"/>
      <w:bookmarkEnd w:id="90"/>
    </w:p>
    <w:p>
      <w:pPr>
        <w:pStyle w:val="165"/>
      </w:pPr>
      <w:r>
        <w:rPr>
          <w:rFonts w:hint="eastAsia"/>
        </w:rPr>
        <w:t>应为种植户提供现代农业技术的培训，尤其是在种植、施肥、灌溉、病虫害防治等方面。</w:t>
      </w:r>
    </w:p>
    <w:p>
      <w:pPr>
        <w:pStyle w:val="165"/>
      </w:pPr>
      <w:r>
        <w:rPr>
          <w:rFonts w:hint="eastAsia"/>
        </w:rPr>
        <w:t>为种植户提供现代化的农机具使用指导，支持机械化耕作、施肥、收割等操作，提高生产效率。</w:t>
      </w:r>
    </w:p>
    <w:p>
      <w:pPr>
        <w:pStyle w:val="105"/>
        <w:spacing w:before="156" w:after="156"/>
      </w:pPr>
      <w:bookmarkStart w:id="91" w:name="_Toc161958394"/>
      <w:bookmarkStart w:id="92" w:name="_Toc177032689"/>
      <w:bookmarkStart w:id="93" w:name="_Toc177033076"/>
      <w:r>
        <w:rPr>
          <w:rFonts w:hint="eastAsia"/>
        </w:rPr>
        <w:t>农业投入品</w:t>
      </w:r>
      <w:bookmarkEnd w:id="91"/>
      <w:bookmarkEnd w:id="92"/>
      <w:bookmarkEnd w:id="93"/>
    </w:p>
    <w:bookmarkEnd w:id="20"/>
    <w:p>
      <w:pPr>
        <w:pStyle w:val="165"/>
      </w:pPr>
      <w:bookmarkStart w:id="94" w:name="BookMark6"/>
      <w:r>
        <w:rPr>
          <w:rFonts w:hint="eastAsia"/>
        </w:rPr>
        <w:t>烟草种子、农药、肥料、地膜等应向当地烟草公司采购。</w:t>
      </w:r>
    </w:p>
    <w:p>
      <w:pPr>
        <w:pStyle w:val="165"/>
      </w:pPr>
      <w:r>
        <w:rPr>
          <w:rFonts w:hint="eastAsia"/>
        </w:rPr>
        <w:t>应配备独立的的贮存区域，并保持干燥、通风、清洁，避免日光暴晒、雨淋。</w:t>
      </w:r>
    </w:p>
    <w:p>
      <w:pPr>
        <w:pStyle w:val="165"/>
      </w:pPr>
      <w:r>
        <w:rPr>
          <w:rFonts w:hint="eastAsia"/>
        </w:rPr>
        <w:t>应分类单独存放，有醒目标记并由专人管理。</w:t>
      </w:r>
    </w:p>
    <w:p>
      <w:pPr>
        <w:pStyle w:val="165"/>
      </w:pPr>
      <w:r>
        <w:rPr>
          <w:rFonts w:hint="eastAsia"/>
        </w:rPr>
        <w:t>变质和过期的投入品应做好标识，隔离禁用，并安全处置。</w:t>
      </w:r>
    </w:p>
    <w:p>
      <w:pPr>
        <w:pStyle w:val="165"/>
      </w:pPr>
      <w:r>
        <w:rPr>
          <w:rFonts w:hint="eastAsia"/>
        </w:rPr>
        <w:t>建立烟叶生产产品投入品出入库记录，并保存3年以上。</w:t>
      </w:r>
    </w:p>
    <w:p>
      <w:pPr>
        <w:pStyle w:val="105"/>
        <w:spacing w:before="156" w:after="156"/>
      </w:pPr>
      <w:bookmarkStart w:id="95" w:name="_Toc161958395"/>
      <w:bookmarkStart w:id="96" w:name="_Toc177032690"/>
      <w:bookmarkStart w:id="97" w:name="_Toc177033077"/>
      <w:r>
        <w:rPr>
          <w:rFonts w:hint="eastAsia"/>
        </w:rPr>
        <w:t>生产记录</w:t>
      </w:r>
      <w:bookmarkEnd w:id="95"/>
      <w:bookmarkEnd w:id="96"/>
      <w:bookmarkEnd w:id="97"/>
    </w:p>
    <w:p>
      <w:pPr>
        <w:pStyle w:val="165"/>
      </w:pPr>
      <w:r>
        <w:rPr>
          <w:rFonts w:hint="eastAsia"/>
        </w:rPr>
        <w:t>应建立农产品生产记录、销售记录和人员培训记录等。记录内容完整、真实，记录档案至少保存3年以上。</w:t>
      </w:r>
    </w:p>
    <w:p>
      <w:pPr>
        <w:pStyle w:val="165"/>
      </w:pPr>
      <w:r>
        <w:rPr>
          <w:rFonts w:hint="eastAsia"/>
        </w:rPr>
        <w:t>应详细记录烟叶投入品使用情况，内容包括但不限于投入品名称、规格、使用目的、使用方式、时间、浓度、安全间隔期等。</w:t>
      </w:r>
    </w:p>
    <w:p>
      <w:pPr>
        <w:pStyle w:val="165"/>
      </w:pPr>
      <w:r>
        <w:rPr>
          <w:rFonts w:hint="eastAsia"/>
        </w:rPr>
        <w:t>生产记录宜建立电子档案。</w:t>
      </w:r>
    </w:p>
    <w:p>
      <w:pPr>
        <w:pStyle w:val="105"/>
        <w:spacing w:before="156" w:after="156"/>
      </w:pPr>
      <w:bookmarkStart w:id="98" w:name="_Toc177032691"/>
      <w:bookmarkStart w:id="99" w:name="_Toc177033078"/>
      <w:r>
        <w:rPr>
          <w:rFonts w:hint="eastAsia"/>
        </w:rPr>
        <w:t>生产过程管理</w:t>
      </w:r>
      <w:bookmarkEnd w:id="98"/>
      <w:bookmarkEnd w:id="99"/>
    </w:p>
    <w:p>
      <w:pPr>
        <w:pStyle w:val="165"/>
      </w:pPr>
      <w:r>
        <w:rPr>
          <w:rFonts w:hint="eastAsia"/>
        </w:rPr>
        <w:t>烟叶农场应制定标准化的种植流程和操作手册，确保种植户在种植的各个环节遵循统一的技术规范，从土地准备、播种到田间管理和收获，提升管理水平和产品一致性。</w:t>
      </w:r>
    </w:p>
    <w:p>
      <w:pPr>
        <w:pStyle w:val="165"/>
      </w:pPr>
      <w:r>
        <w:rPr>
          <w:rFonts w:hint="eastAsia"/>
        </w:rPr>
        <w:t>烟叶农场应安排农技人员定期巡查农场，提供现场技术指导，及时解决种植过程中遇到的技术难题，帮助种植户优化生产管理。</w:t>
      </w:r>
    </w:p>
    <w:p>
      <w:pPr>
        <w:pStyle w:val="165"/>
      </w:pPr>
      <w:r>
        <w:rPr>
          <w:rFonts w:hint="eastAsia"/>
        </w:rPr>
        <w:t>烟叶农场农场应明确农药和化肥的使用标准，指导种植户根据土壤状况和作物生长阶段合理施肥和用药，避免过量施肥、滥用农药，确保食品安全和环境保护。</w:t>
      </w:r>
    </w:p>
    <w:p>
      <w:pPr>
        <w:pStyle w:val="165"/>
      </w:pPr>
      <w:r>
        <w:rPr>
          <w:rFonts w:hint="eastAsia"/>
        </w:rPr>
        <w:t>宜建立数据管理系统，记录种植户的生产数据，包括播种时间、施肥记录、病虫害防治等。通过数据分析，优化种植策略，提供个性化的建议。</w:t>
      </w:r>
    </w:p>
    <w:p>
      <w:pPr>
        <w:pStyle w:val="105"/>
        <w:spacing w:before="156" w:after="156"/>
      </w:pPr>
      <w:bookmarkStart w:id="100" w:name="_Toc161958396"/>
      <w:bookmarkStart w:id="101" w:name="_Toc177032692"/>
      <w:bookmarkStart w:id="102" w:name="_Toc177033079"/>
      <w:r>
        <w:rPr>
          <w:rFonts w:hint="eastAsia"/>
        </w:rPr>
        <w:t>产品质量</w:t>
      </w:r>
      <w:bookmarkEnd w:id="100"/>
      <w:bookmarkEnd w:id="101"/>
      <w:bookmarkEnd w:id="102"/>
    </w:p>
    <w:p>
      <w:pPr>
        <w:pStyle w:val="165"/>
      </w:pPr>
      <w:r>
        <w:rPr>
          <w:rFonts w:hint="eastAsia"/>
        </w:rPr>
        <w:t>收获的烟叶应严格执行农药、肥料安全间隔期规定。</w:t>
      </w:r>
    </w:p>
    <w:p>
      <w:pPr>
        <w:pStyle w:val="165"/>
      </w:pPr>
      <w:r>
        <w:rPr>
          <w:rFonts w:hint="eastAsia"/>
        </w:rPr>
        <w:t>烟叶销售前应进行质量检验，确保农产品安全。烟叶产品等级由交售地烟草公司定级，交售的烟叶质量应符合GB 2635-1992 42级烤烟等级要求。</w:t>
      </w:r>
    </w:p>
    <w:p>
      <w:pPr>
        <w:pStyle w:val="165"/>
      </w:pPr>
      <w:r>
        <w:rPr>
          <w:rFonts w:hint="eastAsia"/>
        </w:rPr>
        <w:t>产品质量可追溯。</w:t>
      </w:r>
    </w:p>
    <w:p>
      <w:pPr>
        <w:pStyle w:val="105"/>
        <w:spacing w:before="156" w:after="156"/>
      </w:pPr>
      <w:bookmarkStart w:id="103" w:name="_Toc177032693"/>
      <w:bookmarkStart w:id="104" w:name="_Toc161958397"/>
      <w:bookmarkStart w:id="105" w:name="_Toc177033080"/>
      <w:r>
        <w:rPr>
          <w:rFonts w:hint="eastAsia"/>
        </w:rPr>
        <w:t>废弃物处置</w:t>
      </w:r>
      <w:bookmarkEnd w:id="103"/>
      <w:bookmarkEnd w:id="104"/>
      <w:bookmarkEnd w:id="105"/>
    </w:p>
    <w:p>
      <w:pPr>
        <w:pStyle w:val="165"/>
      </w:pPr>
      <w:r>
        <w:rPr>
          <w:rFonts w:hint="eastAsia"/>
        </w:rPr>
        <w:t>设立废弃物存放区，对不同类型的废弃物分类存放并及时处置。宜进行农业废弃物综合利用，符合 GB/T 34805 的要求。</w:t>
      </w:r>
    </w:p>
    <w:p>
      <w:pPr>
        <w:pStyle w:val="165"/>
      </w:pPr>
      <w:r>
        <w:rPr>
          <w:rFonts w:hint="eastAsia"/>
        </w:rPr>
        <w:t>应及时处理生产区域内的污水和垃圾等污染物，保持清洁。宜建立收集点集中安全处理。</w:t>
      </w:r>
    </w:p>
    <w:p>
      <w:pPr>
        <w:pStyle w:val="105"/>
        <w:spacing w:before="156" w:after="156"/>
      </w:pPr>
      <w:bookmarkStart w:id="106" w:name="_Toc161958398"/>
      <w:bookmarkStart w:id="107" w:name="_Toc177032694"/>
      <w:bookmarkStart w:id="108" w:name="_Toc177033081"/>
      <w:r>
        <w:rPr>
          <w:rFonts w:hint="eastAsia"/>
        </w:rPr>
        <w:t>包装标识</w:t>
      </w:r>
      <w:bookmarkEnd w:id="106"/>
      <w:bookmarkEnd w:id="107"/>
      <w:bookmarkEnd w:id="108"/>
    </w:p>
    <w:p>
      <w:pPr>
        <w:pStyle w:val="165"/>
      </w:pPr>
      <w:r>
        <w:rPr>
          <w:rFonts w:hint="eastAsia"/>
        </w:rPr>
        <w:t>包装材料应符合国家强制性技术规范烟草公司包装要求。包装材料自身安全无毒，无挥发性物质产生。</w:t>
      </w:r>
    </w:p>
    <w:p>
      <w:pPr>
        <w:pStyle w:val="165"/>
      </w:pPr>
      <w:r>
        <w:rPr>
          <w:rFonts w:hint="eastAsia"/>
        </w:rPr>
        <w:t>包装烟叶产品应防止机械损伤和二次污染。</w:t>
      </w:r>
    </w:p>
    <w:p>
      <w:pPr>
        <w:pStyle w:val="105"/>
        <w:spacing w:before="156" w:after="156"/>
      </w:pPr>
      <w:bookmarkStart w:id="109" w:name="_Toc161958399"/>
      <w:bookmarkStart w:id="110" w:name="_Toc177032695"/>
      <w:bookmarkStart w:id="111" w:name="_Toc177033082"/>
      <w:r>
        <w:rPr>
          <w:rFonts w:hint="eastAsia"/>
        </w:rPr>
        <w:t>贮存运输</w:t>
      </w:r>
      <w:bookmarkEnd w:id="109"/>
      <w:bookmarkEnd w:id="110"/>
      <w:bookmarkEnd w:id="111"/>
    </w:p>
    <w:p>
      <w:pPr>
        <w:pStyle w:val="165"/>
      </w:pPr>
      <w:r>
        <w:rPr>
          <w:rFonts w:hint="eastAsia"/>
        </w:rPr>
        <w:t>有专门的烟叶贮藏场所，保持通风、清洁卫生、无异味，并注意防鼠、防潮，不与烟叶生产投入品混放。</w:t>
      </w:r>
    </w:p>
    <w:p>
      <w:pPr>
        <w:pStyle w:val="165"/>
      </w:pPr>
      <w:r>
        <w:rPr>
          <w:rFonts w:hint="eastAsia"/>
        </w:rPr>
        <w:t>宜建立并执行适当的仓储制度，发现异常及时处理。</w:t>
      </w:r>
    </w:p>
    <w:p>
      <w:pPr>
        <w:pStyle w:val="165"/>
      </w:pPr>
      <w:r>
        <w:rPr>
          <w:rFonts w:hint="eastAsia"/>
        </w:rPr>
        <w:t>贮藏与运输使用的保鲜剂、防腐剂、添加剂等物质应符合国家强制性技术规范要求，并进行记录。</w:t>
      </w:r>
    </w:p>
    <w:p>
      <w:pPr>
        <w:pStyle w:val="165"/>
      </w:pPr>
      <w:r>
        <w:rPr>
          <w:rFonts w:hint="eastAsia"/>
        </w:rPr>
        <w:t>对处理和储存农产品的设施和设备进行定期清洁和保养。</w:t>
      </w:r>
    </w:p>
    <w:p>
      <w:pPr>
        <w:pStyle w:val="104"/>
        <w:spacing w:before="312" w:after="312"/>
      </w:pPr>
      <w:r>
        <w:tab/>
      </w:r>
      <w:bookmarkStart w:id="112" w:name="_Toc161958400"/>
      <w:bookmarkStart w:id="113" w:name="_Toc177032696"/>
      <w:bookmarkStart w:id="114" w:name="_Toc177033083"/>
      <w:r>
        <w:rPr>
          <w:rFonts w:hint="eastAsia"/>
        </w:rPr>
        <w:t>组织管理</w:t>
      </w:r>
      <w:bookmarkEnd w:id="112"/>
      <w:bookmarkEnd w:id="113"/>
      <w:bookmarkEnd w:id="114"/>
    </w:p>
    <w:p>
      <w:pPr>
        <w:pStyle w:val="162"/>
      </w:pPr>
      <w:r>
        <w:rPr>
          <w:rFonts w:hint="eastAsia"/>
        </w:rPr>
        <w:t>有烟叶农场发展规划或章程。农场各项管理制度健全，岗位职责、生产经营、安全生产等相关管理制度上墙公布，并落实到位。</w:t>
      </w:r>
    </w:p>
    <w:p>
      <w:pPr>
        <w:pStyle w:val="162"/>
      </w:pPr>
      <w:r>
        <w:rPr>
          <w:rFonts w:hint="eastAsia"/>
        </w:rPr>
        <w:t>财务管理和核算制度健全，有较完整的财务收支记录，有规范的生产和销售记录，记载详实、分类科学、资料齐全，能真实的反映农场生产经营状况。有条件的可以委托有资质的会计机构或会计人员代理记账，实行会计电算化管理。</w:t>
      </w:r>
    </w:p>
    <w:p>
      <w:pPr>
        <w:pStyle w:val="162"/>
      </w:pPr>
      <w:r>
        <w:rPr>
          <w:rFonts w:hint="eastAsia"/>
        </w:rPr>
        <w:t>应建立档案记录制度，对烟农培训、生产、销售等各个环节记录按规定年限进行保存。</w:t>
      </w:r>
    </w:p>
    <w:p>
      <w:pPr>
        <w:pStyle w:val="162"/>
      </w:pPr>
      <w:r>
        <w:rPr>
          <w:rFonts w:hint="eastAsia"/>
        </w:rPr>
        <w:t>雇工应签订临时用工协议，按时足额兑现劳务报酬。定期对农场工作人员进行专业技能、安全生产培训、健康检查，并购买相关保险。</w:t>
      </w:r>
    </w:p>
    <w:p>
      <w:pPr>
        <w:pStyle w:val="162"/>
      </w:pPr>
      <w:r>
        <w:rPr>
          <w:rFonts w:hint="eastAsia"/>
        </w:rPr>
        <w:t>鼓励开展烟叶农场、家庭农场、烟农合作社信息化建设，开展烟叶农场个性化网站或公众号建设,通过各类电商平台进行产品销售。</w:t>
      </w:r>
    </w:p>
    <w:p>
      <w:pPr>
        <w:pStyle w:val="104"/>
        <w:spacing w:before="312" w:after="312"/>
      </w:pPr>
      <w:bookmarkStart w:id="115" w:name="_Toc177033084"/>
      <w:r>
        <w:rPr>
          <w:rFonts w:hint="eastAsia"/>
        </w:rPr>
        <w:t>创新支持</w:t>
      </w:r>
      <w:bookmarkEnd w:id="115"/>
    </w:p>
    <w:p>
      <w:pPr>
        <w:pStyle w:val="105"/>
        <w:spacing w:before="156" w:after="156"/>
      </w:pPr>
      <w:bookmarkStart w:id="116" w:name="_Toc177033085"/>
      <w:r>
        <w:rPr>
          <w:rFonts w:hint="eastAsia"/>
        </w:rPr>
        <w:t>试验田与示范推广</w:t>
      </w:r>
      <w:bookmarkEnd w:id="116"/>
    </w:p>
    <w:p>
      <w:pPr>
        <w:pStyle w:val="56"/>
        <w:ind w:firstLine="420"/>
      </w:pPr>
      <w:r>
        <w:rPr>
          <w:rFonts w:hint="eastAsia"/>
        </w:rPr>
        <w:t>可与种植户合作设立试验田，开展新品种、新技术的试验，示范推广优良品种和先进技术，促进种植水平的持续提升。</w:t>
      </w:r>
    </w:p>
    <w:p>
      <w:pPr>
        <w:pStyle w:val="105"/>
        <w:spacing w:before="156" w:after="156"/>
      </w:pPr>
      <w:bookmarkStart w:id="117" w:name="_Toc177033086"/>
      <w:r>
        <w:rPr>
          <w:rFonts w:hint="eastAsia"/>
        </w:rPr>
        <w:t>技术创新激励机制</w:t>
      </w:r>
      <w:bookmarkEnd w:id="117"/>
    </w:p>
    <w:p>
      <w:pPr>
        <w:pStyle w:val="56"/>
        <w:ind w:firstLine="420"/>
      </w:pPr>
      <w:r>
        <w:rPr>
          <w:rFonts w:hint="eastAsia"/>
        </w:rPr>
        <w:t>宜为种植户提供技术创新支持，如奖励引进新技术的种植户，鼓励他们探索新的生产方式，提升农场的生产力和创新能力。</w:t>
      </w:r>
    </w:p>
    <w:p/>
    <w:p/>
    <w:p/>
    <w:p/>
    <w:p>
      <w:pPr>
        <w:rPr>
          <w:rFonts w:ascii="宋体" w:hAnsi="Times New Roman"/>
          <w:kern w:val="0"/>
          <w:szCs w:val="20"/>
        </w:rPr>
      </w:pPr>
    </w:p>
    <w:p>
      <w:pPr>
        <w:tabs>
          <w:tab w:val="center" w:pos="4677"/>
        </w:tabs>
        <w:sectPr>
          <w:pgSz w:w="11906" w:h="16838"/>
          <w:pgMar w:top="1928" w:right="1134" w:bottom="1134" w:left="1134" w:header="1418" w:footer="1134" w:gutter="284"/>
          <w:pgNumType w:start="1"/>
          <w:cols w:space="425" w:num="1"/>
          <w:formProt w:val="0"/>
          <w:docGrid w:type="lines" w:linePitch="312" w:charSpace="0"/>
        </w:sectPr>
      </w:pPr>
      <w:r>
        <w:tab/>
      </w:r>
    </w:p>
    <w:p>
      <w:pPr>
        <w:pStyle w:val="63"/>
        <w:spacing w:after="156"/>
      </w:pPr>
      <w:bookmarkStart w:id="118" w:name="_Toc161958401"/>
      <w:bookmarkStart w:id="119" w:name="_Toc177032697"/>
      <w:bookmarkStart w:id="120" w:name="_Toc177033087"/>
      <w:r>
        <w:rPr>
          <w:rFonts w:hint="eastAsia"/>
          <w:spacing w:val="105"/>
        </w:rPr>
        <w:t>参考文</w:t>
      </w:r>
      <w:r>
        <w:rPr>
          <w:rFonts w:hint="eastAsia"/>
        </w:rPr>
        <w:t>献</w:t>
      </w:r>
      <w:bookmarkEnd w:id="118"/>
      <w:bookmarkEnd w:id="119"/>
      <w:bookmarkEnd w:id="120"/>
    </w:p>
    <w:p>
      <w:pPr>
        <w:pStyle w:val="56"/>
        <w:ind w:firstLine="420"/>
      </w:pPr>
    </w:p>
    <w:p>
      <w:pPr>
        <w:pStyle w:val="56"/>
        <w:ind w:firstLine="420"/>
      </w:pPr>
    </w:p>
    <w:p>
      <w:pPr>
        <w:pStyle w:val="56"/>
        <w:ind w:firstLine="420"/>
      </w:pPr>
      <w:r>
        <w:rPr>
          <w:rFonts w:hint="eastAsia"/>
        </w:rPr>
        <w:t>【1】 国发〔2019〕12号  国务院关于促进乡村产业振兴的指导意见</w:t>
      </w:r>
    </w:p>
    <w:p>
      <w:pPr>
        <w:pStyle w:val="56"/>
        <w:ind w:firstLine="420"/>
      </w:pPr>
      <w:r>
        <w:rPr>
          <w:rFonts w:hint="eastAsia"/>
        </w:rPr>
        <w:t>【2】 农业农村部办公厅 《推进生态农场建设的指导意见》</w:t>
      </w:r>
    </w:p>
    <w:p>
      <w:pPr>
        <w:pStyle w:val="56"/>
        <w:ind w:firstLine="420"/>
      </w:pPr>
    </w:p>
    <w:bookmarkEnd w:id="94"/>
    <w:p>
      <w:pPr>
        <w:pStyle w:val="56"/>
        <w:ind w:firstLine="0" w:firstLineChars="0"/>
        <w:jc w:val="center"/>
      </w:pPr>
      <w:bookmarkStart w:id="121" w:name="BookMark8"/>
      <w:r>
        <w:drawing>
          <wp:inline distT="0" distB="0" distL="0" distR="0">
            <wp:extent cx="1485900" cy="317500"/>
            <wp:effectExtent l="0" t="0" r="0" b="6350"/>
            <wp:docPr id="1633131945" name="图片 1"/>
            <wp:cNvGraphicFramePr/>
            <a:graphic xmlns:a="http://schemas.openxmlformats.org/drawingml/2006/main">
              <a:graphicData uri="http://schemas.openxmlformats.org/drawingml/2006/picture">
                <pic:pic xmlns:pic="http://schemas.openxmlformats.org/drawingml/2006/picture">
                  <pic:nvPicPr>
                    <pic:cNvPr id="1633131945" name="图片 1"/>
                    <pic:cNvPicPr/>
                  </pic:nvPicPr>
                  <pic:blipFill>
                    <a:blip r:embed="rId14">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121"/>
    </w:p>
    <w:sectPr>
      <w:pgSz w:w="11906" w:h="16838"/>
      <w:pgMar w:top="1928" w:right="1134" w:bottom="1134" w:left="1134" w:header="1418" w:footer="1134" w:gutter="284"/>
      <w:cols w:space="425" w:num="1"/>
      <w:formProt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等线">
    <w:altName w:val="宋体"/>
    <w:panose1 w:val="02010600030101010101"/>
    <w:charset w:val="86"/>
    <w:family w:val="auto"/>
    <w:pitch w:val="default"/>
    <w:sig w:usb0="00000000" w:usb1="00000000" w:usb2="00000016" w:usb3="00000000" w:csb0="0004000F" w:csb1="00000000"/>
  </w:font>
  <w:font w:name="等线 Light">
    <w:altName w:val="宋体"/>
    <w:panose1 w:val="02010600030101010101"/>
    <w:charset w:val="86"/>
    <w:family w:val="auto"/>
    <w:pitch w:val="default"/>
    <w:sig w:usb0="00000000" w:usb1="00000000" w:usb2="00000016" w:usb3="00000000" w:csb0="0004000F" w:csb1="00000000"/>
  </w:font>
  <w:font w:name="Arial">
    <w:panose1 w:val="020B0604020202020204"/>
    <w:charset w:val="00"/>
    <w:family w:val="swiss"/>
    <w:pitch w:val="default"/>
    <w:sig w:usb0="E0002AFF" w:usb1="C0007843" w:usb2="00000009" w:usb3="00000000" w:csb0="400001FF" w:csb1="FFFF0000"/>
  </w:font>
  <w:font w:name="等线">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2"/>
    </w:pPr>
    <w:r>
      <w:fldChar w:fldCharType="begin"/>
    </w:r>
    <w:r>
      <w:instrText xml:space="preserve">PAGE   \* MERGEFORMAT</w:instrText>
    </w:r>
    <w:r>
      <w:fldChar w:fldCharType="separate"/>
    </w:r>
    <w:r>
      <w:rPr>
        <w:lang w:val="zh-CN"/>
      </w:rPr>
      <w:t>1</w:t>
    </w:r>
    <w: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wordWrap w:val="0"/>
      <w:jc w:val="right"/>
      <w:rPr>
        <w:rFonts w:hint="eastAsia"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1"/>
      <w:rPr>
        <w:rFonts w:hint="eastAsia"/>
      </w:rPr>
    </w:pPr>
    <w:r>
      <w:fldChar w:fldCharType="begin"/>
    </w:r>
    <w:r>
      <w:instrText xml:space="preserve"> STYLEREF  标准文件_文件编号  \* MERGEFORMAT </w:instrText>
    </w:r>
    <w:r>
      <w:fldChar w:fldCharType="separate"/>
    </w:r>
    <w:r>
      <w:rPr>
        <w:rFonts w:hint="eastAsia"/>
      </w:rPr>
      <w:t>DB 43/T —2024</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jc w:val="right"/>
      <w:rPr>
        <w:lang w:val="fr-FR"/>
      </w:rPr>
    </w:pPr>
    <w:r>
      <w:fldChar w:fldCharType="begin"/>
    </w:r>
    <w:r>
      <w:rPr>
        <w:lang w:val="fr-FR"/>
      </w:rPr>
      <w:instrText xml:space="preserve"> STYLEREF  </w:instrText>
    </w:r>
    <w:r>
      <w:instrText xml:space="preserve">标准文件</w:instrText>
    </w:r>
    <w:r>
      <w:rPr>
        <w:lang w:val="fr-FR"/>
      </w:rPr>
      <w:instrText xml:space="preserve">_</w:instrText>
    </w:r>
    <w:r>
      <w:instrText xml:space="preserve">文件编号</w:instrText>
    </w:r>
    <w:r>
      <w:rPr>
        <w:lang w:val="fr-FR"/>
      </w:rPr>
      <w:instrText xml:space="preserve">  \* MERGEFORMAT </w:instrText>
    </w:r>
    <w:r>
      <w:fldChar w:fldCharType="separate"/>
    </w:r>
    <w:r>
      <w:rPr>
        <w:lang w:val="fr-FR"/>
      </w:rPr>
      <w:t>DB XX/T XXXX—XXXX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37933"/>
    <w:multiLevelType w:val="multilevel"/>
    <w:tmpl w:val="02837933"/>
    <w:lvl w:ilvl="0" w:tentative="0">
      <w:start w:val="1"/>
      <w:numFmt w:val="decimal"/>
      <w:pStyle w:val="64"/>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59"/>
      <w:suff w:val="nothing"/>
      <w:lvlText w:val="%1%2.%3　"/>
      <w:lvlJc w:val="left"/>
      <w:pPr>
        <w:ind w:left="0" w:firstLine="0"/>
      </w:pPr>
    </w:lvl>
    <w:lvl w:ilvl="3" w:tentative="0">
      <w:start w:val="1"/>
      <w:numFmt w:val="decimal"/>
      <w:pStyle w:val="118"/>
      <w:suff w:val="nothing"/>
      <w:lvlText w:val="%1%2.%3.%4　"/>
      <w:lvlJc w:val="left"/>
      <w:pPr>
        <w:ind w:left="0" w:firstLine="0"/>
      </w:pPr>
    </w:lvl>
    <w:lvl w:ilvl="4" w:tentative="0">
      <w:start w:val="1"/>
      <w:numFmt w:val="decimal"/>
      <w:pStyle w:val="153"/>
      <w:suff w:val="nothing"/>
      <w:lvlText w:val="%1%2.%3.%4.%5　"/>
      <w:lvlJc w:val="left"/>
      <w:pPr>
        <w:ind w:left="0" w:firstLine="0"/>
      </w:pPr>
    </w:lvl>
    <w:lvl w:ilvl="5" w:tentative="0">
      <w:start w:val="1"/>
      <w:numFmt w:val="decimal"/>
      <w:pStyle w:val="155"/>
      <w:suff w:val="nothing"/>
      <w:lvlText w:val="%1%2.%3.%4.%5.%6　"/>
      <w:lvlJc w:val="left"/>
      <w:pPr>
        <w:ind w:left="0" w:firstLine="0"/>
      </w:pPr>
    </w:lvl>
    <w:lvl w:ilvl="6" w:tentative="0">
      <w:start w:val="1"/>
      <w:numFmt w:val="decimal"/>
      <w:pStyle w:val="158"/>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0"/>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89"/>
      <w:lvlText w:val="%1"/>
      <w:lvlJc w:val="left"/>
      <w:pPr>
        <w:ind w:left="425" w:hanging="425"/>
      </w:pPr>
      <w:rPr>
        <w:rFonts w:hint="eastAsia"/>
      </w:rPr>
    </w:lvl>
    <w:lvl w:ilvl="1" w:tentative="0">
      <w:start w:val="1"/>
      <w:numFmt w:val="decimal"/>
      <w:pStyle w:val="200"/>
      <w:suff w:val="nothing"/>
      <w:lvlText w:val="%10.%2 "/>
      <w:lvlJc w:val="left"/>
      <w:pPr>
        <w:ind w:left="0" w:firstLine="0"/>
      </w:pPr>
      <w:rPr>
        <w:rFonts w:hint="eastAsia" w:ascii="黑体" w:eastAsia="黑体" w:hAnsiTheme="minorHAnsi"/>
        <w:b w:val="0"/>
        <w:i w:val="0"/>
        <w:sz w:val="21"/>
      </w:rPr>
    </w:lvl>
    <w:lvl w:ilvl="2" w:tentative="0">
      <w:start w:val="1"/>
      <w:numFmt w:val="decimal"/>
      <w:pStyle w:val="201"/>
      <w:suff w:val="nothing"/>
      <w:lvlText w:val="%10.%2.%3 "/>
      <w:lvlJc w:val="left"/>
      <w:pPr>
        <w:ind w:left="0" w:firstLine="0"/>
      </w:pPr>
      <w:rPr>
        <w:rFonts w:hint="eastAsia" w:ascii="黑体" w:eastAsia="黑体" w:hAnsiTheme="minorHAnsi"/>
        <w:b w:val="0"/>
        <w:i w:val="0"/>
        <w:sz w:val="21"/>
      </w:rPr>
    </w:lvl>
    <w:lvl w:ilvl="3" w:tentative="0">
      <w:start w:val="1"/>
      <w:numFmt w:val="decimal"/>
      <w:pStyle w:val="202"/>
      <w:suff w:val="nothing"/>
      <w:lvlText w:val="%10.%2.%3.%4 "/>
      <w:lvlJc w:val="left"/>
      <w:pPr>
        <w:ind w:left="0" w:firstLine="0"/>
      </w:pPr>
      <w:rPr>
        <w:rFonts w:hint="eastAsia" w:ascii="黑体" w:eastAsia="黑体" w:hAnsiTheme="minorHAnsi"/>
        <w:b w:val="0"/>
        <w:i w:val="0"/>
        <w:sz w:val="21"/>
      </w:rPr>
    </w:lvl>
    <w:lvl w:ilvl="4" w:tentative="0">
      <w:start w:val="1"/>
      <w:numFmt w:val="decimal"/>
      <w:pStyle w:val="203"/>
      <w:suff w:val="nothing"/>
      <w:lvlText w:val="%10.%2.%3.%4.%5 "/>
      <w:lvlJc w:val="left"/>
      <w:pPr>
        <w:ind w:left="0" w:firstLine="0"/>
      </w:pPr>
      <w:rPr>
        <w:rFonts w:hint="eastAsia" w:ascii="黑体" w:eastAsia="黑体" w:hAnsiTheme="minorHAnsi"/>
        <w:b w:val="0"/>
        <w:i w:val="0"/>
        <w:sz w:val="21"/>
      </w:rPr>
    </w:lvl>
    <w:lvl w:ilvl="5" w:tentative="0">
      <w:start w:val="1"/>
      <w:numFmt w:val="decimal"/>
      <w:pStyle w:val="204"/>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1"/>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7"/>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0"/>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5"/>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2"/>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2"/>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7"/>
      <w:lvlText w:val=""/>
      <w:lvlJc w:val="left"/>
      <w:pPr>
        <w:ind w:left="851" w:hanging="431"/>
      </w:pPr>
      <w:rPr>
        <w:rFonts w:hint="default" w:ascii="Symbol" w:hAnsi="Symbol"/>
        <w:sz w:val="21"/>
      </w:rPr>
    </w:lvl>
    <w:lvl w:ilvl="2" w:tentative="0">
      <w:start w:val="1"/>
      <w:numFmt w:val="bullet"/>
      <w:pStyle w:val="172"/>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1"/>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4C50F90"/>
    <w:multiLevelType w:val="multilevel"/>
    <w:tmpl w:val="44C50F90"/>
    <w:lvl w:ilvl="0" w:tentative="0">
      <w:start w:val="1"/>
      <w:numFmt w:val="lowerLetter"/>
      <w:pStyle w:val="174"/>
      <w:lvlText w:val="%1)"/>
      <w:lvlJc w:val="left"/>
      <w:pPr>
        <w:tabs>
          <w:tab w:val="left" w:pos="851"/>
        </w:tabs>
        <w:ind w:left="851" w:hanging="426"/>
      </w:pPr>
      <w:rPr>
        <w:rFonts w:hint="eastAsia" w:ascii="宋体" w:hAnsi="Times New Roman" w:eastAsia="宋体"/>
        <w:sz w:val="21"/>
      </w:rPr>
    </w:lvl>
    <w:lvl w:ilvl="1" w:tentative="0">
      <w:start w:val="1"/>
      <w:numFmt w:val="decimal"/>
      <w:pStyle w:val="109"/>
      <w:lvlText w:val="%2)"/>
      <w:lvlJc w:val="left"/>
      <w:pPr>
        <w:tabs>
          <w:tab w:val="left" w:pos="1276"/>
        </w:tabs>
        <w:ind w:left="1276" w:hanging="425"/>
      </w:pPr>
      <w:rPr>
        <w:rFonts w:hint="eastAsia" w:ascii="宋体" w:hAnsi="Times New Roman" w:eastAsia="宋体"/>
        <w:sz w:val="21"/>
      </w:rPr>
    </w:lvl>
    <w:lvl w:ilvl="2" w:tentative="0">
      <w:start w:val="1"/>
      <w:numFmt w:val="decimal"/>
      <w:pStyle w:val="117"/>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tentative="0">
      <w:start w:val="1"/>
      <w:numFmt w:val="upperLetter"/>
      <w:pStyle w:val="198"/>
      <w:lvlText w:val="%1"/>
      <w:lvlJc w:val="left"/>
      <w:pPr>
        <w:ind w:left="420" w:hanging="420"/>
      </w:pPr>
      <w:rPr>
        <w:rFonts w:hint="eastAsia"/>
      </w:rPr>
    </w:lvl>
    <w:lvl w:ilvl="1" w:tentative="0">
      <w:start w:val="1"/>
      <w:numFmt w:val="decimal"/>
      <w:pStyle w:val="83"/>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183"/>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16"/>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93"/>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7C2AF5"/>
    <w:multiLevelType w:val="multilevel"/>
    <w:tmpl w:val="557C2AF5"/>
    <w:lvl w:ilvl="0" w:tentative="0">
      <w:start w:val="1"/>
      <w:numFmt w:val="decimal"/>
      <w:pStyle w:val="114"/>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603797C"/>
    <w:multiLevelType w:val="multilevel"/>
    <w:tmpl w:val="5603797C"/>
    <w:lvl w:ilvl="0" w:tentative="0">
      <w:start w:val="1"/>
      <w:numFmt w:val="upperLetter"/>
      <w:pStyle w:val="199"/>
      <w:suff w:val="space"/>
      <w:lvlText w:val="%1"/>
      <w:lvlJc w:val="left"/>
      <w:pPr>
        <w:ind w:left="425" w:hanging="425"/>
      </w:pPr>
      <w:rPr>
        <w:rFonts w:hint="eastAsia"/>
      </w:rPr>
    </w:lvl>
    <w:lvl w:ilvl="1" w:tentative="0">
      <w:start w:val="1"/>
      <w:numFmt w:val="decimal"/>
      <w:pStyle w:val="77"/>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564D2089"/>
    <w:multiLevelType w:val="multilevel"/>
    <w:tmpl w:val="564D2089"/>
    <w:lvl w:ilvl="0" w:tentative="0">
      <w:start w:val="1"/>
      <w:numFmt w:val="none"/>
      <w:pStyle w:val="111"/>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644622F9"/>
    <w:multiLevelType w:val="multilevel"/>
    <w:tmpl w:val="644622F9"/>
    <w:lvl w:ilvl="0" w:tentative="0">
      <w:start w:val="1"/>
      <w:numFmt w:val="upperRoman"/>
      <w:pStyle w:val="168"/>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tentative="0">
      <w:start w:val="1"/>
      <w:numFmt w:val="decimal"/>
      <w:pStyle w:val="112"/>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2">
    <w:nsid w:val="654A26C9"/>
    <w:multiLevelType w:val="multilevel"/>
    <w:tmpl w:val="654A26C9"/>
    <w:lvl w:ilvl="0" w:tentative="0">
      <w:start w:val="1"/>
      <w:numFmt w:val="none"/>
      <w:pStyle w:val="189"/>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3">
    <w:nsid w:val="657D3FBC"/>
    <w:multiLevelType w:val="multilevel"/>
    <w:tmpl w:val="657D3FBC"/>
    <w:lvl w:ilvl="0" w:tentative="0">
      <w:start w:val="1"/>
      <w:numFmt w:val="upperLetter"/>
      <w:pStyle w:val="76"/>
      <w:suff w:val="nothing"/>
      <w:lvlText w:val="附录%1"/>
      <w:lvlJc w:val="left"/>
      <w:pPr>
        <w:ind w:left="0" w:firstLine="0"/>
      </w:pPr>
      <w:rPr>
        <w:rFonts w:hint="eastAsia"/>
        <w:spacing w:val="100"/>
      </w:rPr>
    </w:lvl>
    <w:lvl w:ilvl="1" w:tentative="0">
      <w:start w:val="1"/>
      <w:numFmt w:val="decimal"/>
      <w:pStyle w:val="78"/>
      <w:suff w:val="nothing"/>
      <w:lvlText w:val="%1.%2　"/>
      <w:lvlJc w:val="left"/>
      <w:pPr>
        <w:ind w:left="0" w:firstLine="0"/>
      </w:pPr>
      <w:rPr>
        <w:rFonts w:hint="eastAsia" w:ascii="黑体" w:eastAsia="黑体"/>
        <w:b w:val="0"/>
        <w:i w:val="0"/>
        <w:sz w:val="21"/>
      </w:rPr>
    </w:lvl>
    <w:lvl w:ilvl="2" w:tentative="0">
      <w:start w:val="1"/>
      <w:numFmt w:val="decimal"/>
      <w:pStyle w:val="79"/>
      <w:suff w:val="nothing"/>
      <w:lvlText w:val="%1.%2.%3　"/>
      <w:lvlJc w:val="left"/>
      <w:pPr>
        <w:ind w:left="0" w:firstLine="0"/>
      </w:pPr>
      <w:rPr>
        <w:rFonts w:hint="eastAsia" w:ascii="黑体" w:eastAsia="黑体"/>
        <w:b w:val="0"/>
        <w:i w:val="0"/>
        <w:sz w:val="21"/>
      </w:rPr>
    </w:lvl>
    <w:lvl w:ilvl="3" w:tentative="0">
      <w:start w:val="1"/>
      <w:numFmt w:val="decimal"/>
      <w:pStyle w:val="81"/>
      <w:suff w:val="nothing"/>
      <w:lvlText w:val="%1.%2.%3.%4　"/>
      <w:lvlJc w:val="left"/>
      <w:pPr>
        <w:ind w:left="0" w:firstLine="0"/>
      </w:pPr>
      <w:rPr>
        <w:rFonts w:hint="eastAsia" w:ascii="黑体" w:eastAsia="黑体"/>
        <w:b w:val="0"/>
        <w:i w:val="0"/>
        <w:sz w:val="21"/>
      </w:rPr>
    </w:lvl>
    <w:lvl w:ilvl="4" w:tentative="0">
      <w:start w:val="1"/>
      <w:numFmt w:val="decimal"/>
      <w:pStyle w:val="82"/>
      <w:suff w:val="nothing"/>
      <w:lvlText w:val="%1.%2.%3.%4.%5　"/>
      <w:lvlJc w:val="left"/>
      <w:pPr>
        <w:ind w:left="0" w:firstLine="0"/>
      </w:pPr>
      <w:rPr>
        <w:rFonts w:hint="eastAsia" w:ascii="黑体" w:eastAsia="黑体"/>
        <w:b w:val="0"/>
        <w:i w:val="0"/>
        <w:sz w:val="21"/>
      </w:rPr>
    </w:lvl>
    <w:lvl w:ilvl="5" w:tentative="0">
      <w:start w:val="1"/>
      <w:numFmt w:val="decimal"/>
      <w:pStyle w:val="84"/>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tentative="0">
      <w:start w:val="1"/>
      <w:numFmt w:val="bullet"/>
      <w:pStyle w:val="188"/>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5">
    <w:nsid w:val="6CA41985"/>
    <w:multiLevelType w:val="multilevel"/>
    <w:tmpl w:val="6CA41985"/>
    <w:lvl w:ilvl="0" w:tentative="0">
      <w:start w:val="1"/>
      <w:numFmt w:val="decimal"/>
      <w:pStyle w:val="97"/>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6CE42AC1"/>
    <w:multiLevelType w:val="multilevel"/>
    <w:tmpl w:val="6CE42AC1"/>
    <w:lvl w:ilvl="0" w:tentative="0">
      <w:start w:val="1"/>
      <w:numFmt w:val="lowerLetter"/>
      <w:pStyle w:val="173"/>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CEA2025"/>
    <w:multiLevelType w:val="multilevel"/>
    <w:tmpl w:val="6CEA2025"/>
    <w:lvl w:ilvl="0" w:tentative="0">
      <w:start w:val="1"/>
      <w:numFmt w:val="none"/>
      <w:pStyle w:val="152"/>
      <w:suff w:val="nothing"/>
      <w:lvlText w:val="%1"/>
      <w:lvlJc w:val="left"/>
      <w:pPr>
        <w:ind w:left="0" w:firstLine="0"/>
      </w:pPr>
      <w:rPr>
        <w:rFonts w:hint="eastAsia"/>
      </w:rPr>
    </w:lvl>
    <w:lvl w:ilvl="1" w:tentative="0">
      <w:start w:val="1"/>
      <w:numFmt w:val="decimal"/>
      <w:pStyle w:val="104"/>
      <w:suff w:val="nothing"/>
      <w:lvlText w:val="%1%2　"/>
      <w:lvlJc w:val="left"/>
      <w:pPr>
        <w:ind w:left="0" w:firstLine="0"/>
      </w:pPr>
      <w:rPr>
        <w:rFonts w:hint="eastAsia" w:ascii="黑体" w:eastAsia="黑体"/>
        <w:b w:val="0"/>
        <w:i w:val="0"/>
        <w:sz w:val="21"/>
      </w:rPr>
    </w:lvl>
    <w:lvl w:ilvl="2" w:tentative="0">
      <w:start w:val="1"/>
      <w:numFmt w:val="decimal"/>
      <w:pStyle w:val="105"/>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prst="orthographicFront">
          <w14:lightRig w14:rig="threePt" w14:dir="t">
            <w14:rot w14:lat="0" w14:lon="0" w14:rev="0"/>
          </w14:lightRig>
        </w14:scene3d>
        <w14:ligatures w14:val="none"/>
        <w14:numForm w14:val="default"/>
        <w14:numSpacing w14:val="default"/>
        <w14:cntxtalts w14:val="0"/>
      </w:rPr>
    </w:lvl>
    <w:lvl w:ilvl="3" w:tentative="0">
      <w:start w:val="1"/>
      <w:numFmt w:val="decimal"/>
      <w:pStyle w:val="65"/>
      <w:suff w:val="nothing"/>
      <w:lvlText w:val="%1%2.%3.%4　"/>
      <w:lvlJc w:val="left"/>
      <w:pPr>
        <w:ind w:left="425" w:firstLine="0"/>
      </w:pPr>
      <w:rPr>
        <w:rFonts w:hint="eastAsia" w:ascii="黑体" w:eastAsia="黑体"/>
        <w:b w:val="0"/>
        <w:i w:val="0"/>
        <w:sz w:val="21"/>
      </w:rPr>
    </w:lvl>
    <w:lvl w:ilvl="4" w:tentative="0">
      <w:start w:val="1"/>
      <w:numFmt w:val="decimal"/>
      <w:pStyle w:val="94"/>
      <w:suff w:val="nothing"/>
      <w:lvlText w:val="%1%2.%3.%4.%5　"/>
      <w:lvlJc w:val="left"/>
      <w:pPr>
        <w:ind w:left="0" w:firstLine="0"/>
      </w:pPr>
      <w:rPr>
        <w:rFonts w:hint="eastAsia" w:ascii="黑体" w:eastAsia="黑体"/>
        <w:b w:val="0"/>
        <w:i w:val="0"/>
        <w:sz w:val="21"/>
      </w:rPr>
    </w:lvl>
    <w:lvl w:ilvl="5" w:tentative="0">
      <w:start w:val="1"/>
      <w:numFmt w:val="decimal"/>
      <w:pStyle w:val="98"/>
      <w:suff w:val="nothing"/>
      <w:lvlText w:val="%1%2.%3.%4.%5.%6　"/>
      <w:lvlJc w:val="left"/>
      <w:pPr>
        <w:ind w:left="0" w:firstLine="0"/>
      </w:pPr>
      <w:rPr>
        <w:rFonts w:hint="eastAsia" w:ascii="黑体" w:eastAsia="黑体"/>
        <w:b w:val="0"/>
        <w:i w:val="0"/>
        <w:sz w:val="21"/>
      </w:rPr>
    </w:lvl>
    <w:lvl w:ilvl="6" w:tentative="0">
      <w:start w:val="1"/>
      <w:numFmt w:val="decimal"/>
      <w:pStyle w:val="103"/>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tentative="0">
      <w:start w:val="1"/>
      <w:numFmt w:val="none"/>
      <w:pStyle w:val="179"/>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tentative="0">
      <w:start w:val="1"/>
      <w:numFmt w:val="decimal"/>
      <w:pStyle w:val="115"/>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0">
    <w:nsid w:val="76933334"/>
    <w:multiLevelType w:val="multilevel"/>
    <w:tmpl w:val="76933334"/>
    <w:lvl w:ilvl="0" w:tentative="0">
      <w:start w:val="1"/>
      <w:numFmt w:val="none"/>
      <w:pStyle w:val="139"/>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val="1"/>
  <w:bordersDoNotSurroundHeader w:val="1"/>
  <w:bordersDoNotSurroundFooter w:val="1"/>
  <w:attachedTemplate r:id="rId1"/>
  <w:documentProtection w:edit="forms" w:enforcement="1" w:cryptProviderType="rsaAES" w:cryptAlgorithmClass="hash" w:cryptAlgorithmType="typeAny" w:cryptAlgorithmSid="14" w:cryptSpinCount="100000" w:hash="HMnDOYiWm6xAyH+0l6JbUIYh0hLtW61pdPmMaSquFB/womd8T9OJ3WjSCirvscr9q8DCmkwqtSPpbLmjjPubXw==" w:salt="7E4SQKtPEEeNumPUlSMAVQ=="/>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14702"/>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46F9"/>
    <w:rsid w:val="000359C3"/>
    <w:rsid w:val="00035A7D"/>
    <w:rsid w:val="000365ED"/>
    <w:rsid w:val="0004249A"/>
    <w:rsid w:val="00043282"/>
    <w:rsid w:val="00044286"/>
    <w:rsid w:val="00047F28"/>
    <w:rsid w:val="000503AA"/>
    <w:rsid w:val="000506A1"/>
    <w:rsid w:val="000515DD"/>
    <w:rsid w:val="00052435"/>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80A1C"/>
    <w:rsid w:val="00082317"/>
    <w:rsid w:val="00083D2C"/>
    <w:rsid w:val="00086AA1"/>
    <w:rsid w:val="00087A77"/>
    <w:rsid w:val="00090CA6"/>
    <w:rsid w:val="000924D0"/>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3683"/>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AEA"/>
    <w:rsid w:val="000F633F"/>
    <w:rsid w:val="000F67E9"/>
    <w:rsid w:val="00101D10"/>
    <w:rsid w:val="00104926"/>
    <w:rsid w:val="0011188A"/>
    <w:rsid w:val="00113B1E"/>
    <w:rsid w:val="0011711C"/>
    <w:rsid w:val="0012059C"/>
    <w:rsid w:val="00124E4F"/>
    <w:rsid w:val="001260B7"/>
    <w:rsid w:val="001265CB"/>
    <w:rsid w:val="001321C6"/>
    <w:rsid w:val="001325C4"/>
    <w:rsid w:val="00133010"/>
    <w:rsid w:val="001338EE"/>
    <w:rsid w:val="00133AAE"/>
    <w:rsid w:val="00135323"/>
    <w:rsid w:val="001356C4"/>
    <w:rsid w:val="00140FF4"/>
    <w:rsid w:val="00141114"/>
    <w:rsid w:val="00142969"/>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26E4"/>
    <w:rsid w:val="0017340B"/>
    <w:rsid w:val="00173FB1"/>
    <w:rsid w:val="00176DFD"/>
    <w:rsid w:val="00183994"/>
    <w:rsid w:val="001852C9"/>
    <w:rsid w:val="00190087"/>
    <w:rsid w:val="001913C4"/>
    <w:rsid w:val="001922E2"/>
    <w:rsid w:val="0019348F"/>
    <w:rsid w:val="00193A07"/>
    <w:rsid w:val="00193D76"/>
    <w:rsid w:val="00194C95"/>
    <w:rsid w:val="00195C34"/>
    <w:rsid w:val="00196EF5"/>
    <w:rsid w:val="001A1A53"/>
    <w:rsid w:val="001A234A"/>
    <w:rsid w:val="001A4CF3"/>
    <w:rsid w:val="001A6DAA"/>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4EE9"/>
    <w:rsid w:val="001F5DD8"/>
    <w:rsid w:val="001F69B4"/>
    <w:rsid w:val="001F77C7"/>
    <w:rsid w:val="00200183"/>
    <w:rsid w:val="00200333"/>
    <w:rsid w:val="0020107D"/>
    <w:rsid w:val="00202AA4"/>
    <w:rsid w:val="002031F7"/>
    <w:rsid w:val="002040E6"/>
    <w:rsid w:val="0020527B"/>
    <w:rsid w:val="00205F2C"/>
    <w:rsid w:val="00210B15"/>
    <w:rsid w:val="002142EA"/>
    <w:rsid w:val="00214702"/>
    <w:rsid w:val="002204BB"/>
    <w:rsid w:val="00221B79"/>
    <w:rsid w:val="00221C6B"/>
    <w:rsid w:val="002253A1"/>
    <w:rsid w:val="00225CF8"/>
    <w:rsid w:val="00225FD4"/>
    <w:rsid w:val="0022794E"/>
    <w:rsid w:val="00233D64"/>
    <w:rsid w:val="002340E9"/>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6FAC"/>
    <w:rsid w:val="00267EF4"/>
    <w:rsid w:val="00270CB8"/>
    <w:rsid w:val="00272B08"/>
    <w:rsid w:val="002771AC"/>
    <w:rsid w:val="00281BB8"/>
    <w:rsid w:val="00281E9E"/>
    <w:rsid w:val="00282405"/>
    <w:rsid w:val="00283A5C"/>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26E1"/>
    <w:rsid w:val="002B4508"/>
    <w:rsid w:val="002B5779"/>
    <w:rsid w:val="002B7332"/>
    <w:rsid w:val="002B7F51"/>
    <w:rsid w:val="002C09E7"/>
    <w:rsid w:val="002C1E06"/>
    <w:rsid w:val="002C1E1C"/>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B52"/>
    <w:rsid w:val="00300E63"/>
    <w:rsid w:val="00302F5F"/>
    <w:rsid w:val="0030441D"/>
    <w:rsid w:val="00306063"/>
    <w:rsid w:val="00313B85"/>
    <w:rsid w:val="00317988"/>
    <w:rsid w:val="0032083C"/>
    <w:rsid w:val="003221B4"/>
    <w:rsid w:val="0032258D"/>
    <w:rsid w:val="00322E62"/>
    <w:rsid w:val="00324D13"/>
    <w:rsid w:val="00324D2A"/>
    <w:rsid w:val="00324EDD"/>
    <w:rsid w:val="003308FA"/>
    <w:rsid w:val="003331E4"/>
    <w:rsid w:val="00336C64"/>
    <w:rsid w:val="00337162"/>
    <w:rsid w:val="0034194F"/>
    <w:rsid w:val="00344605"/>
    <w:rsid w:val="003474AA"/>
    <w:rsid w:val="00350D1D"/>
    <w:rsid w:val="00352C83"/>
    <w:rsid w:val="0036014B"/>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B09AD"/>
    <w:rsid w:val="003B1F18"/>
    <w:rsid w:val="003B5BF0"/>
    <w:rsid w:val="003B60BF"/>
    <w:rsid w:val="003B6BE3"/>
    <w:rsid w:val="003C010C"/>
    <w:rsid w:val="003C0A6C"/>
    <w:rsid w:val="003C14F8"/>
    <w:rsid w:val="003C5A43"/>
    <w:rsid w:val="003D0519"/>
    <w:rsid w:val="003D0FF6"/>
    <w:rsid w:val="003D262C"/>
    <w:rsid w:val="003D5FAF"/>
    <w:rsid w:val="003D6D61"/>
    <w:rsid w:val="003D79C6"/>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70775"/>
    <w:rsid w:val="0047165A"/>
    <w:rsid w:val="004746B1"/>
    <w:rsid w:val="0047583F"/>
    <w:rsid w:val="00475DE8"/>
    <w:rsid w:val="00481C44"/>
    <w:rsid w:val="00484936"/>
    <w:rsid w:val="00485C89"/>
    <w:rsid w:val="00486BE3"/>
    <w:rsid w:val="004905E4"/>
    <w:rsid w:val="00490A89"/>
    <w:rsid w:val="00490AB4"/>
    <w:rsid w:val="00491107"/>
    <w:rsid w:val="00492F02"/>
    <w:rsid w:val="004939AE"/>
    <w:rsid w:val="004A12DF"/>
    <w:rsid w:val="004A17E6"/>
    <w:rsid w:val="004A1BA8"/>
    <w:rsid w:val="004A4B57"/>
    <w:rsid w:val="004A63FA"/>
    <w:rsid w:val="004B0272"/>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7C0"/>
    <w:rsid w:val="004F391A"/>
    <w:rsid w:val="004F3CFB"/>
    <w:rsid w:val="004F6456"/>
    <w:rsid w:val="004F696E"/>
    <w:rsid w:val="004F6C71"/>
    <w:rsid w:val="004F79EA"/>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2D05"/>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487B"/>
    <w:rsid w:val="00564FB9"/>
    <w:rsid w:val="00573D9E"/>
    <w:rsid w:val="005801E3"/>
    <w:rsid w:val="00581802"/>
    <w:rsid w:val="005836A8"/>
    <w:rsid w:val="0058409C"/>
    <w:rsid w:val="00584262"/>
    <w:rsid w:val="00586630"/>
    <w:rsid w:val="005874F6"/>
    <w:rsid w:val="00587ADD"/>
    <w:rsid w:val="00591E27"/>
    <w:rsid w:val="00595D11"/>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6812"/>
    <w:rsid w:val="005E7881"/>
    <w:rsid w:val="005E78E0"/>
    <w:rsid w:val="005F0D9C"/>
    <w:rsid w:val="005F284E"/>
    <w:rsid w:val="005F4206"/>
    <w:rsid w:val="005F4712"/>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28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5D22"/>
    <w:rsid w:val="006A07AA"/>
    <w:rsid w:val="006A23E1"/>
    <w:rsid w:val="006A25E5"/>
    <w:rsid w:val="006A2B46"/>
    <w:rsid w:val="006A2C71"/>
    <w:rsid w:val="006A336D"/>
    <w:rsid w:val="006A37B9"/>
    <w:rsid w:val="006B2672"/>
    <w:rsid w:val="006B54BF"/>
    <w:rsid w:val="006B5F44"/>
    <w:rsid w:val="006B5F90"/>
    <w:rsid w:val="006B62E4"/>
    <w:rsid w:val="006C1BBA"/>
    <w:rsid w:val="006C2079"/>
    <w:rsid w:val="006C5815"/>
    <w:rsid w:val="006C5A62"/>
    <w:rsid w:val="006C5D68"/>
    <w:rsid w:val="006C6976"/>
    <w:rsid w:val="006C6DD0"/>
    <w:rsid w:val="006D04EA"/>
    <w:rsid w:val="006D0AB7"/>
    <w:rsid w:val="006D16C4"/>
    <w:rsid w:val="006D3E96"/>
    <w:rsid w:val="006D4515"/>
    <w:rsid w:val="006D4BB1"/>
    <w:rsid w:val="006D5215"/>
    <w:rsid w:val="006D6593"/>
    <w:rsid w:val="006E23EA"/>
    <w:rsid w:val="006F03A8"/>
    <w:rsid w:val="006F2ACA"/>
    <w:rsid w:val="006F2ADC"/>
    <w:rsid w:val="006F2BFE"/>
    <w:rsid w:val="006F31E9"/>
    <w:rsid w:val="006F6284"/>
    <w:rsid w:val="007002C5"/>
    <w:rsid w:val="00704387"/>
    <w:rsid w:val="00707669"/>
    <w:rsid w:val="00711582"/>
    <w:rsid w:val="00711CBA"/>
    <w:rsid w:val="00711FB5"/>
    <w:rsid w:val="00712A01"/>
    <w:rsid w:val="00714F58"/>
    <w:rsid w:val="007212ED"/>
    <w:rsid w:val="00722FBF"/>
    <w:rsid w:val="00722FC2"/>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3E8"/>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006F"/>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C17E3"/>
    <w:rsid w:val="007C1E8B"/>
    <w:rsid w:val="007C2D89"/>
    <w:rsid w:val="007C4593"/>
    <w:rsid w:val="007C5309"/>
    <w:rsid w:val="007C6069"/>
    <w:rsid w:val="007D06C4"/>
    <w:rsid w:val="007D0CD1"/>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51E32"/>
    <w:rsid w:val="0085430C"/>
    <w:rsid w:val="00856316"/>
    <w:rsid w:val="008603CE"/>
    <w:rsid w:val="008620FC"/>
    <w:rsid w:val="008627A5"/>
    <w:rsid w:val="00863E05"/>
    <w:rsid w:val="00865ACA"/>
    <w:rsid w:val="00865D28"/>
    <w:rsid w:val="00865F85"/>
    <w:rsid w:val="00867C10"/>
    <w:rsid w:val="00870439"/>
    <w:rsid w:val="00870DA1"/>
    <w:rsid w:val="0087629B"/>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2D1"/>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A3D"/>
    <w:rsid w:val="008E1B3E"/>
    <w:rsid w:val="008E2319"/>
    <w:rsid w:val="008E4BB6"/>
    <w:rsid w:val="008E5518"/>
    <w:rsid w:val="008E6A84"/>
    <w:rsid w:val="008F0CDC"/>
    <w:rsid w:val="008F17A3"/>
    <w:rsid w:val="008F1ED3"/>
    <w:rsid w:val="008F23A5"/>
    <w:rsid w:val="008F4C29"/>
    <w:rsid w:val="008F70BD"/>
    <w:rsid w:val="008F788F"/>
    <w:rsid w:val="008F7EA2"/>
    <w:rsid w:val="00902722"/>
    <w:rsid w:val="009027BC"/>
    <w:rsid w:val="00903A1C"/>
    <w:rsid w:val="009062E6"/>
    <w:rsid w:val="00911BE5"/>
    <w:rsid w:val="00913CA9"/>
    <w:rsid w:val="009145AE"/>
    <w:rsid w:val="009146CE"/>
    <w:rsid w:val="00914CA7"/>
    <w:rsid w:val="009151CC"/>
    <w:rsid w:val="00915C3E"/>
    <w:rsid w:val="009161A8"/>
    <w:rsid w:val="00917462"/>
    <w:rsid w:val="00922758"/>
    <w:rsid w:val="009245F5"/>
    <w:rsid w:val="009249EC"/>
    <w:rsid w:val="009273B3"/>
    <w:rsid w:val="009305B5"/>
    <w:rsid w:val="009429D5"/>
    <w:rsid w:val="00942BF1"/>
    <w:rsid w:val="00945180"/>
    <w:rsid w:val="00945428"/>
    <w:rsid w:val="0094607B"/>
    <w:rsid w:val="00953604"/>
    <w:rsid w:val="0095496B"/>
    <w:rsid w:val="009610DC"/>
    <w:rsid w:val="00961490"/>
    <w:rsid w:val="0096381A"/>
    <w:rsid w:val="00965E04"/>
    <w:rsid w:val="009674AD"/>
    <w:rsid w:val="00970CDC"/>
    <w:rsid w:val="00977010"/>
    <w:rsid w:val="00977D02"/>
    <w:rsid w:val="009809BB"/>
    <w:rsid w:val="0098364B"/>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46F9"/>
    <w:rsid w:val="009B6029"/>
    <w:rsid w:val="009B6971"/>
    <w:rsid w:val="009C27F1"/>
    <w:rsid w:val="009C3152"/>
    <w:rsid w:val="009C4CFA"/>
    <w:rsid w:val="009C5070"/>
    <w:rsid w:val="009C65EA"/>
    <w:rsid w:val="009D112C"/>
    <w:rsid w:val="009D47FA"/>
    <w:rsid w:val="009D4C5B"/>
    <w:rsid w:val="009D50D2"/>
    <w:rsid w:val="009D6BCA"/>
    <w:rsid w:val="009E0F62"/>
    <w:rsid w:val="009E4A58"/>
    <w:rsid w:val="009E5A2D"/>
    <w:rsid w:val="009E5AB2"/>
    <w:rsid w:val="009E6219"/>
    <w:rsid w:val="009E67F4"/>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5625"/>
    <w:rsid w:val="00A77CCB"/>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4FFD"/>
    <w:rsid w:val="00B4654C"/>
    <w:rsid w:val="00B46AF0"/>
    <w:rsid w:val="00B47293"/>
    <w:rsid w:val="00B50E50"/>
    <w:rsid w:val="00B52120"/>
    <w:rsid w:val="00B54ABC"/>
    <w:rsid w:val="00B54DDE"/>
    <w:rsid w:val="00B56FBE"/>
    <w:rsid w:val="00B60ACF"/>
    <w:rsid w:val="00B62B58"/>
    <w:rsid w:val="00B6401B"/>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376A"/>
    <w:rsid w:val="00BA42B2"/>
    <w:rsid w:val="00BA58D4"/>
    <w:rsid w:val="00BA5B9E"/>
    <w:rsid w:val="00BA7C9A"/>
    <w:rsid w:val="00BB203B"/>
    <w:rsid w:val="00BB5F8F"/>
    <w:rsid w:val="00BB657A"/>
    <w:rsid w:val="00BC1A4E"/>
    <w:rsid w:val="00BC4790"/>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1D9B"/>
    <w:rsid w:val="00C13319"/>
    <w:rsid w:val="00C13EE9"/>
    <w:rsid w:val="00C21540"/>
    <w:rsid w:val="00C21906"/>
    <w:rsid w:val="00C21BFA"/>
    <w:rsid w:val="00C22148"/>
    <w:rsid w:val="00C24C8D"/>
    <w:rsid w:val="00C25FE2"/>
    <w:rsid w:val="00C26B53"/>
    <w:rsid w:val="00C279B2"/>
    <w:rsid w:val="00C33E50"/>
    <w:rsid w:val="00C34C20"/>
    <w:rsid w:val="00C35A3E"/>
    <w:rsid w:val="00C42130"/>
    <w:rsid w:val="00C423A4"/>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982"/>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423"/>
    <w:rsid w:val="00CD2808"/>
    <w:rsid w:val="00CD28BF"/>
    <w:rsid w:val="00CD4092"/>
    <w:rsid w:val="00CD4A20"/>
    <w:rsid w:val="00CD50A1"/>
    <w:rsid w:val="00CD519E"/>
    <w:rsid w:val="00CD561D"/>
    <w:rsid w:val="00CE0C4F"/>
    <w:rsid w:val="00CE30EA"/>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565"/>
    <w:rsid w:val="00D126F5"/>
    <w:rsid w:val="00D1489E"/>
    <w:rsid w:val="00D20737"/>
    <w:rsid w:val="00D21E81"/>
    <w:rsid w:val="00D223DE"/>
    <w:rsid w:val="00D25E37"/>
    <w:rsid w:val="00D2661A"/>
    <w:rsid w:val="00D27582"/>
    <w:rsid w:val="00D27EC4"/>
    <w:rsid w:val="00D32719"/>
    <w:rsid w:val="00D33333"/>
    <w:rsid w:val="00D33457"/>
    <w:rsid w:val="00D352A2"/>
    <w:rsid w:val="00D3660F"/>
    <w:rsid w:val="00D4162B"/>
    <w:rsid w:val="00D4514F"/>
    <w:rsid w:val="00D451E2"/>
    <w:rsid w:val="00D45E89"/>
    <w:rsid w:val="00D45E8D"/>
    <w:rsid w:val="00D466AE"/>
    <w:rsid w:val="00D4734F"/>
    <w:rsid w:val="00D51BF3"/>
    <w:rsid w:val="00D66846"/>
    <w:rsid w:val="00D6685A"/>
    <w:rsid w:val="00D675FB"/>
    <w:rsid w:val="00D71F25"/>
    <w:rsid w:val="00D72A9C"/>
    <w:rsid w:val="00D745A2"/>
    <w:rsid w:val="00D77031"/>
    <w:rsid w:val="00D77B86"/>
    <w:rsid w:val="00D84941"/>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5191"/>
    <w:rsid w:val="00DA64F8"/>
    <w:rsid w:val="00DA6C15"/>
    <w:rsid w:val="00DB0258"/>
    <w:rsid w:val="00DB38EE"/>
    <w:rsid w:val="00DB498B"/>
    <w:rsid w:val="00DB66CA"/>
    <w:rsid w:val="00DB6BCA"/>
    <w:rsid w:val="00DB73F7"/>
    <w:rsid w:val="00DC0321"/>
    <w:rsid w:val="00DC1E70"/>
    <w:rsid w:val="00DC3067"/>
    <w:rsid w:val="00DC370B"/>
    <w:rsid w:val="00DC5B90"/>
    <w:rsid w:val="00DD00FF"/>
    <w:rsid w:val="00DD0619"/>
    <w:rsid w:val="00DD07FB"/>
    <w:rsid w:val="00DD240D"/>
    <w:rsid w:val="00DD25C6"/>
    <w:rsid w:val="00DD4FE5"/>
    <w:rsid w:val="00DD54B0"/>
    <w:rsid w:val="00DD57EE"/>
    <w:rsid w:val="00DD61EE"/>
    <w:rsid w:val="00DD6BCC"/>
    <w:rsid w:val="00DE0A4B"/>
    <w:rsid w:val="00DE2410"/>
    <w:rsid w:val="00DE2939"/>
    <w:rsid w:val="00DE4D6E"/>
    <w:rsid w:val="00DE6E81"/>
    <w:rsid w:val="00DE703F"/>
    <w:rsid w:val="00DE7595"/>
    <w:rsid w:val="00DF0BB5"/>
    <w:rsid w:val="00DF1961"/>
    <w:rsid w:val="00DF44DE"/>
    <w:rsid w:val="00DF5F11"/>
    <w:rsid w:val="00E01138"/>
    <w:rsid w:val="00E02DFB"/>
    <w:rsid w:val="00E030F9"/>
    <w:rsid w:val="00E0311A"/>
    <w:rsid w:val="00E03138"/>
    <w:rsid w:val="00E06404"/>
    <w:rsid w:val="00E065D2"/>
    <w:rsid w:val="00E11A85"/>
    <w:rsid w:val="00E12495"/>
    <w:rsid w:val="00E1377D"/>
    <w:rsid w:val="00E15CCD"/>
    <w:rsid w:val="00E16E05"/>
    <w:rsid w:val="00E202EF"/>
    <w:rsid w:val="00E210B5"/>
    <w:rsid w:val="00E23D99"/>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3E4F"/>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7DE"/>
    <w:rsid w:val="00EB1E69"/>
    <w:rsid w:val="00EB2086"/>
    <w:rsid w:val="00EB5EDF"/>
    <w:rsid w:val="00EB60FE"/>
    <w:rsid w:val="00EB74DB"/>
    <w:rsid w:val="00EC5359"/>
    <w:rsid w:val="00EC562A"/>
    <w:rsid w:val="00ED067A"/>
    <w:rsid w:val="00ED2B50"/>
    <w:rsid w:val="00ED49AE"/>
    <w:rsid w:val="00EE0350"/>
    <w:rsid w:val="00EE0719"/>
    <w:rsid w:val="00EE0E80"/>
    <w:rsid w:val="00EE54A6"/>
    <w:rsid w:val="00EE613F"/>
    <w:rsid w:val="00EE7295"/>
    <w:rsid w:val="00EE7869"/>
    <w:rsid w:val="00EF054A"/>
    <w:rsid w:val="00EF3235"/>
    <w:rsid w:val="00EF7E72"/>
    <w:rsid w:val="00F06D37"/>
    <w:rsid w:val="00F07B9D"/>
    <w:rsid w:val="00F11586"/>
    <w:rsid w:val="00F1183B"/>
    <w:rsid w:val="00F11C9F"/>
    <w:rsid w:val="00F12263"/>
    <w:rsid w:val="00F124BB"/>
    <w:rsid w:val="00F1409D"/>
    <w:rsid w:val="00F14214"/>
    <w:rsid w:val="00F157A9"/>
    <w:rsid w:val="00F165A3"/>
    <w:rsid w:val="00F23EA8"/>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4FD5"/>
    <w:rsid w:val="00F65893"/>
    <w:rsid w:val="00F66A4A"/>
    <w:rsid w:val="00F71E22"/>
    <w:rsid w:val="00F72142"/>
    <w:rsid w:val="00F72AE7"/>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4DAC"/>
    <w:rsid w:val="00FA662D"/>
    <w:rsid w:val="00FA73B1"/>
    <w:rsid w:val="00FB0CB9"/>
    <w:rsid w:val="00FB231D"/>
    <w:rsid w:val="00FB45F1"/>
    <w:rsid w:val="00FB4A72"/>
    <w:rsid w:val="00FB54E8"/>
    <w:rsid w:val="00FB7054"/>
    <w:rsid w:val="00FC0A16"/>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643F49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uiPriority="39" w:semiHidden="0" w:name="toc 6"/>
    <w:lsdException w:qFormat="1" w:uiPriority="39" w:semiHidden="0" w:name="toc 7"/>
    <w:lsdException w:uiPriority="0" w:name="toc 8"/>
    <w:lsdException w:uiPriority="0" w:name="toc 9"/>
    <w:lsdException w:qFormat="1" w:unhideWhenUsed="0" w:uiPriority="0" w:semiHidden="0" w:name="Normal Indent"/>
    <w:lsdException w:unhideWhenUsed="0" w:uiPriority="0" w:name="footnote text"/>
    <w:lsdException w:uiPriority="99" w:name="annotation text"/>
    <w:lsdException w:unhideWhenUsed="0" w:uiPriority="99" w:semiHidden="0" w:name="header"/>
    <w:lsdException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uiPriority="1" w:name="Default Paragraph Font"/>
    <w:lsdException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4"/>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5"/>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6"/>
    <w:qFormat/>
    <w:uiPriority w:val="0"/>
    <w:pPr>
      <w:keepNext/>
      <w:keepLines/>
      <w:spacing w:before="260" w:after="260" w:line="416" w:lineRule="auto"/>
      <w:outlineLvl w:val="2"/>
    </w:pPr>
    <w:rPr>
      <w:b/>
      <w:bCs/>
      <w:sz w:val="32"/>
      <w:szCs w:val="32"/>
    </w:rPr>
  </w:style>
  <w:style w:type="paragraph" w:styleId="5">
    <w:name w:val="heading 4"/>
    <w:basedOn w:val="1"/>
    <w:next w:val="1"/>
    <w:link w:val="37"/>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8"/>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39"/>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0"/>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1"/>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2"/>
    <w:qFormat/>
    <w:uiPriority w:val="0"/>
    <w:pPr>
      <w:keepNext/>
      <w:keepLines/>
      <w:adjustRightInd/>
      <w:spacing w:before="240" w:after="64" w:line="320" w:lineRule="auto"/>
      <w:outlineLvl w:val="8"/>
    </w:pPr>
    <w:rPr>
      <w:rFonts w:ascii="Arial" w:hAnsi="Arial" w:eastAsia="黑体"/>
    </w:rPr>
  </w:style>
  <w:style w:type="character" w:default="1" w:styleId="26">
    <w:name w:val="Default Paragraph Font"/>
    <w:unhideWhenUsed/>
    <w:uiPriority w:val="1"/>
  </w:style>
  <w:style w:type="table" w:default="1" w:styleId="32">
    <w:name w:val="Normal Table"/>
    <w:unhideWhenUsed/>
    <w:uiPriority w:val="99"/>
    <w:tblPr>
      <w:tblLayout w:type="fixed"/>
      <w:tblCellMar>
        <w:top w:w="0" w:type="dxa"/>
        <w:left w:w="108" w:type="dxa"/>
        <w:bottom w:w="0" w:type="dxa"/>
        <w:right w:w="108" w:type="dxa"/>
      </w:tblCellMar>
    </w:tblPr>
  </w:style>
  <w:style w:type="paragraph" w:styleId="11">
    <w:name w:val="toc 7"/>
    <w:basedOn w:val="1"/>
    <w:next w:val="1"/>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Body Text"/>
    <w:basedOn w:val="1"/>
    <w:link w:val="86"/>
    <w:uiPriority w:val="0"/>
    <w:pPr>
      <w:spacing w:after="120"/>
    </w:pPr>
  </w:style>
  <w:style w:type="paragraph" w:styleId="14">
    <w:name w:val="toc 5"/>
    <w:basedOn w:val="1"/>
    <w:next w:val="1"/>
    <w:unhideWhenUsed/>
    <w:qFormat/>
    <w:uiPriority w:val="39"/>
    <w:pPr>
      <w:ind w:left="839"/>
    </w:pPr>
    <w:rPr>
      <w:rFonts w:ascii="宋体"/>
    </w:rPr>
  </w:style>
  <w:style w:type="paragraph" w:styleId="15">
    <w:name w:val="toc 3"/>
    <w:basedOn w:val="1"/>
    <w:next w:val="1"/>
    <w:unhideWhenUsed/>
    <w:qFormat/>
    <w:uiPriority w:val="39"/>
    <w:pPr>
      <w:spacing w:line="300" w:lineRule="exact"/>
      <w:ind w:left="420"/>
    </w:pPr>
    <w:rPr>
      <w:rFonts w:ascii="宋体"/>
    </w:rPr>
  </w:style>
  <w:style w:type="paragraph" w:styleId="16">
    <w:name w:val="Balloon Text"/>
    <w:basedOn w:val="1"/>
    <w:link w:val="45"/>
    <w:unhideWhenUsed/>
    <w:uiPriority w:val="99"/>
    <w:rPr>
      <w:sz w:val="18"/>
      <w:szCs w:val="18"/>
    </w:rPr>
  </w:style>
  <w:style w:type="paragraph" w:styleId="17">
    <w:name w:val="footer"/>
    <w:basedOn w:val="1"/>
    <w:link w:val="44"/>
    <w:uiPriority w:val="99"/>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43"/>
    <w:uiPriority w:val="99"/>
    <w:pPr>
      <w:tabs>
        <w:tab w:val="center" w:pos="4153"/>
        <w:tab w:val="right" w:pos="8306"/>
      </w:tabs>
      <w:adjustRightInd/>
      <w:snapToGrid w:val="0"/>
      <w:jc w:val="center"/>
    </w:pPr>
    <w:rPr>
      <w:sz w:val="18"/>
      <w:szCs w:val="18"/>
    </w:rPr>
  </w:style>
  <w:style w:type="paragraph" w:styleId="19">
    <w:name w:val="toc 1"/>
    <w:basedOn w:val="1"/>
    <w:next w:val="1"/>
    <w:unhideWhenUsed/>
    <w:qFormat/>
    <w:uiPriority w:val="39"/>
    <w:rPr>
      <w:rFonts w:ascii="宋体"/>
    </w:rPr>
  </w:style>
  <w:style w:type="paragraph" w:styleId="20">
    <w:name w:val="toc 4"/>
    <w:basedOn w:val="1"/>
    <w:next w:val="1"/>
    <w:unhideWhenUsed/>
    <w:qFormat/>
    <w:uiPriority w:val="39"/>
    <w:pPr>
      <w:tabs>
        <w:tab w:val="right" w:leader="dot" w:pos="9344"/>
      </w:tabs>
      <w:spacing w:line="300" w:lineRule="exact"/>
      <w:ind w:left="629"/>
    </w:pPr>
    <w:rPr>
      <w:rFonts w:ascii="宋体"/>
    </w:rPr>
  </w:style>
  <w:style w:type="paragraph" w:styleId="21">
    <w:name w:val="footnote text"/>
    <w:basedOn w:val="1"/>
    <w:next w:val="1"/>
    <w:link w:val="99"/>
    <w:semiHidden/>
    <w:uiPriority w:val="0"/>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unhideWhenUsed/>
    <w:uiPriority w:val="39"/>
    <w:pPr>
      <w:spacing w:line="300" w:lineRule="exact"/>
      <w:ind w:left="1049"/>
    </w:pPr>
    <w:rPr>
      <w:rFonts w:ascii="宋体"/>
    </w:rPr>
  </w:style>
  <w:style w:type="paragraph" w:styleId="23">
    <w:name w:val="table of figures"/>
    <w:basedOn w:val="1"/>
    <w:next w:val="1"/>
    <w:semiHidden/>
    <w:qFormat/>
    <w:uiPriority w:val="0"/>
    <w:pPr>
      <w:adjustRightInd/>
      <w:spacing w:line="240" w:lineRule="auto"/>
      <w:jc w:val="left"/>
    </w:pPr>
    <w:rPr>
      <w:szCs w:val="24"/>
    </w:rPr>
  </w:style>
  <w:style w:type="paragraph" w:styleId="24">
    <w:name w:val="toc 2"/>
    <w:basedOn w:val="1"/>
    <w:next w:val="1"/>
    <w:unhideWhenUsed/>
    <w:qFormat/>
    <w:uiPriority w:val="39"/>
    <w:pPr>
      <w:tabs>
        <w:tab w:val="right" w:leader="dot" w:pos="9344"/>
      </w:tabs>
      <w:spacing w:line="300" w:lineRule="exact"/>
      <w:ind w:left="210"/>
    </w:pPr>
    <w:rPr>
      <w:rFonts w:ascii="宋体"/>
    </w:rPr>
  </w:style>
  <w:style w:type="paragraph" w:styleId="25">
    <w:name w:val="Title"/>
    <w:basedOn w:val="1"/>
    <w:link w:val="48"/>
    <w:qFormat/>
    <w:uiPriority w:val="0"/>
    <w:pPr>
      <w:spacing w:before="240" w:after="60"/>
      <w:jc w:val="center"/>
      <w:outlineLvl w:val="0"/>
    </w:pPr>
    <w:rPr>
      <w:rFonts w:ascii="Arial" w:hAnsi="Arial" w:cs="Arial"/>
      <w:b/>
      <w:bCs/>
      <w:sz w:val="32"/>
      <w:szCs w:val="32"/>
    </w:rPr>
  </w:style>
  <w:style w:type="character" w:styleId="27">
    <w:name w:val="Strong"/>
    <w:qFormat/>
    <w:uiPriority w:val="22"/>
    <w:rPr>
      <w:b/>
      <w:bCs/>
    </w:rPr>
  </w:style>
  <w:style w:type="character" w:styleId="28">
    <w:name w:val="page number"/>
    <w:uiPriority w:val="0"/>
    <w:rPr>
      <w:rFonts w:ascii="宋体" w:hAnsi="Times New Roman" w:eastAsia="宋体"/>
      <w:sz w:val="18"/>
    </w:rPr>
  </w:style>
  <w:style w:type="character" w:styleId="29">
    <w:name w:val="Emphasis"/>
    <w:qFormat/>
    <w:uiPriority w:val="20"/>
    <w:rPr>
      <w:i/>
      <w:iCs/>
    </w:rPr>
  </w:style>
  <w:style w:type="character" w:styleId="30">
    <w:name w:val="Hyperlink"/>
    <w:qFormat/>
    <w:uiPriority w:val="99"/>
    <w:rPr>
      <w:rFonts w:ascii="宋体" w:hAnsi="Times New Roman" w:eastAsia="宋体"/>
      <w:color w:val="auto"/>
      <w:spacing w:val="0"/>
      <w:w w:val="100"/>
      <w:position w:val="0"/>
      <w:sz w:val="21"/>
      <w:u w:val="none"/>
      <w:vertAlign w:val="baseline"/>
    </w:rPr>
  </w:style>
  <w:style w:type="character" w:styleId="31">
    <w:name w:val="footnote reference"/>
    <w:semiHidden/>
    <w:qFormat/>
    <w:uiPriority w:val="0"/>
    <w:rPr>
      <w:rFonts w:ascii="宋体" w:hAnsi="宋体" w:eastAsia="宋体" w:cs="Times New Roman"/>
      <w:spacing w:val="0"/>
      <w:sz w:val="18"/>
      <w:vertAlign w:val="superscript"/>
    </w:rPr>
  </w:style>
  <w:style w:type="table" w:styleId="33">
    <w:name w:val="Table Grid"/>
    <w:basedOn w:val="3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34">
    <w:name w:val="标题 1 字符"/>
    <w:link w:val="2"/>
    <w:uiPriority w:val="0"/>
    <w:rPr>
      <w:b/>
      <w:bCs/>
      <w:kern w:val="44"/>
      <w:sz w:val="44"/>
      <w:szCs w:val="44"/>
    </w:rPr>
  </w:style>
  <w:style w:type="character" w:customStyle="1" w:styleId="35">
    <w:name w:val="标题 2 字符"/>
    <w:link w:val="3"/>
    <w:uiPriority w:val="0"/>
    <w:rPr>
      <w:rFonts w:ascii="Arial" w:hAnsi="Arial" w:eastAsia="黑体"/>
      <w:b/>
      <w:bCs/>
      <w:kern w:val="2"/>
      <w:sz w:val="32"/>
      <w:szCs w:val="32"/>
    </w:rPr>
  </w:style>
  <w:style w:type="character" w:customStyle="1" w:styleId="36">
    <w:name w:val="标题 3 字符"/>
    <w:link w:val="4"/>
    <w:uiPriority w:val="0"/>
    <w:rPr>
      <w:b/>
      <w:bCs/>
      <w:kern w:val="2"/>
      <w:sz w:val="32"/>
      <w:szCs w:val="32"/>
    </w:rPr>
  </w:style>
  <w:style w:type="character" w:customStyle="1" w:styleId="37">
    <w:name w:val="标题 4 字符"/>
    <w:link w:val="5"/>
    <w:qFormat/>
    <w:uiPriority w:val="0"/>
    <w:rPr>
      <w:rFonts w:ascii="Arial" w:hAnsi="Arial" w:eastAsia="黑体"/>
      <w:b/>
      <w:bCs/>
      <w:kern w:val="2"/>
      <w:sz w:val="28"/>
      <w:szCs w:val="28"/>
    </w:rPr>
  </w:style>
  <w:style w:type="character" w:customStyle="1" w:styleId="38">
    <w:name w:val="标题 5 字符"/>
    <w:link w:val="6"/>
    <w:uiPriority w:val="0"/>
    <w:rPr>
      <w:b/>
      <w:bCs/>
      <w:kern w:val="2"/>
      <w:sz w:val="28"/>
      <w:szCs w:val="28"/>
    </w:rPr>
  </w:style>
  <w:style w:type="character" w:customStyle="1" w:styleId="39">
    <w:name w:val="标题 6 字符"/>
    <w:link w:val="7"/>
    <w:uiPriority w:val="0"/>
    <w:rPr>
      <w:rFonts w:ascii="Arial" w:hAnsi="Arial" w:eastAsia="黑体"/>
      <w:b/>
      <w:bCs/>
      <w:kern w:val="2"/>
      <w:sz w:val="24"/>
      <w:szCs w:val="24"/>
    </w:rPr>
  </w:style>
  <w:style w:type="character" w:customStyle="1" w:styleId="40">
    <w:name w:val="标题 7 字符"/>
    <w:link w:val="8"/>
    <w:uiPriority w:val="0"/>
    <w:rPr>
      <w:b/>
      <w:bCs/>
      <w:kern w:val="2"/>
      <w:sz w:val="24"/>
      <w:szCs w:val="24"/>
    </w:rPr>
  </w:style>
  <w:style w:type="character" w:customStyle="1" w:styleId="41">
    <w:name w:val="标题 8 字符"/>
    <w:link w:val="9"/>
    <w:uiPriority w:val="0"/>
    <w:rPr>
      <w:rFonts w:ascii="Arial" w:hAnsi="Arial" w:eastAsia="黑体"/>
      <w:kern w:val="2"/>
      <w:sz w:val="24"/>
      <w:szCs w:val="24"/>
    </w:rPr>
  </w:style>
  <w:style w:type="character" w:customStyle="1" w:styleId="42">
    <w:name w:val="标题 9 字符"/>
    <w:link w:val="10"/>
    <w:uiPriority w:val="0"/>
    <w:rPr>
      <w:rFonts w:ascii="Arial" w:hAnsi="Arial" w:eastAsia="黑体"/>
      <w:kern w:val="2"/>
      <w:sz w:val="21"/>
      <w:szCs w:val="21"/>
    </w:rPr>
  </w:style>
  <w:style w:type="character" w:customStyle="1" w:styleId="43">
    <w:name w:val="页眉 字符"/>
    <w:link w:val="18"/>
    <w:uiPriority w:val="99"/>
    <w:rPr>
      <w:kern w:val="2"/>
      <w:sz w:val="18"/>
      <w:szCs w:val="18"/>
    </w:rPr>
  </w:style>
  <w:style w:type="character" w:customStyle="1" w:styleId="44">
    <w:name w:val="页脚 字符"/>
    <w:link w:val="17"/>
    <w:uiPriority w:val="99"/>
    <w:rPr>
      <w:rFonts w:ascii="宋体"/>
      <w:kern w:val="2"/>
      <w:sz w:val="18"/>
      <w:szCs w:val="18"/>
    </w:rPr>
  </w:style>
  <w:style w:type="character" w:customStyle="1" w:styleId="45">
    <w:name w:val="批注框文本 字符"/>
    <w:link w:val="16"/>
    <w:semiHidden/>
    <w:qFormat/>
    <w:uiPriority w:val="99"/>
    <w:rPr>
      <w:kern w:val="2"/>
      <w:sz w:val="18"/>
      <w:szCs w:val="18"/>
    </w:rPr>
  </w:style>
  <w:style w:type="paragraph" w:customStyle="1" w:styleId="46">
    <w:name w:val="Quote"/>
    <w:basedOn w:val="1"/>
    <w:next w:val="1"/>
    <w:link w:val="47"/>
    <w:qFormat/>
    <w:uiPriority w:val="29"/>
    <w:rPr>
      <w:i/>
      <w:iCs/>
      <w:color w:val="000000"/>
    </w:rPr>
  </w:style>
  <w:style w:type="character" w:customStyle="1" w:styleId="47">
    <w:name w:val="引用 字符"/>
    <w:link w:val="46"/>
    <w:uiPriority w:val="29"/>
    <w:rPr>
      <w:i/>
      <w:iCs/>
      <w:color w:val="000000"/>
      <w:kern w:val="2"/>
      <w:sz w:val="21"/>
      <w:szCs w:val="21"/>
    </w:rPr>
  </w:style>
  <w:style w:type="character" w:customStyle="1" w:styleId="48">
    <w:name w:val="标题 字符"/>
    <w:link w:val="25"/>
    <w:uiPriority w:val="0"/>
    <w:rPr>
      <w:rFonts w:ascii="Arial" w:hAnsi="Arial" w:cs="Arial"/>
      <w:b/>
      <w:bCs/>
      <w:kern w:val="2"/>
      <w:sz w:val="32"/>
      <w:szCs w:val="32"/>
    </w:rPr>
  </w:style>
  <w:style w:type="paragraph" w:customStyle="1" w:styleId="49">
    <w:name w:val="标准标志"/>
    <w:next w:val="1"/>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0">
    <w:name w:val="标准称谓"/>
    <w:next w:val="1"/>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1">
    <w:name w:val="标准文件_页脚偶数页"/>
    <w:uiPriority w:val="0"/>
    <w:pPr>
      <w:ind w:left="198"/>
    </w:pPr>
    <w:rPr>
      <w:rFonts w:ascii="宋体" w:hAnsi="Times New Roman" w:eastAsia="宋体" w:cs="Times New Roman"/>
      <w:sz w:val="18"/>
      <w:lang w:val="en-US" w:eastAsia="zh-CN" w:bidi="ar-SA"/>
    </w:rPr>
  </w:style>
  <w:style w:type="paragraph" w:customStyle="1" w:styleId="52">
    <w:name w:val="标准文件_页脚奇数页"/>
    <w:uiPriority w:val="0"/>
    <w:pPr>
      <w:ind w:right="227"/>
      <w:jc w:val="right"/>
    </w:pPr>
    <w:rPr>
      <w:rFonts w:ascii="宋体" w:hAnsi="Times New Roman" w:eastAsia="宋体" w:cs="Times New Roman"/>
      <w:sz w:val="18"/>
      <w:lang w:val="en-US" w:eastAsia="zh-CN" w:bidi="ar-SA"/>
    </w:rPr>
  </w:style>
  <w:style w:type="paragraph" w:customStyle="1" w:styleId="53">
    <w:name w:val="标准书眉一"/>
    <w:uiPriority w:val="0"/>
    <w:pPr>
      <w:jc w:val="both"/>
    </w:pPr>
    <w:rPr>
      <w:rFonts w:ascii="Times New Roman" w:hAnsi="Times New Roman" w:eastAsia="宋体" w:cs="Times New Roman"/>
      <w:lang w:val="en-US" w:eastAsia="zh-CN" w:bidi="ar-SA"/>
    </w:rPr>
  </w:style>
  <w:style w:type="paragraph" w:customStyle="1" w:styleId="54">
    <w:name w:val="标准文件_ICS"/>
    <w:basedOn w:val="1"/>
    <w:uiPriority w:val="0"/>
    <w:pPr>
      <w:spacing w:line="0" w:lineRule="atLeast"/>
    </w:pPr>
    <w:rPr>
      <w:rFonts w:ascii="黑体" w:hAnsi="宋体" w:eastAsia="黑体"/>
    </w:rPr>
  </w:style>
  <w:style w:type="paragraph" w:customStyle="1" w:styleId="55">
    <w:name w:val="标准文件_标准正文"/>
    <w:basedOn w:val="1"/>
    <w:next w:val="56"/>
    <w:uiPriority w:val="0"/>
    <w:pPr>
      <w:snapToGrid w:val="0"/>
      <w:ind w:firstLine="200" w:firstLineChars="200"/>
    </w:pPr>
    <w:rPr>
      <w:kern w:val="0"/>
    </w:rPr>
  </w:style>
  <w:style w:type="paragraph" w:customStyle="1" w:styleId="56">
    <w:name w:val="标准文件_段"/>
    <w:link w:val="184"/>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7">
    <w:name w:val="标准文件_版本"/>
    <w:basedOn w:val="55"/>
    <w:uiPriority w:val="0"/>
    <w:pPr>
      <w:adjustRightInd/>
      <w:snapToGrid/>
      <w:ind w:firstLine="0" w:firstLineChars="0"/>
    </w:pPr>
    <w:rPr>
      <w:rFonts w:ascii="宋体" w:hAnsi="宋体"/>
      <w:kern w:val="2"/>
    </w:rPr>
  </w:style>
  <w:style w:type="paragraph" w:customStyle="1" w:styleId="58">
    <w:name w:val="标准文件_标准部门"/>
    <w:basedOn w:val="1"/>
    <w:uiPriority w:val="0"/>
    <w:pPr>
      <w:jc w:val="center"/>
    </w:pPr>
    <w:rPr>
      <w:rFonts w:ascii="黑体" w:eastAsia="黑体"/>
      <w:kern w:val="0"/>
      <w:sz w:val="44"/>
    </w:rPr>
  </w:style>
  <w:style w:type="paragraph" w:customStyle="1" w:styleId="59">
    <w:name w:val="标准文件_标准代替"/>
    <w:basedOn w:val="1"/>
    <w:next w:val="1"/>
    <w:uiPriority w:val="0"/>
    <w:pPr>
      <w:spacing w:line="310" w:lineRule="exact"/>
      <w:jc w:val="right"/>
    </w:pPr>
    <w:rPr>
      <w:rFonts w:ascii="宋体" w:hAnsi="宋体"/>
      <w:kern w:val="0"/>
    </w:rPr>
  </w:style>
  <w:style w:type="paragraph" w:customStyle="1" w:styleId="60">
    <w:name w:val="标准文件_标准名称标题"/>
    <w:basedOn w:val="1"/>
    <w:next w:val="1"/>
    <w:uiPriority w:val="0"/>
    <w:pPr>
      <w:widowControl/>
      <w:shd w:val="clear" w:color="FFFFFF" w:fill="FFFFFF"/>
      <w:adjustRightInd/>
      <w:spacing w:before="640" w:after="100"/>
      <w:jc w:val="center"/>
    </w:pPr>
    <w:rPr>
      <w:rFonts w:ascii="黑体" w:eastAsia="黑体"/>
      <w:kern w:val="0"/>
      <w:sz w:val="32"/>
    </w:rPr>
  </w:style>
  <w:style w:type="paragraph" w:customStyle="1" w:styleId="61">
    <w:name w:val="标准文件_页眉奇数页"/>
    <w:next w:val="1"/>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2">
    <w:name w:val="标准文件_页眉偶数页"/>
    <w:basedOn w:val="61"/>
    <w:next w:val="1"/>
    <w:uiPriority w:val="0"/>
    <w:pPr>
      <w:jc w:val="left"/>
    </w:pPr>
  </w:style>
  <w:style w:type="paragraph" w:customStyle="1" w:styleId="63">
    <w:name w:val="标准文件_参考文献标题"/>
    <w:basedOn w:val="1"/>
    <w:next w:val="1"/>
    <w:uiPriority w:val="0"/>
    <w:pPr>
      <w:widowControl/>
      <w:shd w:val="clear" w:color="FFFFFF" w:fill="FFFFFF"/>
      <w:adjustRightInd/>
      <w:spacing w:before="580" w:after="50" w:afterLines="50" w:line="240" w:lineRule="auto"/>
      <w:jc w:val="center"/>
      <w:outlineLvl w:val="0"/>
    </w:pPr>
    <w:rPr>
      <w:rFonts w:ascii="黑体" w:eastAsia="黑体"/>
      <w:kern w:val="0"/>
    </w:rPr>
  </w:style>
  <w:style w:type="paragraph" w:customStyle="1" w:styleId="64">
    <w:name w:val="标准文件_参考文献条目"/>
    <w:uiPriority w:val="0"/>
    <w:pPr>
      <w:numPr>
        <w:ilvl w:val="0"/>
        <w:numId w:val="1"/>
      </w:numPr>
    </w:pPr>
    <w:rPr>
      <w:rFonts w:ascii="宋体" w:hAnsi="Times New Roman" w:eastAsia="宋体" w:cs="Times New Roman"/>
      <w:lang w:val="en-US" w:eastAsia="zh-CN" w:bidi="ar-SA"/>
    </w:rPr>
  </w:style>
  <w:style w:type="paragraph" w:customStyle="1" w:styleId="65">
    <w:name w:val="标准文件_二级条标题"/>
    <w:next w:val="56"/>
    <w:uiPriority w:val="0"/>
    <w:pPr>
      <w:widowControl w:val="0"/>
      <w:numPr>
        <w:ilvl w:val="3"/>
        <w:numId w:val="2"/>
      </w:numPr>
      <w:spacing w:before="50" w:beforeLines="50" w:after="50" w:afterLines="50"/>
      <w:ind w:left="0"/>
      <w:jc w:val="both"/>
      <w:outlineLvl w:val="2"/>
    </w:pPr>
    <w:rPr>
      <w:rFonts w:ascii="黑体" w:hAnsi="Times New Roman" w:eastAsia="黑体" w:cs="Times New Roman"/>
      <w:sz w:val="21"/>
      <w:lang w:val="en-US" w:eastAsia="zh-CN" w:bidi="ar-SA"/>
    </w:rPr>
  </w:style>
  <w:style w:type="character" w:customStyle="1" w:styleId="66">
    <w:name w:val="标准文件_发布"/>
    <w:uiPriority w:val="0"/>
    <w:rPr>
      <w:rFonts w:ascii="黑体" w:eastAsia="黑体"/>
      <w:spacing w:val="0"/>
      <w:w w:val="100"/>
      <w:position w:val="3"/>
      <w:sz w:val="28"/>
    </w:rPr>
  </w:style>
  <w:style w:type="paragraph" w:customStyle="1" w:styleId="67">
    <w:name w:val="标准文件_方框数字列项"/>
    <w:basedOn w:val="56"/>
    <w:uiPriority w:val="0"/>
    <w:pPr>
      <w:numPr>
        <w:ilvl w:val="0"/>
        <w:numId w:val="3"/>
      </w:numPr>
      <w:ind w:firstLine="0" w:firstLineChars="0"/>
    </w:pPr>
  </w:style>
  <w:style w:type="paragraph" w:customStyle="1" w:styleId="68">
    <w:name w:val="标准文件_封面标准编号"/>
    <w:basedOn w:val="1"/>
    <w:next w:val="59"/>
    <w:uiPriority w:val="0"/>
    <w:pPr>
      <w:spacing w:line="310" w:lineRule="exact"/>
      <w:jc w:val="right"/>
    </w:pPr>
    <w:rPr>
      <w:rFonts w:ascii="黑体" w:eastAsia="黑体"/>
      <w:kern w:val="0"/>
      <w:sz w:val="28"/>
    </w:rPr>
  </w:style>
  <w:style w:type="paragraph" w:customStyle="1" w:styleId="69">
    <w:name w:val="标准文件_封面标准分类号"/>
    <w:basedOn w:val="1"/>
    <w:uiPriority w:val="0"/>
    <w:rPr>
      <w:rFonts w:ascii="黑体" w:eastAsia="黑体"/>
      <w:b/>
      <w:kern w:val="0"/>
      <w:sz w:val="28"/>
    </w:rPr>
  </w:style>
  <w:style w:type="paragraph" w:customStyle="1" w:styleId="70">
    <w:name w:val="标准文件_封面标准名称"/>
    <w:basedOn w:val="1"/>
    <w:uiPriority w:val="0"/>
    <w:pPr>
      <w:spacing w:line="240" w:lineRule="auto"/>
      <w:jc w:val="center"/>
    </w:pPr>
    <w:rPr>
      <w:rFonts w:ascii="黑体" w:eastAsia="黑体"/>
      <w:kern w:val="0"/>
      <w:sz w:val="52"/>
    </w:rPr>
  </w:style>
  <w:style w:type="paragraph" w:customStyle="1" w:styleId="71">
    <w:name w:val="标准文件_封面标准英文名称"/>
    <w:basedOn w:val="1"/>
    <w:uiPriority w:val="0"/>
    <w:pPr>
      <w:spacing w:line="240" w:lineRule="auto"/>
      <w:jc w:val="center"/>
    </w:pPr>
    <w:rPr>
      <w:rFonts w:ascii="黑体" w:eastAsia="黑体"/>
      <w:b/>
      <w:sz w:val="28"/>
    </w:rPr>
  </w:style>
  <w:style w:type="paragraph" w:customStyle="1" w:styleId="72">
    <w:name w:val="标准文件_封面发布日期"/>
    <w:basedOn w:val="1"/>
    <w:uiPriority w:val="0"/>
    <w:pPr>
      <w:spacing w:line="310" w:lineRule="exact"/>
    </w:pPr>
    <w:rPr>
      <w:rFonts w:ascii="黑体" w:eastAsia="黑体"/>
      <w:kern w:val="0"/>
      <w:sz w:val="28"/>
    </w:rPr>
  </w:style>
  <w:style w:type="paragraph" w:customStyle="1" w:styleId="73">
    <w:name w:val="标准文件_封面密级"/>
    <w:basedOn w:val="1"/>
    <w:uiPriority w:val="0"/>
    <w:rPr>
      <w:rFonts w:eastAsia="黑体"/>
      <w:sz w:val="32"/>
    </w:rPr>
  </w:style>
  <w:style w:type="paragraph" w:customStyle="1" w:styleId="74">
    <w:name w:val="标准文件_封面实施日期"/>
    <w:basedOn w:val="1"/>
    <w:uiPriority w:val="0"/>
    <w:pPr>
      <w:spacing w:line="310" w:lineRule="exact"/>
      <w:jc w:val="right"/>
    </w:pPr>
    <w:rPr>
      <w:rFonts w:ascii="黑体" w:eastAsia="黑体"/>
      <w:sz w:val="28"/>
    </w:rPr>
  </w:style>
  <w:style w:type="paragraph" w:customStyle="1" w:styleId="75">
    <w:name w:val="标准文件_封面抬头"/>
    <w:basedOn w:val="56"/>
    <w:uiPriority w:val="0"/>
    <w:pPr>
      <w:adjustRightInd w:val="0"/>
      <w:spacing w:line="800" w:lineRule="exact"/>
      <w:ind w:firstLine="0" w:firstLineChars="0"/>
      <w:jc w:val="distribute"/>
    </w:pPr>
    <w:rPr>
      <w:rFonts w:ascii="黑体" w:eastAsia="黑体"/>
      <w:b/>
      <w:sz w:val="64"/>
    </w:rPr>
  </w:style>
  <w:style w:type="paragraph" w:customStyle="1" w:styleId="76">
    <w:name w:val="标准文件_附录标识"/>
    <w:next w:val="56"/>
    <w:uiPriority w:val="0"/>
    <w:pPr>
      <w:numPr>
        <w:ilvl w:val="0"/>
        <w:numId w:val="4"/>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77">
    <w:name w:val="标准文件_附录表标题"/>
    <w:next w:val="56"/>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78">
    <w:name w:val="标准文件_附录一级条标题"/>
    <w:next w:val="56"/>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79">
    <w:name w:val="标准文件_附录二级条标题"/>
    <w:basedOn w:val="78"/>
    <w:next w:val="56"/>
    <w:uiPriority w:val="0"/>
    <w:pPr>
      <w:widowControl/>
      <w:numPr>
        <w:ilvl w:val="2"/>
      </w:numPr>
      <w:wordWrap w:val="0"/>
      <w:overflowPunct w:val="0"/>
      <w:autoSpaceDE w:val="0"/>
      <w:autoSpaceDN w:val="0"/>
      <w:textAlignment w:val="baseline"/>
      <w:outlineLvl w:val="3"/>
    </w:pPr>
  </w:style>
  <w:style w:type="paragraph" w:customStyle="1" w:styleId="80">
    <w:name w:val="标准文件_附录公式"/>
    <w:basedOn w:val="55"/>
    <w:next w:val="55"/>
    <w:uiPriority w:val="0"/>
    <w:pPr>
      <w:tabs>
        <w:tab w:val="center" w:pos="4678"/>
        <w:tab w:val="right" w:leader="middleDot" w:pos="9356"/>
      </w:tabs>
      <w:spacing w:line="240" w:lineRule="auto"/>
      <w:ind w:right="-51" w:firstLine="0" w:firstLineChars="0"/>
    </w:pPr>
    <w:rPr>
      <w:rFonts w:ascii="宋体" w:hAnsi="宋体"/>
    </w:rPr>
  </w:style>
  <w:style w:type="paragraph" w:customStyle="1" w:styleId="81">
    <w:name w:val="标准文件_附录三级条标题"/>
    <w:next w:val="56"/>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2">
    <w:name w:val="标准文件_附录四级条标题"/>
    <w:next w:val="56"/>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3">
    <w:name w:val="标准文件_附录图标题"/>
    <w:next w:val="56"/>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4">
    <w:name w:val="标准文件_附录五级条标题"/>
    <w:next w:val="56"/>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5">
    <w:name w:val="标准文件_附录英文标识"/>
    <w:next w:val="13"/>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6">
    <w:name w:val="正文文本 字符"/>
    <w:link w:val="13"/>
    <w:uiPriority w:val="0"/>
    <w:rPr>
      <w:kern w:val="2"/>
      <w:sz w:val="21"/>
      <w:szCs w:val="21"/>
    </w:rPr>
  </w:style>
  <w:style w:type="paragraph" w:customStyle="1" w:styleId="87">
    <w:name w:val="标准文件_附录章标题"/>
    <w:next w:val="56"/>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8">
    <w:name w:val="标准文件_公式后的破折号"/>
    <w:basedOn w:val="56"/>
    <w:next w:val="56"/>
    <w:uiPriority w:val="0"/>
    <w:pPr>
      <w:ind w:left="488" w:leftChars="200" w:hanging="289" w:hangingChars="290"/>
    </w:pPr>
  </w:style>
  <w:style w:type="paragraph" w:customStyle="1" w:styleId="89">
    <w:name w:val="标准文件_前言、引言标题"/>
    <w:next w:val="1"/>
    <w:uiPriority w:val="0"/>
    <w:pPr>
      <w:numPr>
        <w:ilvl w:val="0"/>
        <w:numId w:val="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90">
    <w:name w:val="标准文件_目次、标准名称标题"/>
    <w:basedOn w:val="89"/>
    <w:next w:val="56"/>
    <w:qFormat/>
    <w:uiPriority w:val="0"/>
    <w:pPr>
      <w:spacing w:line="460" w:lineRule="exact"/>
      <w:ind w:left="0" w:firstLine="0"/>
    </w:pPr>
  </w:style>
  <w:style w:type="paragraph" w:customStyle="1" w:styleId="91">
    <w:name w:val="标准文件_目录标题"/>
    <w:basedOn w:val="1"/>
    <w:uiPriority w:val="0"/>
    <w:pPr>
      <w:spacing w:before="480" w:after="150" w:afterLines="150" w:line="240" w:lineRule="auto"/>
      <w:jc w:val="center"/>
    </w:pPr>
    <w:rPr>
      <w:rFonts w:ascii="黑体" w:eastAsia="黑体"/>
      <w:sz w:val="32"/>
    </w:rPr>
  </w:style>
  <w:style w:type="paragraph" w:customStyle="1" w:styleId="92">
    <w:name w:val="标准文件_破折号列项"/>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3">
    <w:name w:val="标准文件_破折号列项（二级）"/>
    <w:basedOn w:val="92"/>
    <w:uiPriority w:val="0"/>
    <w:pPr>
      <w:numPr>
        <w:numId w:val="10"/>
      </w:numPr>
    </w:pPr>
  </w:style>
  <w:style w:type="paragraph" w:customStyle="1" w:styleId="94">
    <w:name w:val="标准文件_三级条标题"/>
    <w:basedOn w:val="65"/>
    <w:next w:val="56"/>
    <w:qFormat/>
    <w:uiPriority w:val="0"/>
    <w:pPr>
      <w:widowControl/>
      <w:numPr>
        <w:ilvl w:val="4"/>
      </w:numPr>
      <w:outlineLvl w:val="3"/>
    </w:pPr>
  </w:style>
  <w:style w:type="character" w:customStyle="1" w:styleId="95">
    <w:name w:val="Subtle Reference"/>
    <w:qFormat/>
    <w:uiPriority w:val="31"/>
    <w:rPr>
      <w:smallCaps/>
      <w:color w:val="C0504D"/>
      <w:u w:val="single"/>
    </w:rPr>
  </w:style>
  <w:style w:type="paragraph" w:customStyle="1" w:styleId="96">
    <w:name w:val="标准文件_示例后续"/>
    <w:basedOn w:val="1"/>
    <w:qFormat/>
    <w:uiPriority w:val="0"/>
    <w:pPr>
      <w:adjustRightInd/>
      <w:spacing w:line="240" w:lineRule="auto"/>
      <w:ind w:firstLine="200" w:firstLineChars="200"/>
    </w:pPr>
    <w:rPr>
      <w:sz w:val="18"/>
      <w:szCs w:val="24"/>
    </w:rPr>
  </w:style>
  <w:style w:type="paragraph" w:customStyle="1" w:styleId="97">
    <w:name w:val="标准文件_数字编号列项"/>
    <w:uiPriority w:val="0"/>
    <w:pPr>
      <w:numPr>
        <w:ilvl w:val="0"/>
        <w:numId w:val="11"/>
      </w:numPr>
      <w:jc w:val="both"/>
    </w:pPr>
    <w:rPr>
      <w:rFonts w:ascii="宋体" w:hAnsi="宋体" w:eastAsia="宋体" w:cs="Times New Roman"/>
      <w:sz w:val="21"/>
      <w:lang w:val="en-US" w:eastAsia="zh-CN" w:bidi="ar-SA"/>
    </w:rPr>
  </w:style>
  <w:style w:type="paragraph" w:customStyle="1" w:styleId="98">
    <w:name w:val="标准文件_四级条标题"/>
    <w:next w:val="56"/>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99">
    <w:name w:val="脚注文本 字符"/>
    <w:link w:val="21"/>
    <w:semiHidden/>
    <w:qFormat/>
    <w:uiPriority w:val="0"/>
    <w:rPr>
      <w:rFonts w:ascii="宋体"/>
      <w:kern w:val="2"/>
      <w:sz w:val="18"/>
      <w:szCs w:val="18"/>
    </w:rPr>
  </w:style>
  <w:style w:type="paragraph" w:customStyle="1" w:styleId="100">
    <w:name w:val="标准文件_条文脚注"/>
    <w:basedOn w:val="21"/>
    <w:qFormat/>
    <w:uiPriority w:val="0"/>
    <w:pPr>
      <w:adjustRightInd w:val="0"/>
      <w:spacing w:line="240" w:lineRule="auto"/>
      <w:ind w:left="0" w:leftChars="0" w:firstLine="200" w:firstLineChars="200"/>
      <w:jc w:val="both"/>
    </w:pPr>
    <w:rPr>
      <w:rFonts w:hAnsi="宋体"/>
    </w:rPr>
  </w:style>
  <w:style w:type="paragraph" w:customStyle="1" w:styleId="101">
    <w:name w:val="标准文件_图表脚注"/>
    <w:basedOn w:val="1"/>
    <w:next w:val="56"/>
    <w:uiPriority w:val="0"/>
    <w:pPr>
      <w:numPr>
        <w:ilvl w:val="0"/>
        <w:numId w:val="12"/>
      </w:numPr>
      <w:spacing w:line="240" w:lineRule="auto"/>
      <w:jc w:val="left"/>
    </w:pPr>
    <w:rPr>
      <w:rFonts w:ascii="宋体" w:hAnsi="宋体"/>
      <w:sz w:val="18"/>
    </w:rPr>
  </w:style>
  <w:style w:type="character" w:customStyle="1" w:styleId="102">
    <w:name w:val="标准文件_图表脚注内容"/>
    <w:qFormat/>
    <w:uiPriority w:val="0"/>
    <w:rPr>
      <w:rFonts w:ascii="宋体" w:hAnsi="宋体" w:eastAsia="宋体" w:cs="Times New Roman"/>
      <w:spacing w:val="0"/>
      <w:sz w:val="18"/>
      <w:vertAlign w:val="superscript"/>
    </w:rPr>
  </w:style>
  <w:style w:type="paragraph" w:customStyle="1" w:styleId="103">
    <w:name w:val="标准文件_五级条标题"/>
    <w:next w:val="56"/>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4">
    <w:name w:val="标准文件_章标题"/>
    <w:next w:val="56"/>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5">
    <w:name w:val="标准文件_一级条标题"/>
    <w:basedOn w:val="104"/>
    <w:next w:val="56"/>
    <w:qFormat/>
    <w:uiPriority w:val="0"/>
    <w:pPr>
      <w:numPr>
        <w:ilvl w:val="2"/>
      </w:numPr>
      <w:spacing w:before="50" w:beforeLines="50" w:after="50" w:afterLines="50"/>
      <w:outlineLvl w:val="1"/>
    </w:pPr>
  </w:style>
  <w:style w:type="paragraph" w:customStyle="1" w:styleId="106">
    <w:name w:val="标准文件_一致程度"/>
    <w:basedOn w:val="1"/>
    <w:uiPriority w:val="0"/>
    <w:pPr>
      <w:spacing w:line="440" w:lineRule="exact"/>
      <w:jc w:val="center"/>
    </w:pPr>
    <w:rPr>
      <w:sz w:val="28"/>
    </w:rPr>
  </w:style>
  <w:style w:type="paragraph" w:customStyle="1" w:styleId="107">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8">
    <w:name w:val="标准文件_英文图表脚注"/>
    <w:basedOn w:val="55"/>
    <w:qFormat/>
    <w:uiPriority w:val="0"/>
    <w:pPr>
      <w:widowControl/>
      <w:adjustRightInd/>
      <w:snapToGrid/>
      <w:spacing w:line="240" w:lineRule="auto"/>
      <w:ind w:left="79" w:hanging="79" w:hangingChars="80"/>
    </w:pPr>
    <w:rPr>
      <w:rFonts w:ascii="宋体" w:hAnsi="宋体"/>
    </w:rPr>
  </w:style>
  <w:style w:type="paragraph" w:customStyle="1" w:styleId="109">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0">
    <w:name w:val="标准文件_英文注："/>
    <w:basedOn w:val="1"/>
    <w:next w:val="56"/>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1">
    <w:name w:val="标准文件_英文注×："/>
    <w:basedOn w:val="1"/>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2">
    <w:name w:val="标准文件_正文表标题"/>
    <w:next w:val="56"/>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3">
    <w:name w:val="标准文件_正文公式"/>
    <w:basedOn w:val="1"/>
    <w:next w:val="55"/>
    <w:qFormat/>
    <w:uiPriority w:val="0"/>
    <w:pPr>
      <w:tabs>
        <w:tab w:val="center" w:pos="4678"/>
        <w:tab w:val="right" w:leader="middleDot" w:pos="9356"/>
      </w:tabs>
      <w:spacing w:line="240" w:lineRule="auto"/>
    </w:pPr>
    <w:rPr>
      <w:rFonts w:ascii="宋体" w:hAnsi="宋体"/>
    </w:rPr>
  </w:style>
  <w:style w:type="paragraph" w:customStyle="1" w:styleId="114">
    <w:name w:val="标准文件_正文图标题"/>
    <w:next w:val="56"/>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5">
    <w:name w:val="标准文件_正文英文表标题"/>
    <w:next w:val="56"/>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6">
    <w:name w:val="标准文件_正文英文图标题"/>
    <w:next w:val="56"/>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7">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18">
    <w:name w:val="二级无标题条"/>
    <w:basedOn w:val="1"/>
    <w:qFormat/>
    <w:uiPriority w:val="0"/>
    <w:pPr>
      <w:numPr>
        <w:ilvl w:val="3"/>
        <w:numId w:val="20"/>
      </w:numPr>
      <w:adjustRightInd/>
      <w:spacing w:line="240" w:lineRule="auto"/>
    </w:pPr>
    <w:rPr>
      <w:rFonts w:ascii="宋体" w:hAnsi="宋体"/>
      <w:szCs w:val="24"/>
    </w:rPr>
  </w:style>
  <w:style w:type="paragraph" w:customStyle="1" w:styleId="119">
    <w:name w:val="发布部门"/>
    <w:next w:val="56"/>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0">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1">
    <w:name w:val="封面标准代替信息"/>
    <w:basedOn w:val="1"/>
    <w:qFormat/>
    <w:uiPriority w:val="0"/>
    <w:pPr>
      <w:framePr w:w="9138" w:h="1244" w:hRule="exact" w:wrap="around"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2">
    <w:name w:val="封面标准名称"/>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3">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4">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5">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6">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7">
    <w:name w:val="封面正文"/>
    <w:uiPriority w:val="0"/>
    <w:pPr>
      <w:jc w:val="both"/>
    </w:pPr>
    <w:rPr>
      <w:rFonts w:ascii="Times New Roman" w:hAnsi="Times New Roman" w:eastAsia="宋体" w:cs="Times New Roman"/>
      <w:lang w:val="en-US" w:eastAsia="zh-CN" w:bidi="ar-SA"/>
    </w:rPr>
  </w:style>
  <w:style w:type="paragraph" w:customStyle="1" w:styleId="128">
    <w:name w:val="附录二级无标题条"/>
    <w:basedOn w:val="1"/>
    <w:next w:val="56"/>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29">
    <w:name w:val="附录三级无标题条"/>
    <w:basedOn w:val="128"/>
    <w:next w:val="56"/>
    <w:qFormat/>
    <w:uiPriority w:val="0"/>
    <w:pPr>
      <w:outlineLvl w:val="4"/>
    </w:pPr>
  </w:style>
  <w:style w:type="paragraph" w:customStyle="1" w:styleId="130">
    <w:name w:val="附录四级无标题条"/>
    <w:basedOn w:val="129"/>
    <w:next w:val="56"/>
    <w:qFormat/>
    <w:uiPriority w:val="0"/>
    <w:pPr>
      <w:outlineLvl w:val="5"/>
    </w:pPr>
  </w:style>
  <w:style w:type="paragraph" w:customStyle="1" w:styleId="131">
    <w:name w:val="附录图"/>
    <w:next w:val="56"/>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2">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3">
    <w:name w:val="附录五级无标题条"/>
    <w:basedOn w:val="130"/>
    <w:next w:val="56"/>
    <w:qFormat/>
    <w:uiPriority w:val="0"/>
    <w:pPr>
      <w:outlineLvl w:val="6"/>
    </w:pPr>
  </w:style>
  <w:style w:type="paragraph" w:customStyle="1" w:styleId="134">
    <w:name w:val="附录性质"/>
    <w:basedOn w:val="1"/>
    <w:qFormat/>
    <w:uiPriority w:val="0"/>
    <w:pPr>
      <w:widowControl/>
      <w:adjustRightInd/>
      <w:jc w:val="center"/>
    </w:pPr>
    <w:rPr>
      <w:rFonts w:ascii="黑体" w:eastAsia="黑体"/>
    </w:rPr>
  </w:style>
  <w:style w:type="paragraph" w:customStyle="1" w:styleId="135">
    <w:name w:val="附录一级无标题条"/>
    <w:basedOn w:val="87"/>
    <w:next w:val="56"/>
    <w:qFormat/>
    <w:uiPriority w:val="0"/>
    <w:pPr>
      <w:autoSpaceDN w:val="0"/>
      <w:outlineLvl w:val="2"/>
    </w:pPr>
    <w:rPr>
      <w:rFonts w:ascii="宋体" w:hAnsi="宋体" w:eastAsia="宋体"/>
    </w:rPr>
  </w:style>
  <w:style w:type="character" w:customStyle="1" w:styleId="136">
    <w:name w:val="个人答复风格"/>
    <w:qFormat/>
    <w:uiPriority w:val="0"/>
    <w:rPr>
      <w:rFonts w:ascii="Arial" w:hAnsi="Arial" w:eastAsia="宋体" w:cs="Arial"/>
      <w:color w:val="auto"/>
      <w:spacing w:val="0"/>
      <w:sz w:val="20"/>
    </w:rPr>
  </w:style>
  <w:style w:type="character" w:customStyle="1" w:styleId="137">
    <w:name w:val="个人撰写风格"/>
    <w:uiPriority w:val="0"/>
    <w:rPr>
      <w:rFonts w:ascii="Arial" w:hAnsi="Arial" w:eastAsia="宋体" w:cs="Arial"/>
      <w:color w:val="auto"/>
      <w:spacing w:val="0"/>
      <w:sz w:val="20"/>
    </w:rPr>
  </w:style>
  <w:style w:type="paragraph" w:customStyle="1" w:styleId="138">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39">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0">
    <w:name w:val="列项·"/>
    <w:basedOn w:val="56"/>
    <w:uiPriority w:val="0"/>
    <w:pPr>
      <w:tabs>
        <w:tab w:val="left" w:pos="840"/>
      </w:tabs>
    </w:pPr>
  </w:style>
  <w:style w:type="paragraph" w:customStyle="1" w:styleId="141">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2">
    <w:name w:val="目录 21"/>
    <w:basedOn w:val="1"/>
    <w:next w:val="1"/>
    <w:semiHidden/>
    <w:qFormat/>
    <w:uiPriority w:val="0"/>
    <w:pPr>
      <w:adjustRightInd/>
      <w:spacing w:line="240" w:lineRule="auto"/>
      <w:jc w:val="left"/>
    </w:pPr>
    <w:rPr>
      <w:bCs/>
      <w:iCs/>
    </w:rPr>
  </w:style>
  <w:style w:type="paragraph" w:customStyle="1" w:styleId="143">
    <w:name w:val="目录 31"/>
    <w:basedOn w:val="1"/>
    <w:next w:val="1"/>
    <w:semiHidden/>
    <w:uiPriority w:val="0"/>
    <w:pPr>
      <w:spacing w:line="240" w:lineRule="auto"/>
    </w:pPr>
    <w:rPr>
      <w:rFonts w:ascii="宋体" w:hAnsi="宋体"/>
      <w:iCs/>
    </w:rPr>
  </w:style>
  <w:style w:type="paragraph" w:customStyle="1" w:styleId="144">
    <w:name w:val="目录 41"/>
    <w:basedOn w:val="1"/>
    <w:next w:val="1"/>
    <w:semiHidden/>
    <w:qFormat/>
    <w:uiPriority w:val="0"/>
    <w:pPr>
      <w:adjustRightInd/>
      <w:spacing w:line="240" w:lineRule="auto"/>
      <w:jc w:val="left"/>
    </w:pPr>
  </w:style>
  <w:style w:type="paragraph" w:customStyle="1" w:styleId="145">
    <w:name w:val="目录 51"/>
    <w:basedOn w:val="1"/>
    <w:next w:val="1"/>
    <w:semiHidden/>
    <w:qFormat/>
    <w:uiPriority w:val="0"/>
    <w:pPr>
      <w:spacing w:line="240" w:lineRule="auto"/>
    </w:pPr>
    <w:rPr>
      <w:rFonts w:ascii="宋体" w:hAnsi="宋体"/>
    </w:rPr>
  </w:style>
  <w:style w:type="paragraph" w:customStyle="1" w:styleId="146">
    <w:name w:val="目录 61"/>
    <w:basedOn w:val="1"/>
    <w:next w:val="1"/>
    <w:semiHidden/>
    <w:qFormat/>
    <w:uiPriority w:val="0"/>
    <w:pPr>
      <w:adjustRightInd/>
      <w:spacing w:line="240" w:lineRule="auto"/>
      <w:jc w:val="left"/>
    </w:pPr>
  </w:style>
  <w:style w:type="paragraph" w:customStyle="1" w:styleId="147">
    <w:name w:val="目录 71"/>
    <w:basedOn w:val="146"/>
    <w:semiHidden/>
    <w:qFormat/>
    <w:uiPriority w:val="0"/>
    <w:pPr>
      <w:ind w:left="1260"/>
    </w:pPr>
  </w:style>
  <w:style w:type="paragraph" w:customStyle="1" w:styleId="148">
    <w:name w:val="目录 81"/>
    <w:basedOn w:val="147"/>
    <w:semiHidden/>
    <w:uiPriority w:val="0"/>
    <w:pPr>
      <w:ind w:left="1470"/>
    </w:pPr>
  </w:style>
  <w:style w:type="paragraph" w:customStyle="1" w:styleId="149">
    <w:name w:val="目录 91"/>
    <w:basedOn w:val="148"/>
    <w:semiHidden/>
    <w:qFormat/>
    <w:uiPriority w:val="0"/>
    <w:pPr>
      <w:ind w:left="1680"/>
    </w:pPr>
  </w:style>
  <w:style w:type="paragraph" w:customStyle="1" w:styleId="150">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1">
    <w:name w:val="其他发布部门"/>
    <w:basedOn w:val="119"/>
    <w:qFormat/>
    <w:uiPriority w:val="0"/>
    <w:pPr>
      <w:framePr/>
      <w:spacing w:line="0" w:lineRule="atLeast"/>
    </w:pPr>
    <w:rPr>
      <w:rFonts w:ascii="黑体" w:eastAsia="黑体"/>
      <w:b w:val="0"/>
    </w:rPr>
  </w:style>
  <w:style w:type="paragraph" w:customStyle="1" w:styleId="152">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3">
    <w:name w:val="三级无标题条"/>
    <w:basedOn w:val="1"/>
    <w:uiPriority w:val="0"/>
    <w:pPr>
      <w:numPr>
        <w:ilvl w:val="4"/>
        <w:numId w:val="20"/>
      </w:numPr>
      <w:adjustRightInd/>
      <w:spacing w:line="240" w:lineRule="auto"/>
    </w:pPr>
    <w:rPr>
      <w:rFonts w:ascii="宋体" w:hAnsi="宋体"/>
      <w:szCs w:val="24"/>
    </w:rPr>
  </w:style>
  <w:style w:type="paragraph" w:customStyle="1" w:styleId="154">
    <w:name w:val="实施日期"/>
    <w:basedOn w:val="120"/>
    <w:qFormat/>
    <w:uiPriority w:val="0"/>
    <w:pPr>
      <w:framePr w:hSpace="0" w:xAlign="right"/>
      <w:jc w:val="right"/>
    </w:pPr>
  </w:style>
  <w:style w:type="paragraph" w:customStyle="1" w:styleId="155">
    <w:name w:val="四级无标题条"/>
    <w:basedOn w:val="1"/>
    <w:uiPriority w:val="0"/>
    <w:pPr>
      <w:numPr>
        <w:ilvl w:val="5"/>
        <w:numId w:val="20"/>
      </w:numPr>
      <w:adjustRightInd/>
      <w:spacing w:line="240" w:lineRule="auto"/>
    </w:pPr>
    <w:rPr>
      <w:rFonts w:ascii="宋体" w:hAnsi="宋体"/>
      <w:szCs w:val="24"/>
    </w:rPr>
  </w:style>
  <w:style w:type="paragraph" w:customStyle="1" w:styleId="156">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7">
    <w:name w:val="无标题条"/>
    <w:next w:val="56"/>
    <w:qFormat/>
    <w:uiPriority w:val="0"/>
    <w:pPr>
      <w:jc w:val="both"/>
    </w:pPr>
    <w:rPr>
      <w:rFonts w:ascii="宋体" w:hAnsi="宋体" w:eastAsia="宋体" w:cs="Times New Roman"/>
      <w:sz w:val="21"/>
      <w:lang w:val="en-US" w:eastAsia="zh-CN" w:bidi="ar-SA"/>
    </w:rPr>
  </w:style>
  <w:style w:type="paragraph" w:customStyle="1" w:styleId="158">
    <w:name w:val="五级无标题条"/>
    <w:basedOn w:val="1"/>
    <w:qFormat/>
    <w:uiPriority w:val="0"/>
    <w:pPr>
      <w:numPr>
        <w:ilvl w:val="6"/>
        <w:numId w:val="20"/>
      </w:numPr>
      <w:adjustRightInd/>
    </w:pPr>
    <w:rPr>
      <w:szCs w:val="24"/>
    </w:rPr>
  </w:style>
  <w:style w:type="paragraph" w:customStyle="1" w:styleId="159">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0">
    <w:name w:val="注:后续"/>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1">
    <w:name w:val="注×:后续"/>
    <w:basedOn w:val="160"/>
    <w:qFormat/>
    <w:uiPriority w:val="0"/>
    <w:pPr>
      <w:ind w:left="1406" w:leftChars="0" w:hanging="499" w:firstLineChars="0"/>
    </w:pPr>
  </w:style>
  <w:style w:type="paragraph" w:customStyle="1" w:styleId="162">
    <w:name w:val="标准文件_一级无标题"/>
    <w:basedOn w:val="105"/>
    <w:qFormat/>
    <w:uiPriority w:val="0"/>
    <w:pPr>
      <w:spacing w:before="0" w:beforeLines="0" w:after="0" w:afterLines="0"/>
      <w:outlineLvl w:val="9"/>
    </w:pPr>
    <w:rPr>
      <w:rFonts w:ascii="宋体" w:eastAsia="宋体"/>
    </w:rPr>
  </w:style>
  <w:style w:type="paragraph" w:customStyle="1" w:styleId="163">
    <w:name w:val="标准文件_五级无标题"/>
    <w:basedOn w:val="103"/>
    <w:qFormat/>
    <w:uiPriority w:val="0"/>
    <w:pPr>
      <w:spacing w:before="0" w:beforeLines="0" w:after="0" w:afterLines="0"/>
      <w:outlineLvl w:val="9"/>
    </w:pPr>
    <w:rPr>
      <w:rFonts w:ascii="宋体" w:eastAsia="宋体"/>
    </w:rPr>
  </w:style>
  <w:style w:type="paragraph" w:customStyle="1" w:styleId="164">
    <w:name w:val="标准文件_三级无标题"/>
    <w:basedOn w:val="94"/>
    <w:qFormat/>
    <w:uiPriority w:val="0"/>
    <w:pPr>
      <w:spacing w:before="0" w:beforeLines="0" w:after="0" w:afterLines="0"/>
      <w:outlineLvl w:val="9"/>
    </w:pPr>
    <w:rPr>
      <w:rFonts w:ascii="宋体" w:eastAsia="宋体"/>
    </w:rPr>
  </w:style>
  <w:style w:type="paragraph" w:customStyle="1" w:styleId="165">
    <w:name w:val="标准文件_二级无标题"/>
    <w:basedOn w:val="65"/>
    <w:qFormat/>
    <w:uiPriority w:val="0"/>
    <w:pPr>
      <w:spacing w:before="0" w:beforeLines="0" w:after="0" w:afterLines="0"/>
      <w:outlineLvl w:val="9"/>
    </w:pPr>
    <w:rPr>
      <w:rFonts w:ascii="宋体" w:eastAsia="宋体"/>
    </w:rPr>
  </w:style>
  <w:style w:type="paragraph" w:customStyle="1" w:styleId="166">
    <w:name w:val="标准_四级无标题"/>
    <w:basedOn w:val="98"/>
    <w:next w:val="56"/>
    <w:qFormat/>
    <w:uiPriority w:val="0"/>
    <w:rPr>
      <w:rFonts w:eastAsia="宋体"/>
    </w:rPr>
  </w:style>
  <w:style w:type="paragraph" w:customStyle="1" w:styleId="167">
    <w:name w:val="标准文件_四级无标题"/>
    <w:basedOn w:val="98"/>
    <w:qFormat/>
    <w:uiPriority w:val="0"/>
    <w:pPr>
      <w:spacing w:before="0" w:beforeLines="0" w:after="0" w:afterLines="0"/>
      <w:outlineLvl w:val="9"/>
    </w:pPr>
    <w:rPr>
      <w:rFonts w:ascii="宋体" w:hAnsi="黑体" w:eastAsia="宋体"/>
      <w:szCs w:val="52"/>
    </w:rPr>
  </w:style>
  <w:style w:type="paragraph" w:customStyle="1" w:styleId="168">
    <w:name w:val="标准文件_大写罗马数字编号列项"/>
    <w:basedOn w:val="56"/>
    <w:uiPriority w:val="0"/>
    <w:pPr>
      <w:numPr>
        <w:ilvl w:val="0"/>
        <w:numId w:val="23"/>
      </w:numPr>
      <w:ind w:firstLine="0" w:firstLineChars="0"/>
    </w:pPr>
    <w:rPr>
      <w:rFonts w:ascii="Times New Roman" w:cs="Arial"/>
      <w:szCs w:val="28"/>
    </w:rPr>
  </w:style>
  <w:style w:type="paragraph" w:customStyle="1" w:styleId="169">
    <w:name w:val="标准文件_小写罗马数字编号列项"/>
    <w:basedOn w:val="56"/>
    <w:qFormat/>
    <w:uiPriority w:val="0"/>
    <w:pPr>
      <w:numPr>
        <w:ilvl w:val="0"/>
        <w:numId w:val="24"/>
      </w:numPr>
      <w:ind w:firstLine="0" w:firstLineChars="0"/>
    </w:pPr>
    <w:rPr>
      <w:rFonts w:cs="Arial"/>
      <w:szCs w:val="28"/>
    </w:rPr>
  </w:style>
  <w:style w:type="paragraph" w:customStyle="1" w:styleId="170">
    <w:name w:val="标准文件_附录标题"/>
    <w:basedOn w:val="76"/>
    <w:qFormat/>
    <w:uiPriority w:val="0"/>
    <w:pPr>
      <w:numPr>
        <w:numId w:val="0"/>
      </w:numPr>
      <w:spacing w:after="280"/>
      <w:outlineLvl w:val="9"/>
    </w:pPr>
  </w:style>
  <w:style w:type="paragraph" w:customStyle="1" w:styleId="171">
    <w:name w:val="标准文件_二级项"/>
    <w:qFormat/>
    <w:uiPriority w:val="0"/>
    <w:rPr>
      <w:rFonts w:ascii="宋体" w:hAnsi="Times New Roman" w:eastAsia="宋体" w:cs="Times New Roman"/>
      <w:sz w:val="21"/>
      <w:lang w:val="en-US" w:eastAsia="zh-CN" w:bidi="ar-SA"/>
    </w:rPr>
  </w:style>
  <w:style w:type="paragraph" w:customStyle="1" w:styleId="172">
    <w:name w:val="标准文件_三级项"/>
    <w:basedOn w:val="1"/>
    <w:qFormat/>
    <w:uiPriority w:val="0"/>
    <w:pPr>
      <w:numPr>
        <w:ilvl w:val="2"/>
        <w:numId w:val="21"/>
      </w:numPr>
      <w:spacing w:line="536870612" w:lineRule="auto"/>
    </w:pPr>
    <w:rPr>
      <w:rFonts w:ascii="Times New Roman" w:hAnsi="Times New Roman"/>
    </w:rPr>
  </w:style>
  <w:style w:type="paragraph" w:customStyle="1" w:styleId="173">
    <w:name w:val="图表脚注说明"/>
    <w:basedOn w:val="1"/>
    <w:next w:val="56"/>
    <w:uiPriority w:val="0"/>
    <w:pPr>
      <w:numPr>
        <w:ilvl w:val="0"/>
        <w:numId w:val="25"/>
      </w:numPr>
      <w:adjustRightInd/>
      <w:spacing w:line="240" w:lineRule="auto"/>
    </w:pPr>
    <w:rPr>
      <w:rFonts w:ascii="宋体" w:hAnsi="Times New Roman"/>
      <w:sz w:val="18"/>
      <w:szCs w:val="18"/>
    </w:rPr>
  </w:style>
  <w:style w:type="paragraph" w:customStyle="1" w:styleId="174">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5">
    <w:name w:val="标准文件_索引字母"/>
    <w:next w:val="56"/>
    <w:qFormat/>
    <w:uiPriority w:val="0"/>
    <w:pPr>
      <w:jc w:val="center"/>
    </w:pPr>
    <w:rPr>
      <w:rFonts w:ascii="宋体" w:hAnsi="宋体" w:eastAsia="Times New Roman" w:cs="Times New Roman"/>
      <w:b/>
      <w:kern w:val="2"/>
      <w:sz w:val="21"/>
      <w:lang w:val="en-US" w:eastAsia="zh-CN" w:bidi="ar-SA"/>
    </w:rPr>
  </w:style>
  <w:style w:type="paragraph" w:customStyle="1" w:styleId="176">
    <w:name w:val="标准文件_附录前"/>
    <w:next w:val="56"/>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7">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78">
    <w:name w:val="标准文件_表格"/>
    <w:basedOn w:val="56"/>
    <w:qFormat/>
    <w:uiPriority w:val="0"/>
    <w:pPr>
      <w:ind w:firstLine="0" w:firstLineChars="0"/>
      <w:jc w:val="center"/>
    </w:pPr>
    <w:rPr>
      <w:sz w:val="18"/>
    </w:rPr>
  </w:style>
  <w:style w:type="paragraph" w:customStyle="1" w:styleId="179">
    <w:name w:val="标准文件_注："/>
    <w:next w:val="56"/>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0">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示例："/>
    <w:next w:val="182"/>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2">
    <w:name w:val="标准文件_示例内容"/>
    <w:basedOn w:val="56"/>
    <w:qFormat/>
    <w:uiPriority w:val="0"/>
    <w:pPr>
      <w:ind w:firstLine="420"/>
    </w:pPr>
    <w:rPr>
      <w:sz w:val="18"/>
    </w:rPr>
  </w:style>
  <w:style w:type="paragraph" w:customStyle="1" w:styleId="183">
    <w:name w:val="标准文件_示例×："/>
    <w:basedOn w:val="1"/>
    <w:next w:val="182"/>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4">
    <w:name w:val="标准文件_段 Char"/>
    <w:link w:val="56"/>
    <w:uiPriority w:val="0"/>
    <w:rPr>
      <w:rFonts w:ascii="宋体" w:hAnsi="Times New Roman"/>
      <w:sz w:val="21"/>
    </w:rPr>
  </w:style>
  <w:style w:type="paragraph" w:customStyle="1" w:styleId="185">
    <w:name w:val="标准文件_表格续"/>
    <w:basedOn w:val="56"/>
    <w:next w:val="56"/>
    <w:qFormat/>
    <w:uiPriority w:val="0"/>
    <w:pPr>
      <w:jc w:val="center"/>
    </w:pPr>
    <w:rPr>
      <w:rFonts w:ascii="黑体" w:hAnsi="黑体" w:eastAsia="黑体"/>
    </w:rPr>
  </w:style>
  <w:style w:type="character" w:customStyle="1" w:styleId="186">
    <w:name w:val="Placeholder Text"/>
    <w:basedOn w:val="26"/>
    <w:semiHidden/>
    <w:uiPriority w:val="99"/>
    <w:rPr>
      <w:color w:val="808080"/>
    </w:rPr>
  </w:style>
  <w:style w:type="paragraph" w:customStyle="1" w:styleId="187">
    <w:name w:val="标准文件_二级项2"/>
    <w:basedOn w:val="56"/>
    <w:qFormat/>
    <w:uiPriority w:val="0"/>
    <w:pPr>
      <w:numPr>
        <w:ilvl w:val="1"/>
        <w:numId w:val="21"/>
      </w:numPr>
      <w:ind w:firstLine="0" w:firstLineChars="0"/>
    </w:pPr>
  </w:style>
  <w:style w:type="paragraph" w:customStyle="1" w:styleId="188">
    <w:name w:val="标准文件_三级项2"/>
    <w:basedOn w:val="56"/>
    <w:qFormat/>
    <w:uiPriority w:val="0"/>
    <w:pPr>
      <w:numPr>
        <w:ilvl w:val="0"/>
        <w:numId w:val="30"/>
      </w:numPr>
      <w:spacing w:line="300" w:lineRule="exact"/>
      <w:ind w:firstLineChars="0"/>
    </w:pPr>
    <w:rPr>
      <w:rFonts w:ascii="Times New Roman"/>
    </w:rPr>
  </w:style>
  <w:style w:type="paragraph" w:customStyle="1" w:styleId="189">
    <w:name w:val="标准文件_一级项2"/>
    <w:basedOn w:val="56"/>
    <w:qFormat/>
    <w:uiPriority w:val="0"/>
    <w:pPr>
      <w:numPr>
        <w:ilvl w:val="0"/>
        <w:numId w:val="31"/>
      </w:numPr>
      <w:spacing w:line="300" w:lineRule="exact"/>
      <w:ind w:firstLineChars="0"/>
    </w:pPr>
    <w:rPr>
      <w:rFonts w:ascii="Times New Roman"/>
    </w:rPr>
  </w:style>
  <w:style w:type="paragraph" w:customStyle="1" w:styleId="190">
    <w:name w:val="标准文件_提示"/>
    <w:basedOn w:val="56"/>
    <w:next w:val="56"/>
    <w:qFormat/>
    <w:uiPriority w:val="0"/>
    <w:pPr>
      <w:ind w:firstLine="420"/>
    </w:pPr>
    <w:rPr>
      <w:rFonts w:ascii="黑体" w:eastAsia="黑体"/>
    </w:rPr>
  </w:style>
  <w:style w:type="character" w:customStyle="1" w:styleId="191">
    <w:name w:val="标准文件_来源"/>
    <w:basedOn w:val="26"/>
    <w:qFormat/>
    <w:uiPriority w:val="1"/>
    <w:rPr>
      <w:rFonts w:eastAsia="宋体"/>
      <w:sz w:val="21"/>
    </w:rPr>
  </w:style>
  <w:style w:type="paragraph" w:customStyle="1" w:styleId="192">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3">
    <w:name w:val="其他发布日期"/>
    <w:basedOn w:val="120"/>
    <w:uiPriority w:val="0"/>
    <w:pPr>
      <w:framePr w:w="3997" w:h="471" w:hRule="exact" w:hSpace="0" w:vSpace="181" w:vAnchor="page" w:hAnchor="page" w:x="1419" w:y="14097"/>
    </w:pPr>
  </w:style>
  <w:style w:type="paragraph" w:customStyle="1" w:styleId="194">
    <w:name w:val="其他实施日期"/>
    <w:basedOn w:val="154"/>
    <w:uiPriority w:val="0"/>
    <w:pPr>
      <w:framePr w:w="3997" w:h="471" w:hRule="exact" w:vSpace="181" w:vAnchor="page" w:hAnchor="page" w:x="7089" w:y="14097"/>
    </w:pPr>
  </w:style>
  <w:style w:type="paragraph" w:customStyle="1" w:styleId="195">
    <w:name w:val="标准文件_文件编号"/>
    <w:basedOn w:val="56"/>
    <w:qFormat/>
    <w:uiPriority w:val="0"/>
    <w:pPr>
      <w:framePr w:w="9356" w:h="624" w:hRule="exact" w:hSpace="181" w:vSpace="181" w:wrap="around" w:vAnchor="page" w:hAnchor="page" w:x="1419" w:y="3284"/>
      <w:wordWrap w:val="0"/>
      <w:spacing w:line="280" w:lineRule="exact"/>
      <w:ind w:firstLine="0" w:firstLineChars="0"/>
      <w:jc w:val="right"/>
    </w:pPr>
    <w:rPr>
      <w:rFonts w:ascii="黑体" w:eastAsia="黑体"/>
      <w:bCs/>
      <w:sz w:val="28"/>
      <w:szCs w:val="28"/>
    </w:rPr>
  </w:style>
  <w:style w:type="paragraph" w:customStyle="1" w:styleId="196">
    <w:name w:val="标准文件_替换文件编号"/>
    <w:basedOn w:val="195"/>
    <w:qFormat/>
    <w:uiPriority w:val="0"/>
    <w:pPr>
      <w:spacing w:before="57"/>
    </w:pPr>
    <w:rPr>
      <w:sz w:val="21"/>
    </w:rPr>
  </w:style>
  <w:style w:type="paragraph" w:customStyle="1" w:styleId="197">
    <w:name w:val="标准文件_文件名称"/>
    <w:basedOn w:val="56"/>
    <w:next w:val="56"/>
    <w:qFormat/>
    <w:uiPriority w:val="0"/>
    <w:pPr>
      <w:framePr w:w="9639" w:h="6976" w:hRule="exact" w:wrap="around" w:vAnchor="page" w:hAnchor="page" w:y="6408"/>
      <w:autoSpaceDE/>
      <w:autoSpaceDN/>
      <w:spacing w:line="700" w:lineRule="exact"/>
      <w:ind w:firstLine="0" w:firstLineChars="0"/>
      <w:jc w:val="center"/>
    </w:pPr>
    <w:rPr>
      <w:rFonts w:ascii="黑体" w:hAnsi="黑体" w:eastAsia="黑体"/>
      <w:bCs/>
      <w:sz w:val="52"/>
    </w:rPr>
  </w:style>
  <w:style w:type="paragraph" w:customStyle="1" w:styleId="198">
    <w:name w:val="标准文件_附录图标号"/>
    <w:basedOn w:val="56"/>
    <w:next w:val="56"/>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199">
    <w:name w:val="标准文件_附录表标号"/>
    <w:basedOn w:val="56"/>
    <w:next w:val="56"/>
    <w:qFormat/>
    <w:uiPriority w:val="0"/>
    <w:pPr>
      <w:numPr>
        <w:ilvl w:val="0"/>
        <w:numId w:val="5"/>
      </w:numPr>
      <w:spacing w:line="14" w:lineRule="exact"/>
      <w:ind w:firstLine="0" w:firstLineChars="0"/>
      <w:jc w:val="center"/>
    </w:pPr>
    <w:rPr>
      <w:rFonts w:eastAsia="黑体"/>
      <w:vanish/>
      <w:sz w:val="2"/>
    </w:rPr>
  </w:style>
  <w:style w:type="paragraph" w:customStyle="1" w:styleId="200">
    <w:name w:val="标准文件_引言一级条标题"/>
    <w:basedOn w:val="56"/>
    <w:next w:val="56"/>
    <w:qFormat/>
    <w:uiPriority w:val="0"/>
    <w:pPr>
      <w:numPr>
        <w:ilvl w:val="1"/>
        <w:numId w:val="8"/>
      </w:numPr>
      <w:spacing w:before="50" w:beforeLines="50" w:after="50" w:afterLines="50"/>
      <w:ind w:firstLineChars="0"/>
    </w:pPr>
    <w:rPr>
      <w:rFonts w:ascii="黑体" w:eastAsia="黑体"/>
    </w:rPr>
  </w:style>
  <w:style w:type="paragraph" w:customStyle="1" w:styleId="201">
    <w:name w:val="标准文件_引言二级条标题"/>
    <w:basedOn w:val="56"/>
    <w:next w:val="56"/>
    <w:qFormat/>
    <w:uiPriority w:val="0"/>
    <w:pPr>
      <w:numPr>
        <w:ilvl w:val="2"/>
        <w:numId w:val="8"/>
      </w:numPr>
      <w:spacing w:before="50" w:beforeLines="50" w:after="50" w:afterLines="50"/>
      <w:ind w:firstLineChars="0"/>
    </w:pPr>
    <w:rPr>
      <w:rFonts w:ascii="黑体" w:eastAsia="黑体"/>
    </w:rPr>
  </w:style>
  <w:style w:type="paragraph" w:customStyle="1" w:styleId="202">
    <w:name w:val="标准文件_引言三级条标题"/>
    <w:basedOn w:val="56"/>
    <w:next w:val="56"/>
    <w:qFormat/>
    <w:uiPriority w:val="0"/>
    <w:pPr>
      <w:numPr>
        <w:ilvl w:val="3"/>
        <w:numId w:val="8"/>
      </w:numPr>
      <w:spacing w:before="50" w:beforeLines="50" w:after="50" w:afterLines="50"/>
      <w:ind w:firstLineChars="0"/>
    </w:pPr>
    <w:rPr>
      <w:rFonts w:ascii="黑体" w:eastAsia="黑体"/>
    </w:rPr>
  </w:style>
  <w:style w:type="paragraph" w:customStyle="1" w:styleId="203">
    <w:name w:val="标准文件_引言四级条标题"/>
    <w:basedOn w:val="56"/>
    <w:next w:val="56"/>
    <w:qFormat/>
    <w:uiPriority w:val="0"/>
    <w:pPr>
      <w:numPr>
        <w:ilvl w:val="4"/>
        <w:numId w:val="8"/>
      </w:numPr>
      <w:spacing w:before="50" w:beforeLines="50" w:after="50" w:afterLines="50"/>
      <w:ind w:firstLineChars="0"/>
    </w:pPr>
    <w:rPr>
      <w:rFonts w:ascii="黑体" w:eastAsia="黑体"/>
    </w:rPr>
  </w:style>
  <w:style w:type="paragraph" w:customStyle="1" w:styleId="204">
    <w:name w:val="标准文件_引言五级条标题"/>
    <w:basedOn w:val="56"/>
    <w:next w:val="56"/>
    <w:qFormat/>
    <w:uiPriority w:val="0"/>
    <w:pPr>
      <w:numPr>
        <w:ilvl w:val="5"/>
        <w:numId w:val="8"/>
      </w:numPr>
      <w:spacing w:before="50" w:beforeLines="50" w:after="50" w:afterLines="50"/>
      <w:ind w:firstLineChars="0"/>
    </w:pPr>
    <w:rPr>
      <w:rFonts w:ascii="黑体" w:eastAsia="黑体"/>
    </w:rPr>
  </w:style>
  <w:style w:type="paragraph" w:customStyle="1" w:styleId="205">
    <w:name w:val="标准文件_注后"/>
    <w:basedOn w:val="56"/>
    <w:qFormat/>
    <w:uiPriority w:val="0"/>
    <w:pPr>
      <w:ind w:left="811" w:firstLine="0" w:firstLineChars="0"/>
    </w:pPr>
    <w:rPr>
      <w:sz w:val="18"/>
    </w:rPr>
  </w:style>
  <w:style w:type="paragraph" w:customStyle="1" w:styleId="206">
    <w:name w:val="标准文件_注X后"/>
    <w:basedOn w:val="56"/>
    <w:qFormat/>
    <w:uiPriority w:val="0"/>
    <w:pPr>
      <w:ind w:left="811" w:firstLine="0" w:firstLineChars="0"/>
    </w:pPr>
    <w:rPr>
      <w:sz w:val="18"/>
    </w:rPr>
  </w:style>
  <w:style w:type="paragraph" w:customStyle="1" w:styleId="207">
    <w:name w:val="标准文件_示例后"/>
    <w:basedOn w:val="56"/>
    <w:qFormat/>
    <w:uiPriority w:val="0"/>
    <w:pPr>
      <w:ind w:left="964" w:firstLine="0" w:firstLineChars="0"/>
    </w:pPr>
    <w:rPr>
      <w:sz w:val="18"/>
    </w:rPr>
  </w:style>
  <w:style w:type="paragraph" w:customStyle="1" w:styleId="208">
    <w:name w:val="标准文件_示例X后"/>
    <w:basedOn w:val="56"/>
    <w:link w:val="209"/>
    <w:qFormat/>
    <w:uiPriority w:val="0"/>
    <w:pPr>
      <w:ind w:left="1049" w:firstLine="0" w:firstLineChars="0"/>
    </w:pPr>
    <w:rPr>
      <w:sz w:val="18"/>
    </w:rPr>
  </w:style>
  <w:style w:type="character" w:customStyle="1" w:styleId="209">
    <w:name w:val="标准文件_示例X后 字符"/>
    <w:basedOn w:val="184"/>
    <w:link w:val="208"/>
    <w:uiPriority w:val="0"/>
    <w:rPr>
      <w:rFonts w:ascii="宋体" w:hAnsi="Times New Roman"/>
      <w:sz w:val="18"/>
    </w:rPr>
  </w:style>
  <w:style w:type="paragraph" w:customStyle="1" w:styleId="210">
    <w:name w:val="标准文件_索引项"/>
    <w:basedOn w:val="56"/>
    <w:next w:val="56"/>
    <w:qFormat/>
    <w:uiPriority w:val="0"/>
    <w:pPr>
      <w:tabs>
        <w:tab w:val="right" w:leader="dot" w:pos="9356"/>
      </w:tabs>
      <w:ind w:left="210" w:hanging="210" w:firstLineChars="0"/>
      <w:jc w:val="left"/>
    </w:pPr>
  </w:style>
  <w:style w:type="paragraph" w:customStyle="1" w:styleId="211">
    <w:name w:val="标准文件_附录一级无标题"/>
    <w:basedOn w:val="78"/>
    <w:qFormat/>
    <w:uiPriority w:val="0"/>
    <w:pPr>
      <w:spacing w:before="0" w:beforeLines="0" w:after="0" w:afterLines="0" w:line="276" w:lineRule="auto"/>
      <w:outlineLvl w:val="9"/>
    </w:pPr>
    <w:rPr>
      <w:rFonts w:ascii="宋体" w:eastAsia="宋体"/>
    </w:rPr>
  </w:style>
  <w:style w:type="paragraph" w:customStyle="1" w:styleId="212">
    <w:name w:val="标准文件_附录二级无标题"/>
    <w:basedOn w:val="79"/>
    <w:qFormat/>
    <w:uiPriority w:val="0"/>
    <w:pPr>
      <w:spacing w:before="0" w:beforeLines="0" w:after="0" w:afterLines="0" w:line="276" w:lineRule="auto"/>
      <w:outlineLvl w:val="9"/>
    </w:pPr>
    <w:rPr>
      <w:rFonts w:ascii="宋体" w:eastAsia="宋体"/>
    </w:rPr>
  </w:style>
  <w:style w:type="paragraph" w:customStyle="1" w:styleId="213">
    <w:name w:val="标准文件_附录三级无标题"/>
    <w:basedOn w:val="81"/>
    <w:qFormat/>
    <w:uiPriority w:val="0"/>
    <w:pPr>
      <w:spacing w:before="0" w:beforeLines="0" w:after="0" w:afterLines="0" w:line="276" w:lineRule="auto"/>
      <w:outlineLvl w:val="9"/>
    </w:pPr>
    <w:rPr>
      <w:rFonts w:ascii="宋体" w:eastAsia="宋体"/>
    </w:rPr>
  </w:style>
  <w:style w:type="paragraph" w:customStyle="1" w:styleId="214">
    <w:name w:val="标准文件_附录四级无标题"/>
    <w:basedOn w:val="82"/>
    <w:qFormat/>
    <w:uiPriority w:val="0"/>
    <w:pPr>
      <w:spacing w:before="0" w:beforeLines="0" w:after="0" w:afterLines="0" w:line="276" w:lineRule="auto"/>
      <w:outlineLvl w:val="9"/>
    </w:pPr>
    <w:rPr>
      <w:rFonts w:ascii="宋体" w:eastAsia="宋体"/>
    </w:rPr>
  </w:style>
  <w:style w:type="paragraph" w:customStyle="1" w:styleId="215">
    <w:name w:val="标准文件_附录五级无标题"/>
    <w:basedOn w:val="84"/>
    <w:qFormat/>
    <w:uiPriority w:val="0"/>
    <w:pPr>
      <w:spacing w:before="0" w:beforeLines="0" w:after="0" w:afterLines="0" w:line="276" w:lineRule="auto"/>
      <w:outlineLvl w:val="9"/>
    </w:pPr>
    <w:rPr>
      <w:rFonts w:ascii="宋体" w:eastAsia="宋体"/>
    </w:rPr>
  </w:style>
  <w:style w:type="paragraph" w:customStyle="1" w:styleId="216">
    <w:name w:val="标准文件_引言一级无标题"/>
    <w:basedOn w:val="200"/>
    <w:next w:val="56"/>
    <w:qFormat/>
    <w:uiPriority w:val="0"/>
    <w:pPr>
      <w:spacing w:before="0" w:beforeLines="0" w:after="0" w:afterLines="0" w:line="276" w:lineRule="auto"/>
    </w:pPr>
    <w:rPr>
      <w:rFonts w:ascii="宋体" w:eastAsia="宋体"/>
    </w:rPr>
  </w:style>
  <w:style w:type="paragraph" w:customStyle="1" w:styleId="217">
    <w:name w:val="标准文件_引言二级无标题"/>
    <w:basedOn w:val="201"/>
    <w:next w:val="56"/>
    <w:qFormat/>
    <w:uiPriority w:val="0"/>
    <w:pPr>
      <w:spacing w:before="0" w:beforeLines="0" w:after="0" w:afterLines="0" w:line="276" w:lineRule="auto"/>
    </w:pPr>
    <w:rPr>
      <w:rFonts w:ascii="宋体" w:eastAsia="宋体"/>
    </w:rPr>
  </w:style>
  <w:style w:type="paragraph" w:customStyle="1" w:styleId="218">
    <w:name w:val="标准文件_引言三级无标题"/>
    <w:basedOn w:val="202"/>
    <w:qFormat/>
    <w:uiPriority w:val="0"/>
    <w:pPr>
      <w:spacing w:before="0" w:beforeLines="0" w:after="0" w:afterLines="0" w:line="276" w:lineRule="auto"/>
    </w:pPr>
    <w:rPr>
      <w:rFonts w:ascii="宋体" w:eastAsia="宋体"/>
    </w:rPr>
  </w:style>
  <w:style w:type="paragraph" w:customStyle="1" w:styleId="219">
    <w:name w:val="标准文件_引言四级无标题"/>
    <w:basedOn w:val="203"/>
    <w:next w:val="56"/>
    <w:qFormat/>
    <w:uiPriority w:val="0"/>
    <w:pPr>
      <w:spacing w:before="0" w:beforeLines="0" w:after="0" w:afterLines="0" w:line="276" w:lineRule="auto"/>
    </w:pPr>
    <w:rPr>
      <w:rFonts w:ascii="宋体" w:eastAsia="宋体"/>
    </w:rPr>
  </w:style>
  <w:style w:type="paragraph" w:customStyle="1" w:styleId="220">
    <w:name w:val="标准文件_引言五级无标题"/>
    <w:basedOn w:val="204"/>
    <w:next w:val="56"/>
    <w:qFormat/>
    <w:uiPriority w:val="0"/>
    <w:pPr>
      <w:spacing w:before="0" w:beforeLines="0" w:after="0" w:afterLines="0" w:line="276" w:lineRule="auto"/>
    </w:pPr>
    <w:rPr>
      <w:rFonts w:ascii="宋体" w:eastAsia="宋体"/>
    </w:rPr>
  </w:style>
  <w:style w:type="paragraph" w:customStyle="1" w:styleId="221">
    <w:name w:val="标准文件_索引标题"/>
    <w:basedOn w:val="63"/>
    <w:next w:val="56"/>
    <w:qFormat/>
    <w:uiPriority w:val="0"/>
    <w:rPr>
      <w:rFonts w:hAnsi="黑体"/>
    </w:rPr>
  </w:style>
  <w:style w:type="paragraph" w:customStyle="1" w:styleId="222">
    <w:name w:val="标准文件_脚注内容"/>
    <w:basedOn w:val="56"/>
    <w:qFormat/>
    <w:uiPriority w:val="0"/>
    <w:pPr>
      <w:ind w:left="400" w:leftChars="200" w:hanging="200" w:hangingChars="200"/>
    </w:pPr>
    <w:rPr>
      <w:sz w:val="15"/>
    </w:rPr>
  </w:style>
  <w:style w:type="paragraph" w:customStyle="1" w:styleId="223">
    <w:name w:val="标准文件_术语条一"/>
    <w:basedOn w:val="162"/>
    <w:next w:val="56"/>
    <w:qFormat/>
    <w:uiPriority w:val="0"/>
  </w:style>
  <w:style w:type="paragraph" w:customStyle="1" w:styleId="224">
    <w:name w:val="标准文件_术语条二"/>
    <w:basedOn w:val="165"/>
    <w:next w:val="56"/>
    <w:qFormat/>
    <w:uiPriority w:val="0"/>
  </w:style>
  <w:style w:type="paragraph" w:customStyle="1" w:styleId="225">
    <w:name w:val="标准文件_术语条三"/>
    <w:basedOn w:val="164"/>
    <w:next w:val="56"/>
    <w:qFormat/>
    <w:uiPriority w:val="0"/>
  </w:style>
  <w:style w:type="paragraph" w:customStyle="1" w:styleId="226">
    <w:name w:val="标准文件_术语条四"/>
    <w:basedOn w:val="167"/>
    <w:next w:val="56"/>
    <w:qFormat/>
    <w:uiPriority w:val="0"/>
  </w:style>
  <w:style w:type="paragraph" w:customStyle="1" w:styleId="227">
    <w:name w:val="标准文件_术语条五"/>
    <w:basedOn w:val="163"/>
    <w:next w:val="56"/>
    <w:qFormat/>
    <w:uiPriority w:val="0"/>
  </w:style>
  <w:style w:type="paragraph" w:customStyle="1" w:styleId="228">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29">
    <w:name w:val="发布"/>
    <w:basedOn w:val="26"/>
    <w:uiPriority w:val="0"/>
    <w:rPr>
      <w:rFonts w:ascii="黑体" w:eastAsia="黑体"/>
      <w:spacing w:val="85"/>
      <w:w w:val="100"/>
      <w:position w:val="3"/>
      <w:sz w:val="28"/>
      <w:szCs w:val="28"/>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9" Type="http://schemas.openxmlformats.org/officeDocument/2006/relationships/glossaryDocument" Target="glossary/document.xml"/><Relationship Id="rId18" Type="http://schemas.openxmlformats.org/officeDocument/2006/relationships/fontTable" Target="fontTable.xml"/><Relationship Id="rId17" Type="http://schemas.openxmlformats.org/officeDocument/2006/relationships/customXml" Target="../customXml/item2.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image" Target="media/image1.jpeg"/><Relationship Id="rId13" Type="http://schemas.openxmlformats.org/officeDocument/2006/relationships/image" Target="media/image1.tiff"/><Relationship Id="rId12" Type="http://schemas.openxmlformats.org/officeDocument/2006/relationships/theme" Target="theme/theme1.xml"/><Relationship Id="rId11" Type="http://schemas.openxmlformats.org/officeDocument/2006/relationships/footer" Target="footer4.xml"/><Relationship Id="rId10" Type="http://schemas.openxmlformats.org/officeDocument/2006/relationships/header" Target="header5.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1CB76613B5A340C6A4BA94B0DE3C5ECD"/>
        <w:style w:val=""/>
        <w:category>
          <w:name w:val="常规"/>
          <w:gallery w:val="placeholder"/>
        </w:category>
        <w:types>
          <w:type w:val="bbPlcHdr"/>
        </w:types>
        <w:behaviors>
          <w:behavior w:val="content"/>
        </w:behaviors>
        <w:description w:val=""/>
        <w:guid w:val="{65765D48-0317-4C4E-AFE0-EFA9CFA3FA03}"/>
      </w:docPartPr>
      <w:docPartBody>
        <w:p>
          <w:pPr>
            <w:pStyle w:val="5"/>
            <w:rPr>
              <w:rFonts w:hint="eastAsia"/>
            </w:rPr>
          </w:pPr>
          <w:r>
            <w:rPr>
              <w:rStyle w:val="4"/>
              <w:rFonts w:hint="eastAsia"/>
            </w:rPr>
            <w:t>单击或点击此处输入文字。</w:t>
          </w:r>
        </w:p>
      </w:docPartBody>
    </w:docPart>
    <w:docPart>
      <w:docPartPr>
        <w:name w:val="B850D68057D84CEAA0BB56AE29BDBF0B"/>
        <w:style w:val=""/>
        <w:category>
          <w:name w:val="常规"/>
          <w:gallery w:val="placeholder"/>
        </w:category>
        <w:types>
          <w:type w:val="bbPlcHdr"/>
        </w:types>
        <w:behaviors>
          <w:behavior w:val="content"/>
        </w:behaviors>
        <w:description w:val=""/>
        <w:guid w:val="{EB6FB252-A7B1-4BDF-B9B2-9CE8A2DDB2D8}"/>
      </w:docPartPr>
      <w:docPartBody>
        <w:p>
          <w:pPr>
            <w:pStyle w:val="6"/>
            <w:rPr>
              <w:rFonts w:hint="eastAsia"/>
            </w:rPr>
          </w:pPr>
          <w:r>
            <w:rPr>
              <w:rStyle w:val="4"/>
              <w:rFonts w:hint="eastAsia"/>
            </w:rPr>
            <w:t>选择一项。</w:t>
          </w:r>
        </w:p>
      </w:docPartBody>
    </w:docPart>
    <w:docPart>
      <w:docPartPr>
        <w:name w:val="0219A598E4B446D095330BE071E137B5"/>
        <w:style w:val=""/>
        <w:category>
          <w:name w:val="常规"/>
          <w:gallery w:val="placeholder"/>
        </w:category>
        <w:types>
          <w:type w:val="bbPlcHdr"/>
        </w:types>
        <w:behaviors>
          <w:behavior w:val="content"/>
        </w:behaviors>
        <w:description w:val=""/>
        <w:guid w:val="{C3208080-B171-47B5-9BC0-708BCCC3216A}"/>
      </w:docPartPr>
      <w:docPartBody>
        <w:p>
          <w:pPr>
            <w:pStyle w:val="7"/>
            <w:rPr>
              <w:rFonts w:hint="eastAsia"/>
            </w:rPr>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等线">
    <w:altName w:val="宋体"/>
    <w:panose1 w:val="00000000000000000000"/>
    <w:charset w:val="86"/>
    <w:family w:val="auto"/>
    <w:pitch w:val="default"/>
    <w:sig w:usb0="00000000" w:usb1="00000000" w:usb2="00000000" w:usb3="00000000" w:csb0="00000000" w:csb1="00000000"/>
  </w:font>
  <w:font w:name="等线">
    <w:altName w:val="宋体"/>
    <w:panose1 w:val="00000000000000000000"/>
    <w:charset w:val="86"/>
    <w:family w:val="auto"/>
    <w:pitch w:val="default"/>
    <w:sig w:usb0="00000000" w:usb1="00000000" w:usb2="00000000" w:usb3="00000000" w:csb0="00000000" w:csb1="00000000"/>
  </w:font>
  <w:font w:name="等线 Light">
    <w:altName w:val="宋体"/>
    <w:panose1 w:val="02010600030101010101"/>
    <w:charset w:val="86"/>
    <w:family w:val="auto"/>
    <w:pitch w:val="default"/>
    <w:sig w:usb0="00000000" w:usb1="00000000" w:usb2="00000016" w:usb3="00000000" w:csb0="0004000F" w:csb1="00000000"/>
  </w:font>
  <w:font w:name="Arial">
    <w:panose1 w:val="020B0604020202020204"/>
    <w:charset w:val="00"/>
    <w:family w:val="swiss"/>
    <w:pitch w:val="default"/>
    <w:sig w:usb0="E0002AFF" w:usb1="C0007843" w:usb2="00000009" w:usb3="00000000" w:csb0="400001FF" w:csb1="FFFF0000"/>
  </w:font>
  <w:font w:name="等线">
    <w:altName w:val="Segoe Print"/>
    <w:panose1 w:val="00000000000000000000"/>
    <w:charset w:val="00"/>
    <w:family w:val="auto"/>
    <w:pitch w:val="default"/>
    <w:sig w:usb0="00000000" w:usb1="00000000" w:usb2="00000000" w:usb3="00000000" w:csb0="00000000"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doNotDisplayPageBoundaries w:val="1"/>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1517"/>
    <w:rsid w:val="0013548A"/>
    <w:rsid w:val="001922E2"/>
    <w:rsid w:val="00266FAC"/>
    <w:rsid w:val="00283A5C"/>
    <w:rsid w:val="002C6F3D"/>
    <w:rsid w:val="003308FA"/>
    <w:rsid w:val="0038138E"/>
    <w:rsid w:val="003E4108"/>
    <w:rsid w:val="00504C03"/>
    <w:rsid w:val="00532D05"/>
    <w:rsid w:val="005730E8"/>
    <w:rsid w:val="00633280"/>
    <w:rsid w:val="00764843"/>
    <w:rsid w:val="007C17E3"/>
    <w:rsid w:val="008876BD"/>
    <w:rsid w:val="00AD2180"/>
    <w:rsid w:val="00B01264"/>
    <w:rsid w:val="00B23EA7"/>
    <w:rsid w:val="00B911D7"/>
    <w:rsid w:val="00BA376A"/>
    <w:rsid w:val="00C11517"/>
    <w:rsid w:val="00C70CEF"/>
    <w:rsid w:val="00D745A2"/>
    <w:rsid w:val="00DF0BB5"/>
    <w:rsid w:val="00DF27B3"/>
    <w:rsid w:val="00F23EA8"/>
    <w:rsid w:val="00F60819"/>
    <w:rsid w:val="00F712C1"/>
    <w:rsid w:val="00FA05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uiPriority="1" w:name="Default Paragraph Font"/>
    <w:lsdException w:qFormat="1" w:uiPriority="99" w:name="Normal Table"/>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character" w:default="1" w:styleId="2">
    <w:name w:val="Default Paragraph Font"/>
    <w:unhideWhenUsed/>
    <w:uiPriority w:val="1"/>
  </w:style>
  <w:style w:type="table" w:default="1" w:styleId="3">
    <w:name w:val="Normal Table"/>
    <w:unhideWhenUsed/>
    <w:qFormat/>
    <w:uiPriority w:val="99"/>
    <w:tblPr>
      <w:tblLayout w:type="fixed"/>
      <w:tblCellMar>
        <w:top w:w="0" w:type="dxa"/>
        <w:left w:w="108" w:type="dxa"/>
        <w:bottom w:w="0" w:type="dxa"/>
        <w:right w:w="108" w:type="dxa"/>
      </w:tblCellMar>
    </w:tblPr>
  </w:style>
  <w:style w:type="character" w:customStyle="1" w:styleId="4">
    <w:name w:val="Placeholder Text"/>
    <w:basedOn w:val="2"/>
    <w:semiHidden/>
    <w:qFormat/>
    <w:uiPriority w:val="99"/>
    <w:rPr>
      <w:color w:val="808080"/>
    </w:rPr>
  </w:style>
  <w:style w:type="paragraph" w:customStyle="1" w:styleId="5">
    <w:name w:val="1CB76613B5A340C6A4BA94B0DE3C5ECD"/>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6">
    <w:name w:val="B850D68057D84CEAA0BB56AE29BDBF0B"/>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7">
    <w:name w:val="0219A598E4B446D095330BE071E137B5"/>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CF03465-9310-430F-A8A0-DFC80D2CA8A6}">
  <ds:schemaRefs/>
</ds:datastoreItem>
</file>

<file path=docProps/app.xml><?xml version="1.0" encoding="utf-8"?>
<Properties xmlns="http://schemas.openxmlformats.org/officeDocument/2006/extended-properties" xmlns:vt="http://schemas.openxmlformats.org/officeDocument/2006/docPropsVTypes">
  <Template>地方标准.dotx</Template>
  <Company>PCMI</Company>
  <Pages>8</Pages>
  <Words>852</Words>
  <Characters>4857</Characters>
  <Lines>40</Lines>
  <Paragraphs>11</Paragraphs>
  <TotalTime>0</TotalTime>
  <ScaleCrop>false</ScaleCrop>
  <LinksUpToDate>false</LinksUpToDate>
  <CharactersWithSpaces>5698</CharactersWithSpaces>
  <Application>WPS Office_10.8.0.6423_F1E327BC-269C-435d-A152-05C5408002CA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2024-04-12T08:50:00Z</dcterms:created>
  <dc:creator>姜</dc:creator>
  <dc:description>&lt;config cover="true" show_menu="true" version="1.0.0" doctype="SDKXY"&gt;_x000d_
&lt;/config&gt;</dc:description>
  <cp:lastModifiedBy>admin</cp:lastModifiedBy>
  <cp:lastPrinted>2020-08-30T10:00:00Z</cp:lastPrinted>
  <dcterms:modified xsi:type="dcterms:W3CDTF">2024-09-13T01:35:09Z</dcterms:modified>
  <dc:title>地方标准</dc:title>
  <cp:revision>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2052-10.8.0.6423</vt:lpwstr>
  </property>
</Properties>
</file>