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57ABB" w14:paraId="7D2753B6" w14:textId="77777777">
        <w:tc>
          <w:tcPr>
            <w:tcW w:w="509" w:type="dxa"/>
          </w:tcPr>
          <w:p w14:paraId="3A18D550" w14:textId="77777777" w:rsidR="00F57ABB" w:rsidRDefault="009A00ED">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p>
        </w:tc>
        <w:tc>
          <w:tcPr>
            <w:tcW w:w="8855" w:type="dxa"/>
          </w:tcPr>
          <w:p w14:paraId="65BC2013" w14:textId="77777777" w:rsidR="00F57ABB" w:rsidRDefault="009A00ED">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35.240</w:t>
            </w:r>
            <w:r>
              <w:rPr>
                <w:rFonts w:ascii="黑体" w:eastAsia="黑体" w:hAnsi="黑体"/>
                <w:sz w:val="21"/>
                <w:szCs w:val="21"/>
              </w:rPr>
              <w:fldChar w:fldCharType="end"/>
            </w:r>
            <w:bookmarkEnd w:id="0"/>
          </w:p>
        </w:tc>
      </w:tr>
      <w:tr w:rsidR="00F57ABB" w14:paraId="46133BD1" w14:textId="77777777">
        <w:tc>
          <w:tcPr>
            <w:tcW w:w="509" w:type="dxa"/>
          </w:tcPr>
          <w:p w14:paraId="68C37303" w14:textId="77777777" w:rsidR="00F57ABB" w:rsidRDefault="009A00ED">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CCS</w:t>
            </w:r>
          </w:p>
        </w:tc>
        <w:tc>
          <w:tcPr>
            <w:tcW w:w="8855" w:type="dxa"/>
          </w:tcPr>
          <w:p w14:paraId="2D202AB5" w14:textId="77777777" w:rsidR="00F57ABB" w:rsidRDefault="009A00ED">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L 70</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57ABB" w14:paraId="4728CCE4" w14:textId="77777777">
        <w:tc>
          <w:tcPr>
            <w:tcW w:w="6407" w:type="dxa"/>
          </w:tcPr>
          <w:p w14:paraId="6AEAA780" w14:textId="77777777" w:rsidR="00F57ABB" w:rsidRDefault="009A00ED">
            <w:pPr>
              <w:pStyle w:val="afffff1"/>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D452D45" wp14:editId="01E66A97">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46</w:t>
            </w:r>
            <w:r>
              <w:fldChar w:fldCharType="end"/>
            </w:r>
            <w:bookmarkEnd w:id="3"/>
          </w:p>
        </w:tc>
      </w:tr>
    </w:tbl>
    <w:p w14:paraId="0349162E" w14:textId="77777777" w:rsidR="00F57ABB" w:rsidRDefault="009A00ED">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海南省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5E4A3E7" w14:textId="77777777" w:rsidR="00F57ABB" w:rsidRDefault="009A00ED">
      <w:pPr>
        <w:pStyle w:val="affffffffff4"/>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46</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 xml:space="preserve"> </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F708972" w14:textId="77777777" w:rsidR="00F57ABB" w:rsidRDefault="009A00ED">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B55B18F" w14:textId="77777777" w:rsidR="00F57ABB" w:rsidRDefault="009A00ED">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F93D102" wp14:editId="64C635BC">
                <wp:simplePos x="0" y="0"/>
                <wp:positionH relativeFrom="page">
                  <wp:posOffset>900430</wp:posOffset>
                </wp:positionH>
                <wp:positionV relativeFrom="page">
                  <wp:posOffset>2700020</wp:posOffset>
                </wp:positionV>
                <wp:extent cx="6120130" cy="0"/>
                <wp:effectExtent l="0" t="0" r="3302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AM1DObj&#10;AQAAqgMAAA4AAAAAAAAAAQAgAAAAJwEAAGRycy9lMm9Eb2MueG1sUEsFBgAAAAAGAAYAWQEAAHwF&#10;AAAAAA==&#10;">
                <v:fill on="f" focussize="0,0"/>
                <v:stroke color="#000000" joinstyle="round"/>
                <v:imagedata o:title=""/>
                <o:lock v:ext="edit" aspectratio="f"/>
              </v:line>
            </w:pict>
          </mc:Fallback>
        </mc:AlternateContent>
      </w:r>
    </w:p>
    <w:p w14:paraId="118977F2" w14:textId="77777777" w:rsidR="00F57ABB" w:rsidRDefault="00F57ABB">
      <w:pPr>
        <w:pStyle w:val="afffff2"/>
        <w:framePr w:w="9639" w:h="6976" w:hRule="exact" w:hSpace="0" w:vSpace="0" w:wrap="around" w:hAnchor="page" w:y="6408"/>
        <w:jc w:val="center"/>
        <w:rPr>
          <w:rFonts w:ascii="黑体" w:eastAsia="黑体" w:hAnsi="黑体" w:hint="eastAsia"/>
          <w:b w:val="0"/>
          <w:bCs w:val="0"/>
          <w:w w:val="100"/>
        </w:rPr>
      </w:pPr>
    </w:p>
    <w:p w14:paraId="61CB2CD8" w14:textId="77777777" w:rsidR="00F57ABB" w:rsidRDefault="009A00ED">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法人和其他组织统一社会信用代码管理和应用规范</w:t>
      </w:r>
      <w:r>
        <w:fldChar w:fldCharType="end"/>
      </w:r>
      <w:bookmarkEnd w:id="9"/>
    </w:p>
    <w:p w14:paraId="4A844192" w14:textId="77777777" w:rsidR="00F57ABB" w:rsidRDefault="00F57ABB">
      <w:pPr>
        <w:framePr w:w="9639" w:h="6974" w:hRule="exact" w:wrap="around" w:vAnchor="page" w:hAnchor="page" w:x="1419" w:y="6408" w:anchorLock="1"/>
        <w:ind w:left="-1418"/>
      </w:pPr>
    </w:p>
    <w:p w14:paraId="4ED4557B" w14:textId="790D297F" w:rsidR="00F57ABB" w:rsidRDefault="009A00ED">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5F500A">
        <w:rPr>
          <w:rFonts w:ascii="黑体" w:eastAsia="黑体" w:hAnsi="黑体" w:hint="eastAsia"/>
          <w:szCs w:val="28"/>
        </w:rPr>
        <w:t>Management and a</w:t>
      </w:r>
      <w:r>
        <w:rPr>
          <w:rFonts w:ascii="黑体" w:eastAsia="黑体" w:hAnsi="黑体"/>
          <w:szCs w:val="28"/>
        </w:rPr>
        <w:t>pplication</w:t>
      </w:r>
      <w:r w:rsidR="005F500A">
        <w:rPr>
          <w:rFonts w:ascii="黑体" w:eastAsia="黑体" w:hAnsi="黑体" w:hint="eastAsia"/>
          <w:szCs w:val="28"/>
        </w:rPr>
        <w:t xml:space="preserve"> </w:t>
      </w:r>
      <w:r>
        <w:rPr>
          <w:rFonts w:ascii="黑体" w:eastAsia="黑体" w:hAnsi="黑体"/>
          <w:szCs w:val="28"/>
        </w:rPr>
        <w:t>specification of the unified social credit identifier for legal entities and other organizations</w:t>
      </w:r>
      <w:r>
        <w:rPr>
          <w:rFonts w:ascii="黑体" w:eastAsia="黑体" w:hAnsi="黑体"/>
          <w:szCs w:val="28"/>
        </w:rPr>
        <w:fldChar w:fldCharType="end"/>
      </w:r>
      <w:bookmarkEnd w:id="10"/>
    </w:p>
    <w:p w14:paraId="42E0288C" w14:textId="77777777" w:rsidR="00F57ABB" w:rsidRDefault="00F57ABB">
      <w:pPr>
        <w:framePr w:w="9639" w:h="6974" w:hRule="exact" w:wrap="around" w:vAnchor="page" w:hAnchor="page" w:x="1419" w:y="6408" w:anchorLock="1"/>
        <w:spacing w:line="760" w:lineRule="exact"/>
        <w:ind w:left="-1418"/>
      </w:pPr>
    </w:p>
    <w:p w14:paraId="2C806D09" w14:textId="77777777" w:rsidR="00F57ABB" w:rsidRDefault="00F57ABB">
      <w:pPr>
        <w:pStyle w:val="afffffffa"/>
        <w:framePr w:w="9639" w:h="6974" w:hRule="exact" w:wrap="around" w:vAnchor="page" w:hAnchor="page" w:x="1419" w:y="6408" w:anchorLock="1"/>
        <w:textAlignment w:val="bottom"/>
        <w:rPr>
          <w:rFonts w:eastAsia="黑体"/>
          <w:szCs w:val="28"/>
        </w:rPr>
      </w:pPr>
    </w:p>
    <w:p w14:paraId="55E3B481" w14:textId="77777777" w:rsidR="00F57ABB" w:rsidRDefault="009A00ED">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B90A895" w14:textId="77777777" w:rsidR="00F57ABB" w:rsidRDefault="00F57ABB">
      <w:pPr>
        <w:pStyle w:val="afffffffa"/>
        <w:framePr w:w="9639" w:h="6974" w:hRule="exact" w:wrap="around" w:vAnchor="page" w:hAnchor="page" w:x="1419" w:y="6408" w:anchorLock="1"/>
        <w:spacing w:before="180" w:line="240" w:lineRule="atLeast"/>
        <w:textAlignment w:val="bottom"/>
        <w:rPr>
          <w:sz w:val="21"/>
          <w:szCs w:val="28"/>
        </w:rPr>
      </w:pPr>
    </w:p>
    <w:p w14:paraId="17A02F4D" w14:textId="77777777" w:rsidR="00F57ABB" w:rsidRDefault="00F57ABB">
      <w:pPr>
        <w:pStyle w:val="afffffffa"/>
        <w:framePr w:w="9639" w:h="6974" w:hRule="exact" w:wrap="around" w:vAnchor="page" w:hAnchor="page" w:x="1419" w:y="6408" w:anchorLock="1"/>
        <w:spacing w:beforeLines="300" w:before="720" w:afterLines="30" w:after="72" w:line="240" w:lineRule="auto"/>
        <w:textAlignment w:val="bottom"/>
        <w:rPr>
          <w:b/>
          <w:sz w:val="21"/>
          <w:szCs w:val="28"/>
        </w:rPr>
      </w:pPr>
    </w:p>
    <w:p w14:paraId="77436846" w14:textId="3BEFCF0B" w:rsidR="00F57ABB" w:rsidRDefault="009A00ED">
      <w:pPr>
        <w:pStyle w:val="affffffffff2"/>
        <w:framePr w:wrap="around" w:y="14176"/>
      </w:pPr>
      <w:r>
        <w:rPr>
          <w:rFonts w:ascii="黑体"/>
        </w:rPr>
        <w:t>2024-</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sidR="005F500A">
        <w:rPr>
          <w:rFonts w:ascii="黑体"/>
        </w:rPr>
        <w:t>XX</w:t>
      </w:r>
      <w:r>
        <w:rPr>
          <w:rFonts w:ascii="黑体"/>
        </w:rPr>
        <w:fldChar w:fldCharType="end"/>
      </w:r>
      <w:bookmarkEnd w:id="12"/>
      <w:r>
        <w:rPr>
          <w:rFonts w:ascii="黑体"/>
        </w:rPr>
        <w:t>-</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14:paraId="70043452" w14:textId="77777777" w:rsidR="00F57ABB" w:rsidRDefault="009A00ED">
      <w:pPr>
        <w:pStyle w:val="affffffffff3"/>
        <w:framePr w:wrap="around" w:y="14176"/>
      </w:pPr>
      <w:r>
        <w:rPr>
          <w:rFonts w:ascii="黑体"/>
        </w:rPr>
        <w:t>2024-</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6C582765" w14:textId="77777777" w:rsidR="00F57ABB" w:rsidRDefault="009A00ED">
      <w:pPr>
        <w:pStyle w:val="affffffffa"/>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海南省市场监督管理局</w:t>
      </w:r>
      <w:r>
        <w:rPr>
          <w:rFonts w:hAnsi="黑体"/>
          <w:w w:val="100"/>
          <w:sz w:val="28"/>
        </w:rPr>
        <w:fldChar w:fldCharType="end"/>
      </w:r>
      <w:bookmarkEnd w:id="16"/>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0CEC4668" w14:textId="77777777" w:rsidR="00F57ABB" w:rsidRDefault="009A00ED">
      <w:pPr>
        <w:rPr>
          <w:rFonts w:ascii="宋体" w:hAnsi="宋体" w:hint="eastAsia"/>
          <w:sz w:val="28"/>
          <w:szCs w:val="28"/>
        </w:rPr>
        <w:sectPr w:rsidR="00F57AB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23084F61" wp14:editId="10DA0D2A">
                <wp:simplePos x="0" y="0"/>
                <wp:positionH relativeFrom="page">
                  <wp:posOffset>899795</wp:posOffset>
                </wp:positionH>
                <wp:positionV relativeFrom="page">
                  <wp:posOffset>9252585</wp:posOffset>
                </wp:positionV>
                <wp:extent cx="6120130" cy="0"/>
                <wp:effectExtent l="0" t="0" r="33020" b="1905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cE4iM+MB&#10;AACqAwAADgAAAAAAAAABACAAAAAmAQAAZHJzL2Uyb0RvYy54bWxQSwUGAAAAAAYABgBZAQAAewUA&#10;AAAA&#10;">
                <v:fill on="f" focussize="0,0"/>
                <v:stroke color="#000000" joinstyle="round"/>
                <v:imagedata o:title=""/>
                <o:lock v:ext="edit" aspectratio="f"/>
                <w10:anchorlock/>
              </v:line>
            </w:pict>
          </mc:Fallback>
        </mc:AlternateContent>
      </w:r>
    </w:p>
    <w:p w14:paraId="2B491399" w14:textId="77777777" w:rsidR="00C34D03" w:rsidRDefault="00C34D03" w:rsidP="00C34D03">
      <w:pPr>
        <w:pStyle w:val="affffffc"/>
        <w:spacing w:after="468"/>
        <w:rPr>
          <w:rFonts w:hint="eastAsia"/>
        </w:rPr>
      </w:pPr>
      <w:bookmarkStart w:id="17" w:name="_Toc164757446"/>
      <w:bookmarkStart w:id="18" w:name="_Toc164757769"/>
      <w:bookmarkStart w:id="19" w:name="_Toc180500802"/>
      <w:bookmarkStart w:id="20" w:name="_Toc180500909"/>
      <w:bookmarkStart w:id="21" w:name="BookMark1"/>
      <w:r w:rsidRPr="00C34D03">
        <w:rPr>
          <w:rFonts w:hint="eastAsia"/>
          <w:spacing w:val="320"/>
        </w:rPr>
        <w:lastRenderedPageBreak/>
        <w:t>目</w:t>
      </w:r>
      <w:r>
        <w:rPr>
          <w:rFonts w:hint="eastAsia"/>
        </w:rPr>
        <w:t>次</w:t>
      </w:r>
    </w:p>
    <w:p w14:paraId="5BE8EC51" w14:textId="0204A68D" w:rsidR="00C34D03" w:rsidRPr="00C34D03" w:rsidRDefault="00C34D03">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C34D03">
        <w:fldChar w:fldCharType="begin"/>
      </w:r>
      <w:r w:rsidRPr="00C34D03">
        <w:instrText xml:space="preserve"> TOC \o "1-1" \h \t "标准文件_一级条标题,2,标准文件_附录一级条标题,2," </w:instrText>
      </w:r>
      <w:r w:rsidRPr="00C34D03">
        <w:fldChar w:fldCharType="separate"/>
      </w:r>
      <w:hyperlink w:anchor="_Toc180501431" w:history="1">
        <w:r w:rsidRPr="00C34D03">
          <w:rPr>
            <w:rStyle w:val="affffd"/>
            <w:rFonts w:hint="eastAsia"/>
            <w:noProof/>
          </w:rPr>
          <w:t>前言</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_Toc180501431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II</w:t>
        </w:r>
        <w:r w:rsidRPr="00C34D03">
          <w:rPr>
            <w:rFonts w:hint="eastAsia"/>
            <w:noProof/>
          </w:rPr>
          <w:fldChar w:fldCharType="end"/>
        </w:r>
      </w:hyperlink>
    </w:p>
    <w:p w14:paraId="11BED31E" w14:textId="726657A6" w:rsidR="00C34D03" w:rsidRPr="00C34D03" w:rsidRDefault="00C34D0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80501432" w:history="1">
        <w:r w:rsidRPr="00C34D03">
          <w:rPr>
            <w:rStyle w:val="affffd"/>
            <w:rFonts w:hint="eastAsia"/>
            <w:noProof/>
          </w:rPr>
          <w:t>1</w:t>
        </w:r>
        <w:r>
          <w:rPr>
            <w:rStyle w:val="affffd"/>
            <w:noProof/>
          </w:rPr>
          <w:t xml:space="preserve"> </w:t>
        </w:r>
        <w:r w:rsidRPr="00C34D03">
          <w:rPr>
            <w:rStyle w:val="affffd"/>
            <w:rFonts w:hint="eastAsia"/>
            <w:noProof/>
          </w:rPr>
          <w:t xml:space="preserve"> 范围</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_Toc180501432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1</w:t>
        </w:r>
        <w:r w:rsidRPr="00C34D03">
          <w:rPr>
            <w:rFonts w:hint="eastAsia"/>
            <w:noProof/>
          </w:rPr>
          <w:fldChar w:fldCharType="end"/>
        </w:r>
      </w:hyperlink>
    </w:p>
    <w:p w14:paraId="60B5EAC2" w14:textId="51B6D24F" w:rsidR="00C34D03" w:rsidRPr="00C34D03" w:rsidRDefault="00C34D0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80501433" w:history="1">
        <w:r w:rsidRPr="00C34D03">
          <w:rPr>
            <w:rStyle w:val="affffd"/>
            <w:rFonts w:hint="eastAsia"/>
            <w:noProof/>
          </w:rPr>
          <w:t>2</w:t>
        </w:r>
        <w:r>
          <w:rPr>
            <w:rStyle w:val="affffd"/>
            <w:noProof/>
          </w:rPr>
          <w:t xml:space="preserve"> </w:t>
        </w:r>
        <w:r w:rsidRPr="00C34D03">
          <w:rPr>
            <w:rStyle w:val="affffd"/>
            <w:rFonts w:hint="eastAsia"/>
            <w:noProof/>
          </w:rPr>
          <w:t xml:space="preserve"> 规范性引用文件</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_Toc180501433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1</w:t>
        </w:r>
        <w:r w:rsidRPr="00C34D03">
          <w:rPr>
            <w:rFonts w:hint="eastAsia"/>
            <w:noProof/>
          </w:rPr>
          <w:fldChar w:fldCharType="end"/>
        </w:r>
      </w:hyperlink>
    </w:p>
    <w:p w14:paraId="3DFBEB8B" w14:textId="14E043DF" w:rsidR="00C34D03" w:rsidRPr="00C34D03" w:rsidRDefault="00C34D0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80501434" w:history="1">
        <w:r w:rsidRPr="00C34D03">
          <w:rPr>
            <w:rStyle w:val="affffd"/>
            <w:rFonts w:hint="eastAsia"/>
            <w:noProof/>
          </w:rPr>
          <w:t>3</w:t>
        </w:r>
        <w:r>
          <w:rPr>
            <w:rStyle w:val="affffd"/>
            <w:noProof/>
          </w:rPr>
          <w:t xml:space="preserve"> </w:t>
        </w:r>
        <w:r w:rsidRPr="00C34D03">
          <w:rPr>
            <w:rStyle w:val="affffd"/>
            <w:rFonts w:hint="eastAsia"/>
            <w:noProof/>
          </w:rPr>
          <w:t xml:space="preserve"> 术语和定义</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_Toc180501434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1</w:t>
        </w:r>
        <w:r w:rsidRPr="00C34D03">
          <w:rPr>
            <w:rFonts w:hint="eastAsia"/>
            <w:noProof/>
          </w:rPr>
          <w:fldChar w:fldCharType="end"/>
        </w:r>
      </w:hyperlink>
    </w:p>
    <w:p w14:paraId="04880FE3" w14:textId="77D89096"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35" w:history="1">
        <w:r w:rsidRPr="00C34D03">
          <w:rPr>
            <w:rStyle w:val="affffd"/>
            <w:rFonts w:hint="eastAsia"/>
            <w:noProof/>
          </w:rPr>
          <w:t>3.1</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_Toc180501435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1</w:t>
        </w:r>
        <w:r w:rsidRPr="00C34D03">
          <w:rPr>
            <w:rFonts w:hint="eastAsia"/>
            <w:noProof/>
          </w:rPr>
          <w:fldChar w:fldCharType="end"/>
        </w:r>
      </w:hyperlink>
    </w:p>
    <w:p w14:paraId="72D62984" w14:textId="5E5C61FD" w:rsidR="00C34D03" w:rsidRPr="00C34D03" w:rsidRDefault="00C34D0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80501436" w:history="1">
        <w:r w:rsidRPr="00C34D03">
          <w:rPr>
            <w:rStyle w:val="affffd"/>
            <w:rFonts w:hint="eastAsia"/>
            <w:noProof/>
          </w:rPr>
          <w:t>4</w:t>
        </w:r>
        <w:r>
          <w:rPr>
            <w:rStyle w:val="affffd"/>
            <w:noProof/>
          </w:rPr>
          <w:t xml:space="preserve"> </w:t>
        </w:r>
        <w:r w:rsidRPr="00C34D03">
          <w:rPr>
            <w:rStyle w:val="affffd"/>
            <w:rFonts w:hint="eastAsia"/>
            <w:noProof/>
          </w:rPr>
          <w:t xml:space="preserve"> 数据管理</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_Toc180501436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1</w:t>
        </w:r>
        <w:r w:rsidRPr="00C34D03">
          <w:rPr>
            <w:rFonts w:hint="eastAsia"/>
            <w:noProof/>
          </w:rPr>
          <w:fldChar w:fldCharType="end"/>
        </w:r>
      </w:hyperlink>
    </w:p>
    <w:p w14:paraId="1D0393AF" w14:textId="457BD646"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37" w:history="1">
        <w:r w:rsidRPr="00C34D03">
          <w:rPr>
            <w:rStyle w:val="affffd"/>
            <w:rFonts w:hint="eastAsia"/>
            <w:noProof/>
          </w:rPr>
          <w:t>4.1</w:t>
        </w:r>
        <w:r>
          <w:rPr>
            <w:rStyle w:val="affffd"/>
            <w:noProof/>
          </w:rPr>
          <w:t xml:space="preserve"> </w:t>
        </w:r>
        <w:r w:rsidRPr="00C34D03">
          <w:rPr>
            <w:rStyle w:val="affffd"/>
            <w:rFonts w:hint="eastAsia"/>
            <w:noProof/>
          </w:rPr>
          <w:t xml:space="preserve"> 数据管理流程</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_Toc180501437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1</w:t>
        </w:r>
        <w:r w:rsidRPr="00C34D03">
          <w:rPr>
            <w:rFonts w:hint="eastAsia"/>
            <w:noProof/>
          </w:rPr>
          <w:fldChar w:fldCharType="end"/>
        </w:r>
      </w:hyperlink>
    </w:p>
    <w:p w14:paraId="2D455540" w14:textId="4F6792D6"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38" w:history="1">
        <w:r w:rsidRPr="00C34D03">
          <w:rPr>
            <w:rStyle w:val="affffd"/>
            <w:rFonts w:hint="eastAsia"/>
            <w:noProof/>
          </w:rPr>
          <w:t>4.2</w:t>
        </w:r>
        <w:r>
          <w:rPr>
            <w:rStyle w:val="affffd"/>
            <w:noProof/>
          </w:rPr>
          <w:t xml:space="preserve"> </w:t>
        </w:r>
        <w:r w:rsidRPr="00C34D03">
          <w:rPr>
            <w:rStyle w:val="affffd"/>
            <w:rFonts w:hint="eastAsia"/>
            <w:noProof/>
          </w:rPr>
          <w:t xml:space="preserve"> 赋码管理</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_Toc180501438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2</w:t>
        </w:r>
        <w:r w:rsidRPr="00C34D03">
          <w:rPr>
            <w:rFonts w:hint="eastAsia"/>
            <w:noProof/>
          </w:rPr>
          <w:fldChar w:fldCharType="end"/>
        </w:r>
      </w:hyperlink>
    </w:p>
    <w:p w14:paraId="57E44653" w14:textId="3ADC4E02"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39" w:history="1">
        <w:r w:rsidRPr="00C34D03">
          <w:rPr>
            <w:rStyle w:val="affffd"/>
            <w:rFonts w:hint="eastAsia"/>
            <w:noProof/>
          </w:rPr>
          <w:t>4.3</w:t>
        </w:r>
        <w:r>
          <w:rPr>
            <w:rStyle w:val="affffd"/>
            <w:noProof/>
          </w:rPr>
          <w:t xml:space="preserve"> </w:t>
        </w:r>
        <w:r w:rsidRPr="00C34D03">
          <w:rPr>
            <w:rStyle w:val="affffd"/>
            <w:rFonts w:hint="eastAsia"/>
            <w:noProof/>
          </w:rPr>
          <w:t xml:space="preserve"> 统一社会信用代码的发放和标注</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_Toc180501439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3</w:t>
        </w:r>
        <w:r w:rsidRPr="00C34D03">
          <w:rPr>
            <w:rFonts w:hint="eastAsia"/>
            <w:noProof/>
          </w:rPr>
          <w:fldChar w:fldCharType="end"/>
        </w:r>
      </w:hyperlink>
    </w:p>
    <w:p w14:paraId="6B6AC254" w14:textId="675060DE"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40" w:history="1">
        <w:r w:rsidRPr="00C34D03">
          <w:rPr>
            <w:rStyle w:val="affffd"/>
            <w:rFonts w:hint="eastAsia"/>
            <w:noProof/>
          </w:rPr>
          <w:t>4.4</w:t>
        </w:r>
        <w:r>
          <w:rPr>
            <w:rStyle w:val="affffd"/>
            <w:noProof/>
          </w:rPr>
          <w:t xml:space="preserve"> </w:t>
        </w:r>
        <w:r w:rsidRPr="00C34D03">
          <w:rPr>
            <w:rStyle w:val="affffd"/>
            <w:rFonts w:hint="eastAsia"/>
            <w:noProof/>
          </w:rPr>
          <w:t xml:space="preserve"> 数据采集</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_Toc180501440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3</w:t>
        </w:r>
        <w:r w:rsidRPr="00C34D03">
          <w:rPr>
            <w:rFonts w:hint="eastAsia"/>
            <w:noProof/>
          </w:rPr>
          <w:fldChar w:fldCharType="end"/>
        </w:r>
      </w:hyperlink>
    </w:p>
    <w:p w14:paraId="79AE0B18" w14:textId="11DD1E40"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41" w:history="1">
        <w:r w:rsidRPr="00C34D03">
          <w:rPr>
            <w:rStyle w:val="affffd"/>
            <w:rFonts w:hint="eastAsia"/>
            <w:noProof/>
          </w:rPr>
          <w:t>4.5</w:t>
        </w:r>
        <w:r>
          <w:rPr>
            <w:rStyle w:val="affffd"/>
            <w:noProof/>
          </w:rPr>
          <w:t xml:space="preserve"> </w:t>
        </w:r>
        <w:r w:rsidRPr="00C34D03">
          <w:rPr>
            <w:rStyle w:val="affffd"/>
            <w:rFonts w:hint="eastAsia"/>
            <w:noProof/>
          </w:rPr>
          <w:t xml:space="preserve"> 信息回传</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_Toc180501441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3</w:t>
        </w:r>
        <w:r w:rsidRPr="00C34D03">
          <w:rPr>
            <w:rFonts w:hint="eastAsia"/>
            <w:noProof/>
          </w:rPr>
          <w:fldChar w:fldCharType="end"/>
        </w:r>
      </w:hyperlink>
    </w:p>
    <w:p w14:paraId="24EC9E38" w14:textId="21BA9EFC"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42" w:history="1">
        <w:r w:rsidRPr="00C34D03">
          <w:rPr>
            <w:rStyle w:val="affffd"/>
            <w:rFonts w:hint="eastAsia"/>
            <w:noProof/>
          </w:rPr>
          <w:t>4.6</w:t>
        </w:r>
        <w:r>
          <w:rPr>
            <w:rStyle w:val="affffd"/>
            <w:noProof/>
          </w:rPr>
          <w:t xml:space="preserve"> </w:t>
        </w:r>
        <w:r w:rsidRPr="00C34D03">
          <w:rPr>
            <w:rStyle w:val="affffd"/>
            <w:rFonts w:hint="eastAsia"/>
            <w:noProof/>
          </w:rPr>
          <w:t xml:space="preserve"> 数据自动校核</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_Toc180501442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3</w:t>
        </w:r>
        <w:r w:rsidRPr="00C34D03">
          <w:rPr>
            <w:rFonts w:hint="eastAsia"/>
            <w:noProof/>
          </w:rPr>
          <w:fldChar w:fldCharType="end"/>
        </w:r>
      </w:hyperlink>
    </w:p>
    <w:p w14:paraId="247E7F9F" w14:textId="3A5BDF0D"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43" w:history="1">
        <w:r w:rsidRPr="00C34D03">
          <w:rPr>
            <w:rStyle w:val="affffd"/>
            <w:rFonts w:hint="eastAsia"/>
            <w:noProof/>
          </w:rPr>
          <w:t>4.7</w:t>
        </w:r>
        <w:r>
          <w:rPr>
            <w:rStyle w:val="affffd"/>
            <w:noProof/>
          </w:rPr>
          <w:t xml:space="preserve"> </w:t>
        </w:r>
        <w:r w:rsidRPr="00C34D03">
          <w:rPr>
            <w:rStyle w:val="affffd"/>
            <w:rFonts w:hint="eastAsia"/>
            <w:noProof/>
          </w:rPr>
          <w:t xml:space="preserve"> 证照发放与数据修正</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_Toc180501443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3</w:t>
        </w:r>
        <w:r w:rsidRPr="00C34D03">
          <w:rPr>
            <w:rFonts w:hint="eastAsia"/>
            <w:noProof/>
          </w:rPr>
          <w:fldChar w:fldCharType="end"/>
        </w:r>
      </w:hyperlink>
    </w:p>
    <w:p w14:paraId="23F2AFDC" w14:textId="4643A86E"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44" w:history="1">
        <w:r w:rsidRPr="00C34D03">
          <w:rPr>
            <w:rStyle w:val="affffd"/>
            <w:rFonts w:hint="eastAsia"/>
            <w:noProof/>
          </w:rPr>
          <w:t>4.8</w:t>
        </w:r>
        <w:r>
          <w:rPr>
            <w:rStyle w:val="affffd"/>
            <w:noProof/>
          </w:rPr>
          <w:t xml:space="preserve"> </w:t>
        </w:r>
        <w:r w:rsidRPr="00C34D03">
          <w:rPr>
            <w:rStyle w:val="affffd"/>
            <w:rFonts w:hint="eastAsia"/>
            <w:noProof/>
          </w:rPr>
          <w:t xml:space="preserve"> 数据分发</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_Toc180501444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3</w:t>
        </w:r>
        <w:r w:rsidRPr="00C34D03">
          <w:rPr>
            <w:rFonts w:hint="eastAsia"/>
            <w:noProof/>
          </w:rPr>
          <w:fldChar w:fldCharType="end"/>
        </w:r>
      </w:hyperlink>
    </w:p>
    <w:p w14:paraId="30514E22" w14:textId="5AAE9EB3"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45" w:history="1">
        <w:r w:rsidRPr="00C34D03">
          <w:rPr>
            <w:rStyle w:val="affffd"/>
            <w:rFonts w:hint="eastAsia"/>
            <w:noProof/>
          </w:rPr>
          <w:t>4.9</w:t>
        </w:r>
        <w:r>
          <w:rPr>
            <w:rStyle w:val="affffd"/>
            <w:noProof/>
          </w:rPr>
          <w:t xml:space="preserve"> </w:t>
        </w:r>
        <w:r w:rsidRPr="00C34D03">
          <w:rPr>
            <w:rStyle w:val="affffd"/>
            <w:rFonts w:hint="eastAsia"/>
            <w:noProof/>
          </w:rPr>
          <w:t xml:space="preserve"> 数据加工</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_Toc180501445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3</w:t>
        </w:r>
        <w:r w:rsidRPr="00C34D03">
          <w:rPr>
            <w:rFonts w:hint="eastAsia"/>
            <w:noProof/>
          </w:rPr>
          <w:fldChar w:fldCharType="end"/>
        </w:r>
      </w:hyperlink>
    </w:p>
    <w:p w14:paraId="3A2F4592" w14:textId="6A19ABE5"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46" w:history="1">
        <w:r w:rsidRPr="00C34D03">
          <w:rPr>
            <w:rStyle w:val="affffd"/>
            <w:rFonts w:hint="eastAsia"/>
            <w:noProof/>
          </w:rPr>
          <w:t>4.10</w:t>
        </w:r>
        <w:r>
          <w:rPr>
            <w:rStyle w:val="affffd"/>
            <w:noProof/>
          </w:rPr>
          <w:t xml:space="preserve"> </w:t>
        </w:r>
        <w:r w:rsidRPr="00C34D03">
          <w:rPr>
            <w:rStyle w:val="affffd"/>
            <w:rFonts w:hint="eastAsia"/>
            <w:noProof/>
          </w:rPr>
          <w:t xml:space="preserve"> 数据上报与接收</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_Toc180501446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4</w:t>
        </w:r>
        <w:r w:rsidRPr="00C34D03">
          <w:rPr>
            <w:rFonts w:hint="eastAsia"/>
            <w:noProof/>
          </w:rPr>
          <w:fldChar w:fldCharType="end"/>
        </w:r>
      </w:hyperlink>
    </w:p>
    <w:p w14:paraId="428CB600" w14:textId="2589DCFD"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47" w:history="1">
        <w:r w:rsidRPr="00C34D03">
          <w:rPr>
            <w:rStyle w:val="affffd"/>
            <w:rFonts w:hint="eastAsia"/>
            <w:noProof/>
          </w:rPr>
          <w:t>4.11</w:t>
        </w:r>
        <w:r>
          <w:rPr>
            <w:rStyle w:val="affffd"/>
            <w:noProof/>
          </w:rPr>
          <w:t xml:space="preserve"> </w:t>
        </w:r>
        <w:r w:rsidRPr="00C34D03">
          <w:rPr>
            <w:rStyle w:val="affffd"/>
            <w:rFonts w:hint="eastAsia"/>
            <w:noProof/>
          </w:rPr>
          <w:t xml:space="preserve"> 质量控制</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_Toc180501447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4</w:t>
        </w:r>
        <w:r w:rsidRPr="00C34D03">
          <w:rPr>
            <w:rFonts w:hint="eastAsia"/>
            <w:noProof/>
          </w:rPr>
          <w:fldChar w:fldCharType="end"/>
        </w:r>
      </w:hyperlink>
    </w:p>
    <w:p w14:paraId="2B2EEE2D" w14:textId="3F1A11C3" w:rsidR="00C34D03" w:rsidRPr="00C34D03" w:rsidRDefault="00C34D0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80501448" w:history="1">
        <w:r w:rsidRPr="00C34D03">
          <w:rPr>
            <w:rStyle w:val="affffd"/>
            <w:rFonts w:hint="eastAsia"/>
            <w:noProof/>
          </w:rPr>
          <w:t>5</w:t>
        </w:r>
        <w:r>
          <w:rPr>
            <w:rStyle w:val="affffd"/>
            <w:noProof/>
          </w:rPr>
          <w:t xml:space="preserve"> </w:t>
        </w:r>
        <w:r w:rsidRPr="00C34D03">
          <w:rPr>
            <w:rStyle w:val="affffd"/>
            <w:rFonts w:hint="eastAsia"/>
            <w:noProof/>
          </w:rPr>
          <w:t xml:space="preserve"> 数据应用</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_Toc180501448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4</w:t>
        </w:r>
        <w:r w:rsidRPr="00C34D03">
          <w:rPr>
            <w:rFonts w:hint="eastAsia"/>
            <w:noProof/>
          </w:rPr>
          <w:fldChar w:fldCharType="end"/>
        </w:r>
      </w:hyperlink>
    </w:p>
    <w:p w14:paraId="4273F576" w14:textId="71411869"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49" w:history="1">
        <w:r w:rsidRPr="00C34D03">
          <w:rPr>
            <w:rStyle w:val="affffd"/>
            <w:rFonts w:hint="eastAsia"/>
            <w:noProof/>
          </w:rPr>
          <w:t>5.1</w:t>
        </w:r>
        <w:r>
          <w:rPr>
            <w:rStyle w:val="affffd"/>
            <w:noProof/>
          </w:rPr>
          <w:t xml:space="preserve"> </w:t>
        </w:r>
        <w:r w:rsidRPr="00C34D03">
          <w:rPr>
            <w:rStyle w:val="affffd"/>
            <w:rFonts w:hint="eastAsia"/>
            <w:noProof/>
          </w:rPr>
          <w:t xml:space="preserve"> 代码应用</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_Toc180501449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4</w:t>
        </w:r>
        <w:r w:rsidRPr="00C34D03">
          <w:rPr>
            <w:rFonts w:hint="eastAsia"/>
            <w:noProof/>
          </w:rPr>
          <w:fldChar w:fldCharType="end"/>
        </w:r>
      </w:hyperlink>
    </w:p>
    <w:p w14:paraId="759C83C9" w14:textId="5C616AA2"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50" w:history="1">
        <w:r w:rsidRPr="00C34D03">
          <w:rPr>
            <w:rStyle w:val="affffd"/>
            <w:rFonts w:hint="eastAsia"/>
            <w:noProof/>
          </w:rPr>
          <w:t>5.2</w:t>
        </w:r>
        <w:r>
          <w:rPr>
            <w:rStyle w:val="affffd"/>
            <w:noProof/>
          </w:rPr>
          <w:t xml:space="preserve"> </w:t>
        </w:r>
        <w:r w:rsidRPr="00C34D03">
          <w:rPr>
            <w:rStyle w:val="affffd"/>
            <w:rFonts w:hint="eastAsia"/>
            <w:noProof/>
          </w:rPr>
          <w:t xml:space="preserve"> 数据应用</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_Toc180501450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4</w:t>
        </w:r>
        <w:r w:rsidRPr="00C34D03">
          <w:rPr>
            <w:rFonts w:hint="eastAsia"/>
            <w:noProof/>
          </w:rPr>
          <w:fldChar w:fldCharType="end"/>
        </w:r>
      </w:hyperlink>
    </w:p>
    <w:p w14:paraId="1078A0A5" w14:textId="04CC24D7" w:rsidR="00C34D03" w:rsidRPr="00C34D03" w:rsidRDefault="00C34D0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80501451" w:history="1">
        <w:r w:rsidRPr="00C34D03">
          <w:rPr>
            <w:rStyle w:val="affffd"/>
            <w:rFonts w:hint="eastAsia"/>
            <w:noProof/>
          </w:rPr>
          <w:t>6</w:t>
        </w:r>
        <w:r>
          <w:rPr>
            <w:rStyle w:val="affffd"/>
            <w:noProof/>
          </w:rPr>
          <w:t xml:space="preserve"> </w:t>
        </w:r>
        <w:r w:rsidRPr="00C34D03">
          <w:rPr>
            <w:rStyle w:val="affffd"/>
            <w:rFonts w:hint="eastAsia"/>
            <w:noProof/>
          </w:rPr>
          <w:t xml:space="preserve"> 数据应用服务模型</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_Toc180501451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5</w:t>
        </w:r>
        <w:r w:rsidRPr="00C34D03">
          <w:rPr>
            <w:rFonts w:hint="eastAsia"/>
            <w:noProof/>
          </w:rPr>
          <w:fldChar w:fldCharType="end"/>
        </w:r>
      </w:hyperlink>
    </w:p>
    <w:p w14:paraId="7EB79FB2" w14:textId="5AD9AA4D"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52" w:history="1">
        <w:r w:rsidRPr="00C34D03">
          <w:rPr>
            <w:rStyle w:val="affffd"/>
            <w:rFonts w:hint="eastAsia"/>
            <w:noProof/>
          </w:rPr>
          <w:t>6.1</w:t>
        </w:r>
        <w:r>
          <w:rPr>
            <w:rStyle w:val="affffd"/>
            <w:noProof/>
          </w:rPr>
          <w:t xml:space="preserve"> </w:t>
        </w:r>
        <w:r w:rsidRPr="00C34D03">
          <w:rPr>
            <w:rStyle w:val="affffd"/>
            <w:rFonts w:hint="eastAsia"/>
            <w:noProof/>
          </w:rPr>
          <w:t xml:space="preserve"> 概述</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_Toc180501452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5</w:t>
        </w:r>
        <w:r w:rsidRPr="00C34D03">
          <w:rPr>
            <w:rFonts w:hint="eastAsia"/>
            <w:noProof/>
          </w:rPr>
          <w:fldChar w:fldCharType="end"/>
        </w:r>
      </w:hyperlink>
    </w:p>
    <w:p w14:paraId="657673FC" w14:textId="5B217492"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53" w:history="1">
        <w:r w:rsidRPr="00C34D03">
          <w:rPr>
            <w:rStyle w:val="affffd"/>
            <w:rFonts w:hint="eastAsia"/>
            <w:noProof/>
          </w:rPr>
          <w:t>6.2</w:t>
        </w:r>
        <w:r>
          <w:rPr>
            <w:rStyle w:val="affffd"/>
            <w:noProof/>
          </w:rPr>
          <w:t xml:space="preserve"> </w:t>
        </w:r>
        <w:r w:rsidRPr="00C34D03">
          <w:rPr>
            <w:rStyle w:val="affffd"/>
            <w:rFonts w:hint="eastAsia"/>
            <w:noProof/>
          </w:rPr>
          <w:t xml:space="preserve"> 数据资源层</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_Toc180501453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5</w:t>
        </w:r>
        <w:r w:rsidRPr="00C34D03">
          <w:rPr>
            <w:rFonts w:hint="eastAsia"/>
            <w:noProof/>
          </w:rPr>
          <w:fldChar w:fldCharType="end"/>
        </w:r>
      </w:hyperlink>
    </w:p>
    <w:p w14:paraId="0C4C825C" w14:textId="2B64ED86"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54" w:history="1">
        <w:r w:rsidRPr="00C34D03">
          <w:rPr>
            <w:rStyle w:val="affffd"/>
            <w:rFonts w:hint="eastAsia"/>
            <w:noProof/>
          </w:rPr>
          <w:t>6.3</w:t>
        </w:r>
        <w:r>
          <w:rPr>
            <w:rStyle w:val="affffd"/>
            <w:noProof/>
          </w:rPr>
          <w:t xml:space="preserve"> </w:t>
        </w:r>
        <w:r w:rsidRPr="00C34D03">
          <w:rPr>
            <w:rStyle w:val="affffd"/>
            <w:rFonts w:hint="eastAsia"/>
            <w:noProof/>
          </w:rPr>
          <w:t xml:space="preserve"> 数据支撑层</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_Toc180501454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6</w:t>
        </w:r>
        <w:r w:rsidRPr="00C34D03">
          <w:rPr>
            <w:rFonts w:hint="eastAsia"/>
            <w:noProof/>
          </w:rPr>
          <w:fldChar w:fldCharType="end"/>
        </w:r>
      </w:hyperlink>
    </w:p>
    <w:p w14:paraId="6E31C7E7" w14:textId="799939D5"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55" w:history="1">
        <w:r w:rsidRPr="00C34D03">
          <w:rPr>
            <w:rStyle w:val="affffd"/>
            <w:rFonts w:hint="eastAsia"/>
            <w:noProof/>
          </w:rPr>
          <w:t>6.4</w:t>
        </w:r>
        <w:r>
          <w:rPr>
            <w:rStyle w:val="affffd"/>
            <w:noProof/>
          </w:rPr>
          <w:t xml:space="preserve"> </w:t>
        </w:r>
        <w:r w:rsidRPr="00C34D03">
          <w:rPr>
            <w:rStyle w:val="affffd"/>
            <w:rFonts w:hint="eastAsia"/>
            <w:noProof/>
          </w:rPr>
          <w:t xml:space="preserve"> 应用层</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_Toc180501455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6</w:t>
        </w:r>
        <w:r w:rsidRPr="00C34D03">
          <w:rPr>
            <w:rFonts w:hint="eastAsia"/>
            <w:noProof/>
          </w:rPr>
          <w:fldChar w:fldCharType="end"/>
        </w:r>
      </w:hyperlink>
    </w:p>
    <w:p w14:paraId="06CEE9E0" w14:textId="4797F0E9"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56" w:history="1">
        <w:r w:rsidRPr="00C34D03">
          <w:rPr>
            <w:rStyle w:val="affffd"/>
            <w:rFonts w:hint="eastAsia"/>
            <w:noProof/>
          </w:rPr>
          <w:t>6.5</w:t>
        </w:r>
        <w:r>
          <w:rPr>
            <w:rStyle w:val="affffd"/>
            <w:noProof/>
          </w:rPr>
          <w:t xml:space="preserve"> </w:t>
        </w:r>
        <w:r w:rsidRPr="00C34D03">
          <w:rPr>
            <w:rStyle w:val="affffd"/>
            <w:rFonts w:hint="eastAsia"/>
            <w:noProof/>
          </w:rPr>
          <w:t xml:space="preserve"> 用户层</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_Toc180501456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6</w:t>
        </w:r>
        <w:r w:rsidRPr="00C34D03">
          <w:rPr>
            <w:rFonts w:hint="eastAsia"/>
            <w:noProof/>
          </w:rPr>
          <w:fldChar w:fldCharType="end"/>
        </w:r>
      </w:hyperlink>
    </w:p>
    <w:p w14:paraId="4AEEDAB7" w14:textId="642C42D2" w:rsidR="00C34D03" w:rsidRPr="00C34D03" w:rsidRDefault="00C34D0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80501457" w:history="1">
        <w:r w:rsidRPr="00C34D03">
          <w:rPr>
            <w:rStyle w:val="affffd"/>
            <w:rFonts w:hint="eastAsia"/>
            <w:noProof/>
          </w:rPr>
          <w:t>7</w:t>
        </w:r>
        <w:r>
          <w:rPr>
            <w:rStyle w:val="affffd"/>
            <w:noProof/>
          </w:rPr>
          <w:t xml:space="preserve"> </w:t>
        </w:r>
        <w:r w:rsidRPr="00C34D03">
          <w:rPr>
            <w:rStyle w:val="affffd"/>
            <w:rFonts w:hint="eastAsia"/>
            <w:noProof/>
          </w:rPr>
          <w:t xml:space="preserve"> 数据应用服务方式</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_Toc180501457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6</w:t>
        </w:r>
        <w:r w:rsidRPr="00C34D03">
          <w:rPr>
            <w:rFonts w:hint="eastAsia"/>
            <w:noProof/>
          </w:rPr>
          <w:fldChar w:fldCharType="end"/>
        </w:r>
      </w:hyperlink>
    </w:p>
    <w:p w14:paraId="48497BFE" w14:textId="624B3C00"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58" w:history="1">
        <w:r w:rsidRPr="00C34D03">
          <w:rPr>
            <w:rStyle w:val="affffd"/>
            <w:rFonts w:hint="eastAsia"/>
            <w:noProof/>
          </w:rPr>
          <w:t>7.1</w:t>
        </w:r>
        <w:r>
          <w:rPr>
            <w:rStyle w:val="affffd"/>
            <w:noProof/>
          </w:rPr>
          <w:t xml:space="preserve"> </w:t>
        </w:r>
        <w:r w:rsidRPr="00C34D03">
          <w:rPr>
            <w:rStyle w:val="affffd"/>
            <w:rFonts w:hint="eastAsia"/>
            <w:noProof/>
          </w:rPr>
          <w:t xml:space="preserve"> 信息查询公示</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_Toc180501458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6</w:t>
        </w:r>
        <w:r w:rsidRPr="00C34D03">
          <w:rPr>
            <w:rFonts w:hint="eastAsia"/>
            <w:noProof/>
          </w:rPr>
          <w:fldChar w:fldCharType="end"/>
        </w:r>
      </w:hyperlink>
    </w:p>
    <w:p w14:paraId="46268D20" w14:textId="516CDBED"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59" w:history="1">
        <w:r w:rsidRPr="00C34D03">
          <w:rPr>
            <w:rStyle w:val="affffd"/>
            <w:rFonts w:hint="eastAsia"/>
            <w:noProof/>
          </w:rPr>
          <w:t>7.2</w:t>
        </w:r>
        <w:r>
          <w:rPr>
            <w:rStyle w:val="affffd"/>
            <w:noProof/>
          </w:rPr>
          <w:t xml:space="preserve"> </w:t>
        </w:r>
        <w:r w:rsidRPr="00C34D03">
          <w:rPr>
            <w:rStyle w:val="affffd"/>
            <w:rFonts w:hint="eastAsia"/>
            <w:noProof/>
          </w:rPr>
          <w:t xml:space="preserve"> 接口服务</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_Toc180501459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6</w:t>
        </w:r>
        <w:r w:rsidRPr="00C34D03">
          <w:rPr>
            <w:rFonts w:hint="eastAsia"/>
            <w:noProof/>
          </w:rPr>
          <w:fldChar w:fldCharType="end"/>
        </w:r>
      </w:hyperlink>
    </w:p>
    <w:p w14:paraId="5000D3E6" w14:textId="74208FB1" w:rsidR="00C34D03" w:rsidRPr="00C34D03" w:rsidRDefault="00C34D03">
      <w:pPr>
        <w:pStyle w:val="TOC2"/>
        <w:rPr>
          <w:rFonts w:asciiTheme="minorHAnsi" w:eastAsiaTheme="minorEastAsia" w:hAnsiTheme="minorHAnsi" w:cstheme="minorBidi" w:hint="eastAsia"/>
          <w:noProof/>
          <w:sz w:val="22"/>
          <w:szCs w:val="24"/>
          <w14:ligatures w14:val="standardContextual"/>
        </w:rPr>
      </w:pPr>
      <w:hyperlink w:anchor="_Toc180501460" w:history="1">
        <w:r w:rsidRPr="00C34D03">
          <w:rPr>
            <w:rStyle w:val="affffd"/>
            <w:rFonts w:hint="eastAsia"/>
            <w:noProof/>
          </w:rPr>
          <w:t>7.3</w:t>
        </w:r>
        <w:r>
          <w:rPr>
            <w:rStyle w:val="affffd"/>
            <w:noProof/>
          </w:rPr>
          <w:t xml:space="preserve"> </w:t>
        </w:r>
        <w:r w:rsidRPr="00C34D03">
          <w:rPr>
            <w:rStyle w:val="affffd"/>
            <w:rFonts w:hint="eastAsia"/>
            <w:noProof/>
          </w:rPr>
          <w:t xml:space="preserve"> 安全措施</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_Toc180501460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7</w:t>
        </w:r>
        <w:r w:rsidRPr="00C34D03">
          <w:rPr>
            <w:rFonts w:hint="eastAsia"/>
            <w:noProof/>
          </w:rPr>
          <w:fldChar w:fldCharType="end"/>
        </w:r>
      </w:hyperlink>
    </w:p>
    <w:p w14:paraId="4ACDFF23" w14:textId="7E8AED00" w:rsidR="00C34D03" w:rsidRPr="00C34D03" w:rsidRDefault="00C34D0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80501461" w:history="1">
        <w:r w:rsidRPr="00C34D03">
          <w:rPr>
            <w:rStyle w:val="affffd"/>
            <w:rFonts w:hint="eastAsia"/>
            <w:noProof/>
          </w:rPr>
          <w:t>附录A（资料性）</w:t>
        </w:r>
        <w:r>
          <w:rPr>
            <w:rStyle w:val="affffd"/>
            <w:noProof/>
          </w:rPr>
          <w:t xml:space="preserve"> </w:t>
        </w:r>
        <w:r w:rsidRPr="00C34D03">
          <w:rPr>
            <w:rStyle w:val="affffd"/>
            <w:rFonts w:hint="eastAsia"/>
            <w:noProof/>
          </w:rPr>
          <w:t xml:space="preserve"> 接口标识规范</w:t>
        </w:r>
        <w:r w:rsidRPr="00C34D03">
          <w:rPr>
            <w:rFonts w:hint="eastAsia"/>
            <w:noProof/>
          </w:rPr>
          <w:tab/>
        </w:r>
        <w:r w:rsidRPr="00C34D03">
          <w:rPr>
            <w:rFonts w:hint="eastAsia"/>
            <w:noProof/>
          </w:rPr>
          <w:fldChar w:fldCharType="begin"/>
        </w:r>
        <w:r w:rsidRPr="00C34D03">
          <w:rPr>
            <w:rFonts w:hint="eastAsia"/>
            <w:noProof/>
          </w:rPr>
          <w:instrText xml:space="preserve"> </w:instrText>
        </w:r>
        <w:r w:rsidRPr="00C34D03">
          <w:rPr>
            <w:noProof/>
          </w:rPr>
          <w:instrText>PAGEREF _Toc180501461 \h</w:instrText>
        </w:r>
        <w:r w:rsidRPr="00C34D03">
          <w:rPr>
            <w:rFonts w:hint="eastAsia"/>
            <w:noProof/>
          </w:rPr>
          <w:instrText xml:space="preserve"> </w:instrText>
        </w:r>
        <w:r w:rsidRPr="00C34D03">
          <w:rPr>
            <w:rFonts w:hint="eastAsia"/>
            <w:noProof/>
          </w:rPr>
        </w:r>
        <w:r w:rsidRPr="00C34D03">
          <w:rPr>
            <w:noProof/>
          </w:rPr>
          <w:fldChar w:fldCharType="separate"/>
        </w:r>
        <w:r w:rsidRPr="00C34D03">
          <w:rPr>
            <w:noProof/>
          </w:rPr>
          <w:t>8</w:t>
        </w:r>
        <w:r w:rsidRPr="00C34D03">
          <w:rPr>
            <w:rFonts w:hint="eastAsia"/>
            <w:noProof/>
          </w:rPr>
          <w:fldChar w:fldCharType="end"/>
        </w:r>
      </w:hyperlink>
    </w:p>
    <w:p w14:paraId="7EBD2CEF" w14:textId="5BC1C0B9" w:rsidR="00C34D03" w:rsidRPr="00C34D03" w:rsidRDefault="00C34D03" w:rsidP="00C34D03">
      <w:pPr>
        <w:pStyle w:val="affffffc"/>
        <w:spacing w:after="468"/>
        <w:sectPr w:rsidR="00C34D03" w:rsidRPr="00C34D03" w:rsidSect="00C34D03">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rsidRPr="00C34D03">
        <w:fldChar w:fldCharType="end"/>
      </w:r>
    </w:p>
    <w:p w14:paraId="2E1E84A8" w14:textId="77777777" w:rsidR="00F57ABB" w:rsidRDefault="009A00ED">
      <w:pPr>
        <w:pStyle w:val="a6"/>
        <w:spacing w:before="900" w:after="468"/>
      </w:pPr>
      <w:bookmarkStart w:id="22" w:name="BookMark2"/>
      <w:bookmarkStart w:id="23" w:name="_Toc180501431"/>
      <w:bookmarkEnd w:id="21"/>
      <w:r>
        <w:rPr>
          <w:spacing w:val="320"/>
        </w:rPr>
        <w:lastRenderedPageBreak/>
        <w:t>前</w:t>
      </w:r>
      <w:r>
        <w:t>言</w:t>
      </w:r>
      <w:bookmarkEnd w:id="17"/>
      <w:bookmarkEnd w:id="18"/>
      <w:bookmarkEnd w:id="19"/>
      <w:bookmarkEnd w:id="20"/>
      <w:bookmarkEnd w:id="23"/>
    </w:p>
    <w:p w14:paraId="63D3DDB9" w14:textId="77777777" w:rsidR="00F57ABB" w:rsidRDefault="009A00ED">
      <w:pPr>
        <w:pStyle w:val="afffff7"/>
        <w:ind w:firstLine="420"/>
      </w:pPr>
      <w:r>
        <w:rPr>
          <w:rFonts w:hint="eastAsia"/>
        </w:rPr>
        <w:t>本文件按照GB/T 1.1—2020《标准化工作导则  第1部分：标准化文件的结构和起草规则》的规定起草。</w:t>
      </w:r>
    </w:p>
    <w:p w14:paraId="51EDE0FE" w14:textId="77777777" w:rsidR="00F57ABB" w:rsidRDefault="009A00ED">
      <w:pPr>
        <w:pStyle w:val="afffff7"/>
        <w:ind w:firstLine="420"/>
      </w:pPr>
      <w:r>
        <w:rPr>
          <w:rFonts w:hint="eastAsia"/>
        </w:rPr>
        <w:t>本文件由海南省市场监督管理局提出。</w:t>
      </w:r>
    </w:p>
    <w:p w14:paraId="2DDD417F" w14:textId="77777777" w:rsidR="00F57ABB" w:rsidRDefault="009A00ED">
      <w:pPr>
        <w:pStyle w:val="afffff7"/>
        <w:ind w:firstLine="420"/>
      </w:pPr>
      <w:r>
        <w:rPr>
          <w:rFonts w:hint="eastAsia"/>
        </w:rPr>
        <w:t>本文件由海南省市场监督管理局归口。</w:t>
      </w:r>
    </w:p>
    <w:p w14:paraId="1C267B15" w14:textId="77777777" w:rsidR="00F57ABB" w:rsidRDefault="009A00ED">
      <w:pPr>
        <w:pStyle w:val="afffff7"/>
        <w:ind w:firstLine="420"/>
      </w:pPr>
      <w:r>
        <w:rPr>
          <w:rFonts w:hint="eastAsia"/>
        </w:rPr>
        <w:t>本文件起草单位：海南省市场监督管理局、</w:t>
      </w:r>
      <w:r>
        <w:rPr>
          <w:rFonts w:hAnsi="宋体" w:cs="宋体" w:hint="eastAsia"/>
          <w:color w:val="000000"/>
          <w:szCs w:val="21"/>
        </w:rPr>
        <w:t>海南省检验检测研究院质量技术监督标准与信息所、海南省标准化协会</w:t>
      </w:r>
      <w:r>
        <w:rPr>
          <w:rFonts w:hint="eastAsia"/>
        </w:rPr>
        <w:t>。</w:t>
      </w:r>
    </w:p>
    <w:p w14:paraId="0B4C9538" w14:textId="77777777" w:rsidR="00F57ABB" w:rsidRDefault="009A00ED">
      <w:pPr>
        <w:pStyle w:val="afffff7"/>
        <w:ind w:firstLine="420"/>
      </w:pPr>
      <w:r>
        <w:rPr>
          <w:rFonts w:hint="eastAsia"/>
        </w:rPr>
        <w:t>本文件主要起草人：。</w:t>
      </w:r>
    </w:p>
    <w:p w14:paraId="14054EDA" w14:textId="77777777" w:rsidR="00F57ABB" w:rsidRDefault="00F57ABB">
      <w:pPr>
        <w:pStyle w:val="afffff7"/>
        <w:ind w:firstLine="420"/>
      </w:pPr>
    </w:p>
    <w:p w14:paraId="2AAEBBF1" w14:textId="77777777" w:rsidR="00F57ABB" w:rsidRDefault="00F57ABB">
      <w:pPr>
        <w:pStyle w:val="afffff7"/>
        <w:ind w:firstLine="420"/>
        <w:sectPr w:rsidR="00F57ABB">
          <w:pgSz w:w="11906" w:h="16838"/>
          <w:pgMar w:top="1928" w:right="1134" w:bottom="1134" w:left="1134" w:header="1418" w:footer="1134" w:gutter="284"/>
          <w:pgNumType w:fmt="upperRoman"/>
          <w:cols w:space="425"/>
          <w:formProt w:val="0"/>
          <w:docGrid w:type="lines" w:linePitch="312"/>
        </w:sectPr>
      </w:pPr>
    </w:p>
    <w:p w14:paraId="0C6CCF9D" w14:textId="77777777" w:rsidR="00F57ABB" w:rsidRDefault="00F57ABB">
      <w:pPr>
        <w:spacing w:line="20" w:lineRule="exact"/>
        <w:jc w:val="center"/>
        <w:rPr>
          <w:rFonts w:ascii="黑体" w:eastAsia="黑体" w:hAnsi="黑体" w:hint="eastAsia"/>
          <w:sz w:val="32"/>
          <w:szCs w:val="32"/>
        </w:rPr>
      </w:pPr>
      <w:bookmarkStart w:id="24" w:name="BookMark4"/>
      <w:bookmarkEnd w:id="22"/>
    </w:p>
    <w:p w14:paraId="45658351" w14:textId="77777777" w:rsidR="00F57ABB" w:rsidRDefault="00F57ABB">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A07B93892E5A4CB38DAE7CEE22C59FE3"/>
        </w:placeholder>
      </w:sdtPr>
      <w:sdtEndPr/>
      <w:sdtContent>
        <w:p w14:paraId="626B86A0" w14:textId="77777777" w:rsidR="00F57ABB" w:rsidRDefault="009A00ED">
          <w:pPr>
            <w:pStyle w:val="afffffffffa"/>
            <w:spacing w:beforeLines="1" w:before="3" w:afterLines="220" w:after="686"/>
            <w:rPr>
              <w:rFonts w:hint="eastAsia"/>
            </w:rPr>
          </w:pPr>
          <w:r>
            <w:rPr>
              <w:rFonts w:hint="eastAsia"/>
            </w:rPr>
            <w:t>法人和其他组织统一社会信用代码管理和应用规范</w:t>
          </w:r>
        </w:p>
      </w:sdtContent>
    </w:sdt>
    <w:p w14:paraId="52189DE9" w14:textId="77777777" w:rsidR="00F57ABB" w:rsidRDefault="009A00ED">
      <w:pPr>
        <w:pStyle w:val="affc"/>
        <w:spacing w:before="312" w:after="312"/>
      </w:pPr>
      <w:bookmarkStart w:id="26" w:name="_Toc17233333"/>
      <w:bookmarkStart w:id="27" w:name="_Toc164757381"/>
      <w:bookmarkStart w:id="28" w:name="_Toc26986771"/>
      <w:bookmarkStart w:id="29" w:name="_Toc24884211"/>
      <w:bookmarkStart w:id="30" w:name="_Toc26986530"/>
      <w:bookmarkStart w:id="31" w:name="_Toc24884218"/>
      <w:bookmarkStart w:id="32" w:name="_Toc17233325"/>
      <w:bookmarkStart w:id="33" w:name="_Toc97191423"/>
      <w:bookmarkStart w:id="34" w:name="_Toc164757770"/>
      <w:bookmarkStart w:id="35" w:name="_Toc164757447"/>
      <w:bookmarkStart w:id="36" w:name="_Toc26718930"/>
      <w:bookmarkStart w:id="37" w:name="_Toc26648465"/>
      <w:bookmarkStart w:id="38" w:name="_Toc180500803"/>
      <w:bookmarkStart w:id="39" w:name="_Toc180500910"/>
      <w:bookmarkStart w:id="40" w:name="_Toc180501432"/>
      <w:bookmarkEnd w:id="25"/>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56EE22B" w14:textId="7D18E729" w:rsidR="00F57ABB" w:rsidRDefault="009A00ED">
      <w:pPr>
        <w:pStyle w:val="afffff7"/>
        <w:ind w:leftChars="200" w:left="420" w:firstLineChars="0" w:firstLine="0"/>
      </w:pPr>
      <w:bookmarkStart w:id="41" w:name="_Toc24884212"/>
      <w:bookmarkStart w:id="42" w:name="_Toc17233334"/>
      <w:bookmarkStart w:id="43" w:name="_Toc24884219"/>
      <w:bookmarkStart w:id="44" w:name="_Toc26648466"/>
      <w:bookmarkStart w:id="45" w:name="_Toc17233326"/>
      <w:r>
        <w:rPr>
          <w:rFonts w:hint="eastAsia"/>
        </w:rPr>
        <w:t>本文件规定了海南省法人和其他组织统一社会信用代码</w:t>
      </w:r>
      <w:r w:rsidR="00B93613">
        <w:rPr>
          <w:rFonts w:hint="eastAsia"/>
        </w:rPr>
        <w:t>数据</w:t>
      </w:r>
      <w:r>
        <w:rPr>
          <w:rFonts w:hint="eastAsia"/>
        </w:rPr>
        <w:t>管理</w:t>
      </w:r>
      <w:r w:rsidR="00B93613">
        <w:rPr>
          <w:rFonts w:hint="eastAsia"/>
        </w:rPr>
        <w:t>、数据</w:t>
      </w:r>
      <w:r>
        <w:rPr>
          <w:rFonts w:hint="eastAsia"/>
        </w:rPr>
        <w:t>应用、</w:t>
      </w:r>
      <w:r w:rsidR="00B93613">
        <w:rPr>
          <w:rFonts w:hint="eastAsia"/>
        </w:rPr>
        <w:t>应用</w:t>
      </w:r>
      <w:r>
        <w:rPr>
          <w:rFonts w:hint="eastAsia"/>
        </w:rPr>
        <w:t>服务模型、</w:t>
      </w:r>
      <w:r w:rsidR="00B93613">
        <w:rPr>
          <w:rFonts w:hint="eastAsia"/>
        </w:rPr>
        <w:t>应用</w:t>
      </w:r>
      <w:r>
        <w:rPr>
          <w:rFonts w:hint="eastAsia"/>
        </w:rPr>
        <w:t>服务方式。</w:t>
      </w:r>
      <w:r>
        <w:rPr>
          <w:rFonts w:hint="eastAsia"/>
        </w:rPr>
        <w:cr/>
        <w:t>本文件适用于海南省法人和其他组织统一社会信用代码管理和应用的开发、管理和使用等工作。</w:t>
      </w:r>
    </w:p>
    <w:p w14:paraId="59E73C06" w14:textId="77777777" w:rsidR="00F57ABB" w:rsidRDefault="009A00ED">
      <w:pPr>
        <w:pStyle w:val="affc"/>
        <w:spacing w:before="312" w:after="312"/>
      </w:pPr>
      <w:bookmarkStart w:id="46" w:name="_Toc26986772"/>
      <w:bookmarkStart w:id="47" w:name="_Toc97191424"/>
      <w:bookmarkStart w:id="48" w:name="_Toc164757448"/>
      <w:bookmarkStart w:id="49" w:name="_Toc26718931"/>
      <w:bookmarkStart w:id="50" w:name="_Toc164757771"/>
      <w:bookmarkStart w:id="51" w:name="_Toc164757382"/>
      <w:bookmarkStart w:id="52" w:name="_Toc26986531"/>
      <w:bookmarkStart w:id="53" w:name="_Toc180500804"/>
      <w:bookmarkStart w:id="54" w:name="_Toc180500911"/>
      <w:bookmarkStart w:id="55" w:name="_Toc180501433"/>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963FEB2E8D234AD08DDAB87BBB46150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6F6990F" w14:textId="77777777" w:rsidR="00F57ABB" w:rsidRDefault="009A00ED">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D5A96FD" w14:textId="77777777" w:rsidR="00F57ABB" w:rsidRDefault="009A00ED">
      <w:pPr>
        <w:pStyle w:val="afffff7"/>
        <w:ind w:leftChars="200" w:left="420" w:firstLineChars="0" w:firstLine="0"/>
      </w:pPr>
      <w:r>
        <w:rPr>
          <w:rFonts w:hint="eastAsia"/>
        </w:rPr>
        <w:t>GB 32100 法人和其他组织统一社会信用代码编码规则</w:t>
      </w:r>
      <w:r>
        <w:rPr>
          <w:rFonts w:hint="eastAsia"/>
        </w:rPr>
        <w:cr/>
        <w:t>GB/T 36104 法人和其他组织统一社会信用代码基础数据元</w:t>
      </w:r>
    </w:p>
    <w:p w14:paraId="675F26C6" w14:textId="77777777" w:rsidR="00F57ABB" w:rsidRDefault="009A00ED">
      <w:pPr>
        <w:pStyle w:val="affc"/>
        <w:spacing w:before="312" w:after="312"/>
      </w:pPr>
      <w:bookmarkStart w:id="56" w:name="_Toc97191425"/>
      <w:bookmarkStart w:id="57" w:name="_Toc164757383"/>
      <w:bookmarkStart w:id="58" w:name="_Toc164757449"/>
      <w:bookmarkStart w:id="59" w:name="_Toc164757772"/>
      <w:bookmarkStart w:id="60" w:name="_Toc180500805"/>
      <w:bookmarkStart w:id="61" w:name="_Toc180500912"/>
      <w:bookmarkStart w:id="62" w:name="_Toc180501434"/>
      <w:r>
        <w:rPr>
          <w:rFonts w:hint="eastAsia"/>
          <w:szCs w:val="21"/>
        </w:rPr>
        <w:t>术语和定义</w:t>
      </w:r>
      <w:bookmarkEnd w:id="56"/>
      <w:bookmarkEnd w:id="57"/>
      <w:bookmarkEnd w:id="58"/>
      <w:bookmarkEnd w:id="59"/>
      <w:bookmarkEnd w:id="60"/>
      <w:bookmarkEnd w:id="61"/>
      <w:bookmarkEnd w:id="62"/>
    </w:p>
    <w:bookmarkStart w:id="63" w:name="_Toc26986532" w:displacedByCustomXml="next"/>
    <w:bookmarkEnd w:id="63" w:displacedByCustomXml="next"/>
    <w:sdt>
      <w:sdtPr>
        <w:id w:val="-1909835108"/>
        <w:placeholder>
          <w:docPart w:val="7E0B1AED2F374B73AEE407B05869048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85F62FB" w14:textId="77777777" w:rsidR="00F57ABB" w:rsidRDefault="009A00ED">
          <w:pPr>
            <w:pStyle w:val="afffff7"/>
            <w:ind w:firstLine="420"/>
          </w:pPr>
          <w:r>
            <w:rPr>
              <w:rFonts w:hint="eastAsia"/>
            </w:rPr>
            <w:t>GB 32100</w:t>
          </w:r>
          <w:r>
            <w:t>界定的术语和定义适用于本文件。</w:t>
          </w:r>
        </w:p>
      </w:sdtContent>
    </w:sdt>
    <w:p w14:paraId="0E6503FD" w14:textId="77777777" w:rsidR="00F57ABB" w:rsidRDefault="00F57ABB">
      <w:pPr>
        <w:pStyle w:val="affd"/>
        <w:spacing w:before="156" w:after="156"/>
      </w:pPr>
      <w:bookmarkStart w:id="64" w:name="_Toc164757450"/>
      <w:bookmarkStart w:id="65" w:name="_Toc164757384"/>
      <w:bookmarkStart w:id="66" w:name="_Toc164757773"/>
      <w:bookmarkStart w:id="67" w:name="_Toc180500806"/>
      <w:bookmarkStart w:id="68" w:name="_Toc180500913"/>
      <w:bookmarkStart w:id="69" w:name="_Toc180501435"/>
      <w:bookmarkEnd w:id="64"/>
      <w:bookmarkEnd w:id="65"/>
      <w:bookmarkEnd w:id="66"/>
      <w:bookmarkEnd w:id="67"/>
      <w:bookmarkEnd w:id="68"/>
      <w:bookmarkEnd w:id="69"/>
    </w:p>
    <w:p w14:paraId="5456BB5A" w14:textId="472C36BC" w:rsidR="00F57ABB" w:rsidRDefault="009A00ED">
      <w:pPr>
        <w:pStyle w:val="afffff7"/>
        <w:ind w:leftChars="200" w:left="420" w:firstLineChars="0" w:firstLine="0"/>
      </w:pPr>
      <w:r>
        <w:rPr>
          <w:rFonts w:hint="eastAsia"/>
          <w:b/>
        </w:rPr>
        <w:t xml:space="preserve">法人和其他组织统一社会信用代码应用 </w:t>
      </w:r>
      <w:r>
        <w:rPr>
          <w:rFonts w:ascii="Times New Roman"/>
          <w:b/>
        </w:rPr>
        <w:t>application service of the unified social credit</w:t>
      </w:r>
      <w:r>
        <w:rPr>
          <w:rFonts w:ascii="Times New Roman"/>
          <w:b/>
        </w:rPr>
        <w:cr/>
        <w:t>identifier for legal entities and other organizations</w:t>
      </w:r>
      <w:r>
        <w:rPr>
          <w:rFonts w:hint="eastAsia"/>
          <w:b/>
        </w:rPr>
        <w:cr/>
      </w:r>
      <w:r>
        <w:rPr>
          <w:rFonts w:hint="eastAsia"/>
        </w:rPr>
        <w:t>以法人和其他组织统一社会信用代码数据为基础通过信息和网络技术来处理数据的服务。</w:t>
      </w:r>
    </w:p>
    <w:p w14:paraId="7D28D71E" w14:textId="087B7EC3" w:rsidR="008E3BCE" w:rsidRDefault="008E3BCE">
      <w:pPr>
        <w:pStyle w:val="affc"/>
        <w:spacing w:before="312" w:after="312"/>
      </w:pPr>
      <w:bookmarkStart w:id="70" w:name="_Toc180500807"/>
      <w:bookmarkStart w:id="71" w:name="_Toc180500914"/>
      <w:bookmarkStart w:id="72" w:name="_Toc180501436"/>
      <w:r>
        <w:rPr>
          <w:rFonts w:hint="eastAsia"/>
        </w:rPr>
        <w:t>数据</w:t>
      </w:r>
      <w:r w:rsidR="000F429B">
        <w:rPr>
          <w:rFonts w:hint="eastAsia"/>
        </w:rPr>
        <w:t>管理</w:t>
      </w:r>
      <w:bookmarkEnd w:id="70"/>
      <w:bookmarkEnd w:id="71"/>
      <w:bookmarkEnd w:id="72"/>
    </w:p>
    <w:p w14:paraId="1E5E5F9D" w14:textId="56146B1C" w:rsidR="00F57ABB" w:rsidRDefault="008E3BCE" w:rsidP="008E3BCE">
      <w:pPr>
        <w:pStyle w:val="affd"/>
        <w:spacing w:before="156" w:after="156"/>
      </w:pPr>
      <w:bookmarkStart w:id="73" w:name="_Toc180500808"/>
      <w:bookmarkStart w:id="74" w:name="_Toc180500915"/>
      <w:bookmarkStart w:id="75" w:name="_Toc180501437"/>
      <w:r>
        <w:rPr>
          <w:rFonts w:hint="eastAsia"/>
        </w:rPr>
        <w:t>数据管理</w:t>
      </w:r>
      <w:r w:rsidR="000F429B">
        <w:rPr>
          <w:rFonts w:hint="eastAsia"/>
        </w:rPr>
        <w:t>流程</w:t>
      </w:r>
      <w:bookmarkEnd w:id="73"/>
      <w:bookmarkEnd w:id="74"/>
      <w:bookmarkEnd w:id="75"/>
    </w:p>
    <w:p w14:paraId="7BD32723" w14:textId="1CE53CCA" w:rsidR="000F429B" w:rsidRPr="000F429B" w:rsidRDefault="000F429B" w:rsidP="000F429B">
      <w:pPr>
        <w:pStyle w:val="afffff7"/>
        <w:ind w:firstLine="420"/>
      </w:pPr>
      <w:r w:rsidRPr="000F429B">
        <w:rPr>
          <w:rFonts w:hint="eastAsia"/>
        </w:rPr>
        <w:t>数据管理流程包括赋码管理、数据采集、信息回传、数据自动校核、证照发放与数据修正、数据分发、数据加工、数据上报与接收、质量控制和数据应用，详见图1</w:t>
      </w:r>
      <w:r>
        <w:rPr>
          <w:rFonts w:hint="eastAsia"/>
        </w:rPr>
        <w:t>。</w:t>
      </w:r>
    </w:p>
    <w:p w14:paraId="2586BD70" w14:textId="0CF3A6EF" w:rsidR="00F57ABB" w:rsidRDefault="00B93613" w:rsidP="005D1136">
      <w:pPr>
        <w:pStyle w:val="afffff7"/>
        <w:ind w:leftChars="200" w:left="420" w:firstLineChars="0" w:firstLine="0"/>
        <w:jc w:val="center"/>
      </w:pPr>
      <w:r>
        <w:rPr>
          <w:rFonts w:hint="eastAsia"/>
          <w:noProof/>
        </w:rPr>
        <w:lastRenderedPageBreak/>
        <w:drawing>
          <wp:inline distT="0" distB="0" distL="0" distR="0" wp14:anchorId="3DEE868E" wp14:editId="0FB1EE84">
            <wp:extent cx="5653378" cy="3504199"/>
            <wp:effectExtent l="0" t="0" r="5080" b="1270"/>
            <wp:docPr id="14081130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8204" cy="3525785"/>
                    </a:xfrm>
                    <a:prstGeom prst="rect">
                      <a:avLst/>
                    </a:prstGeom>
                    <a:noFill/>
                    <a:ln>
                      <a:noFill/>
                    </a:ln>
                  </pic:spPr>
                </pic:pic>
              </a:graphicData>
            </a:graphic>
          </wp:inline>
        </w:drawing>
      </w:r>
      <w:r w:rsidR="009A00ED">
        <w:rPr>
          <w:rFonts w:hint="eastAsia"/>
        </w:rPr>
        <w:cr/>
      </w:r>
      <w:r w:rsidR="005D1136" w:rsidRPr="005D1136">
        <w:rPr>
          <w:rFonts w:hint="eastAsia"/>
          <w:b/>
          <w:bCs/>
        </w:rPr>
        <w:t>图1 数据管理流程图</w:t>
      </w:r>
    </w:p>
    <w:p w14:paraId="3D1E3C64" w14:textId="1616E4EC" w:rsidR="00F57ABB" w:rsidRDefault="005D1136" w:rsidP="008E3BCE">
      <w:pPr>
        <w:pStyle w:val="affd"/>
        <w:spacing w:before="156" w:after="156"/>
      </w:pPr>
      <w:bookmarkStart w:id="76" w:name="_Toc180500809"/>
      <w:bookmarkStart w:id="77" w:name="_Toc180500916"/>
      <w:bookmarkStart w:id="78" w:name="_Toc180501438"/>
      <w:r>
        <w:rPr>
          <w:rFonts w:hint="eastAsia"/>
        </w:rPr>
        <w:t>赋码管理</w:t>
      </w:r>
      <w:bookmarkEnd w:id="76"/>
      <w:bookmarkEnd w:id="77"/>
      <w:bookmarkEnd w:id="78"/>
    </w:p>
    <w:p w14:paraId="092214CA" w14:textId="3926A44E" w:rsidR="005D1136" w:rsidRDefault="005D1136" w:rsidP="008E3BCE">
      <w:pPr>
        <w:pStyle w:val="affe"/>
        <w:spacing w:before="156" w:after="156"/>
      </w:pPr>
      <w:r>
        <w:rPr>
          <w:rFonts w:hint="eastAsia"/>
        </w:rPr>
        <w:t>码段的申请与分配</w:t>
      </w:r>
    </w:p>
    <w:p w14:paraId="6A4B7A8A" w14:textId="6AC67E55" w:rsidR="005D1136" w:rsidRPr="005D1136" w:rsidRDefault="005D1136" w:rsidP="005D1136">
      <w:pPr>
        <w:pStyle w:val="afffff7"/>
        <w:ind w:firstLine="420"/>
      </w:pPr>
      <w:r w:rsidRPr="005D1136">
        <w:rPr>
          <w:rFonts w:hint="eastAsia"/>
        </w:rPr>
        <w:t>统一社会信用代码码段申请与分配应符合以下要求</w:t>
      </w:r>
      <w:r>
        <w:rPr>
          <w:rFonts w:hint="eastAsia"/>
        </w:rPr>
        <w:t>：</w:t>
      </w:r>
    </w:p>
    <w:p w14:paraId="065A01B2" w14:textId="6BEA5EA0" w:rsidR="005D1136" w:rsidRDefault="005D1136" w:rsidP="005D1136">
      <w:pPr>
        <w:pStyle w:val="af2"/>
      </w:pPr>
      <w:r w:rsidRPr="005D1136">
        <w:rPr>
          <w:rFonts w:hint="eastAsia"/>
        </w:rPr>
        <w:t>市级登记管理部门应按照业务量测算统一社会信用代码的需求数量，向上级登记部门申请足够的统一社会信用代码码段；</w:t>
      </w:r>
    </w:p>
    <w:p w14:paraId="51614B0A" w14:textId="78200D03" w:rsidR="005D1136" w:rsidRDefault="005D1136" w:rsidP="005D1136">
      <w:pPr>
        <w:pStyle w:val="af2"/>
      </w:pPr>
      <w:r w:rsidRPr="005D1136">
        <w:rPr>
          <w:rFonts w:hint="eastAsia"/>
        </w:rPr>
        <w:t>市级登记管理部门负责市级及以下的管理和分配。码段应采用自动分配方式进行分配，并确保码段使用的准确性和合理性；</w:t>
      </w:r>
    </w:p>
    <w:p w14:paraId="74B9C523" w14:textId="4E7D93DF" w:rsidR="005D1136" w:rsidRDefault="005D1136" w:rsidP="005D1136">
      <w:pPr>
        <w:pStyle w:val="af2"/>
      </w:pPr>
      <w:r w:rsidRPr="005D1136">
        <w:rPr>
          <w:rFonts w:hint="eastAsia"/>
        </w:rPr>
        <w:t>市级登记管理部门可委托组织机构代码管理部门对其统一社会信用代码码段进行管理和分配。</w:t>
      </w:r>
    </w:p>
    <w:p w14:paraId="433FBFDC" w14:textId="73F94F43" w:rsidR="005D1136" w:rsidRDefault="005D1136" w:rsidP="008E3BCE">
      <w:pPr>
        <w:pStyle w:val="affe"/>
        <w:spacing w:before="156" w:after="156"/>
      </w:pPr>
      <w:r w:rsidRPr="005D1136">
        <w:rPr>
          <w:rFonts w:hint="eastAsia"/>
        </w:rPr>
        <w:t>赋码原则</w:t>
      </w:r>
    </w:p>
    <w:p w14:paraId="145414C3" w14:textId="77777777" w:rsidR="005D1136" w:rsidRDefault="005D1136" w:rsidP="005D1136">
      <w:pPr>
        <w:pStyle w:val="afffff7"/>
        <w:ind w:firstLine="420"/>
      </w:pPr>
      <w:r w:rsidRPr="005D1136">
        <w:rPr>
          <w:rFonts w:hint="eastAsia"/>
        </w:rPr>
        <w:t>各登记管理部门赋码时应建立查重、防止重错码的工作机制，并遵循以下唯一赋码原则：</w:t>
      </w:r>
    </w:p>
    <w:p w14:paraId="7EDE6AE9" w14:textId="35076C77" w:rsidR="005D1136" w:rsidRDefault="005D1136" w:rsidP="005D1136">
      <w:pPr>
        <w:pStyle w:val="af2"/>
      </w:pPr>
      <w:r w:rsidRPr="005D1136">
        <w:rPr>
          <w:rFonts w:hint="eastAsia"/>
        </w:rPr>
        <w:t>统一社会信用代码及其9位主体标识码在全国范围内是唯一的；</w:t>
      </w:r>
    </w:p>
    <w:p w14:paraId="20CA6470" w14:textId="47C77A0A" w:rsidR="005D1136" w:rsidRDefault="005D1136" w:rsidP="005D1136">
      <w:pPr>
        <w:pStyle w:val="af2"/>
      </w:pPr>
      <w:r w:rsidRPr="005D1136">
        <w:rPr>
          <w:rFonts w:hint="eastAsia"/>
        </w:rPr>
        <w:t>一个主体只能拥有一个统一社会信用代码，一个统一社会信用代码只能赋予一个主体；</w:t>
      </w:r>
    </w:p>
    <w:p w14:paraId="4FB5C9DF" w14:textId="79EF7CF2" w:rsidR="005D1136" w:rsidRDefault="005D1136" w:rsidP="005D1136">
      <w:pPr>
        <w:pStyle w:val="af2"/>
      </w:pPr>
      <w:r w:rsidRPr="005D1136">
        <w:rPr>
          <w:rFonts w:hint="eastAsia"/>
        </w:rPr>
        <w:t>统一社会信用代码一经赋予，在其主体存续期间，主体信息即使发生任何变化，统一社会信用</w:t>
      </w:r>
      <w:r w:rsidRPr="005D1136">
        <w:rPr>
          <w:rFonts w:hint="eastAsia"/>
        </w:rPr>
        <w:t>    </w:t>
      </w:r>
      <w:r w:rsidRPr="005D1136">
        <w:rPr>
          <w:rFonts w:hint="eastAsia"/>
        </w:rPr>
        <w:t>代码及其9位主体标识码均保持不变；</w:t>
      </w:r>
    </w:p>
    <w:p w14:paraId="441142FD" w14:textId="50B9D05A" w:rsidR="005D1136" w:rsidRPr="005D1136" w:rsidRDefault="005D1136" w:rsidP="005D1136">
      <w:pPr>
        <w:pStyle w:val="af2"/>
      </w:pPr>
      <w:r w:rsidRPr="005D1136">
        <w:rPr>
          <w:rFonts w:hint="eastAsia"/>
        </w:rPr>
        <w:t>主体注销或撤销登记后，其统一社会信用代码应被留存，用于回溯查询，不再赋予其他主体</w:t>
      </w:r>
      <w:r>
        <w:rPr>
          <w:rFonts w:hint="eastAsia"/>
        </w:rPr>
        <w:t>。</w:t>
      </w:r>
    </w:p>
    <w:p w14:paraId="5783A218" w14:textId="755A3646" w:rsidR="005D1136" w:rsidRPr="005D1136" w:rsidRDefault="005D1136" w:rsidP="008E3BCE">
      <w:pPr>
        <w:pStyle w:val="affe"/>
        <w:spacing w:before="156" w:after="156"/>
      </w:pPr>
      <w:r w:rsidRPr="005D1136">
        <w:rPr>
          <w:rFonts w:hint="eastAsia"/>
        </w:rPr>
        <w:t>赋码方式</w:t>
      </w:r>
    </w:p>
    <w:p w14:paraId="1EA44FDC" w14:textId="2984D698" w:rsidR="005D1136" w:rsidRDefault="00F26EF0">
      <w:pPr>
        <w:pStyle w:val="afffff7"/>
        <w:ind w:firstLine="420"/>
      </w:pPr>
      <w:r w:rsidRPr="00F26EF0">
        <w:rPr>
          <w:rFonts w:hint="eastAsia"/>
        </w:rPr>
        <w:t>各级登记管理部门在登记管理过程中，应按照GB32100—2015的要求向法人和其他组织实时、流水、自动赋予统一社会信用代码。统一社会信用代码中的登记管理机关行政区划码（统一社会信用代码第3</w:t>
      </w:r>
      <w:r w:rsidRPr="00F26EF0">
        <w:rPr>
          <w:rFonts w:hint="eastAsia"/>
        </w:rPr>
        <w:lastRenderedPageBreak/>
        <w:t>位～第8位）按表1执行。对于未经国家正式编码的功能区和新区，统一社会信用代码中的登记管理机关行政区划码应为440300；经国家正式编码后，已经发放的统一社会信用代码应继续沿用，对于新发放的统一社会信用代码，其登记管理机关行政区划码应按国家正式编码执行。</w:t>
      </w:r>
    </w:p>
    <w:p w14:paraId="4A204C5C" w14:textId="517793A4" w:rsidR="005D1136" w:rsidRDefault="005D1136" w:rsidP="008E3BCE">
      <w:pPr>
        <w:pStyle w:val="affd"/>
        <w:spacing w:before="156" w:after="156"/>
      </w:pPr>
      <w:bookmarkStart w:id="79" w:name="_Toc180500810"/>
      <w:bookmarkStart w:id="80" w:name="_Toc180500917"/>
      <w:bookmarkStart w:id="81" w:name="_Toc180501439"/>
      <w:r w:rsidRPr="005D1136">
        <w:rPr>
          <w:rFonts w:hint="eastAsia"/>
        </w:rPr>
        <w:t>统一社会信用代码的发放和标注</w:t>
      </w:r>
      <w:bookmarkEnd w:id="79"/>
      <w:bookmarkEnd w:id="80"/>
      <w:bookmarkEnd w:id="81"/>
    </w:p>
    <w:p w14:paraId="377156C2" w14:textId="1461C479" w:rsidR="005D1136" w:rsidRDefault="00F26EF0">
      <w:pPr>
        <w:pStyle w:val="afffff7"/>
        <w:ind w:firstLine="420"/>
      </w:pPr>
      <w:r w:rsidRPr="00F26EF0">
        <w:rPr>
          <w:rFonts w:hint="eastAsia"/>
        </w:rPr>
        <w:t>各登记管理部门应在法人和其他组织设立登记时发放统一社会信用代码，并标注在登记证照上，形成准入登记与赋码同步完成机制，确保统一社会信用代码覆盖至其管辖范围内的所有法人和其他组织。</w:t>
      </w:r>
    </w:p>
    <w:p w14:paraId="193C0C12" w14:textId="6A735474" w:rsidR="005D1136" w:rsidRDefault="00F26EF0" w:rsidP="008E3BCE">
      <w:pPr>
        <w:pStyle w:val="affd"/>
        <w:spacing w:before="156" w:after="156"/>
      </w:pPr>
      <w:bookmarkStart w:id="82" w:name="_Toc180500811"/>
      <w:bookmarkStart w:id="83" w:name="_Toc180500918"/>
      <w:bookmarkStart w:id="84" w:name="_Toc180501440"/>
      <w:r w:rsidRPr="00F26EF0">
        <w:rPr>
          <w:rFonts w:hint="eastAsia"/>
        </w:rPr>
        <w:t>数据采集</w:t>
      </w:r>
      <w:bookmarkEnd w:id="82"/>
      <w:bookmarkEnd w:id="83"/>
      <w:bookmarkEnd w:id="84"/>
    </w:p>
    <w:p w14:paraId="2D22D172" w14:textId="7C60D5A7" w:rsidR="00F26EF0" w:rsidRPr="00F26EF0" w:rsidRDefault="00F26EF0" w:rsidP="00F26EF0">
      <w:pPr>
        <w:pStyle w:val="afffff7"/>
        <w:ind w:firstLine="420"/>
      </w:pPr>
      <w:r w:rsidRPr="00F26EF0">
        <w:rPr>
          <w:rFonts w:hint="eastAsia"/>
        </w:rPr>
        <w:t>各登记管理部门在为法人和其他组织办理设立、变更、换证（照）、年报（审）、列入或移出异常名录、列入或移出严重违法失信名单、注销、吊销、撤销和数据修正等业务时，应按照</w:t>
      </w:r>
      <w:r>
        <w:rPr>
          <w:rFonts w:hint="eastAsia"/>
        </w:rPr>
        <w:t>统一</w:t>
      </w:r>
      <w:r w:rsidRPr="00F26EF0">
        <w:rPr>
          <w:rFonts w:hint="eastAsia"/>
        </w:rPr>
        <w:t>要求</w:t>
      </w:r>
      <w:r>
        <w:rPr>
          <w:rFonts w:hint="eastAsia"/>
        </w:rPr>
        <w:t>，</w:t>
      </w:r>
      <w:r w:rsidRPr="00F26EF0">
        <w:rPr>
          <w:rFonts w:hint="eastAsia"/>
        </w:rPr>
        <w:t>采集其统一社会信用代码数据</w:t>
      </w:r>
      <w:r>
        <w:rPr>
          <w:rFonts w:hint="eastAsia"/>
        </w:rPr>
        <w:t>。</w:t>
      </w:r>
    </w:p>
    <w:p w14:paraId="147E16DF" w14:textId="30DF96F4" w:rsidR="00F26EF0" w:rsidRDefault="00F26EF0" w:rsidP="008E3BCE">
      <w:pPr>
        <w:pStyle w:val="affd"/>
        <w:spacing w:before="156" w:after="156"/>
      </w:pPr>
      <w:bookmarkStart w:id="85" w:name="_Toc180500812"/>
      <w:bookmarkStart w:id="86" w:name="_Toc180500919"/>
      <w:bookmarkStart w:id="87" w:name="_Toc180501441"/>
      <w:r w:rsidRPr="00F26EF0">
        <w:rPr>
          <w:rFonts w:hint="eastAsia"/>
        </w:rPr>
        <w:t>信息回传</w:t>
      </w:r>
      <w:bookmarkEnd w:id="85"/>
      <w:bookmarkEnd w:id="86"/>
      <w:bookmarkEnd w:id="87"/>
    </w:p>
    <w:p w14:paraId="67C10D62" w14:textId="735EB10A" w:rsidR="00F26EF0" w:rsidRDefault="00F26EF0">
      <w:pPr>
        <w:pStyle w:val="afffff7"/>
        <w:ind w:firstLine="420"/>
      </w:pPr>
      <w:r w:rsidRPr="00F26EF0">
        <w:rPr>
          <w:rFonts w:hint="eastAsia"/>
        </w:rPr>
        <w:t>市级登记管理部门应将采集的统一社会信用代码数据通过数据接口等方式实时回传至组织机构代码管理部门。市级登记管理部门回传的信息应准确无误，与部门登记档案及公示信息保持一致</w:t>
      </w:r>
      <w:r>
        <w:rPr>
          <w:rFonts w:hint="eastAsia"/>
        </w:rPr>
        <w:t>。</w:t>
      </w:r>
    </w:p>
    <w:p w14:paraId="1EB3A30E" w14:textId="4A105495" w:rsidR="00F26EF0" w:rsidRDefault="00F26EF0" w:rsidP="008E3BCE">
      <w:pPr>
        <w:pStyle w:val="affd"/>
        <w:spacing w:before="156" w:after="156"/>
      </w:pPr>
      <w:bookmarkStart w:id="88" w:name="_Toc180500813"/>
      <w:bookmarkStart w:id="89" w:name="_Toc180500920"/>
      <w:bookmarkStart w:id="90" w:name="_Toc180501442"/>
      <w:r>
        <w:rPr>
          <w:rFonts w:hint="eastAsia"/>
        </w:rPr>
        <w:t>数据自动校核</w:t>
      </w:r>
      <w:bookmarkEnd w:id="88"/>
      <w:bookmarkEnd w:id="89"/>
      <w:bookmarkEnd w:id="90"/>
    </w:p>
    <w:p w14:paraId="6CC98999" w14:textId="0D726872" w:rsidR="00F26EF0" w:rsidRDefault="00F26EF0">
      <w:pPr>
        <w:pStyle w:val="afffff7"/>
        <w:ind w:firstLine="420"/>
      </w:pPr>
      <w:r w:rsidRPr="00F26EF0">
        <w:rPr>
          <w:rFonts w:hint="eastAsia"/>
        </w:rPr>
        <w:t>组织机构代码管理部门收到市级登记管理部门回传的统一社会信用代码数据后，应按照GB/T36105—2018中7.6节的要求，自动进行统一社会信用代码重错码和数据有效性判断。对校核有误的数据，组织机构代码管理部门应实时反馈到市级登记管理部门，由原登记管理部门进行更正。更正后的统一社会信用代码数据应由各登记管理部门按照本文件第6章和第7章的要求重新回传至组织机构代码管理部门</w:t>
      </w:r>
      <w:r w:rsidR="00711A05">
        <w:rPr>
          <w:rFonts w:hint="eastAsia"/>
        </w:rPr>
        <w:t>。</w:t>
      </w:r>
    </w:p>
    <w:p w14:paraId="4DE4AA6F" w14:textId="5BA2D119" w:rsidR="00F26EF0" w:rsidRDefault="00F26EF0" w:rsidP="008E3BCE">
      <w:pPr>
        <w:pStyle w:val="affd"/>
        <w:spacing w:before="156" w:after="156"/>
      </w:pPr>
      <w:bookmarkStart w:id="91" w:name="_Toc180500814"/>
      <w:bookmarkStart w:id="92" w:name="_Toc180500921"/>
      <w:bookmarkStart w:id="93" w:name="_Toc180501443"/>
      <w:r w:rsidRPr="00F26EF0">
        <w:rPr>
          <w:rFonts w:hint="eastAsia"/>
        </w:rPr>
        <w:t>证照发放与数据修正</w:t>
      </w:r>
      <w:bookmarkEnd w:id="91"/>
      <w:bookmarkEnd w:id="92"/>
      <w:bookmarkEnd w:id="93"/>
    </w:p>
    <w:p w14:paraId="787EBD93" w14:textId="6C36C2C7" w:rsidR="00F26EF0" w:rsidRDefault="00F26EF0" w:rsidP="008E3BCE">
      <w:pPr>
        <w:pStyle w:val="affe"/>
        <w:spacing w:before="156" w:after="156"/>
      </w:pPr>
      <w:r>
        <w:rPr>
          <w:rFonts w:hint="eastAsia"/>
        </w:rPr>
        <w:t>证照发放</w:t>
      </w:r>
    </w:p>
    <w:p w14:paraId="2DDB42E7" w14:textId="4A6F9AD2" w:rsidR="00F26EF0" w:rsidRPr="00F26EF0" w:rsidRDefault="00F26EF0" w:rsidP="00F26EF0">
      <w:pPr>
        <w:pStyle w:val="afffff7"/>
        <w:ind w:firstLine="420"/>
      </w:pPr>
      <w:r w:rsidRPr="00F26EF0">
        <w:rPr>
          <w:rFonts w:hint="eastAsia"/>
        </w:rPr>
        <w:t>数据自动校核通过后，由组织机构代码管理部门按要求向法人和其他组织发放登记证照</w:t>
      </w:r>
      <w:r>
        <w:rPr>
          <w:rFonts w:hint="eastAsia"/>
        </w:rPr>
        <w:t>。</w:t>
      </w:r>
    </w:p>
    <w:p w14:paraId="23FAA672" w14:textId="52EBDFA9" w:rsidR="00F26EF0" w:rsidRPr="00F26EF0" w:rsidRDefault="00F26EF0" w:rsidP="008E3BCE">
      <w:pPr>
        <w:pStyle w:val="affe"/>
        <w:spacing w:before="156" w:after="156"/>
      </w:pPr>
      <w:r>
        <w:rPr>
          <w:rFonts w:hint="eastAsia"/>
        </w:rPr>
        <w:t>数据修正</w:t>
      </w:r>
    </w:p>
    <w:p w14:paraId="6B2BC161" w14:textId="77777777" w:rsidR="00F26EF0" w:rsidRDefault="00F26EF0">
      <w:pPr>
        <w:pStyle w:val="afffff7"/>
        <w:ind w:firstLine="420"/>
      </w:pPr>
      <w:r w:rsidRPr="00F26EF0">
        <w:rPr>
          <w:rFonts w:hint="eastAsia"/>
        </w:rPr>
        <w:t>在证照发放或使用过程中，按照以下流程进行数据修正, 修正后的统一社会信用代码数据应由各登记管理部门按照本文件第6章和第7章的要求重新回传至组织机构代码管理部门：</w:t>
      </w:r>
    </w:p>
    <w:p w14:paraId="6858B505" w14:textId="675D705C" w:rsidR="00F26EF0" w:rsidRDefault="00F26EF0" w:rsidP="00F26EF0">
      <w:pPr>
        <w:pStyle w:val="af5"/>
      </w:pPr>
      <w:r w:rsidRPr="00F26EF0">
        <w:rPr>
          <w:rFonts w:hint="eastAsia"/>
        </w:rPr>
        <w:t>在证照发放过程中，若发现数据有误，组织机构代码管理部门应实时反馈至市级登记管理部门，并通知法人和其他组织前往原登记管理部门办理数据修正业务；</w:t>
      </w:r>
    </w:p>
    <w:p w14:paraId="6B6A8C51" w14:textId="1329CFED" w:rsidR="00F26EF0" w:rsidRDefault="00F26EF0" w:rsidP="00F26EF0">
      <w:pPr>
        <w:pStyle w:val="af5"/>
      </w:pPr>
      <w:r w:rsidRPr="00F26EF0">
        <w:rPr>
          <w:rFonts w:hint="eastAsia"/>
        </w:rPr>
        <w:t>在证照使用过程中，若发现数据有误，法人和其他组织应自行前往原登记管理部门办理数据修正业务。</w:t>
      </w:r>
    </w:p>
    <w:p w14:paraId="47211C0C" w14:textId="7697F785" w:rsidR="00F26EF0" w:rsidRDefault="00F26EF0" w:rsidP="008E3BCE">
      <w:pPr>
        <w:pStyle w:val="affd"/>
        <w:spacing w:before="156" w:after="156"/>
      </w:pPr>
      <w:bookmarkStart w:id="94" w:name="_Toc180500815"/>
      <w:bookmarkStart w:id="95" w:name="_Toc180500922"/>
      <w:bookmarkStart w:id="96" w:name="_Toc180501444"/>
      <w:r>
        <w:rPr>
          <w:rFonts w:hint="eastAsia"/>
        </w:rPr>
        <w:t>数据分发</w:t>
      </w:r>
      <w:bookmarkEnd w:id="94"/>
      <w:bookmarkEnd w:id="95"/>
      <w:bookmarkEnd w:id="96"/>
    </w:p>
    <w:p w14:paraId="5A275769" w14:textId="7A5A85F3" w:rsidR="00F26EF0" w:rsidRDefault="00F26EF0" w:rsidP="00F26EF0">
      <w:pPr>
        <w:pStyle w:val="afffff7"/>
        <w:ind w:firstLine="420"/>
      </w:pPr>
      <w:r w:rsidRPr="00F26EF0">
        <w:rPr>
          <w:rFonts w:hint="eastAsia"/>
        </w:rPr>
        <w:t>数据自动校核通过后，组织机构代码管理部门应将统一社会信用代码数据和相关登记业务数据实时分发至市公安局印章管理部门、市税务局、市社保局、市公积金中心等多证合一业务相关部门，以完成印章备案、税务登记、社保登记、公积金登记等业务</w:t>
      </w:r>
      <w:r>
        <w:rPr>
          <w:rFonts w:hint="eastAsia"/>
        </w:rPr>
        <w:t>。</w:t>
      </w:r>
    </w:p>
    <w:p w14:paraId="1AE9740B" w14:textId="5858B824" w:rsidR="00F26EF0" w:rsidRDefault="00F26EF0" w:rsidP="008E3BCE">
      <w:pPr>
        <w:pStyle w:val="affd"/>
        <w:spacing w:before="156" w:after="156"/>
      </w:pPr>
      <w:bookmarkStart w:id="97" w:name="_Toc180500816"/>
      <w:bookmarkStart w:id="98" w:name="_Toc180500923"/>
      <w:bookmarkStart w:id="99" w:name="_Toc180501445"/>
      <w:r w:rsidRPr="00F26EF0">
        <w:rPr>
          <w:rFonts w:hint="eastAsia"/>
        </w:rPr>
        <w:t>数据加工</w:t>
      </w:r>
      <w:bookmarkEnd w:id="97"/>
      <w:bookmarkEnd w:id="98"/>
      <w:bookmarkEnd w:id="99"/>
    </w:p>
    <w:p w14:paraId="16C0DCF2" w14:textId="0EA92997" w:rsidR="00F26EF0" w:rsidRDefault="00F26EF0" w:rsidP="00F26EF0">
      <w:pPr>
        <w:pStyle w:val="afffff7"/>
        <w:ind w:firstLine="420"/>
      </w:pPr>
      <w:r w:rsidRPr="00F26EF0">
        <w:rPr>
          <w:rFonts w:hint="eastAsia"/>
        </w:rPr>
        <w:lastRenderedPageBreak/>
        <w:t>数据自动校核通过后，组织机构代码管理部门应按照要求对统一社会信用代码数据进行加工处理，并将加工处理后的统一社会信用代码数据导入</w:t>
      </w:r>
      <w:r>
        <w:rPr>
          <w:rFonts w:hint="eastAsia"/>
        </w:rPr>
        <w:t>海南省</w:t>
      </w:r>
      <w:r w:rsidRPr="00F26EF0">
        <w:rPr>
          <w:rFonts w:hint="eastAsia"/>
        </w:rPr>
        <w:t>统一社会信用代码数据库</w:t>
      </w:r>
      <w:r>
        <w:rPr>
          <w:rFonts w:hint="eastAsia"/>
        </w:rPr>
        <w:t>。</w:t>
      </w:r>
    </w:p>
    <w:p w14:paraId="00847E46" w14:textId="7C6331AC" w:rsidR="00F26EF0" w:rsidRPr="00F26EF0" w:rsidRDefault="00F26EF0" w:rsidP="008E3BCE">
      <w:pPr>
        <w:pStyle w:val="affd"/>
        <w:spacing w:before="156" w:after="156"/>
      </w:pPr>
      <w:bookmarkStart w:id="100" w:name="_Toc180500817"/>
      <w:bookmarkStart w:id="101" w:name="_Toc180500924"/>
      <w:bookmarkStart w:id="102" w:name="_Toc180501446"/>
      <w:r w:rsidRPr="00F26EF0">
        <w:rPr>
          <w:rFonts w:hint="eastAsia"/>
        </w:rPr>
        <w:t>数据上报与接收</w:t>
      </w:r>
      <w:bookmarkEnd w:id="100"/>
      <w:bookmarkEnd w:id="101"/>
      <w:bookmarkEnd w:id="102"/>
    </w:p>
    <w:p w14:paraId="6BD59AE5" w14:textId="5DB8594F" w:rsidR="00F26EF0" w:rsidRDefault="003E7BE5" w:rsidP="00F26EF0">
      <w:pPr>
        <w:pStyle w:val="afffff7"/>
        <w:ind w:firstLine="420"/>
      </w:pPr>
      <w:r w:rsidRPr="003E7BE5">
        <w:rPr>
          <w:rFonts w:hint="eastAsia"/>
        </w:rPr>
        <w:t>组织机构代码管理部门应于每个工作日18时前将当日加工处理后的统一社会信用代码数据上报至全国组织机构统一社会信用代码数据服务中心，接收全国组织机构统一社会信用代码数据服务中心下发的统一社会信用代码数据并导入</w:t>
      </w:r>
      <w:r>
        <w:rPr>
          <w:rFonts w:hint="eastAsia"/>
        </w:rPr>
        <w:t>省</w:t>
      </w:r>
      <w:r w:rsidRPr="003E7BE5">
        <w:rPr>
          <w:rFonts w:hint="eastAsia"/>
        </w:rPr>
        <w:t>统一社会信用代码数据库。组织机构代码管理部门还应将</w:t>
      </w:r>
      <w:r>
        <w:rPr>
          <w:rFonts w:hint="eastAsia"/>
        </w:rPr>
        <w:t>省</w:t>
      </w:r>
      <w:r w:rsidRPr="003E7BE5">
        <w:rPr>
          <w:rFonts w:hint="eastAsia"/>
        </w:rPr>
        <w:t>统一社会信用代码数据库的更新数据实时同步至法人基础信息库</w:t>
      </w:r>
    </w:p>
    <w:p w14:paraId="348AC1C6" w14:textId="7FBB3444" w:rsidR="00F26EF0" w:rsidRDefault="003E7BE5" w:rsidP="008E3BCE">
      <w:pPr>
        <w:pStyle w:val="affd"/>
        <w:spacing w:before="156" w:after="156"/>
      </w:pPr>
      <w:bookmarkStart w:id="103" w:name="_Toc180500818"/>
      <w:bookmarkStart w:id="104" w:name="_Toc180500925"/>
      <w:bookmarkStart w:id="105" w:name="_Toc180501447"/>
      <w:r>
        <w:rPr>
          <w:rFonts w:hint="eastAsia"/>
        </w:rPr>
        <w:t>质量控制</w:t>
      </w:r>
      <w:bookmarkEnd w:id="103"/>
      <w:bookmarkEnd w:id="104"/>
      <w:bookmarkEnd w:id="105"/>
    </w:p>
    <w:p w14:paraId="638183F3" w14:textId="58F64944" w:rsidR="003E7BE5" w:rsidRPr="003E7BE5" w:rsidRDefault="003E7BE5" w:rsidP="003E7BE5">
      <w:pPr>
        <w:pStyle w:val="afffff7"/>
        <w:ind w:firstLine="420"/>
      </w:pPr>
      <w:r w:rsidRPr="003E7BE5">
        <w:rPr>
          <w:rFonts w:hint="eastAsia"/>
        </w:rPr>
        <w:t>组织机构代码管理部门应会同市级登记管理部门对统一社会信用代码数据库建立全生命周期的数据质量控制体系。应用单位若在使用过程中发现统一社会信用代码数据与登记管理部门的公示信息不一致的，应通知组织机构代码管理部门，并由组织机构代码管理部门会同市级登记管理部门进行数据更新。组织机构代码管理部门应定期（每年至少一次）将</w:t>
      </w:r>
      <w:r>
        <w:rPr>
          <w:rFonts w:hint="eastAsia"/>
        </w:rPr>
        <w:t>省</w:t>
      </w:r>
      <w:r w:rsidRPr="003E7BE5">
        <w:rPr>
          <w:rFonts w:hint="eastAsia"/>
        </w:rPr>
        <w:t>统一社会信用代码数据库与市级登记管理部门的相关数据进行全库比对和修正</w:t>
      </w:r>
      <w:r>
        <w:rPr>
          <w:rFonts w:hint="eastAsia"/>
        </w:rPr>
        <w:t>。</w:t>
      </w:r>
    </w:p>
    <w:p w14:paraId="0482DA5C" w14:textId="04840EFC" w:rsidR="00F26EF0" w:rsidRDefault="003E7BE5" w:rsidP="003E7BE5">
      <w:pPr>
        <w:pStyle w:val="affc"/>
        <w:spacing w:before="312" w:after="312"/>
      </w:pPr>
      <w:bookmarkStart w:id="106" w:name="_Toc180500819"/>
      <w:bookmarkStart w:id="107" w:name="_Toc180500926"/>
      <w:bookmarkStart w:id="108" w:name="_Toc180501448"/>
      <w:r>
        <w:rPr>
          <w:rFonts w:hint="eastAsia"/>
        </w:rPr>
        <w:t>数据应用</w:t>
      </w:r>
      <w:bookmarkEnd w:id="106"/>
      <w:bookmarkEnd w:id="107"/>
      <w:bookmarkEnd w:id="108"/>
    </w:p>
    <w:p w14:paraId="52BA0147" w14:textId="3DC06562" w:rsidR="003E7BE5" w:rsidRDefault="003E7BE5" w:rsidP="003E7BE5">
      <w:pPr>
        <w:pStyle w:val="affd"/>
        <w:spacing w:before="156" w:after="156"/>
      </w:pPr>
      <w:bookmarkStart w:id="109" w:name="_Toc180500820"/>
      <w:bookmarkStart w:id="110" w:name="_Toc180500927"/>
      <w:bookmarkStart w:id="111" w:name="_Toc180501449"/>
      <w:r w:rsidRPr="003E7BE5">
        <w:rPr>
          <w:rFonts w:hint="eastAsia"/>
        </w:rPr>
        <w:t>代码应用</w:t>
      </w:r>
      <w:bookmarkEnd w:id="109"/>
      <w:bookmarkEnd w:id="110"/>
      <w:bookmarkEnd w:id="111"/>
    </w:p>
    <w:p w14:paraId="77EE005B" w14:textId="78B8EC81" w:rsidR="003E7BE5" w:rsidRDefault="003E7BE5" w:rsidP="003E7BE5">
      <w:pPr>
        <w:pStyle w:val="afffffffff3"/>
      </w:pPr>
      <w:r w:rsidRPr="003E7BE5">
        <w:rPr>
          <w:rFonts w:hint="eastAsia"/>
        </w:rPr>
        <w:t>法人和其他组织在办理政务事项或进行社会活动时需要证明身份的，应使用载有统一社会信用代码的登记证照。</w:t>
      </w:r>
    </w:p>
    <w:p w14:paraId="7E404875" w14:textId="190FB9F4" w:rsidR="003E7BE5" w:rsidRDefault="003E7BE5" w:rsidP="003E7BE5">
      <w:pPr>
        <w:pStyle w:val="afffffffff3"/>
      </w:pPr>
      <w:r w:rsidRPr="003E7BE5">
        <w:rPr>
          <w:rFonts w:hint="eastAsia"/>
        </w:rPr>
        <w:t>各应用单位的业务信息系统中，应采集和保存统一社会信用代码并以其作为法人和其他组织的唯一身份标识。</w:t>
      </w:r>
    </w:p>
    <w:p w14:paraId="312D4D65" w14:textId="792372BC" w:rsidR="003E7BE5" w:rsidRDefault="003E7BE5" w:rsidP="003E7BE5">
      <w:pPr>
        <w:pStyle w:val="afffffffff3"/>
      </w:pPr>
      <w:r w:rsidRPr="003E7BE5">
        <w:rPr>
          <w:rFonts w:hint="eastAsia"/>
        </w:rPr>
        <w:t>各政府部门和公共事业单位在颁发和签署证照、文件和法律文书时，凡是涉及法人和其他组织的，在标注名称的同时应标注统一社会信用代码。</w:t>
      </w:r>
    </w:p>
    <w:p w14:paraId="140D7F31" w14:textId="38E26BCC" w:rsidR="003E7BE5" w:rsidRDefault="003E7BE5" w:rsidP="003E7BE5">
      <w:pPr>
        <w:pStyle w:val="afffffffff3"/>
      </w:pPr>
      <w:r w:rsidRPr="003E7BE5">
        <w:rPr>
          <w:rFonts w:hint="eastAsia"/>
        </w:rPr>
        <w:t>各应用单位在参与社会活动中使用合同、协议、招投标文件、商务函件及名片等文件时，凡是涉及法人和其他组织的，宜标注其统一社会信用代码</w:t>
      </w:r>
      <w:r>
        <w:rPr>
          <w:rFonts w:hint="eastAsia"/>
        </w:rPr>
        <w:t>。</w:t>
      </w:r>
    </w:p>
    <w:p w14:paraId="2A973C80" w14:textId="2A356BD3" w:rsidR="003E7BE5" w:rsidRDefault="003E7BE5" w:rsidP="003E7BE5">
      <w:pPr>
        <w:pStyle w:val="afffffffff3"/>
      </w:pPr>
      <w:r w:rsidRPr="003E7BE5">
        <w:rPr>
          <w:rFonts w:hint="eastAsia"/>
        </w:rPr>
        <w:t>各类信息服务平台、网络交易平台在公示法人和其他组织的名称时，应同步公示其统一社会信用代码。</w:t>
      </w:r>
    </w:p>
    <w:p w14:paraId="5C03000F" w14:textId="73079B5D" w:rsidR="003E7BE5" w:rsidRDefault="003E7BE5" w:rsidP="003E7BE5">
      <w:pPr>
        <w:pStyle w:val="afffffffff3"/>
      </w:pPr>
      <w:r w:rsidRPr="003E7BE5">
        <w:rPr>
          <w:rFonts w:hint="eastAsia"/>
        </w:rPr>
        <w:t>各应用单位可通过条形码方式展示法人和其他组织的统一社会信用代码，提升统一社会信用代码的采集效率。</w:t>
      </w:r>
    </w:p>
    <w:p w14:paraId="5CE7EC08" w14:textId="628A9BE4" w:rsidR="003E7BE5" w:rsidRDefault="003E7BE5" w:rsidP="003E7BE5">
      <w:pPr>
        <w:pStyle w:val="affd"/>
        <w:spacing w:before="156" w:after="156"/>
      </w:pPr>
      <w:bookmarkStart w:id="112" w:name="_Toc180500821"/>
      <w:bookmarkStart w:id="113" w:name="_Toc180500928"/>
      <w:bookmarkStart w:id="114" w:name="_Toc180501450"/>
      <w:r>
        <w:rPr>
          <w:rFonts w:hint="eastAsia"/>
        </w:rPr>
        <w:t>数据应用</w:t>
      </w:r>
      <w:bookmarkEnd w:id="112"/>
      <w:bookmarkEnd w:id="113"/>
      <w:bookmarkEnd w:id="114"/>
    </w:p>
    <w:p w14:paraId="03D3D1FB" w14:textId="56CEDB8D" w:rsidR="003E7BE5" w:rsidRDefault="003E7BE5" w:rsidP="003E7BE5">
      <w:pPr>
        <w:pStyle w:val="affe"/>
        <w:spacing w:before="156" w:after="156"/>
      </w:pPr>
      <w:r>
        <w:rPr>
          <w:rFonts w:hint="eastAsia"/>
        </w:rPr>
        <w:t>信息公示</w:t>
      </w:r>
    </w:p>
    <w:p w14:paraId="119FBA13" w14:textId="704435E0" w:rsidR="003E7BE5" w:rsidRDefault="003E7BE5" w:rsidP="003E7BE5">
      <w:pPr>
        <w:pStyle w:val="afffff7"/>
        <w:ind w:firstLine="420"/>
      </w:pPr>
      <w:r w:rsidRPr="003E7BE5">
        <w:rPr>
          <w:rFonts w:hint="eastAsia"/>
        </w:rPr>
        <w:t>组织机构代码管理部门应提供法人和其他组织信息公示服务。公示信息应符合DB4403/T</w:t>
      </w:r>
      <w:r w:rsidRPr="003E7BE5">
        <w:rPr>
          <w:rFonts w:hint="eastAsia"/>
        </w:rPr>
        <w:cr/>
        <w:t>176.1—2021的要求。</w:t>
      </w:r>
    </w:p>
    <w:p w14:paraId="40D63A2E" w14:textId="0D75558C" w:rsidR="003E7BE5" w:rsidRDefault="003E7BE5" w:rsidP="003E7BE5">
      <w:pPr>
        <w:pStyle w:val="affe"/>
        <w:spacing w:before="156" w:after="156"/>
      </w:pPr>
      <w:r w:rsidRPr="003E7BE5">
        <w:rPr>
          <w:rFonts w:hint="eastAsia"/>
        </w:rPr>
        <w:t>信息查询</w:t>
      </w:r>
    </w:p>
    <w:p w14:paraId="2C8B8963" w14:textId="668E211D" w:rsidR="003E7BE5" w:rsidRDefault="003E7BE5" w:rsidP="003E7BE5">
      <w:pPr>
        <w:pStyle w:val="afffffffff2"/>
      </w:pPr>
      <w:r w:rsidRPr="003E7BE5">
        <w:rPr>
          <w:rFonts w:hint="eastAsia"/>
        </w:rPr>
        <w:t>应用单位可通过组织机构代码管理部门提供的信息系统或服务接口查询法人和其他组织的信息，也可结合自身业务需求和应用场景开发新的服务。</w:t>
      </w:r>
    </w:p>
    <w:p w14:paraId="30E2F6B6" w14:textId="18D12D27" w:rsidR="003E7BE5" w:rsidRDefault="003E7BE5" w:rsidP="003E7BE5">
      <w:pPr>
        <w:pStyle w:val="afffffffff2"/>
      </w:pPr>
      <w:r w:rsidRPr="003E7BE5">
        <w:rPr>
          <w:rFonts w:hint="eastAsia"/>
        </w:rPr>
        <w:t>基于统一社会信用代码数据库的机构查询接口，查询入深人员的工作单位信息，实现疫情防控和信息追踪。</w:t>
      </w:r>
    </w:p>
    <w:p w14:paraId="14DCA442" w14:textId="66006B46" w:rsidR="003E7BE5" w:rsidRDefault="003E7BE5" w:rsidP="003E7BE5">
      <w:pPr>
        <w:pStyle w:val="affe"/>
        <w:spacing w:before="156" w:after="156"/>
      </w:pPr>
      <w:r w:rsidRPr="003E7BE5">
        <w:rPr>
          <w:rFonts w:hint="eastAsia"/>
        </w:rPr>
        <w:lastRenderedPageBreak/>
        <w:t>数据核查</w:t>
      </w:r>
    </w:p>
    <w:p w14:paraId="75A496CE" w14:textId="11AD110A" w:rsidR="003E7BE5" w:rsidRDefault="003E7BE5" w:rsidP="003E7BE5">
      <w:pPr>
        <w:pStyle w:val="afffffffff2"/>
      </w:pPr>
      <w:r w:rsidRPr="003E7BE5">
        <w:rPr>
          <w:rFonts w:hint="eastAsia"/>
        </w:rPr>
        <w:t>应用单位可通过组织机构代码管理部门提供的统一社会信用代码数据服务接口，进行数据核查和比对。</w:t>
      </w:r>
    </w:p>
    <w:p w14:paraId="3C46F604" w14:textId="7C0240B8" w:rsidR="003E7BE5" w:rsidRDefault="003E7BE5" w:rsidP="003E7BE5">
      <w:pPr>
        <w:pStyle w:val="afffffffff2"/>
      </w:pPr>
      <w:r w:rsidRPr="003E7BE5">
        <w:rPr>
          <w:rFonts w:hint="eastAsia"/>
        </w:rPr>
        <w:t>基于统一社会信用代码数据库和全国统一社会信用代码数据库的机构实名核查接口，在线核查和比对法人单位的身份，实现法人统一身份认证。</w:t>
      </w:r>
    </w:p>
    <w:p w14:paraId="251A21D5" w14:textId="0F54A214" w:rsidR="003E7BE5" w:rsidRDefault="003E7BE5" w:rsidP="003E7BE5">
      <w:pPr>
        <w:pStyle w:val="affe"/>
        <w:spacing w:before="156" w:after="156"/>
      </w:pPr>
      <w:r w:rsidRPr="003E7BE5">
        <w:rPr>
          <w:rFonts w:hint="eastAsia"/>
        </w:rPr>
        <w:t>数据校准</w:t>
      </w:r>
    </w:p>
    <w:p w14:paraId="55C08741" w14:textId="7C856900" w:rsidR="003E7BE5" w:rsidRDefault="003E7BE5" w:rsidP="003E7BE5">
      <w:pPr>
        <w:pStyle w:val="afffff7"/>
        <w:ind w:firstLine="420"/>
      </w:pPr>
      <w:r w:rsidRPr="003E7BE5">
        <w:rPr>
          <w:rFonts w:hint="eastAsia"/>
        </w:rPr>
        <w:t>组织机构代码管理部门可根据应用单位的需求，对其提供的法人和其他组织的基础信息进行数据校准，纠正错误信息，补充缺失信息。</w:t>
      </w:r>
    </w:p>
    <w:p w14:paraId="0117EC87" w14:textId="578FEC1A" w:rsidR="003E7BE5" w:rsidRPr="003E7BE5" w:rsidRDefault="003E7BE5" w:rsidP="003E7BE5">
      <w:pPr>
        <w:pStyle w:val="affe"/>
        <w:spacing w:before="156" w:after="156"/>
      </w:pPr>
      <w:r w:rsidRPr="003E7BE5">
        <w:rPr>
          <w:rFonts w:hint="eastAsia"/>
        </w:rPr>
        <w:t>主数据建设</w:t>
      </w:r>
    </w:p>
    <w:p w14:paraId="1AA26491" w14:textId="10149800" w:rsidR="003E7BE5" w:rsidRDefault="003E7BE5" w:rsidP="003E7BE5">
      <w:pPr>
        <w:pStyle w:val="afffff7"/>
        <w:ind w:firstLine="420"/>
      </w:pPr>
      <w:r w:rsidRPr="003E7BE5">
        <w:rPr>
          <w:rFonts w:hint="eastAsia"/>
        </w:rPr>
        <w:t>应用单位在建立信息系统时，可依托统一社会信用代码数据库建立单位用户、客户或监管对象的主数据，并通过实时核查、比对等方式及时更新其统一社会信用代码信息，更好地满足业务需求。</w:t>
      </w:r>
    </w:p>
    <w:p w14:paraId="3BED1707" w14:textId="7F092D7C" w:rsidR="003E7BE5" w:rsidRPr="003E7BE5" w:rsidRDefault="003E7BE5" w:rsidP="003E7BE5">
      <w:pPr>
        <w:pStyle w:val="affe"/>
        <w:spacing w:before="156" w:after="156"/>
      </w:pPr>
      <w:r w:rsidRPr="003E7BE5">
        <w:rPr>
          <w:rFonts w:hint="eastAsia"/>
        </w:rPr>
        <w:t>数据分析与挖掘</w:t>
      </w:r>
    </w:p>
    <w:p w14:paraId="4BFFA5D7" w14:textId="19CEC229" w:rsidR="00F57ABB" w:rsidRDefault="003E7BE5" w:rsidP="0000532B">
      <w:pPr>
        <w:pStyle w:val="afffff7"/>
        <w:ind w:firstLine="420"/>
      </w:pPr>
      <w:r w:rsidRPr="003E7BE5">
        <w:rPr>
          <w:rFonts w:hint="eastAsia"/>
        </w:rPr>
        <w:t>组织机构代码管理部门和应用单位可依托统一社会信用代码数据库，结合其他信息资源进行统计分析和数据挖掘。</w:t>
      </w:r>
    </w:p>
    <w:p w14:paraId="2989F6F5" w14:textId="73AB06D0" w:rsidR="00F57ABB" w:rsidRDefault="00DB0023">
      <w:pPr>
        <w:pStyle w:val="affc"/>
        <w:spacing w:before="312" w:after="312"/>
      </w:pPr>
      <w:bookmarkStart w:id="115" w:name="_Toc164757387"/>
      <w:bookmarkStart w:id="116" w:name="_Toc164757776"/>
      <w:bookmarkStart w:id="117" w:name="_Toc164757453"/>
      <w:bookmarkStart w:id="118" w:name="_Toc180500822"/>
      <w:bookmarkStart w:id="119" w:name="_Toc180500929"/>
      <w:bookmarkStart w:id="120" w:name="_Toc180501451"/>
      <w:r>
        <w:rPr>
          <w:rFonts w:hint="eastAsia"/>
        </w:rPr>
        <w:t>数据</w:t>
      </w:r>
      <w:r w:rsidR="002839A7">
        <w:rPr>
          <w:rFonts w:hint="eastAsia"/>
        </w:rPr>
        <w:t>应用</w:t>
      </w:r>
      <w:r w:rsidR="009A00ED">
        <w:t>服务模型</w:t>
      </w:r>
      <w:bookmarkEnd w:id="115"/>
      <w:bookmarkEnd w:id="116"/>
      <w:bookmarkEnd w:id="117"/>
      <w:bookmarkEnd w:id="118"/>
      <w:bookmarkEnd w:id="119"/>
      <w:bookmarkEnd w:id="120"/>
    </w:p>
    <w:p w14:paraId="2CD3E448" w14:textId="77777777" w:rsidR="00F57ABB" w:rsidRDefault="009A00ED">
      <w:pPr>
        <w:pStyle w:val="affd"/>
        <w:spacing w:before="156" w:after="156"/>
      </w:pPr>
      <w:bookmarkStart w:id="121" w:name="_Toc164757777"/>
      <w:bookmarkStart w:id="122" w:name="_Toc164757454"/>
      <w:bookmarkStart w:id="123" w:name="_Toc164757388"/>
      <w:bookmarkStart w:id="124" w:name="_Toc180500823"/>
      <w:bookmarkStart w:id="125" w:name="_Toc180500930"/>
      <w:bookmarkStart w:id="126" w:name="_Toc180501452"/>
      <w:r>
        <w:rPr>
          <w:rFonts w:hint="eastAsia"/>
        </w:rPr>
        <w:t>概述</w:t>
      </w:r>
      <w:bookmarkEnd w:id="121"/>
      <w:bookmarkEnd w:id="122"/>
      <w:bookmarkEnd w:id="123"/>
      <w:bookmarkEnd w:id="124"/>
      <w:bookmarkEnd w:id="125"/>
      <w:bookmarkEnd w:id="126"/>
    </w:p>
    <w:p w14:paraId="57E95860" w14:textId="77777777" w:rsidR="00F57ABB" w:rsidRDefault="009A00ED">
      <w:pPr>
        <w:pStyle w:val="afffff7"/>
        <w:ind w:firstLine="420"/>
      </w:pPr>
      <w:r>
        <w:rPr>
          <w:rFonts w:hint="eastAsia"/>
        </w:rPr>
        <w:t>统一社会信用代码应用服务模型由数据资源层、数据支撑层、应用层、用户层组成，标准规范和安全保障为各层提供支撑，见图1。</w:t>
      </w:r>
    </w:p>
    <w:p w14:paraId="2DF039E3" w14:textId="77777777" w:rsidR="00F57ABB" w:rsidRDefault="009A00ED" w:rsidP="00C4176A">
      <w:pPr>
        <w:pStyle w:val="afffff7"/>
        <w:ind w:firstLine="420"/>
        <w:jc w:val="center"/>
      </w:pPr>
      <w:r>
        <w:rPr>
          <w:rFonts w:hint="eastAsia"/>
          <w:noProof/>
        </w:rPr>
        <w:drawing>
          <wp:inline distT="0" distB="0" distL="0" distR="0" wp14:anchorId="1837BE54" wp14:editId="1ECC9206">
            <wp:extent cx="4497291" cy="2271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a:srcRect/>
                    <a:stretch>
                      <a:fillRect/>
                    </a:stretch>
                  </pic:blipFill>
                  <pic:spPr>
                    <a:xfrm>
                      <a:off x="0" y="0"/>
                      <a:ext cx="4502724" cy="2274269"/>
                    </a:xfrm>
                    <a:prstGeom prst="rect">
                      <a:avLst/>
                    </a:prstGeom>
                    <a:noFill/>
                    <a:ln w="9525">
                      <a:noFill/>
                      <a:miter lim="800000"/>
                      <a:headEnd/>
                      <a:tailEnd/>
                    </a:ln>
                  </pic:spPr>
                </pic:pic>
              </a:graphicData>
            </a:graphic>
          </wp:inline>
        </w:drawing>
      </w:r>
    </w:p>
    <w:p w14:paraId="73E9793A" w14:textId="77777777" w:rsidR="00F57ABB" w:rsidRDefault="009A00ED">
      <w:pPr>
        <w:pStyle w:val="afffff7"/>
        <w:ind w:firstLine="422"/>
        <w:jc w:val="center"/>
        <w:rPr>
          <w:b/>
        </w:rPr>
      </w:pPr>
      <w:r>
        <w:rPr>
          <w:rFonts w:hint="eastAsia"/>
          <w:b/>
        </w:rPr>
        <w:t>图1 统一社会信用代码应用服务模型</w:t>
      </w:r>
    </w:p>
    <w:p w14:paraId="5EDC9603" w14:textId="77777777" w:rsidR="00F57ABB" w:rsidRDefault="009A00ED">
      <w:pPr>
        <w:pStyle w:val="affd"/>
        <w:spacing w:before="156" w:after="156"/>
      </w:pPr>
      <w:bookmarkStart w:id="127" w:name="_Toc164757778"/>
      <w:bookmarkStart w:id="128" w:name="_Toc180500824"/>
      <w:bookmarkStart w:id="129" w:name="_Toc180500931"/>
      <w:bookmarkStart w:id="130" w:name="_Toc180501453"/>
      <w:r>
        <w:t>数据资源层</w:t>
      </w:r>
      <w:bookmarkEnd w:id="127"/>
      <w:bookmarkEnd w:id="128"/>
      <w:bookmarkEnd w:id="129"/>
      <w:bookmarkEnd w:id="130"/>
    </w:p>
    <w:p w14:paraId="4F73D951" w14:textId="77777777" w:rsidR="00F57ABB" w:rsidRDefault="009A00ED">
      <w:pPr>
        <w:pStyle w:val="afffffffff0"/>
        <w:numPr>
          <w:ilvl w:val="0"/>
          <w:numId w:val="0"/>
        </w:numPr>
        <w:ind w:firstLineChars="200" w:firstLine="420"/>
      </w:pPr>
      <w:r>
        <w:rPr>
          <w:rFonts w:hint="eastAsia"/>
        </w:rPr>
        <w:t>统一社会信用代码数据通过与登记管理部门建立回传机制进行归集,登记管理部门包括:机构编制、</w:t>
      </w:r>
      <w:r>
        <w:rPr>
          <w:rFonts w:hint="eastAsia"/>
        </w:rPr>
        <w:cr/>
        <w:t>市场监管、民政、司法行政、工会、农业等，共中市场监管、民政数据通过省级回传归集，其他类型通</w:t>
      </w:r>
      <w:r>
        <w:rPr>
          <w:rFonts w:hint="eastAsia"/>
        </w:rPr>
        <w:cr/>
        <w:t>过全国组织机构统一社会信用代码数据服务中心回传归集。</w:t>
      </w:r>
      <w:r>
        <w:rPr>
          <w:rFonts w:hint="eastAsia"/>
        </w:rPr>
        <w:cr/>
      </w:r>
    </w:p>
    <w:p w14:paraId="2A64C54E" w14:textId="77777777" w:rsidR="00F57ABB" w:rsidRDefault="009A00ED">
      <w:pPr>
        <w:pStyle w:val="affd"/>
        <w:spacing w:before="156" w:after="156"/>
      </w:pPr>
      <w:bookmarkStart w:id="131" w:name="_Toc164757779"/>
      <w:bookmarkStart w:id="132" w:name="_Toc180500825"/>
      <w:bookmarkStart w:id="133" w:name="_Toc180500932"/>
      <w:bookmarkStart w:id="134" w:name="_Toc180501454"/>
      <w:r>
        <w:rPr>
          <w:rFonts w:hint="eastAsia"/>
        </w:rPr>
        <w:lastRenderedPageBreak/>
        <w:t>数据支撑层</w:t>
      </w:r>
      <w:bookmarkEnd w:id="131"/>
      <w:bookmarkEnd w:id="132"/>
      <w:bookmarkEnd w:id="133"/>
      <w:bookmarkEnd w:id="134"/>
    </w:p>
    <w:p w14:paraId="76F202BF" w14:textId="77777777" w:rsidR="00F57ABB" w:rsidRDefault="009A00ED">
      <w:pPr>
        <w:pStyle w:val="afffffffff0"/>
        <w:numPr>
          <w:ilvl w:val="0"/>
          <w:numId w:val="0"/>
        </w:numPr>
        <w:ind w:firstLineChars="200" w:firstLine="420"/>
      </w:pPr>
      <w:r>
        <w:rPr>
          <w:rFonts w:hint="eastAsia"/>
        </w:rPr>
        <w:t>接收数据并对数据进行校核，校核依据GB 32100、GB/T 36104要求，符合标准的数据更新至统一社会信用代码数据库，问题数据应及时反馈至登记管理部门纠正。</w:t>
      </w:r>
      <w:r>
        <w:rPr>
          <w:rFonts w:hint="eastAsia"/>
        </w:rPr>
        <w:cr/>
      </w:r>
    </w:p>
    <w:p w14:paraId="3D60492E" w14:textId="77777777" w:rsidR="00F57ABB" w:rsidRDefault="009A00ED">
      <w:pPr>
        <w:pStyle w:val="affd"/>
        <w:spacing w:before="156" w:after="156"/>
      </w:pPr>
      <w:bookmarkStart w:id="135" w:name="_Toc164757780"/>
      <w:bookmarkStart w:id="136" w:name="_Toc180500826"/>
      <w:bookmarkStart w:id="137" w:name="_Toc180500933"/>
      <w:bookmarkStart w:id="138" w:name="_Toc180501455"/>
      <w:r>
        <w:rPr>
          <w:rFonts w:hint="eastAsia"/>
        </w:rPr>
        <w:t>应用层</w:t>
      </w:r>
      <w:bookmarkEnd w:id="135"/>
      <w:bookmarkEnd w:id="136"/>
      <w:bookmarkEnd w:id="137"/>
      <w:bookmarkEnd w:id="138"/>
    </w:p>
    <w:p w14:paraId="31E443DA" w14:textId="77777777" w:rsidR="00F57ABB" w:rsidRDefault="009A00ED">
      <w:pPr>
        <w:pStyle w:val="afffffffff0"/>
        <w:numPr>
          <w:ilvl w:val="0"/>
          <w:numId w:val="0"/>
        </w:numPr>
      </w:pPr>
      <w:r>
        <w:rPr>
          <w:rFonts w:hint="eastAsia"/>
        </w:rPr>
        <w:t>提供统一社会信用代码信息公示和数据接口应用服务。</w:t>
      </w:r>
    </w:p>
    <w:p w14:paraId="1D0BC961" w14:textId="77777777" w:rsidR="00F57ABB" w:rsidRDefault="009A00ED">
      <w:pPr>
        <w:pStyle w:val="affd"/>
        <w:spacing w:before="156" w:after="156"/>
      </w:pPr>
      <w:bookmarkStart w:id="139" w:name="_Toc164757781"/>
      <w:bookmarkStart w:id="140" w:name="_Toc180500827"/>
      <w:bookmarkStart w:id="141" w:name="_Toc180500934"/>
      <w:bookmarkStart w:id="142" w:name="_Toc180501456"/>
      <w:r>
        <w:rPr>
          <w:rFonts w:hint="eastAsia"/>
        </w:rPr>
        <w:t>用户层</w:t>
      </w:r>
      <w:bookmarkEnd w:id="139"/>
      <w:bookmarkEnd w:id="140"/>
      <w:bookmarkEnd w:id="141"/>
      <w:bookmarkEnd w:id="142"/>
    </w:p>
    <w:p w14:paraId="68395724" w14:textId="77777777" w:rsidR="00F57ABB" w:rsidRDefault="009A00ED">
      <w:pPr>
        <w:pStyle w:val="afffffffff0"/>
        <w:numPr>
          <w:ilvl w:val="0"/>
          <w:numId w:val="0"/>
        </w:numPr>
      </w:pPr>
      <w:r>
        <w:rPr>
          <w:rFonts w:hint="eastAsia"/>
        </w:rPr>
        <w:t>服务对象包括</w:t>
      </w:r>
      <w:r>
        <w:t>:</w:t>
      </w:r>
      <w:r>
        <w:rPr>
          <w:rFonts w:hint="eastAsia"/>
        </w:rPr>
        <w:t>社会公众、政府部门。</w:t>
      </w:r>
    </w:p>
    <w:p w14:paraId="7AD0F629" w14:textId="4BC0AB67" w:rsidR="00F57ABB" w:rsidRDefault="00DB0023">
      <w:pPr>
        <w:pStyle w:val="affc"/>
        <w:spacing w:before="312" w:after="312"/>
      </w:pPr>
      <w:bookmarkStart w:id="143" w:name="_Toc164757455"/>
      <w:bookmarkStart w:id="144" w:name="_Toc164757782"/>
      <w:bookmarkStart w:id="145" w:name="_Toc164757389"/>
      <w:bookmarkStart w:id="146" w:name="_Toc180500828"/>
      <w:bookmarkStart w:id="147" w:name="_Toc180500935"/>
      <w:bookmarkStart w:id="148" w:name="_Toc180501457"/>
      <w:r>
        <w:rPr>
          <w:rFonts w:hint="eastAsia"/>
        </w:rPr>
        <w:t>数据</w:t>
      </w:r>
      <w:r w:rsidR="002839A7">
        <w:rPr>
          <w:rFonts w:hint="eastAsia"/>
        </w:rPr>
        <w:t>应用</w:t>
      </w:r>
      <w:r w:rsidR="009A00ED">
        <w:t>服务方式</w:t>
      </w:r>
      <w:bookmarkEnd w:id="143"/>
      <w:bookmarkEnd w:id="144"/>
      <w:bookmarkEnd w:id="145"/>
      <w:bookmarkEnd w:id="146"/>
      <w:bookmarkEnd w:id="147"/>
      <w:bookmarkEnd w:id="148"/>
    </w:p>
    <w:p w14:paraId="3D808D4A" w14:textId="77777777" w:rsidR="00F57ABB" w:rsidRDefault="009A00ED">
      <w:pPr>
        <w:pStyle w:val="affd"/>
        <w:spacing w:before="156" w:after="156"/>
      </w:pPr>
      <w:bookmarkStart w:id="149" w:name="_Toc164757390"/>
      <w:bookmarkStart w:id="150" w:name="_Toc164757456"/>
      <w:bookmarkStart w:id="151" w:name="_Toc164757783"/>
      <w:bookmarkStart w:id="152" w:name="_Toc180500829"/>
      <w:bookmarkStart w:id="153" w:name="_Toc180500936"/>
      <w:bookmarkStart w:id="154" w:name="_Toc180501458"/>
      <w:r>
        <w:t>信息查询公示</w:t>
      </w:r>
      <w:bookmarkEnd w:id="149"/>
      <w:bookmarkEnd w:id="150"/>
      <w:bookmarkEnd w:id="151"/>
      <w:bookmarkEnd w:id="152"/>
      <w:bookmarkEnd w:id="153"/>
      <w:bookmarkEnd w:id="154"/>
    </w:p>
    <w:p w14:paraId="07B9163F" w14:textId="77777777" w:rsidR="00F57ABB" w:rsidRDefault="009A00ED">
      <w:pPr>
        <w:pStyle w:val="afffffffff3"/>
      </w:pPr>
      <w:r>
        <w:t>提供在线查询应用服务</w:t>
      </w:r>
      <w:r>
        <w:rPr>
          <w:rFonts w:hint="eastAsia"/>
        </w:rPr>
        <w:t>，</w:t>
      </w:r>
      <w:r>
        <w:t>服务免登陆</w:t>
      </w:r>
      <w:r>
        <w:rPr>
          <w:rFonts w:hint="eastAsia"/>
        </w:rPr>
        <w:t>，</w:t>
      </w:r>
      <w:r>
        <w:t>可直接输入条件查询</w:t>
      </w:r>
      <w:r>
        <w:rPr>
          <w:rFonts w:hint="eastAsia"/>
        </w:rPr>
        <w:t>，</w:t>
      </w:r>
      <w:r>
        <w:t>查询条件包括</w:t>
      </w:r>
      <w:r>
        <w:rPr>
          <w:rFonts w:hint="eastAsia"/>
        </w:rPr>
        <w:t>：</w:t>
      </w:r>
      <w:r>
        <w:t>统一社会信用代码</w:t>
      </w:r>
      <w:r>
        <w:rPr>
          <w:rFonts w:hint="eastAsia"/>
        </w:rPr>
        <w:t>、</w:t>
      </w:r>
      <w:r>
        <w:t>组织机构代码</w:t>
      </w:r>
      <w:r>
        <w:rPr>
          <w:rFonts w:hint="eastAsia"/>
        </w:rPr>
        <w:t>、</w:t>
      </w:r>
      <w:r>
        <w:t>机构名称</w:t>
      </w:r>
      <w:r>
        <w:rPr>
          <w:rFonts w:hint="eastAsia"/>
        </w:rPr>
        <w:t>。</w:t>
      </w:r>
    </w:p>
    <w:p w14:paraId="62971180" w14:textId="77777777" w:rsidR="00F57ABB" w:rsidRDefault="009A00ED">
      <w:pPr>
        <w:pStyle w:val="afffffffff3"/>
      </w:pPr>
      <w:r>
        <w:rPr>
          <w:rFonts w:hint="eastAsia"/>
        </w:rPr>
        <w:t>统一社会信用代码公示的数据字段包括但不限于：统一社会信用代码、组织机构代码、机构名称、机构类型、法定代表人（负责人）、成立时间、办证日期、最新更新时间。</w:t>
      </w:r>
    </w:p>
    <w:p w14:paraId="5887588E" w14:textId="77777777" w:rsidR="00F57ABB" w:rsidRDefault="009A00ED">
      <w:pPr>
        <w:pStyle w:val="affd"/>
        <w:spacing w:before="156" w:after="156"/>
      </w:pPr>
      <w:bookmarkStart w:id="155" w:name="_Toc164757784"/>
      <w:bookmarkStart w:id="156" w:name="_Toc164757391"/>
      <w:bookmarkStart w:id="157" w:name="_Toc164757457"/>
      <w:bookmarkStart w:id="158" w:name="_Toc180500830"/>
      <w:bookmarkStart w:id="159" w:name="_Toc180500937"/>
      <w:bookmarkStart w:id="160" w:name="_Toc180501459"/>
      <w:r>
        <w:t>接口服务</w:t>
      </w:r>
      <w:bookmarkEnd w:id="155"/>
      <w:bookmarkEnd w:id="156"/>
      <w:bookmarkEnd w:id="157"/>
      <w:bookmarkEnd w:id="158"/>
      <w:bookmarkEnd w:id="159"/>
      <w:bookmarkEnd w:id="160"/>
    </w:p>
    <w:p w14:paraId="5B5D1F7E" w14:textId="77777777" w:rsidR="00F57ABB" w:rsidRDefault="009A00ED">
      <w:pPr>
        <w:pStyle w:val="affe"/>
        <w:spacing w:before="156" w:after="156"/>
      </w:pPr>
      <w:r>
        <w:t>接口服务流程</w:t>
      </w:r>
    </w:p>
    <w:p w14:paraId="1E8E11CC" w14:textId="77777777" w:rsidR="00F57ABB" w:rsidRDefault="009A00ED">
      <w:pPr>
        <w:pStyle w:val="afffffffff2"/>
      </w:pPr>
      <w:r>
        <w:rPr>
          <w:rFonts w:hint="eastAsia"/>
        </w:rPr>
        <w:t>政府部门或有应用需求的机构提出接口服务书面申请，包括:机构名称、接入应用系统名称、</w:t>
      </w:r>
      <w:r>
        <w:rPr>
          <w:rFonts w:hint="eastAsia"/>
        </w:rPr>
        <w:cr/>
        <w:t>接口接入设备的IP地址、选择可提供的数据项、应用范围等。</w:t>
      </w:r>
    </w:p>
    <w:p w14:paraId="4B4D7D99" w14:textId="77777777" w:rsidR="00F57ABB" w:rsidRDefault="009A00ED">
      <w:pPr>
        <w:pStyle w:val="afffffffff2"/>
      </w:pPr>
      <w:r>
        <w:rPr>
          <w:rFonts w:hint="eastAsia"/>
        </w:rPr>
        <w:t>对申请进行审批，审批通过，则分配授权信息，包括:账号、密码、接口地址、接口配置、</w:t>
      </w:r>
      <w:r>
        <w:rPr>
          <w:rFonts w:hint="eastAsia"/>
        </w:rPr>
        <w:cr/>
        <w:t>约定数据项等:如审批不通过，则反馈审桂意见。</w:t>
      </w:r>
    </w:p>
    <w:p w14:paraId="76D84326" w14:textId="77777777" w:rsidR="00F57ABB" w:rsidRDefault="009A00ED">
      <w:pPr>
        <w:pStyle w:val="affe"/>
        <w:spacing w:before="156" w:after="156"/>
      </w:pPr>
      <w:r>
        <w:t>接口服务分类</w:t>
      </w:r>
    </w:p>
    <w:p w14:paraId="61951093" w14:textId="77777777" w:rsidR="00F57ABB" w:rsidRDefault="009A00ED">
      <w:pPr>
        <w:pStyle w:val="afff"/>
        <w:spacing w:before="156" w:after="156"/>
      </w:pPr>
      <w:r>
        <w:t>概述</w:t>
      </w:r>
    </w:p>
    <w:p w14:paraId="2EA9B656" w14:textId="77777777" w:rsidR="00F57ABB" w:rsidRDefault="009A00ED">
      <w:pPr>
        <w:pStyle w:val="afffffffff2"/>
        <w:numPr>
          <w:ilvl w:val="0"/>
          <w:numId w:val="0"/>
        </w:numPr>
        <w:ind w:firstLineChars="200" w:firstLine="420"/>
      </w:pPr>
      <w:r>
        <w:rPr>
          <w:rFonts w:hint="eastAsia"/>
        </w:rPr>
        <w:t>接口服务分为三种类型：核验类、查询类、传输类。</w:t>
      </w:r>
    </w:p>
    <w:p w14:paraId="3FC4E067" w14:textId="77777777" w:rsidR="00F57ABB" w:rsidRDefault="009A00ED">
      <w:pPr>
        <w:pStyle w:val="afff"/>
        <w:spacing w:before="156" w:after="156"/>
      </w:pPr>
      <w:r>
        <w:t>核验类</w:t>
      </w:r>
    </w:p>
    <w:p w14:paraId="7EE19D1D" w14:textId="77777777" w:rsidR="00F57ABB" w:rsidRDefault="009A00ED">
      <w:pPr>
        <w:pStyle w:val="afffffffff2"/>
        <w:numPr>
          <w:ilvl w:val="0"/>
          <w:numId w:val="0"/>
        </w:numPr>
        <w:ind w:leftChars="200" w:left="420"/>
      </w:pPr>
      <w:r>
        <w:rPr>
          <w:rFonts w:hint="eastAsia"/>
        </w:rPr>
        <w:t>信息验证包含双要素验证、四要素验证。具体访问方式如下:</w:t>
      </w:r>
      <w:r>
        <w:rPr>
          <w:rFonts w:hint="eastAsia"/>
        </w:rPr>
        <w:cr/>
        <w:t>a)  双要素验证指验证机构名称和统一社会信用代码之间的对应关系，向应用接口发送包含机构名称、统一社会信用代码的请求参数，反馈结果为一致或不一致；</w:t>
      </w:r>
      <w:r>
        <w:rPr>
          <w:rFonts w:hint="eastAsia"/>
        </w:rPr>
        <w:cr/>
        <w:t>b)  四要素验证的要素包含机构名称、统一社会信用代码、法定代表人(负责人)、证件号码，向应用接口发送包含四要素的请求参数，反馈结果为一致或不一致。四要素验证一般用于网上业务办理的身份认证。</w:t>
      </w:r>
    </w:p>
    <w:p w14:paraId="30556F9A" w14:textId="77777777" w:rsidR="00F57ABB" w:rsidRDefault="009A00ED">
      <w:pPr>
        <w:pStyle w:val="afff"/>
        <w:spacing w:before="156" w:after="156"/>
      </w:pPr>
      <w:r>
        <w:t>查询类</w:t>
      </w:r>
    </w:p>
    <w:p w14:paraId="58A72968" w14:textId="77777777" w:rsidR="00F57ABB" w:rsidRDefault="009A00ED">
      <w:pPr>
        <w:pStyle w:val="afffffffff2"/>
        <w:numPr>
          <w:ilvl w:val="0"/>
          <w:numId w:val="0"/>
        </w:numPr>
        <w:ind w:leftChars="200" w:left="420"/>
      </w:pPr>
      <w:r>
        <w:rPr>
          <w:rFonts w:hint="eastAsia"/>
        </w:rPr>
        <w:t>接口查询包含以下两种访问方式:</w:t>
      </w:r>
      <w:r>
        <w:rPr>
          <w:rFonts w:hint="eastAsia"/>
        </w:rPr>
        <w:cr/>
        <w:t>a)  以统一社会信用代码作为请求参数，接口返回1条匹配的约定信息，如未能匹配，则返回记录</w:t>
      </w:r>
      <w:r>
        <w:rPr>
          <w:rFonts w:hint="eastAsia"/>
        </w:rPr>
        <w:lastRenderedPageBreak/>
        <w:t>为0条。兼容以组织机构代码(统一社会信用代码第9-17位，主体标识码)作为条件查询；</w:t>
      </w:r>
      <w:r>
        <w:rPr>
          <w:rFonts w:hint="eastAsia"/>
        </w:rPr>
        <w:cr/>
        <w:t>b)  以机构名称为请求参数，接口返回匹配的约定信息，支持模糊查询并以列表形式返回。</w:t>
      </w:r>
    </w:p>
    <w:p w14:paraId="1FEC590B" w14:textId="77777777" w:rsidR="00F57ABB" w:rsidRDefault="009A00ED">
      <w:pPr>
        <w:pStyle w:val="afff"/>
        <w:spacing w:before="156" w:after="156"/>
      </w:pPr>
      <w:r>
        <w:t>传输类</w:t>
      </w:r>
    </w:p>
    <w:p w14:paraId="4920C1CE" w14:textId="77777777" w:rsidR="00F57ABB" w:rsidRDefault="009A00ED">
      <w:pPr>
        <w:pStyle w:val="afffffffff2"/>
        <w:numPr>
          <w:ilvl w:val="0"/>
          <w:numId w:val="0"/>
        </w:numPr>
        <w:ind w:leftChars="200" w:left="420"/>
      </w:pPr>
      <w:r>
        <w:rPr>
          <w:rFonts w:hint="eastAsia"/>
        </w:rPr>
        <w:t>信息订阅包含指定日期推送、指定范围推送。具体访问方式如下:</w:t>
      </w:r>
      <w:r>
        <w:rPr>
          <w:rFonts w:hint="eastAsia"/>
        </w:rPr>
        <w:cr/>
        <w:t>a)  以日期为输入参数，传输当日更新的数据，返回约定信息；</w:t>
      </w:r>
      <w:r>
        <w:rPr>
          <w:rFonts w:hint="eastAsia"/>
        </w:rPr>
        <w:cr/>
        <w:t>b  )可根据需求，定期推送指定范围内的最新信息。</w:t>
      </w:r>
    </w:p>
    <w:p w14:paraId="08B7C844" w14:textId="77777777" w:rsidR="00F57ABB" w:rsidRDefault="009A00ED">
      <w:pPr>
        <w:pStyle w:val="affe"/>
        <w:spacing w:before="156" w:after="156"/>
      </w:pPr>
      <w:r>
        <w:t>技术要求</w:t>
      </w:r>
    </w:p>
    <w:p w14:paraId="0D8A96AC" w14:textId="77777777" w:rsidR="00F57ABB" w:rsidRDefault="009A00ED">
      <w:pPr>
        <w:pStyle w:val="afff"/>
        <w:spacing w:before="156" w:after="156"/>
      </w:pPr>
      <w:r>
        <w:t>接口类型</w:t>
      </w:r>
    </w:p>
    <w:p w14:paraId="18C30048" w14:textId="77777777" w:rsidR="00F57ABB" w:rsidRDefault="009A00ED">
      <w:pPr>
        <w:pStyle w:val="afffffffff2"/>
        <w:numPr>
          <w:ilvl w:val="0"/>
          <w:numId w:val="0"/>
        </w:numPr>
        <w:ind w:firstLineChars="200" w:firstLine="420"/>
      </w:pPr>
      <w:r>
        <w:rPr>
          <w:rFonts w:hint="eastAsia"/>
        </w:rPr>
        <w:t>接口类型一般包括</w:t>
      </w:r>
      <w:proofErr w:type="spellStart"/>
      <w:r>
        <w:rPr>
          <w:rFonts w:hint="eastAsia"/>
        </w:rPr>
        <w:t>WebService</w:t>
      </w:r>
      <w:proofErr w:type="spellEnd"/>
      <w:r>
        <w:rPr>
          <w:rFonts w:hint="eastAsia"/>
        </w:rPr>
        <w:t>和REST两种方式，返回数据应采用固定格式封装，如XML、JSON等。</w:t>
      </w:r>
    </w:p>
    <w:p w14:paraId="0BEE7BB0" w14:textId="77777777" w:rsidR="00F57ABB" w:rsidRDefault="009A00ED">
      <w:pPr>
        <w:pStyle w:val="afff"/>
        <w:spacing w:before="156" w:after="156"/>
      </w:pPr>
      <w:r>
        <w:t>接口标识规范</w:t>
      </w:r>
    </w:p>
    <w:p w14:paraId="570BC4E3" w14:textId="77777777" w:rsidR="00F57ABB" w:rsidRDefault="009A00ED">
      <w:pPr>
        <w:pStyle w:val="afffffffff2"/>
        <w:numPr>
          <w:ilvl w:val="0"/>
          <w:numId w:val="0"/>
        </w:numPr>
        <w:ind w:firstLineChars="200" w:firstLine="420"/>
      </w:pPr>
      <w:r>
        <w:rPr>
          <w:rFonts w:hint="eastAsia"/>
        </w:rPr>
        <w:t>接口标识规范见附录A。</w:t>
      </w:r>
    </w:p>
    <w:p w14:paraId="798D09E9" w14:textId="77777777" w:rsidR="00F57ABB" w:rsidRDefault="009A00ED">
      <w:pPr>
        <w:pStyle w:val="afff"/>
        <w:spacing w:before="156" w:after="156"/>
      </w:pPr>
      <w:r>
        <w:rPr>
          <w:rFonts w:hint="eastAsia"/>
        </w:rPr>
        <w:t>接口</w:t>
      </w:r>
      <w:r>
        <w:t>服务数据项</w:t>
      </w:r>
    </w:p>
    <w:p w14:paraId="32C21A7E" w14:textId="77777777" w:rsidR="00F57ABB" w:rsidRDefault="009A00ED">
      <w:pPr>
        <w:pStyle w:val="afffffffff2"/>
        <w:numPr>
          <w:ilvl w:val="0"/>
          <w:numId w:val="0"/>
        </w:numPr>
        <w:ind w:firstLineChars="200" w:firstLine="420"/>
      </w:pPr>
      <w:r>
        <w:rPr>
          <w:rFonts w:hint="eastAsia"/>
        </w:rPr>
        <w:t>接口服务提供的数据项应符合GB/T 36104要求。</w:t>
      </w:r>
    </w:p>
    <w:p w14:paraId="5B7F2E83" w14:textId="77777777" w:rsidR="00F57ABB" w:rsidRDefault="009A00ED">
      <w:pPr>
        <w:pStyle w:val="affd"/>
        <w:spacing w:before="156" w:after="156"/>
      </w:pPr>
      <w:bookmarkStart w:id="161" w:name="_Toc164757458"/>
      <w:bookmarkStart w:id="162" w:name="_Toc164757392"/>
      <w:bookmarkStart w:id="163" w:name="_Toc164757785"/>
      <w:bookmarkStart w:id="164" w:name="_Toc180500831"/>
      <w:bookmarkStart w:id="165" w:name="_Toc180500938"/>
      <w:bookmarkStart w:id="166" w:name="_Toc180501460"/>
      <w:r>
        <w:t>安全措施</w:t>
      </w:r>
      <w:bookmarkEnd w:id="161"/>
      <w:bookmarkEnd w:id="162"/>
      <w:bookmarkEnd w:id="163"/>
      <w:bookmarkEnd w:id="164"/>
      <w:bookmarkEnd w:id="165"/>
      <w:bookmarkEnd w:id="166"/>
    </w:p>
    <w:p w14:paraId="39283028" w14:textId="77777777" w:rsidR="00F57ABB" w:rsidRDefault="009A00ED">
      <w:pPr>
        <w:pStyle w:val="afffff7"/>
        <w:ind w:firstLineChars="95" w:firstLine="199"/>
      </w:pPr>
      <w:r>
        <w:rPr>
          <w:rFonts w:hint="eastAsia"/>
        </w:rPr>
        <w:t>在保障数据安全、接口服务等技术安全要求的前提下，应加强安全管理措施，对应用服务进行监控和管理，采用访问流量控制、流量预警、日志记录及访问记录追溯等管理措施，防止数据被恶意抓取或</w:t>
      </w:r>
      <w:r>
        <w:rPr>
          <w:rFonts w:hint="eastAsia"/>
        </w:rPr>
        <w:cr/>
        <w:t>泄露。</w:t>
      </w:r>
    </w:p>
    <w:p w14:paraId="55CC3CD5" w14:textId="77777777" w:rsidR="00F57ABB" w:rsidRDefault="00F57ABB">
      <w:pPr>
        <w:pStyle w:val="afffff7"/>
        <w:ind w:firstLineChars="95" w:firstLine="199"/>
        <w:sectPr w:rsidR="00F57ABB">
          <w:pgSz w:w="11906" w:h="16838"/>
          <w:pgMar w:top="1928" w:right="1134" w:bottom="1134" w:left="1134" w:header="1418" w:footer="1134" w:gutter="284"/>
          <w:pgNumType w:start="1"/>
          <w:cols w:space="425"/>
          <w:formProt w:val="0"/>
          <w:docGrid w:type="lines" w:linePitch="312"/>
        </w:sectPr>
      </w:pPr>
    </w:p>
    <w:p w14:paraId="17468A1A" w14:textId="77777777" w:rsidR="00F57ABB" w:rsidRDefault="00F57ABB">
      <w:pPr>
        <w:pStyle w:val="af8"/>
        <w:rPr>
          <w:rFonts w:hint="eastAsia"/>
        </w:rPr>
      </w:pPr>
      <w:bookmarkStart w:id="167" w:name="BookMark5"/>
      <w:bookmarkEnd w:id="24"/>
    </w:p>
    <w:p w14:paraId="082CCF4E" w14:textId="77777777" w:rsidR="00F57ABB" w:rsidRDefault="00F57ABB">
      <w:pPr>
        <w:pStyle w:val="afe"/>
      </w:pPr>
    </w:p>
    <w:p w14:paraId="3A199E3B" w14:textId="77777777" w:rsidR="00F57ABB" w:rsidRDefault="009A00ED">
      <w:pPr>
        <w:pStyle w:val="aff3"/>
        <w:spacing w:after="156"/>
      </w:pPr>
      <w:r>
        <w:br/>
      </w:r>
      <w:bookmarkStart w:id="168" w:name="_Toc164757393"/>
      <w:bookmarkStart w:id="169" w:name="_Toc164757786"/>
      <w:bookmarkStart w:id="170" w:name="_Toc164757459"/>
      <w:bookmarkStart w:id="171" w:name="_Toc180500832"/>
      <w:bookmarkStart w:id="172" w:name="_Toc180500939"/>
      <w:bookmarkStart w:id="173" w:name="_Toc180501461"/>
      <w:r>
        <w:rPr>
          <w:rFonts w:hint="eastAsia"/>
        </w:rPr>
        <w:t>（资料性）</w:t>
      </w:r>
      <w:r>
        <w:br/>
      </w:r>
      <w:r>
        <w:rPr>
          <w:rFonts w:hint="eastAsia"/>
        </w:rPr>
        <w:t>接口标识规范</w:t>
      </w:r>
      <w:bookmarkEnd w:id="168"/>
      <w:bookmarkEnd w:id="169"/>
      <w:bookmarkEnd w:id="170"/>
      <w:bookmarkEnd w:id="171"/>
      <w:bookmarkEnd w:id="172"/>
      <w:bookmarkEnd w:id="173"/>
    </w:p>
    <w:p w14:paraId="03D80E6F" w14:textId="77777777" w:rsidR="00F57ABB" w:rsidRDefault="009A00ED">
      <w:pPr>
        <w:pStyle w:val="afffff7"/>
        <w:ind w:firstLine="420"/>
      </w:pPr>
      <w:r>
        <w:rPr>
          <w:rFonts w:hint="eastAsia"/>
        </w:rPr>
        <w:t>以JAVA语言为例，接口标识规范见表A.1。</w:t>
      </w:r>
    </w:p>
    <w:p w14:paraId="12AE795D" w14:textId="77777777" w:rsidR="00F57ABB" w:rsidRDefault="009A00ED">
      <w:pPr>
        <w:pStyle w:val="aff"/>
        <w:spacing w:before="156" w:after="156"/>
      </w:pPr>
      <w:r>
        <w:rPr>
          <w:rFonts w:hint="eastAsia"/>
        </w:rPr>
        <w:t>接口标识规范</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4"/>
        <w:gridCol w:w="1554"/>
        <w:gridCol w:w="1556"/>
        <w:gridCol w:w="1557"/>
        <w:gridCol w:w="1559"/>
        <w:gridCol w:w="1554"/>
      </w:tblGrid>
      <w:tr w:rsidR="00F57ABB" w14:paraId="42A39BDB" w14:textId="77777777">
        <w:trPr>
          <w:tblHeader/>
          <w:jc w:val="center"/>
        </w:trPr>
        <w:tc>
          <w:tcPr>
            <w:tcW w:w="1561" w:type="dxa"/>
            <w:vMerge w:val="restart"/>
            <w:tcBorders>
              <w:top w:val="single" w:sz="8" w:space="0" w:color="auto"/>
            </w:tcBorders>
            <w:shd w:val="clear" w:color="auto" w:fill="auto"/>
            <w:vAlign w:val="center"/>
          </w:tcPr>
          <w:p w14:paraId="4A72B1BC" w14:textId="77777777" w:rsidR="00F57ABB" w:rsidRDefault="009A00ED">
            <w:pPr>
              <w:pStyle w:val="afffffffffb"/>
            </w:pPr>
            <w:r>
              <w:t>接口类型</w:t>
            </w:r>
          </w:p>
        </w:tc>
        <w:tc>
          <w:tcPr>
            <w:tcW w:w="1561" w:type="dxa"/>
            <w:vMerge w:val="restart"/>
            <w:tcBorders>
              <w:top w:val="single" w:sz="8" w:space="0" w:color="auto"/>
            </w:tcBorders>
            <w:shd w:val="clear" w:color="auto" w:fill="auto"/>
            <w:vAlign w:val="center"/>
          </w:tcPr>
          <w:p w14:paraId="2D19680B" w14:textId="77777777" w:rsidR="00F57ABB" w:rsidRDefault="009A00ED">
            <w:pPr>
              <w:pStyle w:val="afffffffffb"/>
            </w:pPr>
            <w:r>
              <w:t>访问方式</w:t>
            </w:r>
          </w:p>
        </w:tc>
        <w:tc>
          <w:tcPr>
            <w:tcW w:w="1562" w:type="dxa"/>
            <w:vMerge w:val="restart"/>
            <w:tcBorders>
              <w:top w:val="single" w:sz="8" w:space="0" w:color="auto"/>
            </w:tcBorders>
            <w:shd w:val="clear" w:color="auto" w:fill="auto"/>
            <w:vAlign w:val="center"/>
          </w:tcPr>
          <w:p w14:paraId="42B9334E" w14:textId="77777777" w:rsidR="00F57ABB" w:rsidRDefault="009A00ED">
            <w:pPr>
              <w:pStyle w:val="afffffffffb"/>
            </w:pPr>
            <w:r>
              <w:t>方法描述</w:t>
            </w:r>
          </w:p>
        </w:tc>
        <w:tc>
          <w:tcPr>
            <w:tcW w:w="4690" w:type="dxa"/>
            <w:gridSpan w:val="3"/>
            <w:tcBorders>
              <w:top w:val="single" w:sz="8" w:space="0" w:color="auto"/>
              <w:bottom w:val="single" w:sz="8" w:space="0" w:color="auto"/>
            </w:tcBorders>
            <w:shd w:val="clear" w:color="auto" w:fill="auto"/>
            <w:vAlign w:val="center"/>
          </w:tcPr>
          <w:p w14:paraId="55F211D9" w14:textId="77777777" w:rsidR="00F57ABB" w:rsidRDefault="009A00ED">
            <w:pPr>
              <w:pStyle w:val="afffffffffb"/>
            </w:pPr>
            <w:r>
              <w:t>输入参数</w:t>
            </w:r>
          </w:p>
        </w:tc>
      </w:tr>
      <w:tr w:rsidR="00F57ABB" w14:paraId="3F1F9A57" w14:textId="77777777">
        <w:trPr>
          <w:jc w:val="center"/>
        </w:trPr>
        <w:tc>
          <w:tcPr>
            <w:tcW w:w="1561" w:type="dxa"/>
            <w:vMerge/>
            <w:shd w:val="clear" w:color="auto" w:fill="auto"/>
            <w:vAlign w:val="center"/>
          </w:tcPr>
          <w:p w14:paraId="199EFB39" w14:textId="77777777" w:rsidR="00F57ABB" w:rsidRDefault="00F57ABB">
            <w:pPr>
              <w:pStyle w:val="afffffffffb"/>
            </w:pPr>
          </w:p>
        </w:tc>
        <w:tc>
          <w:tcPr>
            <w:tcW w:w="1561" w:type="dxa"/>
            <w:vMerge/>
            <w:shd w:val="clear" w:color="auto" w:fill="auto"/>
            <w:vAlign w:val="center"/>
          </w:tcPr>
          <w:p w14:paraId="03188B4F" w14:textId="77777777" w:rsidR="00F57ABB" w:rsidRDefault="00F57ABB">
            <w:pPr>
              <w:pStyle w:val="afffffffffb"/>
            </w:pPr>
          </w:p>
        </w:tc>
        <w:tc>
          <w:tcPr>
            <w:tcW w:w="1562" w:type="dxa"/>
            <w:vMerge/>
            <w:shd w:val="clear" w:color="auto" w:fill="auto"/>
            <w:vAlign w:val="center"/>
          </w:tcPr>
          <w:p w14:paraId="5FA501C1" w14:textId="77777777" w:rsidR="00F57ABB" w:rsidRDefault="00F57ABB">
            <w:pPr>
              <w:pStyle w:val="afffffffffb"/>
            </w:pPr>
          </w:p>
        </w:tc>
        <w:tc>
          <w:tcPr>
            <w:tcW w:w="1562" w:type="dxa"/>
            <w:tcBorders>
              <w:top w:val="single" w:sz="8" w:space="0" w:color="auto"/>
            </w:tcBorders>
            <w:shd w:val="clear" w:color="auto" w:fill="auto"/>
            <w:vAlign w:val="center"/>
          </w:tcPr>
          <w:p w14:paraId="584141D3" w14:textId="77777777" w:rsidR="00F57ABB" w:rsidRDefault="009A00ED">
            <w:pPr>
              <w:pStyle w:val="afffffffffb"/>
            </w:pPr>
            <w:r>
              <w:t>参数名称</w:t>
            </w:r>
          </w:p>
        </w:tc>
        <w:tc>
          <w:tcPr>
            <w:tcW w:w="1566" w:type="dxa"/>
            <w:tcBorders>
              <w:top w:val="single" w:sz="8" w:space="0" w:color="auto"/>
            </w:tcBorders>
            <w:shd w:val="clear" w:color="auto" w:fill="auto"/>
            <w:vAlign w:val="center"/>
          </w:tcPr>
          <w:p w14:paraId="5A871E08" w14:textId="77777777" w:rsidR="00F57ABB" w:rsidRDefault="009A00ED">
            <w:pPr>
              <w:pStyle w:val="afffffffffb"/>
            </w:pPr>
            <w:r>
              <w:t>参数说明</w:t>
            </w:r>
          </w:p>
        </w:tc>
        <w:tc>
          <w:tcPr>
            <w:tcW w:w="1562" w:type="dxa"/>
            <w:tcBorders>
              <w:top w:val="single" w:sz="8" w:space="0" w:color="auto"/>
            </w:tcBorders>
            <w:shd w:val="clear" w:color="auto" w:fill="auto"/>
            <w:vAlign w:val="center"/>
          </w:tcPr>
          <w:p w14:paraId="0C9805B5" w14:textId="77777777" w:rsidR="00F57ABB" w:rsidRDefault="009A00ED">
            <w:pPr>
              <w:pStyle w:val="afffffffffb"/>
            </w:pPr>
            <w:r>
              <w:t>参数类型</w:t>
            </w:r>
          </w:p>
        </w:tc>
      </w:tr>
      <w:tr w:rsidR="00F57ABB" w14:paraId="27A1B166" w14:textId="77777777">
        <w:trPr>
          <w:jc w:val="center"/>
        </w:trPr>
        <w:tc>
          <w:tcPr>
            <w:tcW w:w="1561" w:type="dxa"/>
            <w:vMerge w:val="restart"/>
            <w:shd w:val="clear" w:color="auto" w:fill="auto"/>
            <w:vAlign w:val="center"/>
          </w:tcPr>
          <w:p w14:paraId="3A70CE2D" w14:textId="77777777" w:rsidR="00F57ABB" w:rsidRDefault="009A00ED">
            <w:pPr>
              <w:pStyle w:val="afffffffffb"/>
            </w:pPr>
            <w:r>
              <w:t>核验类</w:t>
            </w:r>
          </w:p>
        </w:tc>
        <w:tc>
          <w:tcPr>
            <w:tcW w:w="1561" w:type="dxa"/>
            <w:vMerge w:val="restart"/>
            <w:shd w:val="clear" w:color="auto" w:fill="auto"/>
            <w:vAlign w:val="center"/>
          </w:tcPr>
          <w:p w14:paraId="14A274A2" w14:textId="77777777" w:rsidR="00F57ABB" w:rsidRDefault="009A00ED">
            <w:pPr>
              <w:pStyle w:val="afffffffffb"/>
            </w:pPr>
            <w:r>
              <w:t>双要素</w:t>
            </w:r>
          </w:p>
        </w:tc>
        <w:tc>
          <w:tcPr>
            <w:tcW w:w="1562" w:type="dxa"/>
            <w:vMerge w:val="restart"/>
            <w:shd w:val="clear" w:color="auto" w:fill="auto"/>
            <w:vAlign w:val="center"/>
          </w:tcPr>
          <w:p w14:paraId="37612DFD" w14:textId="77777777" w:rsidR="00F57ABB" w:rsidRDefault="009A00ED">
            <w:pPr>
              <w:pStyle w:val="afffffffffb"/>
            </w:pPr>
            <w:r>
              <w:t>验证机构名称和统一社会信用代码之间的对应关系</w:t>
            </w:r>
          </w:p>
        </w:tc>
        <w:tc>
          <w:tcPr>
            <w:tcW w:w="1562" w:type="dxa"/>
            <w:shd w:val="clear" w:color="auto" w:fill="auto"/>
            <w:vAlign w:val="center"/>
          </w:tcPr>
          <w:p w14:paraId="262E1329" w14:textId="77777777" w:rsidR="00F57ABB" w:rsidRDefault="009A00ED">
            <w:pPr>
              <w:pStyle w:val="afffffffffb"/>
            </w:pPr>
            <w:proofErr w:type="spellStart"/>
            <w:r>
              <w:rPr>
                <w:rFonts w:hint="eastAsia"/>
              </w:rPr>
              <w:t>userName</w:t>
            </w:r>
            <w:proofErr w:type="spellEnd"/>
          </w:p>
        </w:tc>
        <w:tc>
          <w:tcPr>
            <w:tcW w:w="1566" w:type="dxa"/>
            <w:shd w:val="clear" w:color="auto" w:fill="auto"/>
            <w:vAlign w:val="center"/>
          </w:tcPr>
          <w:p w14:paraId="50A1D3FA" w14:textId="77777777" w:rsidR="00F57ABB" w:rsidRDefault="009A00ED">
            <w:pPr>
              <w:pStyle w:val="afffffffffb"/>
            </w:pPr>
            <w:r>
              <w:t>用户名</w:t>
            </w:r>
          </w:p>
        </w:tc>
        <w:tc>
          <w:tcPr>
            <w:tcW w:w="1562" w:type="dxa"/>
            <w:vMerge w:val="restart"/>
            <w:shd w:val="clear" w:color="auto" w:fill="auto"/>
            <w:vAlign w:val="center"/>
          </w:tcPr>
          <w:p w14:paraId="6B4DED9E" w14:textId="77777777" w:rsidR="00F57ABB" w:rsidRDefault="009A00ED">
            <w:pPr>
              <w:pStyle w:val="afffffffffb"/>
            </w:pPr>
            <w:r>
              <w:t>字符型</w:t>
            </w:r>
          </w:p>
        </w:tc>
      </w:tr>
      <w:tr w:rsidR="00F57ABB" w14:paraId="0649B70F" w14:textId="77777777">
        <w:trPr>
          <w:jc w:val="center"/>
        </w:trPr>
        <w:tc>
          <w:tcPr>
            <w:tcW w:w="1561" w:type="dxa"/>
            <w:vMerge/>
            <w:shd w:val="clear" w:color="auto" w:fill="auto"/>
            <w:vAlign w:val="center"/>
          </w:tcPr>
          <w:p w14:paraId="011F5838" w14:textId="77777777" w:rsidR="00F57ABB" w:rsidRDefault="00F57ABB">
            <w:pPr>
              <w:pStyle w:val="afffffffffb"/>
            </w:pPr>
          </w:p>
        </w:tc>
        <w:tc>
          <w:tcPr>
            <w:tcW w:w="1561" w:type="dxa"/>
            <w:vMerge/>
            <w:shd w:val="clear" w:color="auto" w:fill="auto"/>
            <w:vAlign w:val="center"/>
          </w:tcPr>
          <w:p w14:paraId="2A881EBB" w14:textId="77777777" w:rsidR="00F57ABB" w:rsidRDefault="00F57ABB">
            <w:pPr>
              <w:pStyle w:val="afffffffffb"/>
            </w:pPr>
          </w:p>
        </w:tc>
        <w:tc>
          <w:tcPr>
            <w:tcW w:w="1562" w:type="dxa"/>
            <w:vMerge/>
            <w:shd w:val="clear" w:color="auto" w:fill="auto"/>
            <w:vAlign w:val="center"/>
          </w:tcPr>
          <w:p w14:paraId="430FC33A" w14:textId="77777777" w:rsidR="00F57ABB" w:rsidRDefault="00F57ABB">
            <w:pPr>
              <w:pStyle w:val="afffffffffb"/>
            </w:pPr>
          </w:p>
        </w:tc>
        <w:tc>
          <w:tcPr>
            <w:tcW w:w="1562" w:type="dxa"/>
            <w:shd w:val="clear" w:color="auto" w:fill="auto"/>
            <w:vAlign w:val="center"/>
          </w:tcPr>
          <w:p w14:paraId="4EC15E80" w14:textId="77777777" w:rsidR="00F57ABB" w:rsidRDefault="009A00ED">
            <w:pPr>
              <w:pStyle w:val="afffffffffb"/>
            </w:pPr>
            <w:r>
              <w:rPr>
                <w:rFonts w:hint="eastAsia"/>
              </w:rPr>
              <w:t>password</w:t>
            </w:r>
          </w:p>
        </w:tc>
        <w:tc>
          <w:tcPr>
            <w:tcW w:w="1566" w:type="dxa"/>
            <w:shd w:val="clear" w:color="auto" w:fill="auto"/>
            <w:vAlign w:val="center"/>
          </w:tcPr>
          <w:p w14:paraId="6B532F29" w14:textId="77777777" w:rsidR="00F57ABB" w:rsidRDefault="009A00ED">
            <w:pPr>
              <w:pStyle w:val="afffffffffb"/>
            </w:pPr>
            <w:r>
              <w:t>密码</w:t>
            </w:r>
          </w:p>
        </w:tc>
        <w:tc>
          <w:tcPr>
            <w:tcW w:w="1562" w:type="dxa"/>
            <w:vMerge/>
            <w:shd w:val="clear" w:color="auto" w:fill="auto"/>
            <w:vAlign w:val="center"/>
          </w:tcPr>
          <w:p w14:paraId="71452FDA" w14:textId="77777777" w:rsidR="00F57ABB" w:rsidRDefault="00F57ABB">
            <w:pPr>
              <w:pStyle w:val="afffffffffb"/>
            </w:pPr>
          </w:p>
        </w:tc>
      </w:tr>
      <w:tr w:rsidR="00F57ABB" w14:paraId="44628731" w14:textId="77777777">
        <w:trPr>
          <w:jc w:val="center"/>
        </w:trPr>
        <w:tc>
          <w:tcPr>
            <w:tcW w:w="1561" w:type="dxa"/>
            <w:vMerge/>
            <w:shd w:val="clear" w:color="auto" w:fill="auto"/>
            <w:vAlign w:val="center"/>
          </w:tcPr>
          <w:p w14:paraId="55006D79" w14:textId="77777777" w:rsidR="00F57ABB" w:rsidRDefault="00F57ABB">
            <w:pPr>
              <w:pStyle w:val="afffffffffb"/>
            </w:pPr>
          </w:p>
        </w:tc>
        <w:tc>
          <w:tcPr>
            <w:tcW w:w="1561" w:type="dxa"/>
            <w:vMerge/>
            <w:shd w:val="clear" w:color="auto" w:fill="auto"/>
            <w:vAlign w:val="center"/>
          </w:tcPr>
          <w:p w14:paraId="0C74AF8D" w14:textId="77777777" w:rsidR="00F57ABB" w:rsidRDefault="00F57ABB">
            <w:pPr>
              <w:pStyle w:val="afffffffffb"/>
            </w:pPr>
          </w:p>
        </w:tc>
        <w:tc>
          <w:tcPr>
            <w:tcW w:w="1562" w:type="dxa"/>
            <w:vMerge/>
            <w:shd w:val="clear" w:color="auto" w:fill="auto"/>
            <w:vAlign w:val="center"/>
          </w:tcPr>
          <w:p w14:paraId="737F599C" w14:textId="77777777" w:rsidR="00F57ABB" w:rsidRDefault="00F57ABB">
            <w:pPr>
              <w:pStyle w:val="afffffffffb"/>
            </w:pPr>
          </w:p>
        </w:tc>
        <w:tc>
          <w:tcPr>
            <w:tcW w:w="1562" w:type="dxa"/>
            <w:shd w:val="clear" w:color="auto" w:fill="auto"/>
            <w:vAlign w:val="center"/>
          </w:tcPr>
          <w:p w14:paraId="779DA802" w14:textId="77777777" w:rsidR="00F57ABB" w:rsidRDefault="009A00ED">
            <w:pPr>
              <w:pStyle w:val="afffffffffb"/>
            </w:pPr>
            <w:proofErr w:type="spellStart"/>
            <w:r>
              <w:rPr>
                <w:rFonts w:hint="eastAsia"/>
              </w:rPr>
              <w:t>dwjgdm</w:t>
            </w:r>
            <w:proofErr w:type="spellEnd"/>
          </w:p>
        </w:tc>
        <w:tc>
          <w:tcPr>
            <w:tcW w:w="1566" w:type="dxa"/>
            <w:shd w:val="clear" w:color="auto" w:fill="auto"/>
            <w:vAlign w:val="center"/>
          </w:tcPr>
          <w:p w14:paraId="76435C1E" w14:textId="77777777" w:rsidR="00F57ABB" w:rsidRDefault="009A00ED">
            <w:pPr>
              <w:pStyle w:val="afffffffffb"/>
            </w:pPr>
            <w:r>
              <w:t>统一社会信用代码</w:t>
            </w:r>
            <w:r>
              <w:rPr>
                <w:rFonts w:hint="eastAsia"/>
              </w:rPr>
              <w:t>/组织机构代码</w:t>
            </w:r>
          </w:p>
        </w:tc>
        <w:tc>
          <w:tcPr>
            <w:tcW w:w="1562" w:type="dxa"/>
            <w:vMerge/>
            <w:shd w:val="clear" w:color="auto" w:fill="auto"/>
            <w:vAlign w:val="center"/>
          </w:tcPr>
          <w:p w14:paraId="1131F3CC" w14:textId="77777777" w:rsidR="00F57ABB" w:rsidRDefault="00F57ABB">
            <w:pPr>
              <w:pStyle w:val="afffffffffb"/>
            </w:pPr>
          </w:p>
        </w:tc>
      </w:tr>
      <w:tr w:rsidR="00F57ABB" w14:paraId="13FF5D40" w14:textId="77777777">
        <w:trPr>
          <w:jc w:val="center"/>
        </w:trPr>
        <w:tc>
          <w:tcPr>
            <w:tcW w:w="1561" w:type="dxa"/>
            <w:vMerge/>
            <w:shd w:val="clear" w:color="auto" w:fill="auto"/>
            <w:vAlign w:val="center"/>
          </w:tcPr>
          <w:p w14:paraId="12E9317B" w14:textId="77777777" w:rsidR="00F57ABB" w:rsidRDefault="00F57ABB">
            <w:pPr>
              <w:pStyle w:val="afffffffffb"/>
            </w:pPr>
          </w:p>
        </w:tc>
        <w:tc>
          <w:tcPr>
            <w:tcW w:w="1561" w:type="dxa"/>
            <w:vMerge/>
            <w:shd w:val="clear" w:color="auto" w:fill="auto"/>
            <w:vAlign w:val="center"/>
          </w:tcPr>
          <w:p w14:paraId="171BE486" w14:textId="77777777" w:rsidR="00F57ABB" w:rsidRDefault="00F57ABB">
            <w:pPr>
              <w:pStyle w:val="afffffffffb"/>
            </w:pPr>
          </w:p>
        </w:tc>
        <w:tc>
          <w:tcPr>
            <w:tcW w:w="1562" w:type="dxa"/>
            <w:vMerge/>
            <w:shd w:val="clear" w:color="auto" w:fill="auto"/>
            <w:vAlign w:val="center"/>
          </w:tcPr>
          <w:p w14:paraId="241A9BEF" w14:textId="77777777" w:rsidR="00F57ABB" w:rsidRDefault="00F57ABB">
            <w:pPr>
              <w:pStyle w:val="afffffffffb"/>
            </w:pPr>
          </w:p>
        </w:tc>
        <w:tc>
          <w:tcPr>
            <w:tcW w:w="1562" w:type="dxa"/>
            <w:shd w:val="clear" w:color="auto" w:fill="auto"/>
            <w:vAlign w:val="center"/>
          </w:tcPr>
          <w:p w14:paraId="2BDCDC98" w14:textId="77777777" w:rsidR="00F57ABB" w:rsidRDefault="009A00ED">
            <w:pPr>
              <w:pStyle w:val="afffffffffb"/>
            </w:pPr>
            <w:proofErr w:type="spellStart"/>
            <w:r>
              <w:rPr>
                <w:rFonts w:hint="eastAsia"/>
              </w:rPr>
              <w:t>dwmc</w:t>
            </w:r>
            <w:proofErr w:type="spellEnd"/>
          </w:p>
        </w:tc>
        <w:tc>
          <w:tcPr>
            <w:tcW w:w="1566" w:type="dxa"/>
            <w:shd w:val="clear" w:color="auto" w:fill="auto"/>
            <w:vAlign w:val="center"/>
          </w:tcPr>
          <w:p w14:paraId="5307729B" w14:textId="77777777" w:rsidR="00F57ABB" w:rsidRDefault="009A00ED">
            <w:pPr>
              <w:pStyle w:val="afffffffffb"/>
            </w:pPr>
            <w:r>
              <w:t>机构名称</w:t>
            </w:r>
          </w:p>
        </w:tc>
        <w:tc>
          <w:tcPr>
            <w:tcW w:w="1562" w:type="dxa"/>
            <w:vMerge/>
            <w:shd w:val="clear" w:color="auto" w:fill="auto"/>
            <w:vAlign w:val="center"/>
          </w:tcPr>
          <w:p w14:paraId="5FC497C5" w14:textId="77777777" w:rsidR="00F57ABB" w:rsidRDefault="00F57ABB">
            <w:pPr>
              <w:pStyle w:val="afffffffffb"/>
            </w:pPr>
          </w:p>
        </w:tc>
      </w:tr>
      <w:tr w:rsidR="00F57ABB" w14:paraId="7462091F" w14:textId="77777777">
        <w:trPr>
          <w:jc w:val="center"/>
        </w:trPr>
        <w:tc>
          <w:tcPr>
            <w:tcW w:w="1561" w:type="dxa"/>
            <w:vMerge/>
            <w:shd w:val="clear" w:color="auto" w:fill="auto"/>
            <w:vAlign w:val="center"/>
          </w:tcPr>
          <w:p w14:paraId="46A91D51" w14:textId="77777777" w:rsidR="00F57ABB" w:rsidRDefault="00F57ABB">
            <w:pPr>
              <w:pStyle w:val="afffffffffb"/>
            </w:pPr>
          </w:p>
        </w:tc>
        <w:tc>
          <w:tcPr>
            <w:tcW w:w="1561" w:type="dxa"/>
            <w:vMerge w:val="restart"/>
            <w:shd w:val="clear" w:color="auto" w:fill="auto"/>
            <w:vAlign w:val="center"/>
          </w:tcPr>
          <w:p w14:paraId="60D687B0" w14:textId="77777777" w:rsidR="00F57ABB" w:rsidRDefault="009A00ED">
            <w:pPr>
              <w:pStyle w:val="afffffffffb"/>
            </w:pPr>
            <w:r>
              <w:t>四要素</w:t>
            </w:r>
          </w:p>
        </w:tc>
        <w:tc>
          <w:tcPr>
            <w:tcW w:w="1562" w:type="dxa"/>
            <w:vMerge w:val="restart"/>
            <w:shd w:val="clear" w:color="auto" w:fill="auto"/>
            <w:vAlign w:val="center"/>
          </w:tcPr>
          <w:p w14:paraId="21204DEC" w14:textId="77777777" w:rsidR="00F57ABB" w:rsidRDefault="009A00ED">
            <w:pPr>
              <w:pStyle w:val="afffffffffb"/>
            </w:pPr>
            <w:r>
              <w:t>验证机构名称</w:t>
            </w:r>
            <w:r>
              <w:rPr>
                <w:rFonts w:hint="eastAsia"/>
              </w:rPr>
              <w:t>、</w:t>
            </w:r>
            <w:r>
              <w:t>统一社会信用代码</w:t>
            </w:r>
            <w:r>
              <w:rPr>
                <w:rFonts w:hint="eastAsia"/>
              </w:rPr>
              <w:t>、</w:t>
            </w:r>
            <w:r>
              <w:t>法定代表人</w:t>
            </w:r>
            <w:r>
              <w:rPr>
                <w:rFonts w:hint="eastAsia"/>
              </w:rPr>
              <w:t>（负责人）、证件号码之间的对应关系</w:t>
            </w:r>
          </w:p>
        </w:tc>
        <w:tc>
          <w:tcPr>
            <w:tcW w:w="1562" w:type="dxa"/>
            <w:shd w:val="clear" w:color="auto" w:fill="auto"/>
            <w:vAlign w:val="center"/>
          </w:tcPr>
          <w:p w14:paraId="6F5A082F" w14:textId="77777777" w:rsidR="00F57ABB" w:rsidRDefault="009A00ED">
            <w:pPr>
              <w:pStyle w:val="afffffffffb"/>
            </w:pPr>
            <w:proofErr w:type="spellStart"/>
            <w:r>
              <w:rPr>
                <w:rFonts w:hint="eastAsia"/>
              </w:rPr>
              <w:t>userName</w:t>
            </w:r>
            <w:proofErr w:type="spellEnd"/>
          </w:p>
        </w:tc>
        <w:tc>
          <w:tcPr>
            <w:tcW w:w="1566" w:type="dxa"/>
            <w:shd w:val="clear" w:color="auto" w:fill="auto"/>
            <w:vAlign w:val="center"/>
          </w:tcPr>
          <w:p w14:paraId="6BF8EEC7" w14:textId="77777777" w:rsidR="00F57ABB" w:rsidRDefault="009A00ED">
            <w:pPr>
              <w:pStyle w:val="afffffffffb"/>
            </w:pPr>
            <w:r>
              <w:t>用户名</w:t>
            </w:r>
          </w:p>
        </w:tc>
        <w:tc>
          <w:tcPr>
            <w:tcW w:w="1562" w:type="dxa"/>
            <w:vMerge w:val="restart"/>
            <w:shd w:val="clear" w:color="auto" w:fill="auto"/>
            <w:vAlign w:val="center"/>
          </w:tcPr>
          <w:p w14:paraId="47ED444D" w14:textId="77777777" w:rsidR="00F57ABB" w:rsidRDefault="009A00ED">
            <w:pPr>
              <w:pStyle w:val="afffffffffb"/>
            </w:pPr>
            <w:r>
              <w:t>字符型</w:t>
            </w:r>
          </w:p>
        </w:tc>
      </w:tr>
      <w:tr w:rsidR="00F57ABB" w14:paraId="02C249BA" w14:textId="77777777">
        <w:trPr>
          <w:jc w:val="center"/>
        </w:trPr>
        <w:tc>
          <w:tcPr>
            <w:tcW w:w="1561" w:type="dxa"/>
            <w:vMerge/>
            <w:shd w:val="clear" w:color="auto" w:fill="auto"/>
            <w:vAlign w:val="center"/>
          </w:tcPr>
          <w:p w14:paraId="7004F194" w14:textId="77777777" w:rsidR="00F57ABB" w:rsidRDefault="00F57ABB">
            <w:pPr>
              <w:pStyle w:val="afffffffffb"/>
            </w:pPr>
          </w:p>
        </w:tc>
        <w:tc>
          <w:tcPr>
            <w:tcW w:w="1561" w:type="dxa"/>
            <w:vMerge/>
            <w:shd w:val="clear" w:color="auto" w:fill="auto"/>
            <w:vAlign w:val="center"/>
          </w:tcPr>
          <w:p w14:paraId="08B4BCC5" w14:textId="77777777" w:rsidR="00F57ABB" w:rsidRDefault="00F57ABB">
            <w:pPr>
              <w:pStyle w:val="afffffffffb"/>
            </w:pPr>
          </w:p>
        </w:tc>
        <w:tc>
          <w:tcPr>
            <w:tcW w:w="1562" w:type="dxa"/>
            <w:vMerge/>
            <w:shd w:val="clear" w:color="auto" w:fill="auto"/>
            <w:vAlign w:val="center"/>
          </w:tcPr>
          <w:p w14:paraId="18BA8ABD" w14:textId="77777777" w:rsidR="00F57ABB" w:rsidRDefault="00F57ABB">
            <w:pPr>
              <w:pStyle w:val="afffffffffb"/>
            </w:pPr>
          </w:p>
        </w:tc>
        <w:tc>
          <w:tcPr>
            <w:tcW w:w="1562" w:type="dxa"/>
            <w:shd w:val="clear" w:color="auto" w:fill="auto"/>
            <w:vAlign w:val="center"/>
          </w:tcPr>
          <w:p w14:paraId="47693ED7" w14:textId="77777777" w:rsidR="00F57ABB" w:rsidRDefault="009A00ED">
            <w:pPr>
              <w:pStyle w:val="afffffffffb"/>
            </w:pPr>
            <w:r>
              <w:rPr>
                <w:rFonts w:hint="eastAsia"/>
              </w:rPr>
              <w:t>password</w:t>
            </w:r>
          </w:p>
        </w:tc>
        <w:tc>
          <w:tcPr>
            <w:tcW w:w="1566" w:type="dxa"/>
            <w:shd w:val="clear" w:color="auto" w:fill="auto"/>
            <w:vAlign w:val="center"/>
          </w:tcPr>
          <w:p w14:paraId="2B9C9134" w14:textId="77777777" w:rsidR="00F57ABB" w:rsidRDefault="009A00ED">
            <w:pPr>
              <w:pStyle w:val="afffffffffb"/>
            </w:pPr>
            <w:r>
              <w:t>密码</w:t>
            </w:r>
          </w:p>
        </w:tc>
        <w:tc>
          <w:tcPr>
            <w:tcW w:w="1562" w:type="dxa"/>
            <w:vMerge/>
            <w:shd w:val="clear" w:color="auto" w:fill="auto"/>
            <w:vAlign w:val="center"/>
          </w:tcPr>
          <w:p w14:paraId="307B3C3A" w14:textId="77777777" w:rsidR="00F57ABB" w:rsidRDefault="00F57ABB">
            <w:pPr>
              <w:pStyle w:val="afffffffffb"/>
            </w:pPr>
          </w:p>
        </w:tc>
      </w:tr>
      <w:tr w:rsidR="00F57ABB" w14:paraId="2C07D572" w14:textId="77777777">
        <w:trPr>
          <w:jc w:val="center"/>
        </w:trPr>
        <w:tc>
          <w:tcPr>
            <w:tcW w:w="1561" w:type="dxa"/>
            <w:vMerge/>
            <w:shd w:val="clear" w:color="auto" w:fill="auto"/>
            <w:vAlign w:val="center"/>
          </w:tcPr>
          <w:p w14:paraId="72931113" w14:textId="77777777" w:rsidR="00F57ABB" w:rsidRDefault="00F57ABB">
            <w:pPr>
              <w:pStyle w:val="afffffffffb"/>
            </w:pPr>
          </w:p>
        </w:tc>
        <w:tc>
          <w:tcPr>
            <w:tcW w:w="1561" w:type="dxa"/>
            <w:vMerge/>
            <w:shd w:val="clear" w:color="auto" w:fill="auto"/>
            <w:vAlign w:val="center"/>
          </w:tcPr>
          <w:p w14:paraId="0F030210" w14:textId="77777777" w:rsidR="00F57ABB" w:rsidRDefault="00F57ABB">
            <w:pPr>
              <w:pStyle w:val="afffffffffb"/>
            </w:pPr>
          </w:p>
        </w:tc>
        <w:tc>
          <w:tcPr>
            <w:tcW w:w="1562" w:type="dxa"/>
            <w:vMerge/>
            <w:shd w:val="clear" w:color="auto" w:fill="auto"/>
            <w:vAlign w:val="center"/>
          </w:tcPr>
          <w:p w14:paraId="0172E979" w14:textId="77777777" w:rsidR="00F57ABB" w:rsidRDefault="00F57ABB">
            <w:pPr>
              <w:pStyle w:val="afffffffffb"/>
            </w:pPr>
          </w:p>
        </w:tc>
        <w:tc>
          <w:tcPr>
            <w:tcW w:w="1562" w:type="dxa"/>
            <w:shd w:val="clear" w:color="auto" w:fill="auto"/>
            <w:vAlign w:val="center"/>
          </w:tcPr>
          <w:p w14:paraId="30736947" w14:textId="77777777" w:rsidR="00F57ABB" w:rsidRDefault="009A00ED">
            <w:pPr>
              <w:pStyle w:val="afffffffffb"/>
            </w:pPr>
            <w:proofErr w:type="spellStart"/>
            <w:r>
              <w:rPr>
                <w:rFonts w:hint="eastAsia"/>
              </w:rPr>
              <w:t>dwjgdm</w:t>
            </w:r>
            <w:proofErr w:type="spellEnd"/>
          </w:p>
        </w:tc>
        <w:tc>
          <w:tcPr>
            <w:tcW w:w="1566" w:type="dxa"/>
            <w:shd w:val="clear" w:color="auto" w:fill="auto"/>
            <w:vAlign w:val="center"/>
          </w:tcPr>
          <w:p w14:paraId="569A839D" w14:textId="77777777" w:rsidR="00F57ABB" w:rsidRDefault="009A00ED">
            <w:pPr>
              <w:pStyle w:val="afffffffffb"/>
            </w:pPr>
            <w:r>
              <w:t>统一社会信用代码</w:t>
            </w:r>
            <w:r>
              <w:rPr>
                <w:rFonts w:hint="eastAsia"/>
              </w:rPr>
              <w:t>/组织机构代码</w:t>
            </w:r>
          </w:p>
        </w:tc>
        <w:tc>
          <w:tcPr>
            <w:tcW w:w="1562" w:type="dxa"/>
            <w:vMerge/>
            <w:shd w:val="clear" w:color="auto" w:fill="auto"/>
            <w:vAlign w:val="center"/>
          </w:tcPr>
          <w:p w14:paraId="00B7F392" w14:textId="77777777" w:rsidR="00F57ABB" w:rsidRDefault="00F57ABB">
            <w:pPr>
              <w:pStyle w:val="afffffffffb"/>
            </w:pPr>
          </w:p>
        </w:tc>
      </w:tr>
      <w:tr w:rsidR="00F57ABB" w14:paraId="6F5DE6EA" w14:textId="77777777">
        <w:trPr>
          <w:jc w:val="center"/>
        </w:trPr>
        <w:tc>
          <w:tcPr>
            <w:tcW w:w="1561" w:type="dxa"/>
            <w:vMerge/>
            <w:shd w:val="clear" w:color="auto" w:fill="auto"/>
            <w:vAlign w:val="center"/>
          </w:tcPr>
          <w:p w14:paraId="4394531A" w14:textId="77777777" w:rsidR="00F57ABB" w:rsidRDefault="00F57ABB">
            <w:pPr>
              <w:pStyle w:val="afffffffffb"/>
            </w:pPr>
          </w:p>
        </w:tc>
        <w:tc>
          <w:tcPr>
            <w:tcW w:w="1561" w:type="dxa"/>
            <w:vMerge/>
            <w:shd w:val="clear" w:color="auto" w:fill="auto"/>
            <w:vAlign w:val="center"/>
          </w:tcPr>
          <w:p w14:paraId="2C44E5E0" w14:textId="77777777" w:rsidR="00F57ABB" w:rsidRDefault="00F57ABB">
            <w:pPr>
              <w:pStyle w:val="afffffffffb"/>
            </w:pPr>
          </w:p>
        </w:tc>
        <w:tc>
          <w:tcPr>
            <w:tcW w:w="1562" w:type="dxa"/>
            <w:vMerge/>
            <w:shd w:val="clear" w:color="auto" w:fill="auto"/>
            <w:vAlign w:val="center"/>
          </w:tcPr>
          <w:p w14:paraId="6A3380DD" w14:textId="77777777" w:rsidR="00F57ABB" w:rsidRDefault="00F57ABB">
            <w:pPr>
              <w:pStyle w:val="afffffffffb"/>
            </w:pPr>
          </w:p>
        </w:tc>
        <w:tc>
          <w:tcPr>
            <w:tcW w:w="1562" w:type="dxa"/>
            <w:shd w:val="clear" w:color="auto" w:fill="auto"/>
            <w:vAlign w:val="center"/>
          </w:tcPr>
          <w:p w14:paraId="54E38ADB" w14:textId="77777777" w:rsidR="00F57ABB" w:rsidRDefault="009A00ED">
            <w:pPr>
              <w:pStyle w:val="afffffffffb"/>
            </w:pPr>
            <w:proofErr w:type="spellStart"/>
            <w:r>
              <w:rPr>
                <w:rFonts w:hint="eastAsia"/>
              </w:rPr>
              <w:t>dwmc</w:t>
            </w:r>
            <w:proofErr w:type="spellEnd"/>
          </w:p>
        </w:tc>
        <w:tc>
          <w:tcPr>
            <w:tcW w:w="1566" w:type="dxa"/>
            <w:shd w:val="clear" w:color="auto" w:fill="auto"/>
            <w:vAlign w:val="center"/>
          </w:tcPr>
          <w:p w14:paraId="3852D4F7" w14:textId="77777777" w:rsidR="00F57ABB" w:rsidRDefault="009A00ED">
            <w:pPr>
              <w:pStyle w:val="afffffffffb"/>
            </w:pPr>
            <w:r>
              <w:t>机构名称</w:t>
            </w:r>
          </w:p>
        </w:tc>
        <w:tc>
          <w:tcPr>
            <w:tcW w:w="1562" w:type="dxa"/>
            <w:vMerge/>
            <w:shd w:val="clear" w:color="auto" w:fill="auto"/>
            <w:vAlign w:val="center"/>
          </w:tcPr>
          <w:p w14:paraId="5CC0E6AA" w14:textId="77777777" w:rsidR="00F57ABB" w:rsidRDefault="00F57ABB">
            <w:pPr>
              <w:pStyle w:val="afffffffffb"/>
            </w:pPr>
          </w:p>
        </w:tc>
      </w:tr>
      <w:tr w:rsidR="00F57ABB" w14:paraId="58695DA1" w14:textId="77777777">
        <w:trPr>
          <w:jc w:val="center"/>
        </w:trPr>
        <w:tc>
          <w:tcPr>
            <w:tcW w:w="1561" w:type="dxa"/>
            <w:vMerge/>
            <w:shd w:val="clear" w:color="auto" w:fill="auto"/>
            <w:vAlign w:val="center"/>
          </w:tcPr>
          <w:p w14:paraId="00709313" w14:textId="77777777" w:rsidR="00F57ABB" w:rsidRDefault="00F57ABB">
            <w:pPr>
              <w:pStyle w:val="afffffffffb"/>
            </w:pPr>
          </w:p>
        </w:tc>
        <w:tc>
          <w:tcPr>
            <w:tcW w:w="1561" w:type="dxa"/>
            <w:vMerge/>
            <w:shd w:val="clear" w:color="auto" w:fill="auto"/>
            <w:vAlign w:val="center"/>
          </w:tcPr>
          <w:p w14:paraId="79C70150" w14:textId="77777777" w:rsidR="00F57ABB" w:rsidRDefault="00F57ABB">
            <w:pPr>
              <w:pStyle w:val="afffffffffb"/>
            </w:pPr>
          </w:p>
        </w:tc>
        <w:tc>
          <w:tcPr>
            <w:tcW w:w="1562" w:type="dxa"/>
            <w:vMerge/>
            <w:shd w:val="clear" w:color="auto" w:fill="auto"/>
            <w:vAlign w:val="center"/>
          </w:tcPr>
          <w:p w14:paraId="628A49DB" w14:textId="77777777" w:rsidR="00F57ABB" w:rsidRDefault="00F57ABB">
            <w:pPr>
              <w:pStyle w:val="afffffffffb"/>
            </w:pPr>
          </w:p>
        </w:tc>
        <w:tc>
          <w:tcPr>
            <w:tcW w:w="1562" w:type="dxa"/>
            <w:shd w:val="clear" w:color="auto" w:fill="auto"/>
            <w:vAlign w:val="center"/>
          </w:tcPr>
          <w:p w14:paraId="6E403C3C" w14:textId="77777777" w:rsidR="00F57ABB" w:rsidRDefault="009A00ED">
            <w:pPr>
              <w:pStyle w:val="afffffffffb"/>
            </w:pPr>
            <w:proofErr w:type="spellStart"/>
            <w:r>
              <w:rPr>
                <w:rFonts w:hint="eastAsia"/>
              </w:rPr>
              <w:t>fddbr</w:t>
            </w:r>
            <w:proofErr w:type="spellEnd"/>
          </w:p>
        </w:tc>
        <w:tc>
          <w:tcPr>
            <w:tcW w:w="1566" w:type="dxa"/>
            <w:shd w:val="clear" w:color="auto" w:fill="auto"/>
            <w:vAlign w:val="center"/>
          </w:tcPr>
          <w:p w14:paraId="3153B64B" w14:textId="77777777" w:rsidR="00F57ABB" w:rsidRDefault="009A00ED">
            <w:pPr>
              <w:pStyle w:val="afffffffffb"/>
            </w:pPr>
            <w:r>
              <w:t>法定代表人</w:t>
            </w:r>
            <w:r>
              <w:rPr>
                <w:rFonts w:hint="eastAsia"/>
              </w:rPr>
              <w:t>（负责人）</w:t>
            </w:r>
          </w:p>
        </w:tc>
        <w:tc>
          <w:tcPr>
            <w:tcW w:w="1562" w:type="dxa"/>
            <w:vMerge/>
            <w:shd w:val="clear" w:color="auto" w:fill="auto"/>
            <w:vAlign w:val="center"/>
          </w:tcPr>
          <w:p w14:paraId="738535AF" w14:textId="77777777" w:rsidR="00F57ABB" w:rsidRDefault="00F57ABB">
            <w:pPr>
              <w:pStyle w:val="afffffffffb"/>
            </w:pPr>
          </w:p>
        </w:tc>
      </w:tr>
      <w:tr w:rsidR="00F57ABB" w14:paraId="515265F3" w14:textId="77777777">
        <w:trPr>
          <w:jc w:val="center"/>
        </w:trPr>
        <w:tc>
          <w:tcPr>
            <w:tcW w:w="1561" w:type="dxa"/>
            <w:vMerge/>
            <w:shd w:val="clear" w:color="auto" w:fill="auto"/>
            <w:vAlign w:val="center"/>
          </w:tcPr>
          <w:p w14:paraId="5D39C86C" w14:textId="77777777" w:rsidR="00F57ABB" w:rsidRDefault="00F57ABB">
            <w:pPr>
              <w:pStyle w:val="afffffffffb"/>
            </w:pPr>
          </w:p>
        </w:tc>
        <w:tc>
          <w:tcPr>
            <w:tcW w:w="1561" w:type="dxa"/>
            <w:vMerge/>
            <w:shd w:val="clear" w:color="auto" w:fill="auto"/>
            <w:vAlign w:val="center"/>
          </w:tcPr>
          <w:p w14:paraId="0CCAB666" w14:textId="77777777" w:rsidR="00F57ABB" w:rsidRDefault="00F57ABB">
            <w:pPr>
              <w:pStyle w:val="afffffffffb"/>
            </w:pPr>
          </w:p>
        </w:tc>
        <w:tc>
          <w:tcPr>
            <w:tcW w:w="1562" w:type="dxa"/>
            <w:vMerge/>
            <w:shd w:val="clear" w:color="auto" w:fill="auto"/>
            <w:vAlign w:val="center"/>
          </w:tcPr>
          <w:p w14:paraId="57C40E64" w14:textId="77777777" w:rsidR="00F57ABB" w:rsidRDefault="00F57ABB">
            <w:pPr>
              <w:pStyle w:val="afffffffffb"/>
            </w:pPr>
          </w:p>
        </w:tc>
        <w:tc>
          <w:tcPr>
            <w:tcW w:w="1562" w:type="dxa"/>
            <w:shd w:val="clear" w:color="auto" w:fill="auto"/>
            <w:vAlign w:val="center"/>
          </w:tcPr>
          <w:p w14:paraId="1768FA08" w14:textId="77777777" w:rsidR="00F57ABB" w:rsidRDefault="009A00ED">
            <w:pPr>
              <w:pStyle w:val="afffffffffb"/>
            </w:pPr>
            <w:proofErr w:type="spellStart"/>
            <w:r>
              <w:rPr>
                <w:rFonts w:hint="eastAsia"/>
              </w:rPr>
              <w:t>fddbrhm</w:t>
            </w:r>
            <w:proofErr w:type="spellEnd"/>
          </w:p>
        </w:tc>
        <w:tc>
          <w:tcPr>
            <w:tcW w:w="1566" w:type="dxa"/>
            <w:shd w:val="clear" w:color="auto" w:fill="auto"/>
            <w:vAlign w:val="center"/>
          </w:tcPr>
          <w:p w14:paraId="314CC75E" w14:textId="77777777" w:rsidR="00F57ABB" w:rsidRDefault="009A00ED">
            <w:pPr>
              <w:pStyle w:val="afffffffffb"/>
            </w:pPr>
            <w:r>
              <w:t>证件号码</w:t>
            </w:r>
          </w:p>
        </w:tc>
        <w:tc>
          <w:tcPr>
            <w:tcW w:w="1562" w:type="dxa"/>
            <w:vMerge/>
            <w:shd w:val="clear" w:color="auto" w:fill="auto"/>
            <w:vAlign w:val="center"/>
          </w:tcPr>
          <w:p w14:paraId="69893F68" w14:textId="77777777" w:rsidR="00F57ABB" w:rsidRDefault="00F57ABB">
            <w:pPr>
              <w:pStyle w:val="afffffffffb"/>
            </w:pPr>
          </w:p>
        </w:tc>
      </w:tr>
      <w:tr w:rsidR="00F57ABB" w14:paraId="597C4B9C" w14:textId="77777777">
        <w:trPr>
          <w:jc w:val="center"/>
        </w:trPr>
        <w:tc>
          <w:tcPr>
            <w:tcW w:w="1561" w:type="dxa"/>
            <w:vMerge w:val="restart"/>
            <w:shd w:val="clear" w:color="auto" w:fill="auto"/>
            <w:vAlign w:val="center"/>
          </w:tcPr>
          <w:p w14:paraId="611E0E11" w14:textId="77777777" w:rsidR="00F57ABB" w:rsidRDefault="009A00ED">
            <w:pPr>
              <w:pStyle w:val="afffffffffb"/>
            </w:pPr>
            <w:r>
              <w:t>查询类</w:t>
            </w:r>
          </w:p>
        </w:tc>
        <w:tc>
          <w:tcPr>
            <w:tcW w:w="1561" w:type="dxa"/>
            <w:vMerge w:val="restart"/>
            <w:shd w:val="clear" w:color="auto" w:fill="auto"/>
            <w:vAlign w:val="center"/>
          </w:tcPr>
          <w:p w14:paraId="590E8681" w14:textId="77777777" w:rsidR="00F57ABB" w:rsidRDefault="009A00ED">
            <w:pPr>
              <w:pStyle w:val="afffffffffb"/>
            </w:pPr>
            <w:r>
              <w:t>代码查询</w:t>
            </w:r>
          </w:p>
        </w:tc>
        <w:tc>
          <w:tcPr>
            <w:tcW w:w="1562" w:type="dxa"/>
            <w:vMerge w:val="restart"/>
            <w:shd w:val="clear" w:color="auto" w:fill="auto"/>
            <w:vAlign w:val="center"/>
          </w:tcPr>
          <w:p w14:paraId="1D4AE506" w14:textId="77777777" w:rsidR="00F57ABB" w:rsidRDefault="009A00ED">
            <w:pPr>
              <w:pStyle w:val="afffffffffb"/>
            </w:pPr>
            <w:r>
              <w:t>以统一社会信用代码为请求参数查询</w:t>
            </w:r>
          </w:p>
        </w:tc>
        <w:tc>
          <w:tcPr>
            <w:tcW w:w="1562" w:type="dxa"/>
            <w:shd w:val="clear" w:color="auto" w:fill="auto"/>
            <w:vAlign w:val="center"/>
          </w:tcPr>
          <w:p w14:paraId="5D40C8B5" w14:textId="77777777" w:rsidR="00F57ABB" w:rsidRDefault="009A00ED">
            <w:pPr>
              <w:pStyle w:val="afffffffffb"/>
            </w:pPr>
            <w:proofErr w:type="spellStart"/>
            <w:r>
              <w:rPr>
                <w:rFonts w:hint="eastAsia"/>
              </w:rPr>
              <w:t>userName</w:t>
            </w:r>
            <w:proofErr w:type="spellEnd"/>
          </w:p>
        </w:tc>
        <w:tc>
          <w:tcPr>
            <w:tcW w:w="1566" w:type="dxa"/>
            <w:shd w:val="clear" w:color="auto" w:fill="auto"/>
            <w:vAlign w:val="center"/>
          </w:tcPr>
          <w:p w14:paraId="1960A411" w14:textId="77777777" w:rsidR="00F57ABB" w:rsidRDefault="009A00ED">
            <w:pPr>
              <w:pStyle w:val="afffffffffb"/>
            </w:pPr>
            <w:r>
              <w:t>用户名</w:t>
            </w:r>
          </w:p>
        </w:tc>
        <w:tc>
          <w:tcPr>
            <w:tcW w:w="1562" w:type="dxa"/>
            <w:vMerge w:val="restart"/>
            <w:shd w:val="clear" w:color="auto" w:fill="auto"/>
            <w:vAlign w:val="center"/>
          </w:tcPr>
          <w:p w14:paraId="2B82F1A0" w14:textId="77777777" w:rsidR="00F57ABB" w:rsidRDefault="009A00ED">
            <w:pPr>
              <w:pStyle w:val="afffffffffb"/>
            </w:pPr>
            <w:r>
              <w:t>字符型</w:t>
            </w:r>
          </w:p>
        </w:tc>
      </w:tr>
      <w:tr w:rsidR="00F57ABB" w14:paraId="0D1CD796" w14:textId="77777777">
        <w:trPr>
          <w:jc w:val="center"/>
        </w:trPr>
        <w:tc>
          <w:tcPr>
            <w:tcW w:w="1561" w:type="dxa"/>
            <w:vMerge/>
            <w:shd w:val="clear" w:color="auto" w:fill="auto"/>
            <w:vAlign w:val="center"/>
          </w:tcPr>
          <w:p w14:paraId="106D7A43" w14:textId="77777777" w:rsidR="00F57ABB" w:rsidRDefault="00F57ABB">
            <w:pPr>
              <w:pStyle w:val="afffffffffb"/>
            </w:pPr>
          </w:p>
        </w:tc>
        <w:tc>
          <w:tcPr>
            <w:tcW w:w="1561" w:type="dxa"/>
            <w:vMerge/>
            <w:shd w:val="clear" w:color="auto" w:fill="auto"/>
            <w:vAlign w:val="center"/>
          </w:tcPr>
          <w:p w14:paraId="52F826F8" w14:textId="77777777" w:rsidR="00F57ABB" w:rsidRDefault="00F57ABB">
            <w:pPr>
              <w:pStyle w:val="afffffffffb"/>
            </w:pPr>
          </w:p>
        </w:tc>
        <w:tc>
          <w:tcPr>
            <w:tcW w:w="1562" w:type="dxa"/>
            <w:vMerge/>
            <w:shd w:val="clear" w:color="auto" w:fill="auto"/>
            <w:vAlign w:val="center"/>
          </w:tcPr>
          <w:p w14:paraId="14FBCEA4" w14:textId="77777777" w:rsidR="00F57ABB" w:rsidRDefault="00F57ABB">
            <w:pPr>
              <w:pStyle w:val="afffffffffb"/>
            </w:pPr>
          </w:p>
        </w:tc>
        <w:tc>
          <w:tcPr>
            <w:tcW w:w="1562" w:type="dxa"/>
            <w:shd w:val="clear" w:color="auto" w:fill="auto"/>
            <w:vAlign w:val="center"/>
          </w:tcPr>
          <w:p w14:paraId="1B331530" w14:textId="77777777" w:rsidR="00F57ABB" w:rsidRDefault="009A00ED">
            <w:pPr>
              <w:pStyle w:val="afffffffffb"/>
            </w:pPr>
            <w:r>
              <w:rPr>
                <w:rFonts w:hint="eastAsia"/>
              </w:rPr>
              <w:t>password</w:t>
            </w:r>
          </w:p>
        </w:tc>
        <w:tc>
          <w:tcPr>
            <w:tcW w:w="1566" w:type="dxa"/>
            <w:shd w:val="clear" w:color="auto" w:fill="auto"/>
            <w:vAlign w:val="center"/>
          </w:tcPr>
          <w:p w14:paraId="11C0A157" w14:textId="77777777" w:rsidR="00F57ABB" w:rsidRDefault="009A00ED">
            <w:pPr>
              <w:pStyle w:val="afffffffffb"/>
            </w:pPr>
            <w:r>
              <w:t>密码</w:t>
            </w:r>
          </w:p>
        </w:tc>
        <w:tc>
          <w:tcPr>
            <w:tcW w:w="1562" w:type="dxa"/>
            <w:vMerge/>
            <w:shd w:val="clear" w:color="auto" w:fill="auto"/>
            <w:vAlign w:val="center"/>
          </w:tcPr>
          <w:p w14:paraId="25FA4459" w14:textId="77777777" w:rsidR="00F57ABB" w:rsidRDefault="00F57ABB">
            <w:pPr>
              <w:pStyle w:val="afffffffffb"/>
            </w:pPr>
          </w:p>
        </w:tc>
      </w:tr>
      <w:tr w:rsidR="00F57ABB" w14:paraId="376EFE02" w14:textId="77777777">
        <w:trPr>
          <w:jc w:val="center"/>
        </w:trPr>
        <w:tc>
          <w:tcPr>
            <w:tcW w:w="1561" w:type="dxa"/>
            <w:vMerge/>
            <w:shd w:val="clear" w:color="auto" w:fill="auto"/>
            <w:vAlign w:val="center"/>
          </w:tcPr>
          <w:p w14:paraId="26875363" w14:textId="77777777" w:rsidR="00F57ABB" w:rsidRDefault="00F57ABB">
            <w:pPr>
              <w:pStyle w:val="afffffffffb"/>
            </w:pPr>
          </w:p>
        </w:tc>
        <w:tc>
          <w:tcPr>
            <w:tcW w:w="1561" w:type="dxa"/>
            <w:vMerge/>
            <w:shd w:val="clear" w:color="auto" w:fill="auto"/>
            <w:vAlign w:val="center"/>
          </w:tcPr>
          <w:p w14:paraId="3096B1CA" w14:textId="77777777" w:rsidR="00F57ABB" w:rsidRDefault="00F57ABB">
            <w:pPr>
              <w:pStyle w:val="afffffffffb"/>
            </w:pPr>
          </w:p>
        </w:tc>
        <w:tc>
          <w:tcPr>
            <w:tcW w:w="1562" w:type="dxa"/>
            <w:vMerge/>
            <w:shd w:val="clear" w:color="auto" w:fill="auto"/>
            <w:vAlign w:val="center"/>
          </w:tcPr>
          <w:p w14:paraId="202F6E66" w14:textId="77777777" w:rsidR="00F57ABB" w:rsidRDefault="00F57ABB">
            <w:pPr>
              <w:pStyle w:val="afffffffffb"/>
            </w:pPr>
          </w:p>
        </w:tc>
        <w:tc>
          <w:tcPr>
            <w:tcW w:w="1562" w:type="dxa"/>
            <w:shd w:val="clear" w:color="auto" w:fill="auto"/>
            <w:vAlign w:val="center"/>
          </w:tcPr>
          <w:p w14:paraId="56AAF4A1" w14:textId="77777777" w:rsidR="00F57ABB" w:rsidRDefault="009A00ED">
            <w:pPr>
              <w:pStyle w:val="afffffffffb"/>
            </w:pPr>
            <w:proofErr w:type="spellStart"/>
            <w:r>
              <w:rPr>
                <w:rFonts w:hint="eastAsia"/>
              </w:rPr>
              <w:t>dwjgdm</w:t>
            </w:r>
            <w:proofErr w:type="spellEnd"/>
          </w:p>
        </w:tc>
        <w:tc>
          <w:tcPr>
            <w:tcW w:w="1566" w:type="dxa"/>
            <w:shd w:val="clear" w:color="auto" w:fill="auto"/>
            <w:vAlign w:val="center"/>
          </w:tcPr>
          <w:p w14:paraId="77779974" w14:textId="77777777" w:rsidR="00F57ABB" w:rsidRDefault="009A00ED">
            <w:pPr>
              <w:pStyle w:val="afffffffffb"/>
            </w:pPr>
            <w:r>
              <w:t>统一社会信用代码</w:t>
            </w:r>
            <w:r>
              <w:rPr>
                <w:rFonts w:hint="eastAsia"/>
              </w:rPr>
              <w:t>/组织机构代码</w:t>
            </w:r>
          </w:p>
        </w:tc>
        <w:tc>
          <w:tcPr>
            <w:tcW w:w="1562" w:type="dxa"/>
            <w:vMerge/>
            <w:shd w:val="clear" w:color="auto" w:fill="auto"/>
            <w:vAlign w:val="center"/>
          </w:tcPr>
          <w:p w14:paraId="4246F698" w14:textId="77777777" w:rsidR="00F57ABB" w:rsidRDefault="00F57ABB">
            <w:pPr>
              <w:pStyle w:val="afffffffffb"/>
            </w:pPr>
          </w:p>
        </w:tc>
      </w:tr>
      <w:tr w:rsidR="00F57ABB" w14:paraId="7A6545B6" w14:textId="77777777">
        <w:trPr>
          <w:jc w:val="center"/>
        </w:trPr>
        <w:tc>
          <w:tcPr>
            <w:tcW w:w="1561" w:type="dxa"/>
            <w:vMerge/>
            <w:shd w:val="clear" w:color="auto" w:fill="auto"/>
            <w:vAlign w:val="center"/>
          </w:tcPr>
          <w:p w14:paraId="381375EF" w14:textId="77777777" w:rsidR="00F57ABB" w:rsidRDefault="00F57ABB">
            <w:pPr>
              <w:pStyle w:val="afffffffffb"/>
            </w:pPr>
          </w:p>
        </w:tc>
        <w:tc>
          <w:tcPr>
            <w:tcW w:w="1561" w:type="dxa"/>
            <w:vMerge w:val="restart"/>
            <w:shd w:val="clear" w:color="auto" w:fill="auto"/>
            <w:vAlign w:val="center"/>
          </w:tcPr>
          <w:p w14:paraId="5DA0182E" w14:textId="77777777" w:rsidR="00F57ABB" w:rsidRDefault="009A00ED">
            <w:pPr>
              <w:pStyle w:val="afffffffffb"/>
            </w:pPr>
            <w:r>
              <w:t>机构名称查询</w:t>
            </w:r>
          </w:p>
        </w:tc>
        <w:tc>
          <w:tcPr>
            <w:tcW w:w="1562" w:type="dxa"/>
            <w:vMerge w:val="restart"/>
            <w:shd w:val="clear" w:color="auto" w:fill="auto"/>
            <w:vAlign w:val="center"/>
          </w:tcPr>
          <w:p w14:paraId="61CC8C0D" w14:textId="77777777" w:rsidR="00F57ABB" w:rsidRDefault="009A00ED">
            <w:pPr>
              <w:pStyle w:val="afffffffffb"/>
            </w:pPr>
            <w:r>
              <w:t>以机构名称为请求参数查询</w:t>
            </w:r>
          </w:p>
        </w:tc>
        <w:tc>
          <w:tcPr>
            <w:tcW w:w="1562" w:type="dxa"/>
            <w:shd w:val="clear" w:color="auto" w:fill="auto"/>
            <w:vAlign w:val="center"/>
          </w:tcPr>
          <w:p w14:paraId="7F25CBC6" w14:textId="77777777" w:rsidR="00F57ABB" w:rsidRDefault="009A00ED">
            <w:pPr>
              <w:pStyle w:val="afffffffffb"/>
            </w:pPr>
            <w:proofErr w:type="spellStart"/>
            <w:r>
              <w:rPr>
                <w:rFonts w:hint="eastAsia"/>
              </w:rPr>
              <w:t>userName</w:t>
            </w:r>
            <w:proofErr w:type="spellEnd"/>
          </w:p>
        </w:tc>
        <w:tc>
          <w:tcPr>
            <w:tcW w:w="1566" w:type="dxa"/>
            <w:shd w:val="clear" w:color="auto" w:fill="auto"/>
            <w:vAlign w:val="center"/>
          </w:tcPr>
          <w:p w14:paraId="68077133" w14:textId="77777777" w:rsidR="00F57ABB" w:rsidRDefault="009A00ED">
            <w:pPr>
              <w:pStyle w:val="afffffffffb"/>
            </w:pPr>
            <w:r>
              <w:t>用户名</w:t>
            </w:r>
          </w:p>
        </w:tc>
        <w:tc>
          <w:tcPr>
            <w:tcW w:w="1562" w:type="dxa"/>
            <w:vMerge w:val="restart"/>
            <w:shd w:val="clear" w:color="auto" w:fill="auto"/>
            <w:vAlign w:val="center"/>
          </w:tcPr>
          <w:p w14:paraId="008E9E8D" w14:textId="77777777" w:rsidR="00F57ABB" w:rsidRDefault="009A00ED">
            <w:pPr>
              <w:pStyle w:val="afffffffffb"/>
            </w:pPr>
            <w:r>
              <w:t>字符型</w:t>
            </w:r>
          </w:p>
        </w:tc>
      </w:tr>
      <w:tr w:rsidR="00F57ABB" w14:paraId="040C732E" w14:textId="77777777">
        <w:trPr>
          <w:jc w:val="center"/>
        </w:trPr>
        <w:tc>
          <w:tcPr>
            <w:tcW w:w="1561" w:type="dxa"/>
            <w:vMerge/>
            <w:shd w:val="clear" w:color="auto" w:fill="auto"/>
            <w:vAlign w:val="center"/>
          </w:tcPr>
          <w:p w14:paraId="1A3043B1" w14:textId="77777777" w:rsidR="00F57ABB" w:rsidRDefault="00F57ABB">
            <w:pPr>
              <w:pStyle w:val="afffffffffb"/>
            </w:pPr>
          </w:p>
        </w:tc>
        <w:tc>
          <w:tcPr>
            <w:tcW w:w="1561" w:type="dxa"/>
            <w:vMerge/>
            <w:shd w:val="clear" w:color="auto" w:fill="auto"/>
            <w:vAlign w:val="center"/>
          </w:tcPr>
          <w:p w14:paraId="48A1A3F5" w14:textId="77777777" w:rsidR="00F57ABB" w:rsidRDefault="00F57ABB">
            <w:pPr>
              <w:pStyle w:val="afffffffffb"/>
            </w:pPr>
          </w:p>
        </w:tc>
        <w:tc>
          <w:tcPr>
            <w:tcW w:w="1562" w:type="dxa"/>
            <w:vMerge/>
            <w:shd w:val="clear" w:color="auto" w:fill="auto"/>
            <w:vAlign w:val="center"/>
          </w:tcPr>
          <w:p w14:paraId="7C1BD2DB" w14:textId="77777777" w:rsidR="00F57ABB" w:rsidRDefault="00F57ABB">
            <w:pPr>
              <w:pStyle w:val="afffffffffb"/>
            </w:pPr>
          </w:p>
        </w:tc>
        <w:tc>
          <w:tcPr>
            <w:tcW w:w="1562" w:type="dxa"/>
            <w:shd w:val="clear" w:color="auto" w:fill="auto"/>
            <w:vAlign w:val="center"/>
          </w:tcPr>
          <w:p w14:paraId="52750821" w14:textId="77777777" w:rsidR="00F57ABB" w:rsidRDefault="009A00ED">
            <w:pPr>
              <w:pStyle w:val="afffffffffb"/>
            </w:pPr>
            <w:r>
              <w:rPr>
                <w:rFonts w:hint="eastAsia"/>
              </w:rPr>
              <w:t>password</w:t>
            </w:r>
          </w:p>
        </w:tc>
        <w:tc>
          <w:tcPr>
            <w:tcW w:w="1566" w:type="dxa"/>
            <w:shd w:val="clear" w:color="auto" w:fill="auto"/>
            <w:vAlign w:val="center"/>
          </w:tcPr>
          <w:p w14:paraId="6EC5BB78" w14:textId="77777777" w:rsidR="00F57ABB" w:rsidRDefault="009A00ED">
            <w:pPr>
              <w:pStyle w:val="afffffffffb"/>
            </w:pPr>
            <w:r>
              <w:t>密码</w:t>
            </w:r>
          </w:p>
        </w:tc>
        <w:tc>
          <w:tcPr>
            <w:tcW w:w="1562" w:type="dxa"/>
            <w:vMerge/>
            <w:shd w:val="clear" w:color="auto" w:fill="auto"/>
            <w:vAlign w:val="center"/>
          </w:tcPr>
          <w:p w14:paraId="32B5D07F" w14:textId="77777777" w:rsidR="00F57ABB" w:rsidRDefault="00F57ABB">
            <w:pPr>
              <w:pStyle w:val="afffffffffb"/>
            </w:pPr>
          </w:p>
        </w:tc>
      </w:tr>
      <w:tr w:rsidR="00F57ABB" w14:paraId="46766132" w14:textId="77777777">
        <w:trPr>
          <w:jc w:val="center"/>
        </w:trPr>
        <w:tc>
          <w:tcPr>
            <w:tcW w:w="1561" w:type="dxa"/>
            <w:vMerge/>
            <w:shd w:val="clear" w:color="auto" w:fill="auto"/>
            <w:vAlign w:val="center"/>
          </w:tcPr>
          <w:p w14:paraId="6CAB536C" w14:textId="77777777" w:rsidR="00F57ABB" w:rsidRDefault="00F57ABB">
            <w:pPr>
              <w:pStyle w:val="afffffffffb"/>
            </w:pPr>
          </w:p>
        </w:tc>
        <w:tc>
          <w:tcPr>
            <w:tcW w:w="1561" w:type="dxa"/>
            <w:vMerge/>
            <w:shd w:val="clear" w:color="auto" w:fill="auto"/>
            <w:vAlign w:val="center"/>
          </w:tcPr>
          <w:p w14:paraId="03AC3A6B" w14:textId="77777777" w:rsidR="00F57ABB" w:rsidRDefault="00F57ABB">
            <w:pPr>
              <w:pStyle w:val="afffffffffb"/>
            </w:pPr>
          </w:p>
        </w:tc>
        <w:tc>
          <w:tcPr>
            <w:tcW w:w="1562" w:type="dxa"/>
            <w:vMerge/>
            <w:shd w:val="clear" w:color="auto" w:fill="auto"/>
            <w:vAlign w:val="center"/>
          </w:tcPr>
          <w:p w14:paraId="0149C8CE" w14:textId="77777777" w:rsidR="00F57ABB" w:rsidRDefault="00F57ABB">
            <w:pPr>
              <w:pStyle w:val="afffffffffb"/>
            </w:pPr>
          </w:p>
        </w:tc>
        <w:tc>
          <w:tcPr>
            <w:tcW w:w="1562" w:type="dxa"/>
            <w:shd w:val="clear" w:color="auto" w:fill="auto"/>
            <w:vAlign w:val="center"/>
          </w:tcPr>
          <w:p w14:paraId="06A94794" w14:textId="77777777" w:rsidR="00F57ABB" w:rsidRDefault="009A00ED">
            <w:pPr>
              <w:pStyle w:val="afffffffffb"/>
            </w:pPr>
            <w:proofErr w:type="spellStart"/>
            <w:r>
              <w:rPr>
                <w:rFonts w:hint="eastAsia"/>
              </w:rPr>
              <w:t>dwmc</w:t>
            </w:r>
            <w:proofErr w:type="spellEnd"/>
          </w:p>
        </w:tc>
        <w:tc>
          <w:tcPr>
            <w:tcW w:w="1566" w:type="dxa"/>
            <w:shd w:val="clear" w:color="auto" w:fill="auto"/>
            <w:vAlign w:val="center"/>
          </w:tcPr>
          <w:p w14:paraId="272BA9D9" w14:textId="77777777" w:rsidR="00F57ABB" w:rsidRDefault="009A00ED">
            <w:pPr>
              <w:pStyle w:val="afffffffffb"/>
            </w:pPr>
            <w:r>
              <w:t>机构名称</w:t>
            </w:r>
          </w:p>
        </w:tc>
        <w:tc>
          <w:tcPr>
            <w:tcW w:w="1562" w:type="dxa"/>
            <w:vMerge/>
            <w:shd w:val="clear" w:color="auto" w:fill="auto"/>
            <w:vAlign w:val="center"/>
          </w:tcPr>
          <w:p w14:paraId="511FA7D4" w14:textId="77777777" w:rsidR="00F57ABB" w:rsidRDefault="00F57ABB">
            <w:pPr>
              <w:pStyle w:val="afffffffffb"/>
            </w:pPr>
          </w:p>
        </w:tc>
      </w:tr>
      <w:tr w:rsidR="00F57ABB" w14:paraId="760C1AFE" w14:textId="77777777">
        <w:trPr>
          <w:jc w:val="center"/>
        </w:trPr>
        <w:tc>
          <w:tcPr>
            <w:tcW w:w="1561" w:type="dxa"/>
            <w:vMerge w:val="restart"/>
            <w:shd w:val="clear" w:color="auto" w:fill="auto"/>
            <w:vAlign w:val="center"/>
          </w:tcPr>
          <w:p w14:paraId="467B8FFC" w14:textId="77777777" w:rsidR="00F57ABB" w:rsidRDefault="009A00ED">
            <w:pPr>
              <w:pStyle w:val="afffffffffb"/>
            </w:pPr>
            <w:r>
              <w:t>传输类</w:t>
            </w:r>
          </w:p>
        </w:tc>
        <w:tc>
          <w:tcPr>
            <w:tcW w:w="1561" w:type="dxa"/>
            <w:vMerge w:val="restart"/>
            <w:shd w:val="clear" w:color="auto" w:fill="auto"/>
            <w:vAlign w:val="center"/>
          </w:tcPr>
          <w:p w14:paraId="0D4F81B4" w14:textId="77777777" w:rsidR="00F57ABB" w:rsidRDefault="009A00ED">
            <w:pPr>
              <w:pStyle w:val="afffffffffb"/>
            </w:pPr>
            <w:r>
              <w:t>指定日期推送</w:t>
            </w:r>
          </w:p>
        </w:tc>
        <w:tc>
          <w:tcPr>
            <w:tcW w:w="1562" w:type="dxa"/>
            <w:vMerge w:val="restart"/>
            <w:shd w:val="clear" w:color="auto" w:fill="auto"/>
            <w:vAlign w:val="center"/>
          </w:tcPr>
          <w:p w14:paraId="3E2F90FC" w14:textId="77777777" w:rsidR="00F57ABB" w:rsidRDefault="009A00ED">
            <w:pPr>
              <w:pStyle w:val="afffffffffb"/>
            </w:pPr>
            <w:r>
              <w:t>以日期为输入参数</w:t>
            </w:r>
            <w:r>
              <w:rPr>
                <w:rFonts w:hint="eastAsia"/>
              </w:rPr>
              <w:t>，</w:t>
            </w:r>
            <w:r>
              <w:t>传输当日变更数据</w:t>
            </w:r>
          </w:p>
        </w:tc>
        <w:tc>
          <w:tcPr>
            <w:tcW w:w="1562" w:type="dxa"/>
            <w:shd w:val="clear" w:color="auto" w:fill="auto"/>
            <w:vAlign w:val="center"/>
          </w:tcPr>
          <w:p w14:paraId="41D9EF09" w14:textId="77777777" w:rsidR="00F57ABB" w:rsidRDefault="009A00ED">
            <w:pPr>
              <w:pStyle w:val="afffffffffb"/>
            </w:pPr>
            <w:proofErr w:type="spellStart"/>
            <w:r>
              <w:rPr>
                <w:rFonts w:hint="eastAsia"/>
              </w:rPr>
              <w:t>userName</w:t>
            </w:r>
            <w:proofErr w:type="spellEnd"/>
          </w:p>
        </w:tc>
        <w:tc>
          <w:tcPr>
            <w:tcW w:w="1566" w:type="dxa"/>
            <w:shd w:val="clear" w:color="auto" w:fill="auto"/>
            <w:vAlign w:val="center"/>
          </w:tcPr>
          <w:p w14:paraId="60B3FDCA" w14:textId="77777777" w:rsidR="00F57ABB" w:rsidRDefault="009A00ED">
            <w:pPr>
              <w:pStyle w:val="afffffffffb"/>
            </w:pPr>
            <w:r>
              <w:t>用户名</w:t>
            </w:r>
          </w:p>
        </w:tc>
        <w:tc>
          <w:tcPr>
            <w:tcW w:w="1562" w:type="dxa"/>
            <w:vMerge w:val="restart"/>
            <w:shd w:val="clear" w:color="auto" w:fill="auto"/>
            <w:vAlign w:val="center"/>
          </w:tcPr>
          <w:p w14:paraId="741C2032" w14:textId="77777777" w:rsidR="00F57ABB" w:rsidRDefault="009A00ED">
            <w:pPr>
              <w:pStyle w:val="afffffffffb"/>
            </w:pPr>
            <w:r>
              <w:t>字符型</w:t>
            </w:r>
          </w:p>
        </w:tc>
      </w:tr>
      <w:tr w:rsidR="00F57ABB" w14:paraId="101C0ACC" w14:textId="77777777">
        <w:trPr>
          <w:jc w:val="center"/>
        </w:trPr>
        <w:tc>
          <w:tcPr>
            <w:tcW w:w="1561" w:type="dxa"/>
            <w:vMerge/>
            <w:shd w:val="clear" w:color="auto" w:fill="auto"/>
            <w:vAlign w:val="center"/>
          </w:tcPr>
          <w:p w14:paraId="497473CA" w14:textId="77777777" w:rsidR="00F57ABB" w:rsidRDefault="00F57ABB">
            <w:pPr>
              <w:pStyle w:val="afffffffffb"/>
            </w:pPr>
          </w:p>
        </w:tc>
        <w:tc>
          <w:tcPr>
            <w:tcW w:w="1561" w:type="dxa"/>
            <w:vMerge/>
            <w:shd w:val="clear" w:color="auto" w:fill="auto"/>
            <w:vAlign w:val="center"/>
          </w:tcPr>
          <w:p w14:paraId="138AED6B" w14:textId="77777777" w:rsidR="00F57ABB" w:rsidRDefault="00F57ABB">
            <w:pPr>
              <w:pStyle w:val="afffffffffb"/>
            </w:pPr>
          </w:p>
        </w:tc>
        <w:tc>
          <w:tcPr>
            <w:tcW w:w="1562" w:type="dxa"/>
            <w:vMerge/>
            <w:shd w:val="clear" w:color="auto" w:fill="auto"/>
            <w:vAlign w:val="center"/>
          </w:tcPr>
          <w:p w14:paraId="53C2DDF6" w14:textId="77777777" w:rsidR="00F57ABB" w:rsidRDefault="00F57ABB">
            <w:pPr>
              <w:pStyle w:val="afffffffffb"/>
            </w:pPr>
          </w:p>
        </w:tc>
        <w:tc>
          <w:tcPr>
            <w:tcW w:w="1562" w:type="dxa"/>
            <w:shd w:val="clear" w:color="auto" w:fill="auto"/>
            <w:vAlign w:val="center"/>
          </w:tcPr>
          <w:p w14:paraId="75CA1A21" w14:textId="77777777" w:rsidR="00F57ABB" w:rsidRDefault="009A00ED">
            <w:pPr>
              <w:pStyle w:val="afffffffffb"/>
            </w:pPr>
            <w:r>
              <w:rPr>
                <w:rFonts w:hint="eastAsia"/>
              </w:rPr>
              <w:t>password</w:t>
            </w:r>
          </w:p>
        </w:tc>
        <w:tc>
          <w:tcPr>
            <w:tcW w:w="1566" w:type="dxa"/>
            <w:shd w:val="clear" w:color="auto" w:fill="auto"/>
            <w:vAlign w:val="center"/>
          </w:tcPr>
          <w:p w14:paraId="6559562D" w14:textId="77777777" w:rsidR="00F57ABB" w:rsidRDefault="009A00ED">
            <w:pPr>
              <w:pStyle w:val="afffffffffb"/>
            </w:pPr>
            <w:r>
              <w:t>密码</w:t>
            </w:r>
          </w:p>
        </w:tc>
        <w:tc>
          <w:tcPr>
            <w:tcW w:w="1562" w:type="dxa"/>
            <w:vMerge/>
            <w:shd w:val="clear" w:color="auto" w:fill="auto"/>
            <w:vAlign w:val="center"/>
          </w:tcPr>
          <w:p w14:paraId="2F4BF5A8" w14:textId="77777777" w:rsidR="00F57ABB" w:rsidRDefault="00F57ABB">
            <w:pPr>
              <w:pStyle w:val="afffffffffb"/>
            </w:pPr>
          </w:p>
        </w:tc>
      </w:tr>
      <w:tr w:rsidR="00F57ABB" w14:paraId="451ACF7B" w14:textId="77777777">
        <w:trPr>
          <w:jc w:val="center"/>
        </w:trPr>
        <w:tc>
          <w:tcPr>
            <w:tcW w:w="1561" w:type="dxa"/>
            <w:vMerge/>
            <w:shd w:val="clear" w:color="auto" w:fill="auto"/>
            <w:vAlign w:val="center"/>
          </w:tcPr>
          <w:p w14:paraId="1ED6E2A4" w14:textId="77777777" w:rsidR="00F57ABB" w:rsidRDefault="00F57ABB">
            <w:pPr>
              <w:pStyle w:val="afffffffffb"/>
            </w:pPr>
          </w:p>
        </w:tc>
        <w:tc>
          <w:tcPr>
            <w:tcW w:w="1561" w:type="dxa"/>
            <w:vMerge/>
            <w:shd w:val="clear" w:color="auto" w:fill="auto"/>
            <w:vAlign w:val="center"/>
          </w:tcPr>
          <w:p w14:paraId="34C17FB3" w14:textId="77777777" w:rsidR="00F57ABB" w:rsidRDefault="00F57ABB">
            <w:pPr>
              <w:pStyle w:val="afffffffffb"/>
            </w:pPr>
          </w:p>
        </w:tc>
        <w:tc>
          <w:tcPr>
            <w:tcW w:w="1562" w:type="dxa"/>
            <w:vMerge/>
            <w:shd w:val="clear" w:color="auto" w:fill="auto"/>
            <w:vAlign w:val="center"/>
          </w:tcPr>
          <w:p w14:paraId="7E4CD2DC" w14:textId="77777777" w:rsidR="00F57ABB" w:rsidRDefault="00F57ABB">
            <w:pPr>
              <w:pStyle w:val="afffffffffb"/>
            </w:pPr>
          </w:p>
        </w:tc>
        <w:tc>
          <w:tcPr>
            <w:tcW w:w="1562" w:type="dxa"/>
            <w:shd w:val="clear" w:color="auto" w:fill="auto"/>
            <w:vAlign w:val="center"/>
          </w:tcPr>
          <w:p w14:paraId="64424425" w14:textId="77777777" w:rsidR="00F57ABB" w:rsidRDefault="00F57ABB">
            <w:pPr>
              <w:pStyle w:val="afffffffffb"/>
            </w:pPr>
          </w:p>
        </w:tc>
        <w:tc>
          <w:tcPr>
            <w:tcW w:w="1566" w:type="dxa"/>
            <w:shd w:val="clear" w:color="auto" w:fill="auto"/>
            <w:vAlign w:val="center"/>
          </w:tcPr>
          <w:p w14:paraId="5D3D33F4" w14:textId="77777777" w:rsidR="00F57ABB" w:rsidRDefault="009A00ED">
            <w:pPr>
              <w:pStyle w:val="afffffffffb"/>
            </w:pPr>
            <w:r>
              <w:t>日期</w:t>
            </w:r>
          </w:p>
        </w:tc>
        <w:tc>
          <w:tcPr>
            <w:tcW w:w="1562" w:type="dxa"/>
            <w:shd w:val="clear" w:color="auto" w:fill="auto"/>
            <w:vAlign w:val="center"/>
          </w:tcPr>
          <w:p w14:paraId="0FFF02CB" w14:textId="77777777" w:rsidR="00F57ABB" w:rsidRDefault="009A00ED">
            <w:pPr>
              <w:pStyle w:val="afffffffffb"/>
            </w:pPr>
            <w:r>
              <w:rPr>
                <w:rFonts w:hint="eastAsia"/>
              </w:rPr>
              <w:t>日期型</w:t>
            </w:r>
          </w:p>
        </w:tc>
      </w:tr>
      <w:tr w:rsidR="00F57ABB" w14:paraId="6DB6C613" w14:textId="77777777">
        <w:trPr>
          <w:jc w:val="center"/>
        </w:trPr>
        <w:tc>
          <w:tcPr>
            <w:tcW w:w="1561" w:type="dxa"/>
            <w:vMerge/>
            <w:shd w:val="clear" w:color="auto" w:fill="auto"/>
            <w:vAlign w:val="center"/>
          </w:tcPr>
          <w:p w14:paraId="30968231" w14:textId="77777777" w:rsidR="00F57ABB" w:rsidRDefault="00F57ABB">
            <w:pPr>
              <w:pStyle w:val="afffffffffb"/>
            </w:pPr>
          </w:p>
        </w:tc>
        <w:tc>
          <w:tcPr>
            <w:tcW w:w="1561" w:type="dxa"/>
            <w:vMerge w:val="restart"/>
            <w:shd w:val="clear" w:color="auto" w:fill="auto"/>
            <w:vAlign w:val="center"/>
          </w:tcPr>
          <w:p w14:paraId="190D69D8" w14:textId="77777777" w:rsidR="00F57ABB" w:rsidRDefault="009A00ED">
            <w:pPr>
              <w:pStyle w:val="afffffffffb"/>
            </w:pPr>
            <w:r>
              <w:t>指定范围推送</w:t>
            </w:r>
          </w:p>
        </w:tc>
        <w:tc>
          <w:tcPr>
            <w:tcW w:w="1562" w:type="dxa"/>
            <w:vMerge w:val="restart"/>
            <w:shd w:val="clear" w:color="auto" w:fill="auto"/>
            <w:vAlign w:val="center"/>
          </w:tcPr>
          <w:p w14:paraId="32A2475B" w14:textId="77777777" w:rsidR="00F57ABB" w:rsidRDefault="009A00ED">
            <w:pPr>
              <w:pStyle w:val="afffffffffb"/>
            </w:pPr>
            <w:r>
              <w:t>推送指定范围内的最新信息</w:t>
            </w:r>
          </w:p>
        </w:tc>
        <w:tc>
          <w:tcPr>
            <w:tcW w:w="1562" w:type="dxa"/>
            <w:shd w:val="clear" w:color="auto" w:fill="auto"/>
            <w:vAlign w:val="center"/>
          </w:tcPr>
          <w:p w14:paraId="16983744" w14:textId="77777777" w:rsidR="00F57ABB" w:rsidRDefault="009A00ED">
            <w:pPr>
              <w:pStyle w:val="afffffffffb"/>
            </w:pPr>
            <w:proofErr w:type="spellStart"/>
            <w:r>
              <w:rPr>
                <w:rFonts w:hint="eastAsia"/>
              </w:rPr>
              <w:t>userName</w:t>
            </w:r>
            <w:proofErr w:type="spellEnd"/>
          </w:p>
        </w:tc>
        <w:tc>
          <w:tcPr>
            <w:tcW w:w="1566" w:type="dxa"/>
            <w:shd w:val="clear" w:color="auto" w:fill="auto"/>
            <w:vAlign w:val="center"/>
          </w:tcPr>
          <w:p w14:paraId="688CF0EF" w14:textId="77777777" w:rsidR="00F57ABB" w:rsidRDefault="009A00ED">
            <w:pPr>
              <w:pStyle w:val="afffffffffb"/>
            </w:pPr>
            <w:r>
              <w:t>用户名</w:t>
            </w:r>
          </w:p>
        </w:tc>
        <w:tc>
          <w:tcPr>
            <w:tcW w:w="1562" w:type="dxa"/>
            <w:vMerge w:val="restart"/>
            <w:shd w:val="clear" w:color="auto" w:fill="auto"/>
            <w:vAlign w:val="center"/>
          </w:tcPr>
          <w:p w14:paraId="0203FABD" w14:textId="77777777" w:rsidR="00F57ABB" w:rsidRDefault="009A00ED">
            <w:pPr>
              <w:pStyle w:val="afffffffffb"/>
            </w:pPr>
            <w:r>
              <w:t>字符型</w:t>
            </w:r>
          </w:p>
        </w:tc>
      </w:tr>
      <w:tr w:rsidR="00F57ABB" w14:paraId="1C032717" w14:textId="77777777">
        <w:trPr>
          <w:jc w:val="center"/>
        </w:trPr>
        <w:tc>
          <w:tcPr>
            <w:tcW w:w="1561" w:type="dxa"/>
            <w:vMerge/>
            <w:shd w:val="clear" w:color="auto" w:fill="auto"/>
            <w:vAlign w:val="center"/>
          </w:tcPr>
          <w:p w14:paraId="17D9C78F" w14:textId="77777777" w:rsidR="00F57ABB" w:rsidRDefault="00F57ABB">
            <w:pPr>
              <w:pStyle w:val="afffffffffb"/>
            </w:pPr>
          </w:p>
        </w:tc>
        <w:tc>
          <w:tcPr>
            <w:tcW w:w="1561" w:type="dxa"/>
            <w:vMerge/>
            <w:shd w:val="clear" w:color="auto" w:fill="auto"/>
            <w:vAlign w:val="center"/>
          </w:tcPr>
          <w:p w14:paraId="18C97EB6" w14:textId="77777777" w:rsidR="00F57ABB" w:rsidRDefault="00F57ABB">
            <w:pPr>
              <w:pStyle w:val="afffffffffb"/>
            </w:pPr>
          </w:p>
        </w:tc>
        <w:tc>
          <w:tcPr>
            <w:tcW w:w="1562" w:type="dxa"/>
            <w:vMerge/>
            <w:shd w:val="clear" w:color="auto" w:fill="auto"/>
            <w:vAlign w:val="center"/>
          </w:tcPr>
          <w:p w14:paraId="050EC3B8" w14:textId="77777777" w:rsidR="00F57ABB" w:rsidRDefault="00F57ABB">
            <w:pPr>
              <w:pStyle w:val="afffffffffb"/>
            </w:pPr>
          </w:p>
        </w:tc>
        <w:tc>
          <w:tcPr>
            <w:tcW w:w="1562" w:type="dxa"/>
            <w:shd w:val="clear" w:color="auto" w:fill="auto"/>
            <w:vAlign w:val="center"/>
          </w:tcPr>
          <w:p w14:paraId="227714C8" w14:textId="77777777" w:rsidR="00F57ABB" w:rsidRDefault="009A00ED">
            <w:pPr>
              <w:pStyle w:val="afffffffffb"/>
            </w:pPr>
            <w:r>
              <w:rPr>
                <w:rFonts w:hint="eastAsia"/>
              </w:rPr>
              <w:t>password</w:t>
            </w:r>
          </w:p>
        </w:tc>
        <w:tc>
          <w:tcPr>
            <w:tcW w:w="1566" w:type="dxa"/>
            <w:shd w:val="clear" w:color="auto" w:fill="auto"/>
            <w:vAlign w:val="center"/>
          </w:tcPr>
          <w:p w14:paraId="4D64F334" w14:textId="77777777" w:rsidR="00F57ABB" w:rsidRDefault="009A00ED">
            <w:pPr>
              <w:pStyle w:val="afffffffffb"/>
            </w:pPr>
            <w:r>
              <w:t>密码</w:t>
            </w:r>
          </w:p>
        </w:tc>
        <w:tc>
          <w:tcPr>
            <w:tcW w:w="1562" w:type="dxa"/>
            <w:vMerge/>
            <w:shd w:val="clear" w:color="auto" w:fill="auto"/>
            <w:vAlign w:val="center"/>
          </w:tcPr>
          <w:p w14:paraId="34D2F4B9" w14:textId="77777777" w:rsidR="00F57ABB" w:rsidRDefault="00F57ABB">
            <w:pPr>
              <w:pStyle w:val="afffffffffb"/>
            </w:pPr>
          </w:p>
        </w:tc>
      </w:tr>
      <w:tr w:rsidR="00F57ABB" w14:paraId="222584C5" w14:textId="77777777">
        <w:trPr>
          <w:jc w:val="center"/>
        </w:trPr>
        <w:tc>
          <w:tcPr>
            <w:tcW w:w="1561" w:type="dxa"/>
            <w:vMerge/>
            <w:shd w:val="clear" w:color="auto" w:fill="auto"/>
            <w:vAlign w:val="center"/>
          </w:tcPr>
          <w:p w14:paraId="3FFF5494" w14:textId="77777777" w:rsidR="00F57ABB" w:rsidRDefault="00F57ABB">
            <w:pPr>
              <w:pStyle w:val="afffffffffb"/>
            </w:pPr>
          </w:p>
        </w:tc>
        <w:tc>
          <w:tcPr>
            <w:tcW w:w="1561" w:type="dxa"/>
            <w:vMerge/>
            <w:shd w:val="clear" w:color="auto" w:fill="auto"/>
            <w:vAlign w:val="center"/>
          </w:tcPr>
          <w:p w14:paraId="415C8696" w14:textId="77777777" w:rsidR="00F57ABB" w:rsidRDefault="00F57ABB">
            <w:pPr>
              <w:pStyle w:val="afffffffffb"/>
            </w:pPr>
          </w:p>
        </w:tc>
        <w:tc>
          <w:tcPr>
            <w:tcW w:w="1562" w:type="dxa"/>
            <w:vMerge/>
            <w:shd w:val="clear" w:color="auto" w:fill="auto"/>
            <w:vAlign w:val="center"/>
          </w:tcPr>
          <w:p w14:paraId="15A3F3A6" w14:textId="77777777" w:rsidR="00F57ABB" w:rsidRDefault="00F57ABB">
            <w:pPr>
              <w:pStyle w:val="afffffffffb"/>
            </w:pPr>
          </w:p>
        </w:tc>
        <w:tc>
          <w:tcPr>
            <w:tcW w:w="1562" w:type="dxa"/>
            <w:shd w:val="clear" w:color="auto" w:fill="auto"/>
            <w:vAlign w:val="center"/>
          </w:tcPr>
          <w:p w14:paraId="4DC6E1E6" w14:textId="77777777" w:rsidR="00F57ABB" w:rsidRDefault="009A00ED">
            <w:pPr>
              <w:pStyle w:val="afffffffffb"/>
            </w:pPr>
            <w:proofErr w:type="spellStart"/>
            <w:r>
              <w:rPr>
                <w:rFonts w:hint="eastAsia"/>
              </w:rPr>
              <w:t>dwjgdm</w:t>
            </w:r>
            <w:proofErr w:type="spellEnd"/>
          </w:p>
        </w:tc>
        <w:tc>
          <w:tcPr>
            <w:tcW w:w="1566" w:type="dxa"/>
            <w:shd w:val="clear" w:color="auto" w:fill="auto"/>
            <w:vAlign w:val="center"/>
          </w:tcPr>
          <w:p w14:paraId="61D5100A" w14:textId="77777777" w:rsidR="00F57ABB" w:rsidRDefault="009A00ED">
            <w:pPr>
              <w:pStyle w:val="afffffffffb"/>
            </w:pPr>
            <w:r>
              <w:t>统一社会信用代码</w:t>
            </w:r>
            <w:r>
              <w:rPr>
                <w:rFonts w:hint="eastAsia"/>
              </w:rPr>
              <w:t>/组织机构代码</w:t>
            </w:r>
          </w:p>
        </w:tc>
        <w:tc>
          <w:tcPr>
            <w:tcW w:w="1562" w:type="dxa"/>
            <w:vMerge/>
            <w:shd w:val="clear" w:color="auto" w:fill="auto"/>
            <w:vAlign w:val="center"/>
          </w:tcPr>
          <w:p w14:paraId="45D54785" w14:textId="77777777" w:rsidR="00F57ABB" w:rsidRDefault="00F57ABB">
            <w:pPr>
              <w:pStyle w:val="afffffffffb"/>
            </w:pPr>
          </w:p>
        </w:tc>
      </w:tr>
      <w:tr w:rsidR="00F57ABB" w14:paraId="6FACE686" w14:textId="77777777">
        <w:trPr>
          <w:jc w:val="center"/>
        </w:trPr>
        <w:tc>
          <w:tcPr>
            <w:tcW w:w="1561" w:type="dxa"/>
            <w:vMerge/>
            <w:shd w:val="clear" w:color="auto" w:fill="auto"/>
            <w:vAlign w:val="center"/>
          </w:tcPr>
          <w:p w14:paraId="14635009" w14:textId="77777777" w:rsidR="00F57ABB" w:rsidRDefault="00F57ABB">
            <w:pPr>
              <w:pStyle w:val="afffffffffb"/>
            </w:pPr>
          </w:p>
        </w:tc>
        <w:tc>
          <w:tcPr>
            <w:tcW w:w="1561" w:type="dxa"/>
            <w:vMerge/>
            <w:shd w:val="clear" w:color="auto" w:fill="auto"/>
            <w:vAlign w:val="center"/>
          </w:tcPr>
          <w:p w14:paraId="41023446" w14:textId="77777777" w:rsidR="00F57ABB" w:rsidRDefault="00F57ABB">
            <w:pPr>
              <w:pStyle w:val="afffffffffb"/>
            </w:pPr>
          </w:p>
        </w:tc>
        <w:tc>
          <w:tcPr>
            <w:tcW w:w="1562" w:type="dxa"/>
            <w:vMerge/>
            <w:shd w:val="clear" w:color="auto" w:fill="auto"/>
            <w:vAlign w:val="center"/>
          </w:tcPr>
          <w:p w14:paraId="0C9C3474" w14:textId="77777777" w:rsidR="00F57ABB" w:rsidRDefault="00F57ABB">
            <w:pPr>
              <w:pStyle w:val="afffffffffb"/>
            </w:pPr>
          </w:p>
        </w:tc>
        <w:tc>
          <w:tcPr>
            <w:tcW w:w="1562" w:type="dxa"/>
            <w:shd w:val="clear" w:color="auto" w:fill="auto"/>
            <w:vAlign w:val="center"/>
          </w:tcPr>
          <w:p w14:paraId="5F950381" w14:textId="77777777" w:rsidR="00F57ABB" w:rsidRDefault="009A00ED">
            <w:pPr>
              <w:pStyle w:val="afffffffffb"/>
            </w:pPr>
            <w:proofErr w:type="spellStart"/>
            <w:r>
              <w:rPr>
                <w:rFonts w:hint="eastAsia"/>
              </w:rPr>
              <w:t>dwmc</w:t>
            </w:r>
            <w:proofErr w:type="spellEnd"/>
          </w:p>
        </w:tc>
        <w:tc>
          <w:tcPr>
            <w:tcW w:w="1566" w:type="dxa"/>
            <w:shd w:val="clear" w:color="auto" w:fill="auto"/>
            <w:vAlign w:val="center"/>
          </w:tcPr>
          <w:p w14:paraId="72B462FF" w14:textId="77777777" w:rsidR="00F57ABB" w:rsidRDefault="009A00ED">
            <w:pPr>
              <w:pStyle w:val="afffffffffb"/>
            </w:pPr>
            <w:r>
              <w:t>机构名称</w:t>
            </w:r>
          </w:p>
        </w:tc>
        <w:tc>
          <w:tcPr>
            <w:tcW w:w="1562" w:type="dxa"/>
            <w:vMerge/>
            <w:shd w:val="clear" w:color="auto" w:fill="auto"/>
            <w:vAlign w:val="center"/>
          </w:tcPr>
          <w:p w14:paraId="0D46C980" w14:textId="77777777" w:rsidR="00F57ABB" w:rsidRDefault="00F57ABB">
            <w:pPr>
              <w:pStyle w:val="afffffffffb"/>
            </w:pPr>
          </w:p>
        </w:tc>
      </w:tr>
    </w:tbl>
    <w:p w14:paraId="57149744" w14:textId="77777777" w:rsidR="00F57ABB" w:rsidRDefault="00F57ABB">
      <w:pPr>
        <w:pStyle w:val="afffff7"/>
        <w:ind w:firstLineChars="0" w:firstLine="0"/>
      </w:pPr>
    </w:p>
    <w:p w14:paraId="4BFBFDD2" w14:textId="77777777" w:rsidR="00F57ABB" w:rsidRDefault="009A00ED">
      <w:pPr>
        <w:pStyle w:val="afffff7"/>
        <w:ind w:firstLineChars="0" w:firstLine="0"/>
        <w:jc w:val="center"/>
      </w:pPr>
      <w:bookmarkStart w:id="174" w:name="BookMark8"/>
      <w:bookmarkEnd w:id="167"/>
      <w:r>
        <w:rPr>
          <w:noProof/>
        </w:rPr>
        <w:drawing>
          <wp:inline distT="0" distB="0" distL="0" distR="0" wp14:anchorId="25B201DD" wp14:editId="38FE441E">
            <wp:extent cx="1485900" cy="31750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a:stretch>
                      <a:fillRect/>
                    </a:stretch>
                  </pic:blipFill>
                  <pic:spPr>
                    <a:xfrm>
                      <a:off x="0" y="0"/>
                      <a:ext cx="1485900" cy="317500"/>
                    </a:xfrm>
                    <a:prstGeom prst="rect">
                      <a:avLst/>
                    </a:prstGeom>
                  </pic:spPr>
                </pic:pic>
              </a:graphicData>
            </a:graphic>
          </wp:inline>
        </w:drawing>
      </w:r>
      <w:bookmarkEnd w:id="174"/>
    </w:p>
    <w:sectPr w:rsidR="00F57ABB">
      <w:headerReference w:type="even" r:id="rId22"/>
      <w:headerReference w:type="default" r:id="rId23"/>
      <w:footerReference w:type="even" r:id="rId24"/>
      <w:footerReference w:type="default" r:id="rId2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0CF54E" w14:textId="77777777" w:rsidR="00F57ABB" w:rsidRDefault="009A00ED">
      <w:pPr>
        <w:spacing w:line="240" w:lineRule="auto"/>
      </w:pPr>
      <w:r>
        <w:separator/>
      </w:r>
    </w:p>
  </w:endnote>
  <w:endnote w:type="continuationSeparator" w:id="0">
    <w:p w14:paraId="3B918985" w14:textId="77777777" w:rsidR="00F57ABB" w:rsidRDefault="009A00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04CB4" w14:textId="77777777" w:rsidR="00F57ABB" w:rsidRDefault="009A00ED">
    <w:pPr>
      <w:pStyle w:val="affff0"/>
    </w:pPr>
    <w:r>
      <w:fldChar w:fldCharType="begin"/>
    </w:r>
    <w:r>
      <w:instrText>PAGE   \* MERGEFORMAT</w:instrText>
    </w:r>
    <w:r>
      <w:fldChar w:fldCharType="separate"/>
    </w:r>
    <w:r>
      <w:rPr>
        <w:lang w:val="zh-CN"/>
      </w:rPr>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9EEE0" w14:textId="77777777" w:rsidR="00EE1CD2" w:rsidRDefault="00EE1CD2">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B9F39" w14:textId="77777777" w:rsidR="00F57ABB" w:rsidRDefault="00F57ABB">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360A2" w14:textId="77777777" w:rsidR="00F57ABB" w:rsidRDefault="009A00ED">
    <w:pPr>
      <w:pStyle w:val="afffff4"/>
    </w:pPr>
    <w:r>
      <w:fldChar w:fldCharType="begin"/>
    </w:r>
    <w:r>
      <w:instrText>PAGE   \* MERGEFORMAT</w:instrText>
    </w:r>
    <w:r>
      <w:fldChar w:fldCharType="separate"/>
    </w:r>
    <w:r>
      <w:rPr>
        <w:lang w:val="zh-CN"/>
      </w:rPr>
      <w:t>4</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F80EF" w14:textId="77777777" w:rsidR="00F57ABB" w:rsidRDefault="009A00ED">
    <w:pPr>
      <w:pStyle w:val="affff0"/>
    </w:pPr>
    <w:r>
      <w:fldChar w:fldCharType="begin"/>
    </w:r>
    <w:r>
      <w:instrText>PAGE   \* MERGEFORMAT</w:instrText>
    </w:r>
    <w:r>
      <w:fldChar w:fldCharType="separate"/>
    </w:r>
    <w:r>
      <w:rPr>
        <w:lang w:val="zh-CN"/>
      </w:rPr>
      <w:t>8</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61A4F" w14:textId="77777777" w:rsidR="00F57ABB" w:rsidRDefault="009A00ED">
    <w:pPr>
      <w:pStyle w:val="afffff4"/>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E1DD2" w14:textId="77777777" w:rsidR="00F57ABB" w:rsidRDefault="009A00ED">
      <w:pPr>
        <w:spacing w:line="240" w:lineRule="auto"/>
      </w:pPr>
      <w:r>
        <w:separator/>
      </w:r>
    </w:p>
  </w:footnote>
  <w:footnote w:type="continuationSeparator" w:id="0">
    <w:p w14:paraId="4F98B50F" w14:textId="77777777" w:rsidR="00F57ABB" w:rsidRDefault="009A00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DFA62" w14:textId="77777777" w:rsidR="00EE1CD2" w:rsidRDefault="00EE1CD2">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01275" w14:textId="77777777" w:rsidR="00F57ABB" w:rsidRDefault="009A00ED">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BA3E2" w14:textId="77777777" w:rsidR="00F57ABB" w:rsidRDefault="00F57ABB">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8358D" w14:textId="77777777" w:rsidR="00F57ABB" w:rsidRDefault="009A00ED">
    <w:pPr>
      <w:pStyle w:val="affff2"/>
      <w:jc w:val="right"/>
      <w:rPr>
        <w:lang w:val="fr-FR"/>
      </w:rPr>
    </w:pPr>
    <w:r>
      <w:rPr>
        <w:lang w:val="fr-FR"/>
      </w:rPr>
      <w:fldChar w:fldCharType="begin"/>
    </w:r>
    <w:r>
      <w:rPr>
        <w:lang w:val="fr-FR"/>
      </w:rPr>
      <w:instrText xml:space="preserve"> STYLEREF  </w:instrText>
    </w:r>
    <w:r>
      <w:rPr>
        <w:lang w:val="fr-FR"/>
      </w:rPr>
      <w:instrText>标准文件</w:instrText>
    </w:r>
    <w:r>
      <w:rPr>
        <w:lang w:val="fr-FR"/>
      </w:rPr>
      <w:instrText>_</w:instrText>
    </w:r>
    <w:r>
      <w:rPr>
        <w:lang w:val="fr-FR"/>
      </w:rPr>
      <w:instrText>文件编号</w:instrText>
    </w:r>
    <w:r>
      <w:rPr>
        <w:lang w:val="fr-FR"/>
      </w:rPr>
      <w:instrText xml:space="preserve">  \* MERGEFORMAT </w:instrText>
    </w:r>
    <w:r>
      <w:rPr>
        <w:lang w:val="fr-FR"/>
      </w:rPr>
      <w:fldChar w:fldCharType="separate"/>
    </w:r>
    <w:r>
      <w:rPr>
        <w:lang w:val="fr-FR"/>
      </w:rPr>
      <w:t>DB46/T —XXXX</w:t>
    </w:r>
    <w:r>
      <w:rPr>
        <w:lang w:val="fr-F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9DEC" w14:textId="5A66B647" w:rsidR="00F57ABB" w:rsidRDefault="009A00ED">
    <w:pPr>
      <w:pStyle w:val="afffffc"/>
      <w:rPr>
        <w:rFonts w:hint="eastAsia"/>
      </w:rPr>
    </w:pPr>
    <w:r>
      <w:fldChar w:fldCharType="begin"/>
    </w:r>
    <w:r>
      <w:instrText xml:space="preserve"> STYLEREF  标准文件_文件编号  \* MERGEFORMAT </w:instrText>
    </w:r>
    <w:r>
      <w:fldChar w:fldCharType="separate"/>
    </w:r>
    <w:r w:rsidR="00C34D03">
      <w:rPr>
        <w:rFonts w:hint="eastAsia"/>
        <w:noProof/>
      </w:rPr>
      <w:t>DB46/T —XXXX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B8CCB" w14:textId="77777777" w:rsidR="00F57ABB" w:rsidRDefault="009A00ED">
    <w:pPr>
      <w:pStyle w:val="affff2"/>
      <w:jc w:val="right"/>
      <w:rPr>
        <w:lang w:val="fr-FR"/>
      </w:rPr>
    </w:pPr>
    <w:r>
      <w:rPr>
        <w:lang w:val="fr-FR"/>
      </w:rPr>
      <w:fldChar w:fldCharType="begin"/>
    </w:r>
    <w:r>
      <w:rPr>
        <w:lang w:val="fr-FR"/>
      </w:rPr>
      <w:instrText xml:space="preserve"> STYLEREF  </w:instrText>
    </w:r>
    <w:r>
      <w:rPr>
        <w:lang w:val="fr-FR"/>
      </w:rPr>
      <w:instrText>标准文件</w:instrText>
    </w:r>
    <w:r>
      <w:rPr>
        <w:lang w:val="fr-FR"/>
      </w:rPr>
      <w:instrText>_</w:instrText>
    </w:r>
    <w:r>
      <w:rPr>
        <w:lang w:val="fr-FR"/>
      </w:rPr>
      <w:instrText>文件编号</w:instrText>
    </w:r>
    <w:r>
      <w:rPr>
        <w:lang w:val="fr-FR"/>
      </w:rPr>
      <w:instrText xml:space="preserve">  \* MERGEFORMAT </w:instrText>
    </w:r>
    <w:r>
      <w:rPr>
        <w:lang w:val="fr-FR"/>
      </w:rPr>
      <w:fldChar w:fldCharType="separate"/>
    </w:r>
    <w:r>
      <w:rPr>
        <w:lang w:val="fr-FR"/>
      </w:rPr>
      <w:t>DB46/T —XXXX</w:t>
    </w:r>
    <w:r>
      <w:rPr>
        <w:lang w:val="fr-F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7166A" w14:textId="4B5340C1" w:rsidR="00F57ABB" w:rsidRDefault="009A00ED">
    <w:pPr>
      <w:pStyle w:val="afffffc"/>
      <w:rPr>
        <w:rFonts w:hint="eastAsia"/>
      </w:rPr>
    </w:pPr>
    <w:r>
      <w:fldChar w:fldCharType="begin"/>
    </w:r>
    <w:r>
      <w:instrText xml:space="preserve"> STYLEREF  标准文件_文件编号  \* MERGEFORMAT </w:instrText>
    </w:r>
    <w:r>
      <w:fldChar w:fldCharType="separate"/>
    </w:r>
    <w:r w:rsidR="00C34D03">
      <w:rPr>
        <w:rFonts w:hint="eastAsia"/>
        <w:noProof/>
      </w:rPr>
      <w:t>DB46/T —XXXX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993"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50156243">
    <w:abstractNumId w:val="0"/>
  </w:num>
  <w:num w:numId="2" w16cid:durableId="1806655644">
    <w:abstractNumId w:val="27"/>
  </w:num>
  <w:num w:numId="3" w16cid:durableId="1854031340">
    <w:abstractNumId w:val="5"/>
  </w:num>
  <w:num w:numId="4" w16cid:durableId="46422808">
    <w:abstractNumId w:val="23"/>
  </w:num>
  <w:num w:numId="5" w16cid:durableId="758334225">
    <w:abstractNumId w:val="18"/>
  </w:num>
  <w:num w:numId="6" w16cid:durableId="670068470">
    <w:abstractNumId w:val="13"/>
  </w:num>
  <w:num w:numId="7" w16cid:durableId="61029100">
    <w:abstractNumId w:val="8"/>
  </w:num>
  <w:num w:numId="8" w16cid:durableId="1948849325">
    <w:abstractNumId w:val="3"/>
  </w:num>
  <w:num w:numId="9" w16cid:durableId="2013994420">
    <w:abstractNumId w:val="9"/>
  </w:num>
  <w:num w:numId="10" w16cid:durableId="588394144">
    <w:abstractNumId w:val="16"/>
  </w:num>
  <w:num w:numId="11" w16cid:durableId="273293530">
    <w:abstractNumId w:val="25"/>
  </w:num>
  <w:num w:numId="12" w16cid:durableId="1785732521">
    <w:abstractNumId w:val="11"/>
  </w:num>
  <w:num w:numId="13" w16cid:durableId="189800196">
    <w:abstractNumId w:val="12"/>
  </w:num>
  <w:num w:numId="14" w16cid:durableId="199560929">
    <w:abstractNumId w:val="7"/>
  </w:num>
  <w:num w:numId="15" w16cid:durableId="2097052804">
    <w:abstractNumId w:val="19"/>
  </w:num>
  <w:num w:numId="16" w16cid:durableId="394427711">
    <w:abstractNumId w:val="21"/>
  </w:num>
  <w:num w:numId="17" w16cid:durableId="199246565">
    <w:abstractNumId w:val="17"/>
  </w:num>
  <w:num w:numId="18" w16cid:durableId="1374815799">
    <w:abstractNumId w:val="29"/>
  </w:num>
  <w:num w:numId="19" w16cid:durableId="513690123">
    <w:abstractNumId w:val="15"/>
  </w:num>
  <w:num w:numId="20" w16cid:durableId="1825856970">
    <w:abstractNumId w:val="1"/>
  </w:num>
  <w:num w:numId="21" w16cid:durableId="2034453508">
    <w:abstractNumId w:val="10"/>
  </w:num>
  <w:num w:numId="22" w16cid:durableId="1695035864">
    <w:abstractNumId w:val="30"/>
  </w:num>
  <w:num w:numId="23" w16cid:durableId="1702971097">
    <w:abstractNumId w:val="20"/>
  </w:num>
  <w:num w:numId="24" w16cid:durableId="81145490">
    <w:abstractNumId w:val="6"/>
  </w:num>
  <w:num w:numId="25" w16cid:durableId="2028292957">
    <w:abstractNumId w:val="26"/>
  </w:num>
  <w:num w:numId="26" w16cid:durableId="2141224055">
    <w:abstractNumId w:val="28"/>
  </w:num>
  <w:num w:numId="27" w16cid:durableId="1623732020">
    <w:abstractNumId w:val="2"/>
  </w:num>
  <w:num w:numId="28" w16cid:durableId="285700587">
    <w:abstractNumId w:val="4"/>
  </w:num>
  <w:num w:numId="29" w16cid:durableId="1377319895">
    <w:abstractNumId w:val="14"/>
  </w:num>
  <w:num w:numId="30" w16cid:durableId="143469731">
    <w:abstractNumId w:val="24"/>
  </w:num>
  <w:num w:numId="31" w16cid:durableId="563679330">
    <w:abstractNumId w:val="22"/>
  </w:num>
  <w:num w:numId="32" w16cid:durableId="2036424010">
    <w:abstractNumId w:val="27"/>
  </w:num>
  <w:num w:numId="33" w16cid:durableId="1143814095">
    <w:abstractNumId w:val="27"/>
  </w:num>
  <w:num w:numId="34" w16cid:durableId="778985872">
    <w:abstractNumId w:val="27"/>
  </w:num>
  <w:num w:numId="35" w16cid:durableId="1333988681">
    <w:abstractNumId w:val="27"/>
  </w:num>
  <w:num w:numId="36" w16cid:durableId="1266304163">
    <w:abstractNumId w:val="27"/>
  </w:num>
  <w:num w:numId="37" w16cid:durableId="1784766470">
    <w:abstractNumId w:val="27"/>
  </w:num>
  <w:num w:numId="38" w16cid:durableId="430859496">
    <w:abstractNumId w:val="27"/>
  </w:num>
  <w:num w:numId="39" w16cid:durableId="90009610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TxgAYlH3veAYuZJOexDn6ucsi/3dpqv0+LBok8dyubEXsxkh301dZ4cEGipgvFjlWNWS6Mwir5+0qU5JHOkVIA==" w:salt="VK3gZFGLFWQDP1gD1wlSo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g2YzlmMTExMmM1YzJhYzJiNGQ4N2Q3MjM2OWU5MWQifQ=="/>
  </w:docVars>
  <w:rsids>
    <w:rsidRoot w:val="007B1CA7"/>
    <w:rsid w:val="0000040A"/>
    <w:rsid w:val="00000A94"/>
    <w:rsid w:val="00001972"/>
    <w:rsid w:val="00001D9A"/>
    <w:rsid w:val="0000532B"/>
    <w:rsid w:val="00007B3A"/>
    <w:rsid w:val="000107E0"/>
    <w:rsid w:val="00011FDE"/>
    <w:rsid w:val="00012FFD"/>
    <w:rsid w:val="00014162"/>
    <w:rsid w:val="00014340"/>
    <w:rsid w:val="00016A9C"/>
    <w:rsid w:val="00022184"/>
    <w:rsid w:val="00022762"/>
    <w:rsid w:val="000238E0"/>
    <w:rsid w:val="000249DB"/>
    <w:rsid w:val="000258B6"/>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032"/>
    <w:rsid w:val="000A5AF2"/>
    <w:rsid w:val="000A7311"/>
    <w:rsid w:val="000B060F"/>
    <w:rsid w:val="000B1592"/>
    <w:rsid w:val="000B1FF2"/>
    <w:rsid w:val="000B3CDA"/>
    <w:rsid w:val="000B6A0B"/>
    <w:rsid w:val="000C0F6C"/>
    <w:rsid w:val="000C11DB"/>
    <w:rsid w:val="000C1492"/>
    <w:rsid w:val="000C2FBD"/>
    <w:rsid w:val="000C3ACD"/>
    <w:rsid w:val="000C4B41"/>
    <w:rsid w:val="000C57D6"/>
    <w:rsid w:val="000C6362"/>
    <w:rsid w:val="000C7666"/>
    <w:rsid w:val="000D0A9C"/>
    <w:rsid w:val="000D1795"/>
    <w:rsid w:val="000D296B"/>
    <w:rsid w:val="000D329A"/>
    <w:rsid w:val="000D4B9C"/>
    <w:rsid w:val="000D4EB6"/>
    <w:rsid w:val="000D753B"/>
    <w:rsid w:val="000E4C9E"/>
    <w:rsid w:val="000E6FD7"/>
    <w:rsid w:val="000F06E1"/>
    <w:rsid w:val="000F0E3C"/>
    <w:rsid w:val="000F19D5"/>
    <w:rsid w:val="000F429B"/>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39A7"/>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2F66"/>
    <w:rsid w:val="00344605"/>
    <w:rsid w:val="00346837"/>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E00"/>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7BE5"/>
    <w:rsid w:val="003F0841"/>
    <w:rsid w:val="003F23D3"/>
    <w:rsid w:val="003F3F08"/>
    <w:rsid w:val="003F49F1"/>
    <w:rsid w:val="003F6272"/>
    <w:rsid w:val="00400E72"/>
    <w:rsid w:val="00401400"/>
    <w:rsid w:val="00404869"/>
    <w:rsid w:val="00405884"/>
    <w:rsid w:val="00407D39"/>
    <w:rsid w:val="0041477A"/>
    <w:rsid w:val="004167A3"/>
    <w:rsid w:val="004200DF"/>
    <w:rsid w:val="00432DAA"/>
    <w:rsid w:val="00434305"/>
    <w:rsid w:val="00435DF7"/>
    <w:rsid w:val="0044083F"/>
    <w:rsid w:val="00441AE7"/>
    <w:rsid w:val="00445574"/>
    <w:rsid w:val="00446727"/>
    <w:rsid w:val="004467FB"/>
    <w:rsid w:val="00452D6B"/>
    <w:rsid w:val="00454484"/>
    <w:rsid w:val="0045517B"/>
    <w:rsid w:val="00463B77"/>
    <w:rsid w:val="00463C7B"/>
    <w:rsid w:val="004644A6"/>
    <w:rsid w:val="004659BD"/>
    <w:rsid w:val="00470775"/>
    <w:rsid w:val="004746B1"/>
    <w:rsid w:val="0047583F"/>
    <w:rsid w:val="00475DE8"/>
    <w:rsid w:val="00476C51"/>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1D8"/>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849"/>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3E3"/>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4C5"/>
    <w:rsid w:val="005A6D7B"/>
    <w:rsid w:val="005A7830"/>
    <w:rsid w:val="005A7FCE"/>
    <w:rsid w:val="005B0F3F"/>
    <w:rsid w:val="005B2258"/>
    <w:rsid w:val="005B4903"/>
    <w:rsid w:val="005B51CE"/>
    <w:rsid w:val="005B5885"/>
    <w:rsid w:val="005B5CD7"/>
    <w:rsid w:val="005B6CF6"/>
    <w:rsid w:val="005B7422"/>
    <w:rsid w:val="005C29B8"/>
    <w:rsid w:val="005C5F21"/>
    <w:rsid w:val="005C7156"/>
    <w:rsid w:val="005D0C75"/>
    <w:rsid w:val="005D1136"/>
    <w:rsid w:val="005D4171"/>
    <w:rsid w:val="005D6A95"/>
    <w:rsid w:val="005D6B2C"/>
    <w:rsid w:val="005D6D9C"/>
    <w:rsid w:val="005E2335"/>
    <w:rsid w:val="005E34CA"/>
    <w:rsid w:val="005E3C18"/>
    <w:rsid w:val="005E6812"/>
    <w:rsid w:val="005E7881"/>
    <w:rsid w:val="005E78E0"/>
    <w:rsid w:val="005F0D9C"/>
    <w:rsid w:val="005F284E"/>
    <w:rsid w:val="005F4712"/>
    <w:rsid w:val="005F500A"/>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433"/>
    <w:rsid w:val="00634D9E"/>
    <w:rsid w:val="00636E3E"/>
    <w:rsid w:val="006379F7"/>
    <w:rsid w:val="00637E4D"/>
    <w:rsid w:val="00637EF1"/>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5965"/>
    <w:rsid w:val="006F03A8"/>
    <w:rsid w:val="006F2ACA"/>
    <w:rsid w:val="006F2ADC"/>
    <w:rsid w:val="006F2BFE"/>
    <w:rsid w:val="006F31E9"/>
    <w:rsid w:val="006F6284"/>
    <w:rsid w:val="007002C5"/>
    <w:rsid w:val="00704387"/>
    <w:rsid w:val="00707669"/>
    <w:rsid w:val="00711A05"/>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801"/>
    <w:rsid w:val="007A2E12"/>
    <w:rsid w:val="007A3475"/>
    <w:rsid w:val="007A41C8"/>
    <w:rsid w:val="007A54CE"/>
    <w:rsid w:val="007A6FD9"/>
    <w:rsid w:val="007A7FFA"/>
    <w:rsid w:val="007B04EB"/>
    <w:rsid w:val="007B0D4F"/>
    <w:rsid w:val="007B1CA7"/>
    <w:rsid w:val="007B41B7"/>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0BA"/>
    <w:rsid w:val="008B3615"/>
    <w:rsid w:val="008B4AC4"/>
    <w:rsid w:val="008B50C8"/>
    <w:rsid w:val="008B5281"/>
    <w:rsid w:val="008B7E05"/>
    <w:rsid w:val="008C1797"/>
    <w:rsid w:val="008C219C"/>
    <w:rsid w:val="008C475E"/>
    <w:rsid w:val="008C619A"/>
    <w:rsid w:val="008D0CE8"/>
    <w:rsid w:val="008D2D1D"/>
    <w:rsid w:val="008D2FF3"/>
    <w:rsid w:val="008D453D"/>
    <w:rsid w:val="008D53AD"/>
    <w:rsid w:val="008D562B"/>
    <w:rsid w:val="008D5733"/>
    <w:rsid w:val="008D622B"/>
    <w:rsid w:val="008D666C"/>
    <w:rsid w:val="008D7B54"/>
    <w:rsid w:val="008E0C9D"/>
    <w:rsid w:val="008E1648"/>
    <w:rsid w:val="008E1B3E"/>
    <w:rsid w:val="008E2319"/>
    <w:rsid w:val="008E3BCE"/>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0E0"/>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0ED"/>
    <w:rsid w:val="009A089C"/>
    <w:rsid w:val="009A118E"/>
    <w:rsid w:val="009A21CD"/>
    <w:rsid w:val="009A278C"/>
    <w:rsid w:val="009A2BC2"/>
    <w:rsid w:val="009A42C1"/>
    <w:rsid w:val="009A5429"/>
    <w:rsid w:val="009A72AD"/>
    <w:rsid w:val="009B09E0"/>
    <w:rsid w:val="009B0BC5"/>
    <w:rsid w:val="009B1247"/>
    <w:rsid w:val="009B1BC5"/>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E73"/>
    <w:rsid w:val="00A3597D"/>
    <w:rsid w:val="00A36DD1"/>
    <w:rsid w:val="00A4006C"/>
    <w:rsid w:val="00A40091"/>
    <w:rsid w:val="00A4030F"/>
    <w:rsid w:val="00A41512"/>
    <w:rsid w:val="00A41C79"/>
    <w:rsid w:val="00A41CB5"/>
    <w:rsid w:val="00A42CDF"/>
    <w:rsid w:val="00A4452E"/>
    <w:rsid w:val="00A4472C"/>
    <w:rsid w:val="00A44E69"/>
    <w:rsid w:val="00A4661E"/>
    <w:rsid w:val="00A511D1"/>
    <w:rsid w:val="00A55BD6"/>
    <w:rsid w:val="00A55D50"/>
    <w:rsid w:val="00A57142"/>
    <w:rsid w:val="00A648CD"/>
    <w:rsid w:val="00A6537A"/>
    <w:rsid w:val="00A67866"/>
    <w:rsid w:val="00A70B07"/>
    <w:rsid w:val="00A723F8"/>
    <w:rsid w:val="00A77CCB"/>
    <w:rsid w:val="00A81DD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7181"/>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5CFD"/>
    <w:rsid w:val="00B21F61"/>
    <w:rsid w:val="00B261F1"/>
    <w:rsid w:val="00B265BC"/>
    <w:rsid w:val="00B31FB1"/>
    <w:rsid w:val="00B33952"/>
    <w:rsid w:val="00B33C5E"/>
    <w:rsid w:val="00B342F4"/>
    <w:rsid w:val="00B34369"/>
    <w:rsid w:val="00B34DC2"/>
    <w:rsid w:val="00B36656"/>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80A"/>
    <w:rsid w:val="00B65149"/>
    <w:rsid w:val="00B66567"/>
    <w:rsid w:val="00B66F52"/>
    <w:rsid w:val="00B66FE5"/>
    <w:rsid w:val="00B72880"/>
    <w:rsid w:val="00B758BF"/>
    <w:rsid w:val="00B77EC8"/>
    <w:rsid w:val="00B827A6"/>
    <w:rsid w:val="00B831CE"/>
    <w:rsid w:val="00B84D69"/>
    <w:rsid w:val="00B86677"/>
    <w:rsid w:val="00B87131"/>
    <w:rsid w:val="00B93613"/>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2EE"/>
    <w:rsid w:val="00C103E5"/>
    <w:rsid w:val="00C13319"/>
    <w:rsid w:val="00C13EE9"/>
    <w:rsid w:val="00C21540"/>
    <w:rsid w:val="00C21906"/>
    <w:rsid w:val="00C21BFA"/>
    <w:rsid w:val="00C22148"/>
    <w:rsid w:val="00C24C8D"/>
    <w:rsid w:val="00C25FE2"/>
    <w:rsid w:val="00C26B53"/>
    <w:rsid w:val="00C279B2"/>
    <w:rsid w:val="00C33E50"/>
    <w:rsid w:val="00C34C20"/>
    <w:rsid w:val="00C34D03"/>
    <w:rsid w:val="00C35A3E"/>
    <w:rsid w:val="00C4176A"/>
    <w:rsid w:val="00C42130"/>
    <w:rsid w:val="00C423A4"/>
    <w:rsid w:val="00C44BF5"/>
    <w:rsid w:val="00C521D6"/>
    <w:rsid w:val="00C52A82"/>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7DD"/>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D13"/>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7D74"/>
    <w:rsid w:val="00D6190E"/>
    <w:rsid w:val="00D66846"/>
    <w:rsid w:val="00D675FB"/>
    <w:rsid w:val="00D71F25"/>
    <w:rsid w:val="00D72A9C"/>
    <w:rsid w:val="00D77031"/>
    <w:rsid w:val="00D84941"/>
    <w:rsid w:val="00D84FA1"/>
    <w:rsid w:val="00D851F0"/>
    <w:rsid w:val="00D86DB7"/>
    <w:rsid w:val="00D926D0"/>
    <w:rsid w:val="00D93030"/>
    <w:rsid w:val="00D950E1"/>
    <w:rsid w:val="00D952A6"/>
    <w:rsid w:val="00D9639F"/>
    <w:rsid w:val="00D97F99"/>
    <w:rsid w:val="00DA1E08"/>
    <w:rsid w:val="00DA24F8"/>
    <w:rsid w:val="00DA28E8"/>
    <w:rsid w:val="00DA38D3"/>
    <w:rsid w:val="00DA3932"/>
    <w:rsid w:val="00DA3AFC"/>
    <w:rsid w:val="00DA5191"/>
    <w:rsid w:val="00DA64F8"/>
    <w:rsid w:val="00DA6C15"/>
    <w:rsid w:val="00DB0023"/>
    <w:rsid w:val="00DB0258"/>
    <w:rsid w:val="00DB38EE"/>
    <w:rsid w:val="00DB498B"/>
    <w:rsid w:val="00DB66CA"/>
    <w:rsid w:val="00DB699E"/>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412"/>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5F21"/>
    <w:rsid w:val="00E202EF"/>
    <w:rsid w:val="00E210B5"/>
    <w:rsid w:val="00E23D99"/>
    <w:rsid w:val="00E2552F"/>
    <w:rsid w:val="00E3137A"/>
    <w:rsid w:val="00E32CCF"/>
    <w:rsid w:val="00E34A98"/>
    <w:rsid w:val="00E35D1E"/>
    <w:rsid w:val="00E364F9"/>
    <w:rsid w:val="00E365FA"/>
    <w:rsid w:val="00E36789"/>
    <w:rsid w:val="00E439AD"/>
    <w:rsid w:val="00E44A83"/>
    <w:rsid w:val="00E502C1"/>
    <w:rsid w:val="00E502DD"/>
    <w:rsid w:val="00E50D3A"/>
    <w:rsid w:val="00E51387"/>
    <w:rsid w:val="00E51E68"/>
    <w:rsid w:val="00E52EFD"/>
    <w:rsid w:val="00E52F5E"/>
    <w:rsid w:val="00E5408A"/>
    <w:rsid w:val="00E56800"/>
    <w:rsid w:val="00E60C63"/>
    <w:rsid w:val="00E62FF9"/>
    <w:rsid w:val="00E635D6"/>
    <w:rsid w:val="00E639BC"/>
    <w:rsid w:val="00E664CC"/>
    <w:rsid w:val="00E70388"/>
    <w:rsid w:val="00E706A0"/>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498"/>
    <w:rsid w:val="00E95D13"/>
    <w:rsid w:val="00E95DD3"/>
    <w:rsid w:val="00E969D5"/>
    <w:rsid w:val="00EA58D1"/>
    <w:rsid w:val="00EA5FC3"/>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1CD2"/>
    <w:rsid w:val="00EE3461"/>
    <w:rsid w:val="00EE474D"/>
    <w:rsid w:val="00EE54A6"/>
    <w:rsid w:val="00EE613F"/>
    <w:rsid w:val="00EE7295"/>
    <w:rsid w:val="00EE7869"/>
    <w:rsid w:val="00EF054A"/>
    <w:rsid w:val="00EF3235"/>
    <w:rsid w:val="00EF7E72"/>
    <w:rsid w:val="00F06D37"/>
    <w:rsid w:val="00F07B9D"/>
    <w:rsid w:val="00F10044"/>
    <w:rsid w:val="00F11586"/>
    <w:rsid w:val="00F1183B"/>
    <w:rsid w:val="00F11C9F"/>
    <w:rsid w:val="00F12263"/>
    <w:rsid w:val="00F13592"/>
    <w:rsid w:val="00F1409D"/>
    <w:rsid w:val="00F14214"/>
    <w:rsid w:val="00F157A9"/>
    <w:rsid w:val="00F200D1"/>
    <w:rsid w:val="00F25BB6"/>
    <w:rsid w:val="00F26B7E"/>
    <w:rsid w:val="00F26DAA"/>
    <w:rsid w:val="00F26EF0"/>
    <w:rsid w:val="00F27A3B"/>
    <w:rsid w:val="00F33817"/>
    <w:rsid w:val="00F420D5"/>
    <w:rsid w:val="00F451EA"/>
    <w:rsid w:val="00F45447"/>
    <w:rsid w:val="00F456C6"/>
    <w:rsid w:val="00F4577B"/>
    <w:rsid w:val="00F45D7C"/>
    <w:rsid w:val="00F46496"/>
    <w:rsid w:val="00F474D0"/>
    <w:rsid w:val="00F47E31"/>
    <w:rsid w:val="00F50179"/>
    <w:rsid w:val="00F515EE"/>
    <w:rsid w:val="00F56511"/>
    <w:rsid w:val="00F57ABB"/>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D11E75"/>
    <w:rsid w:val="15B8435D"/>
    <w:rsid w:val="1A67210B"/>
    <w:rsid w:val="221072CF"/>
    <w:rsid w:val="2B6568DD"/>
    <w:rsid w:val="2E8902BF"/>
    <w:rsid w:val="327D62BB"/>
    <w:rsid w:val="388946DA"/>
    <w:rsid w:val="390B23D4"/>
    <w:rsid w:val="423E4998"/>
    <w:rsid w:val="46435ACE"/>
    <w:rsid w:val="4D2423B5"/>
    <w:rsid w:val="4D9D560B"/>
    <w:rsid w:val="52F779C2"/>
    <w:rsid w:val="56D57846"/>
    <w:rsid w:val="586709DF"/>
    <w:rsid w:val="6D090170"/>
    <w:rsid w:val="787E1A12"/>
    <w:rsid w:val="78D72DDA"/>
    <w:rsid w:val="7ADE2C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DF522EA"/>
  <w15:docId w15:val="{5008137C-28B1-44DA-9CCF-82889001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qFormat/>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styleId="HTML">
    <w:name w:val="HTML Preformatted"/>
    <w:basedOn w:val="afff5"/>
    <w:link w:val="HTML0"/>
    <w:uiPriority w:val="99"/>
    <w:semiHidden/>
    <w:unhideWhenUsed/>
    <w:rsid w:val="000F429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宋体" w:hAnsi="宋体" w:cs="宋体"/>
      <w:kern w:val="0"/>
      <w:sz w:val="24"/>
      <w:szCs w:val="24"/>
    </w:rPr>
  </w:style>
  <w:style w:type="character" w:customStyle="1" w:styleId="HTML0">
    <w:name w:val="HTML 预设格式 字符"/>
    <w:basedOn w:val="afff6"/>
    <w:link w:val="HTML"/>
    <w:uiPriority w:val="99"/>
    <w:semiHidden/>
    <w:rsid w:val="000F429B"/>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079704">
      <w:bodyDiv w:val="1"/>
      <w:marLeft w:val="0"/>
      <w:marRight w:val="0"/>
      <w:marTop w:val="0"/>
      <w:marBottom w:val="0"/>
      <w:divBdr>
        <w:top w:val="none" w:sz="0" w:space="0" w:color="auto"/>
        <w:left w:val="none" w:sz="0" w:space="0" w:color="auto"/>
        <w:bottom w:val="none" w:sz="0" w:space="0" w:color="auto"/>
        <w:right w:val="none" w:sz="0" w:space="0" w:color="auto"/>
      </w:divBdr>
    </w:div>
    <w:div w:id="686758333">
      <w:bodyDiv w:val="1"/>
      <w:marLeft w:val="0"/>
      <w:marRight w:val="0"/>
      <w:marTop w:val="0"/>
      <w:marBottom w:val="0"/>
      <w:divBdr>
        <w:top w:val="none" w:sz="0" w:space="0" w:color="auto"/>
        <w:left w:val="none" w:sz="0" w:space="0" w:color="auto"/>
        <w:bottom w:val="none" w:sz="0" w:space="0" w:color="auto"/>
        <w:right w:val="none" w:sz="0" w:space="0" w:color="auto"/>
      </w:divBdr>
    </w:div>
    <w:div w:id="1406297366">
      <w:bodyDiv w:val="1"/>
      <w:marLeft w:val="0"/>
      <w:marRight w:val="0"/>
      <w:marTop w:val="0"/>
      <w:marBottom w:val="0"/>
      <w:divBdr>
        <w:top w:val="none" w:sz="0" w:space="0" w:color="auto"/>
        <w:left w:val="none" w:sz="0" w:space="0" w:color="auto"/>
        <w:bottom w:val="none" w:sz="0" w:space="0" w:color="auto"/>
        <w:right w:val="none" w:sz="0" w:space="0" w:color="auto"/>
      </w:divBdr>
    </w:div>
    <w:div w:id="1555580324">
      <w:bodyDiv w:val="1"/>
      <w:marLeft w:val="0"/>
      <w:marRight w:val="0"/>
      <w:marTop w:val="0"/>
      <w:marBottom w:val="0"/>
      <w:divBdr>
        <w:top w:val="none" w:sz="0" w:space="0" w:color="auto"/>
        <w:left w:val="none" w:sz="0" w:space="0" w:color="auto"/>
        <w:bottom w:val="none" w:sz="0" w:space="0" w:color="auto"/>
        <w:right w:val="none" w:sz="0" w:space="0" w:color="auto"/>
      </w:divBdr>
    </w:div>
    <w:div w:id="1935092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07B93892E5A4CB38DAE7CEE22C59FE3"/>
        <w:category>
          <w:name w:val="常规"/>
          <w:gallery w:val="placeholder"/>
        </w:category>
        <w:types>
          <w:type w:val="bbPlcHdr"/>
        </w:types>
        <w:behaviors>
          <w:behavior w:val="content"/>
        </w:behaviors>
        <w:guid w:val="{3FA56BE5-9A97-4462-916B-7DCF97818F81}"/>
      </w:docPartPr>
      <w:docPartBody>
        <w:p w:rsidR="00E81A36" w:rsidRDefault="00E81A36">
          <w:pPr>
            <w:pStyle w:val="A07B93892E5A4CB38DAE7CEE22C59FE3"/>
            <w:rPr>
              <w:rFonts w:hint="eastAsia"/>
            </w:rPr>
          </w:pPr>
          <w:r>
            <w:rPr>
              <w:rStyle w:val="a3"/>
              <w:rFonts w:hint="eastAsia"/>
            </w:rPr>
            <w:t>单击或点击此处输入文字。</w:t>
          </w:r>
        </w:p>
      </w:docPartBody>
    </w:docPart>
    <w:docPart>
      <w:docPartPr>
        <w:name w:val="963FEB2E8D234AD08DDAB87BBB46150D"/>
        <w:category>
          <w:name w:val="常规"/>
          <w:gallery w:val="placeholder"/>
        </w:category>
        <w:types>
          <w:type w:val="bbPlcHdr"/>
        </w:types>
        <w:behaviors>
          <w:behavior w:val="content"/>
        </w:behaviors>
        <w:guid w:val="{3A529ACD-51C6-4D84-B3AA-1BAE9878A49A}"/>
      </w:docPartPr>
      <w:docPartBody>
        <w:p w:rsidR="00E81A36" w:rsidRDefault="00E81A36">
          <w:pPr>
            <w:pStyle w:val="963FEB2E8D234AD08DDAB87BBB46150D"/>
            <w:rPr>
              <w:rFonts w:hint="eastAsia"/>
            </w:rPr>
          </w:pPr>
          <w:r>
            <w:rPr>
              <w:rStyle w:val="a3"/>
              <w:rFonts w:hint="eastAsia"/>
            </w:rPr>
            <w:t>选择一项。</w:t>
          </w:r>
        </w:p>
      </w:docPartBody>
    </w:docPart>
    <w:docPart>
      <w:docPartPr>
        <w:name w:val="7E0B1AED2F374B73AEE407B058690481"/>
        <w:category>
          <w:name w:val="常规"/>
          <w:gallery w:val="placeholder"/>
        </w:category>
        <w:types>
          <w:type w:val="bbPlcHdr"/>
        </w:types>
        <w:behaviors>
          <w:behavior w:val="content"/>
        </w:behaviors>
        <w:guid w:val="{919C475B-507B-4D0C-97A9-E35AEFF5F7D8}"/>
      </w:docPartPr>
      <w:docPartBody>
        <w:p w:rsidR="00E81A36" w:rsidRDefault="00E81A36">
          <w:pPr>
            <w:pStyle w:val="7E0B1AED2F374B73AEE407B058690481"/>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75E"/>
    <w:rsid w:val="000D775E"/>
    <w:rsid w:val="00346837"/>
    <w:rsid w:val="00801347"/>
    <w:rsid w:val="00C95F6B"/>
    <w:rsid w:val="00CA1B19"/>
    <w:rsid w:val="00DB699E"/>
    <w:rsid w:val="00E81A36"/>
    <w:rsid w:val="00EE3461"/>
    <w:rsid w:val="00F72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07B93892E5A4CB38DAE7CEE22C59FE3">
    <w:name w:val="A07B93892E5A4CB38DAE7CEE22C59FE3"/>
    <w:qFormat/>
    <w:pPr>
      <w:widowControl w:val="0"/>
      <w:jc w:val="both"/>
    </w:pPr>
    <w:rPr>
      <w:kern w:val="2"/>
      <w:sz w:val="21"/>
      <w:szCs w:val="22"/>
    </w:rPr>
  </w:style>
  <w:style w:type="paragraph" w:customStyle="1" w:styleId="963FEB2E8D234AD08DDAB87BBB46150D">
    <w:name w:val="963FEB2E8D234AD08DDAB87BBB46150D"/>
    <w:qFormat/>
    <w:pPr>
      <w:widowControl w:val="0"/>
      <w:jc w:val="both"/>
    </w:pPr>
    <w:rPr>
      <w:kern w:val="2"/>
      <w:sz w:val="21"/>
      <w:szCs w:val="22"/>
    </w:rPr>
  </w:style>
  <w:style w:type="paragraph" w:customStyle="1" w:styleId="7E0B1AED2F374B73AEE407B058690481">
    <w:name w:val="7E0B1AED2F374B73AEE407B05869048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8EC42E-AC34-4555-ABBF-D14549DD2520}">
  <ds:schemaRefs/>
</ds:datastoreItem>
</file>

<file path=docProps/app.xml><?xml version="1.0" encoding="utf-8"?>
<Properties xmlns="http://schemas.openxmlformats.org/officeDocument/2006/extended-properties" xmlns:vt="http://schemas.openxmlformats.org/officeDocument/2006/docPropsVTypes">
  <Template>地方标准</Template>
  <TotalTime>274</TotalTime>
  <Pages>11</Pages>
  <Words>1267</Words>
  <Characters>7222</Characters>
  <Application>Microsoft Office Word</Application>
  <DocSecurity>0</DocSecurity>
  <Lines>60</Lines>
  <Paragraphs>16</Paragraphs>
  <ScaleCrop>false</ScaleCrop>
  <Company>PCMI</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Lenovo</cp:lastModifiedBy>
  <cp:revision>36</cp:revision>
  <cp:lastPrinted>2020-08-30T10:00:00Z</cp:lastPrinted>
  <dcterms:created xsi:type="dcterms:W3CDTF">2024-09-27T02:13:00Z</dcterms:created>
  <dcterms:modified xsi:type="dcterms:W3CDTF">2024-10-22T06:57:00Z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7A0D477F14CB4EB9985E1465B97D12F7_12</vt:lpwstr>
  </property>
</Properties>
</file>