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C21A80" w14:textId="025F8775" w:rsidR="00385182" w:rsidRPr="00EB48D7" w:rsidRDefault="00385182" w:rsidP="00385182">
      <w:pPr>
        <w:pStyle w:val="affffff2"/>
        <w:framePr w:wrap="around"/>
        <w:rPr>
          <w:color w:val="000000" w:themeColor="text1"/>
        </w:rPr>
      </w:pPr>
      <w:r w:rsidRPr="00EB48D7">
        <w:rPr>
          <w:rFonts w:ascii="Times New Roman"/>
          <w:color w:val="000000" w:themeColor="text1"/>
        </w:rPr>
        <w:t>ICS</w:t>
      </w:r>
      <w:r w:rsidRPr="00EB48D7">
        <w:rPr>
          <w:rFonts w:ascii="MS Mincho" w:eastAsia="MS Mincho" w:hAnsi="MS Mincho" w:cs="MS Mincho" w:hint="eastAsia"/>
          <w:color w:val="000000" w:themeColor="text1"/>
        </w:rPr>
        <w:t> </w:t>
      </w:r>
      <w:r w:rsidR="00E80B6A" w:rsidRPr="00EB48D7">
        <w:rPr>
          <w:color w:val="000000" w:themeColor="text1"/>
        </w:rPr>
        <w:t>65.020</w:t>
      </w:r>
    </w:p>
    <w:p w14:paraId="2A7F9251" w14:textId="57232A32" w:rsidR="00385182" w:rsidRPr="00EB48D7" w:rsidRDefault="00E80B6A" w:rsidP="00E80B6A">
      <w:pPr>
        <w:pStyle w:val="affffff2"/>
        <w:framePr w:wrap="around"/>
        <w:rPr>
          <w:color w:val="000000" w:themeColor="text1"/>
        </w:rPr>
      </w:pPr>
      <w:r w:rsidRPr="00EB48D7">
        <w:rPr>
          <w:color w:val="000000" w:themeColor="text1"/>
        </w:rPr>
        <w:t>CCS</w:t>
      </w:r>
      <w:r w:rsidRPr="00EB48D7">
        <w:rPr>
          <w:rFonts w:ascii="MS Mincho" w:eastAsia="MS Mincho" w:hAnsi="MS Mincho" w:cs="MS Mincho" w:hint="eastAsia"/>
          <w:color w:val="000000" w:themeColor="text1"/>
        </w:rPr>
        <w:t> </w:t>
      </w:r>
      <w:r w:rsidRPr="00EB48D7">
        <w:rPr>
          <w:color w:val="000000" w:themeColor="text1"/>
        </w:rPr>
        <w:t>B 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EB48D7" w:rsidRPr="00EB48D7" w14:paraId="232B3332" w14:textId="77777777" w:rsidTr="005E1BB2">
        <w:tc>
          <w:tcPr>
            <w:tcW w:w="9854" w:type="dxa"/>
            <w:tcBorders>
              <w:top w:val="nil"/>
              <w:left w:val="nil"/>
              <w:bottom w:val="nil"/>
              <w:right w:val="nil"/>
            </w:tcBorders>
            <w:shd w:val="clear" w:color="auto" w:fill="auto"/>
          </w:tcPr>
          <w:p w14:paraId="7B1D03E4" w14:textId="436342AF" w:rsidR="00385182" w:rsidRPr="00EB48D7" w:rsidRDefault="00741CD6" w:rsidP="005E1BB2">
            <w:pPr>
              <w:pStyle w:val="affffff2"/>
              <w:framePr w:wrap="around"/>
              <w:rPr>
                <w:color w:val="000000" w:themeColor="text1"/>
              </w:rPr>
            </w:pPr>
            <w:r w:rsidRPr="00EB48D7">
              <w:rPr>
                <w:noProof/>
                <w:color w:val="000000" w:themeColor="text1"/>
              </w:rPr>
              <mc:AlternateContent>
                <mc:Choice Requires="wps">
                  <w:drawing>
                    <wp:anchor distT="0" distB="0" distL="114300" distR="114300" simplePos="0" relativeHeight="251658752" behindDoc="1" locked="0" layoutInCell="1" allowOverlap="1" wp14:anchorId="3D74F74E" wp14:editId="43AC486C">
                      <wp:simplePos x="0" y="0"/>
                      <wp:positionH relativeFrom="column">
                        <wp:posOffset>-66675</wp:posOffset>
                      </wp:positionH>
                      <wp:positionV relativeFrom="paragraph">
                        <wp:posOffset>0</wp:posOffset>
                      </wp:positionV>
                      <wp:extent cx="866775" cy="198120"/>
                      <wp:effectExtent l="0" t="3810" r="4445" b="0"/>
                      <wp:wrapNone/>
                      <wp:docPr id="1399861865"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C010C" id="BAH" o:spid="_x0000_s1026" style="position:absolute;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F74796" w:rsidRPr="00EB48D7">
              <w:rPr>
                <w:color w:val="000000" w:themeColor="text1"/>
              </w:rPr>
              <w:fldChar w:fldCharType="begin">
                <w:ffData>
                  <w:name w:val="BAH"/>
                  <w:enabled/>
                  <w:calcOnExit w:val="0"/>
                  <w:textInput/>
                </w:ffData>
              </w:fldChar>
            </w:r>
            <w:bookmarkStart w:id="0" w:name="BAH"/>
            <w:r w:rsidR="00385182" w:rsidRPr="00EB48D7">
              <w:rPr>
                <w:color w:val="000000" w:themeColor="text1"/>
              </w:rPr>
              <w:instrText xml:space="preserve"> FORMTEXT </w:instrText>
            </w:r>
            <w:r w:rsidR="00F74796" w:rsidRPr="00EB48D7">
              <w:rPr>
                <w:color w:val="000000" w:themeColor="text1"/>
              </w:rPr>
            </w:r>
            <w:r w:rsidR="00F74796" w:rsidRPr="00EB48D7">
              <w:rPr>
                <w:color w:val="000000" w:themeColor="text1"/>
              </w:rPr>
              <w:fldChar w:fldCharType="separate"/>
            </w:r>
            <w:r w:rsidR="00385182" w:rsidRPr="00EB48D7">
              <w:rPr>
                <w:noProof/>
                <w:color w:val="000000" w:themeColor="text1"/>
              </w:rPr>
              <w:t> </w:t>
            </w:r>
            <w:r w:rsidR="00385182" w:rsidRPr="00EB48D7">
              <w:rPr>
                <w:noProof/>
                <w:color w:val="000000" w:themeColor="text1"/>
              </w:rPr>
              <w:t> </w:t>
            </w:r>
            <w:r w:rsidR="00385182" w:rsidRPr="00EB48D7">
              <w:rPr>
                <w:noProof/>
                <w:color w:val="000000" w:themeColor="text1"/>
              </w:rPr>
              <w:t> </w:t>
            </w:r>
            <w:r w:rsidR="00385182" w:rsidRPr="00EB48D7">
              <w:rPr>
                <w:noProof/>
                <w:color w:val="000000" w:themeColor="text1"/>
              </w:rPr>
              <w:t> </w:t>
            </w:r>
            <w:r w:rsidR="00385182" w:rsidRPr="00EB48D7">
              <w:rPr>
                <w:noProof/>
                <w:color w:val="000000" w:themeColor="text1"/>
              </w:rPr>
              <w:t> </w:t>
            </w:r>
            <w:r w:rsidR="00F74796" w:rsidRPr="00EB48D7">
              <w:rPr>
                <w:color w:val="000000" w:themeColor="text1"/>
              </w:rPr>
              <w:fldChar w:fldCharType="end"/>
            </w:r>
            <w:bookmarkEnd w:id="0"/>
          </w:p>
        </w:tc>
      </w:tr>
    </w:tbl>
    <w:p w14:paraId="4B57D842" w14:textId="77777777" w:rsidR="00385182" w:rsidRPr="00EB48D7" w:rsidRDefault="00385182" w:rsidP="00385182">
      <w:pPr>
        <w:pStyle w:val="afffff"/>
        <w:framePr w:wrap="around"/>
        <w:rPr>
          <w:color w:val="000000" w:themeColor="text1"/>
        </w:rPr>
      </w:pPr>
      <w:r w:rsidRPr="00EB48D7">
        <w:rPr>
          <w:color w:val="000000" w:themeColor="text1"/>
        </w:rPr>
        <w:t>DB</w:t>
      </w:r>
      <w:bookmarkStart w:id="1" w:name="c3"/>
      <w:r w:rsidR="00F74796" w:rsidRPr="00EB48D7">
        <w:rPr>
          <w:color w:val="000000" w:themeColor="text1"/>
        </w:rPr>
        <w:fldChar w:fldCharType="begin">
          <w:ffData>
            <w:name w:val="c3"/>
            <w:enabled/>
            <w:calcOnExit w:val="0"/>
            <w:entryMacro w:val="ShowHelp16"/>
            <w:textInput>
              <w:maxLength w:val="2"/>
            </w:textInput>
          </w:ffData>
        </w:fldChar>
      </w:r>
      <w:r w:rsidRPr="00EB48D7">
        <w:rPr>
          <w:color w:val="000000" w:themeColor="text1"/>
        </w:rPr>
        <w:instrText xml:space="preserve"> FORMTEXT </w:instrText>
      </w:r>
      <w:r w:rsidR="00F74796" w:rsidRPr="00EB48D7">
        <w:rPr>
          <w:color w:val="000000" w:themeColor="text1"/>
        </w:rPr>
      </w:r>
      <w:r w:rsidR="00F74796" w:rsidRPr="00EB48D7">
        <w:rPr>
          <w:color w:val="000000" w:themeColor="text1"/>
        </w:rPr>
        <w:fldChar w:fldCharType="separate"/>
      </w:r>
      <w:r w:rsidRPr="00EB48D7">
        <w:rPr>
          <w:rFonts w:hint="eastAsia"/>
          <w:noProof/>
          <w:color w:val="000000" w:themeColor="text1"/>
        </w:rPr>
        <w:t>34</w:t>
      </w:r>
      <w:r w:rsidR="00F74796" w:rsidRPr="00EB48D7">
        <w:rPr>
          <w:color w:val="000000" w:themeColor="text1"/>
        </w:rPr>
        <w:fldChar w:fldCharType="end"/>
      </w:r>
      <w:bookmarkEnd w:id="1"/>
    </w:p>
    <w:bookmarkStart w:id="2" w:name="c4"/>
    <w:p w14:paraId="041046AE" w14:textId="77777777" w:rsidR="00385182" w:rsidRPr="00EB48D7" w:rsidRDefault="00F74796" w:rsidP="00385182">
      <w:pPr>
        <w:pStyle w:val="afffff0"/>
        <w:framePr w:wrap="around"/>
        <w:rPr>
          <w:rFonts w:hint="eastAsia"/>
          <w:color w:val="000000" w:themeColor="text1"/>
        </w:rPr>
      </w:pPr>
      <w:r w:rsidRPr="00EB48D7">
        <w:rPr>
          <w:color w:val="000000" w:themeColor="text1"/>
        </w:rPr>
        <w:fldChar w:fldCharType="begin">
          <w:ffData>
            <w:name w:val="c4"/>
            <w:enabled/>
            <w:calcOnExit w:val="0"/>
            <w:entryMacro w:val="showhelp12"/>
            <w:textInput/>
          </w:ffData>
        </w:fldChar>
      </w:r>
      <w:r w:rsidR="00385182" w:rsidRPr="00EB48D7">
        <w:rPr>
          <w:color w:val="000000" w:themeColor="text1"/>
        </w:rPr>
        <w:instrText xml:space="preserve"> FORMTEXT </w:instrText>
      </w:r>
      <w:r w:rsidRPr="00EB48D7">
        <w:rPr>
          <w:color w:val="000000" w:themeColor="text1"/>
        </w:rPr>
      </w:r>
      <w:r w:rsidRPr="00EB48D7">
        <w:rPr>
          <w:color w:val="000000" w:themeColor="text1"/>
        </w:rPr>
        <w:fldChar w:fldCharType="separate"/>
      </w:r>
      <w:r w:rsidR="00385182" w:rsidRPr="00EB48D7">
        <w:rPr>
          <w:rFonts w:hint="eastAsia"/>
          <w:noProof/>
          <w:color w:val="000000" w:themeColor="text1"/>
        </w:rPr>
        <w:t>安徽省</w:t>
      </w:r>
      <w:r w:rsidRPr="00EB48D7">
        <w:rPr>
          <w:color w:val="000000" w:themeColor="text1"/>
        </w:rPr>
        <w:fldChar w:fldCharType="end"/>
      </w:r>
      <w:bookmarkEnd w:id="2"/>
      <w:r w:rsidR="00385182" w:rsidRPr="00EB48D7">
        <w:rPr>
          <w:rFonts w:hint="eastAsia"/>
          <w:color w:val="000000" w:themeColor="text1"/>
        </w:rPr>
        <w:t>地方标准</w:t>
      </w:r>
    </w:p>
    <w:p w14:paraId="7F74277F" w14:textId="5A8C838E" w:rsidR="00385182" w:rsidRPr="007D0D87" w:rsidRDefault="00385182" w:rsidP="00BE1045">
      <w:pPr>
        <w:pStyle w:val="2"/>
        <w:framePr w:wrap="around"/>
        <w:rPr>
          <w:rFonts w:hAnsi="黑体" w:hint="eastAsia"/>
          <w:color w:val="000000" w:themeColor="text1"/>
        </w:rPr>
      </w:pPr>
      <w:r w:rsidRPr="007D0D87">
        <w:rPr>
          <w:rFonts w:hAnsi="黑体"/>
          <w:color w:val="000000" w:themeColor="text1"/>
        </w:rPr>
        <w:t xml:space="preserve">DB </w:t>
      </w:r>
      <w:r w:rsidR="00BE1045" w:rsidRPr="007D0D87">
        <w:rPr>
          <w:rFonts w:hAnsi="黑体" w:hint="eastAsia"/>
          <w:color w:val="000000" w:themeColor="text1"/>
        </w:rPr>
        <w:t xml:space="preserve">34/T </w:t>
      </w:r>
      <w:r w:rsidR="00E34616" w:rsidRPr="007D0D87">
        <w:rPr>
          <w:rFonts w:hAnsi="黑体" w:hint="eastAsia"/>
          <w:color w:val="000000" w:themeColor="text1"/>
        </w:rPr>
        <w:t>XXXX</w:t>
      </w:r>
      <w:r w:rsidRPr="007D0D87">
        <w:rPr>
          <w:rFonts w:hAnsi="黑体"/>
          <w:color w:val="000000" w:themeColor="text1"/>
        </w:rPr>
        <w:t>—</w:t>
      </w:r>
      <w:r w:rsidR="00E34616" w:rsidRPr="007D0D87">
        <w:rPr>
          <w:rFonts w:hAnsi="黑体" w:hint="eastAsia"/>
          <w:color w:val="000000" w:themeColor="text1"/>
        </w:rPr>
        <w:t>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385182" w:rsidRPr="00EB48D7" w14:paraId="21DF0E75" w14:textId="77777777" w:rsidTr="00BE1045">
        <w:tc>
          <w:tcPr>
            <w:tcW w:w="9140" w:type="dxa"/>
            <w:tcBorders>
              <w:top w:val="nil"/>
              <w:left w:val="nil"/>
              <w:bottom w:val="nil"/>
              <w:right w:val="nil"/>
            </w:tcBorders>
            <w:shd w:val="clear" w:color="auto" w:fill="auto"/>
          </w:tcPr>
          <w:p w14:paraId="5436982C" w14:textId="6B25E273" w:rsidR="00385182" w:rsidRPr="00EB48D7" w:rsidRDefault="00BE1045" w:rsidP="00BE1045">
            <w:pPr>
              <w:pStyle w:val="afff5"/>
              <w:framePr w:wrap="around"/>
              <w:wordWrap w:val="0"/>
              <w:ind w:right="560"/>
              <w:jc w:val="both"/>
              <w:rPr>
                <w:rFonts w:ascii="Times New Roman" w:eastAsia="黑体"/>
                <w:color w:val="000000" w:themeColor="text1"/>
                <w:sz w:val="28"/>
                <w:szCs w:val="28"/>
              </w:rPr>
            </w:pPr>
            <w:r w:rsidRPr="00EB48D7">
              <w:rPr>
                <w:rFonts w:ascii="Times New Roman" w:eastAsia="黑体"/>
                <w:noProof/>
                <w:color w:val="000000" w:themeColor="text1"/>
                <w:sz w:val="28"/>
                <w:szCs w:val="28"/>
              </w:rPr>
              <mc:AlternateContent>
                <mc:Choice Requires="wps">
                  <w:drawing>
                    <wp:anchor distT="0" distB="0" distL="114300" distR="114300" simplePos="0" relativeHeight="251659776" behindDoc="1" locked="0" layoutInCell="1" allowOverlap="1" wp14:anchorId="5EF69880" wp14:editId="35455A91">
                      <wp:simplePos x="0" y="0"/>
                      <wp:positionH relativeFrom="column">
                        <wp:posOffset>4734560</wp:posOffset>
                      </wp:positionH>
                      <wp:positionV relativeFrom="paragraph">
                        <wp:posOffset>34290</wp:posOffset>
                      </wp:positionV>
                      <wp:extent cx="1143000" cy="228600"/>
                      <wp:effectExtent l="0" t="0" r="3175" b="0"/>
                      <wp:wrapNone/>
                      <wp:docPr id="1784800952"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E83C85" id="DT" o:spid="_x0000_s1026" style="position:absolute;margin-left:372.8pt;margin-top:2.7pt;width:90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p>
          <w:p w14:paraId="261C2C5F" w14:textId="32075938" w:rsidR="00BE1045" w:rsidRPr="00EB48D7" w:rsidRDefault="00BE1045" w:rsidP="00BE1045">
            <w:pPr>
              <w:pStyle w:val="afff5"/>
              <w:framePr w:wrap="around"/>
              <w:rPr>
                <w:rFonts w:ascii="Times New Roman"/>
                <w:color w:val="000000" w:themeColor="text1"/>
              </w:rPr>
            </w:pPr>
          </w:p>
        </w:tc>
      </w:tr>
    </w:tbl>
    <w:p w14:paraId="053A5F19" w14:textId="77777777" w:rsidR="00385182" w:rsidRPr="00EB48D7" w:rsidRDefault="00385182" w:rsidP="00385182">
      <w:pPr>
        <w:pStyle w:val="2"/>
        <w:framePr w:wrap="around"/>
        <w:rPr>
          <w:rFonts w:hAnsi="黑体" w:hint="eastAsia"/>
          <w:color w:val="000000" w:themeColor="text1"/>
        </w:rPr>
      </w:pPr>
    </w:p>
    <w:p w14:paraId="2B5EE53A" w14:textId="77777777" w:rsidR="00385182" w:rsidRPr="00EB48D7" w:rsidRDefault="00385182" w:rsidP="00385182">
      <w:pPr>
        <w:pStyle w:val="2"/>
        <w:framePr w:wrap="around"/>
        <w:rPr>
          <w:rFonts w:hAnsi="黑体" w:hint="eastAsia"/>
          <w:color w:val="000000" w:themeColor="text1"/>
        </w:rPr>
      </w:pPr>
    </w:p>
    <w:p w14:paraId="728C9CD0" w14:textId="68C7457D" w:rsidR="00385182" w:rsidRPr="00EB48D7" w:rsidRDefault="00E34616" w:rsidP="00385182">
      <w:pPr>
        <w:pStyle w:val="afff6"/>
        <w:framePr w:wrap="around"/>
        <w:rPr>
          <w:color w:val="000000" w:themeColor="text1"/>
        </w:rPr>
      </w:pPr>
      <w:r w:rsidRPr="00E34616">
        <w:rPr>
          <w:rFonts w:hint="eastAsia"/>
          <w:color w:val="000000" w:themeColor="text1"/>
        </w:rPr>
        <w:t>猕猴桃</w:t>
      </w:r>
      <w:r>
        <w:rPr>
          <w:rFonts w:hint="eastAsia"/>
          <w:color w:val="000000" w:themeColor="text1"/>
        </w:rPr>
        <w:t>主要</w:t>
      </w:r>
      <w:r w:rsidRPr="00E34616">
        <w:rPr>
          <w:rFonts w:hint="eastAsia"/>
          <w:color w:val="000000" w:themeColor="text1"/>
        </w:rPr>
        <w:t>病害绿色防控技术规程</w:t>
      </w:r>
    </w:p>
    <w:p w14:paraId="1768C0FD" w14:textId="629C4CE5" w:rsidR="00385182" w:rsidRPr="00EB48D7" w:rsidRDefault="007D0D87" w:rsidP="00385182">
      <w:pPr>
        <w:pStyle w:val="afff7"/>
        <w:framePr w:wrap="around"/>
        <w:rPr>
          <w:color w:val="000000" w:themeColor="text1"/>
        </w:rPr>
      </w:pPr>
      <w:r>
        <w:rPr>
          <w:color w:val="000000" w:themeColor="text1"/>
        </w:rPr>
        <w:fldChar w:fldCharType="begin">
          <w:ffData>
            <w:name w:val="StdEnglishName"/>
            <w:enabled/>
            <w:calcOnExit w:val="0"/>
            <w:textInput>
              <w:default w:val="Technical regulations for green control of kiwifruit major diseases"/>
            </w:textInput>
          </w:ffData>
        </w:fldChar>
      </w:r>
      <w:bookmarkStart w:id="3" w:name="StdEnglishName"/>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Technical regulations for green control of kiwifruit major diseases</w:t>
      </w:r>
      <w:r>
        <w:rPr>
          <w:color w:val="000000" w:themeColor="text1"/>
        </w:rPr>
        <w:fldChar w:fldCharType="end"/>
      </w:r>
      <w:bookmarkEnd w:id="3"/>
    </w:p>
    <w:p w14:paraId="28C07344" w14:textId="0397E8BF" w:rsidR="00385182" w:rsidRPr="00EB48D7" w:rsidRDefault="00385182" w:rsidP="00385182">
      <w:pPr>
        <w:pStyle w:val="afff8"/>
        <w:framePr w:wrap="around"/>
        <w:rPr>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EB48D7" w:rsidRPr="00EB48D7" w14:paraId="3DFDBEAE" w14:textId="77777777" w:rsidTr="005E1BB2">
        <w:tc>
          <w:tcPr>
            <w:tcW w:w="9855" w:type="dxa"/>
            <w:tcBorders>
              <w:top w:val="nil"/>
              <w:left w:val="nil"/>
              <w:bottom w:val="nil"/>
              <w:right w:val="nil"/>
            </w:tcBorders>
            <w:shd w:val="clear" w:color="auto" w:fill="auto"/>
          </w:tcPr>
          <w:p w14:paraId="7A12CADF" w14:textId="1E12554A" w:rsidR="00385182" w:rsidRPr="00EB48D7" w:rsidRDefault="00741CD6" w:rsidP="005E1BB2">
            <w:pPr>
              <w:pStyle w:val="afff9"/>
              <w:framePr w:wrap="around"/>
              <w:rPr>
                <w:color w:val="000000" w:themeColor="text1"/>
              </w:rPr>
            </w:pPr>
            <w:r w:rsidRPr="00EB48D7">
              <w:rPr>
                <w:noProof/>
                <w:color w:val="000000" w:themeColor="text1"/>
              </w:rPr>
              <mc:AlternateContent>
                <mc:Choice Requires="wps">
                  <w:drawing>
                    <wp:anchor distT="0" distB="0" distL="114300" distR="114300" simplePos="0" relativeHeight="251657728" behindDoc="1" locked="1" layoutInCell="1" allowOverlap="1" wp14:anchorId="7A998D4D" wp14:editId="099E6EEE">
                      <wp:simplePos x="0" y="0"/>
                      <wp:positionH relativeFrom="column">
                        <wp:posOffset>2200910</wp:posOffset>
                      </wp:positionH>
                      <wp:positionV relativeFrom="paragraph">
                        <wp:posOffset>573405</wp:posOffset>
                      </wp:positionV>
                      <wp:extent cx="1905000" cy="254000"/>
                      <wp:effectExtent l="0" t="0" r="3175" b="3175"/>
                      <wp:wrapNone/>
                      <wp:docPr id="78988712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3746D1" id="RQ" o:spid="_x0000_s1026" style="position:absolute;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sidRPr="00EB48D7">
              <w:rPr>
                <w:noProof/>
                <w:color w:val="000000" w:themeColor="text1"/>
              </w:rPr>
              <mc:AlternateContent>
                <mc:Choice Requires="wps">
                  <w:drawing>
                    <wp:anchor distT="0" distB="0" distL="114300" distR="114300" simplePos="0" relativeHeight="251656704" behindDoc="1" locked="0" layoutInCell="1" allowOverlap="1" wp14:anchorId="6FCECA97" wp14:editId="3BE05118">
                      <wp:simplePos x="0" y="0"/>
                      <wp:positionH relativeFrom="column">
                        <wp:posOffset>2454910</wp:posOffset>
                      </wp:positionH>
                      <wp:positionV relativeFrom="paragraph">
                        <wp:posOffset>255905</wp:posOffset>
                      </wp:positionV>
                      <wp:extent cx="1270000" cy="304800"/>
                      <wp:effectExtent l="3175" t="0" r="3175" b="3175"/>
                      <wp:wrapNone/>
                      <wp:docPr id="1966357891"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CD3C1" id="LB" o:spid="_x0000_s1026" style="position:absolute;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Pr="00EB48D7">
              <w:rPr>
                <w:color w:val="000000" w:themeColor="text1"/>
              </w:rPr>
              <w:fldChar w:fldCharType="begin">
                <w:ffData>
                  <w:name w:val="LB"/>
                  <w:enabled/>
                  <w:calcOnExit w:val="0"/>
                  <w:ddList>
                    <w:listEntry w:val="（征求意见稿）"/>
                    <w:listEntry w:val="文稿版次选择"/>
                    <w:listEntry w:val="（工作组讨论稿）"/>
                    <w:listEntry w:val="（送审讨论稿）"/>
                    <w:listEntry w:val="（送审稿）"/>
                    <w:listEntry w:val="（报批稿）"/>
                  </w:ddList>
                </w:ffData>
              </w:fldChar>
            </w:r>
            <w:bookmarkStart w:id="4" w:name="LB"/>
            <w:r w:rsidRPr="00EB48D7">
              <w:rPr>
                <w:color w:val="000000" w:themeColor="text1"/>
              </w:rPr>
              <w:instrText xml:space="preserve"> FORMDROPDOWN </w:instrText>
            </w:r>
            <w:r w:rsidR="00000000">
              <w:rPr>
                <w:color w:val="000000" w:themeColor="text1"/>
              </w:rPr>
            </w:r>
            <w:r w:rsidR="00000000">
              <w:rPr>
                <w:color w:val="000000" w:themeColor="text1"/>
              </w:rPr>
              <w:fldChar w:fldCharType="separate"/>
            </w:r>
            <w:r w:rsidRPr="00EB48D7">
              <w:rPr>
                <w:color w:val="000000" w:themeColor="text1"/>
              </w:rPr>
              <w:fldChar w:fldCharType="end"/>
            </w:r>
            <w:bookmarkEnd w:id="4"/>
          </w:p>
        </w:tc>
      </w:tr>
      <w:bookmarkStart w:id="5" w:name="WCRQ"/>
      <w:tr w:rsidR="00EB48D7" w:rsidRPr="00EB48D7" w14:paraId="004BE925" w14:textId="77777777" w:rsidTr="005E1BB2">
        <w:tc>
          <w:tcPr>
            <w:tcW w:w="9855" w:type="dxa"/>
            <w:tcBorders>
              <w:top w:val="nil"/>
              <w:left w:val="nil"/>
              <w:bottom w:val="nil"/>
              <w:right w:val="nil"/>
            </w:tcBorders>
            <w:shd w:val="clear" w:color="auto" w:fill="auto"/>
          </w:tcPr>
          <w:p w14:paraId="4A88E1D1" w14:textId="77777777" w:rsidR="00385182" w:rsidRPr="00EB48D7" w:rsidRDefault="00F74796" w:rsidP="00385182">
            <w:pPr>
              <w:pStyle w:val="afffa"/>
              <w:framePr w:wrap="around"/>
              <w:rPr>
                <w:color w:val="000000" w:themeColor="text1"/>
              </w:rPr>
            </w:pPr>
            <w:r w:rsidRPr="00EB48D7">
              <w:rPr>
                <w:color w:val="000000" w:themeColor="text1"/>
              </w:rPr>
              <w:fldChar w:fldCharType="begin">
                <w:ffData>
                  <w:name w:val="WCRQ"/>
                  <w:enabled/>
                  <w:calcOnExit w:val="0"/>
                  <w:textInput/>
                </w:ffData>
              </w:fldChar>
            </w:r>
            <w:r w:rsidR="00385182" w:rsidRPr="00EB48D7">
              <w:rPr>
                <w:color w:val="000000" w:themeColor="text1"/>
              </w:rPr>
              <w:instrText xml:space="preserve"> FORMTEXT </w:instrText>
            </w:r>
            <w:r w:rsidRPr="00EB48D7">
              <w:rPr>
                <w:color w:val="000000" w:themeColor="text1"/>
              </w:rPr>
            </w:r>
            <w:r w:rsidRPr="00EB48D7">
              <w:rPr>
                <w:color w:val="000000" w:themeColor="text1"/>
              </w:rPr>
              <w:fldChar w:fldCharType="separate"/>
            </w:r>
            <w:r w:rsidR="00385182" w:rsidRPr="00EB48D7">
              <w:rPr>
                <w:noProof/>
                <w:color w:val="000000" w:themeColor="text1"/>
              </w:rPr>
              <w:t> </w:t>
            </w:r>
            <w:r w:rsidR="00385182" w:rsidRPr="00EB48D7">
              <w:rPr>
                <w:noProof/>
                <w:color w:val="000000" w:themeColor="text1"/>
              </w:rPr>
              <w:t> </w:t>
            </w:r>
            <w:r w:rsidR="00385182" w:rsidRPr="00EB48D7">
              <w:rPr>
                <w:noProof/>
                <w:color w:val="000000" w:themeColor="text1"/>
              </w:rPr>
              <w:t> </w:t>
            </w:r>
            <w:r w:rsidR="00385182" w:rsidRPr="00EB48D7">
              <w:rPr>
                <w:noProof/>
                <w:color w:val="000000" w:themeColor="text1"/>
              </w:rPr>
              <w:t> </w:t>
            </w:r>
            <w:r w:rsidR="00385182" w:rsidRPr="00EB48D7">
              <w:rPr>
                <w:noProof/>
                <w:color w:val="000000" w:themeColor="text1"/>
              </w:rPr>
              <w:t> </w:t>
            </w:r>
            <w:r w:rsidRPr="00EB48D7">
              <w:rPr>
                <w:color w:val="000000" w:themeColor="text1"/>
              </w:rPr>
              <w:fldChar w:fldCharType="end"/>
            </w:r>
            <w:bookmarkEnd w:id="5"/>
          </w:p>
        </w:tc>
      </w:tr>
    </w:tbl>
    <w:bookmarkStart w:id="6" w:name="FY"/>
    <w:p w14:paraId="7B3BD83A" w14:textId="522F99EE" w:rsidR="00385182" w:rsidRPr="00EB48D7" w:rsidRDefault="00F74796" w:rsidP="00A00B4A">
      <w:pPr>
        <w:pStyle w:val="affffffb"/>
        <w:framePr w:wrap="around" w:hAnchor="margin" w:xAlign="left"/>
        <w:rPr>
          <w:color w:val="000000" w:themeColor="text1"/>
        </w:rPr>
      </w:pPr>
      <w:r w:rsidRPr="00EB48D7">
        <w:rPr>
          <w:rFonts w:ascii="黑体"/>
          <w:color w:val="000000" w:themeColor="text1"/>
        </w:rPr>
        <w:fldChar w:fldCharType="begin">
          <w:ffData>
            <w:name w:val="FY"/>
            <w:enabled/>
            <w:calcOnExit w:val="0"/>
            <w:entryMacro w:val="ShowHelp8"/>
            <w:textInput>
              <w:default w:val="XXXX"/>
              <w:maxLength w:val="4"/>
            </w:textInput>
          </w:ffData>
        </w:fldChar>
      </w:r>
      <w:r w:rsidR="00385182" w:rsidRPr="00EB48D7">
        <w:rPr>
          <w:rFonts w:ascii="黑体"/>
          <w:color w:val="000000" w:themeColor="text1"/>
        </w:rPr>
        <w:instrText xml:space="preserve"> FORMTEXT </w:instrText>
      </w:r>
      <w:r w:rsidRPr="00EB48D7">
        <w:rPr>
          <w:rFonts w:ascii="黑体"/>
          <w:color w:val="000000" w:themeColor="text1"/>
        </w:rPr>
      </w:r>
      <w:r w:rsidRPr="00EB48D7">
        <w:rPr>
          <w:rFonts w:ascii="黑体"/>
          <w:color w:val="000000" w:themeColor="text1"/>
        </w:rPr>
        <w:fldChar w:fldCharType="separate"/>
      </w:r>
      <w:r w:rsidR="00385182" w:rsidRPr="00EB48D7">
        <w:rPr>
          <w:rFonts w:ascii="黑体"/>
          <w:noProof/>
          <w:color w:val="000000" w:themeColor="text1"/>
        </w:rPr>
        <w:t>XXXX</w:t>
      </w:r>
      <w:r w:rsidRPr="00EB48D7">
        <w:rPr>
          <w:rFonts w:ascii="黑体"/>
          <w:color w:val="000000" w:themeColor="text1"/>
        </w:rPr>
        <w:fldChar w:fldCharType="end"/>
      </w:r>
      <w:bookmarkEnd w:id="6"/>
      <w:r w:rsidR="00385182" w:rsidRPr="00EB48D7">
        <w:rPr>
          <w:color w:val="000000" w:themeColor="text1"/>
        </w:rPr>
        <w:t xml:space="preserve"> </w:t>
      </w:r>
      <w:r w:rsidR="00385182" w:rsidRPr="00EB48D7">
        <w:rPr>
          <w:rFonts w:ascii="黑体"/>
          <w:color w:val="000000" w:themeColor="text1"/>
        </w:rPr>
        <w:t>-</w:t>
      </w:r>
      <w:r w:rsidR="00385182" w:rsidRPr="00EB48D7">
        <w:rPr>
          <w:color w:val="000000" w:themeColor="text1"/>
        </w:rPr>
        <w:t xml:space="preserve"> </w:t>
      </w:r>
      <w:r w:rsidRPr="00EB48D7">
        <w:rPr>
          <w:rFonts w:ascii="黑体"/>
          <w:color w:val="000000" w:themeColor="text1"/>
        </w:rPr>
        <w:fldChar w:fldCharType="begin">
          <w:ffData>
            <w:name w:val="FM"/>
            <w:enabled/>
            <w:calcOnExit w:val="0"/>
            <w:entryMacro w:val="ShowHelp8"/>
            <w:textInput>
              <w:default w:val="XX"/>
              <w:maxLength w:val="2"/>
            </w:textInput>
          </w:ffData>
        </w:fldChar>
      </w:r>
      <w:r w:rsidR="00385182" w:rsidRPr="00EB48D7">
        <w:rPr>
          <w:rFonts w:ascii="黑体"/>
          <w:color w:val="000000" w:themeColor="text1"/>
        </w:rPr>
        <w:instrText xml:space="preserve"> FORMTEXT </w:instrText>
      </w:r>
      <w:r w:rsidRPr="00EB48D7">
        <w:rPr>
          <w:rFonts w:ascii="黑体"/>
          <w:color w:val="000000" w:themeColor="text1"/>
        </w:rPr>
      </w:r>
      <w:r w:rsidRPr="00EB48D7">
        <w:rPr>
          <w:rFonts w:ascii="黑体"/>
          <w:color w:val="000000" w:themeColor="text1"/>
        </w:rPr>
        <w:fldChar w:fldCharType="separate"/>
      </w:r>
      <w:r w:rsidR="00385182" w:rsidRPr="00EB48D7">
        <w:rPr>
          <w:rFonts w:ascii="黑体"/>
          <w:noProof/>
          <w:color w:val="000000" w:themeColor="text1"/>
        </w:rPr>
        <w:t>XX</w:t>
      </w:r>
      <w:r w:rsidRPr="00EB48D7">
        <w:rPr>
          <w:rFonts w:ascii="黑体"/>
          <w:color w:val="000000" w:themeColor="text1"/>
        </w:rPr>
        <w:fldChar w:fldCharType="end"/>
      </w:r>
      <w:r w:rsidR="00385182" w:rsidRPr="00EB48D7">
        <w:rPr>
          <w:color w:val="000000" w:themeColor="text1"/>
        </w:rPr>
        <w:t xml:space="preserve"> </w:t>
      </w:r>
      <w:r w:rsidR="00385182" w:rsidRPr="00EB48D7">
        <w:rPr>
          <w:rFonts w:ascii="黑体"/>
          <w:color w:val="000000" w:themeColor="text1"/>
        </w:rPr>
        <w:t>-</w:t>
      </w:r>
      <w:r w:rsidR="00385182" w:rsidRPr="00EB48D7">
        <w:rPr>
          <w:color w:val="000000" w:themeColor="text1"/>
        </w:rPr>
        <w:t xml:space="preserve"> </w:t>
      </w:r>
      <w:bookmarkStart w:id="7" w:name="FD"/>
      <w:r w:rsidRPr="00EB48D7">
        <w:rPr>
          <w:rFonts w:ascii="黑体"/>
          <w:color w:val="000000" w:themeColor="text1"/>
        </w:rPr>
        <w:fldChar w:fldCharType="begin">
          <w:ffData>
            <w:name w:val="FD"/>
            <w:enabled/>
            <w:calcOnExit w:val="0"/>
            <w:entryMacro w:val="ShowHelp8"/>
            <w:textInput>
              <w:default w:val="XX"/>
              <w:maxLength w:val="2"/>
            </w:textInput>
          </w:ffData>
        </w:fldChar>
      </w:r>
      <w:r w:rsidR="00385182" w:rsidRPr="00EB48D7">
        <w:rPr>
          <w:rFonts w:ascii="黑体"/>
          <w:color w:val="000000" w:themeColor="text1"/>
        </w:rPr>
        <w:instrText xml:space="preserve"> FORMTEXT </w:instrText>
      </w:r>
      <w:r w:rsidRPr="00EB48D7">
        <w:rPr>
          <w:rFonts w:ascii="黑体"/>
          <w:color w:val="000000" w:themeColor="text1"/>
        </w:rPr>
      </w:r>
      <w:r w:rsidRPr="00EB48D7">
        <w:rPr>
          <w:rFonts w:ascii="黑体"/>
          <w:color w:val="000000" w:themeColor="text1"/>
        </w:rPr>
        <w:fldChar w:fldCharType="separate"/>
      </w:r>
      <w:r w:rsidR="00385182" w:rsidRPr="00EB48D7">
        <w:rPr>
          <w:rFonts w:ascii="黑体"/>
          <w:noProof/>
          <w:color w:val="000000" w:themeColor="text1"/>
        </w:rPr>
        <w:t>XX</w:t>
      </w:r>
      <w:r w:rsidRPr="00EB48D7">
        <w:rPr>
          <w:rFonts w:ascii="黑体"/>
          <w:color w:val="000000" w:themeColor="text1"/>
        </w:rPr>
        <w:fldChar w:fldCharType="end"/>
      </w:r>
      <w:bookmarkEnd w:id="7"/>
      <w:r w:rsidR="00385182" w:rsidRPr="00EB48D7">
        <w:rPr>
          <w:rFonts w:hint="eastAsia"/>
          <w:color w:val="000000" w:themeColor="text1"/>
        </w:rPr>
        <w:t>发布</w:t>
      </w:r>
      <w:r w:rsidR="00741CD6" w:rsidRPr="00EB48D7">
        <w:rPr>
          <w:noProof/>
          <w:color w:val="000000" w:themeColor="text1"/>
        </w:rPr>
        <mc:AlternateContent>
          <mc:Choice Requires="wps">
            <w:drawing>
              <wp:anchor distT="0" distB="0" distL="114300" distR="114300" simplePos="0" relativeHeight="251654656" behindDoc="0" locked="1" layoutInCell="1" allowOverlap="1" wp14:anchorId="6B3EFA5D" wp14:editId="56569219">
                <wp:simplePos x="0" y="0"/>
                <wp:positionH relativeFrom="column">
                  <wp:posOffset>-635</wp:posOffset>
                </wp:positionH>
                <wp:positionV relativeFrom="page">
                  <wp:posOffset>9251950</wp:posOffset>
                </wp:positionV>
                <wp:extent cx="6120130" cy="0"/>
                <wp:effectExtent l="9525" t="12700" r="13970" b="6350"/>
                <wp:wrapNone/>
                <wp:docPr id="139016711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A46C3" id="Line 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8" w:name="SY"/>
    <w:p w14:paraId="41E31438" w14:textId="77777777" w:rsidR="00385182" w:rsidRPr="00EB48D7" w:rsidRDefault="00F74796" w:rsidP="00A00B4A">
      <w:pPr>
        <w:pStyle w:val="affffffc"/>
        <w:framePr w:wrap="around" w:hAnchor="margin" w:xAlign="right"/>
        <w:rPr>
          <w:color w:val="000000" w:themeColor="text1"/>
        </w:rPr>
      </w:pPr>
      <w:r w:rsidRPr="00EB48D7">
        <w:rPr>
          <w:rFonts w:ascii="黑体"/>
          <w:color w:val="000000" w:themeColor="text1"/>
        </w:rPr>
        <w:fldChar w:fldCharType="begin">
          <w:ffData>
            <w:name w:val="SY"/>
            <w:enabled/>
            <w:calcOnExit w:val="0"/>
            <w:entryMacro w:val="ShowHelp9"/>
            <w:textInput>
              <w:default w:val="XXXX"/>
              <w:maxLength w:val="4"/>
            </w:textInput>
          </w:ffData>
        </w:fldChar>
      </w:r>
      <w:r w:rsidR="00385182" w:rsidRPr="00EB48D7">
        <w:rPr>
          <w:rFonts w:ascii="黑体"/>
          <w:color w:val="000000" w:themeColor="text1"/>
        </w:rPr>
        <w:instrText xml:space="preserve"> FORMTEXT </w:instrText>
      </w:r>
      <w:r w:rsidRPr="00EB48D7">
        <w:rPr>
          <w:rFonts w:ascii="黑体"/>
          <w:color w:val="000000" w:themeColor="text1"/>
        </w:rPr>
      </w:r>
      <w:r w:rsidRPr="00EB48D7">
        <w:rPr>
          <w:rFonts w:ascii="黑体"/>
          <w:color w:val="000000" w:themeColor="text1"/>
        </w:rPr>
        <w:fldChar w:fldCharType="separate"/>
      </w:r>
      <w:r w:rsidR="00385182" w:rsidRPr="00EB48D7">
        <w:rPr>
          <w:rFonts w:ascii="黑体"/>
          <w:noProof/>
          <w:color w:val="000000" w:themeColor="text1"/>
        </w:rPr>
        <w:t>XXXX</w:t>
      </w:r>
      <w:r w:rsidRPr="00EB48D7">
        <w:rPr>
          <w:rFonts w:ascii="黑体"/>
          <w:color w:val="000000" w:themeColor="text1"/>
        </w:rPr>
        <w:fldChar w:fldCharType="end"/>
      </w:r>
      <w:bookmarkEnd w:id="8"/>
      <w:r w:rsidR="00385182" w:rsidRPr="00EB48D7">
        <w:rPr>
          <w:color w:val="000000" w:themeColor="text1"/>
        </w:rPr>
        <w:t xml:space="preserve"> </w:t>
      </w:r>
      <w:r w:rsidR="00385182" w:rsidRPr="00EB48D7">
        <w:rPr>
          <w:rFonts w:ascii="黑体"/>
          <w:color w:val="000000" w:themeColor="text1"/>
        </w:rPr>
        <w:t>-</w:t>
      </w:r>
      <w:r w:rsidR="00385182" w:rsidRPr="00EB48D7">
        <w:rPr>
          <w:color w:val="000000" w:themeColor="text1"/>
        </w:rPr>
        <w:t xml:space="preserve"> </w:t>
      </w:r>
      <w:bookmarkStart w:id="9" w:name="SM"/>
      <w:r w:rsidRPr="00EB48D7">
        <w:rPr>
          <w:rFonts w:ascii="黑体"/>
          <w:color w:val="000000" w:themeColor="text1"/>
        </w:rPr>
        <w:fldChar w:fldCharType="begin">
          <w:ffData>
            <w:name w:val="SM"/>
            <w:enabled/>
            <w:calcOnExit w:val="0"/>
            <w:entryMacro w:val="ShowHelp9"/>
            <w:textInput>
              <w:default w:val="XX"/>
              <w:maxLength w:val="2"/>
            </w:textInput>
          </w:ffData>
        </w:fldChar>
      </w:r>
      <w:r w:rsidR="00385182" w:rsidRPr="00EB48D7">
        <w:rPr>
          <w:rFonts w:ascii="黑体"/>
          <w:color w:val="000000" w:themeColor="text1"/>
        </w:rPr>
        <w:instrText xml:space="preserve"> FORMTEXT </w:instrText>
      </w:r>
      <w:r w:rsidRPr="00EB48D7">
        <w:rPr>
          <w:rFonts w:ascii="黑体"/>
          <w:color w:val="000000" w:themeColor="text1"/>
        </w:rPr>
      </w:r>
      <w:r w:rsidRPr="00EB48D7">
        <w:rPr>
          <w:rFonts w:ascii="黑体"/>
          <w:color w:val="000000" w:themeColor="text1"/>
        </w:rPr>
        <w:fldChar w:fldCharType="separate"/>
      </w:r>
      <w:r w:rsidR="00385182" w:rsidRPr="00EB48D7">
        <w:rPr>
          <w:rFonts w:ascii="黑体"/>
          <w:noProof/>
          <w:color w:val="000000" w:themeColor="text1"/>
        </w:rPr>
        <w:t>XX</w:t>
      </w:r>
      <w:r w:rsidRPr="00EB48D7">
        <w:rPr>
          <w:rFonts w:ascii="黑体"/>
          <w:color w:val="000000" w:themeColor="text1"/>
        </w:rPr>
        <w:fldChar w:fldCharType="end"/>
      </w:r>
      <w:bookmarkEnd w:id="9"/>
      <w:r w:rsidR="00385182" w:rsidRPr="00EB48D7">
        <w:rPr>
          <w:color w:val="000000" w:themeColor="text1"/>
        </w:rPr>
        <w:t xml:space="preserve"> </w:t>
      </w:r>
      <w:r w:rsidR="00385182" w:rsidRPr="00EB48D7">
        <w:rPr>
          <w:rFonts w:ascii="黑体"/>
          <w:color w:val="000000" w:themeColor="text1"/>
        </w:rPr>
        <w:t>-</w:t>
      </w:r>
      <w:r w:rsidR="00385182" w:rsidRPr="00EB48D7">
        <w:rPr>
          <w:color w:val="000000" w:themeColor="text1"/>
        </w:rPr>
        <w:t xml:space="preserve"> </w:t>
      </w:r>
      <w:bookmarkStart w:id="10" w:name="SD"/>
      <w:r w:rsidRPr="00EB48D7">
        <w:rPr>
          <w:rFonts w:ascii="黑体"/>
          <w:color w:val="000000" w:themeColor="text1"/>
        </w:rPr>
        <w:fldChar w:fldCharType="begin">
          <w:ffData>
            <w:name w:val="SD"/>
            <w:enabled/>
            <w:calcOnExit w:val="0"/>
            <w:entryMacro w:val="ShowHelp9"/>
            <w:textInput>
              <w:default w:val="XX"/>
              <w:maxLength w:val="2"/>
            </w:textInput>
          </w:ffData>
        </w:fldChar>
      </w:r>
      <w:r w:rsidR="00385182" w:rsidRPr="00EB48D7">
        <w:rPr>
          <w:rFonts w:ascii="黑体"/>
          <w:color w:val="000000" w:themeColor="text1"/>
        </w:rPr>
        <w:instrText xml:space="preserve"> FORMTEXT </w:instrText>
      </w:r>
      <w:r w:rsidRPr="00EB48D7">
        <w:rPr>
          <w:rFonts w:ascii="黑体"/>
          <w:color w:val="000000" w:themeColor="text1"/>
        </w:rPr>
      </w:r>
      <w:r w:rsidRPr="00EB48D7">
        <w:rPr>
          <w:rFonts w:ascii="黑体"/>
          <w:color w:val="000000" w:themeColor="text1"/>
        </w:rPr>
        <w:fldChar w:fldCharType="separate"/>
      </w:r>
      <w:r w:rsidR="00385182" w:rsidRPr="00EB48D7">
        <w:rPr>
          <w:rFonts w:ascii="黑体"/>
          <w:noProof/>
          <w:color w:val="000000" w:themeColor="text1"/>
        </w:rPr>
        <w:t>XX</w:t>
      </w:r>
      <w:r w:rsidRPr="00EB48D7">
        <w:rPr>
          <w:rFonts w:ascii="黑体"/>
          <w:color w:val="000000" w:themeColor="text1"/>
        </w:rPr>
        <w:fldChar w:fldCharType="end"/>
      </w:r>
      <w:bookmarkEnd w:id="10"/>
      <w:r w:rsidR="00385182" w:rsidRPr="00EB48D7">
        <w:rPr>
          <w:rFonts w:hint="eastAsia"/>
          <w:color w:val="000000" w:themeColor="text1"/>
        </w:rPr>
        <w:t>实施</w:t>
      </w:r>
    </w:p>
    <w:bookmarkStart w:id="11" w:name="fm"/>
    <w:p w14:paraId="3F8B86D4" w14:textId="77777777" w:rsidR="00385182" w:rsidRPr="00EB48D7" w:rsidRDefault="00F74796" w:rsidP="00385182">
      <w:pPr>
        <w:pStyle w:val="afffff1"/>
        <w:framePr w:wrap="around"/>
        <w:rPr>
          <w:color w:val="000000" w:themeColor="text1"/>
        </w:rPr>
      </w:pPr>
      <w:r w:rsidRPr="00EB48D7">
        <w:rPr>
          <w:color w:val="000000" w:themeColor="text1"/>
        </w:rPr>
        <w:fldChar w:fldCharType="begin">
          <w:ffData>
            <w:name w:val="fm"/>
            <w:enabled/>
            <w:calcOnExit w:val="0"/>
            <w:textInput/>
          </w:ffData>
        </w:fldChar>
      </w:r>
      <w:r w:rsidR="00385182" w:rsidRPr="00EB48D7">
        <w:rPr>
          <w:color w:val="000000" w:themeColor="text1"/>
        </w:rPr>
        <w:instrText xml:space="preserve"> FORMTEXT </w:instrText>
      </w:r>
      <w:r w:rsidRPr="00EB48D7">
        <w:rPr>
          <w:color w:val="000000" w:themeColor="text1"/>
        </w:rPr>
      </w:r>
      <w:r w:rsidRPr="00EB48D7">
        <w:rPr>
          <w:color w:val="000000" w:themeColor="text1"/>
        </w:rPr>
        <w:fldChar w:fldCharType="separate"/>
      </w:r>
      <w:r w:rsidR="006F5C4D" w:rsidRPr="00EB48D7">
        <w:rPr>
          <w:rFonts w:hint="eastAsia"/>
          <w:noProof/>
          <w:color w:val="000000" w:themeColor="text1"/>
        </w:rPr>
        <w:t>安徽省</w:t>
      </w:r>
      <w:r w:rsidR="006F5C4D" w:rsidRPr="00EB48D7">
        <w:rPr>
          <w:noProof/>
          <w:color w:val="000000" w:themeColor="text1"/>
        </w:rPr>
        <w:t>市场监督管理局</w:t>
      </w:r>
      <w:r w:rsidRPr="00EB48D7">
        <w:rPr>
          <w:color w:val="000000" w:themeColor="text1"/>
        </w:rPr>
        <w:fldChar w:fldCharType="end"/>
      </w:r>
      <w:bookmarkEnd w:id="11"/>
      <w:r w:rsidR="00385182" w:rsidRPr="00EB48D7">
        <w:rPr>
          <w:rFonts w:ascii="MS Mincho" w:eastAsia="MS Mincho" w:hAnsi="MS Mincho" w:cs="MS Mincho" w:hint="eastAsia"/>
          <w:color w:val="000000" w:themeColor="text1"/>
        </w:rPr>
        <w:t> </w:t>
      </w:r>
      <w:r w:rsidR="00385182" w:rsidRPr="00EB48D7">
        <w:rPr>
          <w:rFonts w:ascii="MS Mincho" w:eastAsia="MS Mincho" w:hAnsi="MS Mincho" w:cs="MS Mincho" w:hint="eastAsia"/>
          <w:color w:val="000000" w:themeColor="text1"/>
        </w:rPr>
        <w:t> </w:t>
      </w:r>
      <w:r w:rsidR="00385182" w:rsidRPr="00EB48D7">
        <w:rPr>
          <w:rFonts w:ascii="MS Mincho" w:eastAsia="MS Mincho" w:hAnsi="MS Mincho" w:cs="MS Mincho" w:hint="eastAsia"/>
          <w:color w:val="000000" w:themeColor="text1"/>
        </w:rPr>
        <w:t> </w:t>
      </w:r>
      <w:r w:rsidR="00385182" w:rsidRPr="00EB48D7">
        <w:rPr>
          <w:rStyle w:val="afff2"/>
          <w:rFonts w:hint="eastAsia"/>
          <w:color w:val="000000" w:themeColor="text1"/>
        </w:rPr>
        <w:t>发布</w:t>
      </w:r>
    </w:p>
    <w:p w14:paraId="66C04EBA" w14:textId="0A583AFF" w:rsidR="00385182" w:rsidRPr="00EB48D7" w:rsidRDefault="00A00B4A" w:rsidP="00385182">
      <w:pPr>
        <w:pStyle w:val="afd"/>
        <w:rPr>
          <w:color w:val="000000" w:themeColor="text1"/>
        </w:rPr>
        <w:sectPr w:rsidR="00385182" w:rsidRPr="00EB48D7" w:rsidSect="00385182">
          <w:headerReference w:type="even" r:id="rId7"/>
          <w:footerReference w:type="even" r:id="rId8"/>
          <w:pgSz w:w="11906" w:h="16838" w:code="9"/>
          <w:pgMar w:top="567" w:right="850" w:bottom="1134" w:left="1418" w:header="0" w:footer="0" w:gutter="0"/>
          <w:pgNumType w:start="1"/>
          <w:cols w:space="425"/>
          <w:docGrid w:type="lines" w:linePitch="312"/>
        </w:sectPr>
      </w:pPr>
      <w:r w:rsidRPr="00EB48D7">
        <w:rPr>
          <w:color w:val="000000" w:themeColor="text1"/>
        </w:rPr>
        <mc:AlternateContent>
          <mc:Choice Requires="wps">
            <w:drawing>
              <wp:anchor distT="0" distB="0" distL="114300" distR="114300" simplePos="0" relativeHeight="251661824" behindDoc="0" locked="1" layoutInCell="1" allowOverlap="1" wp14:anchorId="31FE1C4C" wp14:editId="75DBF66A">
                <wp:simplePos x="0" y="0"/>
                <wp:positionH relativeFrom="margin">
                  <wp:align>center</wp:align>
                </wp:positionH>
                <wp:positionV relativeFrom="page">
                  <wp:posOffset>9251950</wp:posOffset>
                </wp:positionV>
                <wp:extent cx="6120130" cy="0"/>
                <wp:effectExtent l="0" t="0" r="0" b="0"/>
                <wp:wrapNone/>
                <wp:docPr id="1096080505"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5AECE" id="直接连接符 8" o:spid="_x0000_s1026" style="position:absolute;z-index:25166182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 from="0,728.5pt" to="481.9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zFMCK9wAAAAKAQAADwAAAGRycy9kb3ducmV2LnhtbEyPQU/D&#10;MAyF70j8h8hIXCaWssGA0nRCsN52YYC4eo1pKxqna7Kt49fjHSa42e9Zz9/L5oNr1Y760Hg2cD1O&#10;QBGX3jZcGXh/K67uQYWIbLH1TAYOFGCen59lmFq/51farWKlJIRDigbqGLtU61DW5DCMfUcs3pfv&#10;HUZZ+0rbHvcS7lo9SZKZdtiwfKixo+eayu/V1hkIxQdtip9ROUo+p5WnyeZluUBjLi+Gp0dQkYb4&#10;dwxHfEGHXJjWfss2qNaAFImi3tzeyST+w2wqVdYnSeeZ/l8h/wUAAP//AwBQSwECLQAUAAYACAAA&#10;ACEAtoM4kv4AAADhAQAAEwAAAAAAAAAAAAAAAAAAAAAAW0NvbnRlbnRfVHlwZXNdLnhtbFBLAQIt&#10;ABQABgAIAAAAIQA4/SH/1gAAAJQBAAALAAAAAAAAAAAAAAAAAC8BAABfcmVscy8ucmVsc1BLAQIt&#10;ABQABgAIAAAAIQAC+PiXrwEAAEgDAAAOAAAAAAAAAAAAAAAAAC4CAABkcnMvZTJvRG9jLnhtbFBL&#10;AQItABQABgAIAAAAIQDMUwIr3AAAAAoBAAAPAAAAAAAAAAAAAAAAAAkEAABkcnMvZG93bnJldi54&#10;bWxQSwUGAAAAAAQABADzAAAAEgUAAAAA&#10;">
                <w10:wrap anchorx="margin" anchory="page"/>
                <w10:anchorlock/>
              </v:line>
            </w:pict>
          </mc:Fallback>
        </mc:AlternateContent>
      </w:r>
      <w:r w:rsidR="00741CD6" w:rsidRPr="00EB48D7">
        <w:rPr>
          <w:color w:val="000000" w:themeColor="text1"/>
        </w:rPr>
        <mc:AlternateContent>
          <mc:Choice Requires="wps">
            <w:drawing>
              <wp:anchor distT="0" distB="0" distL="114300" distR="114300" simplePos="0" relativeHeight="251655680" behindDoc="0" locked="0" layoutInCell="1" allowOverlap="1" wp14:anchorId="6A17B732" wp14:editId="4AC04607">
                <wp:simplePos x="0" y="0"/>
                <wp:positionH relativeFrom="column">
                  <wp:posOffset>-635</wp:posOffset>
                </wp:positionH>
                <wp:positionV relativeFrom="paragraph">
                  <wp:posOffset>2339975</wp:posOffset>
                </wp:positionV>
                <wp:extent cx="6120130" cy="0"/>
                <wp:effectExtent l="13970" t="13970" r="9525" b="5080"/>
                <wp:wrapNone/>
                <wp:docPr id="6896423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B879EC" id="Line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272EF2C2" w14:textId="77777777" w:rsidR="0037421E" w:rsidRPr="00EB48D7" w:rsidRDefault="0037421E" w:rsidP="0037421E">
      <w:pPr>
        <w:pStyle w:val="a"/>
        <w:spacing w:before="156" w:after="468"/>
        <w:rPr>
          <w:color w:val="000000" w:themeColor="text1"/>
        </w:rPr>
      </w:pPr>
      <w:r w:rsidRPr="00EB48D7">
        <w:rPr>
          <w:color w:val="000000" w:themeColor="text1"/>
          <w:spacing w:val="320"/>
        </w:rPr>
        <w:lastRenderedPageBreak/>
        <w:t>前</w:t>
      </w:r>
      <w:r w:rsidRPr="00EB48D7">
        <w:rPr>
          <w:color w:val="000000" w:themeColor="text1"/>
        </w:rPr>
        <w:t>言</w:t>
      </w:r>
    </w:p>
    <w:p w14:paraId="4F23B499" w14:textId="77777777" w:rsidR="0037421E" w:rsidRPr="00EB48D7" w:rsidRDefault="0037421E" w:rsidP="0037421E">
      <w:pPr>
        <w:pStyle w:val="affffffe"/>
        <w:ind w:firstLine="420"/>
        <w:rPr>
          <w:color w:val="000000" w:themeColor="text1"/>
        </w:rPr>
      </w:pPr>
      <w:r w:rsidRPr="00EB48D7">
        <w:rPr>
          <w:rFonts w:hint="eastAsia"/>
          <w:color w:val="000000" w:themeColor="text1"/>
        </w:rPr>
        <w:t>本文件按照GB/T 1.1—2020《标准化工作导则  第1部分：标准化文件的结构和起草规则》的规定起草。</w:t>
      </w:r>
    </w:p>
    <w:p w14:paraId="4AE08699" w14:textId="77777777" w:rsidR="00EF0580" w:rsidRPr="00EB48D7" w:rsidRDefault="00EF0580" w:rsidP="00EF0580">
      <w:pPr>
        <w:pStyle w:val="affffffe"/>
        <w:ind w:firstLine="420"/>
        <w:rPr>
          <w:color w:val="000000" w:themeColor="text1"/>
        </w:rPr>
      </w:pPr>
      <w:r w:rsidRPr="00EB48D7">
        <w:rPr>
          <w:rFonts w:hint="eastAsia"/>
          <w:color w:val="000000" w:themeColor="text1"/>
        </w:rPr>
        <w:t>本文件由安徽农业大学提出。</w:t>
      </w:r>
    </w:p>
    <w:p w14:paraId="22988588" w14:textId="77777777" w:rsidR="00EF0580" w:rsidRPr="00EB48D7" w:rsidRDefault="00EF0580" w:rsidP="00EF0580">
      <w:pPr>
        <w:pStyle w:val="affffffe"/>
        <w:ind w:firstLine="420"/>
        <w:rPr>
          <w:color w:val="000000" w:themeColor="text1"/>
        </w:rPr>
      </w:pPr>
      <w:r w:rsidRPr="00EB48D7">
        <w:rPr>
          <w:rFonts w:hint="eastAsia"/>
          <w:color w:val="000000" w:themeColor="text1"/>
        </w:rPr>
        <w:t>本文件由安徽省农业农村厅归口。</w:t>
      </w:r>
    </w:p>
    <w:p w14:paraId="70931EBB" w14:textId="77777777" w:rsidR="00EF0580" w:rsidRPr="00EF0580" w:rsidRDefault="00EF0580" w:rsidP="00EF0580">
      <w:pPr>
        <w:pStyle w:val="affffffe"/>
        <w:ind w:firstLine="420"/>
        <w:rPr>
          <w:color w:val="000000" w:themeColor="text1"/>
        </w:rPr>
      </w:pPr>
      <w:bookmarkStart w:id="12" w:name="_Hlk173247596"/>
      <w:r w:rsidRPr="00EF0580">
        <w:rPr>
          <w:color w:val="000000" w:themeColor="text1"/>
        </w:rPr>
        <w:t>本文件起草单位：安徽农业大学、安徽省植物保护总站、</w:t>
      </w:r>
      <w:r w:rsidRPr="00EF0580">
        <w:rPr>
          <w:rFonts w:hint="eastAsia"/>
          <w:color w:val="000000" w:themeColor="text1"/>
        </w:rPr>
        <w:t>六安市农业科学研究院、金寨六六生态农业开发有限公司、合肥市刘老圩猕猴桃科技开发有限公司</w:t>
      </w:r>
      <w:r w:rsidRPr="00EF0580">
        <w:rPr>
          <w:color w:val="000000" w:themeColor="text1"/>
        </w:rPr>
        <w:t>。</w:t>
      </w:r>
    </w:p>
    <w:p w14:paraId="570ED8A7" w14:textId="77777777" w:rsidR="00EF0580" w:rsidRPr="00EF0580" w:rsidRDefault="00EF0580" w:rsidP="00EF0580">
      <w:pPr>
        <w:pStyle w:val="affffffe"/>
        <w:ind w:firstLine="420"/>
        <w:rPr>
          <w:color w:val="000000" w:themeColor="text1"/>
        </w:rPr>
      </w:pPr>
      <w:r w:rsidRPr="00EF0580">
        <w:rPr>
          <w:color w:val="000000" w:themeColor="text1"/>
        </w:rPr>
        <w:t>本文件主要起草人：</w:t>
      </w:r>
      <w:r w:rsidRPr="00EF0580">
        <w:rPr>
          <w:rFonts w:hint="eastAsia"/>
          <w:color w:val="000000" w:themeColor="text1"/>
        </w:rPr>
        <w:t>刘普</w:t>
      </w:r>
      <w:r w:rsidRPr="00EF0580">
        <w:rPr>
          <w:color w:val="000000" w:themeColor="text1"/>
        </w:rPr>
        <w:t>、</w:t>
      </w:r>
      <w:r w:rsidRPr="00EF0580">
        <w:rPr>
          <w:rFonts w:hint="eastAsia"/>
          <w:color w:val="000000" w:themeColor="text1"/>
        </w:rPr>
        <w:t>羊国根</w:t>
      </w:r>
      <w:r w:rsidRPr="00EF0580">
        <w:rPr>
          <w:color w:val="000000" w:themeColor="text1"/>
        </w:rPr>
        <w:t>、</w:t>
      </w:r>
      <w:r w:rsidRPr="00EF0580">
        <w:rPr>
          <w:rFonts w:hint="eastAsia"/>
          <w:color w:val="000000" w:themeColor="text1"/>
        </w:rPr>
        <w:t>郑兆阳、王清明、唐维、黄跃、蔡华庆、洪磊、梅成钢、段鹏飞、殷学仁。</w:t>
      </w:r>
    </w:p>
    <w:bookmarkEnd w:id="12"/>
    <w:p w14:paraId="6786F4F2" w14:textId="5047861A" w:rsidR="00D37C40" w:rsidRPr="00EF0580" w:rsidRDefault="00D37C40" w:rsidP="0037421E">
      <w:pPr>
        <w:pStyle w:val="affffffe"/>
        <w:ind w:firstLine="420"/>
        <w:rPr>
          <w:color w:val="000000" w:themeColor="text1"/>
        </w:rPr>
      </w:pPr>
    </w:p>
    <w:p w14:paraId="7A991BFE" w14:textId="02761E1F" w:rsidR="00F34B99" w:rsidRPr="00EB48D7" w:rsidRDefault="00EF0580" w:rsidP="007D0D87">
      <w:pPr>
        <w:pStyle w:val="aff0"/>
        <w:tabs>
          <w:tab w:val="center" w:pos="4677"/>
        </w:tabs>
        <w:rPr>
          <w:color w:val="000000" w:themeColor="text1"/>
        </w:rPr>
      </w:pPr>
      <w:r w:rsidRPr="00EF0580">
        <w:rPr>
          <w:rFonts w:hint="eastAsia"/>
          <w:color w:val="000000" w:themeColor="text1"/>
        </w:rPr>
        <w:lastRenderedPageBreak/>
        <w:t>猕猴桃主要病害绿色防控技术规程</w:t>
      </w:r>
    </w:p>
    <w:p w14:paraId="5ED3EB17" w14:textId="77777777" w:rsidR="00F34B99" w:rsidRPr="00EB48D7" w:rsidRDefault="00F34B99" w:rsidP="006F5C4D">
      <w:pPr>
        <w:pStyle w:val="a6"/>
        <w:spacing w:before="312" w:after="312"/>
        <w:rPr>
          <w:color w:val="000000" w:themeColor="text1"/>
        </w:rPr>
      </w:pPr>
      <w:r w:rsidRPr="00EB48D7">
        <w:rPr>
          <w:rFonts w:hint="eastAsia"/>
          <w:color w:val="000000" w:themeColor="text1"/>
        </w:rPr>
        <w:t>范围</w:t>
      </w:r>
    </w:p>
    <w:p w14:paraId="07529102" w14:textId="56EFB23C" w:rsidR="00977E95" w:rsidRPr="00EB48D7" w:rsidRDefault="00977E95" w:rsidP="00977E95">
      <w:pPr>
        <w:pStyle w:val="afd"/>
        <w:rPr>
          <w:color w:val="000000" w:themeColor="text1"/>
        </w:rPr>
      </w:pPr>
      <w:r w:rsidRPr="00EB48D7">
        <w:rPr>
          <w:rFonts w:hint="eastAsia"/>
          <w:color w:val="000000" w:themeColor="text1"/>
        </w:rPr>
        <w:t>本标准规定了</w:t>
      </w:r>
      <w:r w:rsidR="00EF0580">
        <w:rPr>
          <w:rFonts w:hint="eastAsia"/>
          <w:color w:val="000000" w:themeColor="text1"/>
        </w:rPr>
        <w:t>猕猴桃主要病害的</w:t>
      </w:r>
      <w:r w:rsidRPr="00EB48D7">
        <w:rPr>
          <w:rFonts w:hint="eastAsia"/>
          <w:color w:val="000000" w:themeColor="text1"/>
        </w:rPr>
        <w:t>绿色防控</w:t>
      </w:r>
      <w:r w:rsidR="00DE3D18">
        <w:rPr>
          <w:rFonts w:hint="eastAsia"/>
          <w:color w:val="000000" w:themeColor="text1"/>
        </w:rPr>
        <w:t>原则</w:t>
      </w:r>
      <w:r w:rsidRPr="00EB48D7">
        <w:rPr>
          <w:rFonts w:hint="eastAsia"/>
          <w:color w:val="000000" w:themeColor="text1"/>
        </w:rPr>
        <w:t>和措施。</w:t>
      </w:r>
    </w:p>
    <w:p w14:paraId="0591BFF0" w14:textId="266F1CCD" w:rsidR="00977E95" w:rsidRPr="00EB48D7" w:rsidRDefault="00977E95" w:rsidP="00977E95">
      <w:pPr>
        <w:pStyle w:val="afd"/>
        <w:rPr>
          <w:color w:val="000000" w:themeColor="text1"/>
        </w:rPr>
      </w:pPr>
      <w:r w:rsidRPr="00EB48D7">
        <w:rPr>
          <w:rFonts w:hint="eastAsia"/>
          <w:color w:val="000000" w:themeColor="text1"/>
        </w:rPr>
        <w:t>本标准适用于</w:t>
      </w:r>
      <w:r w:rsidR="00DE3D18" w:rsidRPr="00DE3D18">
        <w:rPr>
          <w:rFonts w:hint="eastAsia"/>
          <w:color w:val="000000" w:themeColor="text1"/>
        </w:rPr>
        <w:t>猕猴桃</w:t>
      </w:r>
      <w:r w:rsidR="00DE3D18">
        <w:rPr>
          <w:rFonts w:hint="eastAsia"/>
          <w:color w:val="000000" w:themeColor="text1"/>
        </w:rPr>
        <w:t>主要</w:t>
      </w:r>
      <w:r w:rsidR="00DE3D18" w:rsidRPr="00DE3D18">
        <w:rPr>
          <w:rFonts w:hint="eastAsia"/>
          <w:color w:val="000000" w:themeColor="text1"/>
        </w:rPr>
        <w:t>病害</w:t>
      </w:r>
      <w:r w:rsidR="00DE3D18">
        <w:rPr>
          <w:rFonts w:hint="eastAsia"/>
          <w:color w:val="000000" w:themeColor="text1"/>
        </w:rPr>
        <w:t>的</w:t>
      </w:r>
      <w:r w:rsidR="00DE3D18" w:rsidRPr="00DE3D18">
        <w:rPr>
          <w:rFonts w:hint="eastAsia"/>
          <w:color w:val="000000" w:themeColor="text1"/>
        </w:rPr>
        <w:t>绿色防控。</w:t>
      </w:r>
    </w:p>
    <w:p w14:paraId="7072F4E6" w14:textId="77777777" w:rsidR="00F34B99" w:rsidRPr="00EB48D7" w:rsidRDefault="00F34B99" w:rsidP="006F5C4D">
      <w:pPr>
        <w:pStyle w:val="a6"/>
        <w:spacing w:before="312" w:after="312"/>
        <w:rPr>
          <w:color w:val="000000" w:themeColor="text1"/>
        </w:rPr>
      </w:pPr>
      <w:r w:rsidRPr="00EB48D7">
        <w:rPr>
          <w:rFonts w:hint="eastAsia"/>
          <w:color w:val="000000" w:themeColor="text1"/>
        </w:rPr>
        <w:t>规范性引用文件</w:t>
      </w:r>
    </w:p>
    <w:p w14:paraId="17085C87" w14:textId="13314370" w:rsidR="00BB65F6" w:rsidRPr="00EB48D7" w:rsidRDefault="007D0D87" w:rsidP="00BB65F6">
      <w:pPr>
        <w:pStyle w:val="afd"/>
        <w:rPr>
          <w:color w:val="000000" w:themeColor="text1"/>
        </w:rPr>
      </w:pPr>
      <w:r w:rsidRPr="007D0D87">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40A6739" w14:textId="5FC8D099" w:rsidR="00EF0580" w:rsidRPr="00EF0580" w:rsidRDefault="00EF0580" w:rsidP="00EF0580">
      <w:pPr>
        <w:pStyle w:val="afd"/>
        <w:rPr>
          <w:color w:val="000000" w:themeColor="text1"/>
        </w:rPr>
      </w:pPr>
      <w:r w:rsidRPr="00EF0580">
        <w:rPr>
          <w:rFonts w:hint="eastAsia"/>
          <w:color w:val="000000" w:themeColor="text1"/>
        </w:rPr>
        <w:t>GB/T 8321 农药合理使用准则</w:t>
      </w:r>
    </w:p>
    <w:p w14:paraId="0E26D552" w14:textId="14D38D44" w:rsidR="00EF0580" w:rsidRPr="00EF0580" w:rsidRDefault="00EF0580" w:rsidP="00EF0580">
      <w:pPr>
        <w:pStyle w:val="afd"/>
        <w:rPr>
          <w:color w:val="000000" w:themeColor="text1"/>
        </w:rPr>
      </w:pPr>
      <w:r w:rsidRPr="00EF0580">
        <w:rPr>
          <w:rFonts w:hint="eastAsia"/>
          <w:color w:val="000000" w:themeColor="text1"/>
        </w:rPr>
        <w:t>GB</w:t>
      </w:r>
      <w:r w:rsidR="007D0D87">
        <w:rPr>
          <w:rFonts w:hint="eastAsia"/>
          <w:color w:val="000000" w:themeColor="text1"/>
        </w:rPr>
        <w:t xml:space="preserve"> </w:t>
      </w:r>
      <w:r w:rsidRPr="00EF0580">
        <w:rPr>
          <w:rFonts w:hint="eastAsia"/>
          <w:color w:val="000000" w:themeColor="text1"/>
        </w:rPr>
        <w:t>19174 猕猴桃苗木</w:t>
      </w:r>
    </w:p>
    <w:p w14:paraId="02A643E7" w14:textId="77777777" w:rsidR="00A46642" w:rsidRPr="00A46642" w:rsidRDefault="00A46642" w:rsidP="00A46642">
      <w:pPr>
        <w:pStyle w:val="afd"/>
        <w:rPr>
          <w:rFonts w:hint="eastAsia"/>
          <w:color w:val="000000" w:themeColor="text1"/>
        </w:rPr>
      </w:pPr>
      <w:r w:rsidRPr="00A46642">
        <w:rPr>
          <w:rFonts w:hint="eastAsia"/>
          <w:color w:val="000000" w:themeColor="text1"/>
        </w:rPr>
        <w:t>NY/T 393</w:t>
      </w:r>
      <w:r>
        <w:rPr>
          <w:rFonts w:hint="eastAsia"/>
          <w:color w:val="000000" w:themeColor="text1"/>
        </w:rPr>
        <w:t xml:space="preserve"> </w:t>
      </w:r>
      <w:r w:rsidRPr="00A46642">
        <w:rPr>
          <w:rFonts w:hint="eastAsia"/>
          <w:color w:val="000000" w:themeColor="text1"/>
        </w:rPr>
        <w:t>绿色食品农药使用准则</w:t>
      </w:r>
    </w:p>
    <w:p w14:paraId="5A29B760" w14:textId="177D1C35" w:rsidR="00EF0580" w:rsidRDefault="00EF0580" w:rsidP="00EF0580">
      <w:pPr>
        <w:pStyle w:val="afd"/>
        <w:rPr>
          <w:color w:val="000000" w:themeColor="text1"/>
        </w:rPr>
      </w:pPr>
      <w:r w:rsidRPr="00EF0580">
        <w:rPr>
          <w:rFonts w:hint="eastAsia"/>
          <w:color w:val="000000" w:themeColor="text1"/>
        </w:rPr>
        <w:t>NY/T</w:t>
      </w:r>
      <w:r w:rsidR="007D0D87">
        <w:rPr>
          <w:rFonts w:hint="eastAsia"/>
          <w:color w:val="000000" w:themeColor="text1"/>
        </w:rPr>
        <w:t xml:space="preserve"> </w:t>
      </w:r>
      <w:r w:rsidRPr="00EF0580">
        <w:rPr>
          <w:rFonts w:hint="eastAsia"/>
          <w:color w:val="000000" w:themeColor="text1"/>
        </w:rPr>
        <w:t>496 肥料合理使用准则 通则</w:t>
      </w:r>
    </w:p>
    <w:p w14:paraId="69BE5610" w14:textId="77777777" w:rsidR="00A46642" w:rsidRPr="00A46642" w:rsidRDefault="00A46642" w:rsidP="00A46642">
      <w:pPr>
        <w:pStyle w:val="afd"/>
        <w:rPr>
          <w:rFonts w:hint="eastAsia"/>
          <w:color w:val="000000" w:themeColor="text1"/>
        </w:rPr>
      </w:pPr>
      <w:r w:rsidRPr="00A46642">
        <w:rPr>
          <w:rFonts w:hint="eastAsia"/>
          <w:color w:val="000000" w:themeColor="text1"/>
        </w:rPr>
        <w:t>NY/T 1276 农药安全使用规范 总则</w:t>
      </w:r>
    </w:p>
    <w:p w14:paraId="33466B51" w14:textId="77777777" w:rsidR="00A46642" w:rsidRPr="00EF0580" w:rsidRDefault="00A46642" w:rsidP="00A46642">
      <w:pPr>
        <w:pStyle w:val="afd"/>
        <w:rPr>
          <w:color w:val="000000" w:themeColor="text1"/>
        </w:rPr>
      </w:pPr>
      <w:r w:rsidRPr="00EF0580">
        <w:rPr>
          <w:rFonts w:hint="eastAsia"/>
          <w:color w:val="000000" w:themeColor="text1"/>
        </w:rPr>
        <w:t xml:space="preserve">NY/T 1392 猕猴桃采收与贮运技术规范 </w:t>
      </w:r>
    </w:p>
    <w:p w14:paraId="45F8903C" w14:textId="77777777" w:rsidR="00A46642" w:rsidRPr="00A46642" w:rsidRDefault="00A46642" w:rsidP="00A46642">
      <w:pPr>
        <w:pStyle w:val="afd"/>
        <w:rPr>
          <w:rFonts w:hint="eastAsia"/>
          <w:color w:val="000000" w:themeColor="text1"/>
        </w:rPr>
      </w:pPr>
      <w:r w:rsidRPr="00A46642">
        <w:rPr>
          <w:rFonts w:hint="eastAsia"/>
          <w:color w:val="000000" w:themeColor="text1"/>
        </w:rPr>
        <w:t>NY/T 3861 猕猴桃主要病虫害防治技术规程</w:t>
      </w:r>
    </w:p>
    <w:p w14:paraId="23E406F3" w14:textId="3F87B069" w:rsidR="00A46642" w:rsidRPr="00EF0580" w:rsidRDefault="00A46642" w:rsidP="00A46642">
      <w:pPr>
        <w:pStyle w:val="afd"/>
        <w:rPr>
          <w:rFonts w:hint="eastAsia"/>
          <w:color w:val="000000" w:themeColor="text1"/>
        </w:rPr>
      </w:pPr>
      <w:r w:rsidRPr="00A46642">
        <w:rPr>
          <w:rFonts w:hint="eastAsia"/>
          <w:color w:val="000000" w:themeColor="text1"/>
        </w:rPr>
        <w:t>NY/T 5108 无公害食品猕猴桃生产技术规程</w:t>
      </w:r>
    </w:p>
    <w:p w14:paraId="3B49B54B" w14:textId="77777777" w:rsidR="00385182" w:rsidRPr="00EB48D7" w:rsidRDefault="00385182" w:rsidP="006F5C4D">
      <w:pPr>
        <w:pStyle w:val="a6"/>
        <w:spacing w:before="312" w:after="312"/>
        <w:rPr>
          <w:color w:val="000000" w:themeColor="text1"/>
        </w:rPr>
      </w:pPr>
      <w:r w:rsidRPr="00EB48D7">
        <w:rPr>
          <w:rFonts w:hint="eastAsia"/>
          <w:color w:val="000000" w:themeColor="text1"/>
        </w:rPr>
        <w:t>术语和定义</w:t>
      </w:r>
    </w:p>
    <w:sdt>
      <w:sdtPr>
        <w:rPr>
          <w:rFonts w:hint="eastAsia"/>
        </w:rPr>
        <w:id w:val="-1909835108"/>
        <w:placeholder>
          <w:docPart w:val="A85CB56BF1634B2B8252BF56284A666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3A8FC53" w14:textId="77777777" w:rsidR="00DE3D18" w:rsidRDefault="00DE3D18" w:rsidP="00DE3D18">
          <w:pPr>
            <w:pStyle w:val="affffffe"/>
            <w:ind w:firstLine="420"/>
          </w:pPr>
          <w:r>
            <w:rPr>
              <w:rFonts w:hint="eastAsia"/>
            </w:rPr>
            <w:t>本文件没有需要界定的术语和定义。</w:t>
          </w:r>
        </w:p>
      </w:sdtContent>
    </w:sdt>
    <w:p w14:paraId="0D394F64" w14:textId="77777777" w:rsidR="00A41943" w:rsidRPr="00EB48D7" w:rsidRDefault="00A41943" w:rsidP="00A41943">
      <w:pPr>
        <w:pStyle w:val="a6"/>
        <w:spacing w:before="312" w:after="312"/>
        <w:rPr>
          <w:color w:val="000000" w:themeColor="text1"/>
        </w:rPr>
      </w:pPr>
      <w:r w:rsidRPr="00EB48D7">
        <w:rPr>
          <w:rFonts w:hint="eastAsia"/>
          <w:color w:val="000000" w:themeColor="text1"/>
        </w:rPr>
        <w:t>防治策略</w:t>
      </w:r>
    </w:p>
    <w:p w14:paraId="5C67783A" w14:textId="32CCB89F" w:rsidR="00DE3D18" w:rsidRDefault="00DE3D18" w:rsidP="00DE3D18">
      <w:pPr>
        <w:pStyle w:val="afd"/>
        <w:rPr>
          <w:color w:val="000000" w:themeColor="text1"/>
        </w:rPr>
      </w:pPr>
      <w:r w:rsidRPr="00DE3D18">
        <w:rPr>
          <w:rFonts w:hint="eastAsia"/>
          <w:color w:val="000000" w:themeColor="text1"/>
        </w:rPr>
        <w:t>坚持</w:t>
      </w:r>
      <w:r w:rsidR="00CF0265">
        <w:rPr>
          <w:rFonts w:hint="eastAsia"/>
          <w:color w:val="000000" w:themeColor="text1"/>
        </w:rPr>
        <w:t>“</w:t>
      </w:r>
      <w:r w:rsidR="00CF0265" w:rsidRPr="00DE3D18">
        <w:rPr>
          <w:rFonts w:hint="eastAsia"/>
          <w:color w:val="000000" w:themeColor="text1"/>
        </w:rPr>
        <w:t>预防为主，综合防治</w:t>
      </w:r>
      <w:r w:rsidR="00CF0265">
        <w:rPr>
          <w:rFonts w:hint="eastAsia"/>
          <w:color w:val="000000" w:themeColor="text1"/>
        </w:rPr>
        <w:t>”</w:t>
      </w:r>
      <w:r w:rsidRPr="00DE3D18">
        <w:rPr>
          <w:rFonts w:hint="eastAsia"/>
          <w:color w:val="000000" w:themeColor="text1"/>
        </w:rPr>
        <w:t>的原则</w:t>
      </w:r>
      <w:r w:rsidR="00CF0265">
        <w:rPr>
          <w:rFonts w:hint="eastAsia"/>
          <w:color w:val="000000" w:themeColor="text1"/>
        </w:rPr>
        <w:t>，</w:t>
      </w:r>
      <w:r w:rsidRPr="00DE3D18">
        <w:rPr>
          <w:rFonts w:hint="eastAsia"/>
          <w:color w:val="000000" w:themeColor="text1"/>
        </w:rPr>
        <w:t>以</w:t>
      </w:r>
      <w:r w:rsidR="00C054E9">
        <w:rPr>
          <w:rFonts w:hint="eastAsia"/>
          <w:color w:val="000000" w:themeColor="text1"/>
        </w:rPr>
        <w:t>生态调控</w:t>
      </w:r>
      <w:r w:rsidR="00D07A71">
        <w:rPr>
          <w:rFonts w:hint="eastAsia"/>
          <w:color w:val="000000" w:themeColor="text1"/>
        </w:rPr>
        <w:t>和农业防治</w:t>
      </w:r>
      <w:r w:rsidRPr="00DE3D18">
        <w:rPr>
          <w:rFonts w:hint="eastAsia"/>
          <w:color w:val="000000" w:themeColor="text1"/>
        </w:rPr>
        <w:t>为基础，</w:t>
      </w:r>
      <w:r w:rsidR="00CF0265">
        <w:rPr>
          <w:rFonts w:hint="eastAsia"/>
          <w:color w:val="000000" w:themeColor="text1"/>
        </w:rPr>
        <w:t>综合</w:t>
      </w:r>
      <w:r>
        <w:rPr>
          <w:rFonts w:hint="eastAsia"/>
          <w:color w:val="000000" w:themeColor="text1"/>
        </w:rPr>
        <w:t>采用</w:t>
      </w:r>
      <w:r w:rsidRPr="00DE3D18">
        <w:rPr>
          <w:rFonts w:hint="eastAsia"/>
          <w:color w:val="000000" w:themeColor="text1"/>
        </w:rPr>
        <w:t>生物</w:t>
      </w:r>
      <w:r w:rsidR="009B1DFE">
        <w:rPr>
          <w:rFonts w:hint="eastAsia"/>
          <w:color w:val="000000" w:themeColor="text1"/>
        </w:rPr>
        <w:t>防治</w:t>
      </w:r>
      <w:r w:rsidR="00CF0265">
        <w:rPr>
          <w:rFonts w:hint="eastAsia"/>
          <w:color w:val="000000" w:themeColor="text1"/>
        </w:rPr>
        <w:t>、</w:t>
      </w:r>
      <w:r w:rsidR="00D07A71">
        <w:rPr>
          <w:rFonts w:hint="eastAsia"/>
          <w:color w:val="000000" w:themeColor="text1"/>
        </w:rPr>
        <w:t>物理防治和科学用药</w:t>
      </w:r>
      <w:r w:rsidRPr="00DE3D18">
        <w:rPr>
          <w:rFonts w:hint="eastAsia"/>
          <w:color w:val="000000" w:themeColor="text1"/>
        </w:rPr>
        <w:t>等防治措施。</w:t>
      </w:r>
    </w:p>
    <w:p w14:paraId="3968A4EE" w14:textId="500D806A" w:rsidR="00C054E9" w:rsidRPr="00EB48D7" w:rsidRDefault="00CF0265" w:rsidP="00C054E9">
      <w:pPr>
        <w:pStyle w:val="a6"/>
        <w:spacing w:before="312" w:after="312"/>
        <w:rPr>
          <w:color w:val="000000" w:themeColor="text1"/>
        </w:rPr>
      </w:pPr>
      <w:r>
        <w:rPr>
          <w:rFonts w:hint="eastAsia"/>
          <w:color w:val="000000" w:themeColor="text1"/>
        </w:rPr>
        <w:t>防控对象</w:t>
      </w:r>
    </w:p>
    <w:p w14:paraId="33A4193A" w14:textId="28EDA276" w:rsidR="00C054E9" w:rsidRPr="00C054E9" w:rsidRDefault="00CF0265" w:rsidP="00DE3D18">
      <w:pPr>
        <w:pStyle w:val="afd"/>
        <w:rPr>
          <w:rFonts w:hint="eastAsia"/>
          <w:color w:val="000000" w:themeColor="text1"/>
        </w:rPr>
      </w:pPr>
      <w:r>
        <w:rPr>
          <w:rFonts w:hint="eastAsia"/>
          <w:color w:val="000000" w:themeColor="text1"/>
        </w:rPr>
        <w:t>猕猴桃主要病害包括</w:t>
      </w:r>
      <w:r w:rsidR="00C054E9">
        <w:rPr>
          <w:rFonts w:hint="eastAsia"/>
          <w:color w:val="000000" w:themeColor="text1"/>
        </w:rPr>
        <w:t>溃疡病</w:t>
      </w:r>
      <w:r w:rsidR="00C054E9">
        <w:rPr>
          <w:rFonts w:hint="eastAsia"/>
          <w:color w:val="000000" w:themeColor="text1"/>
        </w:rPr>
        <w:t>、</w:t>
      </w:r>
      <w:r>
        <w:rPr>
          <w:rFonts w:hint="eastAsia"/>
          <w:color w:val="000000" w:themeColor="text1"/>
        </w:rPr>
        <w:t>软腐病、褐斑病</w:t>
      </w:r>
      <w:r w:rsidR="00C054E9">
        <w:rPr>
          <w:rFonts w:hint="eastAsia"/>
          <w:color w:val="000000" w:themeColor="text1"/>
        </w:rPr>
        <w:t>和</w:t>
      </w:r>
      <w:r>
        <w:rPr>
          <w:rFonts w:hint="eastAsia"/>
          <w:color w:val="000000" w:themeColor="text1"/>
        </w:rPr>
        <w:t>灰霉病</w:t>
      </w:r>
      <w:r>
        <w:rPr>
          <w:rFonts w:hint="eastAsia"/>
          <w:color w:val="000000" w:themeColor="text1"/>
        </w:rPr>
        <w:t>等</w:t>
      </w:r>
      <w:r w:rsidR="00C054E9">
        <w:rPr>
          <w:rFonts w:hint="eastAsia"/>
          <w:color w:val="000000" w:themeColor="text1"/>
        </w:rPr>
        <w:t>。</w:t>
      </w:r>
    </w:p>
    <w:p w14:paraId="0FE0F691" w14:textId="4403AF43" w:rsidR="00385182" w:rsidRPr="00EB48D7" w:rsidRDefault="00A41943" w:rsidP="00DE3D18">
      <w:pPr>
        <w:pStyle w:val="a6"/>
        <w:spacing w:before="312" w:after="312"/>
        <w:rPr>
          <w:color w:val="000000" w:themeColor="text1"/>
        </w:rPr>
      </w:pPr>
      <w:r w:rsidRPr="00EB48D7">
        <w:rPr>
          <w:rFonts w:hint="eastAsia"/>
          <w:color w:val="000000" w:themeColor="text1"/>
        </w:rPr>
        <w:t>防</w:t>
      </w:r>
      <w:r w:rsidR="00826ED2" w:rsidRPr="00EB48D7">
        <w:rPr>
          <w:rFonts w:hint="eastAsia"/>
          <w:color w:val="000000" w:themeColor="text1"/>
        </w:rPr>
        <w:t>控</w:t>
      </w:r>
      <w:r w:rsidR="00EE6B06" w:rsidRPr="00EB48D7">
        <w:rPr>
          <w:rFonts w:hint="eastAsia"/>
          <w:color w:val="000000" w:themeColor="text1"/>
        </w:rPr>
        <w:t>措施</w:t>
      </w:r>
    </w:p>
    <w:p w14:paraId="445FD81A" w14:textId="774CE0CB" w:rsidR="00385182" w:rsidRPr="00EB48D7" w:rsidRDefault="004B5E4C" w:rsidP="006F5C4D">
      <w:pPr>
        <w:pStyle w:val="a7"/>
        <w:spacing w:before="156" w:after="156"/>
        <w:rPr>
          <w:color w:val="000000" w:themeColor="text1"/>
        </w:rPr>
      </w:pPr>
      <w:r>
        <w:rPr>
          <w:rFonts w:hint="eastAsia"/>
          <w:color w:val="000000" w:themeColor="text1"/>
        </w:rPr>
        <w:t>生态调控</w:t>
      </w:r>
    </w:p>
    <w:p w14:paraId="24C92B99" w14:textId="77777777" w:rsidR="00DE3D18" w:rsidRPr="00D07A71" w:rsidRDefault="00DE3D18" w:rsidP="00DE3D18">
      <w:pPr>
        <w:pStyle w:val="aff8"/>
        <w:ind w:left="0"/>
        <w:rPr>
          <w:b/>
          <w:bCs/>
          <w:color w:val="000000" w:themeColor="text1"/>
        </w:rPr>
      </w:pPr>
      <w:r w:rsidRPr="00D07A71">
        <w:rPr>
          <w:rFonts w:hint="eastAsia"/>
          <w:b/>
          <w:bCs/>
          <w:color w:val="000000" w:themeColor="text1"/>
        </w:rPr>
        <w:t>合理建园</w:t>
      </w:r>
    </w:p>
    <w:p w14:paraId="5BDE6904" w14:textId="60BCA547" w:rsidR="004B5E4C" w:rsidRDefault="00DE3D18" w:rsidP="004B5E4C">
      <w:pPr>
        <w:pStyle w:val="afd"/>
        <w:rPr>
          <w:color w:val="000000" w:themeColor="text1"/>
        </w:rPr>
      </w:pPr>
      <w:r w:rsidRPr="00DE3D18">
        <w:rPr>
          <w:rFonts w:hint="eastAsia"/>
          <w:color w:val="000000" w:themeColor="text1"/>
        </w:rPr>
        <w:t>建园时应选择不易发生冻害、土壤通透性和排灌条件良好且前茬未种植猕猴桃的地块，背风面建园或营造防风林。易积水地块，起垄栽植。</w:t>
      </w:r>
      <w:r w:rsidR="00D07A71" w:rsidRPr="00D07A71">
        <w:rPr>
          <w:rFonts w:hint="eastAsia"/>
          <w:color w:val="000000" w:themeColor="text1"/>
        </w:rPr>
        <w:t>园地选择</w:t>
      </w:r>
      <w:r w:rsidR="00D07A71">
        <w:rPr>
          <w:rFonts w:hint="eastAsia"/>
          <w:color w:val="000000" w:themeColor="text1"/>
        </w:rPr>
        <w:t>和</w:t>
      </w:r>
      <w:r w:rsidR="00D07A71" w:rsidRPr="00D07A71">
        <w:rPr>
          <w:rFonts w:hint="eastAsia"/>
          <w:color w:val="000000" w:themeColor="text1"/>
        </w:rPr>
        <w:t>园地规划按照NY/T</w:t>
      </w:r>
      <w:r w:rsidR="00D07A71">
        <w:rPr>
          <w:rFonts w:hint="eastAsia"/>
          <w:color w:val="000000" w:themeColor="text1"/>
        </w:rPr>
        <w:t xml:space="preserve"> </w:t>
      </w:r>
      <w:r w:rsidR="00D07A71" w:rsidRPr="00D07A71">
        <w:rPr>
          <w:rFonts w:hint="eastAsia"/>
          <w:color w:val="000000" w:themeColor="text1"/>
        </w:rPr>
        <w:t>5108-2002执行。</w:t>
      </w:r>
    </w:p>
    <w:p w14:paraId="6D336342" w14:textId="0AC95DAF" w:rsidR="00DE3D18" w:rsidRPr="00A46642" w:rsidRDefault="00DE3D18" w:rsidP="00DE3D18">
      <w:pPr>
        <w:pStyle w:val="aff8"/>
        <w:ind w:left="0"/>
        <w:rPr>
          <w:b/>
          <w:bCs/>
          <w:color w:val="000000" w:themeColor="text1"/>
        </w:rPr>
      </w:pPr>
      <w:r w:rsidRPr="00A46642">
        <w:rPr>
          <w:rFonts w:hint="eastAsia"/>
          <w:b/>
          <w:bCs/>
          <w:color w:val="000000" w:themeColor="text1"/>
        </w:rPr>
        <w:t>选择抗病砧木和无病苗木</w:t>
      </w:r>
    </w:p>
    <w:p w14:paraId="5D5B06F9" w14:textId="77777777" w:rsidR="00D07A71" w:rsidRDefault="00DE3D18" w:rsidP="00DE3D18">
      <w:pPr>
        <w:pStyle w:val="afd"/>
        <w:rPr>
          <w:color w:val="000000" w:themeColor="text1"/>
        </w:rPr>
      </w:pPr>
      <w:r w:rsidRPr="00DE3D18">
        <w:rPr>
          <w:rFonts w:hint="eastAsia"/>
          <w:color w:val="000000" w:themeColor="text1"/>
        </w:rPr>
        <w:lastRenderedPageBreak/>
        <w:t>因地制宜选用适合当地种植的抗病优良品种和抗性砧木。苗木质量应符合GB19174的规定。</w:t>
      </w:r>
    </w:p>
    <w:p w14:paraId="5DEE6858" w14:textId="2C6C99F5" w:rsidR="00DE3D18" w:rsidRPr="00DE3D18" w:rsidRDefault="00DE3D18" w:rsidP="00DE3D18">
      <w:pPr>
        <w:pStyle w:val="afd"/>
        <w:rPr>
          <w:color w:val="000000" w:themeColor="text1"/>
        </w:rPr>
      </w:pPr>
      <w:r w:rsidRPr="00DE3D18">
        <w:rPr>
          <w:rFonts w:hint="eastAsia"/>
          <w:color w:val="000000" w:themeColor="text1"/>
        </w:rPr>
        <w:t>面积超过200亩的规模化园区宜多品种组合栽培。</w:t>
      </w:r>
    </w:p>
    <w:p w14:paraId="2820A5F3" w14:textId="1D794D71" w:rsidR="00385182" w:rsidRPr="00EB48D7" w:rsidRDefault="00A41943" w:rsidP="00A41943">
      <w:pPr>
        <w:pStyle w:val="a7"/>
        <w:spacing w:before="156" w:after="156"/>
        <w:rPr>
          <w:color w:val="000000" w:themeColor="text1"/>
        </w:rPr>
      </w:pPr>
      <w:r w:rsidRPr="00EB48D7">
        <w:rPr>
          <w:rFonts w:hint="eastAsia"/>
          <w:color w:val="000000" w:themeColor="text1"/>
        </w:rPr>
        <w:t>农业防治</w:t>
      </w:r>
    </w:p>
    <w:p w14:paraId="7E952827" w14:textId="1C6D34AC" w:rsidR="00D07A71" w:rsidRPr="00D07A71" w:rsidRDefault="00D07A71" w:rsidP="00D07A71">
      <w:pPr>
        <w:pStyle w:val="aff8"/>
        <w:ind w:left="0"/>
        <w:rPr>
          <w:b/>
          <w:bCs/>
          <w:color w:val="000000" w:themeColor="text1"/>
        </w:rPr>
      </w:pPr>
      <w:r w:rsidRPr="00D07A71">
        <w:rPr>
          <w:rFonts w:hint="eastAsia"/>
          <w:b/>
          <w:bCs/>
          <w:color w:val="000000" w:themeColor="text1"/>
        </w:rPr>
        <w:t>水肥管理</w:t>
      </w:r>
    </w:p>
    <w:p w14:paraId="335D8B2A" w14:textId="7C7D6A12" w:rsidR="00D07A71" w:rsidRPr="00D07A71" w:rsidRDefault="00D07A71" w:rsidP="00D07A71">
      <w:pPr>
        <w:pStyle w:val="afd"/>
        <w:rPr>
          <w:rFonts w:hint="eastAsia"/>
          <w:color w:val="000000" w:themeColor="text1"/>
        </w:rPr>
      </w:pPr>
      <w:r w:rsidRPr="00D07A71">
        <w:rPr>
          <w:rFonts w:hint="eastAsia"/>
          <w:color w:val="000000" w:themeColor="text1"/>
        </w:rPr>
        <w:t>根据土壤肥力和叶片营养成分进行配方施肥，幼龄园以有机肥和生物菌肥为主，配施磷钾肥和控释型氮肥；投产园以低氮高磷钾配方复混肥、腐熟有机肥和生物菌肥为主，补充硼肥、钙肥等中微量元素。生长后期严格控制氮肥用量，提高枝蔓成熟度。肥料使用应符合NY/T</w:t>
      </w:r>
      <w:r>
        <w:rPr>
          <w:rFonts w:hint="eastAsia"/>
          <w:color w:val="000000" w:themeColor="text1"/>
        </w:rPr>
        <w:t xml:space="preserve"> </w:t>
      </w:r>
      <w:r w:rsidRPr="00D07A71">
        <w:rPr>
          <w:rFonts w:hint="eastAsia"/>
          <w:color w:val="000000" w:themeColor="text1"/>
        </w:rPr>
        <w:t>496</w:t>
      </w:r>
      <w:r w:rsidR="00A46642">
        <w:rPr>
          <w:rFonts w:hint="eastAsia"/>
          <w:color w:val="000000" w:themeColor="text1"/>
        </w:rPr>
        <w:t>-2010</w:t>
      </w:r>
      <w:r w:rsidRPr="00D07A71">
        <w:rPr>
          <w:rFonts w:hint="eastAsia"/>
          <w:color w:val="000000" w:themeColor="text1"/>
        </w:rPr>
        <w:t>的规定。</w:t>
      </w:r>
    </w:p>
    <w:p w14:paraId="1722B1DE" w14:textId="76471CBA" w:rsidR="00BE1045" w:rsidRPr="00D07A71" w:rsidRDefault="00D07A71" w:rsidP="00D07A71">
      <w:pPr>
        <w:pStyle w:val="afd"/>
        <w:rPr>
          <w:color w:val="000000" w:themeColor="text1"/>
        </w:rPr>
      </w:pPr>
      <w:r w:rsidRPr="00D07A71">
        <w:rPr>
          <w:rFonts w:hint="eastAsia"/>
          <w:color w:val="000000" w:themeColor="text1"/>
        </w:rPr>
        <w:t>根据猕猴桃不同生长期需水特点和地方降雨情况适时灌溉和排水。采用生长期树盘秸杆覆盖、行间生草等提高猕猴桃园土壤保水能力，增加土壤有机质含量。</w:t>
      </w:r>
    </w:p>
    <w:p w14:paraId="4A7F099C" w14:textId="1ECA1D70" w:rsidR="00D07A71" w:rsidRPr="00D07A71" w:rsidRDefault="00D07A71" w:rsidP="00D07A71">
      <w:pPr>
        <w:pStyle w:val="aff8"/>
        <w:ind w:left="0"/>
        <w:rPr>
          <w:b/>
          <w:bCs/>
          <w:color w:val="000000" w:themeColor="text1"/>
        </w:rPr>
      </w:pPr>
      <w:r>
        <w:rPr>
          <w:rFonts w:hint="eastAsia"/>
          <w:b/>
          <w:bCs/>
          <w:color w:val="000000" w:themeColor="text1"/>
        </w:rPr>
        <w:t>合理修剪</w:t>
      </w:r>
    </w:p>
    <w:p w14:paraId="3A31146F" w14:textId="4662746C" w:rsidR="00BE1045" w:rsidRPr="00EB48D7" w:rsidRDefault="00D07A71" w:rsidP="00D07A71">
      <w:pPr>
        <w:pStyle w:val="afd"/>
        <w:rPr>
          <w:color w:val="000000" w:themeColor="text1"/>
        </w:rPr>
      </w:pPr>
      <w:r w:rsidRPr="00D07A71">
        <w:rPr>
          <w:rFonts w:hint="eastAsia"/>
          <w:color w:val="000000" w:themeColor="text1"/>
        </w:rPr>
        <w:t>根据种植品种特性和树龄树势确定适宜负载量，做好花前疏蕾、花期授粉、花后疏果。结合修剪创造良好的通风透光条件，促使树体营养生长与生殖生长平衡，健壮树势，增强植株抗病性。</w:t>
      </w:r>
    </w:p>
    <w:p w14:paraId="2C0B0D9D" w14:textId="3204B7E3" w:rsidR="00BE1045" w:rsidRDefault="009B1DFE" w:rsidP="00BE1045">
      <w:pPr>
        <w:pStyle w:val="afd"/>
        <w:rPr>
          <w:color w:val="000000" w:themeColor="text1"/>
        </w:rPr>
      </w:pPr>
      <w:r w:rsidRPr="009B1DFE">
        <w:rPr>
          <w:rFonts w:hint="eastAsia"/>
          <w:color w:val="000000" w:themeColor="text1"/>
        </w:rPr>
        <w:t>伤流前</w:t>
      </w:r>
      <w:r>
        <w:rPr>
          <w:rFonts w:hint="eastAsia"/>
          <w:color w:val="000000" w:themeColor="text1"/>
        </w:rPr>
        <w:t>，</w:t>
      </w:r>
      <w:r w:rsidRPr="009B1DFE">
        <w:rPr>
          <w:rFonts w:hint="eastAsia"/>
          <w:color w:val="000000" w:themeColor="text1"/>
        </w:rPr>
        <w:t>适时开展修剪，修剪后涂抹伤口保护剂。</w:t>
      </w:r>
      <w:r>
        <w:rPr>
          <w:rFonts w:hint="eastAsia"/>
          <w:color w:val="000000" w:themeColor="text1"/>
        </w:rPr>
        <w:t>冬季，</w:t>
      </w:r>
      <w:r w:rsidRPr="009B1DFE">
        <w:rPr>
          <w:rFonts w:hint="eastAsia"/>
          <w:color w:val="000000" w:themeColor="text1"/>
        </w:rPr>
        <w:t>清除园</w:t>
      </w:r>
      <w:r>
        <w:rPr>
          <w:rFonts w:hint="eastAsia"/>
          <w:color w:val="000000" w:themeColor="text1"/>
        </w:rPr>
        <w:t>内</w:t>
      </w:r>
      <w:r w:rsidRPr="009B1DFE">
        <w:rPr>
          <w:rFonts w:hint="eastAsia"/>
          <w:color w:val="000000" w:themeColor="text1"/>
        </w:rPr>
        <w:t>残枝、落叶和杂草，集中焚毁或深埋。</w:t>
      </w:r>
    </w:p>
    <w:p w14:paraId="58EDCAEC" w14:textId="3A2AD3A3" w:rsidR="009B1DFE" w:rsidRPr="00EB48D7" w:rsidRDefault="009B1DFE" w:rsidP="009B1DFE">
      <w:pPr>
        <w:pStyle w:val="a7"/>
        <w:spacing w:before="156" w:after="156"/>
        <w:rPr>
          <w:color w:val="000000" w:themeColor="text1"/>
        </w:rPr>
      </w:pPr>
      <w:r>
        <w:rPr>
          <w:rFonts w:hint="eastAsia"/>
          <w:color w:val="000000" w:themeColor="text1"/>
        </w:rPr>
        <w:t>物理</w:t>
      </w:r>
      <w:r w:rsidRPr="00EB48D7">
        <w:rPr>
          <w:rFonts w:hint="eastAsia"/>
          <w:color w:val="000000" w:themeColor="text1"/>
        </w:rPr>
        <w:t>防治</w:t>
      </w:r>
    </w:p>
    <w:p w14:paraId="34489AC1" w14:textId="78E517C5" w:rsidR="009B1DFE" w:rsidRPr="00D07A71" w:rsidRDefault="009B1DFE" w:rsidP="009B1DFE">
      <w:pPr>
        <w:pStyle w:val="aff8"/>
        <w:ind w:left="0"/>
        <w:rPr>
          <w:b/>
          <w:bCs/>
          <w:color w:val="000000" w:themeColor="text1"/>
        </w:rPr>
      </w:pPr>
      <w:r>
        <w:rPr>
          <w:rFonts w:hint="eastAsia"/>
          <w:b/>
          <w:bCs/>
          <w:color w:val="000000" w:themeColor="text1"/>
        </w:rPr>
        <w:t>果实套袋</w:t>
      </w:r>
    </w:p>
    <w:p w14:paraId="14AF079B" w14:textId="78015D9D" w:rsidR="009B1DFE" w:rsidRPr="009B1DFE" w:rsidRDefault="009B1DFE" w:rsidP="009B1DFE">
      <w:pPr>
        <w:pStyle w:val="afd"/>
        <w:rPr>
          <w:rFonts w:hint="eastAsia"/>
          <w:color w:val="000000" w:themeColor="text1"/>
        </w:rPr>
      </w:pPr>
      <w:r>
        <w:rPr>
          <w:rFonts w:hint="eastAsia"/>
          <w:color w:val="000000" w:themeColor="text1"/>
        </w:rPr>
        <w:t>猕猴桃</w:t>
      </w:r>
      <w:r w:rsidRPr="009B1DFE">
        <w:rPr>
          <w:rFonts w:hint="eastAsia"/>
          <w:color w:val="000000" w:themeColor="text1"/>
        </w:rPr>
        <w:t>谢花1周后</w:t>
      </w:r>
      <w:r>
        <w:rPr>
          <w:rFonts w:hint="eastAsia"/>
          <w:color w:val="000000" w:themeColor="text1"/>
        </w:rPr>
        <w:t>，</w:t>
      </w:r>
      <w:r w:rsidRPr="009B1DFE">
        <w:rPr>
          <w:rFonts w:hint="eastAsia"/>
          <w:color w:val="000000" w:themeColor="text1"/>
        </w:rPr>
        <w:t>果实套袋</w:t>
      </w:r>
      <w:r>
        <w:rPr>
          <w:rFonts w:hint="eastAsia"/>
          <w:color w:val="000000" w:themeColor="text1"/>
        </w:rPr>
        <w:t>处理</w:t>
      </w:r>
      <w:r w:rsidRPr="009B1DFE">
        <w:rPr>
          <w:rFonts w:hint="eastAsia"/>
          <w:color w:val="000000" w:themeColor="text1"/>
        </w:rPr>
        <w:t>。</w:t>
      </w:r>
    </w:p>
    <w:p w14:paraId="5E8EDDDD" w14:textId="34B1A936" w:rsidR="009B1DFE" w:rsidRPr="00D07A71" w:rsidRDefault="009B1DFE" w:rsidP="009B1DFE">
      <w:pPr>
        <w:pStyle w:val="aff8"/>
        <w:ind w:left="0"/>
        <w:rPr>
          <w:b/>
          <w:bCs/>
          <w:color w:val="000000" w:themeColor="text1"/>
        </w:rPr>
      </w:pPr>
      <w:r>
        <w:rPr>
          <w:rFonts w:hint="eastAsia"/>
          <w:b/>
          <w:bCs/>
          <w:color w:val="000000" w:themeColor="text1"/>
        </w:rPr>
        <w:t>诱杀害虫</w:t>
      </w:r>
    </w:p>
    <w:p w14:paraId="4D086243" w14:textId="05E57362" w:rsidR="00BE1045" w:rsidRPr="00EB48D7" w:rsidRDefault="009B1DFE" w:rsidP="009B1DFE">
      <w:pPr>
        <w:pStyle w:val="afd"/>
        <w:rPr>
          <w:color w:val="000000" w:themeColor="text1"/>
        </w:rPr>
      </w:pPr>
      <w:r w:rsidRPr="009B1DFE">
        <w:rPr>
          <w:rFonts w:hint="eastAsia"/>
          <w:color w:val="000000" w:themeColor="text1"/>
        </w:rPr>
        <w:t>利用太阳能或频振式杀虫灯、黄板等诱杀有翅害虫，或安装防虫网等设施，</w:t>
      </w:r>
      <w:r>
        <w:rPr>
          <w:rFonts w:hint="eastAsia"/>
          <w:color w:val="000000" w:themeColor="text1"/>
        </w:rPr>
        <w:t>减轻病害的发生</w:t>
      </w:r>
      <w:r w:rsidRPr="009B1DFE">
        <w:rPr>
          <w:rFonts w:hint="eastAsia"/>
          <w:color w:val="000000" w:themeColor="text1"/>
        </w:rPr>
        <w:t>。</w:t>
      </w:r>
    </w:p>
    <w:p w14:paraId="7C071E45" w14:textId="6E71CF39" w:rsidR="00E15625" w:rsidRPr="00EB48D7" w:rsidRDefault="00E15625" w:rsidP="00E15625">
      <w:pPr>
        <w:pStyle w:val="a7"/>
        <w:spacing w:before="156" w:after="156"/>
        <w:rPr>
          <w:color w:val="000000" w:themeColor="text1"/>
        </w:rPr>
      </w:pPr>
      <w:r>
        <w:rPr>
          <w:rFonts w:hint="eastAsia"/>
          <w:color w:val="000000" w:themeColor="text1"/>
        </w:rPr>
        <w:t>生物</w:t>
      </w:r>
      <w:r w:rsidRPr="00EB48D7">
        <w:rPr>
          <w:rFonts w:hint="eastAsia"/>
          <w:color w:val="000000" w:themeColor="text1"/>
        </w:rPr>
        <w:t>防治</w:t>
      </w:r>
    </w:p>
    <w:p w14:paraId="0E71F297" w14:textId="2512B596" w:rsidR="00E15625" w:rsidRDefault="00E15625" w:rsidP="00BE1045">
      <w:pPr>
        <w:pStyle w:val="afd"/>
        <w:rPr>
          <w:color w:val="000000" w:themeColor="text1"/>
        </w:rPr>
      </w:pPr>
      <w:r>
        <w:rPr>
          <w:rFonts w:hint="eastAsia"/>
          <w:color w:val="000000" w:themeColor="text1"/>
        </w:rPr>
        <w:t>可选择春雷霉素、中生菌素、四霉素</w:t>
      </w:r>
      <w:r w:rsidR="00EC7C26" w:rsidRPr="00EC7C26">
        <w:rPr>
          <w:rFonts w:hint="eastAsia"/>
          <w:color w:val="000000" w:themeColor="text1"/>
        </w:rPr>
        <w:t>、梧宁霉素</w:t>
      </w:r>
      <w:r w:rsidR="00EC7C26">
        <w:rPr>
          <w:rFonts w:hint="eastAsia"/>
          <w:color w:val="000000" w:themeColor="text1"/>
        </w:rPr>
        <w:t>和</w:t>
      </w:r>
      <w:r w:rsidR="00EC7C26" w:rsidRPr="00EC7C26">
        <w:rPr>
          <w:rFonts w:hint="eastAsia"/>
          <w:color w:val="000000" w:themeColor="text1"/>
        </w:rPr>
        <w:t>枯草芽孢杆菌</w:t>
      </w:r>
      <w:r w:rsidR="00EC7C26">
        <w:rPr>
          <w:rFonts w:hint="eastAsia"/>
          <w:color w:val="000000" w:themeColor="text1"/>
        </w:rPr>
        <w:t>等生物农药</w:t>
      </w:r>
      <w:r>
        <w:rPr>
          <w:rFonts w:hint="eastAsia"/>
          <w:color w:val="000000" w:themeColor="text1"/>
        </w:rPr>
        <w:t>防治溃疡病</w:t>
      </w:r>
      <w:r w:rsidR="00EC7C26">
        <w:rPr>
          <w:rFonts w:hint="eastAsia"/>
          <w:color w:val="000000" w:themeColor="text1"/>
        </w:rPr>
        <w:t>，</w:t>
      </w:r>
      <w:r>
        <w:rPr>
          <w:rFonts w:hint="eastAsia"/>
          <w:color w:val="000000" w:themeColor="text1"/>
        </w:rPr>
        <w:t>香芹酚防治灰霉病</w:t>
      </w:r>
      <w:r w:rsidR="00EC7C26">
        <w:rPr>
          <w:rFonts w:hint="eastAsia"/>
          <w:color w:val="000000" w:themeColor="text1"/>
        </w:rPr>
        <w:t>，</w:t>
      </w:r>
      <w:r w:rsidRPr="00E15625">
        <w:rPr>
          <w:rFonts w:hint="eastAsia"/>
          <w:color w:val="000000" w:themeColor="text1"/>
        </w:rPr>
        <w:t>小檗碱</w:t>
      </w:r>
      <w:r>
        <w:rPr>
          <w:rFonts w:hint="eastAsia"/>
          <w:color w:val="000000" w:themeColor="text1"/>
        </w:rPr>
        <w:t>防治褐斑病。</w:t>
      </w:r>
    </w:p>
    <w:p w14:paraId="59766B2F" w14:textId="6482C1F4" w:rsidR="00EC7C26" w:rsidRPr="00EB48D7" w:rsidRDefault="00EC7C26" w:rsidP="00EC7C26">
      <w:pPr>
        <w:pStyle w:val="a7"/>
        <w:spacing w:before="156" w:after="156"/>
        <w:rPr>
          <w:color w:val="000000" w:themeColor="text1"/>
        </w:rPr>
      </w:pPr>
      <w:r>
        <w:rPr>
          <w:rFonts w:hint="eastAsia"/>
          <w:color w:val="000000" w:themeColor="text1"/>
        </w:rPr>
        <w:t>科学用药</w:t>
      </w:r>
    </w:p>
    <w:p w14:paraId="47200EAA" w14:textId="7631FB3A" w:rsidR="00EC7C26" w:rsidRPr="00EC7C26" w:rsidRDefault="00B302D4" w:rsidP="00EC7C26">
      <w:pPr>
        <w:pStyle w:val="afd"/>
        <w:rPr>
          <w:rFonts w:hint="eastAsia"/>
          <w:color w:val="000000" w:themeColor="text1"/>
        </w:rPr>
      </w:pPr>
      <w:r w:rsidRPr="00B302D4">
        <w:rPr>
          <w:rFonts w:hint="eastAsia"/>
          <w:color w:val="000000" w:themeColor="text1"/>
        </w:rPr>
        <w:t>符合GB/T 8321（所有部分）、NY/T 393-2020</w:t>
      </w:r>
      <w:r w:rsidR="00A46642">
        <w:rPr>
          <w:rFonts w:hint="eastAsia"/>
          <w:color w:val="000000" w:themeColor="text1"/>
        </w:rPr>
        <w:t>和</w:t>
      </w:r>
      <w:r w:rsidR="00A46642" w:rsidRPr="00A46642">
        <w:rPr>
          <w:color w:val="000000" w:themeColor="text1"/>
        </w:rPr>
        <w:t>NY/T 1276-20</w:t>
      </w:r>
      <w:r w:rsidR="00A46642">
        <w:rPr>
          <w:rFonts w:hint="eastAsia"/>
          <w:color w:val="000000" w:themeColor="text1"/>
        </w:rPr>
        <w:t>15</w:t>
      </w:r>
      <w:r w:rsidRPr="00B302D4">
        <w:rPr>
          <w:rFonts w:hint="eastAsia"/>
          <w:color w:val="000000" w:themeColor="text1"/>
        </w:rPr>
        <w:t>的规定</w:t>
      </w:r>
      <w:r>
        <w:rPr>
          <w:rFonts w:hint="eastAsia"/>
          <w:color w:val="000000" w:themeColor="text1"/>
        </w:rPr>
        <w:t>，遵守农药的安全间隔期</w:t>
      </w:r>
      <w:r w:rsidR="00A46642">
        <w:rPr>
          <w:rFonts w:hint="eastAsia"/>
          <w:color w:val="000000" w:themeColor="text1"/>
        </w:rPr>
        <w:t>。</w:t>
      </w:r>
    </w:p>
    <w:p w14:paraId="01FBCEBA" w14:textId="14FCFC78" w:rsidR="00EC7C26" w:rsidRPr="00D07A71" w:rsidRDefault="00EC7C26" w:rsidP="00EC7C26">
      <w:pPr>
        <w:pStyle w:val="aff8"/>
        <w:ind w:left="0"/>
        <w:rPr>
          <w:b/>
          <w:bCs/>
          <w:color w:val="000000" w:themeColor="text1"/>
        </w:rPr>
      </w:pPr>
      <w:r>
        <w:rPr>
          <w:rFonts w:hint="eastAsia"/>
          <w:b/>
          <w:bCs/>
          <w:color w:val="000000" w:themeColor="text1"/>
        </w:rPr>
        <w:t>萌芽前防治</w:t>
      </w:r>
    </w:p>
    <w:p w14:paraId="1A279041" w14:textId="7EDC37BE" w:rsidR="00EC7C26" w:rsidRPr="00EC7C26" w:rsidRDefault="00EC7C26" w:rsidP="00EC7C26">
      <w:pPr>
        <w:pStyle w:val="afd"/>
        <w:rPr>
          <w:rFonts w:hint="eastAsia"/>
          <w:color w:val="000000" w:themeColor="text1"/>
        </w:rPr>
      </w:pPr>
      <w:r w:rsidRPr="00EC7C26">
        <w:rPr>
          <w:rFonts w:hint="eastAsia"/>
          <w:color w:val="000000" w:themeColor="text1"/>
        </w:rPr>
        <w:t>采果后至落叶前，选用氢氧化铜、噻菌铜</w:t>
      </w:r>
      <w:r>
        <w:rPr>
          <w:rFonts w:hint="eastAsia"/>
          <w:color w:val="000000" w:themeColor="text1"/>
        </w:rPr>
        <w:t>、</w:t>
      </w:r>
      <w:r w:rsidRPr="00EC7C26">
        <w:rPr>
          <w:rFonts w:hint="eastAsia"/>
          <w:color w:val="000000" w:themeColor="text1"/>
        </w:rPr>
        <w:t>叶枯唑等药剂</w:t>
      </w:r>
      <w:r w:rsidR="00A46642">
        <w:rPr>
          <w:rFonts w:hint="eastAsia"/>
          <w:color w:val="000000" w:themeColor="text1"/>
        </w:rPr>
        <w:t>，</w:t>
      </w:r>
      <w:r w:rsidRPr="00EC7C26">
        <w:rPr>
          <w:rFonts w:hint="eastAsia"/>
          <w:color w:val="000000" w:themeColor="text1"/>
        </w:rPr>
        <w:t>全园主干大枝涂刷或全树喷淋2－3次，预防翌年枝干溃疡。萌芽前</w:t>
      </w:r>
      <w:r w:rsidR="00A46642">
        <w:rPr>
          <w:rFonts w:hint="eastAsia"/>
          <w:color w:val="000000" w:themeColor="text1"/>
        </w:rPr>
        <w:t>，</w:t>
      </w:r>
      <w:r w:rsidRPr="00EC7C26">
        <w:rPr>
          <w:rFonts w:hint="eastAsia"/>
          <w:color w:val="000000" w:themeColor="text1"/>
        </w:rPr>
        <w:t>喷施石硫合剂，预防猕猴桃软腐病。</w:t>
      </w:r>
    </w:p>
    <w:p w14:paraId="2157F4F3" w14:textId="70A42DB8" w:rsidR="00EC7C26" w:rsidRPr="00D07A71" w:rsidRDefault="00EC7C26" w:rsidP="00EC7C26">
      <w:pPr>
        <w:pStyle w:val="aff8"/>
        <w:ind w:left="0"/>
        <w:rPr>
          <w:b/>
          <w:bCs/>
          <w:color w:val="000000" w:themeColor="text1"/>
        </w:rPr>
      </w:pPr>
      <w:r>
        <w:rPr>
          <w:rFonts w:hint="eastAsia"/>
          <w:b/>
          <w:bCs/>
          <w:color w:val="000000" w:themeColor="text1"/>
        </w:rPr>
        <w:t>花蕾期</w:t>
      </w:r>
      <w:r>
        <w:rPr>
          <w:rFonts w:hint="eastAsia"/>
          <w:b/>
          <w:bCs/>
          <w:color w:val="000000" w:themeColor="text1"/>
        </w:rPr>
        <w:t>防治</w:t>
      </w:r>
    </w:p>
    <w:p w14:paraId="76ADB1E5" w14:textId="77777777" w:rsidR="00EC7C26" w:rsidRPr="00EC7C26" w:rsidRDefault="00EC7C26" w:rsidP="00EC7C26">
      <w:pPr>
        <w:pStyle w:val="afd"/>
        <w:rPr>
          <w:rFonts w:hint="eastAsia"/>
          <w:color w:val="000000" w:themeColor="text1"/>
        </w:rPr>
      </w:pPr>
      <w:r w:rsidRPr="00EC7C26">
        <w:rPr>
          <w:rFonts w:hint="eastAsia"/>
          <w:color w:val="000000" w:themeColor="text1"/>
        </w:rPr>
        <w:t>花蕾期全株喷施杀菌剂、生物源诱导抗病物质预防软腐病，可选用异菌脲+氨基寡糖素+氨基酸叶面肥。开花前和开花后，分别喷施1－2次药剂，控制猕猴桃溃疡病花腐和叶斑。</w:t>
      </w:r>
    </w:p>
    <w:p w14:paraId="388A7100" w14:textId="735C3419" w:rsidR="00EC7C26" w:rsidRPr="00D07A71" w:rsidRDefault="00EC7C26" w:rsidP="00EC7C26">
      <w:pPr>
        <w:pStyle w:val="aff8"/>
        <w:ind w:left="0"/>
        <w:rPr>
          <w:b/>
          <w:bCs/>
          <w:color w:val="000000" w:themeColor="text1"/>
        </w:rPr>
      </w:pPr>
      <w:r>
        <w:rPr>
          <w:rFonts w:hint="eastAsia"/>
          <w:b/>
          <w:bCs/>
          <w:color w:val="000000" w:themeColor="text1"/>
        </w:rPr>
        <w:t>幼果期</w:t>
      </w:r>
      <w:r>
        <w:rPr>
          <w:rFonts w:hint="eastAsia"/>
          <w:b/>
          <w:bCs/>
          <w:color w:val="000000" w:themeColor="text1"/>
        </w:rPr>
        <w:t>防治</w:t>
      </w:r>
    </w:p>
    <w:p w14:paraId="770C80B7" w14:textId="371697AA" w:rsidR="00EC7C26" w:rsidRPr="00EC7C26" w:rsidRDefault="00EC7C26" w:rsidP="00EC7C26">
      <w:pPr>
        <w:pStyle w:val="afd"/>
        <w:rPr>
          <w:rFonts w:hint="eastAsia"/>
          <w:color w:val="000000" w:themeColor="text1"/>
        </w:rPr>
      </w:pPr>
      <w:r w:rsidRPr="00EC7C26">
        <w:rPr>
          <w:rFonts w:hint="eastAsia"/>
          <w:color w:val="000000" w:themeColor="text1"/>
        </w:rPr>
        <w:t>授粉后15 d～20 d</w:t>
      </w:r>
      <w:r>
        <w:rPr>
          <w:rFonts w:hint="eastAsia"/>
          <w:color w:val="000000" w:themeColor="text1"/>
        </w:rPr>
        <w:t>，</w:t>
      </w:r>
      <w:r w:rsidRPr="00EC7C26">
        <w:rPr>
          <w:rFonts w:hint="eastAsia"/>
          <w:color w:val="000000" w:themeColor="text1"/>
        </w:rPr>
        <w:t>选用富纳钙、硝酸钙、氯化钙等与</w:t>
      </w:r>
      <w:r w:rsidR="00B302D4">
        <w:rPr>
          <w:rFonts w:hint="eastAsia"/>
          <w:color w:val="000000" w:themeColor="text1"/>
        </w:rPr>
        <w:t>吡唑醚菌酯</w:t>
      </w:r>
      <w:r w:rsidR="00B302D4" w:rsidRPr="00EC7C26">
        <w:rPr>
          <w:rFonts w:hint="eastAsia"/>
          <w:color w:val="000000" w:themeColor="text1"/>
        </w:rPr>
        <w:t>、</w:t>
      </w:r>
      <w:r>
        <w:rPr>
          <w:rFonts w:hint="eastAsia"/>
          <w:color w:val="000000" w:themeColor="text1"/>
        </w:rPr>
        <w:t>肟菌酯、</w:t>
      </w:r>
      <w:r w:rsidR="00B302D4" w:rsidRPr="00B302D4">
        <w:rPr>
          <w:rFonts w:hint="eastAsia"/>
          <w:color w:val="000000" w:themeColor="text1"/>
        </w:rPr>
        <w:t>醚菌酯</w:t>
      </w:r>
      <w:r w:rsidR="00B302D4">
        <w:rPr>
          <w:rFonts w:hint="eastAsia"/>
          <w:color w:val="000000" w:themeColor="text1"/>
        </w:rPr>
        <w:t>、</w:t>
      </w:r>
      <w:r w:rsidR="00B302D4" w:rsidRPr="00B302D4">
        <w:rPr>
          <w:color w:val="000000" w:themeColor="text1"/>
        </w:rPr>
        <w:t>苯醚甲环唑</w:t>
      </w:r>
      <w:r w:rsidR="00B302D4">
        <w:rPr>
          <w:rFonts w:hint="eastAsia"/>
          <w:color w:val="000000" w:themeColor="text1"/>
        </w:rPr>
        <w:t>、</w:t>
      </w:r>
      <w:r w:rsidRPr="00EC7C26">
        <w:rPr>
          <w:rFonts w:hint="eastAsia"/>
          <w:color w:val="000000" w:themeColor="text1"/>
        </w:rPr>
        <w:t>戊唑醇等杀菌剂混合</w:t>
      </w:r>
      <w:r w:rsidR="00A46642">
        <w:rPr>
          <w:rFonts w:hint="eastAsia"/>
          <w:color w:val="000000" w:themeColor="text1"/>
        </w:rPr>
        <w:t>喷雾</w:t>
      </w:r>
      <w:r w:rsidRPr="00EC7C26">
        <w:rPr>
          <w:rFonts w:hint="eastAsia"/>
          <w:color w:val="000000" w:themeColor="text1"/>
        </w:rPr>
        <w:t>，</w:t>
      </w:r>
      <w:r>
        <w:rPr>
          <w:rFonts w:hint="eastAsia"/>
          <w:color w:val="000000" w:themeColor="text1"/>
        </w:rPr>
        <w:t>防治灰霉病和褐斑病</w:t>
      </w:r>
      <w:r w:rsidRPr="00EC7C26">
        <w:rPr>
          <w:rFonts w:hint="eastAsia"/>
          <w:color w:val="000000" w:themeColor="text1"/>
        </w:rPr>
        <w:t>。</w:t>
      </w:r>
    </w:p>
    <w:p w14:paraId="547387AB" w14:textId="5AB27356" w:rsidR="00EC7C26" w:rsidRPr="00D07A71" w:rsidRDefault="00EC7C26" w:rsidP="00EC7C26">
      <w:pPr>
        <w:pStyle w:val="aff8"/>
        <w:ind w:left="0"/>
        <w:rPr>
          <w:b/>
          <w:bCs/>
          <w:color w:val="000000" w:themeColor="text1"/>
        </w:rPr>
      </w:pPr>
      <w:r>
        <w:rPr>
          <w:rFonts w:hint="eastAsia"/>
          <w:b/>
          <w:bCs/>
          <w:color w:val="000000" w:themeColor="text1"/>
        </w:rPr>
        <w:t>采前预防</w:t>
      </w:r>
    </w:p>
    <w:p w14:paraId="59434BA9" w14:textId="19240E26" w:rsidR="00A41943" w:rsidRDefault="00EC7C26" w:rsidP="00A41943">
      <w:pPr>
        <w:pStyle w:val="afd"/>
        <w:rPr>
          <w:color w:val="000000" w:themeColor="text1"/>
        </w:rPr>
      </w:pPr>
      <w:r w:rsidRPr="00EC7C26">
        <w:rPr>
          <w:rFonts w:hint="eastAsia"/>
          <w:color w:val="000000" w:themeColor="text1"/>
        </w:rPr>
        <w:t>采前1个月全株喷施</w:t>
      </w:r>
      <w:r>
        <w:rPr>
          <w:rFonts w:hint="eastAsia"/>
          <w:color w:val="000000" w:themeColor="text1"/>
        </w:rPr>
        <w:t>吡唑醚菌酯</w:t>
      </w:r>
      <w:r w:rsidRPr="00EC7C26">
        <w:rPr>
          <w:rFonts w:hint="eastAsia"/>
          <w:color w:val="000000" w:themeColor="text1"/>
        </w:rPr>
        <w:t>、戊唑醇</w:t>
      </w:r>
      <w:r w:rsidR="00A46642">
        <w:rPr>
          <w:rFonts w:hint="eastAsia"/>
          <w:color w:val="000000" w:themeColor="text1"/>
        </w:rPr>
        <w:t>和苯醚甲环唑等药剂</w:t>
      </w:r>
      <w:r>
        <w:rPr>
          <w:rFonts w:hint="eastAsia"/>
          <w:color w:val="000000" w:themeColor="text1"/>
        </w:rPr>
        <w:t>，预防贮藏期</w:t>
      </w:r>
      <w:r w:rsidRPr="00EC7C26">
        <w:rPr>
          <w:rFonts w:hint="eastAsia"/>
          <w:color w:val="000000" w:themeColor="text1"/>
        </w:rPr>
        <w:t>猕猴桃软腐病。</w:t>
      </w:r>
    </w:p>
    <w:p w14:paraId="5E949A04" w14:textId="77777777" w:rsidR="00A46642" w:rsidRPr="00EB48D7" w:rsidRDefault="00A46642" w:rsidP="00A41943">
      <w:pPr>
        <w:pStyle w:val="afd"/>
        <w:rPr>
          <w:rFonts w:hint="eastAsia"/>
          <w:color w:val="000000" w:themeColor="text1"/>
        </w:rPr>
      </w:pPr>
    </w:p>
    <w:p w14:paraId="59164684" w14:textId="77777777" w:rsidR="00A41943" w:rsidRPr="00EB48D7" w:rsidRDefault="00A41943" w:rsidP="00A41943">
      <w:pPr>
        <w:pStyle w:val="affffffa"/>
        <w:framePr w:wrap="around" w:y="1"/>
        <w:rPr>
          <w:color w:val="000000" w:themeColor="text1"/>
        </w:rPr>
      </w:pPr>
      <w:r w:rsidRPr="00EB48D7">
        <w:rPr>
          <w:color w:val="000000" w:themeColor="text1"/>
        </w:rPr>
        <w:lastRenderedPageBreak/>
        <w:t>_________________________________</w:t>
      </w:r>
    </w:p>
    <w:p w14:paraId="562B36A1" w14:textId="77777777" w:rsidR="00A41943" w:rsidRPr="00EB48D7" w:rsidRDefault="00A41943" w:rsidP="00A41943">
      <w:pPr>
        <w:pStyle w:val="afd"/>
        <w:rPr>
          <w:color w:val="000000" w:themeColor="text1"/>
        </w:rPr>
      </w:pPr>
    </w:p>
    <w:p w14:paraId="7288777B" w14:textId="068B2838" w:rsidR="00A41943" w:rsidRPr="00EB48D7" w:rsidRDefault="00A41943">
      <w:pPr>
        <w:widowControl/>
        <w:jc w:val="left"/>
        <w:rPr>
          <w:rFonts w:ascii="宋体"/>
          <w:noProof/>
          <w:color w:val="000000" w:themeColor="text1"/>
          <w:kern w:val="0"/>
          <w:szCs w:val="20"/>
        </w:rPr>
      </w:pPr>
    </w:p>
    <w:sectPr w:rsidR="00A41943" w:rsidRPr="00EB48D7" w:rsidSect="00BE1045">
      <w:headerReference w:type="default" r:id="rId9"/>
      <w:footerReference w:type="default" r:id="rId10"/>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97FEE" w14:textId="77777777" w:rsidR="003538C6" w:rsidRDefault="003538C6">
      <w:r>
        <w:separator/>
      </w:r>
    </w:p>
  </w:endnote>
  <w:endnote w:type="continuationSeparator" w:id="0">
    <w:p w14:paraId="10B9D10E" w14:textId="77777777" w:rsidR="003538C6" w:rsidRDefault="0035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256F" w14:textId="7FB84305" w:rsidR="00BE1045" w:rsidRDefault="00BE1045" w:rsidP="00BE1045">
    <w:pPr>
      <w:pStyle w:val="afe"/>
      <w:ind w:left="198" w:right="0"/>
      <w:jc w:val="left"/>
    </w:pPr>
    <w:r>
      <w:fldChar w:fldCharType="begin"/>
    </w:r>
    <w:r>
      <w:instrText xml:space="preserve"> PAGE  \* MERGEFORMAT </w:instrText>
    </w:r>
    <w:r>
      <w:fldChar w:fldCharType="separate"/>
    </w:r>
    <w: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3FEEE" w14:textId="77777777" w:rsidR="00385182" w:rsidRDefault="00F74796" w:rsidP="00385182">
    <w:pPr>
      <w:pStyle w:val="afe"/>
    </w:pPr>
    <w:r>
      <w:fldChar w:fldCharType="begin"/>
    </w:r>
    <w:r w:rsidR="00385182">
      <w:instrText xml:space="preserve"> PAGE  \* MERGEFORMAT </w:instrText>
    </w:r>
    <w:r>
      <w:fldChar w:fldCharType="separate"/>
    </w:r>
    <w:r w:rsidR="0041131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095C4" w14:textId="77777777" w:rsidR="003538C6" w:rsidRDefault="003538C6">
      <w:r>
        <w:separator/>
      </w:r>
    </w:p>
  </w:footnote>
  <w:footnote w:type="continuationSeparator" w:id="0">
    <w:p w14:paraId="555DCD6B" w14:textId="77777777" w:rsidR="003538C6" w:rsidRDefault="0035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3F750" w14:textId="5BE1BB8A" w:rsidR="00A41943" w:rsidRPr="007D0D87" w:rsidRDefault="00BE1045" w:rsidP="00BE1045">
    <w:pPr>
      <w:pStyle w:val="aff4"/>
      <w:spacing w:after="220"/>
      <w:rPr>
        <w:rFonts w:ascii="黑体" w:eastAsia="黑体" w:hAnsi="黑体" w:hint="eastAsia"/>
        <w:sz w:val="21"/>
        <w:szCs w:val="21"/>
      </w:rPr>
    </w:pPr>
    <w:r w:rsidRPr="007D0D87">
      <w:rPr>
        <w:rFonts w:ascii="黑体" w:eastAsia="黑体" w:hAnsi="黑体"/>
        <w:sz w:val="21"/>
        <w:szCs w:val="21"/>
      </w:rPr>
      <w:t>DB</w:t>
    </w:r>
    <w:r w:rsidRPr="007D0D87">
      <w:rPr>
        <w:rFonts w:ascii="黑体" w:eastAsia="黑体" w:hAnsi="黑体" w:hint="eastAsia"/>
        <w:sz w:val="21"/>
        <w:szCs w:val="21"/>
      </w:rPr>
      <w:t xml:space="preserve"> 34</w:t>
    </w:r>
    <w:r w:rsidRPr="007D0D87">
      <w:rPr>
        <w:rFonts w:ascii="黑体" w:eastAsia="黑体" w:hAnsi="黑体"/>
        <w:sz w:val="21"/>
        <w:szCs w:val="21"/>
      </w:rPr>
      <w:t>/</w:t>
    </w:r>
    <w:r w:rsidRPr="007D0D87">
      <w:rPr>
        <w:rFonts w:ascii="黑体" w:eastAsia="黑体" w:hAnsi="黑体" w:hint="eastAsia"/>
        <w:sz w:val="21"/>
        <w:szCs w:val="21"/>
      </w:rPr>
      <w:t>T</w:t>
    </w:r>
    <w:r w:rsidRPr="007D0D87">
      <w:rPr>
        <w:rFonts w:ascii="黑体" w:eastAsia="黑体" w:hAnsi="黑体"/>
        <w:sz w:val="21"/>
        <w:szCs w:val="21"/>
      </w:rPr>
      <w:t xml:space="preserve"> </w:t>
    </w:r>
    <w:r w:rsidR="007D0D87" w:rsidRPr="007D0D87">
      <w:rPr>
        <w:rFonts w:ascii="黑体" w:eastAsia="黑体" w:hAnsi="黑体"/>
        <w:sz w:val="21"/>
        <w:szCs w:val="21"/>
      </w:rPr>
      <w:t>XXXX</w:t>
    </w:r>
    <w:r w:rsidRPr="007D0D87">
      <w:rPr>
        <w:rFonts w:ascii="黑体" w:eastAsia="黑体" w:hAnsi="黑体"/>
        <w:sz w:val="21"/>
        <w:szCs w:val="21"/>
      </w:rPr>
      <w:t>—</w:t>
    </w:r>
    <w:r w:rsidR="007D0D87" w:rsidRPr="007D0D87">
      <w:rPr>
        <w:rFonts w:ascii="黑体" w:eastAsia="黑体" w:hAnsi="黑体"/>
        <w:sz w:val="21"/>
        <w:szCs w:val="21"/>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DD046" w14:textId="60BBF4DF" w:rsidR="00385182" w:rsidRDefault="00385182" w:rsidP="00BE1045">
    <w:pPr>
      <w:pStyle w:val="aff"/>
    </w:pPr>
    <w:r>
      <w:t>DB</w:t>
    </w:r>
    <w:r w:rsidR="00BB65F6">
      <w:rPr>
        <w:rFonts w:hint="eastAsia"/>
      </w:rPr>
      <w:t xml:space="preserve"> 34</w:t>
    </w:r>
    <w:r>
      <w:t>/</w:t>
    </w:r>
    <w:r w:rsidR="00BB65F6">
      <w:rPr>
        <w:rFonts w:hint="eastAsia"/>
      </w:rPr>
      <w:t>T</w:t>
    </w:r>
    <w:r>
      <w:t xml:space="preserve"> </w:t>
    </w:r>
    <w:r w:rsidR="007D0D87" w:rsidRPr="007D0D87">
      <w:t>XXXX</w:t>
    </w:r>
    <w:r>
      <w:t>—</w:t>
    </w:r>
    <w:r w:rsidR="007D0D87" w:rsidRPr="007D0D87">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3FEA"/>
    <w:multiLevelType w:val="multilevel"/>
    <w:tmpl w:val="B484DA86"/>
    <w:lvl w:ilvl="0">
      <w:start w:val="1"/>
      <w:numFmt w:val="none"/>
      <w:pStyle w:val="a"/>
      <w:lvlText w:val="%1"/>
      <w:lvlJc w:val="left"/>
      <w:pPr>
        <w:ind w:left="425" w:hanging="425"/>
      </w:pPr>
      <w:rPr>
        <w:rFonts w:hint="eastAsia"/>
      </w:rPr>
    </w:lvl>
    <w:lvl w:ilvl="1">
      <w:start w:val="1"/>
      <w:numFmt w:val="decimal"/>
      <w:pStyle w:val="a0"/>
      <w:suff w:val="nothing"/>
      <w:lvlText w:val="%10.%2 "/>
      <w:lvlJc w:val="left"/>
      <w:pPr>
        <w:ind w:left="0" w:firstLine="0"/>
      </w:pPr>
      <w:rPr>
        <w:rFonts w:ascii="黑体" w:eastAsia="黑体" w:hAnsiTheme="minorHAnsi" w:hint="eastAsia"/>
        <w:b w:val="0"/>
        <w:i w:val="0"/>
        <w:sz w:val="21"/>
      </w:rPr>
    </w:lvl>
    <w:lvl w:ilvl="2">
      <w:start w:val="1"/>
      <w:numFmt w:val="decimal"/>
      <w:pStyle w:val="a1"/>
      <w:suff w:val="nothing"/>
      <w:lvlText w:val="%10.%2.%3 "/>
      <w:lvlJc w:val="left"/>
      <w:pPr>
        <w:ind w:left="0" w:firstLine="0"/>
      </w:pPr>
      <w:rPr>
        <w:rFonts w:ascii="黑体" w:eastAsia="黑体" w:hAnsiTheme="minorHAnsi" w:hint="eastAsia"/>
        <w:b w:val="0"/>
        <w:i w:val="0"/>
        <w:sz w:val="21"/>
      </w:rPr>
    </w:lvl>
    <w:lvl w:ilvl="3">
      <w:start w:val="1"/>
      <w:numFmt w:val="decimal"/>
      <w:pStyle w:val="a2"/>
      <w:suff w:val="nothing"/>
      <w:lvlText w:val="%10.%2.%3.%4 "/>
      <w:lvlJc w:val="left"/>
      <w:pPr>
        <w:ind w:left="0" w:firstLine="0"/>
      </w:pPr>
      <w:rPr>
        <w:rFonts w:ascii="黑体" w:eastAsia="黑体" w:hAnsiTheme="minorHAnsi" w:hint="eastAsia"/>
        <w:b w:val="0"/>
        <w:i w:val="0"/>
        <w:sz w:val="21"/>
      </w:rPr>
    </w:lvl>
    <w:lvl w:ilvl="4">
      <w:start w:val="1"/>
      <w:numFmt w:val="decimal"/>
      <w:pStyle w:val="a3"/>
      <w:suff w:val="nothing"/>
      <w:lvlText w:val="%10.%2.%3.%4.%5 "/>
      <w:lvlJc w:val="left"/>
      <w:pPr>
        <w:ind w:left="0" w:firstLine="0"/>
      </w:pPr>
      <w:rPr>
        <w:rFonts w:ascii="黑体" w:eastAsia="黑体" w:hAnsiTheme="minorHAnsi" w:hint="eastAsia"/>
        <w:b w:val="0"/>
        <w:i w:val="0"/>
        <w:sz w:val="21"/>
      </w:rPr>
    </w:lvl>
    <w:lvl w:ilvl="5">
      <w:start w:val="1"/>
      <w:numFmt w:val="decimal"/>
      <w:pStyle w:val="a4"/>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DBF583A"/>
    <w:multiLevelType w:val="multilevel"/>
    <w:tmpl w:val="F8D0F384"/>
    <w:lvl w:ilvl="0">
      <w:start w:val="1"/>
      <w:numFmt w:val="decimal"/>
      <w:lvlRestart w:val="0"/>
      <w:pStyle w:val="a5"/>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2" w15:restartNumberingAfterBreak="0">
    <w:nsid w:val="1FC91163"/>
    <w:multiLevelType w:val="multilevel"/>
    <w:tmpl w:val="855EE140"/>
    <w:lvl w:ilvl="0">
      <w:start w:val="1"/>
      <w:numFmt w:val="decimal"/>
      <w:pStyle w:val="a6"/>
      <w:suff w:val="nothing"/>
      <w:lvlText w:val="%1　"/>
      <w:lvlJc w:val="left"/>
      <w:pPr>
        <w:ind w:left="0" w:firstLine="0"/>
      </w:pPr>
      <w:rPr>
        <w:rFonts w:ascii="黑体" w:eastAsia="黑体" w:hAnsi="Times New Roman" w:hint="eastAsia"/>
        <w:b w:val="0"/>
        <w:i w:val="0"/>
        <w:sz w:val="21"/>
        <w:szCs w:val="21"/>
      </w:rPr>
    </w:lvl>
    <w:lvl w:ilvl="1">
      <w:start w:val="1"/>
      <w:numFmt w:val="decimal"/>
      <w:pStyle w:val="a7"/>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8"/>
      <w:suff w:val="nothing"/>
      <w:lvlText w:val="%1.%2.%3　"/>
      <w:lvlJc w:val="left"/>
      <w:pPr>
        <w:ind w:left="993"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2A8F7113"/>
    <w:multiLevelType w:val="multilevel"/>
    <w:tmpl w:val="76786F08"/>
    <w:lvl w:ilvl="0">
      <w:start w:val="1"/>
      <w:numFmt w:val="upperLetter"/>
      <w:pStyle w:val="ac"/>
      <w:suff w:val="space"/>
      <w:lvlText w:val="%1"/>
      <w:lvlJc w:val="left"/>
      <w:pPr>
        <w:ind w:left="623" w:hanging="425"/>
      </w:pPr>
      <w:rPr>
        <w:rFonts w:hint="eastAsia"/>
      </w:rPr>
    </w:lvl>
    <w:lvl w:ilvl="1">
      <w:start w:val="1"/>
      <w:numFmt w:val="decimal"/>
      <w:pStyle w:val="ad"/>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4" w15:restartNumberingAfterBreak="0">
    <w:nsid w:val="2C5917C3"/>
    <w:multiLevelType w:val="multilevel"/>
    <w:tmpl w:val="C9A69A3E"/>
    <w:lvl w:ilvl="0">
      <w:start w:val="1"/>
      <w:numFmt w:val="none"/>
      <w:pStyle w:val="ae"/>
      <w:suff w:val="nothing"/>
      <w:lvlText w:val="%1——"/>
      <w:lvlJc w:val="left"/>
      <w:pPr>
        <w:ind w:left="833" w:hanging="408"/>
      </w:pPr>
      <w:rPr>
        <w:rFonts w:hint="eastAsia"/>
      </w:rPr>
    </w:lvl>
    <w:lvl w:ilvl="1">
      <w:start w:val="1"/>
      <w:numFmt w:val="bullet"/>
      <w:pStyle w:val="af"/>
      <w:lvlText w:val=""/>
      <w:lvlJc w:val="left"/>
      <w:pPr>
        <w:tabs>
          <w:tab w:val="num" w:pos="760"/>
        </w:tabs>
        <w:ind w:left="1264" w:hanging="413"/>
      </w:pPr>
      <w:rPr>
        <w:rFonts w:ascii="Symbol" w:hAnsi="Symbol" w:hint="default"/>
        <w:color w:val="auto"/>
      </w:rPr>
    </w:lvl>
    <w:lvl w:ilvl="2">
      <w:start w:val="1"/>
      <w:numFmt w:val="bullet"/>
      <w:pStyle w:val="af0"/>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5" w15:restartNumberingAfterBreak="0">
    <w:nsid w:val="3D733618"/>
    <w:multiLevelType w:val="multilevel"/>
    <w:tmpl w:val="193A04F0"/>
    <w:lvl w:ilvl="0">
      <w:start w:val="1"/>
      <w:numFmt w:val="decimal"/>
      <w:pStyle w:val="af1"/>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6" w15:restartNumberingAfterBreak="0">
    <w:nsid w:val="44C50F90"/>
    <w:multiLevelType w:val="multilevel"/>
    <w:tmpl w:val="ED0C9B78"/>
    <w:lvl w:ilvl="0">
      <w:start w:val="1"/>
      <w:numFmt w:val="lowerLetter"/>
      <w:pStyle w:val="af2"/>
      <w:lvlText w:val="%1)"/>
      <w:lvlJc w:val="left"/>
      <w:pPr>
        <w:tabs>
          <w:tab w:val="num" w:pos="840"/>
        </w:tabs>
        <w:ind w:left="839" w:hanging="419"/>
      </w:pPr>
      <w:rPr>
        <w:rFonts w:ascii="宋体" w:eastAsia="宋体" w:hint="eastAsia"/>
        <w:b w:val="0"/>
        <w:i w:val="0"/>
        <w:sz w:val="21"/>
        <w:szCs w:val="21"/>
      </w:rPr>
    </w:lvl>
    <w:lvl w:ilvl="1">
      <w:start w:val="1"/>
      <w:numFmt w:val="decimal"/>
      <w:pStyle w:val="af3"/>
      <w:lvlText w:val="%2)"/>
      <w:lvlJc w:val="left"/>
      <w:pPr>
        <w:tabs>
          <w:tab w:val="num" w:pos="1260"/>
        </w:tabs>
        <w:ind w:left="1259" w:hanging="419"/>
      </w:pPr>
      <w:rPr>
        <w:rFonts w:hint="eastAsia"/>
      </w:rPr>
    </w:lvl>
    <w:lvl w:ilvl="2">
      <w:start w:val="1"/>
      <w:numFmt w:val="decimal"/>
      <w:pStyle w:val="af4"/>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8" w15:restartNumberingAfterBreak="0">
    <w:nsid w:val="6D6C07CD"/>
    <w:multiLevelType w:val="multilevel"/>
    <w:tmpl w:val="7A408B34"/>
    <w:lvl w:ilvl="0">
      <w:start w:val="1"/>
      <w:numFmt w:val="lowerLetter"/>
      <w:pStyle w:val="af7"/>
      <w:lvlText w:val="%1)"/>
      <w:lvlJc w:val="left"/>
      <w:pPr>
        <w:tabs>
          <w:tab w:val="num" w:pos="839"/>
        </w:tabs>
        <w:ind w:left="839" w:hanging="419"/>
      </w:pPr>
      <w:rPr>
        <w:rFonts w:ascii="宋体" w:eastAsia="宋体" w:hint="eastAsia"/>
        <w:b w:val="0"/>
        <w:i w:val="0"/>
        <w:sz w:val="21"/>
      </w:rPr>
    </w:lvl>
    <w:lvl w:ilvl="1">
      <w:start w:val="1"/>
      <w:numFmt w:val="decimal"/>
      <w:pStyle w:val="af8"/>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9" w15:restartNumberingAfterBreak="0">
    <w:nsid w:val="7D2253F4"/>
    <w:multiLevelType w:val="hybridMultilevel"/>
    <w:tmpl w:val="F0348B32"/>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1460029925">
    <w:abstractNumId w:val="4"/>
  </w:num>
  <w:num w:numId="2" w16cid:durableId="991756960">
    <w:abstractNumId w:val="1"/>
  </w:num>
  <w:num w:numId="3" w16cid:durableId="441848406">
    <w:abstractNumId w:val="7"/>
  </w:num>
  <w:num w:numId="4" w16cid:durableId="286594139">
    <w:abstractNumId w:val="3"/>
  </w:num>
  <w:num w:numId="5" w16cid:durableId="1008362970">
    <w:abstractNumId w:val="8"/>
  </w:num>
  <w:num w:numId="6" w16cid:durableId="1425226118">
    <w:abstractNumId w:val="5"/>
  </w:num>
  <w:num w:numId="7" w16cid:durableId="1495990536">
    <w:abstractNumId w:val="6"/>
  </w:num>
  <w:num w:numId="8" w16cid:durableId="756560614">
    <w:abstractNumId w:val="2"/>
  </w:num>
  <w:num w:numId="9" w16cid:durableId="124354471">
    <w:abstractNumId w:val="0"/>
  </w:num>
  <w:num w:numId="10" w16cid:durableId="1375621305">
    <w:abstractNumId w:val="9"/>
  </w:num>
  <w:num w:numId="11" w16cid:durableId="1924336582">
    <w:abstractNumId w:val="2"/>
  </w:num>
  <w:num w:numId="12" w16cid:durableId="1625042183">
    <w:abstractNumId w:val="2"/>
  </w:num>
  <w:num w:numId="13" w16cid:durableId="2038920038">
    <w:abstractNumId w:val="2"/>
  </w:num>
  <w:num w:numId="14" w16cid:durableId="1860776796">
    <w:abstractNumId w:val="2"/>
  </w:num>
  <w:num w:numId="15" w16cid:durableId="89412234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ouwNZaP6nNxCfrrJHzMC13WmXn7t6qPzyU4NupFJLJwx9vI0W1IBioTQU8xZr5P8dqys+Eyiy0Fq8PDHXBwA==" w:salt="I+S8AP5uexJscxUamI53J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8CC"/>
    <w:rsid w:val="00000244"/>
    <w:rsid w:val="0000185F"/>
    <w:rsid w:val="0000586F"/>
    <w:rsid w:val="00013D86"/>
    <w:rsid w:val="00013E02"/>
    <w:rsid w:val="0002143C"/>
    <w:rsid w:val="00025A65"/>
    <w:rsid w:val="00026C31"/>
    <w:rsid w:val="00027280"/>
    <w:rsid w:val="000320A7"/>
    <w:rsid w:val="00035925"/>
    <w:rsid w:val="00040B68"/>
    <w:rsid w:val="00064B58"/>
    <w:rsid w:val="00067CDF"/>
    <w:rsid w:val="00074FBE"/>
    <w:rsid w:val="00083A09"/>
    <w:rsid w:val="0009005E"/>
    <w:rsid w:val="00092857"/>
    <w:rsid w:val="000A20A9"/>
    <w:rsid w:val="000A48B1"/>
    <w:rsid w:val="000B3143"/>
    <w:rsid w:val="000C6B05"/>
    <w:rsid w:val="000C6DD6"/>
    <w:rsid w:val="000C73D4"/>
    <w:rsid w:val="000D1B81"/>
    <w:rsid w:val="000D3D4C"/>
    <w:rsid w:val="000D4F51"/>
    <w:rsid w:val="000D718B"/>
    <w:rsid w:val="000E0C46"/>
    <w:rsid w:val="000F030C"/>
    <w:rsid w:val="000F129C"/>
    <w:rsid w:val="001056DE"/>
    <w:rsid w:val="001124C0"/>
    <w:rsid w:val="0013175F"/>
    <w:rsid w:val="00140CBB"/>
    <w:rsid w:val="001512B4"/>
    <w:rsid w:val="001620A5"/>
    <w:rsid w:val="00164E53"/>
    <w:rsid w:val="0016699D"/>
    <w:rsid w:val="00171518"/>
    <w:rsid w:val="00175159"/>
    <w:rsid w:val="00176208"/>
    <w:rsid w:val="0018211B"/>
    <w:rsid w:val="001840D3"/>
    <w:rsid w:val="001900F8"/>
    <w:rsid w:val="00191258"/>
    <w:rsid w:val="00192680"/>
    <w:rsid w:val="00193037"/>
    <w:rsid w:val="00193A2C"/>
    <w:rsid w:val="001A1A0C"/>
    <w:rsid w:val="001A288E"/>
    <w:rsid w:val="001A322C"/>
    <w:rsid w:val="001A52F6"/>
    <w:rsid w:val="001B3B38"/>
    <w:rsid w:val="001B6DC2"/>
    <w:rsid w:val="001C149C"/>
    <w:rsid w:val="001C21AC"/>
    <w:rsid w:val="001C47BA"/>
    <w:rsid w:val="001C5992"/>
    <w:rsid w:val="001C59EA"/>
    <w:rsid w:val="001D2E6F"/>
    <w:rsid w:val="001D406C"/>
    <w:rsid w:val="001D41EE"/>
    <w:rsid w:val="001E0380"/>
    <w:rsid w:val="001E13B1"/>
    <w:rsid w:val="001F3A19"/>
    <w:rsid w:val="00213F2D"/>
    <w:rsid w:val="00234467"/>
    <w:rsid w:val="00237D8D"/>
    <w:rsid w:val="00241DA2"/>
    <w:rsid w:val="00247FEE"/>
    <w:rsid w:val="00250E7D"/>
    <w:rsid w:val="002565D5"/>
    <w:rsid w:val="002622C0"/>
    <w:rsid w:val="00274A7B"/>
    <w:rsid w:val="002778AE"/>
    <w:rsid w:val="0028269A"/>
    <w:rsid w:val="00283590"/>
    <w:rsid w:val="00286973"/>
    <w:rsid w:val="00294E70"/>
    <w:rsid w:val="002A1924"/>
    <w:rsid w:val="002A7420"/>
    <w:rsid w:val="002B0F12"/>
    <w:rsid w:val="002B1308"/>
    <w:rsid w:val="002B4554"/>
    <w:rsid w:val="002B72B1"/>
    <w:rsid w:val="002C72D8"/>
    <w:rsid w:val="002D11FA"/>
    <w:rsid w:val="002E0DDF"/>
    <w:rsid w:val="002E2906"/>
    <w:rsid w:val="002E527B"/>
    <w:rsid w:val="002E5635"/>
    <w:rsid w:val="002E64C3"/>
    <w:rsid w:val="002E6A2C"/>
    <w:rsid w:val="002F1D8C"/>
    <w:rsid w:val="002F21DA"/>
    <w:rsid w:val="00301F39"/>
    <w:rsid w:val="00325926"/>
    <w:rsid w:val="00327A8A"/>
    <w:rsid w:val="00336610"/>
    <w:rsid w:val="003371FA"/>
    <w:rsid w:val="00343F73"/>
    <w:rsid w:val="00345060"/>
    <w:rsid w:val="0035323B"/>
    <w:rsid w:val="003538C6"/>
    <w:rsid w:val="003609D2"/>
    <w:rsid w:val="00363F22"/>
    <w:rsid w:val="00364FEB"/>
    <w:rsid w:val="0036544B"/>
    <w:rsid w:val="00373A2C"/>
    <w:rsid w:val="0037421E"/>
    <w:rsid w:val="00375564"/>
    <w:rsid w:val="0037724C"/>
    <w:rsid w:val="00380F68"/>
    <w:rsid w:val="00383191"/>
    <w:rsid w:val="00385182"/>
    <w:rsid w:val="00386DED"/>
    <w:rsid w:val="003912E7"/>
    <w:rsid w:val="00393947"/>
    <w:rsid w:val="003A2275"/>
    <w:rsid w:val="003A6A4F"/>
    <w:rsid w:val="003A7088"/>
    <w:rsid w:val="003B00DF"/>
    <w:rsid w:val="003B1275"/>
    <w:rsid w:val="003B1778"/>
    <w:rsid w:val="003C11CB"/>
    <w:rsid w:val="003C1625"/>
    <w:rsid w:val="003C75F3"/>
    <w:rsid w:val="003C78A3"/>
    <w:rsid w:val="003D6A26"/>
    <w:rsid w:val="003E1867"/>
    <w:rsid w:val="003E5729"/>
    <w:rsid w:val="003E6979"/>
    <w:rsid w:val="003F4EE0"/>
    <w:rsid w:val="00402153"/>
    <w:rsid w:val="00402FC1"/>
    <w:rsid w:val="0041131A"/>
    <w:rsid w:val="00414027"/>
    <w:rsid w:val="00425082"/>
    <w:rsid w:val="00431DEB"/>
    <w:rsid w:val="00446B29"/>
    <w:rsid w:val="00453F9A"/>
    <w:rsid w:val="00471E91"/>
    <w:rsid w:val="00474675"/>
    <w:rsid w:val="0047470C"/>
    <w:rsid w:val="004A35F9"/>
    <w:rsid w:val="004B24C1"/>
    <w:rsid w:val="004B5E4C"/>
    <w:rsid w:val="004C292F"/>
    <w:rsid w:val="004C2A10"/>
    <w:rsid w:val="004D4AF4"/>
    <w:rsid w:val="004E1F84"/>
    <w:rsid w:val="00510280"/>
    <w:rsid w:val="00511F35"/>
    <w:rsid w:val="00513D73"/>
    <w:rsid w:val="00514A43"/>
    <w:rsid w:val="005174E5"/>
    <w:rsid w:val="00522393"/>
    <w:rsid w:val="00522620"/>
    <w:rsid w:val="00525656"/>
    <w:rsid w:val="00534C02"/>
    <w:rsid w:val="00535D75"/>
    <w:rsid w:val="0054264B"/>
    <w:rsid w:val="00543786"/>
    <w:rsid w:val="0055121D"/>
    <w:rsid w:val="005533D7"/>
    <w:rsid w:val="005703DE"/>
    <w:rsid w:val="0058464E"/>
    <w:rsid w:val="00587B37"/>
    <w:rsid w:val="005A01CB"/>
    <w:rsid w:val="005A58FF"/>
    <w:rsid w:val="005A5EAF"/>
    <w:rsid w:val="005A64C0"/>
    <w:rsid w:val="005B3C11"/>
    <w:rsid w:val="005C1C28"/>
    <w:rsid w:val="005C6DB5"/>
    <w:rsid w:val="005E19E7"/>
    <w:rsid w:val="005E1BB2"/>
    <w:rsid w:val="005E4C09"/>
    <w:rsid w:val="005F6AAE"/>
    <w:rsid w:val="00610681"/>
    <w:rsid w:val="0061716C"/>
    <w:rsid w:val="006243A1"/>
    <w:rsid w:val="00632E56"/>
    <w:rsid w:val="00635CBA"/>
    <w:rsid w:val="0064338B"/>
    <w:rsid w:val="00646542"/>
    <w:rsid w:val="006504F4"/>
    <w:rsid w:val="00654BC9"/>
    <w:rsid w:val="006552FD"/>
    <w:rsid w:val="00663AF3"/>
    <w:rsid w:val="00666B6C"/>
    <w:rsid w:val="00682682"/>
    <w:rsid w:val="00682702"/>
    <w:rsid w:val="00684250"/>
    <w:rsid w:val="006858CC"/>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5C4D"/>
    <w:rsid w:val="00704DF6"/>
    <w:rsid w:val="0070651C"/>
    <w:rsid w:val="007132A3"/>
    <w:rsid w:val="00716421"/>
    <w:rsid w:val="00724EFB"/>
    <w:rsid w:val="00735D2B"/>
    <w:rsid w:val="007419C3"/>
    <w:rsid w:val="00741CD6"/>
    <w:rsid w:val="007467A7"/>
    <w:rsid w:val="007469DD"/>
    <w:rsid w:val="0074741B"/>
    <w:rsid w:val="0074759E"/>
    <w:rsid w:val="007478EA"/>
    <w:rsid w:val="0075415C"/>
    <w:rsid w:val="00763502"/>
    <w:rsid w:val="007913AB"/>
    <w:rsid w:val="007914F7"/>
    <w:rsid w:val="007B1625"/>
    <w:rsid w:val="007B706E"/>
    <w:rsid w:val="007B71EB"/>
    <w:rsid w:val="007C30E8"/>
    <w:rsid w:val="007C6205"/>
    <w:rsid w:val="007C686A"/>
    <w:rsid w:val="007C728E"/>
    <w:rsid w:val="007D0D87"/>
    <w:rsid w:val="007D2C53"/>
    <w:rsid w:val="007D3D60"/>
    <w:rsid w:val="007E1980"/>
    <w:rsid w:val="007E4B76"/>
    <w:rsid w:val="007E5EA8"/>
    <w:rsid w:val="007F0CF1"/>
    <w:rsid w:val="007F12A5"/>
    <w:rsid w:val="007F4CF1"/>
    <w:rsid w:val="007F758D"/>
    <w:rsid w:val="007F7D52"/>
    <w:rsid w:val="0080654C"/>
    <w:rsid w:val="008071C6"/>
    <w:rsid w:val="00817A00"/>
    <w:rsid w:val="0082001B"/>
    <w:rsid w:val="00826ED2"/>
    <w:rsid w:val="00835DB3"/>
    <w:rsid w:val="0083617B"/>
    <w:rsid w:val="008371BD"/>
    <w:rsid w:val="008504A8"/>
    <w:rsid w:val="0085282E"/>
    <w:rsid w:val="0087198C"/>
    <w:rsid w:val="00872C1F"/>
    <w:rsid w:val="00873B42"/>
    <w:rsid w:val="00876920"/>
    <w:rsid w:val="008856D8"/>
    <w:rsid w:val="00892E82"/>
    <w:rsid w:val="008C1B58"/>
    <w:rsid w:val="008C39AE"/>
    <w:rsid w:val="008C590D"/>
    <w:rsid w:val="008E031B"/>
    <w:rsid w:val="008E6DDA"/>
    <w:rsid w:val="008E7029"/>
    <w:rsid w:val="008E7EF6"/>
    <w:rsid w:val="008F1F98"/>
    <w:rsid w:val="008F6758"/>
    <w:rsid w:val="009040DD"/>
    <w:rsid w:val="00905B47"/>
    <w:rsid w:val="0091331C"/>
    <w:rsid w:val="009279DE"/>
    <w:rsid w:val="00930116"/>
    <w:rsid w:val="0094212C"/>
    <w:rsid w:val="009451D4"/>
    <w:rsid w:val="00954689"/>
    <w:rsid w:val="009617C9"/>
    <w:rsid w:val="00961C93"/>
    <w:rsid w:val="00965324"/>
    <w:rsid w:val="0097091E"/>
    <w:rsid w:val="009744E4"/>
    <w:rsid w:val="009760D3"/>
    <w:rsid w:val="00977132"/>
    <w:rsid w:val="00977E95"/>
    <w:rsid w:val="00981A4B"/>
    <w:rsid w:val="00982501"/>
    <w:rsid w:val="009877D3"/>
    <w:rsid w:val="00994E8F"/>
    <w:rsid w:val="009951DC"/>
    <w:rsid w:val="009959BB"/>
    <w:rsid w:val="00997158"/>
    <w:rsid w:val="009A3A7C"/>
    <w:rsid w:val="009B1DFE"/>
    <w:rsid w:val="009B2ADB"/>
    <w:rsid w:val="009B603A"/>
    <w:rsid w:val="009C2D0E"/>
    <w:rsid w:val="009C3DAC"/>
    <w:rsid w:val="009C42E0"/>
    <w:rsid w:val="009D5362"/>
    <w:rsid w:val="009E1415"/>
    <w:rsid w:val="009E6116"/>
    <w:rsid w:val="009E613C"/>
    <w:rsid w:val="00A00B4A"/>
    <w:rsid w:val="00A02E43"/>
    <w:rsid w:val="00A065F9"/>
    <w:rsid w:val="00A07F34"/>
    <w:rsid w:val="00A22154"/>
    <w:rsid w:val="00A25C38"/>
    <w:rsid w:val="00A36BBE"/>
    <w:rsid w:val="00A41943"/>
    <w:rsid w:val="00A4307A"/>
    <w:rsid w:val="00A46642"/>
    <w:rsid w:val="00A47EBB"/>
    <w:rsid w:val="00A51CDD"/>
    <w:rsid w:val="00A6730D"/>
    <w:rsid w:val="00A71625"/>
    <w:rsid w:val="00A71B9B"/>
    <w:rsid w:val="00A751C7"/>
    <w:rsid w:val="00A83B57"/>
    <w:rsid w:val="00A87844"/>
    <w:rsid w:val="00AA038C"/>
    <w:rsid w:val="00AA7A09"/>
    <w:rsid w:val="00AB3B50"/>
    <w:rsid w:val="00AC05B1"/>
    <w:rsid w:val="00AC525F"/>
    <w:rsid w:val="00AD2B47"/>
    <w:rsid w:val="00AD356C"/>
    <w:rsid w:val="00AE2914"/>
    <w:rsid w:val="00AE6D15"/>
    <w:rsid w:val="00B04182"/>
    <w:rsid w:val="00B07AE3"/>
    <w:rsid w:val="00B11430"/>
    <w:rsid w:val="00B21774"/>
    <w:rsid w:val="00B302D4"/>
    <w:rsid w:val="00B353EB"/>
    <w:rsid w:val="00B4045E"/>
    <w:rsid w:val="00B439C4"/>
    <w:rsid w:val="00B4535E"/>
    <w:rsid w:val="00B52A8C"/>
    <w:rsid w:val="00B636A8"/>
    <w:rsid w:val="00B665C6"/>
    <w:rsid w:val="00B805AF"/>
    <w:rsid w:val="00B869EC"/>
    <w:rsid w:val="00B9397A"/>
    <w:rsid w:val="00B9633D"/>
    <w:rsid w:val="00BA2EBE"/>
    <w:rsid w:val="00BB0F28"/>
    <w:rsid w:val="00BB458A"/>
    <w:rsid w:val="00BB65F6"/>
    <w:rsid w:val="00BD00D3"/>
    <w:rsid w:val="00BD1659"/>
    <w:rsid w:val="00BD3AA9"/>
    <w:rsid w:val="00BD4A18"/>
    <w:rsid w:val="00BD6DB2"/>
    <w:rsid w:val="00BE0AF1"/>
    <w:rsid w:val="00BE1045"/>
    <w:rsid w:val="00BE11CF"/>
    <w:rsid w:val="00BE21AB"/>
    <w:rsid w:val="00BE55CB"/>
    <w:rsid w:val="00BF617A"/>
    <w:rsid w:val="00C0379D"/>
    <w:rsid w:val="00C03931"/>
    <w:rsid w:val="00C054E9"/>
    <w:rsid w:val="00C05FE3"/>
    <w:rsid w:val="00C16830"/>
    <w:rsid w:val="00C2136D"/>
    <w:rsid w:val="00C214EE"/>
    <w:rsid w:val="00C2314B"/>
    <w:rsid w:val="00C24971"/>
    <w:rsid w:val="00C26BE5"/>
    <w:rsid w:val="00C26E4D"/>
    <w:rsid w:val="00C27909"/>
    <w:rsid w:val="00C27B03"/>
    <w:rsid w:val="00C314E1"/>
    <w:rsid w:val="00C34397"/>
    <w:rsid w:val="00C4095D"/>
    <w:rsid w:val="00C601D2"/>
    <w:rsid w:val="00C63830"/>
    <w:rsid w:val="00C65BCC"/>
    <w:rsid w:val="00C66970"/>
    <w:rsid w:val="00C8691C"/>
    <w:rsid w:val="00CA168A"/>
    <w:rsid w:val="00CA357E"/>
    <w:rsid w:val="00CA44F9"/>
    <w:rsid w:val="00CA4A69"/>
    <w:rsid w:val="00CC0970"/>
    <w:rsid w:val="00CC3E0C"/>
    <w:rsid w:val="00CC58D3"/>
    <w:rsid w:val="00CC784D"/>
    <w:rsid w:val="00CF0265"/>
    <w:rsid w:val="00D0337B"/>
    <w:rsid w:val="00D079B2"/>
    <w:rsid w:val="00D07A71"/>
    <w:rsid w:val="00D114E9"/>
    <w:rsid w:val="00D37C40"/>
    <w:rsid w:val="00D429C6"/>
    <w:rsid w:val="00D47748"/>
    <w:rsid w:val="00D54CC3"/>
    <w:rsid w:val="00D57A41"/>
    <w:rsid w:val="00D6041A"/>
    <w:rsid w:val="00D633EB"/>
    <w:rsid w:val="00D82FF7"/>
    <w:rsid w:val="00D830C4"/>
    <w:rsid w:val="00D847FE"/>
    <w:rsid w:val="00D964EA"/>
    <w:rsid w:val="00D966D0"/>
    <w:rsid w:val="00DA0C59"/>
    <w:rsid w:val="00DA3991"/>
    <w:rsid w:val="00DB4DCE"/>
    <w:rsid w:val="00DB7E6C"/>
    <w:rsid w:val="00DD5A29"/>
    <w:rsid w:val="00DD5D9D"/>
    <w:rsid w:val="00DE35CB"/>
    <w:rsid w:val="00DE3D18"/>
    <w:rsid w:val="00DE3ECB"/>
    <w:rsid w:val="00DF0816"/>
    <w:rsid w:val="00DF21E9"/>
    <w:rsid w:val="00E00F14"/>
    <w:rsid w:val="00E06386"/>
    <w:rsid w:val="00E07ACD"/>
    <w:rsid w:val="00E15625"/>
    <w:rsid w:val="00E24EB4"/>
    <w:rsid w:val="00E25CC1"/>
    <w:rsid w:val="00E308DD"/>
    <w:rsid w:val="00E320ED"/>
    <w:rsid w:val="00E33AFB"/>
    <w:rsid w:val="00E34218"/>
    <w:rsid w:val="00E34616"/>
    <w:rsid w:val="00E412F5"/>
    <w:rsid w:val="00E427CC"/>
    <w:rsid w:val="00E44D47"/>
    <w:rsid w:val="00E46282"/>
    <w:rsid w:val="00E5216E"/>
    <w:rsid w:val="00E736B1"/>
    <w:rsid w:val="00E80B6A"/>
    <w:rsid w:val="00E82344"/>
    <w:rsid w:val="00E84C82"/>
    <w:rsid w:val="00E84D64"/>
    <w:rsid w:val="00E87408"/>
    <w:rsid w:val="00E914C4"/>
    <w:rsid w:val="00E934F5"/>
    <w:rsid w:val="00E96961"/>
    <w:rsid w:val="00EA72EC"/>
    <w:rsid w:val="00EB11CB"/>
    <w:rsid w:val="00EB122B"/>
    <w:rsid w:val="00EB275A"/>
    <w:rsid w:val="00EB48D7"/>
    <w:rsid w:val="00EB786A"/>
    <w:rsid w:val="00EC1578"/>
    <w:rsid w:val="00EC1C72"/>
    <w:rsid w:val="00EC3CC9"/>
    <w:rsid w:val="00EC680A"/>
    <w:rsid w:val="00EC7C26"/>
    <w:rsid w:val="00ED0F32"/>
    <w:rsid w:val="00EE2BED"/>
    <w:rsid w:val="00EE374B"/>
    <w:rsid w:val="00EE495D"/>
    <w:rsid w:val="00EE6B06"/>
    <w:rsid w:val="00EF0580"/>
    <w:rsid w:val="00F11BB5"/>
    <w:rsid w:val="00F1417B"/>
    <w:rsid w:val="00F34B99"/>
    <w:rsid w:val="00F52DAB"/>
    <w:rsid w:val="00F543F0"/>
    <w:rsid w:val="00F74796"/>
    <w:rsid w:val="00F81D29"/>
    <w:rsid w:val="00F91C4D"/>
    <w:rsid w:val="00F92FD9"/>
    <w:rsid w:val="00FA6684"/>
    <w:rsid w:val="00FA731E"/>
    <w:rsid w:val="00FB2B38"/>
    <w:rsid w:val="00FC112C"/>
    <w:rsid w:val="00FC635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BBAE5"/>
  <w15:docId w15:val="{EFA12FD8-512C-4290-B597-756E4C41D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rsid w:val="00035925"/>
    <w:pPr>
      <w:widowControl w:val="0"/>
      <w:jc w:val="both"/>
    </w:pPr>
    <w:rPr>
      <w:kern w:val="2"/>
      <w:sz w:val="21"/>
      <w:szCs w:val="24"/>
    </w:rPr>
  </w:style>
  <w:style w:type="character" w:default="1" w:styleId="afa">
    <w:name w:val="Default Paragraph Font"/>
    <w:uiPriority w:val="1"/>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customStyle="1" w:styleId="afd">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a"/>
    <w:link w:val="afd"/>
    <w:qFormat/>
    <w:rsid w:val="00035925"/>
    <w:rPr>
      <w:rFonts w:ascii="宋体"/>
      <w:noProof/>
      <w:sz w:val="21"/>
      <w:lang w:val="en-US" w:eastAsia="zh-CN" w:bidi="ar-SA"/>
    </w:rPr>
  </w:style>
  <w:style w:type="paragraph" w:customStyle="1" w:styleId="a7">
    <w:name w:val="一级条标题"/>
    <w:next w:val="afd"/>
    <w:qFormat/>
    <w:rsid w:val="001C149C"/>
    <w:pPr>
      <w:numPr>
        <w:ilvl w:val="1"/>
        <w:numId w:val="8"/>
      </w:numPr>
      <w:spacing w:beforeLines="50" w:afterLines="50"/>
      <w:outlineLvl w:val="2"/>
    </w:pPr>
    <w:rPr>
      <w:rFonts w:ascii="黑体" w:eastAsia="黑体"/>
      <w:sz w:val="21"/>
      <w:szCs w:val="21"/>
    </w:rPr>
  </w:style>
  <w:style w:type="paragraph" w:customStyle="1" w:styleId="afe">
    <w:name w:val="标准书脚_奇数页"/>
    <w:rsid w:val="000A48B1"/>
    <w:pPr>
      <w:spacing w:before="120"/>
      <w:ind w:right="198"/>
      <w:jc w:val="right"/>
    </w:pPr>
    <w:rPr>
      <w:rFonts w:ascii="宋体"/>
      <w:sz w:val="18"/>
      <w:szCs w:val="18"/>
    </w:rPr>
  </w:style>
  <w:style w:type="paragraph" w:customStyle="1" w:styleId="aff">
    <w:name w:val="标准书眉_奇数页"/>
    <w:next w:val="af9"/>
    <w:rsid w:val="0074741B"/>
    <w:pPr>
      <w:tabs>
        <w:tab w:val="center" w:pos="4154"/>
        <w:tab w:val="right" w:pos="8306"/>
      </w:tabs>
      <w:spacing w:after="220"/>
      <w:jc w:val="right"/>
    </w:pPr>
    <w:rPr>
      <w:rFonts w:ascii="黑体" w:eastAsia="黑体"/>
      <w:noProof/>
      <w:sz w:val="21"/>
      <w:szCs w:val="21"/>
    </w:rPr>
  </w:style>
  <w:style w:type="paragraph" w:customStyle="1" w:styleId="a6">
    <w:name w:val="章标题"/>
    <w:next w:val="afd"/>
    <w:qFormat/>
    <w:rsid w:val="001C149C"/>
    <w:pPr>
      <w:numPr>
        <w:numId w:val="8"/>
      </w:numPr>
      <w:spacing w:beforeLines="100" w:afterLines="100"/>
      <w:jc w:val="both"/>
      <w:outlineLvl w:val="1"/>
    </w:pPr>
    <w:rPr>
      <w:rFonts w:ascii="黑体" w:eastAsia="黑体"/>
      <w:sz w:val="21"/>
    </w:rPr>
  </w:style>
  <w:style w:type="paragraph" w:customStyle="1" w:styleId="a8">
    <w:name w:val="二级条标题"/>
    <w:basedOn w:val="a7"/>
    <w:next w:val="afd"/>
    <w:qFormat/>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e">
    <w:name w:val="列项——（一级）"/>
    <w:rsid w:val="00BE55CB"/>
    <w:pPr>
      <w:widowControl w:val="0"/>
      <w:numPr>
        <w:numId w:val="1"/>
      </w:numPr>
      <w:jc w:val="both"/>
    </w:pPr>
    <w:rPr>
      <w:rFonts w:ascii="宋体"/>
      <w:sz w:val="21"/>
    </w:rPr>
  </w:style>
  <w:style w:type="paragraph" w:customStyle="1" w:styleId="af">
    <w:name w:val="列项●（二级）"/>
    <w:rsid w:val="00BE55CB"/>
    <w:pPr>
      <w:numPr>
        <w:ilvl w:val="1"/>
        <w:numId w:val="1"/>
      </w:numPr>
      <w:tabs>
        <w:tab w:val="left" w:pos="840"/>
      </w:tabs>
      <w:jc w:val="both"/>
    </w:pPr>
    <w:rPr>
      <w:rFonts w:ascii="宋体"/>
      <w:sz w:val="21"/>
    </w:rPr>
  </w:style>
  <w:style w:type="paragraph" w:customStyle="1" w:styleId="aff0">
    <w:name w:val="目次、标准名称标题"/>
    <w:basedOn w:val="af9"/>
    <w:next w:val="afd"/>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9">
    <w:name w:val="三级条标题"/>
    <w:basedOn w:val="a8"/>
    <w:next w:val="afd"/>
    <w:qFormat/>
    <w:rsid w:val="001C149C"/>
    <w:pPr>
      <w:numPr>
        <w:ilvl w:val="3"/>
      </w:numPr>
      <w:outlineLvl w:val="4"/>
    </w:pPr>
  </w:style>
  <w:style w:type="paragraph" w:customStyle="1" w:styleId="aff1">
    <w:name w:val="示例"/>
    <w:next w:val="aff2"/>
    <w:rsid w:val="005A5EAF"/>
    <w:pPr>
      <w:widowControl w:val="0"/>
      <w:ind w:firstLine="363"/>
      <w:jc w:val="both"/>
    </w:pPr>
    <w:rPr>
      <w:rFonts w:ascii="宋体"/>
      <w:sz w:val="18"/>
      <w:szCs w:val="18"/>
    </w:rPr>
  </w:style>
  <w:style w:type="paragraph" w:customStyle="1" w:styleId="af3">
    <w:name w:val="数字编号列项（二级）"/>
    <w:rsid w:val="003E5729"/>
    <w:pPr>
      <w:numPr>
        <w:ilvl w:val="1"/>
        <w:numId w:val="7"/>
      </w:numPr>
      <w:jc w:val="both"/>
    </w:pPr>
    <w:rPr>
      <w:rFonts w:ascii="宋体"/>
      <w:sz w:val="21"/>
    </w:rPr>
  </w:style>
  <w:style w:type="paragraph" w:customStyle="1" w:styleId="aa">
    <w:name w:val="四级条标题"/>
    <w:basedOn w:val="a9"/>
    <w:next w:val="afd"/>
    <w:qFormat/>
    <w:rsid w:val="001C149C"/>
    <w:pPr>
      <w:numPr>
        <w:ilvl w:val="4"/>
      </w:numPr>
      <w:outlineLvl w:val="5"/>
    </w:pPr>
  </w:style>
  <w:style w:type="paragraph" w:customStyle="1" w:styleId="ab">
    <w:name w:val="五级条标题"/>
    <w:basedOn w:val="aa"/>
    <w:next w:val="afd"/>
    <w:qFormat/>
    <w:rsid w:val="001C149C"/>
    <w:pPr>
      <w:numPr>
        <w:ilvl w:val="5"/>
      </w:numPr>
      <w:outlineLvl w:val="6"/>
    </w:pPr>
  </w:style>
  <w:style w:type="paragraph" w:styleId="aff3">
    <w:name w:val="footer"/>
    <w:basedOn w:val="af9"/>
    <w:rsid w:val="00294E70"/>
    <w:pPr>
      <w:snapToGrid w:val="0"/>
      <w:ind w:rightChars="100" w:right="210"/>
      <w:jc w:val="right"/>
    </w:pPr>
    <w:rPr>
      <w:sz w:val="18"/>
      <w:szCs w:val="18"/>
    </w:rPr>
  </w:style>
  <w:style w:type="paragraph" w:styleId="aff4">
    <w:name w:val="header"/>
    <w:basedOn w:val="af9"/>
    <w:rsid w:val="00930116"/>
    <w:pPr>
      <w:snapToGrid w:val="0"/>
      <w:jc w:val="left"/>
    </w:pPr>
    <w:rPr>
      <w:sz w:val="18"/>
      <w:szCs w:val="18"/>
    </w:rPr>
  </w:style>
  <w:style w:type="paragraph" w:customStyle="1" w:styleId="aff5">
    <w:name w:val="注："/>
    <w:next w:val="afd"/>
    <w:rsid w:val="000D718B"/>
    <w:pPr>
      <w:widowControl w:val="0"/>
      <w:autoSpaceDE w:val="0"/>
      <w:autoSpaceDN w:val="0"/>
      <w:ind w:left="726" w:hanging="363"/>
      <w:jc w:val="both"/>
    </w:pPr>
    <w:rPr>
      <w:rFonts w:ascii="宋体"/>
      <w:sz w:val="18"/>
      <w:szCs w:val="18"/>
    </w:rPr>
  </w:style>
  <w:style w:type="paragraph" w:customStyle="1" w:styleId="aff6">
    <w:name w:val="注×："/>
    <w:rsid w:val="000D718B"/>
    <w:pPr>
      <w:widowControl w:val="0"/>
      <w:autoSpaceDE w:val="0"/>
      <w:autoSpaceDN w:val="0"/>
      <w:ind w:left="811" w:hanging="448"/>
      <w:jc w:val="both"/>
    </w:pPr>
    <w:rPr>
      <w:rFonts w:ascii="宋体"/>
      <w:sz w:val="18"/>
      <w:szCs w:val="18"/>
    </w:rPr>
  </w:style>
  <w:style w:type="paragraph" w:customStyle="1" w:styleId="af2">
    <w:name w:val="字母编号列项（一级）"/>
    <w:rsid w:val="003E5729"/>
    <w:pPr>
      <w:numPr>
        <w:numId w:val="7"/>
      </w:numPr>
      <w:jc w:val="both"/>
    </w:pPr>
    <w:rPr>
      <w:rFonts w:ascii="宋体"/>
      <w:sz w:val="21"/>
    </w:rPr>
  </w:style>
  <w:style w:type="paragraph" w:customStyle="1" w:styleId="af0">
    <w:name w:val="列项◆（三级）"/>
    <w:basedOn w:val="af9"/>
    <w:rsid w:val="00BE55CB"/>
    <w:pPr>
      <w:numPr>
        <w:ilvl w:val="2"/>
        <w:numId w:val="1"/>
      </w:numPr>
    </w:pPr>
    <w:rPr>
      <w:rFonts w:ascii="宋体"/>
      <w:szCs w:val="21"/>
    </w:rPr>
  </w:style>
  <w:style w:type="paragraph" w:customStyle="1" w:styleId="af4">
    <w:name w:val="编号列项（三级）"/>
    <w:rsid w:val="003E5729"/>
    <w:pPr>
      <w:numPr>
        <w:ilvl w:val="2"/>
        <w:numId w:val="7"/>
      </w:numPr>
    </w:pPr>
    <w:rPr>
      <w:rFonts w:ascii="宋体"/>
      <w:sz w:val="21"/>
    </w:rPr>
  </w:style>
  <w:style w:type="paragraph" w:customStyle="1" w:styleId="aff7">
    <w:name w:val="示例×："/>
    <w:basedOn w:val="a6"/>
    <w:qFormat/>
    <w:rsid w:val="007E1980"/>
    <w:pPr>
      <w:numPr>
        <w:numId w:val="0"/>
      </w:numPr>
      <w:spacing w:beforeLines="0" w:afterLines="0"/>
      <w:ind w:firstLine="363"/>
      <w:outlineLvl w:val="9"/>
    </w:pPr>
    <w:rPr>
      <w:rFonts w:ascii="宋体" w:eastAsia="宋体"/>
      <w:sz w:val="18"/>
      <w:szCs w:val="18"/>
    </w:rPr>
  </w:style>
  <w:style w:type="paragraph" w:customStyle="1" w:styleId="aff8">
    <w:name w:val="二级无"/>
    <w:basedOn w:val="a8"/>
    <w:qFormat/>
    <w:rsid w:val="001C149C"/>
    <w:pPr>
      <w:spacing w:beforeLines="0" w:afterLines="0"/>
    </w:pPr>
    <w:rPr>
      <w:rFonts w:ascii="宋体" w:eastAsia="宋体"/>
    </w:rPr>
  </w:style>
  <w:style w:type="paragraph" w:customStyle="1" w:styleId="aff9">
    <w:name w:val="注：（正文）"/>
    <w:basedOn w:val="aff5"/>
    <w:next w:val="afd"/>
    <w:rsid w:val="000D718B"/>
  </w:style>
  <w:style w:type="paragraph" w:customStyle="1" w:styleId="a5">
    <w:name w:val="注×：（正文）"/>
    <w:rsid w:val="000D718B"/>
    <w:pPr>
      <w:numPr>
        <w:numId w:val="2"/>
      </w:numPr>
      <w:jc w:val="both"/>
    </w:pPr>
    <w:rPr>
      <w:rFonts w:ascii="宋体"/>
      <w:sz w:val="18"/>
      <w:szCs w:val="18"/>
    </w:rPr>
  </w:style>
  <w:style w:type="paragraph" w:customStyle="1" w:styleId="affa">
    <w:name w:val="标准标志"/>
    <w:next w:val="af9"/>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b">
    <w:name w:val="标准称谓"/>
    <w:next w:val="af9"/>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c">
    <w:name w:val="标准书脚_偶数页"/>
    <w:rsid w:val="000A48B1"/>
    <w:pPr>
      <w:spacing w:before="120"/>
      <w:ind w:left="221"/>
    </w:pPr>
    <w:rPr>
      <w:rFonts w:ascii="宋体"/>
      <w:sz w:val="18"/>
      <w:szCs w:val="18"/>
    </w:rPr>
  </w:style>
  <w:style w:type="paragraph" w:customStyle="1" w:styleId="affd">
    <w:name w:val="标准书眉_偶数页"/>
    <w:basedOn w:val="aff"/>
    <w:next w:val="af9"/>
    <w:rsid w:val="0074741B"/>
    <w:pPr>
      <w:jc w:val="left"/>
    </w:pPr>
  </w:style>
  <w:style w:type="paragraph" w:customStyle="1" w:styleId="affe">
    <w:name w:val="标准书眉一"/>
    <w:rsid w:val="00083A09"/>
    <w:pPr>
      <w:jc w:val="both"/>
    </w:pPr>
  </w:style>
  <w:style w:type="paragraph" w:customStyle="1" w:styleId="afff">
    <w:name w:val="参考文献"/>
    <w:basedOn w:val="af9"/>
    <w:next w:val="afd"/>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0">
    <w:name w:val="参考文献、索引标题"/>
    <w:basedOn w:val="af9"/>
    <w:next w:val="afd"/>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1">
    <w:name w:val="Hyperlink"/>
    <w:basedOn w:val="afa"/>
    <w:rsid w:val="00083A09"/>
    <w:rPr>
      <w:noProof/>
      <w:color w:val="0000FF"/>
      <w:spacing w:val="0"/>
      <w:w w:val="100"/>
      <w:szCs w:val="21"/>
      <w:u w:val="single"/>
    </w:rPr>
  </w:style>
  <w:style w:type="character" w:customStyle="1" w:styleId="afff2">
    <w:name w:val="发布"/>
    <w:basedOn w:val="afa"/>
    <w:rsid w:val="00C2314B"/>
    <w:rPr>
      <w:rFonts w:ascii="黑体" w:eastAsia="黑体"/>
      <w:spacing w:val="85"/>
      <w:w w:val="100"/>
      <w:position w:val="3"/>
      <w:sz w:val="28"/>
      <w:szCs w:val="28"/>
    </w:rPr>
  </w:style>
  <w:style w:type="paragraph" w:customStyle="1" w:styleId="afff3">
    <w:name w:val="发布部门"/>
    <w:next w:val="afd"/>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4">
    <w:name w:val="发布日期"/>
    <w:rsid w:val="00EC3CC9"/>
    <w:pPr>
      <w:framePr w:w="3997" w:h="471" w:hRule="exact" w:vSpace="181" w:wrap="around" w:hAnchor="page" w:x="7089" w:y="14097" w:anchorLock="1"/>
    </w:pPr>
    <w:rPr>
      <w:rFonts w:eastAsia="黑体"/>
      <w:sz w:val="28"/>
    </w:rPr>
  </w:style>
  <w:style w:type="paragraph" w:customStyle="1" w:styleId="afff5">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6">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7">
    <w:name w:val="封面标准英文名称"/>
    <w:basedOn w:val="afff6"/>
    <w:rsid w:val="001C21AC"/>
    <w:pPr>
      <w:framePr w:wrap="around"/>
      <w:spacing w:before="370" w:line="400" w:lineRule="exact"/>
    </w:pPr>
    <w:rPr>
      <w:rFonts w:ascii="Times New Roman"/>
      <w:sz w:val="28"/>
      <w:szCs w:val="28"/>
    </w:rPr>
  </w:style>
  <w:style w:type="paragraph" w:customStyle="1" w:styleId="afff8">
    <w:name w:val="封面一致性程度标识"/>
    <w:basedOn w:val="afff7"/>
    <w:rsid w:val="00083A09"/>
    <w:pPr>
      <w:framePr w:wrap="around"/>
      <w:spacing w:before="440"/>
    </w:pPr>
    <w:rPr>
      <w:rFonts w:ascii="宋体" w:eastAsia="宋体"/>
    </w:rPr>
  </w:style>
  <w:style w:type="paragraph" w:customStyle="1" w:styleId="afff9">
    <w:name w:val="封面标准文稿类别"/>
    <w:basedOn w:val="afff8"/>
    <w:rsid w:val="0054264B"/>
    <w:pPr>
      <w:framePr w:wrap="around"/>
      <w:spacing w:after="160" w:line="240" w:lineRule="auto"/>
    </w:pPr>
    <w:rPr>
      <w:sz w:val="24"/>
    </w:rPr>
  </w:style>
  <w:style w:type="paragraph" w:customStyle="1" w:styleId="afffa">
    <w:name w:val="封面标准文稿编辑信息"/>
    <w:basedOn w:val="afff9"/>
    <w:rsid w:val="00083A09"/>
    <w:pPr>
      <w:framePr w:wrap="around"/>
      <w:spacing w:before="180" w:line="180" w:lineRule="exact"/>
    </w:pPr>
    <w:rPr>
      <w:sz w:val="21"/>
    </w:rPr>
  </w:style>
  <w:style w:type="paragraph" w:customStyle="1" w:styleId="afffb">
    <w:name w:val="封面正文"/>
    <w:rsid w:val="00083A09"/>
    <w:pPr>
      <w:jc w:val="both"/>
    </w:pPr>
  </w:style>
  <w:style w:type="paragraph" w:customStyle="1" w:styleId="afffc">
    <w:name w:val="附录标识"/>
    <w:basedOn w:val="af9"/>
    <w:next w:val="afd"/>
    <w:rsid w:val="00083A09"/>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fffd">
    <w:name w:val="附录标题"/>
    <w:basedOn w:val="afd"/>
    <w:next w:val="afd"/>
    <w:rsid w:val="00083A09"/>
    <w:pPr>
      <w:ind w:firstLineChars="0" w:firstLine="0"/>
      <w:jc w:val="center"/>
    </w:pPr>
    <w:rPr>
      <w:rFonts w:ascii="黑体" w:eastAsia="黑体"/>
    </w:rPr>
  </w:style>
  <w:style w:type="paragraph" w:customStyle="1" w:styleId="af5">
    <w:name w:val="附录表标号"/>
    <w:basedOn w:val="af9"/>
    <w:next w:val="afd"/>
    <w:rsid w:val="00083A09"/>
    <w:pPr>
      <w:numPr>
        <w:numId w:val="3"/>
      </w:numPr>
      <w:tabs>
        <w:tab w:val="clear" w:pos="0"/>
      </w:tabs>
      <w:spacing w:line="14" w:lineRule="exact"/>
      <w:ind w:left="811" w:hanging="448"/>
      <w:jc w:val="center"/>
      <w:outlineLvl w:val="0"/>
    </w:pPr>
    <w:rPr>
      <w:color w:val="FFFFFF"/>
    </w:rPr>
  </w:style>
  <w:style w:type="paragraph" w:customStyle="1" w:styleId="af6">
    <w:name w:val="附录表标题"/>
    <w:basedOn w:val="af9"/>
    <w:next w:val="afd"/>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ffe">
    <w:name w:val="附录二级条标题"/>
    <w:basedOn w:val="af9"/>
    <w:next w:val="afd"/>
    <w:rsid w:val="00083A09"/>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
    <w:name w:val="附录二级无"/>
    <w:basedOn w:val="afffe"/>
    <w:rsid w:val="00BF617A"/>
    <w:pPr>
      <w:spacing w:beforeLines="0" w:afterLines="0"/>
    </w:pPr>
    <w:rPr>
      <w:rFonts w:ascii="宋体" w:eastAsia="宋体"/>
      <w:szCs w:val="21"/>
    </w:rPr>
  </w:style>
  <w:style w:type="paragraph" w:customStyle="1" w:styleId="affff0">
    <w:name w:val="附录公式"/>
    <w:basedOn w:val="afd"/>
    <w:next w:val="afd"/>
    <w:link w:val="Char0"/>
    <w:qFormat/>
    <w:rsid w:val="00083A09"/>
  </w:style>
  <w:style w:type="character" w:customStyle="1" w:styleId="Char0">
    <w:name w:val="附录公式 Char"/>
    <w:basedOn w:val="Char"/>
    <w:link w:val="affff0"/>
    <w:rsid w:val="00083A09"/>
    <w:rPr>
      <w:rFonts w:ascii="宋体"/>
      <w:noProof/>
      <w:sz w:val="21"/>
      <w:lang w:val="en-US" w:eastAsia="zh-CN" w:bidi="ar-SA"/>
    </w:rPr>
  </w:style>
  <w:style w:type="paragraph" w:customStyle="1" w:styleId="affff1">
    <w:name w:val="附录公式编号制表符"/>
    <w:basedOn w:val="af9"/>
    <w:next w:val="afd"/>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fff2">
    <w:name w:val="附录三级条标题"/>
    <w:basedOn w:val="afffe"/>
    <w:next w:val="afd"/>
    <w:rsid w:val="00083A09"/>
    <w:pPr>
      <w:numPr>
        <w:ilvl w:val="4"/>
      </w:numPr>
      <w:tabs>
        <w:tab w:val="num" w:pos="360"/>
      </w:tabs>
      <w:outlineLvl w:val="4"/>
    </w:pPr>
  </w:style>
  <w:style w:type="paragraph" w:customStyle="1" w:styleId="affff3">
    <w:name w:val="附录三级无"/>
    <w:basedOn w:val="affff2"/>
    <w:rsid w:val="00BF617A"/>
    <w:pPr>
      <w:tabs>
        <w:tab w:val="clear" w:pos="360"/>
      </w:tabs>
      <w:spacing w:beforeLines="0" w:afterLines="0"/>
    </w:pPr>
    <w:rPr>
      <w:rFonts w:ascii="宋体" w:eastAsia="宋体"/>
      <w:szCs w:val="21"/>
    </w:rPr>
  </w:style>
  <w:style w:type="paragraph" w:customStyle="1" w:styleId="af8">
    <w:name w:val="附录数字编号列项（二级）"/>
    <w:qFormat/>
    <w:rsid w:val="00A751C7"/>
    <w:pPr>
      <w:numPr>
        <w:ilvl w:val="1"/>
        <w:numId w:val="5"/>
      </w:numPr>
    </w:pPr>
    <w:rPr>
      <w:rFonts w:ascii="宋体"/>
      <w:sz w:val="21"/>
    </w:rPr>
  </w:style>
  <w:style w:type="paragraph" w:customStyle="1" w:styleId="affff4">
    <w:name w:val="附录四级条标题"/>
    <w:basedOn w:val="affff2"/>
    <w:next w:val="afd"/>
    <w:rsid w:val="00083A09"/>
    <w:pPr>
      <w:numPr>
        <w:ilvl w:val="5"/>
      </w:numPr>
      <w:tabs>
        <w:tab w:val="num" w:pos="360"/>
      </w:tabs>
      <w:outlineLvl w:val="5"/>
    </w:pPr>
  </w:style>
  <w:style w:type="paragraph" w:customStyle="1" w:styleId="affff5">
    <w:name w:val="附录四级无"/>
    <w:basedOn w:val="affff4"/>
    <w:rsid w:val="00BF617A"/>
    <w:pPr>
      <w:tabs>
        <w:tab w:val="clear" w:pos="360"/>
      </w:tabs>
      <w:spacing w:beforeLines="0" w:afterLines="0"/>
    </w:pPr>
    <w:rPr>
      <w:rFonts w:ascii="宋体" w:eastAsia="宋体"/>
      <w:szCs w:val="21"/>
    </w:rPr>
  </w:style>
  <w:style w:type="paragraph" w:customStyle="1" w:styleId="ac">
    <w:name w:val="附录图标号"/>
    <w:basedOn w:val="af9"/>
    <w:rsid w:val="00083A09"/>
    <w:pPr>
      <w:keepNext/>
      <w:pageBreakBefore/>
      <w:widowControl/>
      <w:numPr>
        <w:numId w:val="4"/>
      </w:numPr>
      <w:spacing w:line="14" w:lineRule="exact"/>
      <w:ind w:left="0" w:firstLine="363"/>
      <w:jc w:val="center"/>
      <w:outlineLvl w:val="0"/>
    </w:pPr>
    <w:rPr>
      <w:color w:val="FFFFFF"/>
    </w:rPr>
  </w:style>
  <w:style w:type="paragraph" w:customStyle="1" w:styleId="ad">
    <w:name w:val="附录图标题"/>
    <w:basedOn w:val="af9"/>
    <w:next w:val="afd"/>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fff6">
    <w:name w:val="附录五级条标题"/>
    <w:basedOn w:val="affff4"/>
    <w:next w:val="afd"/>
    <w:rsid w:val="00083A09"/>
    <w:pPr>
      <w:numPr>
        <w:ilvl w:val="6"/>
      </w:numPr>
      <w:tabs>
        <w:tab w:val="num" w:pos="360"/>
      </w:tabs>
      <w:outlineLvl w:val="6"/>
    </w:pPr>
  </w:style>
  <w:style w:type="paragraph" w:customStyle="1" w:styleId="affff7">
    <w:name w:val="附录五级无"/>
    <w:basedOn w:val="affff6"/>
    <w:rsid w:val="00BF617A"/>
    <w:pPr>
      <w:tabs>
        <w:tab w:val="clear" w:pos="360"/>
      </w:tabs>
      <w:spacing w:beforeLines="0" w:afterLines="0"/>
    </w:pPr>
    <w:rPr>
      <w:rFonts w:ascii="宋体" w:eastAsia="宋体"/>
      <w:szCs w:val="21"/>
    </w:rPr>
  </w:style>
  <w:style w:type="paragraph" w:customStyle="1" w:styleId="affff8">
    <w:name w:val="附录章标题"/>
    <w:next w:val="afd"/>
    <w:rsid w:val="00083A09"/>
    <w:p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9">
    <w:name w:val="附录一级条标题"/>
    <w:basedOn w:val="affff8"/>
    <w:next w:val="afd"/>
    <w:rsid w:val="00083A09"/>
    <w:pPr>
      <w:numPr>
        <w:ilvl w:val="2"/>
      </w:numPr>
      <w:tabs>
        <w:tab w:val="num" w:pos="360"/>
      </w:tabs>
      <w:autoSpaceDN w:val="0"/>
      <w:spacing w:beforeLines="50" w:afterLines="50"/>
      <w:outlineLvl w:val="2"/>
    </w:pPr>
  </w:style>
  <w:style w:type="paragraph" w:customStyle="1" w:styleId="affffa">
    <w:name w:val="附录一级无"/>
    <w:basedOn w:val="affff9"/>
    <w:rsid w:val="00BF617A"/>
    <w:pPr>
      <w:tabs>
        <w:tab w:val="clear" w:pos="360"/>
      </w:tabs>
      <w:spacing w:beforeLines="0" w:afterLines="0"/>
    </w:pPr>
    <w:rPr>
      <w:rFonts w:ascii="宋体" w:eastAsia="宋体"/>
      <w:szCs w:val="21"/>
    </w:rPr>
  </w:style>
  <w:style w:type="paragraph" w:customStyle="1" w:styleId="af7">
    <w:name w:val="附录字母编号列项（一级）"/>
    <w:qFormat/>
    <w:rsid w:val="00A751C7"/>
    <w:pPr>
      <w:numPr>
        <w:numId w:val="5"/>
      </w:numPr>
    </w:pPr>
    <w:rPr>
      <w:rFonts w:ascii="宋体"/>
      <w:noProof/>
      <w:sz w:val="21"/>
    </w:rPr>
  </w:style>
  <w:style w:type="paragraph" w:styleId="af1">
    <w:name w:val="footnote text"/>
    <w:basedOn w:val="af9"/>
    <w:rsid w:val="00074FBE"/>
    <w:pPr>
      <w:numPr>
        <w:numId w:val="6"/>
      </w:numPr>
      <w:snapToGrid w:val="0"/>
      <w:jc w:val="left"/>
    </w:pPr>
    <w:rPr>
      <w:rFonts w:ascii="宋体"/>
      <w:sz w:val="18"/>
      <w:szCs w:val="18"/>
    </w:rPr>
  </w:style>
  <w:style w:type="character" w:styleId="affffb">
    <w:name w:val="footnote reference"/>
    <w:basedOn w:val="afa"/>
    <w:semiHidden/>
    <w:rsid w:val="00083A09"/>
    <w:rPr>
      <w:vertAlign w:val="superscript"/>
    </w:rPr>
  </w:style>
  <w:style w:type="paragraph" w:customStyle="1" w:styleId="affffc">
    <w:name w:val="列项说明"/>
    <w:basedOn w:val="af9"/>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d">
    <w:name w:val="列项说明数字编号"/>
    <w:rsid w:val="00083A09"/>
    <w:pPr>
      <w:ind w:leftChars="400" w:left="600" w:hangingChars="200" w:hanging="200"/>
    </w:pPr>
    <w:rPr>
      <w:rFonts w:ascii="宋体"/>
      <w:sz w:val="21"/>
    </w:rPr>
  </w:style>
  <w:style w:type="paragraph" w:customStyle="1" w:styleId="affffe">
    <w:name w:val="目次、索引正文"/>
    <w:rsid w:val="00083A09"/>
    <w:pPr>
      <w:spacing w:line="320" w:lineRule="exact"/>
      <w:jc w:val="both"/>
    </w:pPr>
    <w:rPr>
      <w:rFonts w:ascii="宋体"/>
      <w:sz w:val="21"/>
    </w:rPr>
  </w:style>
  <w:style w:type="paragraph" w:styleId="TOC3">
    <w:name w:val="toc 3"/>
    <w:basedOn w:val="af9"/>
    <w:next w:val="af9"/>
    <w:autoRedefine/>
    <w:semiHidden/>
    <w:rsid w:val="00961C93"/>
    <w:pPr>
      <w:tabs>
        <w:tab w:val="right" w:leader="dot" w:pos="9241"/>
      </w:tabs>
      <w:ind w:firstLineChars="100" w:firstLine="100"/>
      <w:jc w:val="left"/>
    </w:pPr>
    <w:rPr>
      <w:rFonts w:ascii="宋体"/>
      <w:szCs w:val="21"/>
    </w:rPr>
  </w:style>
  <w:style w:type="paragraph" w:styleId="TOC4">
    <w:name w:val="toc 4"/>
    <w:basedOn w:val="af9"/>
    <w:next w:val="af9"/>
    <w:autoRedefine/>
    <w:semiHidden/>
    <w:rsid w:val="00961C93"/>
    <w:pPr>
      <w:tabs>
        <w:tab w:val="right" w:leader="dot" w:pos="9241"/>
      </w:tabs>
      <w:ind w:firstLineChars="200" w:firstLine="200"/>
      <w:jc w:val="left"/>
    </w:pPr>
    <w:rPr>
      <w:rFonts w:ascii="宋体"/>
      <w:szCs w:val="21"/>
    </w:rPr>
  </w:style>
  <w:style w:type="paragraph" w:styleId="TOC5">
    <w:name w:val="toc 5"/>
    <w:basedOn w:val="af9"/>
    <w:next w:val="af9"/>
    <w:autoRedefine/>
    <w:semiHidden/>
    <w:rsid w:val="00961C93"/>
    <w:pPr>
      <w:tabs>
        <w:tab w:val="right" w:leader="dot" w:pos="9241"/>
      </w:tabs>
      <w:ind w:firstLineChars="300" w:firstLine="300"/>
      <w:jc w:val="left"/>
    </w:pPr>
    <w:rPr>
      <w:rFonts w:ascii="宋体"/>
      <w:szCs w:val="21"/>
    </w:rPr>
  </w:style>
  <w:style w:type="paragraph" w:styleId="TOC6">
    <w:name w:val="toc 6"/>
    <w:basedOn w:val="af9"/>
    <w:next w:val="af9"/>
    <w:autoRedefine/>
    <w:semiHidden/>
    <w:rsid w:val="00961C93"/>
    <w:pPr>
      <w:tabs>
        <w:tab w:val="right" w:leader="dot" w:pos="9241"/>
      </w:tabs>
      <w:ind w:firstLineChars="400" w:firstLine="400"/>
      <w:jc w:val="left"/>
    </w:pPr>
    <w:rPr>
      <w:rFonts w:ascii="宋体"/>
      <w:szCs w:val="21"/>
    </w:rPr>
  </w:style>
  <w:style w:type="paragraph" w:styleId="TOC7">
    <w:name w:val="toc 7"/>
    <w:basedOn w:val="af9"/>
    <w:next w:val="af9"/>
    <w:autoRedefine/>
    <w:semiHidden/>
    <w:rsid w:val="00961C93"/>
    <w:pPr>
      <w:tabs>
        <w:tab w:val="right" w:leader="dot" w:pos="9241"/>
      </w:tabs>
      <w:ind w:firstLineChars="500" w:firstLine="500"/>
      <w:jc w:val="left"/>
    </w:pPr>
    <w:rPr>
      <w:rFonts w:ascii="宋体"/>
      <w:szCs w:val="21"/>
    </w:rPr>
  </w:style>
  <w:style w:type="paragraph" w:styleId="TOC8">
    <w:name w:val="toc 8"/>
    <w:basedOn w:val="af9"/>
    <w:next w:val="af9"/>
    <w:autoRedefine/>
    <w:semiHidden/>
    <w:rsid w:val="00D54CC3"/>
    <w:pPr>
      <w:tabs>
        <w:tab w:val="right" w:leader="dot" w:pos="9241"/>
      </w:tabs>
      <w:ind w:firstLineChars="600" w:firstLine="607"/>
      <w:jc w:val="left"/>
    </w:pPr>
    <w:rPr>
      <w:rFonts w:ascii="宋体"/>
      <w:szCs w:val="21"/>
    </w:rPr>
  </w:style>
  <w:style w:type="paragraph" w:styleId="TOC9">
    <w:name w:val="toc 9"/>
    <w:basedOn w:val="af9"/>
    <w:next w:val="af9"/>
    <w:autoRedefine/>
    <w:semiHidden/>
    <w:rsid w:val="00083A09"/>
    <w:pPr>
      <w:ind w:left="1470"/>
      <w:jc w:val="left"/>
    </w:pPr>
    <w:rPr>
      <w:sz w:val="20"/>
      <w:szCs w:val="20"/>
    </w:rPr>
  </w:style>
  <w:style w:type="paragraph" w:customStyle="1" w:styleId="afffff">
    <w:name w:val="其他标准标志"/>
    <w:basedOn w:val="affa"/>
    <w:rsid w:val="0018211B"/>
    <w:pPr>
      <w:framePr w:w="6101" w:wrap="around" w:vAnchor="page" w:hAnchor="page" w:x="4673" w:y="942"/>
    </w:pPr>
    <w:rPr>
      <w:w w:val="130"/>
    </w:rPr>
  </w:style>
  <w:style w:type="paragraph" w:customStyle="1" w:styleId="afffff0">
    <w:name w:val="其他标准称谓"/>
    <w:next w:val="af9"/>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1">
    <w:name w:val="其他发布部门"/>
    <w:basedOn w:val="afff3"/>
    <w:rsid w:val="00525656"/>
    <w:pPr>
      <w:framePr w:wrap="around" w:y="15310"/>
      <w:spacing w:line="0" w:lineRule="atLeast"/>
    </w:pPr>
    <w:rPr>
      <w:rFonts w:ascii="黑体" w:eastAsia="黑体"/>
      <w:b w:val="0"/>
    </w:rPr>
  </w:style>
  <w:style w:type="paragraph" w:customStyle="1" w:styleId="afffff2">
    <w:name w:val="前言、引言标题"/>
    <w:next w:val="afd"/>
    <w:rsid w:val="00083A09"/>
    <w:pPr>
      <w:keepNext/>
      <w:pageBreakBefore/>
      <w:shd w:val="clear" w:color="FFFFFF" w:fill="FFFFFF"/>
      <w:spacing w:before="640" w:after="560"/>
      <w:jc w:val="center"/>
      <w:outlineLvl w:val="0"/>
    </w:pPr>
    <w:rPr>
      <w:rFonts w:ascii="黑体" w:eastAsia="黑体"/>
      <w:sz w:val="32"/>
    </w:rPr>
  </w:style>
  <w:style w:type="paragraph" w:customStyle="1" w:styleId="afffff3">
    <w:name w:val="三级无"/>
    <w:basedOn w:val="a9"/>
    <w:rsid w:val="001C149C"/>
    <w:pPr>
      <w:spacing w:beforeLines="0" w:afterLines="0"/>
    </w:pPr>
    <w:rPr>
      <w:rFonts w:ascii="宋体" w:eastAsia="宋体"/>
    </w:rPr>
  </w:style>
  <w:style w:type="paragraph" w:customStyle="1" w:styleId="afffff4">
    <w:name w:val="实施日期"/>
    <w:basedOn w:val="afff4"/>
    <w:rsid w:val="001C21AC"/>
    <w:pPr>
      <w:framePr w:wrap="around" w:vAnchor="page" w:hAnchor="text"/>
      <w:jc w:val="right"/>
    </w:pPr>
  </w:style>
  <w:style w:type="paragraph" w:customStyle="1" w:styleId="afffff5">
    <w:name w:val="示例后文字"/>
    <w:basedOn w:val="afd"/>
    <w:next w:val="afd"/>
    <w:qFormat/>
    <w:rsid w:val="00083A09"/>
    <w:pPr>
      <w:ind w:firstLine="360"/>
    </w:pPr>
    <w:rPr>
      <w:sz w:val="18"/>
    </w:rPr>
  </w:style>
  <w:style w:type="paragraph" w:customStyle="1" w:styleId="afffff6">
    <w:name w:val="首示例"/>
    <w:next w:val="afd"/>
    <w:link w:val="Char1"/>
    <w:qFormat/>
    <w:rsid w:val="00083A09"/>
    <w:pPr>
      <w:tabs>
        <w:tab w:val="num" w:pos="360"/>
      </w:tabs>
    </w:pPr>
    <w:rPr>
      <w:rFonts w:ascii="宋体" w:hAnsi="宋体"/>
      <w:kern w:val="2"/>
      <w:sz w:val="18"/>
      <w:szCs w:val="18"/>
    </w:rPr>
  </w:style>
  <w:style w:type="character" w:customStyle="1" w:styleId="Char1">
    <w:name w:val="首示例 Char"/>
    <w:basedOn w:val="afa"/>
    <w:link w:val="afffff6"/>
    <w:rsid w:val="00083A09"/>
    <w:rPr>
      <w:rFonts w:ascii="宋体" w:hAnsi="宋体"/>
      <w:kern w:val="2"/>
      <w:sz w:val="18"/>
      <w:szCs w:val="18"/>
    </w:rPr>
  </w:style>
  <w:style w:type="paragraph" w:customStyle="1" w:styleId="afffff7">
    <w:name w:val="四级无"/>
    <w:basedOn w:val="aa"/>
    <w:rsid w:val="001C149C"/>
    <w:pPr>
      <w:spacing w:beforeLines="0" w:afterLines="0"/>
    </w:pPr>
    <w:rPr>
      <w:rFonts w:ascii="宋体" w:eastAsia="宋体"/>
    </w:rPr>
  </w:style>
  <w:style w:type="paragraph" w:styleId="10">
    <w:name w:val="index 1"/>
    <w:basedOn w:val="af9"/>
    <w:next w:val="afd"/>
    <w:rsid w:val="009951DC"/>
    <w:pPr>
      <w:tabs>
        <w:tab w:val="right" w:leader="dot" w:pos="9299"/>
      </w:tabs>
      <w:jc w:val="left"/>
    </w:pPr>
    <w:rPr>
      <w:rFonts w:ascii="宋体"/>
      <w:szCs w:val="21"/>
    </w:rPr>
  </w:style>
  <w:style w:type="paragraph" w:styleId="20">
    <w:name w:val="index 2"/>
    <w:basedOn w:val="af9"/>
    <w:next w:val="af9"/>
    <w:autoRedefine/>
    <w:rsid w:val="00083A09"/>
    <w:pPr>
      <w:ind w:left="420" w:hanging="210"/>
      <w:jc w:val="left"/>
    </w:pPr>
    <w:rPr>
      <w:rFonts w:ascii="Calibri" w:hAnsi="Calibri"/>
      <w:sz w:val="20"/>
      <w:szCs w:val="20"/>
    </w:rPr>
  </w:style>
  <w:style w:type="paragraph" w:styleId="3">
    <w:name w:val="index 3"/>
    <w:basedOn w:val="af9"/>
    <w:next w:val="af9"/>
    <w:autoRedefine/>
    <w:rsid w:val="00083A09"/>
    <w:pPr>
      <w:ind w:left="630" w:hanging="210"/>
      <w:jc w:val="left"/>
    </w:pPr>
    <w:rPr>
      <w:rFonts w:ascii="Calibri" w:hAnsi="Calibri"/>
      <w:sz w:val="20"/>
      <w:szCs w:val="20"/>
    </w:rPr>
  </w:style>
  <w:style w:type="paragraph" w:styleId="4">
    <w:name w:val="index 4"/>
    <w:basedOn w:val="af9"/>
    <w:next w:val="af9"/>
    <w:autoRedefine/>
    <w:rsid w:val="00083A09"/>
    <w:pPr>
      <w:ind w:left="840" w:hanging="210"/>
      <w:jc w:val="left"/>
    </w:pPr>
    <w:rPr>
      <w:rFonts w:ascii="Calibri" w:hAnsi="Calibri"/>
      <w:sz w:val="20"/>
      <w:szCs w:val="20"/>
    </w:rPr>
  </w:style>
  <w:style w:type="paragraph" w:styleId="5">
    <w:name w:val="index 5"/>
    <w:basedOn w:val="af9"/>
    <w:next w:val="af9"/>
    <w:autoRedefine/>
    <w:rsid w:val="00083A09"/>
    <w:pPr>
      <w:ind w:left="1050" w:hanging="210"/>
      <w:jc w:val="left"/>
    </w:pPr>
    <w:rPr>
      <w:rFonts w:ascii="Calibri" w:hAnsi="Calibri"/>
      <w:sz w:val="20"/>
      <w:szCs w:val="20"/>
    </w:rPr>
  </w:style>
  <w:style w:type="paragraph" w:styleId="6">
    <w:name w:val="index 6"/>
    <w:basedOn w:val="af9"/>
    <w:next w:val="af9"/>
    <w:autoRedefine/>
    <w:rsid w:val="00083A09"/>
    <w:pPr>
      <w:ind w:left="1260" w:hanging="210"/>
      <w:jc w:val="left"/>
    </w:pPr>
    <w:rPr>
      <w:rFonts w:ascii="Calibri" w:hAnsi="Calibri"/>
      <w:sz w:val="20"/>
      <w:szCs w:val="20"/>
    </w:rPr>
  </w:style>
  <w:style w:type="paragraph" w:styleId="7">
    <w:name w:val="index 7"/>
    <w:basedOn w:val="af9"/>
    <w:next w:val="af9"/>
    <w:autoRedefine/>
    <w:rsid w:val="00083A09"/>
    <w:pPr>
      <w:ind w:left="1470" w:hanging="210"/>
      <w:jc w:val="left"/>
    </w:pPr>
    <w:rPr>
      <w:rFonts w:ascii="Calibri" w:hAnsi="Calibri"/>
      <w:sz w:val="20"/>
      <w:szCs w:val="20"/>
    </w:rPr>
  </w:style>
  <w:style w:type="paragraph" w:styleId="8">
    <w:name w:val="index 8"/>
    <w:basedOn w:val="af9"/>
    <w:next w:val="af9"/>
    <w:autoRedefine/>
    <w:rsid w:val="00083A09"/>
    <w:pPr>
      <w:ind w:left="1680" w:hanging="210"/>
      <w:jc w:val="left"/>
    </w:pPr>
    <w:rPr>
      <w:rFonts w:ascii="Calibri" w:hAnsi="Calibri"/>
      <w:sz w:val="20"/>
      <w:szCs w:val="20"/>
    </w:rPr>
  </w:style>
  <w:style w:type="paragraph" w:styleId="9">
    <w:name w:val="index 9"/>
    <w:basedOn w:val="af9"/>
    <w:next w:val="af9"/>
    <w:autoRedefine/>
    <w:rsid w:val="00083A09"/>
    <w:pPr>
      <w:ind w:left="1890" w:hanging="210"/>
      <w:jc w:val="left"/>
    </w:pPr>
    <w:rPr>
      <w:rFonts w:ascii="Calibri" w:hAnsi="Calibri"/>
      <w:sz w:val="20"/>
      <w:szCs w:val="20"/>
    </w:rPr>
  </w:style>
  <w:style w:type="paragraph" w:styleId="afffff8">
    <w:name w:val="index heading"/>
    <w:basedOn w:val="af9"/>
    <w:next w:val="10"/>
    <w:rsid w:val="00083A09"/>
    <w:pPr>
      <w:spacing w:before="120" w:after="120"/>
      <w:jc w:val="center"/>
    </w:pPr>
    <w:rPr>
      <w:rFonts w:ascii="Calibri" w:hAnsi="Calibri"/>
      <w:b/>
      <w:bCs/>
      <w:iCs/>
      <w:szCs w:val="20"/>
    </w:rPr>
  </w:style>
  <w:style w:type="paragraph" w:styleId="afffff9">
    <w:name w:val="caption"/>
    <w:basedOn w:val="af9"/>
    <w:next w:val="af9"/>
    <w:qFormat/>
    <w:rsid w:val="00083A09"/>
    <w:pPr>
      <w:spacing w:before="152" w:after="160"/>
    </w:pPr>
    <w:rPr>
      <w:rFonts w:ascii="Arial" w:eastAsia="黑体" w:hAnsi="Arial" w:cs="Arial"/>
      <w:sz w:val="20"/>
      <w:szCs w:val="20"/>
    </w:rPr>
  </w:style>
  <w:style w:type="paragraph" w:customStyle="1" w:styleId="afffffa">
    <w:name w:val="条文脚注"/>
    <w:basedOn w:val="af1"/>
    <w:rsid w:val="000D718B"/>
    <w:pPr>
      <w:numPr>
        <w:numId w:val="0"/>
      </w:numPr>
      <w:jc w:val="both"/>
    </w:pPr>
  </w:style>
  <w:style w:type="paragraph" w:customStyle="1" w:styleId="afffffb">
    <w:name w:val="图标脚注说明"/>
    <w:basedOn w:val="afd"/>
    <w:rsid w:val="000D718B"/>
    <w:pPr>
      <w:ind w:left="840" w:firstLineChars="0" w:hanging="420"/>
    </w:pPr>
    <w:rPr>
      <w:sz w:val="18"/>
      <w:szCs w:val="18"/>
    </w:rPr>
  </w:style>
  <w:style w:type="paragraph" w:customStyle="1" w:styleId="afffffc">
    <w:name w:val="图表脚注说明"/>
    <w:basedOn w:val="af9"/>
    <w:rsid w:val="003912E7"/>
    <w:pPr>
      <w:ind w:left="544" w:hanging="181"/>
    </w:pPr>
    <w:rPr>
      <w:rFonts w:ascii="宋体"/>
      <w:sz w:val="18"/>
      <w:szCs w:val="18"/>
    </w:rPr>
  </w:style>
  <w:style w:type="paragraph" w:customStyle="1" w:styleId="afffffd">
    <w:name w:val="图的脚注"/>
    <w:next w:val="afd"/>
    <w:autoRedefine/>
    <w:qFormat/>
    <w:rsid w:val="00083A09"/>
    <w:pPr>
      <w:widowControl w:val="0"/>
      <w:ind w:leftChars="200" w:left="840" w:hangingChars="200" w:hanging="420"/>
      <w:jc w:val="both"/>
    </w:pPr>
    <w:rPr>
      <w:rFonts w:ascii="宋体"/>
      <w:sz w:val="18"/>
    </w:rPr>
  </w:style>
  <w:style w:type="table" w:styleId="afffffe">
    <w:name w:val="Table Grid"/>
    <w:basedOn w:val="afb"/>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
    <w:name w:val="endnote text"/>
    <w:basedOn w:val="af9"/>
    <w:semiHidden/>
    <w:rsid w:val="00083A09"/>
    <w:pPr>
      <w:snapToGrid w:val="0"/>
      <w:jc w:val="left"/>
    </w:pPr>
  </w:style>
  <w:style w:type="character" w:styleId="affffff0">
    <w:name w:val="endnote reference"/>
    <w:basedOn w:val="afa"/>
    <w:semiHidden/>
    <w:rsid w:val="00083A09"/>
    <w:rPr>
      <w:vertAlign w:val="superscript"/>
    </w:rPr>
  </w:style>
  <w:style w:type="paragraph" w:styleId="affffff1">
    <w:name w:val="Document Map"/>
    <w:basedOn w:val="af9"/>
    <w:semiHidden/>
    <w:rsid w:val="00083A09"/>
    <w:pPr>
      <w:shd w:val="clear" w:color="auto" w:fill="000080"/>
    </w:pPr>
  </w:style>
  <w:style w:type="paragraph" w:customStyle="1" w:styleId="affffff2">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b"/>
    <w:rsid w:val="001C149C"/>
    <w:pPr>
      <w:spacing w:beforeLines="0" w:afterLines="0"/>
    </w:pPr>
    <w:rPr>
      <w:rFonts w:ascii="宋体" w:eastAsia="宋体"/>
    </w:rPr>
  </w:style>
  <w:style w:type="character" w:styleId="affffff4">
    <w:name w:val="page number"/>
    <w:basedOn w:val="afa"/>
    <w:rsid w:val="00083A09"/>
    <w:rPr>
      <w:rFonts w:ascii="Times New Roman" w:eastAsia="宋体" w:hAnsi="Times New Roman"/>
      <w:sz w:val="18"/>
    </w:rPr>
  </w:style>
  <w:style w:type="paragraph" w:customStyle="1" w:styleId="affffff5">
    <w:name w:val="一级无"/>
    <w:basedOn w:val="a7"/>
    <w:rsid w:val="001C149C"/>
    <w:pPr>
      <w:spacing w:beforeLines="0" w:afterLines="0"/>
    </w:pPr>
    <w:rPr>
      <w:rFonts w:ascii="宋体" w:eastAsia="宋体"/>
    </w:rPr>
  </w:style>
  <w:style w:type="character" w:styleId="affffff6">
    <w:name w:val="FollowedHyperlink"/>
    <w:basedOn w:val="afa"/>
    <w:rsid w:val="00083A09"/>
    <w:rPr>
      <w:color w:val="800080"/>
      <w:u w:val="single"/>
    </w:rPr>
  </w:style>
  <w:style w:type="paragraph" w:customStyle="1" w:styleId="affffff7">
    <w:name w:val="正文表标题"/>
    <w:next w:val="afd"/>
    <w:rsid w:val="00083A09"/>
    <w:pPr>
      <w:tabs>
        <w:tab w:val="num" w:pos="360"/>
      </w:tabs>
      <w:spacing w:beforeLines="50" w:afterLines="50"/>
      <w:jc w:val="center"/>
    </w:pPr>
    <w:rPr>
      <w:rFonts w:ascii="黑体" w:eastAsia="黑体"/>
      <w:sz w:val="21"/>
    </w:rPr>
  </w:style>
  <w:style w:type="paragraph" w:customStyle="1" w:styleId="affffff8">
    <w:name w:val="正文公式编号制表符"/>
    <w:basedOn w:val="afd"/>
    <w:next w:val="afd"/>
    <w:qFormat/>
    <w:rsid w:val="00EC680A"/>
    <w:pPr>
      <w:ind w:firstLineChars="0" w:firstLine="0"/>
    </w:pPr>
  </w:style>
  <w:style w:type="paragraph" w:customStyle="1" w:styleId="affffff9">
    <w:name w:val="正文图标题"/>
    <w:next w:val="afd"/>
    <w:rsid w:val="00083A09"/>
    <w:pPr>
      <w:tabs>
        <w:tab w:val="num" w:pos="360"/>
      </w:tabs>
      <w:spacing w:beforeLines="50" w:afterLines="50"/>
      <w:jc w:val="center"/>
    </w:pPr>
    <w:rPr>
      <w:rFonts w:ascii="黑体" w:eastAsia="黑体"/>
      <w:sz w:val="21"/>
    </w:rPr>
  </w:style>
  <w:style w:type="paragraph" w:customStyle="1" w:styleId="affffffa">
    <w:name w:val="终结线"/>
    <w:basedOn w:val="af9"/>
    <w:rsid w:val="00083A09"/>
    <w:pPr>
      <w:framePr w:hSpace="181" w:vSpace="181" w:wrap="around" w:vAnchor="text" w:hAnchor="margin" w:xAlign="center" w:y="285"/>
    </w:pPr>
  </w:style>
  <w:style w:type="paragraph" w:customStyle="1" w:styleId="affffffb">
    <w:name w:val="其他发布日期"/>
    <w:basedOn w:val="afff4"/>
    <w:rsid w:val="006E4A7F"/>
    <w:pPr>
      <w:framePr w:wrap="around" w:vAnchor="page" w:hAnchor="text" w:x="1419"/>
    </w:pPr>
  </w:style>
  <w:style w:type="paragraph" w:customStyle="1" w:styleId="affffffc">
    <w:name w:val="其他实施日期"/>
    <w:basedOn w:val="afffff4"/>
    <w:rsid w:val="006E4A7F"/>
    <w:pPr>
      <w:framePr w:wrap="around"/>
    </w:pPr>
  </w:style>
  <w:style w:type="paragraph" w:customStyle="1" w:styleId="21">
    <w:name w:val="封面标准名称2"/>
    <w:basedOn w:val="afff6"/>
    <w:rsid w:val="0028269A"/>
    <w:pPr>
      <w:framePr w:wrap="around" w:y="4469"/>
      <w:spacing w:beforeLines="630"/>
    </w:pPr>
  </w:style>
  <w:style w:type="paragraph" w:customStyle="1" w:styleId="22">
    <w:name w:val="封面标准英文名称2"/>
    <w:basedOn w:val="afff7"/>
    <w:rsid w:val="0028269A"/>
    <w:pPr>
      <w:framePr w:wrap="around" w:y="4469"/>
    </w:pPr>
  </w:style>
  <w:style w:type="paragraph" w:customStyle="1" w:styleId="23">
    <w:name w:val="封面一致性程度标识2"/>
    <w:basedOn w:val="afff8"/>
    <w:rsid w:val="0028269A"/>
    <w:pPr>
      <w:framePr w:wrap="around" w:y="4469"/>
    </w:pPr>
  </w:style>
  <w:style w:type="paragraph" w:customStyle="1" w:styleId="24">
    <w:name w:val="封面标准文稿类别2"/>
    <w:basedOn w:val="afff9"/>
    <w:rsid w:val="0028269A"/>
    <w:pPr>
      <w:framePr w:wrap="around" w:y="4469"/>
    </w:pPr>
  </w:style>
  <w:style w:type="paragraph" w:customStyle="1" w:styleId="25">
    <w:name w:val="封面标准文稿编辑信息2"/>
    <w:basedOn w:val="afffa"/>
    <w:rsid w:val="0028269A"/>
    <w:pPr>
      <w:framePr w:wrap="around" w:y="4469"/>
    </w:pPr>
  </w:style>
  <w:style w:type="paragraph" w:customStyle="1" w:styleId="aff2">
    <w:name w:val="示例内容"/>
    <w:rsid w:val="00B636A8"/>
    <w:pPr>
      <w:ind w:firstLineChars="200" w:firstLine="200"/>
    </w:pPr>
    <w:rPr>
      <w:rFonts w:ascii="宋体"/>
      <w:noProof/>
      <w:sz w:val="18"/>
      <w:szCs w:val="18"/>
    </w:rPr>
  </w:style>
  <w:style w:type="paragraph" w:styleId="TOC1">
    <w:name w:val="toc 1"/>
    <w:basedOn w:val="af9"/>
    <w:next w:val="af9"/>
    <w:autoRedefine/>
    <w:semiHidden/>
    <w:rsid w:val="00961C93"/>
    <w:pPr>
      <w:tabs>
        <w:tab w:val="right" w:leader="dot" w:pos="9242"/>
      </w:tabs>
      <w:spacing w:beforeLines="25" w:afterLines="25"/>
      <w:jc w:val="left"/>
    </w:pPr>
    <w:rPr>
      <w:rFonts w:ascii="宋体"/>
      <w:szCs w:val="21"/>
    </w:rPr>
  </w:style>
  <w:style w:type="paragraph" w:styleId="TOC2">
    <w:name w:val="toc 2"/>
    <w:basedOn w:val="af9"/>
    <w:next w:val="af9"/>
    <w:autoRedefine/>
    <w:semiHidden/>
    <w:rsid w:val="00961C93"/>
    <w:pPr>
      <w:tabs>
        <w:tab w:val="right" w:leader="dot" w:pos="9242"/>
      </w:tabs>
    </w:pPr>
    <w:rPr>
      <w:rFonts w:ascii="宋体"/>
      <w:szCs w:val="21"/>
    </w:rPr>
  </w:style>
  <w:style w:type="paragraph" w:customStyle="1" w:styleId="affffffd">
    <w:name w:val="标准文件_附录标识"/>
    <w:next w:val="af9"/>
    <w:qFormat/>
    <w:rsid w:val="00A41943"/>
    <w:p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ffffe">
    <w:name w:val="标准文件_段"/>
    <w:link w:val="Char2"/>
    <w:qFormat/>
    <w:rsid w:val="0037421E"/>
    <w:pPr>
      <w:autoSpaceDE w:val="0"/>
      <w:autoSpaceDN w:val="0"/>
      <w:ind w:firstLineChars="200" w:firstLine="200"/>
      <w:jc w:val="both"/>
    </w:pPr>
    <w:rPr>
      <w:rFonts w:ascii="宋体"/>
      <w:noProof/>
      <w:sz w:val="21"/>
    </w:rPr>
  </w:style>
  <w:style w:type="paragraph" w:customStyle="1" w:styleId="a">
    <w:name w:val="标准文件_前言、引言标题"/>
    <w:next w:val="af9"/>
    <w:rsid w:val="0037421E"/>
    <w:pPr>
      <w:numPr>
        <w:numId w:val="9"/>
      </w:numPr>
      <w:shd w:val="clear" w:color="FFFFFF" w:fill="FFFFFF"/>
      <w:spacing w:afterLines="150" w:after="150"/>
      <w:ind w:left="0" w:firstLine="0"/>
      <w:jc w:val="center"/>
      <w:outlineLvl w:val="0"/>
    </w:pPr>
    <w:rPr>
      <w:rFonts w:ascii="黑体" w:eastAsia="黑体"/>
      <w:sz w:val="32"/>
    </w:rPr>
  </w:style>
  <w:style w:type="character" w:customStyle="1" w:styleId="Char2">
    <w:name w:val="标准文件_段 Char"/>
    <w:link w:val="affffffe"/>
    <w:qFormat/>
    <w:rsid w:val="0037421E"/>
    <w:rPr>
      <w:rFonts w:ascii="宋体"/>
      <w:noProof/>
      <w:sz w:val="21"/>
    </w:rPr>
  </w:style>
  <w:style w:type="paragraph" w:customStyle="1" w:styleId="a0">
    <w:name w:val="标准文件_引言一级条标题"/>
    <w:basedOn w:val="affffffe"/>
    <w:next w:val="affffffe"/>
    <w:qFormat/>
    <w:rsid w:val="0037421E"/>
    <w:pPr>
      <w:numPr>
        <w:ilvl w:val="1"/>
        <w:numId w:val="9"/>
      </w:numPr>
      <w:spacing w:beforeLines="50" w:before="50" w:afterLines="50" w:after="50"/>
      <w:ind w:firstLineChars="0"/>
    </w:pPr>
    <w:rPr>
      <w:rFonts w:ascii="黑体" w:eastAsia="黑体"/>
    </w:rPr>
  </w:style>
  <w:style w:type="paragraph" w:customStyle="1" w:styleId="a1">
    <w:name w:val="标准文件_引言二级条标题"/>
    <w:basedOn w:val="affffffe"/>
    <w:next w:val="affffffe"/>
    <w:qFormat/>
    <w:rsid w:val="0037421E"/>
    <w:pPr>
      <w:numPr>
        <w:ilvl w:val="2"/>
        <w:numId w:val="9"/>
      </w:numPr>
      <w:spacing w:beforeLines="50" w:before="50" w:afterLines="50" w:after="50"/>
      <w:ind w:left="993" w:firstLineChars="0"/>
    </w:pPr>
    <w:rPr>
      <w:rFonts w:ascii="黑体" w:eastAsia="黑体"/>
    </w:rPr>
  </w:style>
  <w:style w:type="paragraph" w:customStyle="1" w:styleId="a2">
    <w:name w:val="标准文件_引言三级条标题"/>
    <w:basedOn w:val="affffffe"/>
    <w:next w:val="affffffe"/>
    <w:qFormat/>
    <w:rsid w:val="0037421E"/>
    <w:pPr>
      <w:numPr>
        <w:ilvl w:val="3"/>
        <w:numId w:val="9"/>
      </w:numPr>
      <w:spacing w:beforeLines="50" w:before="50" w:afterLines="50" w:after="50"/>
      <w:ind w:firstLineChars="0"/>
    </w:pPr>
    <w:rPr>
      <w:rFonts w:ascii="黑体" w:eastAsia="黑体"/>
    </w:rPr>
  </w:style>
  <w:style w:type="paragraph" w:customStyle="1" w:styleId="a3">
    <w:name w:val="标准文件_引言四级条标题"/>
    <w:basedOn w:val="affffffe"/>
    <w:next w:val="affffffe"/>
    <w:qFormat/>
    <w:rsid w:val="0037421E"/>
    <w:pPr>
      <w:numPr>
        <w:ilvl w:val="4"/>
        <w:numId w:val="9"/>
      </w:numPr>
      <w:spacing w:beforeLines="50" w:before="50" w:afterLines="50" w:after="50"/>
      <w:ind w:firstLineChars="0"/>
    </w:pPr>
    <w:rPr>
      <w:rFonts w:ascii="黑体" w:eastAsia="黑体"/>
    </w:rPr>
  </w:style>
  <w:style w:type="paragraph" w:customStyle="1" w:styleId="a4">
    <w:name w:val="标准文件_引言五级条标题"/>
    <w:basedOn w:val="affffffe"/>
    <w:next w:val="affffffe"/>
    <w:qFormat/>
    <w:rsid w:val="0037421E"/>
    <w:pPr>
      <w:numPr>
        <w:ilvl w:val="5"/>
        <w:numId w:val="9"/>
      </w:numPr>
      <w:spacing w:beforeLines="50" w:before="50" w:afterLines="50" w:after="50"/>
      <w:ind w:firstLineChars="0"/>
    </w:pPr>
    <w:rPr>
      <w:rFonts w:ascii="黑体" w:eastAsia="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44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85CB56BF1634B2B8252BF56284A666A"/>
        <w:category>
          <w:name w:val="常规"/>
          <w:gallery w:val="placeholder"/>
        </w:category>
        <w:types>
          <w:type w:val="bbPlcHdr"/>
        </w:types>
        <w:behaviors>
          <w:behavior w:val="content"/>
        </w:behaviors>
        <w:guid w:val="{04032ED9-4D9E-4799-9768-029EB473A655}"/>
      </w:docPartPr>
      <w:docPartBody>
        <w:p w:rsidR="002C2D0C" w:rsidRDefault="00175E5A" w:rsidP="00175E5A">
          <w:pPr>
            <w:pStyle w:val="A85CB56BF1634B2B8252BF56284A666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E5A"/>
    <w:rsid w:val="00175E5A"/>
    <w:rsid w:val="002C2D0C"/>
    <w:rsid w:val="005E4A6C"/>
    <w:rsid w:val="0082001B"/>
    <w:rsid w:val="009451D4"/>
    <w:rsid w:val="00BC0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5E5A"/>
  </w:style>
  <w:style w:type="paragraph" w:customStyle="1" w:styleId="A85CB56BF1634B2B8252BF56284A666A">
    <w:name w:val="A85CB56BF1634B2B8252BF56284A666A"/>
    <w:rsid w:val="00175E5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标准编写草案 模板.dot</Template>
  <TotalTime>7000</TotalTime>
  <Pages>6</Pages>
  <Words>317</Words>
  <Characters>1812</Characters>
  <Application>Microsoft Office Word</Application>
  <DocSecurity>0</DocSecurity>
  <Lines>15</Lines>
  <Paragraphs>4</Paragraphs>
  <ScaleCrop>false</ScaleCrop>
  <Company>zle</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郑玉艳</dc:creator>
  <cp:lastModifiedBy>Yang Guogen</cp:lastModifiedBy>
  <cp:revision>5</cp:revision>
  <cp:lastPrinted>2024-07-18T07:16:00Z</cp:lastPrinted>
  <dcterms:created xsi:type="dcterms:W3CDTF">2024-07-30T07:59:00Z</dcterms:created>
  <dcterms:modified xsi:type="dcterms:W3CDTF">2024-09-02T14:07:00Z</dcterms:modified>
</cp:coreProperties>
</file>