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EBF5CF4" w14:textId="77777777" w:rsidTr="007B7453">
        <w:tc>
          <w:tcPr>
            <w:tcW w:w="509" w:type="dxa"/>
          </w:tcPr>
          <w:p w14:paraId="1BE438D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D65A032" w14:textId="77777777" w:rsidR="00672BFD" w:rsidRPr="00672BFD" w:rsidRDefault="00DC5AD2"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13E1426D" w14:textId="77777777" w:rsidTr="007B7453">
        <w:tc>
          <w:tcPr>
            <w:tcW w:w="509" w:type="dxa"/>
          </w:tcPr>
          <w:p w14:paraId="6E5DDEB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2363022" w14:textId="77777777" w:rsidR="00FB231D" w:rsidRPr="00672BFD" w:rsidRDefault="00DC5AD2"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A3870B4" w14:textId="77777777" w:rsidTr="00DF5F11">
        <w:tc>
          <w:tcPr>
            <w:tcW w:w="6407" w:type="dxa"/>
          </w:tcPr>
          <w:p w14:paraId="43BDFA4F" w14:textId="77777777"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1DE6D7F" wp14:editId="1D1B53B7">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DC5AD2">
              <w:fldChar w:fldCharType="begin">
                <w:ffData>
                  <w:name w:val="c1"/>
                  <w:enabled/>
                  <w:calcOnExit w:val="0"/>
                  <w:textInput>
                    <w:maxLength w:val="8"/>
                  </w:textInput>
                </w:ffData>
              </w:fldChar>
            </w:r>
            <w:bookmarkStart w:id="3" w:name="c1"/>
            <w:r>
              <w:instrText xml:space="preserve"> FORMTEXT </w:instrText>
            </w:r>
            <w:r w:rsidR="00DC5AD2">
              <w:fldChar w:fldCharType="separate"/>
            </w:r>
            <w:r w:rsidR="001E6579">
              <w:t>34</w:t>
            </w:r>
            <w:r w:rsidR="00DC5AD2">
              <w:fldChar w:fldCharType="end"/>
            </w:r>
            <w:bookmarkEnd w:id="3"/>
          </w:p>
        </w:tc>
      </w:tr>
    </w:tbl>
    <w:p w14:paraId="12489896" w14:textId="77777777" w:rsidR="0000040A" w:rsidRPr="007B7453" w:rsidRDefault="00DC5AD2"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E6579">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06127B40"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DC5AD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DC5AD2">
        <w:fldChar w:fldCharType="separate"/>
      </w:r>
      <w:r w:rsidR="005F4712" w:rsidRPr="005F4712">
        <w:rPr>
          <w:lang w:val="fr-FR"/>
        </w:rPr>
        <w:t>XX/T</w:t>
      </w:r>
      <w:r w:rsidR="00DC5AD2">
        <w:fldChar w:fldCharType="end"/>
      </w:r>
      <w:bookmarkEnd w:id="5"/>
      <w:r w:rsidRPr="005F4712">
        <w:rPr>
          <w:lang w:val="fr-FR"/>
        </w:rPr>
        <w:t xml:space="preserve"> </w:t>
      </w:r>
      <w:r w:rsidR="00DC5AD2">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DC5AD2">
        <w:fldChar w:fldCharType="separate"/>
      </w:r>
      <w:r w:rsidR="006E23EA" w:rsidRPr="0012059C">
        <w:rPr>
          <w:lang w:val="fr-FR"/>
        </w:rPr>
        <w:t>XXXX</w:t>
      </w:r>
      <w:r w:rsidR="00DC5AD2">
        <w:fldChar w:fldCharType="end"/>
      </w:r>
      <w:bookmarkEnd w:id="6"/>
      <w:r w:rsidR="004644A6" w:rsidRPr="005F4712">
        <w:rPr>
          <w:rFonts w:hAnsi="黑体"/>
          <w:lang w:val="fr-FR"/>
        </w:rPr>
        <w:t>—</w:t>
      </w:r>
      <w:r w:rsidR="00DC5AD2">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DC5AD2">
        <w:fldChar w:fldCharType="separate"/>
      </w:r>
      <w:r w:rsidR="00087A77" w:rsidRPr="005F4712">
        <w:rPr>
          <w:lang w:val="fr-FR"/>
        </w:rPr>
        <w:t>XXXX</w:t>
      </w:r>
      <w:r w:rsidR="00DC5AD2">
        <w:fldChar w:fldCharType="end"/>
      </w:r>
      <w:bookmarkEnd w:id="7"/>
    </w:p>
    <w:p w14:paraId="0E0F080A" w14:textId="77777777" w:rsidR="00E846C8" w:rsidRPr="001E4882" w:rsidRDefault="00DC5AD2"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1B42D8A" w14:textId="48D18552" w:rsidR="008F70BD" w:rsidRPr="007B7453" w:rsidRDefault="00F11D2A" w:rsidP="007B7453">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14:anchorId="3C675E42" wp14:editId="43024302">
                <wp:simplePos x="0" y="0"/>
                <wp:positionH relativeFrom="page">
                  <wp:posOffset>900430</wp:posOffset>
                </wp:positionH>
                <wp:positionV relativeFrom="page">
                  <wp:posOffset>2700654</wp:posOffset>
                </wp:positionV>
                <wp:extent cx="6120130"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4C28C8"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2843F308"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1CF42F6" w14:textId="0984DBAA" w:rsidR="006816A4" w:rsidRDefault="00DC5AD2"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E90DD3">
        <w:rPr>
          <w:rFonts w:hint="eastAsia"/>
        </w:rPr>
        <w:t>高山茭白</w:t>
      </w:r>
      <w:r w:rsidR="0087102F" w:rsidRPr="0087102F">
        <w:rPr>
          <w:rFonts w:hint="eastAsia"/>
        </w:rPr>
        <w:t>病虫害绿色防控技术规程</w:t>
      </w:r>
      <w:r>
        <w:fldChar w:fldCharType="end"/>
      </w:r>
      <w:bookmarkEnd w:id="9"/>
    </w:p>
    <w:p w14:paraId="1748B508" w14:textId="77777777" w:rsidR="00815419" w:rsidRPr="00815419" w:rsidRDefault="00815419" w:rsidP="00324EDD">
      <w:pPr>
        <w:framePr w:w="9639" w:h="6974" w:hRule="exact" w:wrap="around" w:vAnchor="page" w:hAnchor="page" w:x="1419" w:y="6408" w:anchorLock="1"/>
        <w:ind w:left="-1418"/>
      </w:pPr>
    </w:p>
    <w:p w14:paraId="5B55A954" w14:textId="36B97F45" w:rsidR="00755402" w:rsidRPr="008B50C8" w:rsidRDefault="00DC5AD2"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D54FCE" w:rsidRPr="00D54FCE">
        <w:rPr>
          <w:rFonts w:eastAsia="黑体"/>
          <w:noProof/>
          <w:szCs w:val="28"/>
        </w:rPr>
        <w:t xml:space="preserve">Technical regulation </w:t>
      </w:r>
      <w:r w:rsidR="00E90DD3">
        <w:rPr>
          <w:rFonts w:eastAsia="黑体" w:hint="eastAsia"/>
          <w:noProof/>
          <w:szCs w:val="28"/>
        </w:rPr>
        <w:t>of</w:t>
      </w:r>
      <w:r w:rsidR="00D54FCE" w:rsidRPr="00D54FCE">
        <w:rPr>
          <w:rFonts w:eastAsia="黑体"/>
          <w:noProof/>
          <w:szCs w:val="28"/>
        </w:rPr>
        <w:t xml:space="preserve"> </w:t>
      </w:r>
      <w:r w:rsidR="00073AA7" w:rsidRPr="00073AA7">
        <w:rPr>
          <w:rFonts w:eastAsia="黑体"/>
          <w:noProof/>
          <w:szCs w:val="28"/>
        </w:rPr>
        <w:t>environmental friendly control or management</w:t>
      </w:r>
      <w:r w:rsidR="00073AA7">
        <w:rPr>
          <w:rFonts w:eastAsia="黑体"/>
          <w:noProof/>
          <w:szCs w:val="28"/>
        </w:rPr>
        <w:t xml:space="preserve"> </w:t>
      </w:r>
      <w:r w:rsidR="00073AA7">
        <w:rPr>
          <w:rFonts w:eastAsia="黑体" w:hint="eastAsia"/>
          <w:noProof/>
          <w:szCs w:val="28"/>
        </w:rPr>
        <w:t>of</w:t>
      </w:r>
      <w:r w:rsidR="00073AA7">
        <w:rPr>
          <w:rFonts w:eastAsia="黑体"/>
          <w:noProof/>
          <w:szCs w:val="28"/>
        </w:rPr>
        <w:t xml:space="preserve"> main </w:t>
      </w:r>
      <w:r w:rsidR="00073AA7" w:rsidRPr="00073AA7">
        <w:rPr>
          <w:rFonts w:eastAsia="黑体"/>
          <w:noProof/>
          <w:szCs w:val="28"/>
        </w:rPr>
        <w:t xml:space="preserve">diseases and insect pests of </w:t>
      </w:r>
      <w:r w:rsidR="00E90DD3">
        <w:rPr>
          <w:rFonts w:eastAsia="黑体" w:hint="eastAsia"/>
          <w:noProof/>
          <w:szCs w:val="28"/>
        </w:rPr>
        <w:t>zizania latifolia on highland</w:t>
      </w:r>
      <w:r w:rsidR="00B3458D" w:rsidRPr="00B3458D">
        <w:rPr>
          <w:rFonts w:eastAsia="黑体"/>
          <w:noProof/>
          <w:szCs w:val="28"/>
        </w:rPr>
        <w:t xml:space="preserve"> </w:t>
      </w:r>
      <w:r>
        <w:rPr>
          <w:rFonts w:eastAsia="黑体"/>
          <w:noProof/>
          <w:szCs w:val="28"/>
        </w:rPr>
        <w:fldChar w:fldCharType="end"/>
      </w:r>
      <w:bookmarkEnd w:id="10"/>
    </w:p>
    <w:p w14:paraId="004DE8EA" w14:textId="77777777" w:rsidR="00815419" w:rsidRPr="00324EDD" w:rsidRDefault="00815419" w:rsidP="00324EDD">
      <w:pPr>
        <w:framePr w:w="9639" w:h="6974" w:hRule="exact" w:wrap="around" w:vAnchor="page" w:hAnchor="page" w:x="1419" w:y="6408" w:anchorLock="1"/>
        <w:spacing w:line="760" w:lineRule="exact"/>
        <w:ind w:left="-1418"/>
      </w:pPr>
    </w:p>
    <w:p w14:paraId="47ED13F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D2435C9" w14:textId="779F321E" w:rsidR="00CA7AFD" w:rsidRPr="00AC4D95" w:rsidRDefault="00DC5AD2"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213051B0" w14:textId="77777777" w:rsidR="0036429C" w:rsidRDefault="00DC5AD2"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55BA958B" w14:textId="1E3F56CE" w:rsidR="00DE703F" w:rsidRPr="00A6537A" w:rsidRDefault="00DC5AD2" w:rsidP="00A01711">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7207CFB5" w14:textId="77777777" w:rsidR="00CD50A1" w:rsidRDefault="00DC5AD2"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B3458D">
        <w:rPr>
          <w:rFonts w:ascii="黑体"/>
        </w:rPr>
        <w:t>2022</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14:paraId="30B84745" w14:textId="77777777" w:rsidR="00CD50A1" w:rsidRDefault="00DC5AD2"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B3458D">
        <w:rPr>
          <w:rFonts w:ascii="黑体"/>
        </w:rPr>
        <w:t>2022</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14:paraId="2892E6ED" w14:textId="77777777" w:rsidR="007B7453" w:rsidRPr="004C7E8B" w:rsidRDefault="00DC5AD2"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3458D">
        <w:rPr>
          <w:rFonts w:hAnsi="黑体" w:hint="eastAsia"/>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26B1E92B" w14:textId="00A68E3A" w:rsidR="00A02BAE" w:rsidRPr="00CD50A1" w:rsidRDefault="00F11D2A" w:rsidP="00A02BAE">
      <w:pPr>
        <w:rPr>
          <w:rFonts w:ascii="宋体" w:hAnsi="宋体" w:hint="eastAsia"/>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14:anchorId="6497EE74" wp14:editId="4EF0A2E8">
                <wp:simplePos x="0" y="0"/>
                <wp:positionH relativeFrom="page">
                  <wp:posOffset>899795</wp:posOffset>
                </wp:positionH>
                <wp:positionV relativeFrom="page">
                  <wp:posOffset>9253219</wp:posOffset>
                </wp:positionV>
                <wp:extent cx="612013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4DE3C4" id="直接连接符 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124ACCA6" w14:textId="77777777" w:rsidR="00B3458D" w:rsidRDefault="00B3458D" w:rsidP="00B3458D">
      <w:pPr>
        <w:pStyle w:val="a6"/>
        <w:spacing w:after="468"/>
      </w:pPr>
      <w:bookmarkStart w:id="21" w:name="BookMark2"/>
      <w:r w:rsidRPr="00B3458D">
        <w:rPr>
          <w:spacing w:val="320"/>
        </w:rPr>
        <w:lastRenderedPageBreak/>
        <w:t>前</w:t>
      </w:r>
      <w:r>
        <w:t>言</w:t>
      </w:r>
    </w:p>
    <w:p w14:paraId="5A99AE5B" w14:textId="77777777" w:rsidR="00B3458D" w:rsidRDefault="00B3458D" w:rsidP="00B3458D">
      <w:pPr>
        <w:pStyle w:val="affffb"/>
        <w:ind w:firstLine="420"/>
      </w:pPr>
      <w:r>
        <w:rPr>
          <w:rFonts w:hint="eastAsia"/>
        </w:rPr>
        <w:t>本文件按照GB/T 1.1—2020《标准化工作导则  第1部分：标准化文件的结构和起草规则》的规定起草。</w:t>
      </w:r>
    </w:p>
    <w:p w14:paraId="54C2BFC9" w14:textId="77777777" w:rsidR="00B3458D" w:rsidRDefault="00B3458D" w:rsidP="00B3458D">
      <w:pPr>
        <w:widowControl/>
        <w:ind w:firstLineChars="200" w:firstLine="420"/>
        <w:jc w:val="left"/>
        <w:rPr>
          <w:kern w:val="0"/>
        </w:rPr>
      </w:pPr>
      <w:r>
        <w:rPr>
          <w:rFonts w:hint="eastAsia"/>
          <w:kern w:val="0"/>
        </w:rPr>
        <w:t>请注意本文件的某些内容可能涉及专利。本文件的发布机构不承担识别专利的责任。</w:t>
      </w:r>
      <w:r>
        <w:rPr>
          <w:rFonts w:hint="eastAsia"/>
          <w:kern w:val="0"/>
        </w:rPr>
        <w:t xml:space="preserve"> </w:t>
      </w:r>
    </w:p>
    <w:p w14:paraId="4E445CFB" w14:textId="77777777" w:rsidR="00B3458D" w:rsidRDefault="00B3458D" w:rsidP="00B3458D">
      <w:pPr>
        <w:pStyle w:val="afffffffffffb"/>
        <w:spacing w:line="276" w:lineRule="auto"/>
        <w:rPr>
          <w:rFonts w:ascii="Times New Roman"/>
          <w:szCs w:val="21"/>
        </w:rPr>
      </w:pPr>
      <w:r>
        <w:rPr>
          <w:rFonts w:ascii="Times New Roman" w:hint="eastAsia"/>
          <w:szCs w:val="21"/>
        </w:rPr>
        <w:t>本文件由安徽省农业科学院植物保护与农产品质量安全研究所提出。</w:t>
      </w:r>
    </w:p>
    <w:p w14:paraId="2FAFF6A8" w14:textId="77777777" w:rsidR="00B3458D" w:rsidRDefault="00B3458D" w:rsidP="00B3458D">
      <w:pPr>
        <w:pStyle w:val="afffffffffffb"/>
        <w:spacing w:line="276" w:lineRule="auto"/>
        <w:rPr>
          <w:rFonts w:ascii="Times New Roman"/>
          <w:szCs w:val="21"/>
        </w:rPr>
      </w:pPr>
      <w:r>
        <w:rPr>
          <w:rFonts w:ascii="Times New Roman" w:hint="eastAsia"/>
          <w:szCs w:val="21"/>
        </w:rPr>
        <w:t>本文件由安徽省农业农村厅归口。</w:t>
      </w:r>
    </w:p>
    <w:p w14:paraId="53C1B2F4" w14:textId="06386D83" w:rsidR="007C25F4" w:rsidRPr="00DB0F90" w:rsidRDefault="00B3458D" w:rsidP="007C25F4">
      <w:pPr>
        <w:widowControl/>
        <w:tabs>
          <w:tab w:val="left" w:pos="3780"/>
          <w:tab w:val="center" w:pos="4201"/>
          <w:tab w:val="right" w:leader="dot" w:pos="9298"/>
        </w:tabs>
        <w:spacing w:line="276" w:lineRule="auto"/>
        <w:ind w:firstLineChars="200" w:firstLine="420"/>
      </w:pPr>
      <w:r>
        <w:rPr>
          <w:rFonts w:ascii="Times New Roman" w:hint="eastAsia"/>
        </w:rPr>
        <w:t>本文件起草单位：安徽省农业科学院植物保护与农产品质量安全研究所</w:t>
      </w:r>
      <w:r w:rsidR="00B50128">
        <w:rPr>
          <w:rFonts w:ascii="Times New Roman" w:hint="eastAsia"/>
        </w:rPr>
        <w:t>、</w:t>
      </w:r>
      <w:bookmarkStart w:id="22" w:name="BookMark4"/>
      <w:bookmarkEnd w:id="21"/>
      <w:r w:rsidR="007C25F4">
        <w:rPr>
          <w:rFonts w:hint="eastAsia"/>
        </w:rPr>
        <w:t>安徽省农业科学院园艺研究所、</w:t>
      </w:r>
      <w:r w:rsidR="007C25F4">
        <w:rPr>
          <w:rFonts w:hint="eastAsia"/>
        </w:rPr>
        <w:t xml:space="preserve"> </w:t>
      </w:r>
      <w:r w:rsidR="007C25F4" w:rsidRPr="00DB0F90">
        <w:t>岳西县特色农业服务中心、宣城市种植业管理服务中心。</w:t>
      </w:r>
    </w:p>
    <w:p w14:paraId="48FB1DD8" w14:textId="77777777" w:rsidR="007C25F4" w:rsidRPr="00DB0F90" w:rsidRDefault="007C25F4" w:rsidP="007C25F4">
      <w:pPr>
        <w:widowControl/>
        <w:tabs>
          <w:tab w:val="left" w:pos="3780"/>
          <w:tab w:val="center" w:pos="4201"/>
          <w:tab w:val="right" w:leader="dot" w:pos="9298"/>
        </w:tabs>
        <w:spacing w:line="276" w:lineRule="auto"/>
        <w:ind w:firstLineChars="200" w:firstLine="420"/>
        <w:rPr>
          <w:szCs w:val="20"/>
        </w:rPr>
      </w:pPr>
      <w:r w:rsidRPr="00DB0F90">
        <w:rPr>
          <w:szCs w:val="20"/>
        </w:rPr>
        <w:t>本文件主要起草人：汪涛、</w:t>
      </w:r>
      <w:r>
        <w:rPr>
          <w:rFonts w:hint="eastAsia"/>
          <w:szCs w:val="20"/>
        </w:rPr>
        <w:t>俞飞飞、</w:t>
      </w:r>
      <w:r w:rsidRPr="00DB0F90">
        <w:rPr>
          <w:szCs w:val="20"/>
        </w:rPr>
        <w:t>王云、单露晨、</w:t>
      </w:r>
      <w:r w:rsidRPr="00C248EC">
        <w:rPr>
          <w:rFonts w:hint="eastAsia"/>
          <w:szCs w:val="20"/>
        </w:rPr>
        <w:t>魏伟</w:t>
      </w:r>
      <w:r>
        <w:rPr>
          <w:rFonts w:hint="eastAsia"/>
          <w:szCs w:val="20"/>
        </w:rPr>
        <w:t>、</w:t>
      </w:r>
      <w:r w:rsidRPr="00DB0F90">
        <w:rPr>
          <w:szCs w:val="20"/>
        </w:rPr>
        <w:t>赵伟、迟元凯、徐阿妹、何艳秋、戚仁德。</w:t>
      </w:r>
    </w:p>
    <w:p w14:paraId="0FA07B6D" w14:textId="2CE3C4A8" w:rsidR="007C25F4" w:rsidRDefault="007C25F4">
      <w:pPr>
        <w:widowControl/>
        <w:adjustRightInd/>
        <w:spacing w:line="240" w:lineRule="auto"/>
        <w:jc w:val="left"/>
        <w:rPr>
          <w:rFonts w:ascii="黑体" w:eastAsia="黑体" w:hAnsi="黑体" w:hint="eastAsia"/>
          <w:kern w:val="0"/>
          <w:sz w:val="32"/>
          <w:szCs w:val="32"/>
        </w:rPr>
      </w:pPr>
      <w:r>
        <w:rPr>
          <w:rFonts w:ascii="黑体" w:eastAsia="黑体" w:hAnsi="黑体" w:hint="eastAsia"/>
          <w:sz w:val="32"/>
          <w:szCs w:val="32"/>
        </w:rPr>
        <w:br w:type="page"/>
      </w:r>
    </w:p>
    <w:p w14:paraId="38FC1E53" w14:textId="77777777" w:rsidR="00894836" w:rsidRPr="00145D9D" w:rsidRDefault="00894836" w:rsidP="007C25F4">
      <w:pPr>
        <w:pStyle w:val="afffffffffffb"/>
        <w:spacing w:line="276" w:lineRule="auto"/>
        <w:ind w:firstLine="640"/>
        <w:rPr>
          <w:rFonts w:ascii="黑体" w:eastAsia="黑体" w:hAnsi="黑体" w:hint="eastAsia"/>
          <w:sz w:val="32"/>
          <w:szCs w:val="32"/>
        </w:rPr>
      </w:pPr>
    </w:p>
    <w:sdt>
      <w:sdtPr>
        <w:tag w:val="NEW_STAND_NAME"/>
        <w:id w:val="595910757"/>
        <w:lock w:val="sdtLocked"/>
        <w:placeholder>
          <w:docPart w:val="2AC47E1BAF54451187EBD511C5C5695F"/>
        </w:placeholder>
      </w:sdtPr>
      <w:sdtContent>
        <w:bookmarkStart w:id="23" w:name="NEW_STAND_NAME" w:displacedByCustomXml="prev"/>
        <w:p w14:paraId="4A5F6FF3" w14:textId="0F4B7731" w:rsidR="00F26B7E" w:rsidRPr="00F26B7E" w:rsidRDefault="007C25F4" w:rsidP="00A01711">
          <w:pPr>
            <w:pStyle w:val="afffffffff8"/>
            <w:spacing w:beforeLines="100" w:before="312" w:afterLines="220" w:after="686"/>
            <w:rPr>
              <w:rFonts w:hint="eastAsia"/>
            </w:rPr>
          </w:pPr>
          <w:r>
            <w:rPr>
              <w:rFonts w:hint="eastAsia"/>
            </w:rPr>
            <w:t>高山茭白</w:t>
          </w:r>
          <w:r w:rsidR="0087102F">
            <w:rPr>
              <w:rFonts w:hint="eastAsia"/>
            </w:rPr>
            <w:t>病虫害绿色防控技术规程</w:t>
          </w:r>
        </w:p>
      </w:sdtContent>
    </w:sdt>
    <w:bookmarkEnd w:id="23" w:displacedByCustomXml="prev"/>
    <w:p w14:paraId="4A56AB0C" w14:textId="77777777" w:rsidR="00E2552F" w:rsidRPr="00F0105D" w:rsidRDefault="00E2552F" w:rsidP="00F0105D">
      <w:pPr>
        <w:pStyle w:val="affc"/>
        <w:spacing w:before="312" w:after="312" w:line="360" w:lineRule="auto"/>
        <w:rPr>
          <w:sz w:val="22"/>
          <w:szCs w:val="22"/>
        </w:rPr>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sidRPr="00F0105D">
        <w:rPr>
          <w:rFonts w:hint="eastAsia"/>
          <w:sz w:val="22"/>
          <w:szCs w:val="22"/>
        </w:rPr>
        <w:t>范围</w:t>
      </w:r>
      <w:bookmarkEnd w:id="24"/>
      <w:bookmarkEnd w:id="25"/>
      <w:bookmarkEnd w:id="26"/>
      <w:bookmarkEnd w:id="27"/>
      <w:bookmarkEnd w:id="28"/>
      <w:bookmarkEnd w:id="29"/>
      <w:bookmarkEnd w:id="30"/>
      <w:bookmarkEnd w:id="31"/>
      <w:bookmarkEnd w:id="32"/>
    </w:p>
    <w:p w14:paraId="0BEE6059" w14:textId="30ED84B7" w:rsidR="008B0C9C" w:rsidRDefault="007C25F4" w:rsidP="00F0105D">
      <w:pPr>
        <w:pStyle w:val="affffb"/>
        <w:spacing w:line="360" w:lineRule="auto"/>
        <w:ind w:firstLine="420"/>
        <w:rPr>
          <w:szCs w:val="21"/>
        </w:rPr>
      </w:pPr>
      <w:bookmarkStart w:id="33" w:name="_Toc17233326"/>
      <w:bookmarkStart w:id="34" w:name="_Toc17233334"/>
      <w:bookmarkStart w:id="35" w:name="_Toc24884212"/>
      <w:bookmarkStart w:id="36" w:name="_Toc24884219"/>
      <w:bookmarkStart w:id="37" w:name="_Toc26648466"/>
      <w:r w:rsidRPr="00DB0F90">
        <w:rPr>
          <w:bCs/>
          <w:szCs w:val="21"/>
        </w:rPr>
        <w:t>本文件规定了高山茭白</w:t>
      </w:r>
      <w:r w:rsidRPr="00DB0F90">
        <w:rPr>
          <w:szCs w:val="21"/>
        </w:rPr>
        <w:t>病虫害的术语和定义、防控原则、绿色防控技术、施药保护和建立安全生产管理档案</w:t>
      </w:r>
      <w:r w:rsidR="001209D8" w:rsidRPr="00F0105D">
        <w:rPr>
          <w:rFonts w:hint="eastAsia"/>
          <w:szCs w:val="21"/>
        </w:rPr>
        <w:t>。</w:t>
      </w:r>
    </w:p>
    <w:p w14:paraId="26DB20FD" w14:textId="399F69F3" w:rsidR="007C25F4" w:rsidRPr="007C25F4" w:rsidRDefault="007C25F4" w:rsidP="00F0105D">
      <w:pPr>
        <w:pStyle w:val="affffb"/>
        <w:spacing w:line="360" w:lineRule="auto"/>
        <w:ind w:firstLine="420"/>
        <w:rPr>
          <w:szCs w:val="21"/>
        </w:rPr>
      </w:pPr>
      <w:r w:rsidRPr="00DB0F90">
        <w:rPr>
          <w:bCs/>
          <w:szCs w:val="21"/>
        </w:rPr>
        <w:t>本文件适用于安徽省山区高山茭白病虫害的绿色防控</w:t>
      </w:r>
      <w:r>
        <w:rPr>
          <w:rFonts w:hint="eastAsia"/>
          <w:bCs/>
          <w:szCs w:val="21"/>
        </w:rPr>
        <w:t>。</w:t>
      </w:r>
    </w:p>
    <w:p w14:paraId="52F2F532" w14:textId="77777777" w:rsidR="00E2552F" w:rsidRPr="00F0105D" w:rsidRDefault="00E2552F" w:rsidP="00F0105D">
      <w:pPr>
        <w:pStyle w:val="affc"/>
        <w:spacing w:before="312" w:after="312" w:line="360" w:lineRule="auto"/>
        <w:rPr>
          <w:szCs w:val="21"/>
        </w:rPr>
      </w:pPr>
      <w:bookmarkStart w:id="38" w:name="_Toc26718931"/>
      <w:bookmarkStart w:id="39" w:name="_Toc26986531"/>
      <w:bookmarkStart w:id="40" w:name="_Toc26986772"/>
      <w:bookmarkStart w:id="41" w:name="_Toc97191424"/>
      <w:r w:rsidRPr="00F0105D">
        <w:rPr>
          <w:rFonts w:hint="eastAsia"/>
          <w:szCs w:val="21"/>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3551E9BDA0C2449182639CCBF6E785D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DB56837" w14:textId="77777777" w:rsidR="008A57E6" w:rsidRDefault="008A57E6" w:rsidP="00F0105D">
          <w:pPr>
            <w:pStyle w:val="affffb"/>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36BD2C8" w14:textId="1ED42AF8" w:rsidR="00B3458D" w:rsidRDefault="007C25F4" w:rsidP="00F0105D">
      <w:pPr>
        <w:pStyle w:val="affffb"/>
        <w:spacing w:line="360" w:lineRule="auto"/>
        <w:ind w:firstLine="420"/>
        <w:rPr>
          <w:rFonts w:ascii="Times New Roman"/>
          <w:szCs w:val="21"/>
        </w:rPr>
      </w:pPr>
      <w:r w:rsidRPr="00DB0F90">
        <w:rPr>
          <w:rFonts w:ascii="Times New Roman"/>
          <w:szCs w:val="21"/>
        </w:rPr>
        <w:t xml:space="preserve">GB 2763 </w:t>
      </w:r>
      <w:r w:rsidRPr="00DB0F90">
        <w:rPr>
          <w:rFonts w:ascii="Times New Roman"/>
          <w:szCs w:val="21"/>
        </w:rPr>
        <w:t>食品安全国家标准</w:t>
      </w:r>
      <w:r w:rsidRPr="00DB0F90">
        <w:rPr>
          <w:rFonts w:ascii="Times New Roman"/>
          <w:szCs w:val="21"/>
        </w:rPr>
        <w:t xml:space="preserve"> </w:t>
      </w:r>
      <w:r w:rsidRPr="00DB0F90">
        <w:rPr>
          <w:rFonts w:ascii="Times New Roman"/>
          <w:szCs w:val="21"/>
        </w:rPr>
        <w:t>食品中农药最大残留限量</w:t>
      </w:r>
    </w:p>
    <w:p w14:paraId="0418FDCF" w14:textId="2E01D42B" w:rsidR="007C25F4" w:rsidRDefault="007C25F4" w:rsidP="00F0105D">
      <w:pPr>
        <w:pStyle w:val="affffb"/>
        <w:spacing w:line="360" w:lineRule="auto"/>
        <w:ind w:firstLine="420"/>
        <w:rPr>
          <w:rFonts w:ascii="Times New Roman"/>
          <w:szCs w:val="21"/>
        </w:rPr>
      </w:pPr>
      <w:r w:rsidRPr="00DB0F90">
        <w:rPr>
          <w:rFonts w:ascii="Times New Roman"/>
          <w:szCs w:val="21"/>
        </w:rPr>
        <w:t>GB/T 8321</w:t>
      </w:r>
      <w:r w:rsidRPr="00DB0F90">
        <w:rPr>
          <w:rFonts w:ascii="Times New Roman"/>
          <w:szCs w:val="21"/>
        </w:rPr>
        <w:t>（所有部分）</w:t>
      </w:r>
      <w:r w:rsidRPr="00DB0F90">
        <w:rPr>
          <w:rFonts w:ascii="Times New Roman"/>
          <w:szCs w:val="21"/>
        </w:rPr>
        <w:t xml:space="preserve"> </w:t>
      </w:r>
      <w:r w:rsidRPr="00DB0F90">
        <w:rPr>
          <w:rFonts w:ascii="Times New Roman"/>
          <w:szCs w:val="21"/>
        </w:rPr>
        <w:t>农药合理使用准则</w:t>
      </w:r>
    </w:p>
    <w:p w14:paraId="3B6E7429" w14:textId="6478C011" w:rsidR="007C25F4" w:rsidRPr="0052645C" w:rsidRDefault="007C25F4" w:rsidP="00F0105D">
      <w:pPr>
        <w:pStyle w:val="affffb"/>
        <w:spacing w:line="360" w:lineRule="auto"/>
        <w:ind w:firstLine="420"/>
        <w:rPr>
          <w:rFonts w:ascii="Times New Roman"/>
        </w:rPr>
      </w:pPr>
      <w:r w:rsidRPr="00DB0F90">
        <w:rPr>
          <w:rStyle w:val="tsname"/>
          <w:rFonts w:ascii="Times New Roman"/>
          <w:color w:val="000000"/>
          <w:szCs w:val="21"/>
        </w:rPr>
        <w:t xml:space="preserve">GB/T 24689.2 </w:t>
      </w:r>
      <w:r w:rsidRPr="00DB0F90">
        <w:rPr>
          <w:rStyle w:val="tsname"/>
          <w:rFonts w:ascii="Times New Roman"/>
          <w:color w:val="000000"/>
          <w:szCs w:val="21"/>
        </w:rPr>
        <w:t>植物保护机械</w:t>
      </w:r>
      <w:r w:rsidRPr="00DB0F90">
        <w:rPr>
          <w:rStyle w:val="tsname"/>
          <w:rFonts w:ascii="Times New Roman"/>
          <w:color w:val="000000"/>
          <w:szCs w:val="21"/>
        </w:rPr>
        <w:t xml:space="preserve"> </w:t>
      </w:r>
      <w:r w:rsidRPr="00DB0F90">
        <w:rPr>
          <w:rStyle w:val="tsname"/>
          <w:rFonts w:ascii="Times New Roman"/>
          <w:color w:val="000000"/>
          <w:szCs w:val="21"/>
        </w:rPr>
        <w:t>杀虫灯</w:t>
      </w:r>
    </w:p>
    <w:p w14:paraId="7FA001C3" w14:textId="6EBD08EB" w:rsidR="009659FE" w:rsidRDefault="007C25F4" w:rsidP="00F0105D">
      <w:pPr>
        <w:pStyle w:val="affffb"/>
        <w:spacing w:line="360" w:lineRule="auto"/>
        <w:ind w:firstLine="420"/>
        <w:rPr>
          <w:rFonts w:ascii="Times New Roman"/>
        </w:rPr>
      </w:pPr>
      <w:r w:rsidRPr="00DB0F90">
        <w:rPr>
          <w:rFonts w:ascii="Times New Roman"/>
          <w:szCs w:val="21"/>
        </w:rPr>
        <w:t xml:space="preserve">GB/T 24689.4 </w:t>
      </w:r>
      <w:r w:rsidRPr="00DB0F90">
        <w:rPr>
          <w:rFonts w:ascii="Times New Roman"/>
          <w:szCs w:val="21"/>
        </w:rPr>
        <w:t>植物保护机械</w:t>
      </w:r>
      <w:r w:rsidRPr="00DB0F90">
        <w:rPr>
          <w:rFonts w:ascii="Times New Roman"/>
          <w:szCs w:val="21"/>
        </w:rPr>
        <w:t xml:space="preserve"> </w:t>
      </w:r>
      <w:r w:rsidRPr="00DB0F90">
        <w:rPr>
          <w:rFonts w:ascii="Times New Roman"/>
          <w:szCs w:val="21"/>
        </w:rPr>
        <w:t>诱虫板</w:t>
      </w:r>
    </w:p>
    <w:p w14:paraId="203E38A2" w14:textId="454EC9E1" w:rsidR="007C25F4" w:rsidRDefault="007C25F4" w:rsidP="00F0105D">
      <w:pPr>
        <w:pStyle w:val="affffb"/>
        <w:spacing w:line="360" w:lineRule="auto"/>
        <w:ind w:firstLine="420"/>
        <w:rPr>
          <w:rFonts w:ascii="Times New Roman"/>
        </w:rPr>
      </w:pPr>
      <w:r w:rsidRPr="00DB0F90">
        <w:rPr>
          <w:rFonts w:ascii="Times New Roman"/>
          <w:bCs/>
          <w:szCs w:val="21"/>
        </w:rPr>
        <w:t>NY/T 496</w:t>
      </w:r>
      <w:r w:rsidRPr="00DB0F90">
        <w:rPr>
          <w:rFonts w:ascii="Times New Roman"/>
          <w:szCs w:val="21"/>
        </w:rPr>
        <w:t xml:space="preserve"> </w:t>
      </w:r>
      <w:r w:rsidRPr="00DB0F90">
        <w:rPr>
          <w:rFonts w:ascii="Times New Roman"/>
          <w:szCs w:val="21"/>
        </w:rPr>
        <w:t>肥料合理使用准则</w:t>
      </w:r>
      <w:r w:rsidRPr="00DB0F90">
        <w:rPr>
          <w:rFonts w:ascii="Times New Roman"/>
          <w:szCs w:val="21"/>
        </w:rPr>
        <w:t xml:space="preserve"> </w:t>
      </w:r>
      <w:r w:rsidRPr="00DB0F90">
        <w:rPr>
          <w:rFonts w:ascii="Times New Roman"/>
          <w:szCs w:val="21"/>
        </w:rPr>
        <w:t>通则</w:t>
      </w:r>
    </w:p>
    <w:p w14:paraId="395C0D58" w14:textId="1E92FA71" w:rsidR="007C25F4" w:rsidRDefault="007C25F4" w:rsidP="00F0105D">
      <w:pPr>
        <w:pStyle w:val="affffb"/>
        <w:spacing w:line="360" w:lineRule="auto"/>
        <w:ind w:firstLine="420"/>
        <w:rPr>
          <w:rFonts w:ascii="Times New Roman"/>
          <w:szCs w:val="21"/>
        </w:rPr>
      </w:pPr>
      <w:r w:rsidRPr="00DB0F90">
        <w:rPr>
          <w:rFonts w:ascii="Times New Roman"/>
          <w:szCs w:val="21"/>
        </w:rPr>
        <w:t xml:space="preserve">NY/T 525 </w:t>
      </w:r>
      <w:r w:rsidRPr="00DB0F90">
        <w:rPr>
          <w:rFonts w:ascii="Times New Roman"/>
          <w:szCs w:val="21"/>
        </w:rPr>
        <w:t>有机肥料</w:t>
      </w:r>
    </w:p>
    <w:p w14:paraId="0314CAA0" w14:textId="053E191C" w:rsidR="007C25F4" w:rsidRPr="00F0105D" w:rsidRDefault="007C25F4" w:rsidP="00F0105D">
      <w:pPr>
        <w:pStyle w:val="affffb"/>
        <w:spacing w:line="360" w:lineRule="auto"/>
        <w:ind w:firstLine="420"/>
        <w:rPr>
          <w:rFonts w:ascii="Times New Roman"/>
        </w:rPr>
      </w:pPr>
      <w:r w:rsidRPr="00DB0F90">
        <w:rPr>
          <w:rFonts w:ascii="Times New Roman"/>
          <w:szCs w:val="21"/>
        </w:rPr>
        <w:t xml:space="preserve">NY/T 1276 </w:t>
      </w:r>
      <w:r w:rsidRPr="00DB0F90">
        <w:rPr>
          <w:rFonts w:ascii="Times New Roman"/>
          <w:szCs w:val="21"/>
        </w:rPr>
        <w:t>农药安全使用规范</w:t>
      </w:r>
      <w:r w:rsidRPr="00DB0F90">
        <w:rPr>
          <w:rFonts w:ascii="Times New Roman"/>
          <w:szCs w:val="21"/>
        </w:rPr>
        <w:t xml:space="preserve"> </w:t>
      </w:r>
      <w:r w:rsidRPr="00DB0F90">
        <w:rPr>
          <w:rFonts w:ascii="Times New Roman"/>
          <w:szCs w:val="21"/>
        </w:rPr>
        <w:t>总则</w:t>
      </w:r>
    </w:p>
    <w:p w14:paraId="5F35FFE1" w14:textId="77777777" w:rsidR="00B265BC" w:rsidRDefault="00FD59EB" w:rsidP="00F0105D">
      <w:pPr>
        <w:pStyle w:val="affc"/>
        <w:spacing w:before="312" w:after="312" w:line="360" w:lineRule="auto"/>
        <w:rPr>
          <w:szCs w:val="21"/>
        </w:rPr>
      </w:pPr>
      <w:bookmarkStart w:id="42" w:name="_Toc97191425"/>
      <w:r>
        <w:rPr>
          <w:rFonts w:hint="eastAsia"/>
          <w:szCs w:val="21"/>
        </w:rPr>
        <w:t>术语和定义</w:t>
      </w:r>
      <w:bookmarkEnd w:id="42"/>
    </w:p>
    <w:bookmarkStart w:id="43" w:name="_Toc26986532" w:displacedByCustomXml="next"/>
    <w:bookmarkEnd w:id="43" w:displacedByCustomXml="next"/>
    <w:sdt>
      <w:sdtPr>
        <w:id w:val="493378518"/>
        <w:placeholder>
          <w:docPart w:val="C23F03CDC91A47378D971F58D08ED6A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2D344DD" w14:textId="77777777" w:rsidR="00F43663" w:rsidRDefault="00F43663" w:rsidP="00F43663">
          <w:pPr>
            <w:pStyle w:val="affffb"/>
            <w:spacing w:line="360" w:lineRule="auto"/>
            <w:ind w:firstLine="420"/>
          </w:pPr>
          <w:r>
            <w:t>下列术语和定义适用于本文件。</w:t>
          </w:r>
        </w:p>
      </w:sdtContent>
    </w:sdt>
    <w:p w14:paraId="6E05A335" w14:textId="5DEDF28A" w:rsidR="00F43663" w:rsidRPr="00DB0F90" w:rsidRDefault="00F43663" w:rsidP="00A00D80">
      <w:pPr>
        <w:pStyle w:val="affd"/>
        <w:spacing w:beforeLines="0" w:afterLines="0" w:line="400" w:lineRule="atLeast"/>
        <w:ind w:left="0"/>
      </w:pPr>
      <w:r w:rsidRPr="007C25F4">
        <w:rPr>
          <w:rFonts w:ascii="Times New Roman"/>
          <w:color w:val="000000"/>
        </w:rPr>
        <w:t>病虫害绿色防控</w:t>
      </w:r>
      <w:r w:rsidRPr="007C25F4">
        <w:rPr>
          <w:rFonts w:ascii="Times New Roman"/>
          <w:color w:val="000000"/>
        </w:rPr>
        <w:t>environmental friendly control of diseases and insect pests</w:t>
      </w:r>
    </w:p>
    <w:p w14:paraId="695308AF" w14:textId="77777777" w:rsidR="00F43663" w:rsidRPr="00FA6F95" w:rsidRDefault="00F43663" w:rsidP="00F43663">
      <w:pPr>
        <w:pStyle w:val="affc"/>
        <w:numPr>
          <w:ilvl w:val="0"/>
          <w:numId w:val="0"/>
        </w:numPr>
        <w:spacing w:before="312" w:after="312" w:line="360" w:lineRule="auto"/>
        <w:ind w:firstLineChars="200" w:firstLine="440"/>
        <w:rPr>
          <w:rFonts w:ascii="宋体" w:eastAsia="宋体" w:hAnsi="宋体" w:hint="eastAsia"/>
        </w:rPr>
      </w:pPr>
      <w:r w:rsidRPr="00FA6F95">
        <w:rPr>
          <w:rFonts w:ascii="宋体" w:eastAsia="宋体" w:hAnsi="宋体"/>
          <w:spacing w:val="5"/>
          <w:szCs w:val="21"/>
        </w:rPr>
        <w:t>协调生态调控、生物防治、物理防治和科学用药等环境友好型技术，来控制农作物病虫害的植物保护措施</w:t>
      </w:r>
    </w:p>
    <w:p w14:paraId="470A831B" w14:textId="07B0025C" w:rsidR="00CD561D" w:rsidRDefault="00B3458D" w:rsidP="00F0105D">
      <w:pPr>
        <w:pStyle w:val="affc"/>
        <w:spacing w:before="312" w:after="312" w:line="360" w:lineRule="auto"/>
      </w:pPr>
      <w:r>
        <w:rPr>
          <w:rFonts w:hint="eastAsia"/>
        </w:rPr>
        <w:lastRenderedPageBreak/>
        <w:t>防控</w:t>
      </w:r>
      <w:r w:rsidR="005A254E">
        <w:rPr>
          <w:rFonts w:hint="eastAsia"/>
        </w:rPr>
        <w:t>原则</w:t>
      </w:r>
    </w:p>
    <w:p w14:paraId="32E086B5" w14:textId="61DAB947" w:rsidR="005A254E" w:rsidRDefault="007C25F4" w:rsidP="00C55BE6">
      <w:pPr>
        <w:pStyle w:val="affffb"/>
        <w:spacing w:line="360" w:lineRule="auto"/>
        <w:ind w:firstLine="440"/>
        <w:rPr>
          <w:rFonts w:hAnsi="宋体" w:hint="eastAsia"/>
          <w:szCs w:val="32"/>
        </w:rPr>
      </w:pPr>
      <w:r w:rsidRPr="00DB0F90">
        <w:rPr>
          <w:rFonts w:ascii="Times New Roman"/>
          <w:spacing w:val="5"/>
          <w:szCs w:val="21"/>
        </w:rPr>
        <w:t>贯彻</w:t>
      </w:r>
      <w:r>
        <w:rPr>
          <w:rFonts w:ascii="Times New Roman" w:hint="eastAsia"/>
          <w:spacing w:val="5"/>
          <w:szCs w:val="21"/>
        </w:rPr>
        <w:t>“</w:t>
      </w:r>
      <w:r w:rsidRPr="00DB0F90">
        <w:rPr>
          <w:rFonts w:ascii="Times New Roman"/>
          <w:spacing w:val="5"/>
          <w:szCs w:val="21"/>
        </w:rPr>
        <w:t>预防为主，综合防治</w:t>
      </w:r>
      <w:r>
        <w:rPr>
          <w:rFonts w:ascii="Times New Roman" w:hint="eastAsia"/>
          <w:spacing w:val="5"/>
          <w:szCs w:val="21"/>
        </w:rPr>
        <w:t>”</w:t>
      </w:r>
      <w:r w:rsidRPr="00DB0F90">
        <w:rPr>
          <w:rFonts w:ascii="Times New Roman"/>
          <w:spacing w:val="5"/>
          <w:szCs w:val="21"/>
        </w:rPr>
        <w:t>的植保方针。通过协调</w:t>
      </w:r>
      <w:r w:rsidRPr="00DB0F90">
        <w:rPr>
          <w:rFonts w:ascii="Times New Roman"/>
          <w:szCs w:val="21"/>
        </w:rPr>
        <w:t>应用农业防治、生物防治、理化诱控和科学用药</w:t>
      </w:r>
      <w:r w:rsidRPr="00DB0F90">
        <w:rPr>
          <w:rFonts w:ascii="Times New Roman"/>
          <w:szCs w:val="21"/>
          <w:shd w:val="clear" w:color="auto" w:fill="FFFFFF"/>
        </w:rPr>
        <w:t>等植物保护措施，</w:t>
      </w:r>
      <w:r w:rsidRPr="00DB0F90">
        <w:rPr>
          <w:rFonts w:ascii="Times New Roman"/>
          <w:szCs w:val="21"/>
        </w:rPr>
        <w:t>实现茭白病虫害的有效控制</w:t>
      </w:r>
      <w:r w:rsidR="005A254E">
        <w:rPr>
          <w:rFonts w:hAnsi="宋体" w:hint="eastAsia"/>
          <w:szCs w:val="32"/>
        </w:rPr>
        <w:t>。</w:t>
      </w:r>
    </w:p>
    <w:p w14:paraId="3A02352F" w14:textId="3CFB26F9" w:rsidR="00B3458D" w:rsidRDefault="005B41C8" w:rsidP="00F0105D">
      <w:pPr>
        <w:pStyle w:val="affc"/>
        <w:spacing w:before="312" w:after="312" w:line="360" w:lineRule="auto"/>
      </w:pPr>
      <w:r>
        <w:rPr>
          <w:rFonts w:hint="eastAsia"/>
        </w:rPr>
        <w:t>绿色防控技术</w:t>
      </w:r>
    </w:p>
    <w:p w14:paraId="37CFB3E0" w14:textId="5A98F256" w:rsidR="00E10FDD" w:rsidRPr="00DB0F90" w:rsidRDefault="00E10FDD" w:rsidP="00E10FDD">
      <w:pPr>
        <w:pStyle w:val="affd"/>
        <w:spacing w:beforeLines="0" w:afterLines="0" w:line="400" w:lineRule="atLeast"/>
        <w:ind w:left="0"/>
        <w:rPr>
          <w:rFonts w:ascii="Times New Roman"/>
          <w:szCs w:val="21"/>
        </w:rPr>
      </w:pPr>
      <w:bookmarkStart w:id="44" w:name="_Hlk178241399"/>
      <w:r w:rsidRPr="00DB0F90">
        <w:rPr>
          <w:rFonts w:ascii="Times New Roman"/>
          <w:szCs w:val="21"/>
        </w:rPr>
        <w:t>农业防治</w:t>
      </w:r>
    </w:p>
    <w:p w14:paraId="36347271" w14:textId="77777777" w:rsidR="00E10FDD" w:rsidRPr="00DB0F90" w:rsidRDefault="00E10FDD" w:rsidP="00E10FDD">
      <w:pPr>
        <w:pStyle w:val="affffb"/>
        <w:spacing w:line="360" w:lineRule="auto"/>
        <w:ind w:firstLine="420"/>
        <w:rPr>
          <w:rFonts w:ascii="Times New Roman"/>
          <w:szCs w:val="21"/>
        </w:rPr>
      </w:pPr>
      <w:r w:rsidRPr="00977D21">
        <w:rPr>
          <w:rFonts w:ascii="黑体" w:eastAsia="黑体"/>
        </w:rPr>
        <w:t>协调</w:t>
      </w:r>
      <w:r w:rsidRPr="00DB0F90">
        <w:rPr>
          <w:rFonts w:ascii="Times New Roman"/>
          <w:szCs w:val="21"/>
        </w:rPr>
        <w:t>品种、水肥和栽培等农艺措施，强化健康栽培和生态调控，减轻病虫发生程度。</w:t>
      </w:r>
    </w:p>
    <w:p w14:paraId="15171944" w14:textId="6A89EEA3" w:rsidR="00E10FDD" w:rsidRPr="00DB0F90" w:rsidRDefault="00E10FDD" w:rsidP="00E10FDD">
      <w:pPr>
        <w:pStyle w:val="affe"/>
        <w:spacing w:beforeLines="0" w:afterLines="0" w:line="400" w:lineRule="atLeast"/>
        <w:rPr>
          <w:rFonts w:ascii="Times New Roman"/>
          <w:szCs w:val="21"/>
        </w:rPr>
      </w:pPr>
      <w:r w:rsidRPr="00DB0F90">
        <w:rPr>
          <w:rFonts w:ascii="Times New Roman"/>
          <w:szCs w:val="21"/>
        </w:rPr>
        <w:t>选用抗（耐）性品种</w:t>
      </w:r>
    </w:p>
    <w:p w14:paraId="323112BB" w14:textId="77777777" w:rsidR="00E10FDD" w:rsidRPr="00DB0F90" w:rsidRDefault="00E10FDD" w:rsidP="00E10FDD">
      <w:pPr>
        <w:spacing w:line="400" w:lineRule="atLeast"/>
        <w:ind w:firstLineChars="150" w:firstLine="315"/>
        <w:rPr>
          <w:color w:val="000000"/>
        </w:rPr>
      </w:pPr>
      <w:r w:rsidRPr="00DB0F90">
        <w:rPr>
          <w:color w:val="000000"/>
        </w:rPr>
        <w:t>选用抗（耐）病抗逆性强、适应性广的优质高产品种。</w:t>
      </w:r>
    </w:p>
    <w:p w14:paraId="1FA85F49" w14:textId="4D381A29" w:rsidR="00E10FDD" w:rsidRPr="00DB0F90" w:rsidRDefault="00E10FDD" w:rsidP="00E10FDD">
      <w:pPr>
        <w:pStyle w:val="affe"/>
        <w:spacing w:beforeLines="0" w:afterLines="0" w:line="400" w:lineRule="atLeast"/>
        <w:rPr>
          <w:rFonts w:ascii="Times New Roman"/>
          <w:szCs w:val="21"/>
        </w:rPr>
      </w:pPr>
      <w:r w:rsidRPr="00DB0F90">
        <w:rPr>
          <w:rFonts w:ascii="Times New Roman"/>
          <w:szCs w:val="21"/>
        </w:rPr>
        <w:t>轮作换茬</w:t>
      </w:r>
    </w:p>
    <w:p w14:paraId="195C34B6" w14:textId="77777777" w:rsidR="00E10FDD" w:rsidRPr="00DB0F90" w:rsidRDefault="00E10FDD" w:rsidP="00E10FDD">
      <w:pPr>
        <w:pStyle w:val="affffb"/>
        <w:spacing w:line="400" w:lineRule="atLeast"/>
        <w:ind w:firstLine="420"/>
        <w:rPr>
          <w:rFonts w:ascii="Times New Roman"/>
          <w:color w:val="000000"/>
          <w:szCs w:val="21"/>
        </w:rPr>
      </w:pPr>
      <w:r w:rsidRPr="00DB0F90">
        <w:rPr>
          <w:rFonts w:ascii="Times New Roman"/>
          <w:color w:val="000000"/>
          <w:szCs w:val="21"/>
        </w:rPr>
        <w:t>实行轮作换茬，与非禾本科作物尤其是与番茄、辣椒、芥菜等旱地作物轮作。</w:t>
      </w:r>
    </w:p>
    <w:p w14:paraId="015EDEA5" w14:textId="77777777" w:rsidR="00E10FDD" w:rsidRPr="00DB0F90" w:rsidRDefault="00E10FDD" w:rsidP="00E10FDD">
      <w:pPr>
        <w:pStyle w:val="affe"/>
        <w:numPr>
          <w:ilvl w:val="2"/>
          <w:numId w:val="44"/>
        </w:numPr>
        <w:spacing w:beforeLines="0" w:afterLines="0" w:line="400" w:lineRule="atLeast"/>
        <w:rPr>
          <w:rFonts w:ascii="Times New Roman"/>
          <w:color w:val="000000"/>
          <w:szCs w:val="21"/>
        </w:rPr>
      </w:pPr>
      <w:r w:rsidRPr="00DB0F90">
        <w:rPr>
          <w:rFonts w:ascii="Times New Roman"/>
          <w:color w:val="000000"/>
          <w:szCs w:val="21"/>
        </w:rPr>
        <w:t>清洁田园</w:t>
      </w:r>
    </w:p>
    <w:p w14:paraId="2F902015" w14:textId="77777777" w:rsidR="00E10FDD" w:rsidRPr="00DB0F90" w:rsidRDefault="00E10FDD" w:rsidP="00E10FDD">
      <w:pPr>
        <w:pStyle w:val="affffb"/>
        <w:spacing w:line="400" w:lineRule="atLeast"/>
        <w:ind w:firstLine="420"/>
        <w:rPr>
          <w:rFonts w:ascii="Times New Roman"/>
          <w:color w:val="000000"/>
          <w:szCs w:val="21"/>
        </w:rPr>
      </w:pPr>
      <w:r w:rsidRPr="00DB0F90">
        <w:rPr>
          <w:rFonts w:ascii="Times New Roman"/>
          <w:color w:val="000000"/>
          <w:szCs w:val="21"/>
        </w:rPr>
        <w:t>茭白收获后，及时清理病残体，带出田外集中处理，减少病虫害传染源。病残体就地处理的，应配合秸秆腐熟剂的使用，灌水保湿等措施，加速秸秆腐烂。</w:t>
      </w:r>
    </w:p>
    <w:bookmarkEnd w:id="44"/>
    <w:p w14:paraId="472B8BB0" w14:textId="77777777" w:rsidR="00E10FDD" w:rsidRPr="00DB0F90" w:rsidRDefault="00E10FDD" w:rsidP="00E10FDD">
      <w:pPr>
        <w:pStyle w:val="affe"/>
        <w:numPr>
          <w:ilvl w:val="2"/>
          <w:numId w:val="44"/>
        </w:numPr>
        <w:spacing w:beforeLines="0" w:afterLines="0" w:line="400" w:lineRule="atLeast"/>
        <w:rPr>
          <w:rFonts w:ascii="Times New Roman"/>
          <w:color w:val="000000"/>
          <w:szCs w:val="21"/>
        </w:rPr>
      </w:pPr>
      <w:r w:rsidRPr="00DB0F90">
        <w:rPr>
          <w:rFonts w:ascii="Times New Roman"/>
          <w:color w:val="000000"/>
          <w:szCs w:val="21"/>
        </w:rPr>
        <w:t>宽窄行种植</w:t>
      </w:r>
    </w:p>
    <w:p w14:paraId="6C9ABDE8" w14:textId="77777777" w:rsidR="00E10FDD" w:rsidRPr="00DB0F90" w:rsidRDefault="00E10FDD" w:rsidP="00E10FDD">
      <w:pPr>
        <w:pStyle w:val="affffb"/>
        <w:spacing w:line="400" w:lineRule="atLeast"/>
        <w:ind w:firstLine="420"/>
        <w:rPr>
          <w:rFonts w:ascii="Times New Roman"/>
          <w:color w:val="000000"/>
          <w:szCs w:val="21"/>
        </w:rPr>
      </w:pPr>
      <w:r w:rsidRPr="00DB0F90">
        <w:rPr>
          <w:rFonts w:ascii="Times New Roman"/>
          <w:color w:val="000000"/>
          <w:szCs w:val="21"/>
        </w:rPr>
        <w:t>宽窄行种植，提高田间通风透光，降低田间湿度，减轻病虫害发生。</w:t>
      </w:r>
    </w:p>
    <w:p w14:paraId="07746313" w14:textId="77777777" w:rsidR="00E10FDD" w:rsidRPr="00DB0F90" w:rsidRDefault="00E10FDD" w:rsidP="00127106">
      <w:pPr>
        <w:pStyle w:val="affe"/>
        <w:numPr>
          <w:ilvl w:val="2"/>
          <w:numId w:val="44"/>
        </w:numPr>
        <w:spacing w:beforeLines="0" w:afterLines="0" w:line="400" w:lineRule="atLeast"/>
        <w:rPr>
          <w:rFonts w:ascii="Times New Roman"/>
          <w:color w:val="000000"/>
          <w:szCs w:val="21"/>
        </w:rPr>
      </w:pPr>
      <w:r w:rsidRPr="00DB0F90">
        <w:rPr>
          <w:rFonts w:ascii="Times New Roman"/>
          <w:color w:val="000000"/>
          <w:szCs w:val="21"/>
        </w:rPr>
        <w:t>科学施肥</w:t>
      </w:r>
    </w:p>
    <w:p w14:paraId="170971B3" w14:textId="77777777" w:rsidR="00E10FDD" w:rsidRPr="00DB0F90" w:rsidRDefault="00E10FDD" w:rsidP="00E10FDD">
      <w:pPr>
        <w:pStyle w:val="affffb"/>
        <w:spacing w:line="400" w:lineRule="atLeast"/>
        <w:ind w:firstLine="420"/>
        <w:rPr>
          <w:rFonts w:ascii="Times New Roman" w:eastAsia="黑体"/>
          <w:szCs w:val="21"/>
        </w:rPr>
      </w:pPr>
      <w:r w:rsidRPr="00DB0F90">
        <w:rPr>
          <w:rFonts w:ascii="Times New Roman"/>
          <w:szCs w:val="21"/>
        </w:rPr>
        <w:t>根据土壤肥力和目标产量，按照</w:t>
      </w:r>
      <w:r w:rsidRPr="00DB0F90">
        <w:rPr>
          <w:rFonts w:ascii="Times New Roman"/>
          <w:szCs w:val="21"/>
        </w:rPr>
        <w:t>NY/T 496</w:t>
      </w:r>
      <w:r w:rsidRPr="00DB0F90">
        <w:rPr>
          <w:rFonts w:ascii="Times New Roman"/>
          <w:szCs w:val="21"/>
        </w:rPr>
        <w:t>的规定进行合理平衡施肥。增施有机肥</w:t>
      </w:r>
      <w:r w:rsidRPr="00DB0F90">
        <w:rPr>
          <w:rFonts w:ascii="Times New Roman"/>
          <w:color w:val="000000"/>
          <w:szCs w:val="21"/>
          <w:shd w:val="clear" w:color="auto" w:fill="FFFFFF"/>
        </w:rPr>
        <w:t>有机肥料应符合</w:t>
      </w:r>
      <w:r w:rsidRPr="00DB0F90">
        <w:rPr>
          <w:rFonts w:ascii="Times New Roman"/>
          <w:color w:val="000000"/>
          <w:szCs w:val="21"/>
        </w:rPr>
        <w:t>NY/T 525</w:t>
      </w:r>
      <w:r w:rsidRPr="00DB0F90">
        <w:rPr>
          <w:rFonts w:ascii="Times New Roman"/>
          <w:color w:val="000000"/>
          <w:szCs w:val="21"/>
          <w:shd w:val="clear" w:color="auto" w:fill="FFFFFF"/>
        </w:rPr>
        <w:t>的要求</w:t>
      </w:r>
      <w:r w:rsidRPr="00DB0F90">
        <w:rPr>
          <w:rFonts w:ascii="Times New Roman"/>
          <w:szCs w:val="21"/>
        </w:rPr>
        <w:t>。生长季节茭白所需</w:t>
      </w:r>
      <w:r w:rsidRPr="00DB0F90">
        <w:rPr>
          <w:rFonts w:ascii="Times New Roman"/>
          <w:szCs w:val="21"/>
        </w:rPr>
        <w:t>N+P</w:t>
      </w:r>
      <w:r w:rsidRPr="00DB0F90">
        <w:rPr>
          <w:rFonts w:ascii="Times New Roman"/>
          <w:szCs w:val="21"/>
          <w:vertAlign w:val="subscript"/>
        </w:rPr>
        <w:t>2</w:t>
      </w:r>
      <w:r w:rsidRPr="00DB0F90">
        <w:rPr>
          <w:rFonts w:ascii="Times New Roman"/>
          <w:szCs w:val="21"/>
        </w:rPr>
        <w:t>O</w:t>
      </w:r>
      <w:r w:rsidRPr="00DB0F90">
        <w:rPr>
          <w:rFonts w:ascii="Times New Roman"/>
          <w:szCs w:val="21"/>
          <w:vertAlign w:val="subscript"/>
        </w:rPr>
        <w:t>5</w:t>
      </w:r>
      <w:r w:rsidRPr="00DB0F90">
        <w:rPr>
          <w:rFonts w:ascii="Times New Roman"/>
          <w:szCs w:val="21"/>
        </w:rPr>
        <w:t>+K</w:t>
      </w:r>
      <w:r w:rsidRPr="00DB0F90">
        <w:rPr>
          <w:rFonts w:ascii="Times New Roman"/>
          <w:szCs w:val="21"/>
          <w:vertAlign w:val="subscript"/>
        </w:rPr>
        <w:t>2</w:t>
      </w:r>
      <w:r w:rsidRPr="00DB0F90">
        <w:rPr>
          <w:rFonts w:ascii="Times New Roman"/>
          <w:szCs w:val="21"/>
        </w:rPr>
        <w:t>O</w:t>
      </w:r>
      <w:r w:rsidRPr="00DB0F90">
        <w:rPr>
          <w:rFonts w:ascii="Times New Roman"/>
          <w:szCs w:val="21"/>
        </w:rPr>
        <w:t>的比例以</w:t>
      </w:r>
      <w:r w:rsidRPr="00DB0F90">
        <w:rPr>
          <w:rFonts w:ascii="Times New Roman"/>
          <w:szCs w:val="21"/>
        </w:rPr>
        <w:t>1:0.4:0.56</w:t>
      </w:r>
      <w:r w:rsidRPr="00DB0F90">
        <w:rPr>
          <w:rFonts w:ascii="Times New Roman"/>
          <w:szCs w:val="21"/>
        </w:rPr>
        <w:t>为宜。</w:t>
      </w:r>
    </w:p>
    <w:p w14:paraId="605B906E" w14:textId="0BB2764B" w:rsidR="00E10FDD" w:rsidRPr="00DB0F90" w:rsidRDefault="00E10FDD" w:rsidP="00E10FDD">
      <w:pPr>
        <w:pStyle w:val="affd"/>
        <w:spacing w:beforeLines="0" w:afterLines="0" w:line="400" w:lineRule="atLeast"/>
        <w:ind w:leftChars="-1" w:left="-2"/>
        <w:rPr>
          <w:rFonts w:ascii="Times New Roman"/>
          <w:color w:val="000000"/>
          <w:szCs w:val="21"/>
        </w:rPr>
      </w:pPr>
      <w:r w:rsidRPr="00DB0F90">
        <w:rPr>
          <w:rFonts w:ascii="Times New Roman"/>
          <w:color w:val="000000"/>
          <w:szCs w:val="21"/>
        </w:rPr>
        <w:t>生物防治</w:t>
      </w:r>
    </w:p>
    <w:p w14:paraId="33C0B2D7" w14:textId="637D2833" w:rsidR="00E10FDD" w:rsidRPr="00DB0F90" w:rsidRDefault="00E10FDD" w:rsidP="00E10FDD">
      <w:pPr>
        <w:pStyle w:val="affe"/>
        <w:spacing w:beforeLines="0" w:afterLines="0" w:line="400" w:lineRule="atLeast"/>
        <w:rPr>
          <w:rFonts w:ascii="Times New Roman"/>
          <w:color w:val="000000"/>
          <w:szCs w:val="21"/>
        </w:rPr>
      </w:pPr>
      <w:r w:rsidRPr="00DB0F90">
        <w:rPr>
          <w:rFonts w:ascii="Times New Roman"/>
          <w:color w:val="000000"/>
          <w:szCs w:val="21"/>
        </w:rPr>
        <w:t>保护利用天敌</w:t>
      </w:r>
    </w:p>
    <w:p w14:paraId="0299A4A5" w14:textId="77777777" w:rsidR="00E10FDD" w:rsidRPr="00DB0F90" w:rsidRDefault="00E10FDD" w:rsidP="00E10FDD">
      <w:pPr>
        <w:pStyle w:val="affffb"/>
        <w:spacing w:line="400" w:lineRule="atLeast"/>
        <w:ind w:firstLine="420"/>
        <w:rPr>
          <w:rFonts w:ascii="Times New Roman"/>
          <w:color w:val="000000"/>
          <w:szCs w:val="21"/>
        </w:rPr>
      </w:pPr>
      <w:r w:rsidRPr="00DB0F90">
        <w:rPr>
          <w:rFonts w:ascii="Times New Roman"/>
          <w:color w:val="000000"/>
          <w:szCs w:val="21"/>
        </w:rPr>
        <w:t>茭白田四周种植蜜源植物，保护蜘蛛、捕食螨等天敌。</w:t>
      </w:r>
    </w:p>
    <w:p w14:paraId="5B4E0CCE" w14:textId="477E677E" w:rsidR="00E10FDD" w:rsidRPr="00DB0F90" w:rsidRDefault="00E10FDD" w:rsidP="00E10FDD">
      <w:pPr>
        <w:pStyle w:val="affe"/>
        <w:spacing w:beforeLines="0" w:afterLines="0" w:line="400" w:lineRule="atLeast"/>
        <w:rPr>
          <w:rFonts w:ascii="Times New Roman"/>
          <w:color w:val="000000"/>
          <w:szCs w:val="21"/>
        </w:rPr>
      </w:pPr>
      <w:r w:rsidRPr="00DB0F90">
        <w:rPr>
          <w:rFonts w:ascii="Times New Roman"/>
          <w:color w:val="000000"/>
          <w:szCs w:val="21"/>
        </w:rPr>
        <w:t>生物农药</w:t>
      </w:r>
    </w:p>
    <w:p w14:paraId="5C4E23E3" w14:textId="77777777" w:rsidR="00E10FDD" w:rsidRPr="00DB0F90" w:rsidRDefault="00E10FDD" w:rsidP="00E10FDD">
      <w:pPr>
        <w:pStyle w:val="affffb"/>
        <w:spacing w:line="400" w:lineRule="atLeast"/>
        <w:ind w:firstLine="420"/>
        <w:rPr>
          <w:rFonts w:ascii="Times New Roman"/>
          <w:color w:val="000000"/>
          <w:szCs w:val="21"/>
        </w:rPr>
      </w:pPr>
      <w:r w:rsidRPr="00DB0F90">
        <w:rPr>
          <w:rFonts w:ascii="Times New Roman"/>
          <w:color w:val="000000"/>
          <w:szCs w:val="21"/>
        </w:rPr>
        <w:t>优先选用生物农药进行病虫害防治，在茭白移栽后</w:t>
      </w:r>
      <w:r w:rsidRPr="00DB0F90">
        <w:rPr>
          <w:rFonts w:ascii="Times New Roman"/>
          <w:color w:val="000000"/>
          <w:szCs w:val="21"/>
        </w:rPr>
        <w:t>1</w:t>
      </w:r>
      <w:r w:rsidRPr="00DB0F90">
        <w:rPr>
          <w:rFonts w:ascii="Times New Roman"/>
          <w:color w:val="000000"/>
          <w:szCs w:val="21"/>
        </w:rPr>
        <w:t>个月开始，可在茭白田养鸭、养鱼或养中华鳖等，减少害虫数量。</w:t>
      </w:r>
    </w:p>
    <w:p w14:paraId="3CC39F45" w14:textId="28868212" w:rsidR="00E10FDD" w:rsidRPr="00DB0F90" w:rsidRDefault="00E10FDD" w:rsidP="00E10FDD">
      <w:pPr>
        <w:pStyle w:val="affd"/>
        <w:spacing w:beforeLines="0" w:afterLines="0" w:line="400" w:lineRule="atLeast"/>
        <w:ind w:leftChars="-1" w:left="-2"/>
        <w:rPr>
          <w:rFonts w:ascii="Times New Roman"/>
          <w:color w:val="000000"/>
          <w:szCs w:val="21"/>
        </w:rPr>
      </w:pPr>
      <w:r w:rsidRPr="00DB0F90">
        <w:rPr>
          <w:rFonts w:ascii="Times New Roman"/>
          <w:color w:val="000000"/>
          <w:szCs w:val="21"/>
        </w:rPr>
        <w:t>物理防治</w:t>
      </w:r>
    </w:p>
    <w:p w14:paraId="37C1F1CF" w14:textId="539197B0" w:rsidR="00E10FDD" w:rsidRPr="00DB0F90" w:rsidRDefault="00E10FDD" w:rsidP="00E10FDD">
      <w:pPr>
        <w:pStyle w:val="affe"/>
        <w:spacing w:beforeLines="0" w:afterLines="0" w:line="400" w:lineRule="atLeast"/>
        <w:rPr>
          <w:rFonts w:ascii="Times New Roman"/>
          <w:color w:val="000000"/>
          <w:szCs w:val="21"/>
        </w:rPr>
      </w:pPr>
      <w:r w:rsidRPr="00DB0F90">
        <w:rPr>
          <w:rFonts w:ascii="Times New Roman"/>
          <w:color w:val="000000"/>
          <w:szCs w:val="21"/>
        </w:rPr>
        <w:t>杀虫灯</w:t>
      </w:r>
    </w:p>
    <w:p w14:paraId="26666093" w14:textId="77777777" w:rsidR="00E10FDD" w:rsidRPr="00DB0F90" w:rsidRDefault="00E10FDD" w:rsidP="00E10FDD">
      <w:pPr>
        <w:pStyle w:val="affffb"/>
        <w:spacing w:line="400" w:lineRule="atLeast"/>
        <w:ind w:firstLine="420"/>
        <w:rPr>
          <w:rFonts w:ascii="Times New Roman"/>
          <w:color w:val="000000"/>
          <w:kern w:val="2"/>
          <w:szCs w:val="21"/>
        </w:rPr>
      </w:pPr>
      <w:r w:rsidRPr="00DB0F90">
        <w:rPr>
          <w:rFonts w:ascii="Times New Roman"/>
          <w:color w:val="000000"/>
          <w:szCs w:val="21"/>
          <w:shd w:val="clear" w:color="auto" w:fill="FFFFFF"/>
        </w:rPr>
        <w:t>成片茭白种植基地，应根据种植面积、杀虫灯的作用范围设置杀虫灯。每</w:t>
      </w:r>
      <w:r w:rsidRPr="00DB0F90">
        <w:rPr>
          <w:rFonts w:ascii="Times New Roman"/>
          <w:color w:val="000000"/>
          <w:szCs w:val="21"/>
          <w:shd w:val="clear" w:color="auto" w:fill="FFFFFF"/>
        </w:rPr>
        <w:t>2hm</w:t>
      </w:r>
      <w:r w:rsidRPr="00DB0F90">
        <w:rPr>
          <w:rFonts w:ascii="Times New Roman"/>
          <w:color w:val="000000"/>
          <w:szCs w:val="21"/>
          <w:shd w:val="clear" w:color="auto" w:fill="FFFFFF"/>
          <w:vertAlign w:val="superscript"/>
        </w:rPr>
        <w:t>2</w:t>
      </w:r>
      <w:r w:rsidRPr="00DB0F90">
        <w:rPr>
          <w:rFonts w:ascii="Times New Roman"/>
          <w:color w:val="000000"/>
          <w:szCs w:val="21"/>
          <w:shd w:val="clear" w:color="auto" w:fill="FFFFFF"/>
        </w:rPr>
        <w:t>范围设置</w:t>
      </w:r>
      <w:r w:rsidRPr="00DB0F90">
        <w:rPr>
          <w:rFonts w:ascii="Times New Roman"/>
          <w:color w:val="000000"/>
          <w:szCs w:val="21"/>
          <w:shd w:val="clear" w:color="auto" w:fill="FFFFFF"/>
        </w:rPr>
        <w:t>1</w:t>
      </w:r>
      <w:r w:rsidRPr="00DB0F90">
        <w:rPr>
          <w:rFonts w:ascii="Times New Roman"/>
          <w:color w:val="000000"/>
          <w:szCs w:val="21"/>
          <w:shd w:val="clear" w:color="auto" w:fill="FFFFFF"/>
        </w:rPr>
        <w:t>台功率</w:t>
      </w:r>
      <w:r w:rsidRPr="00DB0F90">
        <w:rPr>
          <w:rFonts w:ascii="Times New Roman"/>
          <w:color w:val="000000"/>
          <w:szCs w:val="21"/>
          <w:shd w:val="clear" w:color="auto" w:fill="FFFFFF"/>
        </w:rPr>
        <w:t>50W</w:t>
      </w:r>
      <w:r w:rsidRPr="00DB0F90">
        <w:rPr>
          <w:rFonts w:ascii="Times New Roman"/>
          <w:color w:val="000000"/>
          <w:szCs w:val="21"/>
          <w:shd w:val="clear" w:color="auto" w:fill="FFFFFF"/>
        </w:rPr>
        <w:t>频振式杀虫灯。安装杀虫灯时，应按照四周多中间少的原则设置。</w:t>
      </w:r>
      <w:r w:rsidRPr="00DB0F90">
        <w:rPr>
          <w:rFonts w:ascii="Times New Roman"/>
          <w:color w:val="000000"/>
          <w:szCs w:val="21"/>
        </w:rPr>
        <w:t>杀虫灯应符合</w:t>
      </w:r>
      <w:r w:rsidRPr="00DB0F90">
        <w:rPr>
          <w:rFonts w:ascii="Times New Roman"/>
          <w:color w:val="000000"/>
          <w:szCs w:val="21"/>
        </w:rPr>
        <w:t>GB/T 24689.2</w:t>
      </w:r>
      <w:r w:rsidRPr="00DB0F90">
        <w:rPr>
          <w:rFonts w:ascii="Times New Roman"/>
          <w:color w:val="000000"/>
          <w:szCs w:val="21"/>
        </w:rPr>
        <w:t>的要求。</w:t>
      </w:r>
    </w:p>
    <w:p w14:paraId="4093C118" w14:textId="0F764803" w:rsidR="00E10FDD" w:rsidRPr="00DB0F90" w:rsidRDefault="00E10FDD" w:rsidP="00E10FDD">
      <w:pPr>
        <w:pStyle w:val="affe"/>
        <w:spacing w:beforeLines="0" w:afterLines="0" w:line="400" w:lineRule="atLeast"/>
        <w:rPr>
          <w:rFonts w:ascii="Times New Roman"/>
          <w:color w:val="000000"/>
          <w:szCs w:val="21"/>
        </w:rPr>
      </w:pPr>
      <w:r w:rsidRPr="00DB0F90">
        <w:rPr>
          <w:rFonts w:ascii="Times New Roman"/>
          <w:color w:val="000000"/>
          <w:szCs w:val="21"/>
        </w:rPr>
        <w:t>性诱剂</w:t>
      </w:r>
    </w:p>
    <w:p w14:paraId="7F637973" w14:textId="149749DB" w:rsidR="00E10FDD" w:rsidRPr="00DB0F90" w:rsidRDefault="00E10FDD" w:rsidP="00E10FDD">
      <w:pPr>
        <w:pStyle w:val="affffb"/>
        <w:spacing w:line="400" w:lineRule="atLeast"/>
        <w:ind w:firstLine="420"/>
        <w:rPr>
          <w:rFonts w:ascii="Times New Roman"/>
          <w:color w:val="000000"/>
          <w:szCs w:val="21"/>
        </w:rPr>
      </w:pPr>
      <w:r w:rsidRPr="00DB0F90">
        <w:rPr>
          <w:rFonts w:ascii="Times New Roman"/>
          <w:color w:val="000000"/>
          <w:szCs w:val="21"/>
        </w:rPr>
        <w:lastRenderedPageBreak/>
        <w:t>二化螟、大螟使用专用性诱剂诱杀，降低田间虫口密度。每</w:t>
      </w:r>
      <w:r w:rsidRPr="00DB0F90">
        <w:rPr>
          <w:rFonts w:ascii="Times New Roman"/>
          <w:color w:val="000000"/>
          <w:szCs w:val="21"/>
        </w:rPr>
        <w:t>667m</w:t>
      </w:r>
      <w:r w:rsidRPr="00DB0F90">
        <w:rPr>
          <w:rFonts w:ascii="Times New Roman"/>
          <w:color w:val="000000"/>
          <w:szCs w:val="21"/>
          <w:vertAlign w:val="superscript"/>
        </w:rPr>
        <w:t>2</w:t>
      </w:r>
      <w:r w:rsidRPr="00DB0F90">
        <w:rPr>
          <w:rFonts w:ascii="Times New Roman"/>
          <w:color w:val="000000"/>
          <w:szCs w:val="21"/>
        </w:rPr>
        <w:t>设置</w:t>
      </w:r>
      <w:r w:rsidRPr="00DB0F90">
        <w:rPr>
          <w:rFonts w:ascii="Times New Roman"/>
          <w:color w:val="000000"/>
          <w:szCs w:val="21"/>
        </w:rPr>
        <w:t>2</w:t>
      </w:r>
      <w:r w:rsidRPr="00DB0F90">
        <w:rPr>
          <w:rFonts w:ascii="Times New Roman"/>
          <w:color w:val="000000"/>
          <w:szCs w:val="21"/>
        </w:rPr>
        <w:t>个</w:t>
      </w:r>
      <w:r w:rsidRPr="00DB0F90">
        <w:rPr>
          <w:rFonts w:ascii="Times New Roman"/>
          <w:color w:val="000000"/>
          <w:szCs w:val="21"/>
        </w:rPr>
        <w:t>-3</w:t>
      </w:r>
      <w:r w:rsidRPr="00DB0F90">
        <w:rPr>
          <w:rFonts w:ascii="Times New Roman"/>
          <w:color w:val="000000"/>
          <w:szCs w:val="21"/>
        </w:rPr>
        <w:t>个</w:t>
      </w:r>
      <w:r w:rsidR="001F3DDF">
        <w:rPr>
          <w:rFonts w:ascii="Times New Roman" w:hint="eastAsia"/>
          <w:color w:val="000000"/>
          <w:szCs w:val="21"/>
        </w:rPr>
        <w:t>诱捕器</w:t>
      </w:r>
      <w:r w:rsidRPr="00DB0F90">
        <w:rPr>
          <w:rFonts w:ascii="Times New Roman"/>
          <w:color w:val="000000"/>
          <w:szCs w:val="21"/>
        </w:rPr>
        <w:t>，</w:t>
      </w:r>
      <w:r w:rsidR="001F3DDF">
        <w:rPr>
          <w:rFonts w:ascii="Times New Roman" w:hint="eastAsia"/>
          <w:color w:val="000000"/>
          <w:szCs w:val="21"/>
        </w:rPr>
        <w:t>每个诱捕器内放置一个诱芯，</w:t>
      </w:r>
      <w:r w:rsidRPr="00DB0F90">
        <w:rPr>
          <w:rFonts w:ascii="Times New Roman"/>
          <w:color w:val="000000"/>
          <w:szCs w:val="21"/>
        </w:rPr>
        <w:t>每隔</w:t>
      </w:r>
      <w:r w:rsidRPr="00DB0F90">
        <w:rPr>
          <w:rFonts w:ascii="Times New Roman"/>
          <w:color w:val="000000"/>
          <w:szCs w:val="21"/>
        </w:rPr>
        <w:t>15</w:t>
      </w:r>
      <w:r w:rsidR="003C456D">
        <w:rPr>
          <w:rFonts w:ascii="Times New Roman" w:hint="eastAsia"/>
          <w:color w:val="000000"/>
          <w:szCs w:val="21"/>
        </w:rPr>
        <w:t>天</w:t>
      </w:r>
      <w:r w:rsidRPr="00DB0F90">
        <w:rPr>
          <w:rFonts w:ascii="Times New Roman"/>
          <w:color w:val="000000"/>
          <w:szCs w:val="21"/>
        </w:rPr>
        <w:t>~2</w:t>
      </w:r>
      <w:r w:rsidR="003C456D">
        <w:rPr>
          <w:rFonts w:ascii="Times New Roman" w:hint="eastAsia"/>
          <w:color w:val="000000"/>
          <w:szCs w:val="21"/>
        </w:rPr>
        <w:t>0</w:t>
      </w:r>
      <w:r w:rsidR="003C456D">
        <w:rPr>
          <w:rFonts w:ascii="Times New Roman" w:hint="eastAsia"/>
          <w:color w:val="000000"/>
          <w:szCs w:val="21"/>
        </w:rPr>
        <w:t>天</w:t>
      </w:r>
      <w:r w:rsidRPr="00DB0F90">
        <w:rPr>
          <w:rFonts w:ascii="Times New Roman"/>
          <w:color w:val="000000"/>
          <w:szCs w:val="21"/>
        </w:rPr>
        <w:t>更换</w:t>
      </w:r>
      <w:r w:rsidR="001E1AB9">
        <w:rPr>
          <w:rFonts w:ascii="Times New Roman" w:hint="eastAsia"/>
          <w:color w:val="000000"/>
          <w:szCs w:val="21"/>
        </w:rPr>
        <w:t>一次</w:t>
      </w:r>
      <w:r w:rsidRPr="00DB0F90">
        <w:rPr>
          <w:rFonts w:ascii="Times New Roman"/>
          <w:color w:val="000000"/>
          <w:szCs w:val="21"/>
        </w:rPr>
        <w:t>诱芯。</w:t>
      </w:r>
    </w:p>
    <w:p w14:paraId="263738C6" w14:textId="0A16E458" w:rsidR="00E10FDD" w:rsidRPr="00DB0F90" w:rsidRDefault="00E10FDD" w:rsidP="00E10FDD">
      <w:pPr>
        <w:pStyle w:val="affe"/>
        <w:spacing w:beforeLines="0" w:afterLines="0" w:line="400" w:lineRule="atLeast"/>
        <w:rPr>
          <w:rFonts w:ascii="Times New Roman"/>
          <w:color w:val="000000"/>
          <w:szCs w:val="21"/>
        </w:rPr>
      </w:pPr>
      <w:r w:rsidRPr="00DB0F90">
        <w:rPr>
          <w:rFonts w:ascii="Times New Roman"/>
          <w:color w:val="000000"/>
          <w:szCs w:val="21"/>
        </w:rPr>
        <w:t>诱集植物</w:t>
      </w:r>
    </w:p>
    <w:p w14:paraId="2F89D17B" w14:textId="77777777" w:rsidR="00E10FDD" w:rsidRPr="00DB0F90" w:rsidRDefault="00E10FDD" w:rsidP="00E10FDD">
      <w:pPr>
        <w:pStyle w:val="affffb"/>
        <w:spacing w:line="400" w:lineRule="atLeast"/>
        <w:ind w:firstLine="420"/>
        <w:rPr>
          <w:rFonts w:ascii="Times New Roman"/>
          <w:color w:val="000000"/>
          <w:szCs w:val="21"/>
        </w:rPr>
      </w:pPr>
      <w:r w:rsidRPr="00DB0F90">
        <w:rPr>
          <w:rFonts w:ascii="Times New Roman"/>
          <w:color w:val="000000"/>
          <w:szCs w:val="21"/>
        </w:rPr>
        <w:t>茭白田四周种植香根草，诱集大螟和二化螟在香根草上集中产卵，在幼虫孵化高峰期对香根草喷施杀虫剂杀死诱集的大螟和二化螟所产的卵孵化的幼虫。</w:t>
      </w:r>
    </w:p>
    <w:p w14:paraId="55363572" w14:textId="149BC5CD" w:rsidR="00E10FDD" w:rsidRPr="00DB0F90" w:rsidRDefault="00E10FDD" w:rsidP="008E5DD1">
      <w:pPr>
        <w:pStyle w:val="affd"/>
        <w:spacing w:beforeLines="0" w:afterLines="0" w:line="400" w:lineRule="atLeast"/>
        <w:ind w:leftChars="-1" w:left="-2"/>
        <w:rPr>
          <w:rFonts w:ascii="Times New Roman"/>
          <w:color w:val="000000"/>
          <w:szCs w:val="21"/>
        </w:rPr>
      </w:pPr>
      <w:r w:rsidRPr="00DB0F90">
        <w:rPr>
          <w:rFonts w:ascii="Times New Roman"/>
          <w:color w:val="000000"/>
          <w:szCs w:val="21"/>
        </w:rPr>
        <w:t>科学用药</w:t>
      </w:r>
    </w:p>
    <w:p w14:paraId="1BAD477C" w14:textId="4E4E2E9F" w:rsidR="00E10FDD" w:rsidRPr="00DB0F90" w:rsidRDefault="00E10FDD" w:rsidP="008E5DD1">
      <w:pPr>
        <w:pStyle w:val="affe"/>
        <w:spacing w:beforeLines="0" w:afterLines="0" w:line="400" w:lineRule="atLeast"/>
        <w:rPr>
          <w:rFonts w:ascii="Times New Roman"/>
          <w:color w:val="000000"/>
          <w:szCs w:val="21"/>
        </w:rPr>
      </w:pPr>
      <w:r w:rsidRPr="00DB0F90">
        <w:rPr>
          <w:rFonts w:ascii="Times New Roman"/>
          <w:color w:val="000000"/>
          <w:szCs w:val="21"/>
        </w:rPr>
        <w:t>通则</w:t>
      </w:r>
    </w:p>
    <w:p w14:paraId="619C1731" w14:textId="77777777" w:rsidR="00E10FDD" w:rsidRPr="00DB0F90" w:rsidRDefault="00E10FDD" w:rsidP="008E5DD1">
      <w:pPr>
        <w:pStyle w:val="affffb"/>
        <w:spacing w:line="400" w:lineRule="atLeast"/>
        <w:ind w:firstLine="420"/>
        <w:rPr>
          <w:rFonts w:ascii="Times New Roman"/>
          <w:color w:val="000000"/>
          <w:szCs w:val="21"/>
        </w:rPr>
      </w:pPr>
      <w:r w:rsidRPr="00DB0F90">
        <w:rPr>
          <w:rFonts w:ascii="Times New Roman"/>
          <w:color w:val="000000"/>
          <w:szCs w:val="21"/>
        </w:rPr>
        <w:t>科学选择高效、低毒、低残留农药。根据病虫发生情况，及时精准用药防治。按农药标签控制用药剂量和用药次数，严格遵守安全间隔期，轮换使用不同作用机制的农药，不能使用国家禁限用农药。使用农药应符合</w:t>
      </w:r>
      <w:r w:rsidRPr="00DB0F90">
        <w:rPr>
          <w:rFonts w:ascii="Times New Roman"/>
          <w:color w:val="000000"/>
          <w:szCs w:val="21"/>
        </w:rPr>
        <w:t>GB/T 8321</w:t>
      </w:r>
      <w:r w:rsidRPr="00DB0F90">
        <w:rPr>
          <w:rFonts w:ascii="Times New Roman"/>
          <w:color w:val="000000"/>
          <w:szCs w:val="21"/>
        </w:rPr>
        <w:t>、</w:t>
      </w:r>
      <w:r w:rsidRPr="00DB0F90">
        <w:rPr>
          <w:rFonts w:ascii="Times New Roman"/>
          <w:color w:val="000000"/>
          <w:szCs w:val="21"/>
        </w:rPr>
        <w:t>NY/T 1276</w:t>
      </w:r>
      <w:r w:rsidRPr="00DB0F90">
        <w:rPr>
          <w:rFonts w:ascii="Times New Roman"/>
          <w:color w:val="000000"/>
          <w:szCs w:val="21"/>
        </w:rPr>
        <w:t>的规定。</w:t>
      </w:r>
    </w:p>
    <w:p w14:paraId="3C32A704" w14:textId="77777777" w:rsidR="00E10FDD" w:rsidRPr="00DB0F90" w:rsidRDefault="00E10FDD" w:rsidP="008E5DD1">
      <w:pPr>
        <w:pStyle w:val="affffb"/>
        <w:spacing w:line="400" w:lineRule="atLeast"/>
        <w:ind w:firstLine="420"/>
        <w:rPr>
          <w:rFonts w:ascii="Times New Roman"/>
          <w:color w:val="000000"/>
          <w:szCs w:val="21"/>
        </w:rPr>
      </w:pPr>
      <w:r w:rsidRPr="00DB0F90">
        <w:rPr>
          <w:rFonts w:ascii="Times New Roman"/>
          <w:color w:val="000000"/>
          <w:szCs w:val="21"/>
        </w:rPr>
        <w:t>病虫始发期或轻度发生区，优先采用生物农药进行防治；病虫发生高峰期或重度常发区，采用生物农药与化学农药轮换进行防治。</w:t>
      </w:r>
    </w:p>
    <w:p w14:paraId="7E3E13B9" w14:textId="6668670D" w:rsidR="00E10FDD" w:rsidRPr="00DB0F90" w:rsidRDefault="00E10FDD" w:rsidP="008E5DD1">
      <w:pPr>
        <w:pStyle w:val="affe"/>
        <w:spacing w:beforeLines="0" w:afterLines="0" w:line="400" w:lineRule="atLeast"/>
        <w:rPr>
          <w:rFonts w:ascii="Times New Roman"/>
          <w:color w:val="000000"/>
          <w:szCs w:val="21"/>
        </w:rPr>
      </w:pPr>
      <w:r w:rsidRPr="00DB0F90">
        <w:rPr>
          <w:rFonts w:ascii="Times New Roman"/>
          <w:color w:val="000000"/>
          <w:szCs w:val="21"/>
        </w:rPr>
        <w:t>适时用药</w:t>
      </w:r>
    </w:p>
    <w:p w14:paraId="2E87A727" w14:textId="77777777" w:rsidR="00E10FDD" w:rsidRPr="00DB0F90" w:rsidRDefault="00E10FDD" w:rsidP="008E5DD1">
      <w:pPr>
        <w:pStyle w:val="affffb"/>
        <w:spacing w:line="400" w:lineRule="atLeast"/>
        <w:ind w:firstLine="420"/>
        <w:rPr>
          <w:rFonts w:ascii="Times New Roman"/>
          <w:color w:val="000000"/>
          <w:szCs w:val="21"/>
        </w:rPr>
      </w:pPr>
      <w:r w:rsidRPr="00DB0F90">
        <w:rPr>
          <w:rFonts w:ascii="Times New Roman"/>
          <w:color w:val="000000"/>
          <w:szCs w:val="21"/>
        </w:rPr>
        <w:t>在茭白苗期，根据田块的病虫害发生情况，结合历年病虫害发生时期和周边特别是邻近低海拔地区的茭白病虫害发生情况等信息，及时使用高效、低毒、低残留农药进行病虫害防治。避免邻近孕茭期施药影响孕茭。</w:t>
      </w:r>
    </w:p>
    <w:p w14:paraId="25246241" w14:textId="77777777" w:rsidR="00E10FDD" w:rsidRPr="00DB0F90" w:rsidRDefault="00E10FDD" w:rsidP="00E10FDD">
      <w:pPr>
        <w:pStyle w:val="affffb"/>
        <w:spacing w:line="400" w:lineRule="atLeast"/>
        <w:ind w:firstLine="420"/>
        <w:rPr>
          <w:rFonts w:ascii="Times New Roman"/>
          <w:color w:val="FF0000"/>
          <w:szCs w:val="21"/>
        </w:rPr>
      </w:pPr>
      <w:r w:rsidRPr="00DB0F90">
        <w:rPr>
          <w:rFonts w:ascii="Times New Roman"/>
          <w:color w:val="000000"/>
          <w:szCs w:val="21"/>
        </w:rPr>
        <w:t>高山茭白主要病虫害及部分登记农药参见附录</w:t>
      </w:r>
      <w:r w:rsidRPr="00DB0F90">
        <w:rPr>
          <w:rFonts w:ascii="Times New Roman"/>
          <w:color w:val="000000"/>
          <w:szCs w:val="21"/>
        </w:rPr>
        <w:t>A</w:t>
      </w:r>
      <w:r w:rsidRPr="00DB0F90">
        <w:rPr>
          <w:rFonts w:ascii="Times New Roman"/>
          <w:color w:val="000000"/>
          <w:szCs w:val="21"/>
        </w:rPr>
        <w:t>。</w:t>
      </w:r>
    </w:p>
    <w:p w14:paraId="7FDA1E58" w14:textId="57C3ED0D" w:rsidR="00E10FDD" w:rsidRPr="00DB0F90" w:rsidRDefault="00E10FDD" w:rsidP="00E10FDD">
      <w:pPr>
        <w:pStyle w:val="affe"/>
        <w:spacing w:beforeLines="0" w:afterLines="0" w:line="400" w:lineRule="atLeast"/>
        <w:rPr>
          <w:rFonts w:ascii="Times New Roman"/>
          <w:color w:val="000000"/>
          <w:szCs w:val="21"/>
        </w:rPr>
      </w:pPr>
      <w:r w:rsidRPr="00DB0F90">
        <w:rPr>
          <w:rFonts w:ascii="Times New Roman"/>
          <w:color w:val="000000"/>
          <w:szCs w:val="21"/>
        </w:rPr>
        <w:t xml:space="preserve"> </w:t>
      </w:r>
      <w:r w:rsidRPr="00DB0F90">
        <w:rPr>
          <w:rFonts w:ascii="Times New Roman"/>
          <w:color w:val="000000"/>
          <w:szCs w:val="21"/>
        </w:rPr>
        <w:t>统防统治</w:t>
      </w:r>
    </w:p>
    <w:p w14:paraId="6DCB01CA" w14:textId="77777777" w:rsidR="00E10FDD" w:rsidRPr="00DB0F90" w:rsidRDefault="00E10FDD" w:rsidP="00E10FDD">
      <w:pPr>
        <w:pStyle w:val="affffb"/>
        <w:spacing w:line="400" w:lineRule="atLeast"/>
        <w:ind w:firstLine="420"/>
        <w:rPr>
          <w:rFonts w:ascii="Times New Roman"/>
          <w:color w:val="000000"/>
          <w:szCs w:val="21"/>
        </w:rPr>
      </w:pPr>
      <w:r w:rsidRPr="00DB0F90">
        <w:rPr>
          <w:rFonts w:ascii="Times New Roman"/>
          <w:color w:val="000000"/>
          <w:szCs w:val="21"/>
        </w:rPr>
        <w:t>同一个区域的高山茭白田尽量统防统治，避免施药时将害虫驱赶到未施药的邻近田块躲避，以及未进行病害防治的田块成为传播源。</w:t>
      </w:r>
    </w:p>
    <w:p w14:paraId="20108AE9" w14:textId="42C008F3" w:rsidR="00E10FDD" w:rsidRPr="00DB0F90" w:rsidRDefault="00E10FDD" w:rsidP="00E10FDD">
      <w:pPr>
        <w:pStyle w:val="affe"/>
        <w:spacing w:beforeLines="0" w:afterLines="0" w:line="400" w:lineRule="atLeast"/>
        <w:rPr>
          <w:rFonts w:ascii="Times New Roman"/>
          <w:color w:val="000000"/>
          <w:szCs w:val="21"/>
        </w:rPr>
      </w:pPr>
      <w:r w:rsidRPr="00DB0F90">
        <w:rPr>
          <w:rFonts w:ascii="Times New Roman"/>
          <w:color w:val="000000"/>
          <w:szCs w:val="21"/>
        </w:rPr>
        <w:t>高功效施药</w:t>
      </w:r>
    </w:p>
    <w:p w14:paraId="35ADCF1B" w14:textId="77777777" w:rsidR="00E10FDD" w:rsidRPr="00DB0F90" w:rsidRDefault="00E10FDD" w:rsidP="00E10FDD">
      <w:pPr>
        <w:pStyle w:val="affffb"/>
        <w:spacing w:line="400" w:lineRule="atLeast"/>
        <w:ind w:firstLine="420"/>
        <w:rPr>
          <w:rFonts w:ascii="Times New Roman"/>
          <w:color w:val="000000"/>
          <w:szCs w:val="21"/>
          <w:shd w:val="clear" w:color="auto" w:fill="FFFFFF"/>
        </w:rPr>
      </w:pPr>
      <w:r w:rsidRPr="00DB0F90">
        <w:rPr>
          <w:rFonts w:ascii="Times New Roman"/>
          <w:color w:val="000000"/>
          <w:szCs w:val="21"/>
          <w:shd w:val="clear" w:color="auto" w:fill="FFFFFF"/>
        </w:rPr>
        <w:t>优</w:t>
      </w:r>
      <w:r>
        <w:rPr>
          <w:rFonts w:ascii="Times New Roman" w:hint="eastAsia"/>
          <w:color w:val="000000"/>
          <w:szCs w:val="21"/>
          <w:shd w:val="clear" w:color="auto" w:fill="FFFFFF"/>
        </w:rPr>
        <w:t>先</w:t>
      </w:r>
      <w:r w:rsidRPr="00DB0F90">
        <w:rPr>
          <w:rFonts w:ascii="Times New Roman"/>
          <w:color w:val="000000"/>
          <w:szCs w:val="21"/>
          <w:shd w:val="clear" w:color="auto" w:fill="FFFFFF"/>
        </w:rPr>
        <w:t>选用无人机施药、弥雾机施药等低容量喷雾施药，减小雾滴粒径，减少药液喷淋到茭白心叶内而导致孕茭延迟。在保障对周边蚕桑等其他产业安全的情况下，推荐使用无人机施药，不但节约人力，大幅提高施药效率，</w:t>
      </w:r>
    </w:p>
    <w:p w14:paraId="67EF1D11" w14:textId="61B5CD4E" w:rsidR="00E10FDD" w:rsidRPr="00DB0F90" w:rsidRDefault="00E10FDD" w:rsidP="00E10FDD">
      <w:pPr>
        <w:pStyle w:val="affe"/>
        <w:spacing w:beforeLines="0" w:afterLines="0" w:line="400" w:lineRule="atLeast"/>
        <w:rPr>
          <w:rFonts w:ascii="Times New Roman"/>
          <w:color w:val="000000"/>
          <w:szCs w:val="21"/>
        </w:rPr>
      </w:pPr>
      <w:r w:rsidRPr="00DB0F90">
        <w:rPr>
          <w:rFonts w:ascii="Times New Roman"/>
          <w:color w:val="000000"/>
          <w:szCs w:val="21"/>
          <w:shd w:val="clear" w:color="auto" w:fill="FFFFFF"/>
        </w:rPr>
        <w:t>严格采收期</w:t>
      </w:r>
      <w:r w:rsidRPr="00DB0F90">
        <w:rPr>
          <w:rFonts w:ascii="Times New Roman"/>
          <w:color w:val="000000"/>
          <w:szCs w:val="21"/>
        </w:rPr>
        <w:t>用药</w:t>
      </w:r>
    </w:p>
    <w:p w14:paraId="774E9FB3" w14:textId="5B3B0258" w:rsidR="00A503CD" w:rsidRDefault="00E10FDD" w:rsidP="00187711">
      <w:pPr>
        <w:pStyle w:val="affffb"/>
        <w:spacing w:line="360" w:lineRule="auto"/>
        <w:ind w:firstLine="420"/>
      </w:pPr>
      <w:r w:rsidRPr="00DB0F90">
        <w:rPr>
          <w:rFonts w:ascii="Times New Roman"/>
          <w:color w:val="000000"/>
          <w:szCs w:val="21"/>
        </w:rPr>
        <w:t>采收期避免使用化学农药防治病虫害，必要时采用物理防治和生物农药防治</w:t>
      </w:r>
      <w:r w:rsidRPr="00DB0F90">
        <w:rPr>
          <w:rFonts w:ascii="Times New Roman"/>
          <w:color w:val="000000"/>
          <w:szCs w:val="21"/>
          <w:shd w:val="clear" w:color="auto" w:fill="FFFFFF"/>
        </w:rPr>
        <w:t>，末次药后距采收间隔期须大于</w:t>
      </w:r>
      <w:r w:rsidRPr="00DB0F90">
        <w:rPr>
          <w:rFonts w:ascii="Times New Roman"/>
          <w:color w:val="000000"/>
          <w:szCs w:val="21"/>
        </w:rPr>
        <w:t>农药标签规定的安全间隔期。</w:t>
      </w:r>
      <w:r w:rsidR="00A503CD">
        <w:rPr>
          <w:rFonts w:hint="eastAsia"/>
        </w:rPr>
        <w:t>育苗期防治</w:t>
      </w:r>
    </w:p>
    <w:p w14:paraId="7AC2721D" w14:textId="4BFFC78A" w:rsidR="00187711" w:rsidRDefault="00187711" w:rsidP="00187711">
      <w:pPr>
        <w:pStyle w:val="affc"/>
        <w:spacing w:before="312" w:after="312" w:line="360" w:lineRule="auto"/>
      </w:pPr>
      <w:r>
        <w:rPr>
          <w:rFonts w:hint="eastAsia"/>
        </w:rPr>
        <w:t>施药保护</w:t>
      </w:r>
    </w:p>
    <w:p w14:paraId="3382A00C" w14:textId="26A7B478" w:rsidR="00187711" w:rsidRDefault="00187711" w:rsidP="00187711">
      <w:pPr>
        <w:pStyle w:val="affffb"/>
        <w:spacing w:line="360" w:lineRule="auto"/>
        <w:ind w:firstLine="420"/>
      </w:pPr>
      <w:r w:rsidRPr="00DB0F90">
        <w:rPr>
          <w:rFonts w:ascii="Times New Roman"/>
          <w:szCs w:val="21"/>
        </w:rPr>
        <w:t>田间喷药作业时，应采取佩戴防护口罩、手套、防护服等必要的安全防护措施。避免大风或高温时段喷药作业，对施药周边有养蜂、养鱼和养蚕的，应采取避害措施。</w:t>
      </w:r>
    </w:p>
    <w:p w14:paraId="4E97C8F7" w14:textId="4823C2F9" w:rsidR="00A97F8D" w:rsidRPr="001C1BF5" w:rsidRDefault="008855FF" w:rsidP="00AE1F24">
      <w:pPr>
        <w:pStyle w:val="affffb"/>
        <w:spacing w:line="360" w:lineRule="auto"/>
        <w:ind w:firstLineChars="0" w:firstLine="0"/>
        <w:rPr>
          <w:rFonts w:ascii="黑体" w:eastAsia="黑体" w:hAnsi="黑体" w:hint="eastAsia"/>
          <w:szCs w:val="32"/>
        </w:rPr>
      </w:pPr>
      <w:r w:rsidRPr="001C1BF5">
        <w:rPr>
          <w:rFonts w:ascii="黑体" w:eastAsia="黑体" w:hAnsi="黑体" w:hint="eastAsia"/>
          <w:szCs w:val="32"/>
        </w:rPr>
        <w:t>7</w:t>
      </w:r>
      <w:r w:rsidRPr="001C1BF5">
        <w:rPr>
          <w:rFonts w:ascii="黑体" w:eastAsia="黑体" w:hAnsi="黑体"/>
          <w:szCs w:val="32"/>
        </w:rPr>
        <w:t xml:space="preserve"> </w:t>
      </w:r>
      <w:r w:rsidR="00187711">
        <w:rPr>
          <w:rFonts w:ascii="黑体" w:eastAsia="黑体" w:hAnsi="黑体" w:hint="eastAsia"/>
          <w:szCs w:val="32"/>
        </w:rPr>
        <w:t>建立安全生产管理档案</w:t>
      </w:r>
    </w:p>
    <w:p w14:paraId="022C6EE6" w14:textId="77777777" w:rsidR="00187711" w:rsidRPr="00DB0F90" w:rsidRDefault="00187711" w:rsidP="00187711">
      <w:pPr>
        <w:pStyle w:val="affffb"/>
        <w:spacing w:line="400" w:lineRule="atLeast"/>
        <w:ind w:firstLine="420"/>
        <w:rPr>
          <w:rFonts w:ascii="Times New Roman"/>
          <w:szCs w:val="21"/>
        </w:rPr>
      </w:pPr>
      <w:r w:rsidRPr="00DB0F90">
        <w:rPr>
          <w:rFonts w:ascii="Times New Roman"/>
          <w:szCs w:val="21"/>
        </w:rPr>
        <w:lastRenderedPageBreak/>
        <w:t>对</w:t>
      </w:r>
      <w:r>
        <w:rPr>
          <w:rFonts w:ascii="Times New Roman" w:hint="eastAsia"/>
          <w:szCs w:val="21"/>
        </w:rPr>
        <w:t>高山茭白</w:t>
      </w:r>
      <w:r w:rsidRPr="00DB0F90">
        <w:rPr>
          <w:rFonts w:ascii="Times New Roman"/>
          <w:szCs w:val="21"/>
        </w:rPr>
        <w:t>的生产过程，应建立农药使用档案，详细记录农药来源、农药名称（包括商标名、有效成分、登记证号）、规格、采购数量、使用地点、防治对象、施用浓度、施用方法、施药时间、用药次数、安全间隔期、操作员和技术负责人等。重点监控是否使用了禁限用农药，是否有超剂量、超次数用药，是否符合安全间隔期的要求等情况。记录档案保存</w:t>
      </w:r>
      <w:r w:rsidRPr="00DB0F90">
        <w:rPr>
          <w:rFonts w:ascii="Times New Roman"/>
          <w:szCs w:val="21"/>
        </w:rPr>
        <w:t>2</w:t>
      </w:r>
      <w:r w:rsidRPr="00DB0F90">
        <w:rPr>
          <w:rFonts w:ascii="Times New Roman"/>
          <w:szCs w:val="21"/>
        </w:rPr>
        <w:t>年以上。</w:t>
      </w:r>
    </w:p>
    <w:p w14:paraId="3B41A97C" w14:textId="77777777" w:rsidR="0046428F" w:rsidRDefault="0046428F">
      <w:pPr>
        <w:widowControl/>
        <w:adjustRightInd/>
        <w:spacing w:line="240" w:lineRule="auto"/>
        <w:jc w:val="left"/>
        <w:rPr>
          <w:rFonts w:ascii="宋体" w:hAnsi="Times New Roman"/>
          <w:noProof/>
          <w:kern w:val="0"/>
          <w:szCs w:val="20"/>
        </w:rPr>
      </w:pPr>
      <w:r>
        <w:br w:type="page"/>
      </w:r>
    </w:p>
    <w:p w14:paraId="13188AE7" w14:textId="77777777" w:rsidR="0046428F" w:rsidRDefault="0046428F" w:rsidP="0046428F">
      <w:pPr>
        <w:spacing w:before="68" w:line="312" w:lineRule="exact"/>
        <w:ind w:left="4296" w:hangingChars="1775" w:hanging="4296"/>
        <w:jc w:val="center"/>
        <w:rPr>
          <w:rFonts w:ascii="黑体" w:eastAsia="黑体" w:hAnsi="黑体" w:cs="黑体" w:hint="eastAsia"/>
        </w:rPr>
      </w:pPr>
      <w:r>
        <w:rPr>
          <w:rFonts w:ascii="黑体" w:eastAsia="黑体" w:hAnsi="黑体" w:cs="黑体"/>
          <w:spacing w:val="16"/>
          <w:position w:val="7"/>
        </w:rPr>
        <w:lastRenderedPageBreak/>
        <w:t>附</w:t>
      </w:r>
      <w:r>
        <w:rPr>
          <w:rFonts w:ascii="黑体" w:eastAsia="黑体" w:hAnsi="黑体" w:cs="黑体"/>
          <w:spacing w:val="13"/>
          <w:position w:val="7"/>
        </w:rPr>
        <w:t xml:space="preserve">  录 </w:t>
      </w:r>
      <w:r>
        <w:rPr>
          <w:rFonts w:ascii="Times New Roman" w:eastAsia="黑体" w:hAnsi="Times New Roman" w:cs="黑体"/>
          <w:position w:val="7"/>
        </w:rPr>
        <w:t>A</w:t>
      </w:r>
    </w:p>
    <w:p w14:paraId="2F958B39" w14:textId="77777777" w:rsidR="0046428F" w:rsidRDefault="0046428F" w:rsidP="0046428F">
      <w:pPr>
        <w:spacing w:line="221" w:lineRule="auto"/>
        <w:ind w:left="4286" w:hangingChars="1816" w:hanging="4286"/>
        <w:jc w:val="center"/>
        <w:rPr>
          <w:rFonts w:ascii="黑体" w:eastAsia="黑体" w:hAnsi="黑体" w:cs="黑体" w:hint="eastAsia"/>
        </w:rPr>
      </w:pPr>
      <w:r>
        <w:rPr>
          <w:rFonts w:ascii="黑体" w:eastAsia="黑体" w:hAnsi="黑体" w:cs="黑体"/>
          <w:spacing w:val="13"/>
        </w:rPr>
        <w:t>(</w:t>
      </w:r>
      <w:r>
        <w:rPr>
          <w:rFonts w:ascii="黑体" w:eastAsia="黑体" w:hAnsi="黑体" w:cs="黑体"/>
          <w:spacing w:val="12"/>
        </w:rPr>
        <w:t>资料性)</w:t>
      </w:r>
    </w:p>
    <w:p w14:paraId="15304169" w14:textId="3BFA6B8F" w:rsidR="0046428F" w:rsidRDefault="0046428F" w:rsidP="0046428F">
      <w:pPr>
        <w:spacing w:line="221" w:lineRule="auto"/>
        <w:ind w:left="2545"/>
        <w:rPr>
          <w:rFonts w:ascii="黑体" w:eastAsia="黑体" w:hAnsi="黑体" w:cs="黑体" w:hint="eastAsia"/>
        </w:rPr>
      </w:pPr>
      <w:r>
        <w:rPr>
          <w:rFonts w:ascii="黑体" w:eastAsia="黑体" w:hAnsi="黑体" w:cs="黑体"/>
          <w:spacing w:val="-1"/>
        </w:rPr>
        <w:t>表</w:t>
      </w:r>
      <w:r w:rsidR="001D2687">
        <w:rPr>
          <w:rFonts w:ascii="Times New Roman" w:eastAsia="黑体" w:hAnsi="Times New Roman" w:cs="黑体" w:hint="eastAsia"/>
        </w:rPr>
        <w:t>1</w:t>
      </w:r>
      <w:r w:rsidR="001D2687">
        <w:rPr>
          <w:rFonts w:ascii="黑体" w:eastAsia="黑体" w:hAnsi="黑体" w:cs="黑体" w:hint="eastAsia"/>
          <w:spacing w:val="-1"/>
        </w:rPr>
        <w:t xml:space="preserve"> </w:t>
      </w:r>
      <w:r>
        <w:rPr>
          <w:rFonts w:ascii="黑体" w:eastAsia="黑体" w:hAnsi="黑体" w:cs="黑体"/>
          <w:spacing w:val="-1"/>
        </w:rPr>
        <w:t xml:space="preserve"> </w:t>
      </w:r>
      <w:r w:rsidR="001D2687">
        <w:rPr>
          <w:rFonts w:ascii="黑体" w:eastAsia="黑体" w:hAnsi="黑体" w:cs="黑体" w:hint="eastAsia"/>
          <w:spacing w:val="-1"/>
        </w:rPr>
        <w:t>高山茭白</w:t>
      </w:r>
      <w:r>
        <w:rPr>
          <w:rFonts w:ascii="黑体" w:eastAsia="黑体" w:hAnsi="黑体" w:cs="黑体"/>
          <w:spacing w:val="-1"/>
        </w:rPr>
        <w:t>病虫害</w:t>
      </w:r>
      <w:r>
        <w:rPr>
          <w:rFonts w:ascii="黑体" w:eastAsia="黑体" w:hAnsi="黑体" w:cs="黑体"/>
        </w:rPr>
        <w:t>防治药剂</w:t>
      </w:r>
      <w:r w:rsidR="001D2687">
        <w:rPr>
          <w:rFonts w:ascii="黑体" w:eastAsia="黑体" w:hAnsi="黑体" w:cs="黑体" w:hint="eastAsia"/>
        </w:rPr>
        <w:t>推荐名录</w:t>
      </w:r>
    </w:p>
    <w:tbl>
      <w:tblPr>
        <w:tblW w:w="997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1"/>
        <w:gridCol w:w="2922"/>
        <w:gridCol w:w="1899"/>
        <w:gridCol w:w="1276"/>
        <w:gridCol w:w="982"/>
        <w:gridCol w:w="1207"/>
      </w:tblGrid>
      <w:tr w:rsidR="001D2687" w:rsidRPr="00DB0F90" w14:paraId="2B82EF18" w14:textId="77777777" w:rsidTr="009B1CEC">
        <w:trPr>
          <w:trHeight w:val="510"/>
          <w:jc w:val="center"/>
        </w:trPr>
        <w:tc>
          <w:tcPr>
            <w:tcW w:w="1691" w:type="dxa"/>
            <w:tcBorders>
              <w:top w:val="single" w:sz="8" w:space="0" w:color="auto"/>
            </w:tcBorders>
            <w:vAlign w:val="center"/>
          </w:tcPr>
          <w:p w14:paraId="0C1972FB" w14:textId="77777777" w:rsidR="001D2687" w:rsidRPr="00DB0F90" w:rsidRDefault="001D2687" w:rsidP="009B1CEC">
            <w:pPr>
              <w:pStyle w:val="afffffffff9"/>
              <w:widowControl w:val="0"/>
              <w:rPr>
                <w:rFonts w:ascii="Times New Roman"/>
                <w:b/>
                <w:color w:val="000000"/>
                <w:szCs w:val="18"/>
              </w:rPr>
            </w:pPr>
            <w:r w:rsidRPr="00DB0F90">
              <w:rPr>
                <w:rFonts w:ascii="Times New Roman"/>
                <w:b/>
                <w:bCs/>
                <w:color w:val="000000"/>
                <w:szCs w:val="18"/>
              </w:rPr>
              <w:t>病虫害</w:t>
            </w:r>
          </w:p>
        </w:tc>
        <w:tc>
          <w:tcPr>
            <w:tcW w:w="2922" w:type="dxa"/>
            <w:tcBorders>
              <w:top w:val="single" w:sz="8" w:space="0" w:color="auto"/>
            </w:tcBorders>
            <w:vAlign w:val="center"/>
          </w:tcPr>
          <w:p w14:paraId="475CBB42" w14:textId="77777777" w:rsidR="001D2687" w:rsidRPr="00DB0F90" w:rsidRDefault="001D2687" w:rsidP="009B1CEC">
            <w:pPr>
              <w:pStyle w:val="afffffffff9"/>
              <w:widowControl w:val="0"/>
              <w:rPr>
                <w:rFonts w:ascii="Times New Roman"/>
                <w:b/>
                <w:color w:val="FF0000"/>
                <w:szCs w:val="18"/>
              </w:rPr>
            </w:pPr>
            <w:r w:rsidRPr="00DB0F90">
              <w:rPr>
                <w:rFonts w:ascii="Times New Roman"/>
                <w:b/>
                <w:bCs/>
                <w:color w:val="000000"/>
                <w:szCs w:val="18"/>
              </w:rPr>
              <w:t>登记农药</w:t>
            </w:r>
          </w:p>
        </w:tc>
        <w:tc>
          <w:tcPr>
            <w:tcW w:w="1899" w:type="dxa"/>
            <w:tcBorders>
              <w:top w:val="single" w:sz="8" w:space="0" w:color="auto"/>
            </w:tcBorders>
            <w:vAlign w:val="center"/>
          </w:tcPr>
          <w:p w14:paraId="4B88B608" w14:textId="77777777" w:rsidR="001D2687" w:rsidRPr="00DB0F90" w:rsidRDefault="001D2687" w:rsidP="009B1CEC">
            <w:pPr>
              <w:spacing w:line="240" w:lineRule="exact"/>
              <w:jc w:val="center"/>
              <w:rPr>
                <w:b/>
                <w:bCs/>
                <w:color w:val="000000"/>
                <w:sz w:val="18"/>
                <w:szCs w:val="18"/>
              </w:rPr>
            </w:pPr>
            <w:r w:rsidRPr="00DB0F90">
              <w:rPr>
                <w:b/>
                <w:bCs/>
                <w:color w:val="000000"/>
                <w:sz w:val="18"/>
                <w:szCs w:val="18"/>
              </w:rPr>
              <w:t>制剂施用量</w:t>
            </w:r>
          </w:p>
          <w:p w14:paraId="56BC2FB1" w14:textId="77777777" w:rsidR="001D2687" w:rsidRPr="00DB0F90" w:rsidRDefault="001D2687" w:rsidP="009B1CEC">
            <w:pPr>
              <w:spacing w:line="240" w:lineRule="exact"/>
              <w:jc w:val="center"/>
              <w:rPr>
                <w:b/>
                <w:bCs/>
                <w:color w:val="000000"/>
                <w:sz w:val="18"/>
                <w:szCs w:val="18"/>
              </w:rPr>
            </w:pPr>
            <w:r w:rsidRPr="00DB0F90">
              <w:rPr>
                <w:b/>
                <w:bCs/>
                <w:color w:val="000000"/>
                <w:sz w:val="18"/>
                <w:szCs w:val="18"/>
              </w:rPr>
              <w:t>（</w:t>
            </w:r>
            <w:r w:rsidRPr="00DB0F90">
              <w:rPr>
                <w:color w:val="000000"/>
                <w:sz w:val="18"/>
                <w:szCs w:val="18"/>
                <w:shd w:val="clear" w:color="auto" w:fill="FFFFFF"/>
              </w:rPr>
              <w:t>667m</w:t>
            </w:r>
            <w:r w:rsidRPr="00DB0F90">
              <w:rPr>
                <w:color w:val="000000"/>
                <w:sz w:val="18"/>
                <w:szCs w:val="18"/>
                <w:shd w:val="clear" w:color="auto" w:fill="FFFFFF"/>
                <w:vertAlign w:val="superscript"/>
              </w:rPr>
              <w:t>2</w:t>
            </w:r>
            <w:r w:rsidRPr="00DB0F90">
              <w:rPr>
                <w:b/>
                <w:bCs/>
                <w:color w:val="000000"/>
                <w:sz w:val="18"/>
                <w:szCs w:val="18"/>
              </w:rPr>
              <w:t>）</w:t>
            </w:r>
          </w:p>
        </w:tc>
        <w:tc>
          <w:tcPr>
            <w:tcW w:w="1276" w:type="dxa"/>
            <w:tcBorders>
              <w:top w:val="single" w:sz="8" w:space="0" w:color="auto"/>
            </w:tcBorders>
            <w:vAlign w:val="center"/>
          </w:tcPr>
          <w:p w14:paraId="0C7E6A87" w14:textId="77777777" w:rsidR="001D2687" w:rsidRPr="00DB0F90" w:rsidRDefault="001D2687" w:rsidP="009B1CEC">
            <w:pPr>
              <w:spacing w:line="240" w:lineRule="exact"/>
              <w:jc w:val="center"/>
              <w:rPr>
                <w:b/>
                <w:bCs/>
                <w:color w:val="000000"/>
                <w:sz w:val="18"/>
                <w:szCs w:val="18"/>
              </w:rPr>
            </w:pPr>
            <w:r w:rsidRPr="00DB0F90">
              <w:rPr>
                <w:b/>
                <w:bCs/>
                <w:color w:val="000000"/>
                <w:sz w:val="18"/>
                <w:szCs w:val="18"/>
              </w:rPr>
              <w:t>安全</w:t>
            </w:r>
          </w:p>
          <w:p w14:paraId="68C96C9F" w14:textId="77777777" w:rsidR="001D2687" w:rsidRPr="00DB0F90" w:rsidRDefault="001D2687" w:rsidP="009B1CEC">
            <w:pPr>
              <w:pStyle w:val="afffffffff9"/>
              <w:widowControl w:val="0"/>
              <w:rPr>
                <w:rFonts w:ascii="Times New Roman"/>
                <w:b/>
                <w:bCs/>
                <w:color w:val="000000"/>
                <w:szCs w:val="18"/>
              </w:rPr>
            </w:pPr>
            <w:r w:rsidRPr="00DB0F90">
              <w:rPr>
                <w:rFonts w:ascii="Times New Roman"/>
                <w:b/>
                <w:bCs/>
                <w:color w:val="000000"/>
                <w:szCs w:val="18"/>
              </w:rPr>
              <w:t>间隔期</w:t>
            </w:r>
          </w:p>
          <w:p w14:paraId="1258F6B7" w14:textId="77777777" w:rsidR="001D2687" w:rsidRPr="00DB0F90" w:rsidRDefault="001D2687" w:rsidP="009B1CEC">
            <w:pPr>
              <w:pStyle w:val="afffffffff9"/>
              <w:widowControl w:val="0"/>
              <w:rPr>
                <w:rFonts w:ascii="Times New Roman"/>
                <w:b/>
                <w:color w:val="000000"/>
                <w:szCs w:val="18"/>
              </w:rPr>
            </w:pPr>
            <w:r w:rsidRPr="00DB0F90">
              <w:rPr>
                <w:rFonts w:ascii="Times New Roman"/>
                <w:b/>
                <w:bCs/>
                <w:color w:val="000000"/>
                <w:szCs w:val="18"/>
              </w:rPr>
              <w:t>d</w:t>
            </w:r>
          </w:p>
        </w:tc>
        <w:tc>
          <w:tcPr>
            <w:tcW w:w="982" w:type="dxa"/>
            <w:tcBorders>
              <w:top w:val="single" w:sz="8" w:space="0" w:color="auto"/>
            </w:tcBorders>
            <w:vAlign w:val="center"/>
          </w:tcPr>
          <w:p w14:paraId="79FD93FB" w14:textId="77777777" w:rsidR="001D2687" w:rsidRPr="00DB0F90" w:rsidRDefault="001D2687" w:rsidP="009B1CEC">
            <w:pPr>
              <w:spacing w:line="240" w:lineRule="exact"/>
              <w:jc w:val="center"/>
              <w:rPr>
                <w:b/>
                <w:bCs/>
                <w:color w:val="000000"/>
                <w:sz w:val="18"/>
                <w:szCs w:val="18"/>
              </w:rPr>
            </w:pPr>
            <w:r w:rsidRPr="00DB0F90">
              <w:rPr>
                <w:b/>
                <w:bCs/>
                <w:color w:val="000000"/>
                <w:sz w:val="18"/>
                <w:szCs w:val="18"/>
              </w:rPr>
              <w:t>每季最多使用次数</w:t>
            </w:r>
          </w:p>
        </w:tc>
        <w:tc>
          <w:tcPr>
            <w:tcW w:w="1207" w:type="dxa"/>
            <w:tcBorders>
              <w:top w:val="single" w:sz="8" w:space="0" w:color="auto"/>
            </w:tcBorders>
            <w:vAlign w:val="center"/>
          </w:tcPr>
          <w:p w14:paraId="10230BA8" w14:textId="77777777" w:rsidR="001D2687" w:rsidRPr="00DB0F90" w:rsidRDefault="001D2687" w:rsidP="009B1CEC">
            <w:pPr>
              <w:spacing w:line="240" w:lineRule="exact"/>
              <w:jc w:val="center"/>
              <w:rPr>
                <w:b/>
                <w:bCs/>
                <w:color w:val="000000"/>
                <w:sz w:val="18"/>
                <w:szCs w:val="18"/>
              </w:rPr>
            </w:pPr>
            <w:r w:rsidRPr="00DB0F90">
              <w:rPr>
                <w:b/>
                <w:bCs/>
                <w:color w:val="000000"/>
                <w:sz w:val="18"/>
                <w:szCs w:val="18"/>
              </w:rPr>
              <w:t>使用方法</w:t>
            </w:r>
          </w:p>
        </w:tc>
      </w:tr>
      <w:tr w:rsidR="001D2687" w:rsidRPr="00DB0F90" w14:paraId="4CA88AF7" w14:textId="77777777" w:rsidTr="009B1CEC">
        <w:trPr>
          <w:trHeight w:val="510"/>
          <w:jc w:val="center"/>
        </w:trPr>
        <w:tc>
          <w:tcPr>
            <w:tcW w:w="1691" w:type="dxa"/>
            <w:vMerge w:val="restart"/>
            <w:tcBorders>
              <w:top w:val="single" w:sz="8" w:space="0" w:color="auto"/>
            </w:tcBorders>
            <w:vAlign w:val="center"/>
          </w:tcPr>
          <w:p w14:paraId="591B34FF" w14:textId="77777777" w:rsidR="001D2687" w:rsidRPr="00DB0F90" w:rsidRDefault="001D2687" w:rsidP="009B1CEC">
            <w:pPr>
              <w:pStyle w:val="afffffffff9"/>
              <w:widowControl w:val="0"/>
              <w:rPr>
                <w:rFonts w:ascii="Times New Roman"/>
                <w:bCs/>
                <w:color w:val="000000"/>
                <w:szCs w:val="18"/>
              </w:rPr>
            </w:pPr>
            <w:r>
              <w:rPr>
                <w:rFonts w:ascii="Times New Roman" w:hint="eastAsia"/>
                <w:bCs/>
                <w:color w:val="000000"/>
                <w:szCs w:val="18"/>
              </w:rPr>
              <w:t>胡麻叶斑病</w:t>
            </w:r>
          </w:p>
        </w:tc>
        <w:tc>
          <w:tcPr>
            <w:tcW w:w="2922" w:type="dxa"/>
            <w:tcBorders>
              <w:top w:val="single" w:sz="8" w:space="0" w:color="auto"/>
            </w:tcBorders>
            <w:vAlign w:val="center"/>
          </w:tcPr>
          <w:p w14:paraId="03CD0D35" w14:textId="77777777" w:rsidR="001D2687" w:rsidRDefault="001D2687" w:rsidP="009B1CEC">
            <w:pPr>
              <w:widowControl/>
              <w:adjustRightInd/>
              <w:jc w:val="center"/>
              <w:rPr>
                <w:color w:val="000000"/>
                <w:sz w:val="18"/>
                <w:szCs w:val="18"/>
              </w:rPr>
            </w:pPr>
            <w:r>
              <w:rPr>
                <w:rFonts w:hint="eastAsia"/>
                <w:color w:val="000000"/>
                <w:sz w:val="18"/>
                <w:szCs w:val="18"/>
              </w:rPr>
              <w:t>25%</w:t>
            </w:r>
            <w:r>
              <w:rPr>
                <w:rFonts w:hint="eastAsia"/>
                <w:color w:val="000000"/>
                <w:sz w:val="18"/>
                <w:szCs w:val="18"/>
              </w:rPr>
              <w:t>丙环唑乳油</w:t>
            </w:r>
          </w:p>
        </w:tc>
        <w:tc>
          <w:tcPr>
            <w:tcW w:w="1899" w:type="dxa"/>
            <w:tcBorders>
              <w:top w:val="single" w:sz="8" w:space="0" w:color="auto"/>
            </w:tcBorders>
            <w:vAlign w:val="center"/>
          </w:tcPr>
          <w:p w14:paraId="6C805350" w14:textId="77777777" w:rsidR="001D2687" w:rsidRDefault="001D2687" w:rsidP="009B1CEC">
            <w:pPr>
              <w:jc w:val="center"/>
              <w:rPr>
                <w:color w:val="000000"/>
                <w:sz w:val="18"/>
                <w:szCs w:val="18"/>
              </w:rPr>
            </w:pPr>
            <w:r>
              <w:rPr>
                <w:rFonts w:hint="eastAsia"/>
                <w:color w:val="000000"/>
                <w:sz w:val="18"/>
                <w:szCs w:val="18"/>
              </w:rPr>
              <w:t>15~20ml</w:t>
            </w:r>
          </w:p>
        </w:tc>
        <w:tc>
          <w:tcPr>
            <w:tcW w:w="1276" w:type="dxa"/>
            <w:tcBorders>
              <w:top w:val="single" w:sz="8" w:space="0" w:color="auto"/>
            </w:tcBorders>
            <w:vAlign w:val="center"/>
          </w:tcPr>
          <w:p w14:paraId="12091296" w14:textId="77777777" w:rsidR="001D2687" w:rsidRDefault="001D2687" w:rsidP="009B1CEC">
            <w:pPr>
              <w:jc w:val="center"/>
              <w:rPr>
                <w:color w:val="000000"/>
                <w:sz w:val="18"/>
                <w:szCs w:val="18"/>
              </w:rPr>
            </w:pPr>
            <w:r>
              <w:rPr>
                <w:rFonts w:hint="eastAsia"/>
                <w:color w:val="000000"/>
                <w:sz w:val="18"/>
                <w:szCs w:val="18"/>
              </w:rPr>
              <w:t>42</w:t>
            </w:r>
          </w:p>
        </w:tc>
        <w:tc>
          <w:tcPr>
            <w:tcW w:w="982" w:type="dxa"/>
            <w:tcBorders>
              <w:top w:val="single" w:sz="8" w:space="0" w:color="auto"/>
            </w:tcBorders>
            <w:vAlign w:val="center"/>
          </w:tcPr>
          <w:p w14:paraId="011AB4FA" w14:textId="77777777" w:rsidR="001D2687" w:rsidRDefault="001D2687" w:rsidP="009B1CEC">
            <w:pPr>
              <w:jc w:val="center"/>
              <w:rPr>
                <w:color w:val="000000"/>
                <w:sz w:val="18"/>
                <w:szCs w:val="18"/>
              </w:rPr>
            </w:pPr>
            <w:r>
              <w:rPr>
                <w:rFonts w:hint="eastAsia"/>
                <w:color w:val="000000"/>
                <w:sz w:val="18"/>
                <w:szCs w:val="18"/>
              </w:rPr>
              <w:t>2</w:t>
            </w:r>
          </w:p>
        </w:tc>
        <w:tc>
          <w:tcPr>
            <w:tcW w:w="1207" w:type="dxa"/>
            <w:tcBorders>
              <w:top w:val="single" w:sz="8" w:space="0" w:color="auto"/>
            </w:tcBorders>
            <w:vAlign w:val="center"/>
          </w:tcPr>
          <w:p w14:paraId="789D7BEF"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191D1666" w14:textId="77777777" w:rsidTr="009B1CEC">
        <w:trPr>
          <w:trHeight w:val="510"/>
          <w:jc w:val="center"/>
        </w:trPr>
        <w:tc>
          <w:tcPr>
            <w:tcW w:w="1691" w:type="dxa"/>
            <w:vMerge/>
            <w:vAlign w:val="center"/>
          </w:tcPr>
          <w:p w14:paraId="78E816F2" w14:textId="77777777" w:rsidR="001D2687" w:rsidRPr="00DB0F90" w:rsidRDefault="001D2687" w:rsidP="009B1CEC">
            <w:pPr>
              <w:pStyle w:val="afffffffff9"/>
              <w:widowControl w:val="0"/>
              <w:rPr>
                <w:rFonts w:ascii="Times New Roman"/>
                <w:bCs/>
                <w:color w:val="000000"/>
                <w:szCs w:val="18"/>
              </w:rPr>
            </w:pPr>
          </w:p>
        </w:tc>
        <w:tc>
          <w:tcPr>
            <w:tcW w:w="2922" w:type="dxa"/>
            <w:tcBorders>
              <w:top w:val="single" w:sz="8" w:space="0" w:color="auto"/>
            </w:tcBorders>
            <w:vAlign w:val="center"/>
          </w:tcPr>
          <w:p w14:paraId="7AC52D5C" w14:textId="77777777" w:rsidR="001D2687" w:rsidRDefault="001D2687" w:rsidP="009B1CEC">
            <w:pPr>
              <w:widowControl/>
              <w:adjustRightInd/>
              <w:jc w:val="center"/>
              <w:rPr>
                <w:color w:val="000000"/>
                <w:sz w:val="18"/>
                <w:szCs w:val="18"/>
              </w:rPr>
            </w:pPr>
            <w:r>
              <w:rPr>
                <w:rFonts w:hint="eastAsia"/>
                <w:color w:val="000000"/>
                <w:sz w:val="18"/>
                <w:szCs w:val="18"/>
              </w:rPr>
              <w:t>25%</w:t>
            </w:r>
            <w:r>
              <w:rPr>
                <w:rFonts w:hint="eastAsia"/>
                <w:color w:val="000000"/>
                <w:sz w:val="18"/>
                <w:szCs w:val="18"/>
              </w:rPr>
              <w:t>咪鲜胺乳油</w:t>
            </w:r>
          </w:p>
        </w:tc>
        <w:tc>
          <w:tcPr>
            <w:tcW w:w="1899" w:type="dxa"/>
            <w:tcBorders>
              <w:top w:val="single" w:sz="8" w:space="0" w:color="auto"/>
            </w:tcBorders>
            <w:vAlign w:val="center"/>
          </w:tcPr>
          <w:p w14:paraId="796A0E8A" w14:textId="77777777" w:rsidR="001D2687" w:rsidRDefault="001D2687" w:rsidP="009B1CEC">
            <w:pPr>
              <w:jc w:val="center"/>
              <w:rPr>
                <w:color w:val="000000"/>
                <w:sz w:val="18"/>
                <w:szCs w:val="18"/>
              </w:rPr>
            </w:pPr>
            <w:r>
              <w:rPr>
                <w:rFonts w:hint="eastAsia"/>
                <w:color w:val="000000"/>
                <w:sz w:val="18"/>
                <w:szCs w:val="18"/>
              </w:rPr>
              <w:t>50~80</w:t>
            </w:r>
          </w:p>
        </w:tc>
        <w:tc>
          <w:tcPr>
            <w:tcW w:w="1276" w:type="dxa"/>
            <w:tcBorders>
              <w:top w:val="single" w:sz="8" w:space="0" w:color="auto"/>
            </w:tcBorders>
            <w:vAlign w:val="center"/>
          </w:tcPr>
          <w:p w14:paraId="74BCC887" w14:textId="77777777" w:rsidR="001D2687" w:rsidRDefault="001D2687" w:rsidP="009B1CEC">
            <w:pPr>
              <w:jc w:val="center"/>
              <w:rPr>
                <w:color w:val="000000"/>
                <w:sz w:val="18"/>
                <w:szCs w:val="18"/>
              </w:rPr>
            </w:pPr>
            <w:r>
              <w:rPr>
                <w:rFonts w:hint="eastAsia"/>
                <w:color w:val="000000"/>
                <w:sz w:val="18"/>
                <w:szCs w:val="18"/>
              </w:rPr>
              <w:t>21</w:t>
            </w:r>
          </w:p>
        </w:tc>
        <w:tc>
          <w:tcPr>
            <w:tcW w:w="982" w:type="dxa"/>
            <w:tcBorders>
              <w:top w:val="single" w:sz="8" w:space="0" w:color="auto"/>
            </w:tcBorders>
            <w:vAlign w:val="center"/>
          </w:tcPr>
          <w:p w14:paraId="0965E1C0" w14:textId="77777777" w:rsidR="001D2687" w:rsidRDefault="001D2687" w:rsidP="009B1CEC">
            <w:pPr>
              <w:jc w:val="center"/>
              <w:rPr>
                <w:color w:val="000000"/>
                <w:sz w:val="18"/>
                <w:szCs w:val="18"/>
              </w:rPr>
            </w:pPr>
            <w:r>
              <w:rPr>
                <w:rFonts w:hint="eastAsia"/>
                <w:color w:val="000000"/>
                <w:sz w:val="18"/>
                <w:szCs w:val="18"/>
              </w:rPr>
              <w:t>2</w:t>
            </w:r>
          </w:p>
        </w:tc>
        <w:tc>
          <w:tcPr>
            <w:tcW w:w="1207" w:type="dxa"/>
            <w:tcBorders>
              <w:top w:val="single" w:sz="8" w:space="0" w:color="auto"/>
            </w:tcBorders>
            <w:vAlign w:val="center"/>
          </w:tcPr>
          <w:p w14:paraId="24923C39"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48F19EBA" w14:textId="77777777" w:rsidTr="009B1CEC">
        <w:trPr>
          <w:trHeight w:val="510"/>
          <w:jc w:val="center"/>
        </w:trPr>
        <w:tc>
          <w:tcPr>
            <w:tcW w:w="1691" w:type="dxa"/>
            <w:vMerge w:val="restart"/>
            <w:tcBorders>
              <w:top w:val="single" w:sz="8" w:space="0" w:color="auto"/>
            </w:tcBorders>
            <w:vAlign w:val="center"/>
          </w:tcPr>
          <w:p w14:paraId="0BF109AB" w14:textId="77777777" w:rsidR="001D2687" w:rsidRDefault="001D2687" w:rsidP="009B1CEC">
            <w:pPr>
              <w:widowControl/>
              <w:adjustRightInd/>
              <w:jc w:val="center"/>
              <w:rPr>
                <w:color w:val="000000"/>
                <w:sz w:val="18"/>
                <w:szCs w:val="18"/>
              </w:rPr>
            </w:pPr>
            <w:r>
              <w:rPr>
                <w:rFonts w:hint="eastAsia"/>
                <w:color w:val="000000"/>
                <w:sz w:val="18"/>
                <w:szCs w:val="18"/>
              </w:rPr>
              <w:t>纹枯病</w:t>
            </w:r>
          </w:p>
        </w:tc>
        <w:tc>
          <w:tcPr>
            <w:tcW w:w="2922" w:type="dxa"/>
            <w:tcBorders>
              <w:top w:val="single" w:sz="8" w:space="0" w:color="auto"/>
            </w:tcBorders>
            <w:vAlign w:val="center"/>
          </w:tcPr>
          <w:p w14:paraId="390CAAF4" w14:textId="77777777" w:rsidR="001D2687" w:rsidRDefault="001D2687" w:rsidP="009B1CEC">
            <w:pPr>
              <w:jc w:val="center"/>
              <w:rPr>
                <w:color w:val="000000"/>
                <w:sz w:val="18"/>
                <w:szCs w:val="18"/>
              </w:rPr>
            </w:pPr>
            <w:r>
              <w:rPr>
                <w:rFonts w:hint="eastAsia"/>
                <w:color w:val="000000"/>
                <w:sz w:val="18"/>
                <w:szCs w:val="18"/>
              </w:rPr>
              <w:t>30%</w:t>
            </w:r>
            <w:r>
              <w:rPr>
                <w:rFonts w:hint="eastAsia"/>
                <w:color w:val="000000"/>
                <w:sz w:val="18"/>
                <w:szCs w:val="18"/>
              </w:rPr>
              <w:t>噻呋酰胺悬浮剂</w:t>
            </w:r>
          </w:p>
        </w:tc>
        <w:tc>
          <w:tcPr>
            <w:tcW w:w="1899" w:type="dxa"/>
            <w:tcBorders>
              <w:top w:val="single" w:sz="8" w:space="0" w:color="auto"/>
            </w:tcBorders>
            <w:vAlign w:val="center"/>
          </w:tcPr>
          <w:p w14:paraId="36073792" w14:textId="77777777" w:rsidR="001D2687" w:rsidRDefault="001D2687" w:rsidP="009B1CEC">
            <w:pPr>
              <w:jc w:val="center"/>
              <w:rPr>
                <w:color w:val="000000"/>
                <w:sz w:val="18"/>
                <w:szCs w:val="18"/>
              </w:rPr>
            </w:pPr>
            <w:r>
              <w:rPr>
                <w:rFonts w:hint="eastAsia"/>
                <w:color w:val="000000"/>
                <w:sz w:val="18"/>
                <w:szCs w:val="18"/>
              </w:rPr>
              <w:t>2000~2500</w:t>
            </w:r>
            <w:r>
              <w:rPr>
                <w:rFonts w:hint="eastAsia"/>
                <w:color w:val="000000"/>
                <w:sz w:val="18"/>
                <w:szCs w:val="18"/>
              </w:rPr>
              <w:t>倍液</w:t>
            </w:r>
          </w:p>
        </w:tc>
        <w:tc>
          <w:tcPr>
            <w:tcW w:w="1276" w:type="dxa"/>
            <w:tcBorders>
              <w:top w:val="single" w:sz="8" w:space="0" w:color="auto"/>
            </w:tcBorders>
            <w:vAlign w:val="center"/>
          </w:tcPr>
          <w:p w14:paraId="4DEBA937" w14:textId="77777777" w:rsidR="001D2687" w:rsidRDefault="001D2687" w:rsidP="009B1CEC">
            <w:pPr>
              <w:jc w:val="center"/>
              <w:rPr>
                <w:color w:val="000000"/>
                <w:sz w:val="18"/>
                <w:szCs w:val="18"/>
              </w:rPr>
            </w:pPr>
            <w:r>
              <w:rPr>
                <w:rFonts w:hint="eastAsia"/>
                <w:color w:val="000000"/>
                <w:sz w:val="18"/>
                <w:szCs w:val="18"/>
              </w:rPr>
              <w:t>7</w:t>
            </w:r>
          </w:p>
        </w:tc>
        <w:tc>
          <w:tcPr>
            <w:tcW w:w="982" w:type="dxa"/>
            <w:tcBorders>
              <w:top w:val="single" w:sz="8" w:space="0" w:color="auto"/>
            </w:tcBorders>
            <w:vAlign w:val="center"/>
          </w:tcPr>
          <w:p w14:paraId="64C78044" w14:textId="77777777" w:rsidR="001D2687" w:rsidRDefault="001D2687" w:rsidP="009B1CEC">
            <w:pPr>
              <w:jc w:val="center"/>
              <w:rPr>
                <w:color w:val="000000"/>
                <w:sz w:val="18"/>
                <w:szCs w:val="18"/>
              </w:rPr>
            </w:pPr>
            <w:r>
              <w:rPr>
                <w:rFonts w:hint="eastAsia"/>
                <w:color w:val="000000"/>
                <w:sz w:val="18"/>
                <w:szCs w:val="18"/>
              </w:rPr>
              <w:t>2</w:t>
            </w:r>
          </w:p>
        </w:tc>
        <w:tc>
          <w:tcPr>
            <w:tcW w:w="1207" w:type="dxa"/>
            <w:tcBorders>
              <w:top w:val="single" w:sz="8" w:space="0" w:color="auto"/>
            </w:tcBorders>
            <w:vAlign w:val="center"/>
          </w:tcPr>
          <w:p w14:paraId="54909003"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0A488C75" w14:textId="77777777" w:rsidTr="009B1CEC">
        <w:trPr>
          <w:trHeight w:val="510"/>
          <w:jc w:val="center"/>
        </w:trPr>
        <w:tc>
          <w:tcPr>
            <w:tcW w:w="1691" w:type="dxa"/>
            <w:vMerge/>
            <w:vAlign w:val="center"/>
          </w:tcPr>
          <w:p w14:paraId="78632507" w14:textId="77777777" w:rsidR="001D2687" w:rsidRPr="00DB0F90" w:rsidRDefault="001D2687" w:rsidP="009B1CEC">
            <w:pPr>
              <w:pStyle w:val="afffffffff9"/>
              <w:widowControl w:val="0"/>
              <w:rPr>
                <w:rFonts w:ascii="Times New Roman"/>
                <w:bCs/>
                <w:color w:val="000000"/>
                <w:szCs w:val="18"/>
              </w:rPr>
            </w:pPr>
          </w:p>
        </w:tc>
        <w:tc>
          <w:tcPr>
            <w:tcW w:w="2922" w:type="dxa"/>
            <w:tcBorders>
              <w:top w:val="single" w:sz="8" w:space="0" w:color="auto"/>
            </w:tcBorders>
            <w:vAlign w:val="center"/>
          </w:tcPr>
          <w:p w14:paraId="0E90671F" w14:textId="77777777" w:rsidR="001D2687" w:rsidRDefault="001D2687" w:rsidP="009B1CEC">
            <w:pPr>
              <w:widowControl/>
              <w:adjustRightInd/>
              <w:jc w:val="center"/>
              <w:rPr>
                <w:color w:val="000000"/>
                <w:sz w:val="18"/>
                <w:szCs w:val="18"/>
              </w:rPr>
            </w:pPr>
            <w:r>
              <w:rPr>
                <w:rFonts w:hint="eastAsia"/>
                <w:color w:val="000000"/>
                <w:sz w:val="18"/>
                <w:szCs w:val="18"/>
              </w:rPr>
              <w:t>24%</w:t>
            </w:r>
            <w:r>
              <w:rPr>
                <w:rFonts w:hint="eastAsia"/>
                <w:color w:val="000000"/>
                <w:sz w:val="18"/>
                <w:szCs w:val="18"/>
              </w:rPr>
              <w:t>井冈霉素</w:t>
            </w:r>
            <w:r>
              <w:rPr>
                <w:rFonts w:hint="eastAsia"/>
                <w:color w:val="000000"/>
                <w:sz w:val="18"/>
                <w:szCs w:val="18"/>
              </w:rPr>
              <w:t>A</w:t>
            </w:r>
            <w:r>
              <w:rPr>
                <w:rFonts w:hint="eastAsia"/>
                <w:color w:val="000000"/>
                <w:sz w:val="18"/>
                <w:szCs w:val="18"/>
              </w:rPr>
              <w:t>水剂</w:t>
            </w:r>
          </w:p>
        </w:tc>
        <w:tc>
          <w:tcPr>
            <w:tcW w:w="1899" w:type="dxa"/>
            <w:tcBorders>
              <w:top w:val="single" w:sz="8" w:space="0" w:color="auto"/>
            </w:tcBorders>
            <w:vAlign w:val="center"/>
          </w:tcPr>
          <w:p w14:paraId="54D0C130" w14:textId="77777777" w:rsidR="001D2687" w:rsidRDefault="001D2687" w:rsidP="009B1CEC">
            <w:pPr>
              <w:jc w:val="center"/>
              <w:rPr>
                <w:color w:val="000000"/>
                <w:sz w:val="18"/>
                <w:szCs w:val="18"/>
              </w:rPr>
            </w:pPr>
            <w:r>
              <w:rPr>
                <w:rFonts w:hint="eastAsia"/>
                <w:color w:val="000000"/>
                <w:sz w:val="18"/>
                <w:szCs w:val="18"/>
              </w:rPr>
              <w:t>1666~2000</w:t>
            </w:r>
            <w:r>
              <w:rPr>
                <w:rFonts w:hint="eastAsia"/>
                <w:color w:val="000000"/>
                <w:sz w:val="18"/>
                <w:szCs w:val="18"/>
              </w:rPr>
              <w:t>倍液</w:t>
            </w:r>
          </w:p>
        </w:tc>
        <w:tc>
          <w:tcPr>
            <w:tcW w:w="1276" w:type="dxa"/>
            <w:tcBorders>
              <w:top w:val="single" w:sz="8" w:space="0" w:color="auto"/>
            </w:tcBorders>
            <w:vAlign w:val="center"/>
          </w:tcPr>
          <w:p w14:paraId="67903FBA" w14:textId="77777777" w:rsidR="001D2687" w:rsidRDefault="001D2687" w:rsidP="009B1CEC">
            <w:pPr>
              <w:jc w:val="center"/>
              <w:rPr>
                <w:color w:val="000000"/>
                <w:sz w:val="18"/>
                <w:szCs w:val="18"/>
              </w:rPr>
            </w:pPr>
            <w:r>
              <w:rPr>
                <w:rFonts w:hint="eastAsia"/>
                <w:color w:val="000000"/>
                <w:sz w:val="18"/>
                <w:szCs w:val="18"/>
              </w:rPr>
              <w:t>7</w:t>
            </w:r>
          </w:p>
        </w:tc>
        <w:tc>
          <w:tcPr>
            <w:tcW w:w="982" w:type="dxa"/>
            <w:tcBorders>
              <w:top w:val="single" w:sz="8" w:space="0" w:color="auto"/>
            </w:tcBorders>
            <w:vAlign w:val="center"/>
          </w:tcPr>
          <w:p w14:paraId="23E9B4FD" w14:textId="77777777" w:rsidR="001D2687" w:rsidRDefault="001D2687" w:rsidP="009B1CEC">
            <w:pPr>
              <w:jc w:val="center"/>
              <w:rPr>
                <w:color w:val="000000"/>
                <w:sz w:val="18"/>
                <w:szCs w:val="18"/>
              </w:rPr>
            </w:pPr>
            <w:r>
              <w:rPr>
                <w:rFonts w:hint="eastAsia"/>
                <w:color w:val="000000"/>
                <w:sz w:val="18"/>
                <w:szCs w:val="18"/>
              </w:rPr>
              <w:t>2</w:t>
            </w:r>
          </w:p>
        </w:tc>
        <w:tc>
          <w:tcPr>
            <w:tcW w:w="1207" w:type="dxa"/>
            <w:tcBorders>
              <w:top w:val="single" w:sz="8" w:space="0" w:color="auto"/>
            </w:tcBorders>
            <w:vAlign w:val="center"/>
          </w:tcPr>
          <w:p w14:paraId="57D10F65"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45EF07E1" w14:textId="77777777" w:rsidTr="009B1CEC">
        <w:trPr>
          <w:trHeight w:val="510"/>
          <w:jc w:val="center"/>
        </w:trPr>
        <w:tc>
          <w:tcPr>
            <w:tcW w:w="1691" w:type="dxa"/>
            <w:vMerge w:val="restart"/>
            <w:tcBorders>
              <w:top w:val="single" w:sz="8" w:space="0" w:color="auto"/>
            </w:tcBorders>
            <w:vAlign w:val="center"/>
          </w:tcPr>
          <w:p w14:paraId="1C411429" w14:textId="77777777" w:rsidR="001D2687" w:rsidRDefault="001D2687" w:rsidP="009B1CEC">
            <w:pPr>
              <w:widowControl/>
              <w:adjustRightInd/>
              <w:jc w:val="center"/>
              <w:rPr>
                <w:color w:val="000000"/>
                <w:sz w:val="18"/>
                <w:szCs w:val="18"/>
              </w:rPr>
            </w:pPr>
            <w:r>
              <w:rPr>
                <w:rFonts w:hint="eastAsia"/>
                <w:color w:val="000000"/>
                <w:sz w:val="18"/>
                <w:szCs w:val="18"/>
              </w:rPr>
              <w:t>二化螟</w:t>
            </w:r>
          </w:p>
        </w:tc>
        <w:tc>
          <w:tcPr>
            <w:tcW w:w="2922" w:type="dxa"/>
            <w:tcBorders>
              <w:top w:val="single" w:sz="8" w:space="0" w:color="auto"/>
            </w:tcBorders>
            <w:vAlign w:val="center"/>
          </w:tcPr>
          <w:p w14:paraId="07AF3074" w14:textId="77777777" w:rsidR="001D2687" w:rsidRDefault="001D2687" w:rsidP="009B1CEC">
            <w:pPr>
              <w:jc w:val="center"/>
              <w:rPr>
                <w:color w:val="000000"/>
                <w:sz w:val="18"/>
                <w:szCs w:val="18"/>
              </w:rPr>
            </w:pPr>
            <w:r>
              <w:rPr>
                <w:rFonts w:hint="eastAsia"/>
                <w:color w:val="000000"/>
                <w:sz w:val="18"/>
                <w:szCs w:val="18"/>
              </w:rPr>
              <w:t>3%</w:t>
            </w:r>
            <w:r>
              <w:rPr>
                <w:rFonts w:hint="eastAsia"/>
                <w:color w:val="000000"/>
                <w:sz w:val="18"/>
                <w:szCs w:val="18"/>
              </w:rPr>
              <w:t>甲氨基阿维菌素微乳剂</w:t>
            </w:r>
          </w:p>
        </w:tc>
        <w:tc>
          <w:tcPr>
            <w:tcW w:w="1899" w:type="dxa"/>
            <w:tcBorders>
              <w:top w:val="single" w:sz="8" w:space="0" w:color="auto"/>
            </w:tcBorders>
            <w:vAlign w:val="center"/>
          </w:tcPr>
          <w:p w14:paraId="66E29786" w14:textId="77777777" w:rsidR="001D2687" w:rsidRDefault="001D2687" w:rsidP="009B1CEC">
            <w:pPr>
              <w:jc w:val="center"/>
              <w:rPr>
                <w:color w:val="000000"/>
                <w:sz w:val="18"/>
                <w:szCs w:val="18"/>
              </w:rPr>
            </w:pPr>
            <w:r>
              <w:rPr>
                <w:rFonts w:hint="eastAsia"/>
                <w:color w:val="000000"/>
                <w:sz w:val="18"/>
                <w:szCs w:val="18"/>
              </w:rPr>
              <w:t>35~50</w:t>
            </w:r>
          </w:p>
        </w:tc>
        <w:tc>
          <w:tcPr>
            <w:tcW w:w="1276" w:type="dxa"/>
            <w:tcBorders>
              <w:top w:val="single" w:sz="8" w:space="0" w:color="auto"/>
            </w:tcBorders>
            <w:vAlign w:val="center"/>
          </w:tcPr>
          <w:p w14:paraId="1DDBD12A" w14:textId="77777777" w:rsidR="001D2687" w:rsidRDefault="001D2687" w:rsidP="009B1CEC">
            <w:pPr>
              <w:jc w:val="center"/>
              <w:rPr>
                <w:color w:val="000000"/>
                <w:sz w:val="18"/>
                <w:szCs w:val="18"/>
              </w:rPr>
            </w:pPr>
            <w:r>
              <w:rPr>
                <w:rFonts w:hint="eastAsia"/>
                <w:color w:val="000000"/>
                <w:sz w:val="18"/>
                <w:szCs w:val="18"/>
              </w:rPr>
              <w:t>14</w:t>
            </w:r>
          </w:p>
        </w:tc>
        <w:tc>
          <w:tcPr>
            <w:tcW w:w="982" w:type="dxa"/>
            <w:tcBorders>
              <w:top w:val="single" w:sz="8" w:space="0" w:color="auto"/>
            </w:tcBorders>
            <w:vAlign w:val="center"/>
          </w:tcPr>
          <w:p w14:paraId="14F3F7CD" w14:textId="77777777" w:rsidR="001D2687" w:rsidRDefault="001D2687" w:rsidP="009B1CEC">
            <w:pPr>
              <w:jc w:val="center"/>
              <w:rPr>
                <w:color w:val="000000"/>
                <w:sz w:val="18"/>
                <w:szCs w:val="18"/>
              </w:rPr>
            </w:pPr>
            <w:r>
              <w:rPr>
                <w:rFonts w:hint="eastAsia"/>
                <w:color w:val="000000"/>
                <w:sz w:val="18"/>
                <w:szCs w:val="18"/>
              </w:rPr>
              <w:t>2</w:t>
            </w:r>
          </w:p>
        </w:tc>
        <w:tc>
          <w:tcPr>
            <w:tcW w:w="1207" w:type="dxa"/>
            <w:tcBorders>
              <w:top w:val="single" w:sz="8" w:space="0" w:color="auto"/>
            </w:tcBorders>
            <w:vAlign w:val="center"/>
          </w:tcPr>
          <w:p w14:paraId="6E762825"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1B372757" w14:textId="77777777" w:rsidTr="009B1CEC">
        <w:trPr>
          <w:trHeight w:val="510"/>
          <w:jc w:val="center"/>
        </w:trPr>
        <w:tc>
          <w:tcPr>
            <w:tcW w:w="1691" w:type="dxa"/>
            <w:vMerge/>
            <w:vAlign w:val="center"/>
          </w:tcPr>
          <w:p w14:paraId="7E0E2710" w14:textId="77777777" w:rsidR="001D2687" w:rsidRDefault="001D2687" w:rsidP="009B1CEC">
            <w:pPr>
              <w:widowControl/>
              <w:adjustRightInd/>
              <w:rPr>
                <w:color w:val="000000"/>
                <w:sz w:val="18"/>
                <w:szCs w:val="18"/>
              </w:rPr>
            </w:pPr>
          </w:p>
        </w:tc>
        <w:tc>
          <w:tcPr>
            <w:tcW w:w="2922" w:type="dxa"/>
            <w:tcBorders>
              <w:top w:val="single" w:sz="8" w:space="0" w:color="auto"/>
            </w:tcBorders>
            <w:vAlign w:val="center"/>
          </w:tcPr>
          <w:p w14:paraId="7FFD9954" w14:textId="77777777" w:rsidR="001D2687" w:rsidRDefault="001D2687" w:rsidP="009B1CEC">
            <w:pPr>
              <w:widowControl/>
              <w:adjustRightInd/>
              <w:jc w:val="center"/>
              <w:rPr>
                <w:color w:val="000000"/>
                <w:sz w:val="18"/>
                <w:szCs w:val="18"/>
              </w:rPr>
            </w:pPr>
            <w:r>
              <w:rPr>
                <w:rFonts w:hint="eastAsia"/>
                <w:color w:val="000000"/>
                <w:sz w:val="18"/>
                <w:szCs w:val="18"/>
              </w:rPr>
              <w:t>18</w:t>
            </w:r>
            <w:r>
              <w:rPr>
                <w:rFonts w:hint="eastAsia"/>
                <w:color w:val="000000"/>
                <w:sz w:val="18"/>
                <w:szCs w:val="18"/>
              </w:rPr>
              <w:t>克</w:t>
            </w:r>
            <w:r>
              <w:rPr>
                <w:rFonts w:hint="eastAsia"/>
                <w:color w:val="000000"/>
                <w:sz w:val="18"/>
                <w:szCs w:val="18"/>
              </w:rPr>
              <w:t>/</w:t>
            </w:r>
            <w:r>
              <w:rPr>
                <w:rFonts w:hint="eastAsia"/>
                <w:color w:val="000000"/>
                <w:sz w:val="18"/>
                <w:szCs w:val="18"/>
              </w:rPr>
              <w:t>升阿维菌素乳油</w:t>
            </w:r>
          </w:p>
        </w:tc>
        <w:tc>
          <w:tcPr>
            <w:tcW w:w="1899" w:type="dxa"/>
            <w:tcBorders>
              <w:top w:val="single" w:sz="8" w:space="0" w:color="auto"/>
            </w:tcBorders>
            <w:vAlign w:val="center"/>
          </w:tcPr>
          <w:p w14:paraId="3EF029EC" w14:textId="77777777" w:rsidR="001D2687" w:rsidRDefault="001D2687" w:rsidP="009B1CEC">
            <w:pPr>
              <w:jc w:val="center"/>
              <w:rPr>
                <w:color w:val="000000"/>
                <w:sz w:val="18"/>
                <w:szCs w:val="18"/>
              </w:rPr>
            </w:pPr>
            <w:r>
              <w:rPr>
                <w:rFonts w:hint="eastAsia"/>
                <w:color w:val="000000"/>
                <w:sz w:val="18"/>
                <w:szCs w:val="18"/>
              </w:rPr>
              <w:t>35~50</w:t>
            </w:r>
          </w:p>
        </w:tc>
        <w:tc>
          <w:tcPr>
            <w:tcW w:w="1276" w:type="dxa"/>
            <w:tcBorders>
              <w:top w:val="single" w:sz="8" w:space="0" w:color="auto"/>
            </w:tcBorders>
            <w:vAlign w:val="center"/>
          </w:tcPr>
          <w:p w14:paraId="1E8506B2" w14:textId="77777777" w:rsidR="001D2687" w:rsidRDefault="001D2687" w:rsidP="009B1CEC">
            <w:pPr>
              <w:jc w:val="center"/>
              <w:rPr>
                <w:color w:val="000000"/>
                <w:sz w:val="18"/>
                <w:szCs w:val="18"/>
              </w:rPr>
            </w:pPr>
            <w:r>
              <w:rPr>
                <w:rFonts w:hint="eastAsia"/>
                <w:color w:val="000000"/>
                <w:sz w:val="18"/>
                <w:szCs w:val="18"/>
              </w:rPr>
              <w:t>14</w:t>
            </w:r>
          </w:p>
        </w:tc>
        <w:tc>
          <w:tcPr>
            <w:tcW w:w="982" w:type="dxa"/>
            <w:tcBorders>
              <w:top w:val="single" w:sz="8" w:space="0" w:color="auto"/>
            </w:tcBorders>
            <w:vAlign w:val="center"/>
          </w:tcPr>
          <w:p w14:paraId="705EAAD6" w14:textId="77777777" w:rsidR="001D2687" w:rsidRDefault="001D2687" w:rsidP="009B1CEC">
            <w:pPr>
              <w:jc w:val="center"/>
              <w:rPr>
                <w:color w:val="000000"/>
                <w:sz w:val="18"/>
                <w:szCs w:val="18"/>
              </w:rPr>
            </w:pPr>
            <w:r>
              <w:rPr>
                <w:rFonts w:hint="eastAsia"/>
                <w:color w:val="000000"/>
                <w:sz w:val="18"/>
                <w:szCs w:val="18"/>
              </w:rPr>
              <w:t>2</w:t>
            </w:r>
          </w:p>
        </w:tc>
        <w:tc>
          <w:tcPr>
            <w:tcW w:w="1207" w:type="dxa"/>
            <w:tcBorders>
              <w:top w:val="single" w:sz="8" w:space="0" w:color="auto"/>
            </w:tcBorders>
            <w:vAlign w:val="center"/>
          </w:tcPr>
          <w:p w14:paraId="7ACCBB37"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5A82C39D" w14:textId="77777777" w:rsidTr="009B1CEC">
        <w:trPr>
          <w:trHeight w:val="510"/>
          <w:jc w:val="center"/>
        </w:trPr>
        <w:tc>
          <w:tcPr>
            <w:tcW w:w="1691" w:type="dxa"/>
            <w:vMerge/>
            <w:vAlign w:val="center"/>
          </w:tcPr>
          <w:p w14:paraId="2DECFFE9" w14:textId="77777777" w:rsidR="001D2687" w:rsidRDefault="001D2687" w:rsidP="009B1CEC">
            <w:pPr>
              <w:widowControl/>
              <w:adjustRightInd/>
              <w:jc w:val="center"/>
              <w:rPr>
                <w:color w:val="000000"/>
                <w:sz w:val="18"/>
                <w:szCs w:val="18"/>
              </w:rPr>
            </w:pPr>
          </w:p>
        </w:tc>
        <w:tc>
          <w:tcPr>
            <w:tcW w:w="2922" w:type="dxa"/>
            <w:tcBorders>
              <w:top w:val="single" w:sz="8" w:space="0" w:color="auto"/>
            </w:tcBorders>
            <w:vAlign w:val="center"/>
          </w:tcPr>
          <w:p w14:paraId="7822562C" w14:textId="77777777" w:rsidR="001D2687" w:rsidRDefault="001D2687" w:rsidP="009B1CEC">
            <w:pPr>
              <w:widowControl/>
              <w:adjustRightInd/>
              <w:jc w:val="center"/>
              <w:rPr>
                <w:color w:val="000000"/>
                <w:sz w:val="18"/>
                <w:szCs w:val="18"/>
              </w:rPr>
            </w:pPr>
            <w:r>
              <w:rPr>
                <w:rFonts w:hint="eastAsia"/>
                <w:color w:val="000000"/>
                <w:sz w:val="18"/>
                <w:szCs w:val="18"/>
              </w:rPr>
              <w:t>40%</w:t>
            </w:r>
            <w:r>
              <w:rPr>
                <w:rFonts w:hint="eastAsia"/>
                <w:color w:val="000000"/>
                <w:sz w:val="18"/>
                <w:szCs w:val="18"/>
              </w:rPr>
              <w:t>氯虫·噻虫嗪水分散粒剂</w:t>
            </w:r>
          </w:p>
        </w:tc>
        <w:tc>
          <w:tcPr>
            <w:tcW w:w="1899" w:type="dxa"/>
            <w:tcBorders>
              <w:top w:val="single" w:sz="8" w:space="0" w:color="auto"/>
            </w:tcBorders>
            <w:vAlign w:val="center"/>
          </w:tcPr>
          <w:p w14:paraId="5850CF98" w14:textId="77777777" w:rsidR="001D2687" w:rsidRDefault="001D2687" w:rsidP="009B1CEC">
            <w:pPr>
              <w:jc w:val="center"/>
              <w:rPr>
                <w:color w:val="000000"/>
                <w:sz w:val="18"/>
                <w:szCs w:val="18"/>
              </w:rPr>
            </w:pPr>
            <w:r>
              <w:rPr>
                <w:rFonts w:hint="eastAsia"/>
                <w:color w:val="000000"/>
                <w:sz w:val="18"/>
                <w:szCs w:val="18"/>
              </w:rPr>
              <w:t>3333~5000</w:t>
            </w:r>
            <w:r>
              <w:rPr>
                <w:rFonts w:hint="eastAsia"/>
                <w:color w:val="000000"/>
                <w:sz w:val="18"/>
                <w:szCs w:val="18"/>
              </w:rPr>
              <w:t>倍液</w:t>
            </w:r>
          </w:p>
        </w:tc>
        <w:tc>
          <w:tcPr>
            <w:tcW w:w="1276" w:type="dxa"/>
            <w:tcBorders>
              <w:top w:val="single" w:sz="8" w:space="0" w:color="auto"/>
            </w:tcBorders>
            <w:vAlign w:val="center"/>
          </w:tcPr>
          <w:p w14:paraId="2F38CC91" w14:textId="77777777" w:rsidR="001D2687" w:rsidRDefault="001D2687" w:rsidP="009B1CEC">
            <w:pPr>
              <w:jc w:val="center"/>
              <w:rPr>
                <w:color w:val="000000"/>
                <w:sz w:val="18"/>
                <w:szCs w:val="18"/>
              </w:rPr>
            </w:pPr>
            <w:r>
              <w:rPr>
                <w:rFonts w:hint="eastAsia"/>
                <w:color w:val="000000"/>
                <w:sz w:val="18"/>
                <w:szCs w:val="18"/>
              </w:rPr>
              <w:t>10</w:t>
            </w:r>
          </w:p>
        </w:tc>
        <w:tc>
          <w:tcPr>
            <w:tcW w:w="982" w:type="dxa"/>
            <w:tcBorders>
              <w:top w:val="single" w:sz="8" w:space="0" w:color="auto"/>
            </w:tcBorders>
            <w:vAlign w:val="center"/>
          </w:tcPr>
          <w:p w14:paraId="310CA20E" w14:textId="77777777" w:rsidR="001D2687" w:rsidRDefault="001D2687" w:rsidP="009B1CEC">
            <w:pPr>
              <w:jc w:val="center"/>
              <w:rPr>
                <w:color w:val="000000"/>
                <w:sz w:val="18"/>
                <w:szCs w:val="18"/>
              </w:rPr>
            </w:pPr>
            <w:r>
              <w:rPr>
                <w:rFonts w:hint="eastAsia"/>
                <w:color w:val="000000"/>
                <w:sz w:val="18"/>
                <w:szCs w:val="18"/>
              </w:rPr>
              <w:t>1</w:t>
            </w:r>
          </w:p>
        </w:tc>
        <w:tc>
          <w:tcPr>
            <w:tcW w:w="1207" w:type="dxa"/>
            <w:tcBorders>
              <w:top w:val="single" w:sz="8" w:space="0" w:color="auto"/>
            </w:tcBorders>
            <w:vAlign w:val="center"/>
          </w:tcPr>
          <w:p w14:paraId="4CB1C296"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0389F4C0" w14:textId="77777777" w:rsidTr="009B1CEC">
        <w:trPr>
          <w:trHeight w:val="510"/>
          <w:jc w:val="center"/>
        </w:trPr>
        <w:tc>
          <w:tcPr>
            <w:tcW w:w="1691" w:type="dxa"/>
            <w:vMerge/>
            <w:vAlign w:val="center"/>
          </w:tcPr>
          <w:p w14:paraId="6597570B" w14:textId="77777777" w:rsidR="001D2687" w:rsidRDefault="001D2687" w:rsidP="009B1CEC">
            <w:pPr>
              <w:widowControl/>
              <w:adjustRightInd/>
              <w:jc w:val="center"/>
              <w:rPr>
                <w:color w:val="000000"/>
                <w:sz w:val="18"/>
                <w:szCs w:val="18"/>
              </w:rPr>
            </w:pPr>
          </w:p>
        </w:tc>
        <w:tc>
          <w:tcPr>
            <w:tcW w:w="2922" w:type="dxa"/>
            <w:tcBorders>
              <w:top w:val="single" w:sz="8" w:space="0" w:color="auto"/>
            </w:tcBorders>
            <w:vAlign w:val="center"/>
          </w:tcPr>
          <w:p w14:paraId="79F3283E" w14:textId="77777777" w:rsidR="001D2687" w:rsidRDefault="001D2687" w:rsidP="009B1CEC">
            <w:pPr>
              <w:jc w:val="center"/>
              <w:rPr>
                <w:color w:val="000000"/>
                <w:sz w:val="18"/>
                <w:szCs w:val="18"/>
              </w:rPr>
            </w:pPr>
            <w:r>
              <w:rPr>
                <w:rFonts w:hint="eastAsia"/>
                <w:color w:val="000000"/>
                <w:sz w:val="18"/>
                <w:szCs w:val="18"/>
              </w:rPr>
              <w:t>32000IU/</w:t>
            </w:r>
            <w:r>
              <w:rPr>
                <w:rFonts w:hint="eastAsia"/>
                <w:color w:val="000000"/>
                <w:sz w:val="18"/>
                <w:szCs w:val="18"/>
              </w:rPr>
              <w:t>毫克苏云金杆菌可湿性粉剂</w:t>
            </w:r>
          </w:p>
        </w:tc>
        <w:tc>
          <w:tcPr>
            <w:tcW w:w="1899" w:type="dxa"/>
            <w:tcBorders>
              <w:top w:val="single" w:sz="8" w:space="0" w:color="auto"/>
            </w:tcBorders>
            <w:vAlign w:val="center"/>
          </w:tcPr>
          <w:p w14:paraId="005BDE45" w14:textId="77777777" w:rsidR="001D2687" w:rsidRDefault="001D2687" w:rsidP="009B1CEC">
            <w:pPr>
              <w:jc w:val="center"/>
              <w:rPr>
                <w:color w:val="000000"/>
                <w:sz w:val="18"/>
                <w:szCs w:val="18"/>
              </w:rPr>
            </w:pPr>
            <w:r>
              <w:rPr>
                <w:rFonts w:hint="eastAsia"/>
                <w:color w:val="000000"/>
                <w:sz w:val="18"/>
                <w:szCs w:val="18"/>
              </w:rPr>
              <w:t>333~500</w:t>
            </w:r>
            <w:r>
              <w:rPr>
                <w:rFonts w:hint="eastAsia"/>
                <w:color w:val="000000"/>
                <w:sz w:val="18"/>
                <w:szCs w:val="18"/>
              </w:rPr>
              <w:t>倍液</w:t>
            </w:r>
          </w:p>
        </w:tc>
        <w:tc>
          <w:tcPr>
            <w:tcW w:w="1276" w:type="dxa"/>
            <w:tcBorders>
              <w:top w:val="single" w:sz="8" w:space="0" w:color="auto"/>
            </w:tcBorders>
            <w:vAlign w:val="center"/>
          </w:tcPr>
          <w:p w14:paraId="5F6AA766" w14:textId="77777777" w:rsidR="001D2687" w:rsidRDefault="001D2687" w:rsidP="009B1CEC">
            <w:pPr>
              <w:jc w:val="center"/>
              <w:rPr>
                <w:color w:val="000000"/>
                <w:sz w:val="18"/>
                <w:szCs w:val="18"/>
              </w:rPr>
            </w:pPr>
            <w:r>
              <w:rPr>
                <w:rFonts w:hint="eastAsia"/>
                <w:color w:val="000000"/>
                <w:sz w:val="18"/>
                <w:szCs w:val="18"/>
              </w:rPr>
              <w:t>-</w:t>
            </w:r>
          </w:p>
        </w:tc>
        <w:tc>
          <w:tcPr>
            <w:tcW w:w="982" w:type="dxa"/>
            <w:tcBorders>
              <w:top w:val="single" w:sz="8" w:space="0" w:color="auto"/>
            </w:tcBorders>
            <w:vAlign w:val="center"/>
          </w:tcPr>
          <w:p w14:paraId="19A4E5F3" w14:textId="77777777" w:rsidR="001D2687" w:rsidRDefault="001D2687" w:rsidP="009B1CEC">
            <w:pPr>
              <w:jc w:val="center"/>
              <w:rPr>
                <w:color w:val="000000"/>
                <w:sz w:val="18"/>
                <w:szCs w:val="18"/>
              </w:rPr>
            </w:pPr>
            <w:r>
              <w:rPr>
                <w:rFonts w:hint="eastAsia"/>
                <w:color w:val="000000"/>
                <w:sz w:val="18"/>
                <w:szCs w:val="18"/>
              </w:rPr>
              <w:t>-</w:t>
            </w:r>
          </w:p>
        </w:tc>
        <w:tc>
          <w:tcPr>
            <w:tcW w:w="1207" w:type="dxa"/>
            <w:tcBorders>
              <w:top w:val="single" w:sz="8" w:space="0" w:color="auto"/>
            </w:tcBorders>
            <w:vAlign w:val="center"/>
          </w:tcPr>
          <w:p w14:paraId="661660BC"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68426710" w14:textId="77777777" w:rsidTr="009B1CEC">
        <w:trPr>
          <w:trHeight w:val="510"/>
          <w:jc w:val="center"/>
        </w:trPr>
        <w:tc>
          <w:tcPr>
            <w:tcW w:w="1691" w:type="dxa"/>
            <w:vMerge w:val="restart"/>
            <w:tcBorders>
              <w:top w:val="single" w:sz="8" w:space="0" w:color="auto"/>
            </w:tcBorders>
            <w:vAlign w:val="center"/>
          </w:tcPr>
          <w:p w14:paraId="5E7F252B" w14:textId="77777777" w:rsidR="001D2687" w:rsidRDefault="001D2687" w:rsidP="009B1CEC">
            <w:pPr>
              <w:widowControl/>
              <w:adjustRightInd/>
              <w:jc w:val="center"/>
              <w:rPr>
                <w:color w:val="000000"/>
                <w:sz w:val="18"/>
                <w:szCs w:val="18"/>
              </w:rPr>
            </w:pPr>
            <w:r>
              <w:rPr>
                <w:rFonts w:hint="eastAsia"/>
                <w:color w:val="000000"/>
                <w:sz w:val="18"/>
                <w:szCs w:val="18"/>
              </w:rPr>
              <w:t>长绿飞虱</w:t>
            </w:r>
          </w:p>
        </w:tc>
        <w:tc>
          <w:tcPr>
            <w:tcW w:w="2922" w:type="dxa"/>
            <w:tcBorders>
              <w:top w:val="single" w:sz="8" w:space="0" w:color="auto"/>
            </w:tcBorders>
            <w:vAlign w:val="center"/>
          </w:tcPr>
          <w:p w14:paraId="4EC1BE08" w14:textId="77777777" w:rsidR="001D2687" w:rsidRDefault="001D2687" w:rsidP="009B1CEC">
            <w:pPr>
              <w:widowControl/>
              <w:adjustRightInd/>
              <w:jc w:val="center"/>
              <w:rPr>
                <w:color w:val="000000"/>
                <w:sz w:val="18"/>
                <w:szCs w:val="18"/>
              </w:rPr>
            </w:pPr>
            <w:r>
              <w:rPr>
                <w:rFonts w:hint="eastAsia"/>
                <w:color w:val="000000"/>
                <w:sz w:val="18"/>
                <w:szCs w:val="18"/>
              </w:rPr>
              <w:t>65%</w:t>
            </w:r>
            <w:r>
              <w:rPr>
                <w:rFonts w:hint="eastAsia"/>
                <w:color w:val="000000"/>
                <w:sz w:val="18"/>
                <w:szCs w:val="18"/>
              </w:rPr>
              <w:t>噻嗪酮可湿性粉剂</w:t>
            </w:r>
          </w:p>
        </w:tc>
        <w:tc>
          <w:tcPr>
            <w:tcW w:w="1899" w:type="dxa"/>
            <w:tcBorders>
              <w:top w:val="single" w:sz="8" w:space="0" w:color="auto"/>
            </w:tcBorders>
            <w:vAlign w:val="center"/>
          </w:tcPr>
          <w:p w14:paraId="79A429D2" w14:textId="77777777" w:rsidR="001D2687" w:rsidRDefault="001D2687" w:rsidP="009B1CEC">
            <w:pPr>
              <w:jc w:val="center"/>
              <w:rPr>
                <w:color w:val="000000"/>
                <w:sz w:val="18"/>
                <w:szCs w:val="18"/>
              </w:rPr>
            </w:pPr>
            <w:r>
              <w:rPr>
                <w:rFonts w:hint="eastAsia"/>
                <w:color w:val="000000"/>
                <w:sz w:val="18"/>
                <w:szCs w:val="18"/>
              </w:rPr>
              <w:t>15~20</w:t>
            </w:r>
          </w:p>
        </w:tc>
        <w:tc>
          <w:tcPr>
            <w:tcW w:w="1276" w:type="dxa"/>
            <w:tcBorders>
              <w:top w:val="single" w:sz="8" w:space="0" w:color="auto"/>
            </w:tcBorders>
            <w:vAlign w:val="center"/>
          </w:tcPr>
          <w:p w14:paraId="29E5533A" w14:textId="77777777" w:rsidR="001D2687" w:rsidRDefault="001D2687" w:rsidP="009B1CEC">
            <w:pPr>
              <w:jc w:val="center"/>
              <w:rPr>
                <w:color w:val="000000"/>
                <w:sz w:val="18"/>
                <w:szCs w:val="18"/>
              </w:rPr>
            </w:pPr>
            <w:r>
              <w:rPr>
                <w:rFonts w:hint="eastAsia"/>
                <w:color w:val="000000"/>
                <w:sz w:val="18"/>
                <w:szCs w:val="18"/>
              </w:rPr>
              <w:t>14</w:t>
            </w:r>
          </w:p>
        </w:tc>
        <w:tc>
          <w:tcPr>
            <w:tcW w:w="982" w:type="dxa"/>
            <w:tcBorders>
              <w:top w:val="single" w:sz="8" w:space="0" w:color="auto"/>
            </w:tcBorders>
            <w:vAlign w:val="center"/>
          </w:tcPr>
          <w:p w14:paraId="5DB6AE50" w14:textId="77777777" w:rsidR="001D2687" w:rsidRDefault="001D2687" w:rsidP="009B1CEC">
            <w:pPr>
              <w:jc w:val="center"/>
              <w:rPr>
                <w:color w:val="000000"/>
                <w:sz w:val="18"/>
                <w:szCs w:val="18"/>
              </w:rPr>
            </w:pPr>
            <w:r>
              <w:rPr>
                <w:rFonts w:hint="eastAsia"/>
                <w:color w:val="000000"/>
                <w:sz w:val="18"/>
                <w:szCs w:val="18"/>
              </w:rPr>
              <w:t>1</w:t>
            </w:r>
          </w:p>
        </w:tc>
        <w:tc>
          <w:tcPr>
            <w:tcW w:w="1207" w:type="dxa"/>
            <w:tcBorders>
              <w:top w:val="single" w:sz="8" w:space="0" w:color="auto"/>
            </w:tcBorders>
            <w:vAlign w:val="center"/>
          </w:tcPr>
          <w:p w14:paraId="444A0F86"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2C1AD508" w14:textId="77777777" w:rsidTr="009B1CEC">
        <w:trPr>
          <w:trHeight w:val="510"/>
          <w:jc w:val="center"/>
        </w:trPr>
        <w:tc>
          <w:tcPr>
            <w:tcW w:w="1691" w:type="dxa"/>
            <w:vMerge/>
            <w:vAlign w:val="center"/>
          </w:tcPr>
          <w:p w14:paraId="5678B36B" w14:textId="77777777" w:rsidR="001D2687" w:rsidRDefault="001D2687" w:rsidP="009B1CEC">
            <w:pPr>
              <w:widowControl/>
              <w:adjustRightInd/>
              <w:jc w:val="center"/>
              <w:rPr>
                <w:color w:val="000000"/>
                <w:sz w:val="18"/>
                <w:szCs w:val="18"/>
              </w:rPr>
            </w:pPr>
          </w:p>
        </w:tc>
        <w:tc>
          <w:tcPr>
            <w:tcW w:w="2922" w:type="dxa"/>
            <w:tcBorders>
              <w:top w:val="single" w:sz="8" w:space="0" w:color="auto"/>
            </w:tcBorders>
            <w:vAlign w:val="center"/>
          </w:tcPr>
          <w:p w14:paraId="6F87EB35" w14:textId="77777777" w:rsidR="001D2687" w:rsidRDefault="001D2687" w:rsidP="009B1CEC">
            <w:pPr>
              <w:jc w:val="center"/>
              <w:rPr>
                <w:color w:val="000000"/>
                <w:sz w:val="18"/>
                <w:szCs w:val="18"/>
              </w:rPr>
            </w:pPr>
            <w:r>
              <w:rPr>
                <w:rFonts w:hint="eastAsia"/>
                <w:color w:val="000000"/>
                <w:sz w:val="18"/>
                <w:szCs w:val="18"/>
              </w:rPr>
              <w:t>25%</w:t>
            </w:r>
            <w:r>
              <w:rPr>
                <w:rFonts w:hint="eastAsia"/>
                <w:color w:val="000000"/>
                <w:sz w:val="18"/>
                <w:szCs w:val="18"/>
              </w:rPr>
              <w:t>吡蚜酮可湿性粉剂</w:t>
            </w:r>
          </w:p>
        </w:tc>
        <w:tc>
          <w:tcPr>
            <w:tcW w:w="1899" w:type="dxa"/>
            <w:tcBorders>
              <w:top w:val="single" w:sz="8" w:space="0" w:color="auto"/>
            </w:tcBorders>
            <w:vAlign w:val="center"/>
          </w:tcPr>
          <w:p w14:paraId="4C573A34" w14:textId="77777777" w:rsidR="001D2687" w:rsidRDefault="001D2687" w:rsidP="009B1CEC">
            <w:pPr>
              <w:jc w:val="center"/>
              <w:rPr>
                <w:color w:val="000000"/>
                <w:sz w:val="18"/>
                <w:szCs w:val="18"/>
              </w:rPr>
            </w:pPr>
            <w:r>
              <w:rPr>
                <w:rFonts w:hint="eastAsia"/>
                <w:color w:val="000000"/>
                <w:sz w:val="18"/>
                <w:szCs w:val="18"/>
              </w:rPr>
              <w:t>1666~2500</w:t>
            </w:r>
            <w:r>
              <w:rPr>
                <w:rFonts w:hint="eastAsia"/>
                <w:color w:val="000000"/>
                <w:sz w:val="18"/>
                <w:szCs w:val="18"/>
              </w:rPr>
              <w:t>倍液</w:t>
            </w:r>
          </w:p>
        </w:tc>
        <w:tc>
          <w:tcPr>
            <w:tcW w:w="1276" w:type="dxa"/>
            <w:tcBorders>
              <w:top w:val="single" w:sz="8" w:space="0" w:color="auto"/>
            </w:tcBorders>
            <w:vAlign w:val="center"/>
          </w:tcPr>
          <w:p w14:paraId="4960B0BC" w14:textId="77777777" w:rsidR="001D2687" w:rsidRDefault="001D2687" w:rsidP="009B1CEC">
            <w:pPr>
              <w:jc w:val="center"/>
              <w:rPr>
                <w:color w:val="000000"/>
                <w:sz w:val="18"/>
                <w:szCs w:val="18"/>
              </w:rPr>
            </w:pPr>
            <w:r>
              <w:rPr>
                <w:rFonts w:hint="eastAsia"/>
                <w:color w:val="000000"/>
                <w:sz w:val="18"/>
                <w:szCs w:val="18"/>
              </w:rPr>
              <w:t>10</w:t>
            </w:r>
          </w:p>
        </w:tc>
        <w:tc>
          <w:tcPr>
            <w:tcW w:w="982" w:type="dxa"/>
            <w:tcBorders>
              <w:top w:val="single" w:sz="8" w:space="0" w:color="auto"/>
            </w:tcBorders>
            <w:vAlign w:val="center"/>
          </w:tcPr>
          <w:p w14:paraId="1D68FFF4" w14:textId="77777777" w:rsidR="001D2687" w:rsidRDefault="001D2687" w:rsidP="009B1CEC">
            <w:pPr>
              <w:jc w:val="center"/>
              <w:rPr>
                <w:color w:val="000000"/>
                <w:sz w:val="18"/>
                <w:szCs w:val="18"/>
              </w:rPr>
            </w:pPr>
            <w:r>
              <w:rPr>
                <w:rFonts w:hint="eastAsia"/>
                <w:color w:val="000000"/>
                <w:sz w:val="18"/>
                <w:szCs w:val="18"/>
              </w:rPr>
              <w:t>1</w:t>
            </w:r>
          </w:p>
        </w:tc>
        <w:tc>
          <w:tcPr>
            <w:tcW w:w="1207" w:type="dxa"/>
            <w:tcBorders>
              <w:top w:val="single" w:sz="8" w:space="0" w:color="auto"/>
            </w:tcBorders>
            <w:vAlign w:val="center"/>
          </w:tcPr>
          <w:p w14:paraId="602FFD71"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2EBDEE0C" w14:textId="77777777" w:rsidTr="009B1CEC">
        <w:trPr>
          <w:trHeight w:val="510"/>
          <w:jc w:val="center"/>
        </w:trPr>
        <w:tc>
          <w:tcPr>
            <w:tcW w:w="1691" w:type="dxa"/>
            <w:vMerge/>
            <w:vAlign w:val="center"/>
          </w:tcPr>
          <w:p w14:paraId="1C6B6CD9" w14:textId="77777777" w:rsidR="001D2687" w:rsidRDefault="001D2687" w:rsidP="009B1CEC">
            <w:pPr>
              <w:widowControl/>
              <w:adjustRightInd/>
              <w:jc w:val="center"/>
              <w:rPr>
                <w:color w:val="000000"/>
                <w:sz w:val="18"/>
                <w:szCs w:val="18"/>
              </w:rPr>
            </w:pPr>
          </w:p>
        </w:tc>
        <w:tc>
          <w:tcPr>
            <w:tcW w:w="2922" w:type="dxa"/>
            <w:tcBorders>
              <w:top w:val="single" w:sz="8" w:space="0" w:color="auto"/>
            </w:tcBorders>
            <w:vAlign w:val="center"/>
          </w:tcPr>
          <w:p w14:paraId="603B8B9C" w14:textId="77777777" w:rsidR="001D2687" w:rsidRDefault="001D2687" w:rsidP="009B1CEC">
            <w:pPr>
              <w:jc w:val="center"/>
              <w:rPr>
                <w:color w:val="000000"/>
                <w:sz w:val="18"/>
                <w:szCs w:val="18"/>
              </w:rPr>
            </w:pPr>
            <w:r>
              <w:rPr>
                <w:rFonts w:hint="eastAsia"/>
                <w:color w:val="000000"/>
                <w:sz w:val="18"/>
                <w:szCs w:val="18"/>
              </w:rPr>
              <w:t>25%</w:t>
            </w:r>
            <w:r>
              <w:rPr>
                <w:rFonts w:hint="eastAsia"/>
                <w:color w:val="000000"/>
                <w:sz w:val="18"/>
                <w:szCs w:val="18"/>
              </w:rPr>
              <w:t>噻虫嗪水分散粒剂</w:t>
            </w:r>
          </w:p>
        </w:tc>
        <w:tc>
          <w:tcPr>
            <w:tcW w:w="1899" w:type="dxa"/>
            <w:tcBorders>
              <w:top w:val="single" w:sz="8" w:space="0" w:color="auto"/>
            </w:tcBorders>
            <w:vAlign w:val="center"/>
          </w:tcPr>
          <w:p w14:paraId="6767C426" w14:textId="77777777" w:rsidR="001D2687" w:rsidRDefault="001D2687" w:rsidP="009B1CEC">
            <w:pPr>
              <w:jc w:val="center"/>
              <w:rPr>
                <w:color w:val="000000"/>
                <w:sz w:val="18"/>
                <w:szCs w:val="18"/>
              </w:rPr>
            </w:pPr>
            <w:r>
              <w:rPr>
                <w:rFonts w:hint="eastAsia"/>
                <w:color w:val="000000"/>
                <w:sz w:val="18"/>
                <w:szCs w:val="18"/>
              </w:rPr>
              <w:t>5000~8333</w:t>
            </w:r>
            <w:r>
              <w:rPr>
                <w:rFonts w:hint="eastAsia"/>
                <w:color w:val="000000"/>
                <w:sz w:val="18"/>
                <w:szCs w:val="18"/>
              </w:rPr>
              <w:t>倍液</w:t>
            </w:r>
          </w:p>
        </w:tc>
        <w:tc>
          <w:tcPr>
            <w:tcW w:w="1276" w:type="dxa"/>
            <w:tcBorders>
              <w:top w:val="single" w:sz="8" w:space="0" w:color="auto"/>
            </w:tcBorders>
            <w:vAlign w:val="center"/>
          </w:tcPr>
          <w:p w14:paraId="12DCD5E7" w14:textId="77777777" w:rsidR="001D2687" w:rsidRDefault="001D2687" w:rsidP="009B1CEC">
            <w:pPr>
              <w:jc w:val="center"/>
              <w:rPr>
                <w:color w:val="000000"/>
                <w:sz w:val="18"/>
                <w:szCs w:val="18"/>
              </w:rPr>
            </w:pPr>
            <w:r>
              <w:rPr>
                <w:rFonts w:hint="eastAsia"/>
                <w:color w:val="000000"/>
                <w:sz w:val="18"/>
                <w:szCs w:val="18"/>
              </w:rPr>
              <w:t>10</w:t>
            </w:r>
          </w:p>
        </w:tc>
        <w:tc>
          <w:tcPr>
            <w:tcW w:w="982" w:type="dxa"/>
            <w:tcBorders>
              <w:top w:val="single" w:sz="8" w:space="0" w:color="auto"/>
            </w:tcBorders>
            <w:vAlign w:val="center"/>
          </w:tcPr>
          <w:p w14:paraId="3D06A834" w14:textId="77777777" w:rsidR="001D2687" w:rsidRDefault="001D2687" w:rsidP="009B1CEC">
            <w:pPr>
              <w:jc w:val="center"/>
              <w:rPr>
                <w:color w:val="000000"/>
                <w:sz w:val="18"/>
                <w:szCs w:val="18"/>
              </w:rPr>
            </w:pPr>
            <w:r>
              <w:rPr>
                <w:rFonts w:hint="eastAsia"/>
                <w:color w:val="000000"/>
                <w:sz w:val="18"/>
                <w:szCs w:val="18"/>
              </w:rPr>
              <w:t>1</w:t>
            </w:r>
          </w:p>
        </w:tc>
        <w:tc>
          <w:tcPr>
            <w:tcW w:w="1207" w:type="dxa"/>
            <w:tcBorders>
              <w:top w:val="single" w:sz="8" w:space="0" w:color="auto"/>
            </w:tcBorders>
            <w:vAlign w:val="center"/>
          </w:tcPr>
          <w:p w14:paraId="436FAFF4" w14:textId="77777777" w:rsidR="001D2687" w:rsidRDefault="001D2687" w:rsidP="009B1CEC">
            <w:pPr>
              <w:jc w:val="center"/>
              <w:rPr>
                <w:color w:val="000000"/>
                <w:sz w:val="18"/>
                <w:szCs w:val="18"/>
              </w:rPr>
            </w:pPr>
            <w:r>
              <w:rPr>
                <w:rFonts w:hint="eastAsia"/>
                <w:color w:val="000000"/>
                <w:sz w:val="18"/>
                <w:szCs w:val="18"/>
              </w:rPr>
              <w:t>喷雾</w:t>
            </w:r>
          </w:p>
        </w:tc>
      </w:tr>
      <w:tr w:rsidR="001D2687" w:rsidRPr="00DB0F90" w14:paraId="5AA1C769" w14:textId="77777777" w:rsidTr="009B1CEC">
        <w:trPr>
          <w:trHeight w:val="510"/>
          <w:jc w:val="center"/>
        </w:trPr>
        <w:tc>
          <w:tcPr>
            <w:tcW w:w="1691" w:type="dxa"/>
            <w:vMerge/>
            <w:vAlign w:val="center"/>
          </w:tcPr>
          <w:p w14:paraId="476203FF" w14:textId="77777777" w:rsidR="001D2687" w:rsidRPr="00DB0F90" w:rsidRDefault="001D2687" w:rsidP="009B1CEC">
            <w:pPr>
              <w:spacing w:line="240" w:lineRule="exact"/>
              <w:jc w:val="center"/>
              <w:rPr>
                <w:color w:val="000000"/>
                <w:sz w:val="18"/>
                <w:szCs w:val="18"/>
                <w:shd w:val="clear" w:color="auto" w:fill="FFFFFF"/>
              </w:rPr>
            </w:pPr>
          </w:p>
        </w:tc>
        <w:tc>
          <w:tcPr>
            <w:tcW w:w="2922" w:type="dxa"/>
            <w:vAlign w:val="center"/>
          </w:tcPr>
          <w:p w14:paraId="16402BF9" w14:textId="77777777" w:rsidR="001D2687" w:rsidRPr="00DB0F90" w:rsidRDefault="001D2687" w:rsidP="009B1CEC">
            <w:pPr>
              <w:pStyle w:val="afffffffff9"/>
              <w:widowControl w:val="0"/>
              <w:rPr>
                <w:rFonts w:ascii="Times New Roman"/>
                <w:color w:val="000000"/>
                <w:szCs w:val="18"/>
                <w:shd w:val="clear" w:color="auto" w:fill="FFFFFF"/>
              </w:rPr>
            </w:pPr>
          </w:p>
        </w:tc>
        <w:tc>
          <w:tcPr>
            <w:tcW w:w="1899" w:type="dxa"/>
            <w:vAlign w:val="center"/>
          </w:tcPr>
          <w:p w14:paraId="36E3BD3C" w14:textId="77777777" w:rsidR="001D2687" w:rsidRPr="00DB0F90" w:rsidRDefault="001D2687" w:rsidP="009B1CEC">
            <w:pPr>
              <w:pStyle w:val="afffffffff9"/>
              <w:widowControl w:val="0"/>
              <w:rPr>
                <w:rFonts w:ascii="Times New Roman"/>
                <w:color w:val="000000"/>
                <w:szCs w:val="18"/>
                <w:shd w:val="clear" w:color="auto" w:fill="FFFFFF"/>
              </w:rPr>
            </w:pPr>
          </w:p>
        </w:tc>
        <w:tc>
          <w:tcPr>
            <w:tcW w:w="1276" w:type="dxa"/>
            <w:vAlign w:val="center"/>
          </w:tcPr>
          <w:p w14:paraId="59DF6F1A" w14:textId="77777777" w:rsidR="001D2687" w:rsidRPr="00DB0F90" w:rsidRDefault="001D2687" w:rsidP="009B1CEC">
            <w:pPr>
              <w:pStyle w:val="afffffffff9"/>
              <w:widowControl w:val="0"/>
              <w:rPr>
                <w:rFonts w:ascii="Times New Roman"/>
                <w:color w:val="000000"/>
                <w:szCs w:val="18"/>
                <w:shd w:val="clear" w:color="auto" w:fill="FFFFFF"/>
              </w:rPr>
            </w:pPr>
          </w:p>
        </w:tc>
        <w:tc>
          <w:tcPr>
            <w:tcW w:w="982" w:type="dxa"/>
            <w:vAlign w:val="center"/>
          </w:tcPr>
          <w:p w14:paraId="6BB61D26" w14:textId="77777777" w:rsidR="001D2687" w:rsidRPr="00DB0F90" w:rsidRDefault="001D2687" w:rsidP="009B1CEC">
            <w:pPr>
              <w:pStyle w:val="afffffffff9"/>
              <w:widowControl w:val="0"/>
              <w:rPr>
                <w:rFonts w:ascii="Times New Roman"/>
                <w:color w:val="000000"/>
                <w:szCs w:val="18"/>
                <w:shd w:val="clear" w:color="auto" w:fill="FFFFFF"/>
              </w:rPr>
            </w:pPr>
          </w:p>
        </w:tc>
        <w:tc>
          <w:tcPr>
            <w:tcW w:w="1207" w:type="dxa"/>
            <w:vAlign w:val="center"/>
          </w:tcPr>
          <w:p w14:paraId="44891970" w14:textId="77777777" w:rsidR="001D2687" w:rsidRPr="00DB0F90" w:rsidRDefault="001D2687" w:rsidP="009B1CEC">
            <w:pPr>
              <w:pStyle w:val="afffffffff9"/>
              <w:widowControl w:val="0"/>
              <w:rPr>
                <w:rFonts w:ascii="Times New Roman"/>
                <w:color w:val="000000"/>
                <w:szCs w:val="18"/>
                <w:shd w:val="clear" w:color="auto" w:fill="FFFFFF"/>
              </w:rPr>
            </w:pPr>
          </w:p>
        </w:tc>
      </w:tr>
      <w:tr w:rsidR="001D2687" w:rsidRPr="00DB0F90" w14:paraId="3C52182E" w14:textId="77777777" w:rsidTr="009B1CEC">
        <w:trPr>
          <w:trHeight w:val="510"/>
          <w:jc w:val="center"/>
        </w:trPr>
        <w:tc>
          <w:tcPr>
            <w:tcW w:w="1691" w:type="dxa"/>
            <w:vMerge/>
            <w:vAlign w:val="center"/>
          </w:tcPr>
          <w:p w14:paraId="0B6BEC4D" w14:textId="77777777" w:rsidR="001D2687" w:rsidRPr="00DB0F90" w:rsidRDefault="001D2687" w:rsidP="009B1CEC">
            <w:pPr>
              <w:spacing w:line="240" w:lineRule="exact"/>
              <w:jc w:val="center"/>
              <w:rPr>
                <w:color w:val="000000"/>
                <w:sz w:val="18"/>
                <w:szCs w:val="18"/>
                <w:shd w:val="clear" w:color="auto" w:fill="FFFFFF"/>
              </w:rPr>
            </w:pPr>
          </w:p>
        </w:tc>
        <w:tc>
          <w:tcPr>
            <w:tcW w:w="2922" w:type="dxa"/>
            <w:vAlign w:val="center"/>
          </w:tcPr>
          <w:p w14:paraId="465501B1" w14:textId="77777777" w:rsidR="001D2687" w:rsidRPr="00DB0F90" w:rsidRDefault="001D2687" w:rsidP="009B1CEC">
            <w:pPr>
              <w:pStyle w:val="afffffffff9"/>
              <w:widowControl w:val="0"/>
              <w:rPr>
                <w:rFonts w:ascii="Times New Roman"/>
                <w:color w:val="000000"/>
                <w:szCs w:val="18"/>
                <w:shd w:val="clear" w:color="auto" w:fill="FFFFFF"/>
              </w:rPr>
            </w:pPr>
          </w:p>
        </w:tc>
        <w:tc>
          <w:tcPr>
            <w:tcW w:w="1899" w:type="dxa"/>
            <w:vAlign w:val="center"/>
          </w:tcPr>
          <w:p w14:paraId="462EB439" w14:textId="77777777" w:rsidR="001D2687" w:rsidRPr="00DB0F90" w:rsidRDefault="001D2687" w:rsidP="009B1CEC">
            <w:pPr>
              <w:pStyle w:val="afffffffff9"/>
              <w:widowControl w:val="0"/>
              <w:rPr>
                <w:rFonts w:ascii="Times New Roman"/>
                <w:color w:val="000000"/>
                <w:szCs w:val="18"/>
                <w:shd w:val="clear" w:color="auto" w:fill="FFFFFF"/>
              </w:rPr>
            </w:pPr>
          </w:p>
        </w:tc>
        <w:tc>
          <w:tcPr>
            <w:tcW w:w="1276" w:type="dxa"/>
            <w:vAlign w:val="center"/>
          </w:tcPr>
          <w:p w14:paraId="08C4CF25" w14:textId="77777777" w:rsidR="001D2687" w:rsidRPr="00DB0F90" w:rsidRDefault="001D2687" w:rsidP="009B1CEC">
            <w:pPr>
              <w:pStyle w:val="afffffffff9"/>
              <w:widowControl w:val="0"/>
              <w:rPr>
                <w:rFonts w:ascii="Times New Roman"/>
                <w:color w:val="000000"/>
                <w:szCs w:val="18"/>
                <w:shd w:val="clear" w:color="auto" w:fill="FFFFFF"/>
              </w:rPr>
            </w:pPr>
          </w:p>
        </w:tc>
        <w:tc>
          <w:tcPr>
            <w:tcW w:w="982" w:type="dxa"/>
            <w:vAlign w:val="center"/>
          </w:tcPr>
          <w:p w14:paraId="014B6928" w14:textId="77777777" w:rsidR="001D2687" w:rsidRPr="00DB0F90" w:rsidRDefault="001D2687" w:rsidP="009B1CEC">
            <w:pPr>
              <w:pStyle w:val="afffffffff9"/>
              <w:widowControl w:val="0"/>
              <w:rPr>
                <w:rFonts w:ascii="Times New Roman"/>
                <w:color w:val="000000"/>
                <w:szCs w:val="18"/>
                <w:shd w:val="clear" w:color="auto" w:fill="FFFFFF"/>
              </w:rPr>
            </w:pPr>
          </w:p>
        </w:tc>
        <w:tc>
          <w:tcPr>
            <w:tcW w:w="1207" w:type="dxa"/>
            <w:vAlign w:val="center"/>
          </w:tcPr>
          <w:p w14:paraId="450DC52D" w14:textId="77777777" w:rsidR="001D2687" w:rsidRPr="00DB0F90" w:rsidRDefault="001D2687" w:rsidP="009B1CEC">
            <w:pPr>
              <w:pStyle w:val="afffffffff9"/>
              <w:widowControl w:val="0"/>
              <w:rPr>
                <w:rFonts w:ascii="Times New Roman"/>
                <w:color w:val="000000"/>
                <w:szCs w:val="18"/>
                <w:shd w:val="clear" w:color="auto" w:fill="FFFFFF"/>
              </w:rPr>
            </w:pPr>
          </w:p>
        </w:tc>
      </w:tr>
      <w:tr w:rsidR="001D2687" w:rsidRPr="00DB0F90" w14:paraId="3ED73A98" w14:textId="77777777" w:rsidTr="009B1CEC">
        <w:trPr>
          <w:trHeight w:val="510"/>
          <w:jc w:val="center"/>
        </w:trPr>
        <w:tc>
          <w:tcPr>
            <w:tcW w:w="9977" w:type="dxa"/>
            <w:gridSpan w:val="6"/>
            <w:tcBorders>
              <w:bottom w:val="single" w:sz="8" w:space="0" w:color="auto"/>
            </w:tcBorders>
            <w:vAlign w:val="center"/>
          </w:tcPr>
          <w:p w14:paraId="347670EE" w14:textId="77777777" w:rsidR="001D2687" w:rsidRPr="00DB0F90" w:rsidRDefault="001D2687" w:rsidP="009B1CEC">
            <w:pPr>
              <w:pStyle w:val="afffffffff9"/>
              <w:widowControl w:val="0"/>
              <w:rPr>
                <w:rFonts w:ascii="Times New Roman"/>
                <w:color w:val="000000"/>
                <w:szCs w:val="18"/>
                <w:shd w:val="clear" w:color="auto" w:fill="FFFFFF"/>
              </w:rPr>
            </w:pPr>
            <w:r w:rsidRPr="00DB0F90">
              <w:rPr>
                <w:rFonts w:ascii="Times New Roman"/>
                <w:color w:val="000000"/>
                <w:szCs w:val="18"/>
              </w:rPr>
              <w:t>根据病虫害发生的情况选用</w:t>
            </w:r>
            <w:r w:rsidRPr="00DB0F90">
              <w:rPr>
                <w:rFonts w:ascii="Times New Roman"/>
                <w:color w:val="000000"/>
                <w:szCs w:val="18"/>
              </w:rPr>
              <w:t>1</w:t>
            </w:r>
            <w:r w:rsidRPr="00DB0F90">
              <w:rPr>
                <w:rFonts w:ascii="Times New Roman"/>
                <w:color w:val="000000"/>
                <w:szCs w:val="18"/>
              </w:rPr>
              <w:t>种</w:t>
            </w:r>
            <w:r w:rsidRPr="00DB0F90">
              <w:rPr>
                <w:rFonts w:ascii="Times New Roman"/>
                <w:bCs/>
                <w:color w:val="000000"/>
                <w:szCs w:val="18"/>
                <w:shd w:val="clear" w:color="auto" w:fill="FFFFFF"/>
              </w:rPr>
              <w:t>～</w:t>
            </w:r>
            <w:r w:rsidRPr="00DB0F90">
              <w:rPr>
                <w:rFonts w:ascii="Times New Roman"/>
                <w:bCs/>
                <w:color w:val="000000"/>
                <w:szCs w:val="18"/>
                <w:shd w:val="clear" w:color="auto" w:fill="FFFFFF"/>
              </w:rPr>
              <w:t>3</w:t>
            </w:r>
            <w:r w:rsidRPr="00DB0F90">
              <w:rPr>
                <w:rFonts w:ascii="Times New Roman"/>
                <w:bCs/>
                <w:color w:val="000000"/>
                <w:szCs w:val="18"/>
                <w:shd w:val="clear" w:color="auto" w:fill="FFFFFF"/>
              </w:rPr>
              <w:t>种</w:t>
            </w:r>
            <w:r w:rsidRPr="00DB0F90">
              <w:rPr>
                <w:rFonts w:ascii="Times New Roman"/>
                <w:color w:val="000000"/>
                <w:szCs w:val="18"/>
              </w:rPr>
              <w:t>农药进行防治，适时更新选用登记农药，</w:t>
            </w:r>
            <w:r w:rsidRPr="00DB0F90">
              <w:rPr>
                <w:rFonts w:ascii="Times New Roman"/>
              </w:rPr>
              <w:t>注意</w:t>
            </w:r>
            <w:r w:rsidRPr="00DB0F90">
              <w:rPr>
                <w:rFonts w:ascii="Times New Roman"/>
                <w:szCs w:val="52"/>
              </w:rPr>
              <w:t>轮换使用不同作用机制的农药。</w:t>
            </w:r>
          </w:p>
        </w:tc>
      </w:tr>
    </w:tbl>
    <w:p w14:paraId="39AD97EC" w14:textId="77777777" w:rsidR="00AE1F24" w:rsidRPr="001D2687" w:rsidRDefault="00AE1F24" w:rsidP="00AE1F24">
      <w:pPr>
        <w:pStyle w:val="affffb"/>
        <w:spacing w:line="360" w:lineRule="auto"/>
        <w:ind w:firstLine="422"/>
        <w:rPr>
          <w:b/>
          <w:bCs/>
        </w:rPr>
      </w:pPr>
    </w:p>
    <w:p w14:paraId="69F79DC5" w14:textId="7FB9A3F2" w:rsidR="00E13348" w:rsidRPr="00AE1F24" w:rsidRDefault="00E13348" w:rsidP="00AE1F24">
      <w:pPr>
        <w:pStyle w:val="affffb"/>
        <w:ind w:firstLine="420"/>
      </w:pPr>
    </w:p>
    <w:bookmarkEnd w:id="22"/>
    <w:p w14:paraId="60B4C45F" w14:textId="74B0197B" w:rsidR="0052645C" w:rsidRDefault="0052645C" w:rsidP="00F0105D">
      <w:pPr>
        <w:pStyle w:val="affffb"/>
        <w:spacing w:line="360" w:lineRule="auto"/>
        <w:ind w:firstLine="420"/>
        <w:rPr>
          <w:vanish/>
        </w:rPr>
      </w:pPr>
    </w:p>
    <w:sectPr w:rsidR="0052645C" w:rsidSect="0052645C">
      <w:headerReference w:type="even" r:id="rId13"/>
      <w:headerReference w:type="default" r:id="rId14"/>
      <w:footerReference w:type="default" r:id="rId15"/>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22EA8" w14:textId="77777777" w:rsidR="001D7E05" w:rsidRDefault="001D7E05" w:rsidP="00D86DB7">
      <w:r>
        <w:separator/>
      </w:r>
    </w:p>
    <w:p w14:paraId="3F449323" w14:textId="77777777" w:rsidR="001D7E05" w:rsidRDefault="001D7E05"/>
    <w:p w14:paraId="44CD70B8" w14:textId="77777777" w:rsidR="001D7E05" w:rsidRDefault="001D7E05"/>
  </w:endnote>
  <w:endnote w:type="continuationSeparator" w:id="0">
    <w:p w14:paraId="38D5A304" w14:textId="77777777" w:rsidR="001D7E05" w:rsidRDefault="001D7E05" w:rsidP="00D86DB7">
      <w:r>
        <w:continuationSeparator/>
      </w:r>
    </w:p>
    <w:p w14:paraId="76DBA139" w14:textId="77777777" w:rsidR="001D7E05" w:rsidRDefault="001D7E05"/>
    <w:p w14:paraId="62C50091" w14:textId="77777777" w:rsidR="001D7E05" w:rsidRDefault="001D7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4FC01" w14:textId="77777777" w:rsidR="00145D9D" w:rsidRDefault="00DC5AD2">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EBEA0"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201D4" w14:textId="77777777" w:rsidR="000C57D6" w:rsidRDefault="00DC5AD2" w:rsidP="00C94DF2">
    <w:pPr>
      <w:pStyle w:val="affff8"/>
    </w:pPr>
    <w:r>
      <w:fldChar w:fldCharType="begin"/>
    </w:r>
    <w:r w:rsidR="000C57D6">
      <w:instrText>PAGE   \* MERGEFORMAT</w:instrText>
    </w:r>
    <w:r>
      <w:fldChar w:fldCharType="separate"/>
    </w:r>
    <w:r w:rsidR="00A01711" w:rsidRPr="00A01711">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A061C" w14:textId="77777777" w:rsidR="001D7E05" w:rsidRDefault="001D7E05" w:rsidP="00D86DB7">
      <w:r>
        <w:separator/>
      </w:r>
    </w:p>
  </w:footnote>
  <w:footnote w:type="continuationSeparator" w:id="0">
    <w:p w14:paraId="7F295CF7" w14:textId="77777777" w:rsidR="001D7E05" w:rsidRDefault="001D7E05" w:rsidP="00D86DB7">
      <w:r>
        <w:continuationSeparator/>
      </w:r>
    </w:p>
    <w:p w14:paraId="70E0757A" w14:textId="77777777" w:rsidR="001D7E05" w:rsidRDefault="001D7E05"/>
    <w:p w14:paraId="6E07C2ED" w14:textId="77777777" w:rsidR="001D7E05" w:rsidRDefault="001D7E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82F65"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239EE"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197FC" w14:textId="4164AF21" w:rsidR="00714F58" w:rsidRPr="005F4712" w:rsidRDefault="00000000"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21F8A" w:rsidRPr="00521F8A">
      <w:rPr>
        <w:noProof/>
        <w:lang w:val="fr-FR"/>
      </w:rPr>
      <w:t>DB XX/T XXXX—XXXX</w:t>
    </w:r>
    <w:r>
      <w:rPr>
        <w:noProof/>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9C87D" w14:textId="79117C7C" w:rsidR="00D84FA1" w:rsidRPr="00D84FA1" w:rsidRDefault="00000000" w:rsidP="00A2271D">
    <w:pPr>
      <w:pStyle w:val="afffff0"/>
      <w:rPr>
        <w:rFonts w:hint="eastAsia"/>
      </w:rPr>
    </w:pPr>
    <w:r>
      <w:fldChar w:fldCharType="begin"/>
    </w:r>
    <w:r>
      <w:instrText xml:space="preserve"> STYLEREF  标准文件_文件编号  \* MERGEFORMAT </w:instrText>
    </w:r>
    <w:r>
      <w:fldChar w:fldCharType="separate"/>
    </w:r>
    <w:r w:rsidR="003C456D">
      <w:rPr>
        <w:rFonts w:hint="eastAsia"/>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5311B70"/>
    <w:multiLevelType w:val="multilevel"/>
    <w:tmpl w:val="15311B70"/>
    <w:lvl w:ilvl="0">
      <w:start w:val="5"/>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35E7493"/>
    <w:multiLevelType w:val="multilevel"/>
    <w:tmpl w:val="235E7493"/>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1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1344994">
    <w:abstractNumId w:val="0"/>
  </w:num>
  <w:num w:numId="2" w16cid:durableId="1431976059">
    <w:abstractNumId w:val="22"/>
  </w:num>
  <w:num w:numId="3" w16cid:durableId="1771854821">
    <w:abstractNumId w:val="5"/>
  </w:num>
  <w:num w:numId="4" w16cid:durableId="693188265">
    <w:abstractNumId w:val="20"/>
  </w:num>
  <w:num w:numId="5" w16cid:durableId="1178622411">
    <w:abstractNumId w:val="15"/>
  </w:num>
  <w:num w:numId="6" w16cid:durableId="1490243910">
    <w:abstractNumId w:val="25"/>
  </w:num>
  <w:num w:numId="7" w16cid:durableId="823934190">
    <w:abstractNumId w:val="9"/>
  </w:num>
  <w:num w:numId="8" w16cid:durableId="806972529">
    <w:abstractNumId w:val="10"/>
  </w:num>
  <w:num w:numId="9" w16cid:durableId="460198912">
    <w:abstractNumId w:val="18"/>
  </w:num>
  <w:num w:numId="10" w16cid:durableId="1840848491">
    <w:abstractNumId w:val="26"/>
  </w:num>
  <w:num w:numId="11" w16cid:durableId="1159729390">
    <w:abstractNumId w:val="4"/>
  </w:num>
  <w:num w:numId="12" w16cid:durableId="1835954739">
    <w:abstractNumId w:val="16"/>
  </w:num>
  <w:num w:numId="13" w16cid:durableId="2110850377">
    <w:abstractNumId w:val="27"/>
  </w:num>
  <w:num w:numId="14" w16cid:durableId="315188421">
    <w:abstractNumId w:val="13"/>
  </w:num>
  <w:num w:numId="15" w16cid:durableId="1824392438">
    <w:abstractNumId w:val="6"/>
  </w:num>
  <w:num w:numId="16" w16cid:durableId="1262296274">
    <w:abstractNumId w:val="12"/>
  </w:num>
  <w:num w:numId="17" w16cid:durableId="223416098">
    <w:abstractNumId w:val="24"/>
  </w:num>
  <w:num w:numId="18" w16cid:durableId="949120353">
    <w:abstractNumId w:val="3"/>
  </w:num>
  <w:num w:numId="19" w16cid:durableId="1243954896">
    <w:abstractNumId w:val="8"/>
  </w:num>
  <w:num w:numId="20" w16cid:durableId="45837374">
    <w:abstractNumId w:val="21"/>
  </w:num>
  <w:num w:numId="21" w16cid:durableId="983513040">
    <w:abstractNumId w:val="23"/>
  </w:num>
  <w:num w:numId="22" w16cid:durableId="462162326">
    <w:abstractNumId w:val="19"/>
  </w:num>
  <w:num w:numId="23" w16cid:durableId="958143898">
    <w:abstractNumId w:val="31"/>
  </w:num>
  <w:num w:numId="24" w16cid:durableId="1309283989">
    <w:abstractNumId w:val="17"/>
  </w:num>
  <w:num w:numId="25" w16cid:durableId="1057777484">
    <w:abstractNumId w:val="30"/>
  </w:num>
  <w:num w:numId="26" w16cid:durableId="1058237050">
    <w:abstractNumId w:val="2"/>
  </w:num>
  <w:num w:numId="27" w16cid:durableId="1228031967">
    <w:abstractNumId w:val="14"/>
  </w:num>
  <w:num w:numId="28" w16cid:durableId="1142498565">
    <w:abstractNumId w:val="32"/>
  </w:num>
  <w:num w:numId="29" w16cid:durableId="332300133">
    <w:abstractNumId w:val="29"/>
  </w:num>
  <w:num w:numId="30" w16cid:durableId="395596037">
    <w:abstractNumId w:val="28"/>
  </w:num>
  <w:num w:numId="31" w16cid:durableId="1577322873">
    <w:abstractNumId w:val="1"/>
  </w:num>
  <w:num w:numId="32" w16cid:durableId="850920042">
    <w:abstractNumId w:val="29"/>
  </w:num>
  <w:num w:numId="33" w16cid:durableId="581067159">
    <w:abstractNumId w:val="29"/>
  </w:num>
  <w:num w:numId="34" w16cid:durableId="1038972822">
    <w:abstractNumId w:val="29"/>
  </w:num>
  <w:num w:numId="35" w16cid:durableId="561990957">
    <w:abstractNumId w:val="29"/>
  </w:num>
  <w:num w:numId="36" w16cid:durableId="230897265">
    <w:abstractNumId w:val="29"/>
  </w:num>
  <w:num w:numId="37" w16cid:durableId="1632593261">
    <w:abstractNumId w:val="29"/>
  </w:num>
  <w:num w:numId="38" w16cid:durableId="1759061781">
    <w:abstractNumId w:val="29"/>
  </w:num>
  <w:num w:numId="39" w16cid:durableId="2095317384">
    <w:abstractNumId w:val="29"/>
  </w:num>
  <w:num w:numId="40" w16cid:durableId="2099672191">
    <w:abstractNumId w:val="29"/>
  </w:num>
  <w:num w:numId="41" w16cid:durableId="684940827">
    <w:abstractNumId w:val="29"/>
  </w:num>
  <w:num w:numId="42" w16cid:durableId="734545463">
    <w:abstractNumId w:val="29"/>
  </w:num>
  <w:num w:numId="43" w16cid:durableId="1555041259">
    <w:abstractNumId w:val="29"/>
  </w:num>
  <w:num w:numId="44" w16cid:durableId="1258095132">
    <w:abstractNumId w:val="7"/>
  </w:num>
  <w:num w:numId="45" w16cid:durableId="335160292">
    <w:abstractNumId w:val="11"/>
  </w:num>
  <w:num w:numId="46" w16cid:durableId="1191526929">
    <w:abstractNumId w:val="29"/>
  </w:num>
  <w:num w:numId="47" w16cid:durableId="1600795118">
    <w:abstractNumId w:val="29"/>
  </w:num>
  <w:num w:numId="48" w16cid:durableId="1537158029">
    <w:abstractNumId w:val="29"/>
  </w:num>
  <w:num w:numId="49" w16cid:durableId="1800756150">
    <w:abstractNumId w:val="29"/>
  </w:num>
  <w:num w:numId="50" w16cid:durableId="380902646">
    <w:abstractNumId w:val="29"/>
  </w:num>
  <w:num w:numId="51" w16cid:durableId="1243028476">
    <w:abstractNumId w:val="29"/>
  </w:num>
  <w:num w:numId="52" w16cid:durableId="1820076774">
    <w:abstractNumId w:val="29"/>
  </w:num>
  <w:num w:numId="53" w16cid:durableId="1113985384">
    <w:abstractNumId w:val="29"/>
  </w:num>
  <w:num w:numId="54" w16cid:durableId="806237604">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hLipf9i8nEFeJGx2oqxonAFhwpqrtIrIzdWw0Zpu5gZ16HawQtGHglwIsUJipgMcl3NW9PHcqepkjFpIbZyrSw==" w:salt="jTh1TeC29Vt2meGCoQtTT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579"/>
    <w:rsid w:val="0000040A"/>
    <w:rsid w:val="00000A94"/>
    <w:rsid w:val="00001972"/>
    <w:rsid w:val="00001D9A"/>
    <w:rsid w:val="000030F9"/>
    <w:rsid w:val="00007B3A"/>
    <w:rsid w:val="000107E0"/>
    <w:rsid w:val="000111F2"/>
    <w:rsid w:val="00011FDE"/>
    <w:rsid w:val="00012FFD"/>
    <w:rsid w:val="00014162"/>
    <w:rsid w:val="00014340"/>
    <w:rsid w:val="00016A9C"/>
    <w:rsid w:val="00022184"/>
    <w:rsid w:val="0002259E"/>
    <w:rsid w:val="00022762"/>
    <w:rsid w:val="000238E0"/>
    <w:rsid w:val="000249DB"/>
    <w:rsid w:val="0002517D"/>
    <w:rsid w:val="0002595E"/>
    <w:rsid w:val="000303C3"/>
    <w:rsid w:val="0003294B"/>
    <w:rsid w:val="000331D3"/>
    <w:rsid w:val="000346A5"/>
    <w:rsid w:val="000359C3"/>
    <w:rsid w:val="00035A7D"/>
    <w:rsid w:val="000365ED"/>
    <w:rsid w:val="000410C1"/>
    <w:rsid w:val="00041E7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AA7"/>
    <w:rsid w:val="00073C8C"/>
    <w:rsid w:val="00077B64"/>
    <w:rsid w:val="00080A1C"/>
    <w:rsid w:val="00082317"/>
    <w:rsid w:val="00083D2C"/>
    <w:rsid w:val="00083FC2"/>
    <w:rsid w:val="00086AA1"/>
    <w:rsid w:val="00087588"/>
    <w:rsid w:val="00087A77"/>
    <w:rsid w:val="00090CA6"/>
    <w:rsid w:val="00092B8A"/>
    <w:rsid w:val="00092FB0"/>
    <w:rsid w:val="000934C5"/>
    <w:rsid w:val="00093D25"/>
    <w:rsid w:val="00093DAB"/>
    <w:rsid w:val="00094D73"/>
    <w:rsid w:val="00096D63"/>
    <w:rsid w:val="000A0B60"/>
    <w:rsid w:val="000A0EB8"/>
    <w:rsid w:val="000A19FC"/>
    <w:rsid w:val="000A296B"/>
    <w:rsid w:val="000A2B0E"/>
    <w:rsid w:val="000A7311"/>
    <w:rsid w:val="000B060F"/>
    <w:rsid w:val="000B1592"/>
    <w:rsid w:val="000B1FF2"/>
    <w:rsid w:val="000B376E"/>
    <w:rsid w:val="000B3CDA"/>
    <w:rsid w:val="000B6A0B"/>
    <w:rsid w:val="000C0F6C"/>
    <w:rsid w:val="000C11DB"/>
    <w:rsid w:val="000C1492"/>
    <w:rsid w:val="000C2FBD"/>
    <w:rsid w:val="000C4B41"/>
    <w:rsid w:val="000C57D6"/>
    <w:rsid w:val="000C6362"/>
    <w:rsid w:val="000C6C7D"/>
    <w:rsid w:val="000C7666"/>
    <w:rsid w:val="000D0A9C"/>
    <w:rsid w:val="000D1795"/>
    <w:rsid w:val="000D329A"/>
    <w:rsid w:val="000D4B9C"/>
    <w:rsid w:val="000D4EB6"/>
    <w:rsid w:val="000D753B"/>
    <w:rsid w:val="000E34C5"/>
    <w:rsid w:val="000E48BE"/>
    <w:rsid w:val="000E4C9E"/>
    <w:rsid w:val="000E6FD7"/>
    <w:rsid w:val="000F06E1"/>
    <w:rsid w:val="000F0DDF"/>
    <w:rsid w:val="000F0E3C"/>
    <w:rsid w:val="000F19D5"/>
    <w:rsid w:val="000F28AC"/>
    <w:rsid w:val="000F4AEA"/>
    <w:rsid w:val="000F633F"/>
    <w:rsid w:val="000F67E9"/>
    <w:rsid w:val="00104926"/>
    <w:rsid w:val="00105E52"/>
    <w:rsid w:val="001061F3"/>
    <w:rsid w:val="00113B1E"/>
    <w:rsid w:val="0011711C"/>
    <w:rsid w:val="0012059C"/>
    <w:rsid w:val="001209D8"/>
    <w:rsid w:val="001240DE"/>
    <w:rsid w:val="00124E4F"/>
    <w:rsid w:val="001260B7"/>
    <w:rsid w:val="001265CB"/>
    <w:rsid w:val="00126691"/>
    <w:rsid w:val="00127106"/>
    <w:rsid w:val="001321C6"/>
    <w:rsid w:val="001325C4"/>
    <w:rsid w:val="00133010"/>
    <w:rsid w:val="001337F4"/>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EC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711"/>
    <w:rsid w:val="00190087"/>
    <w:rsid w:val="001913C4"/>
    <w:rsid w:val="0019348F"/>
    <w:rsid w:val="00193A07"/>
    <w:rsid w:val="00194C95"/>
    <w:rsid w:val="00195C34"/>
    <w:rsid w:val="00196EF5"/>
    <w:rsid w:val="001A1A53"/>
    <w:rsid w:val="001A234A"/>
    <w:rsid w:val="001A4CF3"/>
    <w:rsid w:val="001B06E8"/>
    <w:rsid w:val="001B15AA"/>
    <w:rsid w:val="001B6CA5"/>
    <w:rsid w:val="001B71D0"/>
    <w:rsid w:val="001B71EE"/>
    <w:rsid w:val="001C04A8"/>
    <w:rsid w:val="001C1BF5"/>
    <w:rsid w:val="001C2C03"/>
    <w:rsid w:val="001C42F7"/>
    <w:rsid w:val="001C49E5"/>
    <w:rsid w:val="001C680C"/>
    <w:rsid w:val="001C7FEA"/>
    <w:rsid w:val="001D0499"/>
    <w:rsid w:val="001D0BBE"/>
    <w:rsid w:val="001D0ED4"/>
    <w:rsid w:val="001D212F"/>
    <w:rsid w:val="001D2687"/>
    <w:rsid w:val="001D29D7"/>
    <w:rsid w:val="001D2DE7"/>
    <w:rsid w:val="001D411C"/>
    <w:rsid w:val="001D7E05"/>
    <w:rsid w:val="001E1AB9"/>
    <w:rsid w:val="001E1B6A"/>
    <w:rsid w:val="001E2484"/>
    <w:rsid w:val="001E3CC4"/>
    <w:rsid w:val="001E4882"/>
    <w:rsid w:val="001E5BEA"/>
    <w:rsid w:val="001E6579"/>
    <w:rsid w:val="001E73AB"/>
    <w:rsid w:val="001F092D"/>
    <w:rsid w:val="001F143A"/>
    <w:rsid w:val="001F1605"/>
    <w:rsid w:val="001F2508"/>
    <w:rsid w:val="001F3DDF"/>
    <w:rsid w:val="001F4816"/>
    <w:rsid w:val="001F4EE9"/>
    <w:rsid w:val="001F69B4"/>
    <w:rsid w:val="001F77C7"/>
    <w:rsid w:val="00200183"/>
    <w:rsid w:val="00200333"/>
    <w:rsid w:val="0020107D"/>
    <w:rsid w:val="00202503"/>
    <w:rsid w:val="00202AA4"/>
    <w:rsid w:val="002031F7"/>
    <w:rsid w:val="002040E6"/>
    <w:rsid w:val="0020527B"/>
    <w:rsid w:val="00205F2C"/>
    <w:rsid w:val="00210B15"/>
    <w:rsid w:val="002142EA"/>
    <w:rsid w:val="002204BB"/>
    <w:rsid w:val="00221B79"/>
    <w:rsid w:val="00221C6B"/>
    <w:rsid w:val="002253A1"/>
    <w:rsid w:val="00225CF8"/>
    <w:rsid w:val="00227935"/>
    <w:rsid w:val="0022794E"/>
    <w:rsid w:val="00233D64"/>
    <w:rsid w:val="0023482A"/>
    <w:rsid w:val="002359CB"/>
    <w:rsid w:val="00240BEA"/>
    <w:rsid w:val="00242F06"/>
    <w:rsid w:val="00243540"/>
    <w:rsid w:val="0024449B"/>
    <w:rsid w:val="0024497B"/>
    <w:rsid w:val="0024515B"/>
    <w:rsid w:val="00246021"/>
    <w:rsid w:val="0024666E"/>
    <w:rsid w:val="00247F52"/>
    <w:rsid w:val="00250B25"/>
    <w:rsid w:val="00250BBE"/>
    <w:rsid w:val="002515C2"/>
    <w:rsid w:val="0025194F"/>
    <w:rsid w:val="00256102"/>
    <w:rsid w:val="00260F90"/>
    <w:rsid w:val="0026148A"/>
    <w:rsid w:val="00262696"/>
    <w:rsid w:val="00263D25"/>
    <w:rsid w:val="002643C3"/>
    <w:rsid w:val="00264A0C"/>
    <w:rsid w:val="00265CD3"/>
    <w:rsid w:val="00266EEB"/>
    <w:rsid w:val="00267EF4"/>
    <w:rsid w:val="00270CB8"/>
    <w:rsid w:val="00272B08"/>
    <w:rsid w:val="002771AC"/>
    <w:rsid w:val="00281BB8"/>
    <w:rsid w:val="00281E9E"/>
    <w:rsid w:val="00282405"/>
    <w:rsid w:val="00282D0A"/>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D7D1C"/>
    <w:rsid w:val="002E039D"/>
    <w:rsid w:val="002E4D5A"/>
    <w:rsid w:val="002E6326"/>
    <w:rsid w:val="002F2A2C"/>
    <w:rsid w:val="002F30E0"/>
    <w:rsid w:val="002F35E4"/>
    <w:rsid w:val="002F3730"/>
    <w:rsid w:val="002F38E1"/>
    <w:rsid w:val="002F7AF6"/>
    <w:rsid w:val="00300E63"/>
    <w:rsid w:val="00300F30"/>
    <w:rsid w:val="00302F5F"/>
    <w:rsid w:val="0030441D"/>
    <w:rsid w:val="00306063"/>
    <w:rsid w:val="00313054"/>
    <w:rsid w:val="00313B85"/>
    <w:rsid w:val="00317988"/>
    <w:rsid w:val="003221B4"/>
    <w:rsid w:val="0032258D"/>
    <w:rsid w:val="00322E62"/>
    <w:rsid w:val="00324D13"/>
    <w:rsid w:val="00324D2A"/>
    <w:rsid w:val="00324EDD"/>
    <w:rsid w:val="0033116A"/>
    <w:rsid w:val="003331E4"/>
    <w:rsid w:val="00334478"/>
    <w:rsid w:val="00336C64"/>
    <w:rsid w:val="00337162"/>
    <w:rsid w:val="0034194F"/>
    <w:rsid w:val="00341E6B"/>
    <w:rsid w:val="00341F93"/>
    <w:rsid w:val="00344605"/>
    <w:rsid w:val="00345766"/>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78B"/>
    <w:rsid w:val="00384FFC"/>
    <w:rsid w:val="003872FC"/>
    <w:rsid w:val="00387ADC"/>
    <w:rsid w:val="00390020"/>
    <w:rsid w:val="003903D6"/>
    <w:rsid w:val="00390EE6"/>
    <w:rsid w:val="0039118F"/>
    <w:rsid w:val="00392894"/>
    <w:rsid w:val="00392AD7"/>
    <w:rsid w:val="003938D9"/>
    <w:rsid w:val="00394376"/>
    <w:rsid w:val="003943FF"/>
    <w:rsid w:val="00395700"/>
    <w:rsid w:val="00397327"/>
    <w:rsid w:val="003974EB"/>
    <w:rsid w:val="00397CC5"/>
    <w:rsid w:val="003A1014"/>
    <w:rsid w:val="003A1582"/>
    <w:rsid w:val="003A4077"/>
    <w:rsid w:val="003A5309"/>
    <w:rsid w:val="003B09AD"/>
    <w:rsid w:val="003B1F18"/>
    <w:rsid w:val="003B22CC"/>
    <w:rsid w:val="003B5BF0"/>
    <w:rsid w:val="003B5DE2"/>
    <w:rsid w:val="003B60BF"/>
    <w:rsid w:val="003B69F5"/>
    <w:rsid w:val="003B6BE3"/>
    <w:rsid w:val="003C010C"/>
    <w:rsid w:val="003C0A6C"/>
    <w:rsid w:val="003C14F8"/>
    <w:rsid w:val="003C456D"/>
    <w:rsid w:val="003C5A43"/>
    <w:rsid w:val="003D0519"/>
    <w:rsid w:val="003D0FF6"/>
    <w:rsid w:val="003D262C"/>
    <w:rsid w:val="003D6D61"/>
    <w:rsid w:val="003D79C6"/>
    <w:rsid w:val="003E091D"/>
    <w:rsid w:val="003E1C53"/>
    <w:rsid w:val="003E2A69"/>
    <w:rsid w:val="003E2D49"/>
    <w:rsid w:val="003E2FD4"/>
    <w:rsid w:val="003E49F6"/>
    <w:rsid w:val="003E660F"/>
    <w:rsid w:val="003E7E0C"/>
    <w:rsid w:val="003F0841"/>
    <w:rsid w:val="003F23D3"/>
    <w:rsid w:val="003F3F08"/>
    <w:rsid w:val="003F3F9A"/>
    <w:rsid w:val="003F49F1"/>
    <w:rsid w:val="003F6272"/>
    <w:rsid w:val="00400E72"/>
    <w:rsid w:val="00401400"/>
    <w:rsid w:val="00404869"/>
    <w:rsid w:val="00405884"/>
    <w:rsid w:val="00407D39"/>
    <w:rsid w:val="0041477A"/>
    <w:rsid w:val="004167A3"/>
    <w:rsid w:val="00422B8A"/>
    <w:rsid w:val="00427609"/>
    <w:rsid w:val="00432DAA"/>
    <w:rsid w:val="00434305"/>
    <w:rsid w:val="00435DF7"/>
    <w:rsid w:val="0044083F"/>
    <w:rsid w:val="00441118"/>
    <w:rsid w:val="00441AE7"/>
    <w:rsid w:val="00445574"/>
    <w:rsid w:val="004467FB"/>
    <w:rsid w:val="004471D3"/>
    <w:rsid w:val="00452D6B"/>
    <w:rsid w:val="00454484"/>
    <w:rsid w:val="0045517B"/>
    <w:rsid w:val="00463B77"/>
    <w:rsid w:val="00463C7B"/>
    <w:rsid w:val="0046428F"/>
    <w:rsid w:val="004644A6"/>
    <w:rsid w:val="004659BD"/>
    <w:rsid w:val="00470775"/>
    <w:rsid w:val="004746B1"/>
    <w:rsid w:val="0047583F"/>
    <w:rsid w:val="00475DE8"/>
    <w:rsid w:val="00476B4F"/>
    <w:rsid w:val="00481C44"/>
    <w:rsid w:val="00484936"/>
    <w:rsid w:val="00485C89"/>
    <w:rsid w:val="00486BE3"/>
    <w:rsid w:val="004905E4"/>
    <w:rsid w:val="00490A89"/>
    <w:rsid w:val="00490AB4"/>
    <w:rsid w:val="00492D38"/>
    <w:rsid w:val="00492F02"/>
    <w:rsid w:val="004939AE"/>
    <w:rsid w:val="004A12DF"/>
    <w:rsid w:val="004A17E6"/>
    <w:rsid w:val="004A1BA8"/>
    <w:rsid w:val="004A4B57"/>
    <w:rsid w:val="004A63FA"/>
    <w:rsid w:val="004B0272"/>
    <w:rsid w:val="004B2701"/>
    <w:rsid w:val="004B2E1B"/>
    <w:rsid w:val="004B3AA8"/>
    <w:rsid w:val="004B3E93"/>
    <w:rsid w:val="004B4ED8"/>
    <w:rsid w:val="004C1FBC"/>
    <w:rsid w:val="004C369E"/>
    <w:rsid w:val="004C3F1D"/>
    <w:rsid w:val="004C458D"/>
    <w:rsid w:val="004C7556"/>
    <w:rsid w:val="004C7E8B"/>
    <w:rsid w:val="004C7E9D"/>
    <w:rsid w:val="004C7F67"/>
    <w:rsid w:val="004D076D"/>
    <w:rsid w:val="004D0821"/>
    <w:rsid w:val="004D0EF1"/>
    <w:rsid w:val="004D2253"/>
    <w:rsid w:val="004D26F3"/>
    <w:rsid w:val="004D4406"/>
    <w:rsid w:val="004D63F4"/>
    <w:rsid w:val="004D7C42"/>
    <w:rsid w:val="004E0465"/>
    <w:rsid w:val="004E127B"/>
    <w:rsid w:val="004E1C0A"/>
    <w:rsid w:val="004E2AA6"/>
    <w:rsid w:val="004E2B06"/>
    <w:rsid w:val="004E30C5"/>
    <w:rsid w:val="004E4AA5"/>
    <w:rsid w:val="004E4AEE"/>
    <w:rsid w:val="004E59E3"/>
    <w:rsid w:val="004E62B4"/>
    <w:rsid w:val="004E67C0"/>
    <w:rsid w:val="004F1C55"/>
    <w:rsid w:val="004F391A"/>
    <w:rsid w:val="004F3CFB"/>
    <w:rsid w:val="004F6456"/>
    <w:rsid w:val="004F696E"/>
    <w:rsid w:val="004F6C71"/>
    <w:rsid w:val="00501139"/>
    <w:rsid w:val="0050289D"/>
    <w:rsid w:val="0050363E"/>
    <w:rsid w:val="005039BC"/>
    <w:rsid w:val="005043BB"/>
    <w:rsid w:val="00504A3D"/>
    <w:rsid w:val="00505767"/>
    <w:rsid w:val="005073F0"/>
    <w:rsid w:val="00510A7B"/>
    <w:rsid w:val="00512F6E"/>
    <w:rsid w:val="00513038"/>
    <w:rsid w:val="00514174"/>
    <w:rsid w:val="00516088"/>
    <w:rsid w:val="00516B0B"/>
    <w:rsid w:val="00521F8A"/>
    <w:rsid w:val="005220EC"/>
    <w:rsid w:val="00522E01"/>
    <w:rsid w:val="00523F95"/>
    <w:rsid w:val="00524D65"/>
    <w:rsid w:val="00525B16"/>
    <w:rsid w:val="0052645C"/>
    <w:rsid w:val="00533D04"/>
    <w:rsid w:val="00534804"/>
    <w:rsid w:val="00534AB0"/>
    <w:rsid w:val="00534BDF"/>
    <w:rsid w:val="005354EA"/>
    <w:rsid w:val="0053585F"/>
    <w:rsid w:val="00535EC4"/>
    <w:rsid w:val="00535ED9"/>
    <w:rsid w:val="0053692B"/>
    <w:rsid w:val="00541853"/>
    <w:rsid w:val="00543BDA"/>
    <w:rsid w:val="005441CC"/>
    <w:rsid w:val="005479DA"/>
    <w:rsid w:val="00547BCC"/>
    <w:rsid w:val="0055013B"/>
    <w:rsid w:val="00551DC5"/>
    <w:rsid w:val="00551F6F"/>
    <w:rsid w:val="0055408F"/>
    <w:rsid w:val="00555044"/>
    <w:rsid w:val="00561475"/>
    <w:rsid w:val="0056487B"/>
    <w:rsid w:val="00564FB9"/>
    <w:rsid w:val="005720F6"/>
    <w:rsid w:val="00573D9E"/>
    <w:rsid w:val="005801E3"/>
    <w:rsid w:val="00581802"/>
    <w:rsid w:val="005836A8"/>
    <w:rsid w:val="0058409C"/>
    <w:rsid w:val="00584262"/>
    <w:rsid w:val="0058556F"/>
    <w:rsid w:val="00586630"/>
    <w:rsid w:val="00587381"/>
    <w:rsid w:val="00587ADD"/>
    <w:rsid w:val="00591E27"/>
    <w:rsid w:val="00592364"/>
    <w:rsid w:val="00593825"/>
    <w:rsid w:val="00596160"/>
    <w:rsid w:val="005966E2"/>
    <w:rsid w:val="00597007"/>
    <w:rsid w:val="005A0966"/>
    <w:rsid w:val="005A11B7"/>
    <w:rsid w:val="005A254E"/>
    <w:rsid w:val="005A260B"/>
    <w:rsid w:val="005A4A1B"/>
    <w:rsid w:val="005A7830"/>
    <w:rsid w:val="005A7CC9"/>
    <w:rsid w:val="005A7FCE"/>
    <w:rsid w:val="005B0F3F"/>
    <w:rsid w:val="005B2EE9"/>
    <w:rsid w:val="005B41C8"/>
    <w:rsid w:val="005B4903"/>
    <w:rsid w:val="005B51CE"/>
    <w:rsid w:val="005B5885"/>
    <w:rsid w:val="005B5CD7"/>
    <w:rsid w:val="005B6CF6"/>
    <w:rsid w:val="005B7422"/>
    <w:rsid w:val="005B7AA4"/>
    <w:rsid w:val="005C29B8"/>
    <w:rsid w:val="005C555B"/>
    <w:rsid w:val="005C5F21"/>
    <w:rsid w:val="005C7156"/>
    <w:rsid w:val="005D0C75"/>
    <w:rsid w:val="005D4171"/>
    <w:rsid w:val="005D6A95"/>
    <w:rsid w:val="005D6B2C"/>
    <w:rsid w:val="005D6D9C"/>
    <w:rsid w:val="005D7ADF"/>
    <w:rsid w:val="005E2335"/>
    <w:rsid w:val="005E25BA"/>
    <w:rsid w:val="005E34CA"/>
    <w:rsid w:val="005E3C18"/>
    <w:rsid w:val="005E6812"/>
    <w:rsid w:val="005E7881"/>
    <w:rsid w:val="005E78E0"/>
    <w:rsid w:val="005F0D9C"/>
    <w:rsid w:val="005F284E"/>
    <w:rsid w:val="005F4712"/>
    <w:rsid w:val="005F5A2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24C"/>
    <w:rsid w:val="006640E5"/>
    <w:rsid w:val="006646F1"/>
    <w:rsid w:val="00664929"/>
    <w:rsid w:val="00664F62"/>
    <w:rsid w:val="006655E1"/>
    <w:rsid w:val="00672060"/>
    <w:rsid w:val="00672BFD"/>
    <w:rsid w:val="006770F4"/>
    <w:rsid w:val="00677A84"/>
    <w:rsid w:val="0068026D"/>
    <w:rsid w:val="00680A27"/>
    <w:rsid w:val="006816A4"/>
    <w:rsid w:val="006819B8"/>
    <w:rsid w:val="00682F94"/>
    <w:rsid w:val="006840A6"/>
    <w:rsid w:val="006850CD"/>
    <w:rsid w:val="00685AAB"/>
    <w:rsid w:val="00695D22"/>
    <w:rsid w:val="006A07AA"/>
    <w:rsid w:val="006A25E5"/>
    <w:rsid w:val="006A276C"/>
    <w:rsid w:val="006A2B46"/>
    <w:rsid w:val="006A2D73"/>
    <w:rsid w:val="006A336D"/>
    <w:rsid w:val="006A37B9"/>
    <w:rsid w:val="006A4500"/>
    <w:rsid w:val="006B2672"/>
    <w:rsid w:val="006B54BF"/>
    <w:rsid w:val="006B5F44"/>
    <w:rsid w:val="006B5F90"/>
    <w:rsid w:val="006B62E4"/>
    <w:rsid w:val="006C1BBA"/>
    <w:rsid w:val="006C2079"/>
    <w:rsid w:val="006C5A62"/>
    <w:rsid w:val="006C5D68"/>
    <w:rsid w:val="006C6976"/>
    <w:rsid w:val="006C6DD0"/>
    <w:rsid w:val="006C792B"/>
    <w:rsid w:val="006D04EA"/>
    <w:rsid w:val="006D0AB7"/>
    <w:rsid w:val="006D12A4"/>
    <w:rsid w:val="006D16C4"/>
    <w:rsid w:val="006D3E96"/>
    <w:rsid w:val="006D4515"/>
    <w:rsid w:val="006D476B"/>
    <w:rsid w:val="006D4BB1"/>
    <w:rsid w:val="006D6593"/>
    <w:rsid w:val="006E2285"/>
    <w:rsid w:val="006E23EA"/>
    <w:rsid w:val="006F03A8"/>
    <w:rsid w:val="006F0584"/>
    <w:rsid w:val="006F2ACA"/>
    <w:rsid w:val="006F2ADC"/>
    <w:rsid w:val="006F2BFE"/>
    <w:rsid w:val="006F31E9"/>
    <w:rsid w:val="006F57AF"/>
    <w:rsid w:val="006F6284"/>
    <w:rsid w:val="007002C5"/>
    <w:rsid w:val="00704387"/>
    <w:rsid w:val="00706421"/>
    <w:rsid w:val="00707669"/>
    <w:rsid w:val="00711CBA"/>
    <w:rsid w:val="00711FB5"/>
    <w:rsid w:val="00712A01"/>
    <w:rsid w:val="00714F58"/>
    <w:rsid w:val="00722FBF"/>
    <w:rsid w:val="00722FC2"/>
    <w:rsid w:val="00724879"/>
    <w:rsid w:val="00724E1B"/>
    <w:rsid w:val="00725949"/>
    <w:rsid w:val="00725AF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E4D"/>
    <w:rsid w:val="00746800"/>
    <w:rsid w:val="007501A8"/>
    <w:rsid w:val="00750D61"/>
    <w:rsid w:val="00750EE1"/>
    <w:rsid w:val="00752B4D"/>
    <w:rsid w:val="00755402"/>
    <w:rsid w:val="00756B26"/>
    <w:rsid w:val="00756EDF"/>
    <w:rsid w:val="007600E3"/>
    <w:rsid w:val="007610AD"/>
    <w:rsid w:val="00765C43"/>
    <w:rsid w:val="00765EFB"/>
    <w:rsid w:val="007671CA"/>
    <w:rsid w:val="00767C61"/>
    <w:rsid w:val="0077008A"/>
    <w:rsid w:val="00773187"/>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A2A"/>
    <w:rsid w:val="007A6FD9"/>
    <w:rsid w:val="007A7FFA"/>
    <w:rsid w:val="007B04EB"/>
    <w:rsid w:val="007B0D4F"/>
    <w:rsid w:val="007B4547"/>
    <w:rsid w:val="007B5A3D"/>
    <w:rsid w:val="007B5B95"/>
    <w:rsid w:val="007B68EA"/>
    <w:rsid w:val="007B7453"/>
    <w:rsid w:val="007C1E8B"/>
    <w:rsid w:val="007C25F4"/>
    <w:rsid w:val="007C2D89"/>
    <w:rsid w:val="007C2F31"/>
    <w:rsid w:val="007C4593"/>
    <w:rsid w:val="007C5309"/>
    <w:rsid w:val="007C6069"/>
    <w:rsid w:val="007C7842"/>
    <w:rsid w:val="007D06C4"/>
    <w:rsid w:val="007D1352"/>
    <w:rsid w:val="007D2508"/>
    <w:rsid w:val="007D346A"/>
    <w:rsid w:val="007D6518"/>
    <w:rsid w:val="007D700D"/>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BF5"/>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5F8"/>
    <w:rsid w:val="0085173A"/>
    <w:rsid w:val="00856316"/>
    <w:rsid w:val="008603CE"/>
    <w:rsid w:val="00860D47"/>
    <w:rsid w:val="008620FC"/>
    <w:rsid w:val="008627A5"/>
    <w:rsid w:val="00863E05"/>
    <w:rsid w:val="00865ACA"/>
    <w:rsid w:val="00865D28"/>
    <w:rsid w:val="00865F85"/>
    <w:rsid w:val="00867C10"/>
    <w:rsid w:val="00870439"/>
    <w:rsid w:val="00870DA1"/>
    <w:rsid w:val="0087102F"/>
    <w:rsid w:val="00883F93"/>
    <w:rsid w:val="00884DB3"/>
    <w:rsid w:val="008855FF"/>
    <w:rsid w:val="00885A9D"/>
    <w:rsid w:val="008864F6"/>
    <w:rsid w:val="0089049D"/>
    <w:rsid w:val="008928C9"/>
    <w:rsid w:val="00892E3A"/>
    <w:rsid w:val="008930CB"/>
    <w:rsid w:val="008938DC"/>
    <w:rsid w:val="00893FD1"/>
    <w:rsid w:val="00894836"/>
    <w:rsid w:val="00895172"/>
    <w:rsid w:val="00895680"/>
    <w:rsid w:val="00896DFF"/>
    <w:rsid w:val="0089762C"/>
    <w:rsid w:val="008A1893"/>
    <w:rsid w:val="008A3215"/>
    <w:rsid w:val="008A44B8"/>
    <w:rsid w:val="008A57E6"/>
    <w:rsid w:val="008A6F81"/>
    <w:rsid w:val="008A769A"/>
    <w:rsid w:val="008B0C9C"/>
    <w:rsid w:val="008B166D"/>
    <w:rsid w:val="008B17F4"/>
    <w:rsid w:val="008B1E93"/>
    <w:rsid w:val="008B3615"/>
    <w:rsid w:val="008B4AC4"/>
    <w:rsid w:val="008B50C8"/>
    <w:rsid w:val="008B5281"/>
    <w:rsid w:val="008B7E05"/>
    <w:rsid w:val="008C1797"/>
    <w:rsid w:val="008C219C"/>
    <w:rsid w:val="008C32DB"/>
    <w:rsid w:val="008C475E"/>
    <w:rsid w:val="008C4F5E"/>
    <w:rsid w:val="008C5532"/>
    <w:rsid w:val="008C619A"/>
    <w:rsid w:val="008D0BBE"/>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DD1"/>
    <w:rsid w:val="008E6A84"/>
    <w:rsid w:val="008F0CDC"/>
    <w:rsid w:val="008F17A3"/>
    <w:rsid w:val="008F1ED3"/>
    <w:rsid w:val="008F23A5"/>
    <w:rsid w:val="008F4C29"/>
    <w:rsid w:val="008F70BD"/>
    <w:rsid w:val="008F788F"/>
    <w:rsid w:val="008F7EA2"/>
    <w:rsid w:val="00902722"/>
    <w:rsid w:val="009027BC"/>
    <w:rsid w:val="009062E6"/>
    <w:rsid w:val="009078B3"/>
    <w:rsid w:val="00911BE5"/>
    <w:rsid w:val="00913CA9"/>
    <w:rsid w:val="009145AE"/>
    <w:rsid w:val="009146CE"/>
    <w:rsid w:val="00914CA7"/>
    <w:rsid w:val="00914D73"/>
    <w:rsid w:val="00915C3E"/>
    <w:rsid w:val="009161A8"/>
    <w:rsid w:val="00921604"/>
    <w:rsid w:val="009245F5"/>
    <w:rsid w:val="009249EC"/>
    <w:rsid w:val="009253B8"/>
    <w:rsid w:val="009273B3"/>
    <w:rsid w:val="0093016F"/>
    <w:rsid w:val="009305B5"/>
    <w:rsid w:val="009348E2"/>
    <w:rsid w:val="009429D5"/>
    <w:rsid w:val="00942BF1"/>
    <w:rsid w:val="00945180"/>
    <w:rsid w:val="00945428"/>
    <w:rsid w:val="0094607B"/>
    <w:rsid w:val="00953604"/>
    <w:rsid w:val="0095496B"/>
    <w:rsid w:val="009610DC"/>
    <w:rsid w:val="00961490"/>
    <w:rsid w:val="0096381A"/>
    <w:rsid w:val="00963E06"/>
    <w:rsid w:val="009659FE"/>
    <w:rsid w:val="00965E04"/>
    <w:rsid w:val="009674AD"/>
    <w:rsid w:val="00970CDC"/>
    <w:rsid w:val="00971F4C"/>
    <w:rsid w:val="009720F9"/>
    <w:rsid w:val="00977010"/>
    <w:rsid w:val="009775D0"/>
    <w:rsid w:val="00977D02"/>
    <w:rsid w:val="009809BB"/>
    <w:rsid w:val="00980A64"/>
    <w:rsid w:val="0098364B"/>
    <w:rsid w:val="00983B72"/>
    <w:rsid w:val="00985E30"/>
    <w:rsid w:val="009911AF"/>
    <w:rsid w:val="00991875"/>
    <w:rsid w:val="00991F92"/>
    <w:rsid w:val="00992985"/>
    <w:rsid w:val="00992C4C"/>
    <w:rsid w:val="00993889"/>
    <w:rsid w:val="00994FD0"/>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AA9"/>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09D"/>
    <w:rsid w:val="009F03B3"/>
    <w:rsid w:val="00A0096C"/>
    <w:rsid w:val="00A00D80"/>
    <w:rsid w:val="00A01711"/>
    <w:rsid w:val="00A01757"/>
    <w:rsid w:val="00A028C0"/>
    <w:rsid w:val="00A02BAE"/>
    <w:rsid w:val="00A06A6B"/>
    <w:rsid w:val="00A07E47"/>
    <w:rsid w:val="00A129D0"/>
    <w:rsid w:val="00A12C33"/>
    <w:rsid w:val="00A138BA"/>
    <w:rsid w:val="00A14C8E"/>
    <w:rsid w:val="00A153D9"/>
    <w:rsid w:val="00A15F09"/>
    <w:rsid w:val="00A169B6"/>
    <w:rsid w:val="00A20A48"/>
    <w:rsid w:val="00A2271D"/>
    <w:rsid w:val="00A237D5"/>
    <w:rsid w:val="00A2481E"/>
    <w:rsid w:val="00A30EFC"/>
    <w:rsid w:val="00A31984"/>
    <w:rsid w:val="00A32D73"/>
    <w:rsid w:val="00A3367B"/>
    <w:rsid w:val="00A341BC"/>
    <w:rsid w:val="00A3597D"/>
    <w:rsid w:val="00A36DD1"/>
    <w:rsid w:val="00A4006C"/>
    <w:rsid w:val="00A40091"/>
    <w:rsid w:val="00A4030F"/>
    <w:rsid w:val="00A41C79"/>
    <w:rsid w:val="00A41CB5"/>
    <w:rsid w:val="00A42CDF"/>
    <w:rsid w:val="00A4452E"/>
    <w:rsid w:val="00A4472C"/>
    <w:rsid w:val="00A44E69"/>
    <w:rsid w:val="00A4661E"/>
    <w:rsid w:val="00A503CD"/>
    <w:rsid w:val="00A547C6"/>
    <w:rsid w:val="00A55BD6"/>
    <w:rsid w:val="00A55D50"/>
    <w:rsid w:val="00A57142"/>
    <w:rsid w:val="00A648CD"/>
    <w:rsid w:val="00A6537A"/>
    <w:rsid w:val="00A66201"/>
    <w:rsid w:val="00A67866"/>
    <w:rsid w:val="00A70B07"/>
    <w:rsid w:val="00A7149F"/>
    <w:rsid w:val="00A723F8"/>
    <w:rsid w:val="00A73BBA"/>
    <w:rsid w:val="00A77CCB"/>
    <w:rsid w:val="00A83D8D"/>
    <w:rsid w:val="00A8446B"/>
    <w:rsid w:val="00A8473F"/>
    <w:rsid w:val="00A862D6"/>
    <w:rsid w:val="00A8715E"/>
    <w:rsid w:val="00A9295B"/>
    <w:rsid w:val="00A93B09"/>
    <w:rsid w:val="00A94247"/>
    <w:rsid w:val="00A952D7"/>
    <w:rsid w:val="00A963F7"/>
    <w:rsid w:val="00A96AD8"/>
    <w:rsid w:val="00A97F8D"/>
    <w:rsid w:val="00AA052C"/>
    <w:rsid w:val="00AA1E45"/>
    <w:rsid w:val="00AA4286"/>
    <w:rsid w:val="00AA456B"/>
    <w:rsid w:val="00AA57F5"/>
    <w:rsid w:val="00AA672E"/>
    <w:rsid w:val="00AA6A9B"/>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581"/>
    <w:rsid w:val="00AE070A"/>
    <w:rsid w:val="00AE101C"/>
    <w:rsid w:val="00AE1F24"/>
    <w:rsid w:val="00AE37E5"/>
    <w:rsid w:val="00AE5EB4"/>
    <w:rsid w:val="00AF0C18"/>
    <w:rsid w:val="00AF47C5"/>
    <w:rsid w:val="00AF5398"/>
    <w:rsid w:val="00AF72F9"/>
    <w:rsid w:val="00B049AF"/>
    <w:rsid w:val="00B07242"/>
    <w:rsid w:val="00B10534"/>
    <w:rsid w:val="00B113DB"/>
    <w:rsid w:val="00B11D8A"/>
    <w:rsid w:val="00B12981"/>
    <w:rsid w:val="00B13FE0"/>
    <w:rsid w:val="00B14021"/>
    <w:rsid w:val="00B147DD"/>
    <w:rsid w:val="00B156FD"/>
    <w:rsid w:val="00B21F61"/>
    <w:rsid w:val="00B234D7"/>
    <w:rsid w:val="00B261F1"/>
    <w:rsid w:val="00B265BC"/>
    <w:rsid w:val="00B31FB1"/>
    <w:rsid w:val="00B33952"/>
    <w:rsid w:val="00B33C5E"/>
    <w:rsid w:val="00B342F4"/>
    <w:rsid w:val="00B34369"/>
    <w:rsid w:val="00B3458D"/>
    <w:rsid w:val="00B34DC2"/>
    <w:rsid w:val="00B378E5"/>
    <w:rsid w:val="00B4346D"/>
    <w:rsid w:val="00B440F4"/>
    <w:rsid w:val="00B447A5"/>
    <w:rsid w:val="00B4654C"/>
    <w:rsid w:val="00B46AF0"/>
    <w:rsid w:val="00B47293"/>
    <w:rsid w:val="00B50128"/>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3A0D"/>
    <w:rsid w:val="00B93E99"/>
    <w:rsid w:val="00B96D40"/>
    <w:rsid w:val="00B97386"/>
    <w:rsid w:val="00B9798D"/>
    <w:rsid w:val="00BA263B"/>
    <w:rsid w:val="00BA42B2"/>
    <w:rsid w:val="00BA58D4"/>
    <w:rsid w:val="00BA5B9E"/>
    <w:rsid w:val="00BA5D9F"/>
    <w:rsid w:val="00BA7C9A"/>
    <w:rsid w:val="00BB203B"/>
    <w:rsid w:val="00BB3F03"/>
    <w:rsid w:val="00BB5F8F"/>
    <w:rsid w:val="00BB657A"/>
    <w:rsid w:val="00BC14FA"/>
    <w:rsid w:val="00BC1A4E"/>
    <w:rsid w:val="00BC4790"/>
    <w:rsid w:val="00BC5DC7"/>
    <w:rsid w:val="00BC6B8B"/>
    <w:rsid w:val="00BC73D8"/>
    <w:rsid w:val="00BD4429"/>
    <w:rsid w:val="00BD52D7"/>
    <w:rsid w:val="00BD5AD2"/>
    <w:rsid w:val="00BE22F3"/>
    <w:rsid w:val="00BE5B52"/>
    <w:rsid w:val="00BE7B8D"/>
    <w:rsid w:val="00BF0993"/>
    <w:rsid w:val="00BF10A9"/>
    <w:rsid w:val="00BF1703"/>
    <w:rsid w:val="00BF231C"/>
    <w:rsid w:val="00BF51E5"/>
    <w:rsid w:val="00BF6402"/>
    <w:rsid w:val="00BF74A6"/>
    <w:rsid w:val="00C013AD"/>
    <w:rsid w:val="00C03207"/>
    <w:rsid w:val="00C04904"/>
    <w:rsid w:val="00C056B3"/>
    <w:rsid w:val="00C103E5"/>
    <w:rsid w:val="00C13319"/>
    <w:rsid w:val="00C135F3"/>
    <w:rsid w:val="00C13EE9"/>
    <w:rsid w:val="00C15EB0"/>
    <w:rsid w:val="00C21540"/>
    <w:rsid w:val="00C21906"/>
    <w:rsid w:val="00C21BFA"/>
    <w:rsid w:val="00C22148"/>
    <w:rsid w:val="00C24C8D"/>
    <w:rsid w:val="00C25FE2"/>
    <w:rsid w:val="00C26B53"/>
    <w:rsid w:val="00C279B2"/>
    <w:rsid w:val="00C33E50"/>
    <w:rsid w:val="00C34C20"/>
    <w:rsid w:val="00C35A3E"/>
    <w:rsid w:val="00C37749"/>
    <w:rsid w:val="00C42130"/>
    <w:rsid w:val="00C423A4"/>
    <w:rsid w:val="00C43BFA"/>
    <w:rsid w:val="00C44BF5"/>
    <w:rsid w:val="00C47DB3"/>
    <w:rsid w:val="00C501E5"/>
    <w:rsid w:val="00C521D6"/>
    <w:rsid w:val="00C55232"/>
    <w:rsid w:val="00C553A4"/>
    <w:rsid w:val="00C55A06"/>
    <w:rsid w:val="00C55BE6"/>
    <w:rsid w:val="00C55D03"/>
    <w:rsid w:val="00C601BC"/>
    <w:rsid w:val="00C60251"/>
    <w:rsid w:val="00C6329F"/>
    <w:rsid w:val="00C63340"/>
    <w:rsid w:val="00C643F9"/>
    <w:rsid w:val="00C64E95"/>
    <w:rsid w:val="00C71372"/>
    <w:rsid w:val="00C718FB"/>
    <w:rsid w:val="00C72410"/>
    <w:rsid w:val="00C7287F"/>
    <w:rsid w:val="00C80CB8"/>
    <w:rsid w:val="00C819F8"/>
    <w:rsid w:val="00C8248C"/>
    <w:rsid w:val="00C84E33"/>
    <w:rsid w:val="00C86D6F"/>
    <w:rsid w:val="00C905FC"/>
    <w:rsid w:val="00C92D03"/>
    <w:rsid w:val="00C9319C"/>
    <w:rsid w:val="00C9435D"/>
    <w:rsid w:val="00C94DF2"/>
    <w:rsid w:val="00C95862"/>
    <w:rsid w:val="00C96741"/>
    <w:rsid w:val="00C977A3"/>
    <w:rsid w:val="00CA2D1B"/>
    <w:rsid w:val="00CA375D"/>
    <w:rsid w:val="00CA662A"/>
    <w:rsid w:val="00CA7AFD"/>
    <w:rsid w:val="00CA7C3C"/>
    <w:rsid w:val="00CB0189"/>
    <w:rsid w:val="00CB0BA2"/>
    <w:rsid w:val="00CB1A42"/>
    <w:rsid w:val="00CB1B0C"/>
    <w:rsid w:val="00CB2C0B"/>
    <w:rsid w:val="00CB517D"/>
    <w:rsid w:val="00CB611E"/>
    <w:rsid w:val="00CB72A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140"/>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D58"/>
    <w:rsid w:val="00D126F5"/>
    <w:rsid w:val="00D1489E"/>
    <w:rsid w:val="00D20737"/>
    <w:rsid w:val="00D21E81"/>
    <w:rsid w:val="00D223DE"/>
    <w:rsid w:val="00D25E37"/>
    <w:rsid w:val="00D2661A"/>
    <w:rsid w:val="00D27582"/>
    <w:rsid w:val="00D27EC4"/>
    <w:rsid w:val="00D32719"/>
    <w:rsid w:val="00D33333"/>
    <w:rsid w:val="00D33457"/>
    <w:rsid w:val="00D33966"/>
    <w:rsid w:val="00D352A2"/>
    <w:rsid w:val="00D4162B"/>
    <w:rsid w:val="00D4514F"/>
    <w:rsid w:val="00D451E2"/>
    <w:rsid w:val="00D457CB"/>
    <w:rsid w:val="00D45E89"/>
    <w:rsid w:val="00D45E8D"/>
    <w:rsid w:val="00D466AE"/>
    <w:rsid w:val="00D4734F"/>
    <w:rsid w:val="00D51BF3"/>
    <w:rsid w:val="00D54FCE"/>
    <w:rsid w:val="00D66846"/>
    <w:rsid w:val="00D675FB"/>
    <w:rsid w:val="00D71F25"/>
    <w:rsid w:val="00D72A9C"/>
    <w:rsid w:val="00D77031"/>
    <w:rsid w:val="00D777AF"/>
    <w:rsid w:val="00D84941"/>
    <w:rsid w:val="00D84FA1"/>
    <w:rsid w:val="00D851F0"/>
    <w:rsid w:val="00D86DB7"/>
    <w:rsid w:val="00D926D0"/>
    <w:rsid w:val="00D93030"/>
    <w:rsid w:val="00D937FC"/>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B7B2A"/>
    <w:rsid w:val="00DC0321"/>
    <w:rsid w:val="00DC3067"/>
    <w:rsid w:val="00DC370B"/>
    <w:rsid w:val="00DC5AD2"/>
    <w:rsid w:val="00DC5B90"/>
    <w:rsid w:val="00DC7D5A"/>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8A5"/>
    <w:rsid w:val="00DF1961"/>
    <w:rsid w:val="00DF44DE"/>
    <w:rsid w:val="00DF5F11"/>
    <w:rsid w:val="00E01138"/>
    <w:rsid w:val="00E0233F"/>
    <w:rsid w:val="00E02DFB"/>
    <w:rsid w:val="00E030F9"/>
    <w:rsid w:val="00E0311A"/>
    <w:rsid w:val="00E03138"/>
    <w:rsid w:val="00E06404"/>
    <w:rsid w:val="00E065D2"/>
    <w:rsid w:val="00E103B3"/>
    <w:rsid w:val="00E10FDD"/>
    <w:rsid w:val="00E11A85"/>
    <w:rsid w:val="00E11EC1"/>
    <w:rsid w:val="00E12495"/>
    <w:rsid w:val="00E13348"/>
    <w:rsid w:val="00E15CCD"/>
    <w:rsid w:val="00E165C2"/>
    <w:rsid w:val="00E202EF"/>
    <w:rsid w:val="00E210B5"/>
    <w:rsid w:val="00E2247A"/>
    <w:rsid w:val="00E23D99"/>
    <w:rsid w:val="00E2552F"/>
    <w:rsid w:val="00E3137A"/>
    <w:rsid w:val="00E32CCF"/>
    <w:rsid w:val="00E34A98"/>
    <w:rsid w:val="00E35D1E"/>
    <w:rsid w:val="00E364F9"/>
    <w:rsid w:val="00E365FA"/>
    <w:rsid w:val="00E36789"/>
    <w:rsid w:val="00E43191"/>
    <w:rsid w:val="00E44A83"/>
    <w:rsid w:val="00E502C1"/>
    <w:rsid w:val="00E502DD"/>
    <w:rsid w:val="00E50D3A"/>
    <w:rsid w:val="00E51387"/>
    <w:rsid w:val="00E51E68"/>
    <w:rsid w:val="00E52C18"/>
    <w:rsid w:val="00E52EFD"/>
    <w:rsid w:val="00E5408A"/>
    <w:rsid w:val="00E56316"/>
    <w:rsid w:val="00E56800"/>
    <w:rsid w:val="00E60C63"/>
    <w:rsid w:val="00E62FF9"/>
    <w:rsid w:val="00E635D6"/>
    <w:rsid w:val="00E639BC"/>
    <w:rsid w:val="00E664CC"/>
    <w:rsid w:val="00E67A24"/>
    <w:rsid w:val="00E70388"/>
    <w:rsid w:val="00E70F92"/>
    <w:rsid w:val="00E71046"/>
    <w:rsid w:val="00E74C54"/>
    <w:rsid w:val="00E77A03"/>
    <w:rsid w:val="00E822E8"/>
    <w:rsid w:val="00E82554"/>
    <w:rsid w:val="00E82606"/>
    <w:rsid w:val="00E846C8"/>
    <w:rsid w:val="00E84957"/>
    <w:rsid w:val="00E84A55"/>
    <w:rsid w:val="00E85BFF"/>
    <w:rsid w:val="00E90391"/>
    <w:rsid w:val="00E906C2"/>
    <w:rsid w:val="00E90DD3"/>
    <w:rsid w:val="00E9311F"/>
    <w:rsid w:val="00E934D1"/>
    <w:rsid w:val="00E94AF0"/>
    <w:rsid w:val="00E95D13"/>
    <w:rsid w:val="00E95DD3"/>
    <w:rsid w:val="00E969D5"/>
    <w:rsid w:val="00EA58D1"/>
    <w:rsid w:val="00EA61BC"/>
    <w:rsid w:val="00EA66BD"/>
    <w:rsid w:val="00EA681A"/>
    <w:rsid w:val="00EA735B"/>
    <w:rsid w:val="00EA7E05"/>
    <w:rsid w:val="00EB17DE"/>
    <w:rsid w:val="00EB1E69"/>
    <w:rsid w:val="00EB2086"/>
    <w:rsid w:val="00EB5EDF"/>
    <w:rsid w:val="00EB60FE"/>
    <w:rsid w:val="00EB74DB"/>
    <w:rsid w:val="00EC5359"/>
    <w:rsid w:val="00EC562A"/>
    <w:rsid w:val="00ED067A"/>
    <w:rsid w:val="00ED2B50"/>
    <w:rsid w:val="00EE0350"/>
    <w:rsid w:val="00EE0719"/>
    <w:rsid w:val="00EE0E80"/>
    <w:rsid w:val="00EE2EFD"/>
    <w:rsid w:val="00EE54A6"/>
    <w:rsid w:val="00EE613F"/>
    <w:rsid w:val="00EE7295"/>
    <w:rsid w:val="00EE7869"/>
    <w:rsid w:val="00EF054A"/>
    <w:rsid w:val="00EF3235"/>
    <w:rsid w:val="00EF7E72"/>
    <w:rsid w:val="00F000AF"/>
    <w:rsid w:val="00F0105D"/>
    <w:rsid w:val="00F06D37"/>
    <w:rsid w:val="00F07B9D"/>
    <w:rsid w:val="00F11586"/>
    <w:rsid w:val="00F1183B"/>
    <w:rsid w:val="00F11C9F"/>
    <w:rsid w:val="00F11D2A"/>
    <w:rsid w:val="00F12263"/>
    <w:rsid w:val="00F1409D"/>
    <w:rsid w:val="00F14214"/>
    <w:rsid w:val="00F157A9"/>
    <w:rsid w:val="00F25BB6"/>
    <w:rsid w:val="00F26B7E"/>
    <w:rsid w:val="00F27A3B"/>
    <w:rsid w:val="00F33817"/>
    <w:rsid w:val="00F420D5"/>
    <w:rsid w:val="00F43663"/>
    <w:rsid w:val="00F451EA"/>
    <w:rsid w:val="00F45447"/>
    <w:rsid w:val="00F456C6"/>
    <w:rsid w:val="00F4577B"/>
    <w:rsid w:val="00F46496"/>
    <w:rsid w:val="00F474D0"/>
    <w:rsid w:val="00F50179"/>
    <w:rsid w:val="00F515EE"/>
    <w:rsid w:val="00F56511"/>
    <w:rsid w:val="00F56B84"/>
    <w:rsid w:val="00F6194E"/>
    <w:rsid w:val="00F623AC"/>
    <w:rsid w:val="00F6412A"/>
    <w:rsid w:val="00F65893"/>
    <w:rsid w:val="00F66A4A"/>
    <w:rsid w:val="00F718C1"/>
    <w:rsid w:val="00F71E22"/>
    <w:rsid w:val="00F72142"/>
    <w:rsid w:val="00F72AE7"/>
    <w:rsid w:val="00F81141"/>
    <w:rsid w:val="00F833BA"/>
    <w:rsid w:val="00F84FD0"/>
    <w:rsid w:val="00F85104"/>
    <w:rsid w:val="00F859A8"/>
    <w:rsid w:val="00F86D87"/>
    <w:rsid w:val="00F9108B"/>
    <w:rsid w:val="00F91349"/>
    <w:rsid w:val="00F93A8A"/>
    <w:rsid w:val="00F95248"/>
    <w:rsid w:val="00F956A9"/>
    <w:rsid w:val="00F963ED"/>
    <w:rsid w:val="00F966CF"/>
    <w:rsid w:val="00F96CAE"/>
    <w:rsid w:val="00F97C99"/>
    <w:rsid w:val="00FA37FB"/>
    <w:rsid w:val="00FA4DAC"/>
    <w:rsid w:val="00FA4F44"/>
    <w:rsid w:val="00FA662D"/>
    <w:rsid w:val="00FA7092"/>
    <w:rsid w:val="00FA73B1"/>
    <w:rsid w:val="00FB0CB9"/>
    <w:rsid w:val="00FB0E49"/>
    <w:rsid w:val="00FB231D"/>
    <w:rsid w:val="00FB45F1"/>
    <w:rsid w:val="00FB4A72"/>
    <w:rsid w:val="00FB54E8"/>
    <w:rsid w:val="00FB7054"/>
    <w:rsid w:val="00FC17B7"/>
    <w:rsid w:val="00FC2CB7"/>
    <w:rsid w:val="00FC4090"/>
    <w:rsid w:val="00FC55B4"/>
    <w:rsid w:val="00FC5D23"/>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2D3F8"/>
  <w15:docId w15:val="{268A9AC5-FFED-4AA5-89F5-396FCD310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afterLines="50"/>
      <w:ind w:left="156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afterLines="0"/>
      <w:outlineLvl w:val="9"/>
    </w:pPr>
    <w:rPr>
      <w:rFonts w:ascii="宋体" w:eastAsia="宋体"/>
    </w:rPr>
  </w:style>
  <w:style w:type="paragraph" w:customStyle="1" w:styleId="afffffffff">
    <w:name w:val="标准文件_五级无标题"/>
    <w:basedOn w:val="afff1"/>
    <w:qFormat/>
    <w:rsid w:val="009B46F9"/>
    <w:pPr>
      <w:spacing w:beforeLines="0" w:afterLines="0"/>
      <w:outlineLvl w:val="9"/>
    </w:pPr>
    <w:rPr>
      <w:rFonts w:ascii="宋体" w:eastAsia="宋体"/>
    </w:rPr>
  </w:style>
  <w:style w:type="paragraph" w:customStyle="1" w:styleId="afffffffff0">
    <w:name w:val="标准文件_三级无标题"/>
    <w:basedOn w:val="afff"/>
    <w:qFormat/>
    <w:rsid w:val="009B46F9"/>
    <w:pPr>
      <w:spacing w:beforeLines="0" w:afterLines="0"/>
      <w:outlineLvl w:val="9"/>
    </w:pPr>
    <w:rPr>
      <w:rFonts w:ascii="宋体" w:eastAsia="宋体"/>
    </w:rPr>
  </w:style>
  <w:style w:type="paragraph" w:customStyle="1" w:styleId="afffffffff1">
    <w:name w:val="标准文件_二级无标题"/>
    <w:basedOn w:val="affe"/>
    <w:qFormat/>
    <w:rsid w:val="009B46F9"/>
    <w:pPr>
      <w:spacing w:beforeLines="0" w:afterLines="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a">
    <w:name w:val="标准文件_附录二级无标题"/>
    <w:basedOn w:val="aff5"/>
    <w:rsid w:val="009B46F9"/>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9B46F9"/>
    <w:pPr>
      <w:spacing w:beforeLines="0" w:afterLines="0" w:line="276" w:lineRule="auto"/>
    </w:pPr>
    <w:rPr>
      <w:rFonts w:ascii="宋体" w:eastAsia="宋体"/>
    </w:rPr>
  </w:style>
  <w:style w:type="paragraph" w:customStyle="1" w:styleId="afffffffffff0">
    <w:name w:val="标准文件_引言三级无标题"/>
    <w:basedOn w:val="a9"/>
    <w:qFormat/>
    <w:rsid w:val="009B46F9"/>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9B46F9"/>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9B46F9"/>
    <w:pPr>
      <w:spacing w:beforeLines="0" w:afterLines="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Char0">
    <w:name w:val="段 Char"/>
    <w:basedOn w:val="afff6"/>
    <w:link w:val="afffffffffffb"/>
    <w:qFormat/>
    <w:rsid w:val="00B3458D"/>
    <w:rPr>
      <w:rFonts w:ascii="宋体"/>
      <w:sz w:val="21"/>
    </w:rPr>
  </w:style>
  <w:style w:type="paragraph" w:customStyle="1" w:styleId="afffffffffffb">
    <w:name w:val="段"/>
    <w:link w:val="Char0"/>
    <w:qFormat/>
    <w:rsid w:val="00B3458D"/>
    <w:pPr>
      <w:tabs>
        <w:tab w:val="center" w:pos="4201"/>
        <w:tab w:val="right" w:leader="dot" w:pos="9298"/>
      </w:tabs>
      <w:autoSpaceDE w:val="0"/>
      <w:autoSpaceDN w:val="0"/>
      <w:ind w:firstLineChars="200" w:firstLine="420"/>
      <w:jc w:val="both"/>
    </w:pPr>
    <w:rPr>
      <w:rFonts w:ascii="宋体"/>
      <w:sz w:val="21"/>
    </w:rPr>
  </w:style>
  <w:style w:type="paragraph" w:styleId="afffffffffffc">
    <w:name w:val="Normal (Web)"/>
    <w:basedOn w:val="afff5"/>
    <w:uiPriority w:val="99"/>
    <w:qFormat/>
    <w:rsid w:val="00980A64"/>
    <w:pPr>
      <w:adjustRightInd/>
      <w:spacing w:before="100" w:beforeAutospacing="1" w:after="100" w:afterAutospacing="1" w:line="240" w:lineRule="auto"/>
      <w:jc w:val="left"/>
    </w:pPr>
    <w:rPr>
      <w:rFonts w:ascii="Times New Roman" w:hAnsi="Times New Roman"/>
      <w:kern w:val="0"/>
      <w:sz w:val="24"/>
      <w:szCs w:val="24"/>
    </w:rPr>
  </w:style>
  <w:style w:type="table" w:customStyle="1" w:styleId="TableNormal">
    <w:name w:val="Table Normal"/>
    <w:semiHidden/>
    <w:unhideWhenUsed/>
    <w:qFormat/>
    <w:rsid w:val="0046428F"/>
    <w:rPr>
      <w:rFonts w:ascii="Times New Roman" w:hAnsi="Times New Roman"/>
    </w:rPr>
    <w:tblPr>
      <w:tblCellMar>
        <w:top w:w="0" w:type="dxa"/>
        <w:left w:w="0" w:type="dxa"/>
        <w:bottom w:w="0" w:type="dxa"/>
        <w:right w:w="0" w:type="dxa"/>
      </w:tblCellMar>
    </w:tblPr>
  </w:style>
  <w:style w:type="character" w:customStyle="1" w:styleId="tsname">
    <w:name w:val="tsname"/>
    <w:qFormat/>
    <w:rsid w:val="007C2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67645346">
      <w:bodyDiv w:val="1"/>
      <w:marLeft w:val="0"/>
      <w:marRight w:val="0"/>
      <w:marTop w:val="0"/>
      <w:marBottom w:val="0"/>
      <w:divBdr>
        <w:top w:val="none" w:sz="0" w:space="0" w:color="auto"/>
        <w:left w:val="none" w:sz="0" w:space="0" w:color="auto"/>
        <w:bottom w:val="none" w:sz="0" w:space="0" w:color="auto"/>
        <w:right w:val="none" w:sz="0" w:space="0" w:color="auto"/>
      </w:divBdr>
    </w:div>
    <w:div w:id="400098673">
      <w:bodyDiv w:val="1"/>
      <w:marLeft w:val="0"/>
      <w:marRight w:val="0"/>
      <w:marTop w:val="0"/>
      <w:marBottom w:val="0"/>
      <w:divBdr>
        <w:top w:val="none" w:sz="0" w:space="0" w:color="auto"/>
        <w:left w:val="none" w:sz="0" w:space="0" w:color="auto"/>
        <w:bottom w:val="none" w:sz="0" w:space="0" w:color="auto"/>
        <w:right w:val="none" w:sz="0" w:space="0" w:color="auto"/>
      </w:divBdr>
    </w:div>
    <w:div w:id="518783934">
      <w:bodyDiv w:val="1"/>
      <w:marLeft w:val="0"/>
      <w:marRight w:val="0"/>
      <w:marTop w:val="0"/>
      <w:marBottom w:val="0"/>
      <w:divBdr>
        <w:top w:val="none" w:sz="0" w:space="0" w:color="auto"/>
        <w:left w:val="none" w:sz="0" w:space="0" w:color="auto"/>
        <w:bottom w:val="none" w:sz="0" w:space="0" w:color="auto"/>
        <w:right w:val="none" w:sz="0" w:space="0" w:color="auto"/>
      </w:divBdr>
    </w:div>
    <w:div w:id="1144351521">
      <w:bodyDiv w:val="1"/>
      <w:marLeft w:val="0"/>
      <w:marRight w:val="0"/>
      <w:marTop w:val="0"/>
      <w:marBottom w:val="0"/>
      <w:divBdr>
        <w:top w:val="none" w:sz="0" w:space="0" w:color="auto"/>
        <w:left w:val="none" w:sz="0" w:space="0" w:color="auto"/>
        <w:bottom w:val="none" w:sz="0" w:space="0" w:color="auto"/>
        <w:right w:val="none" w:sz="0" w:space="0" w:color="auto"/>
      </w:divBdr>
    </w:div>
    <w:div w:id="1322196350">
      <w:bodyDiv w:val="1"/>
      <w:marLeft w:val="0"/>
      <w:marRight w:val="0"/>
      <w:marTop w:val="0"/>
      <w:marBottom w:val="0"/>
      <w:divBdr>
        <w:top w:val="none" w:sz="0" w:space="0" w:color="auto"/>
        <w:left w:val="none" w:sz="0" w:space="0" w:color="auto"/>
        <w:bottom w:val="none" w:sz="0" w:space="0" w:color="auto"/>
        <w:right w:val="none" w:sz="0" w:space="0" w:color="auto"/>
      </w:divBdr>
    </w:div>
    <w:div w:id="211689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C47E1BAF54451187EBD511C5C5695F"/>
        <w:category>
          <w:name w:val="常规"/>
          <w:gallery w:val="placeholder"/>
        </w:category>
        <w:types>
          <w:type w:val="bbPlcHdr"/>
        </w:types>
        <w:behaviors>
          <w:behavior w:val="content"/>
        </w:behaviors>
        <w:guid w:val="{91AD5831-D469-40F7-B546-A20CABA53632}"/>
      </w:docPartPr>
      <w:docPartBody>
        <w:p w:rsidR="00AA56DB" w:rsidRDefault="00A9519D">
          <w:pPr>
            <w:pStyle w:val="2AC47E1BAF54451187EBD511C5C5695F"/>
            <w:rPr>
              <w:rFonts w:hint="eastAsia"/>
            </w:rPr>
          </w:pPr>
          <w:r w:rsidRPr="00751A05">
            <w:rPr>
              <w:rStyle w:val="a3"/>
              <w:rFonts w:hint="eastAsia"/>
            </w:rPr>
            <w:t>单击或点击此处输入文字。</w:t>
          </w:r>
        </w:p>
      </w:docPartBody>
    </w:docPart>
    <w:docPart>
      <w:docPartPr>
        <w:name w:val="3551E9BDA0C2449182639CCBF6E785DC"/>
        <w:category>
          <w:name w:val="常规"/>
          <w:gallery w:val="placeholder"/>
        </w:category>
        <w:types>
          <w:type w:val="bbPlcHdr"/>
        </w:types>
        <w:behaviors>
          <w:behavior w:val="content"/>
        </w:behaviors>
        <w:guid w:val="{E8A5ABB6-472D-42C2-BAE4-8E876F27982A}"/>
      </w:docPartPr>
      <w:docPartBody>
        <w:p w:rsidR="00AA56DB" w:rsidRDefault="00A9519D">
          <w:pPr>
            <w:pStyle w:val="3551E9BDA0C2449182639CCBF6E785DC"/>
            <w:rPr>
              <w:rFonts w:hint="eastAsia"/>
            </w:rPr>
          </w:pPr>
          <w:r w:rsidRPr="00FB6243">
            <w:rPr>
              <w:rStyle w:val="a3"/>
              <w:rFonts w:hint="eastAsia"/>
            </w:rPr>
            <w:t>选择一项。</w:t>
          </w:r>
        </w:p>
      </w:docPartBody>
    </w:docPart>
    <w:docPart>
      <w:docPartPr>
        <w:name w:val="C23F03CDC91A47378D971F58D08ED6A6"/>
        <w:category>
          <w:name w:val="常规"/>
          <w:gallery w:val="placeholder"/>
        </w:category>
        <w:types>
          <w:type w:val="bbPlcHdr"/>
        </w:types>
        <w:behaviors>
          <w:behavior w:val="content"/>
        </w:behaviors>
        <w:guid w:val="{BA37523A-A284-4631-8BDA-E5CD39FFCAAE}"/>
      </w:docPartPr>
      <w:docPartBody>
        <w:p w:rsidR="00A12038" w:rsidRDefault="00DC0259" w:rsidP="00DC0259">
          <w:pPr>
            <w:pStyle w:val="C23F03CDC91A47378D971F58D08ED6A6"/>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9519D"/>
    <w:rsid w:val="0002517D"/>
    <w:rsid w:val="001007E0"/>
    <w:rsid w:val="0013268D"/>
    <w:rsid w:val="00191236"/>
    <w:rsid w:val="00253C65"/>
    <w:rsid w:val="002F2A2C"/>
    <w:rsid w:val="004245F3"/>
    <w:rsid w:val="00434E4E"/>
    <w:rsid w:val="004D5D0C"/>
    <w:rsid w:val="0050139F"/>
    <w:rsid w:val="00501F1A"/>
    <w:rsid w:val="00593825"/>
    <w:rsid w:val="005C38EF"/>
    <w:rsid w:val="005C555B"/>
    <w:rsid w:val="005E4139"/>
    <w:rsid w:val="006E54EA"/>
    <w:rsid w:val="006F24FF"/>
    <w:rsid w:val="007F56BF"/>
    <w:rsid w:val="009775D0"/>
    <w:rsid w:val="009F792A"/>
    <w:rsid w:val="00A12038"/>
    <w:rsid w:val="00A2481E"/>
    <w:rsid w:val="00A341BC"/>
    <w:rsid w:val="00A9519D"/>
    <w:rsid w:val="00AA0FFC"/>
    <w:rsid w:val="00AA56DB"/>
    <w:rsid w:val="00B74319"/>
    <w:rsid w:val="00BD08D3"/>
    <w:rsid w:val="00C11DCA"/>
    <w:rsid w:val="00C64312"/>
    <w:rsid w:val="00D628EE"/>
    <w:rsid w:val="00D653BF"/>
    <w:rsid w:val="00D9758B"/>
    <w:rsid w:val="00DC0259"/>
    <w:rsid w:val="00E82F9C"/>
    <w:rsid w:val="00E96461"/>
    <w:rsid w:val="00EB5C84"/>
    <w:rsid w:val="00EE5661"/>
    <w:rsid w:val="00F246D5"/>
    <w:rsid w:val="00F82136"/>
    <w:rsid w:val="00F92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56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C0259"/>
    <w:rPr>
      <w:color w:val="808080"/>
    </w:rPr>
  </w:style>
  <w:style w:type="paragraph" w:customStyle="1" w:styleId="2AC47E1BAF54451187EBD511C5C5695F">
    <w:name w:val="2AC47E1BAF54451187EBD511C5C5695F"/>
    <w:rsid w:val="00AA56DB"/>
    <w:pPr>
      <w:widowControl w:val="0"/>
      <w:jc w:val="both"/>
    </w:pPr>
  </w:style>
  <w:style w:type="paragraph" w:customStyle="1" w:styleId="3551E9BDA0C2449182639CCBF6E785DC">
    <w:name w:val="3551E9BDA0C2449182639CCBF6E785DC"/>
    <w:rsid w:val="00AA56DB"/>
    <w:pPr>
      <w:widowControl w:val="0"/>
      <w:jc w:val="both"/>
    </w:pPr>
  </w:style>
  <w:style w:type="paragraph" w:customStyle="1" w:styleId="C23F03CDC91A47378D971F58D08ED6A6">
    <w:name w:val="C23F03CDC91A47378D971F58D08ED6A6"/>
    <w:rsid w:val="00DC0259"/>
    <w:pPr>
      <w:widowControl w:val="0"/>
      <w:jc w:val="both"/>
    </w:pPr>
    <w:rP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589E4-A664-4EFC-A2CD-BF94E3A62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4805</TotalTime>
  <Pages>7</Pages>
  <Words>508</Words>
  <Characters>2898</Characters>
  <Application>Microsoft Office Word</Application>
  <DocSecurity>0</DocSecurity>
  <Lines>24</Lines>
  <Paragraphs>6</Paragraphs>
  <ScaleCrop>false</ScaleCrop>
  <Company>PCMI</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pxx</dc:creator>
  <dc:description>&lt;config cover="true" show_menu="true" version="1.0.0" doctype="SDKXY"&gt;_x000d_
&lt;/config&gt;</dc:description>
  <cp:lastModifiedBy>chinawt</cp:lastModifiedBy>
  <cp:revision>40</cp:revision>
  <cp:lastPrinted>2023-03-22T02:32:00Z</cp:lastPrinted>
  <dcterms:created xsi:type="dcterms:W3CDTF">2023-03-19T09:39:00Z</dcterms:created>
  <dcterms:modified xsi:type="dcterms:W3CDTF">2024-09-27T01:38:00Z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