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9E30E" w14:textId="3C66C386" w:rsidR="00AD57B6" w:rsidRDefault="00123D21">
      <w:pPr>
        <w:snapToGrid w:val="0"/>
        <w:jc w:val="center"/>
        <w:rPr>
          <w:rFonts w:hAnsi="宋体" w:hint="eastAsia"/>
          <w:b/>
          <w:sz w:val="32"/>
          <w:szCs w:val="32"/>
        </w:rPr>
      </w:pPr>
      <w:r>
        <w:rPr>
          <w:rFonts w:hAnsi="宋体" w:hint="eastAsia"/>
          <w:b/>
          <w:sz w:val="32"/>
          <w:szCs w:val="32"/>
        </w:rPr>
        <w:t>高山茭白病虫害绿色</w:t>
      </w:r>
      <w:r w:rsidR="004D0483" w:rsidRPr="004D0483">
        <w:rPr>
          <w:rFonts w:hAnsi="宋体" w:hint="eastAsia"/>
          <w:b/>
          <w:sz w:val="32"/>
          <w:szCs w:val="32"/>
        </w:rPr>
        <w:t>防控技术规程</w:t>
      </w:r>
    </w:p>
    <w:p w14:paraId="475871DE" w14:textId="77777777" w:rsidR="004D0483" w:rsidRPr="004D0483" w:rsidRDefault="004D0483">
      <w:pPr>
        <w:snapToGrid w:val="0"/>
        <w:jc w:val="center"/>
        <w:rPr>
          <w:rFonts w:ascii="华文中宋" w:eastAsia="华文中宋" w:hAnsi="华文中宋" w:hint="eastAsia"/>
          <w:b/>
          <w:color w:val="000000"/>
          <w:sz w:val="32"/>
          <w:szCs w:val="32"/>
        </w:rPr>
      </w:pPr>
    </w:p>
    <w:tbl>
      <w:tblPr>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23" w:type="dxa"/>
        </w:tblCellMar>
        <w:tblLook w:val="04A0" w:firstRow="1" w:lastRow="0" w:firstColumn="1" w:lastColumn="0" w:noHBand="0" w:noVBand="1"/>
      </w:tblPr>
      <w:tblGrid>
        <w:gridCol w:w="826"/>
        <w:gridCol w:w="1100"/>
        <w:gridCol w:w="3757"/>
        <w:gridCol w:w="977"/>
        <w:gridCol w:w="1191"/>
        <w:gridCol w:w="1405"/>
      </w:tblGrid>
      <w:tr w:rsidR="00AD57B6" w14:paraId="1598AABA" w14:textId="77777777">
        <w:trPr>
          <w:trHeight w:val="543"/>
        </w:trPr>
        <w:tc>
          <w:tcPr>
            <w:tcW w:w="1926" w:type="dxa"/>
            <w:gridSpan w:val="2"/>
            <w:tcBorders>
              <w:top w:val="single" w:sz="4" w:space="0" w:color="auto"/>
              <w:left w:val="single" w:sz="4" w:space="0" w:color="auto"/>
              <w:bottom w:val="single" w:sz="4" w:space="0" w:color="auto"/>
              <w:right w:val="single" w:sz="4" w:space="0" w:color="auto"/>
            </w:tcBorders>
            <w:vAlign w:val="center"/>
          </w:tcPr>
          <w:p w14:paraId="27152D10"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标准名称</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726E895D" w14:textId="5EA525EA" w:rsidR="00AD57B6" w:rsidRDefault="002F5A07">
            <w:pPr>
              <w:pStyle w:val="a9"/>
              <w:ind w:left="420" w:hangingChars="200" w:hanging="420"/>
              <w:jc w:val="center"/>
              <w:rPr>
                <w:rFonts w:hAnsi="宋体" w:hint="eastAsia"/>
                <w:b/>
                <w:color w:val="000000"/>
                <w:sz w:val="28"/>
                <w:szCs w:val="28"/>
              </w:rPr>
            </w:pPr>
            <w:r>
              <w:rPr>
                <w:rFonts w:hAnsi="宋体" w:hint="eastAsia"/>
                <w:szCs w:val="21"/>
              </w:rPr>
              <w:t>高山茭白病虫害绿色</w:t>
            </w:r>
            <w:r w:rsidR="004D0483" w:rsidRPr="004D0483">
              <w:rPr>
                <w:rFonts w:hAnsi="宋体" w:hint="eastAsia"/>
                <w:szCs w:val="21"/>
              </w:rPr>
              <w:t>防控技术规程</w:t>
            </w:r>
          </w:p>
        </w:tc>
      </w:tr>
      <w:tr w:rsidR="00AD57B6" w14:paraId="30CB548C" w14:textId="77777777">
        <w:trPr>
          <w:trHeight w:val="425"/>
        </w:trPr>
        <w:tc>
          <w:tcPr>
            <w:tcW w:w="1926" w:type="dxa"/>
            <w:gridSpan w:val="2"/>
            <w:tcBorders>
              <w:top w:val="single" w:sz="4" w:space="0" w:color="auto"/>
              <w:left w:val="single" w:sz="4" w:space="0" w:color="auto"/>
              <w:bottom w:val="single" w:sz="4" w:space="0" w:color="auto"/>
              <w:right w:val="single" w:sz="4" w:space="0" w:color="auto"/>
            </w:tcBorders>
            <w:vAlign w:val="center"/>
          </w:tcPr>
          <w:p w14:paraId="1CDA5174"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任务来源</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7E73853C" w14:textId="0AAB9360" w:rsidR="00AD57B6" w:rsidRDefault="00254617" w:rsidP="006B6A2F">
            <w:pPr>
              <w:pStyle w:val="a9"/>
              <w:spacing w:line="324" w:lineRule="auto"/>
              <w:ind w:firstLineChars="0" w:firstLine="0"/>
              <w:jc w:val="left"/>
              <w:rPr>
                <w:rFonts w:hAnsi="宋体" w:hint="eastAsia"/>
                <w:color w:val="000000"/>
                <w:szCs w:val="21"/>
              </w:rPr>
            </w:pPr>
            <w:r w:rsidRPr="004D0483">
              <w:rPr>
                <w:rFonts w:hAnsi="宋体" w:hint="eastAsia"/>
                <w:color w:val="000000"/>
                <w:szCs w:val="21"/>
              </w:rPr>
              <w:t>202</w:t>
            </w:r>
            <w:r w:rsidR="00B76E1A">
              <w:rPr>
                <w:rFonts w:hAnsi="宋体" w:hint="eastAsia"/>
                <w:color w:val="000000"/>
                <w:szCs w:val="21"/>
              </w:rPr>
              <w:t>3</w:t>
            </w:r>
            <w:r w:rsidRPr="004D0483">
              <w:rPr>
                <w:rFonts w:hAnsi="宋体" w:hint="eastAsia"/>
                <w:color w:val="000000"/>
                <w:szCs w:val="21"/>
              </w:rPr>
              <w:t>年</w:t>
            </w:r>
            <w:r w:rsidR="00B76E1A">
              <w:rPr>
                <w:rFonts w:hAnsi="宋体" w:hint="eastAsia"/>
                <w:color w:val="000000"/>
                <w:szCs w:val="21"/>
              </w:rPr>
              <w:t>9</w:t>
            </w:r>
            <w:r w:rsidRPr="004D0483">
              <w:rPr>
                <w:rFonts w:hAnsi="宋体" w:hint="eastAsia"/>
                <w:color w:val="000000"/>
                <w:szCs w:val="21"/>
              </w:rPr>
              <w:t>月</w:t>
            </w:r>
            <w:r w:rsidR="006B6A2F" w:rsidRPr="004D0483">
              <w:rPr>
                <w:rFonts w:hAnsi="宋体" w:hint="eastAsia"/>
                <w:color w:val="000000"/>
                <w:szCs w:val="21"/>
              </w:rPr>
              <w:t>1</w:t>
            </w:r>
            <w:r w:rsidR="00B76E1A">
              <w:rPr>
                <w:rFonts w:hAnsi="宋体" w:hint="eastAsia"/>
                <w:color w:val="000000"/>
                <w:szCs w:val="21"/>
              </w:rPr>
              <w:t>2</w:t>
            </w:r>
            <w:r w:rsidR="006B6A2F" w:rsidRPr="004D0483">
              <w:rPr>
                <w:rFonts w:hAnsi="宋体" w:hint="eastAsia"/>
                <w:color w:val="000000"/>
                <w:szCs w:val="21"/>
              </w:rPr>
              <w:t>日</w:t>
            </w:r>
            <w:r w:rsidRPr="004D0483">
              <w:rPr>
                <w:rFonts w:hAnsi="宋体" w:hint="eastAsia"/>
                <w:color w:val="000000"/>
                <w:szCs w:val="21"/>
              </w:rPr>
              <w:t>安徽省市场监督管理局下发的《</w:t>
            </w:r>
            <w:r w:rsidR="00B76E1A">
              <w:rPr>
                <w:rFonts w:hAnsi="宋体" w:hint="eastAsia"/>
                <w:color w:val="000000"/>
                <w:szCs w:val="21"/>
              </w:rPr>
              <w:t>安徽省市场监督管理局关于下达2023年第二批安徽省地方标准制修订计划的通知</w:t>
            </w:r>
            <w:r w:rsidRPr="004D0483">
              <w:rPr>
                <w:rFonts w:hAnsi="宋体" w:hint="eastAsia"/>
                <w:color w:val="000000"/>
                <w:szCs w:val="21"/>
              </w:rPr>
              <w:t>》，</w:t>
            </w:r>
            <w:r w:rsidRPr="004D0483">
              <w:rPr>
                <w:rFonts w:hAnsi="宋体" w:hint="eastAsia"/>
                <w:szCs w:val="21"/>
              </w:rPr>
              <w:t>计划编号为</w:t>
            </w:r>
            <w:r w:rsidR="006B6A2F" w:rsidRPr="004D0483">
              <w:rPr>
                <w:rFonts w:hAnsi="宋体" w:hint="eastAsia"/>
                <w:szCs w:val="21"/>
              </w:rPr>
              <w:t>1</w:t>
            </w:r>
            <w:r w:rsidR="00B76E1A">
              <w:rPr>
                <w:rFonts w:hAnsi="宋体" w:hint="eastAsia"/>
                <w:szCs w:val="21"/>
              </w:rPr>
              <w:t>0</w:t>
            </w:r>
            <w:r w:rsidR="006B6A2F" w:rsidRPr="004D0483">
              <w:rPr>
                <w:rFonts w:hAnsi="宋体" w:hint="eastAsia"/>
                <w:szCs w:val="21"/>
              </w:rPr>
              <w:t>5号</w:t>
            </w:r>
            <w:r w:rsidR="00B76E1A">
              <w:rPr>
                <w:rFonts w:hAnsi="宋体" w:hint="eastAsia"/>
                <w:szCs w:val="21"/>
              </w:rPr>
              <w:t>。</w:t>
            </w:r>
          </w:p>
        </w:tc>
      </w:tr>
      <w:tr w:rsidR="00AD57B6" w14:paraId="1F335F7F" w14:textId="77777777">
        <w:trPr>
          <w:trHeight w:val="454"/>
        </w:trPr>
        <w:tc>
          <w:tcPr>
            <w:tcW w:w="1926" w:type="dxa"/>
            <w:gridSpan w:val="2"/>
            <w:tcBorders>
              <w:top w:val="single" w:sz="4" w:space="0" w:color="auto"/>
              <w:left w:val="single" w:sz="4" w:space="0" w:color="auto"/>
              <w:bottom w:val="single" w:sz="4" w:space="0" w:color="auto"/>
              <w:right w:val="single" w:sz="4" w:space="0" w:color="auto"/>
            </w:tcBorders>
            <w:vAlign w:val="center"/>
          </w:tcPr>
          <w:p w14:paraId="03773B2E"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负责起草单位</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10260FA8" w14:textId="77777777" w:rsidR="00AD57B6" w:rsidRDefault="00254617">
            <w:pPr>
              <w:pStyle w:val="a9"/>
              <w:ind w:firstLineChars="0" w:firstLine="0"/>
              <w:jc w:val="left"/>
              <w:rPr>
                <w:rFonts w:hAnsi="宋体" w:hint="eastAsia"/>
                <w:color w:val="000000"/>
                <w:szCs w:val="21"/>
              </w:rPr>
            </w:pPr>
            <w:r>
              <w:rPr>
                <w:rFonts w:hAnsi="宋体" w:hint="eastAsia"/>
                <w:szCs w:val="21"/>
              </w:rPr>
              <w:t>安徽省农业科学院植物保护与农产品质量安全研究所</w:t>
            </w:r>
          </w:p>
        </w:tc>
      </w:tr>
      <w:tr w:rsidR="00AD57B6" w14:paraId="07438D96" w14:textId="77777777">
        <w:trPr>
          <w:trHeight w:val="452"/>
        </w:trPr>
        <w:tc>
          <w:tcPr>
            <w:tcW w:w="1926" w:type="dxa"/>
            <w:gridSpan w:val="2"/>
            <w:tcBorders>
              <w:top w:val="single" w:sz="4" w:space="0" w:color="auto"/>
              <w:left w:val="single" w:sz="4" w:space="0" w:color="auto"/>
              <w:bottom w:val="single" w:sz="4" w:space="0" w:color="auto"/>
              <w:right w:val="single" w:sz="4" w:space="0" w:color="auto"/>
            </w:tcBorders>
            <w:vAlign w:val="center"/>
          </w:tcPr>
          <w:p w14:paraId="10E35F36"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单位地址</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7DC84672" w14:textId="77777777" w:rsidR="00AD57B6" w:rsidRDefault="00254617">
            <w:pPr>
              <w:pStyle w:val="a9"/>
              <w:ind w:firstLineChars="0" w:firstLine="0"/>
              <w:jc w:val="left"/>
              <w:rPr>
                <w:rFonts w:hAnsi="宋体" w:hint="eastAsia"/>
                <w:color w:val="000000"/>
                <w:szCs w:val="21"/>
              </w:rPr>
            </w:pPr>
            <w:r>
              <w:rPr>
                <w:rFonts w:hAnsi="宋体" w:hint="eastAsia"/>
                <w:color w:val="000000"/>
                <w:szCs w:val="21"/>
              </w:rPr>
              <w:t>安徽省合肥市农科南路40号</w:t>
            </w:r>
          </w:p>
        </w:tc>
      </w:tr>
      <w:tr w:rsidR="00AD57B6" w14:paraId="5331E8A7" w14:textId="77777777" w:rsidTr="00DD44D0">
        <w:trPr>
          <w:trHeight w:val="1030"/>
        </w:trPr>
        <w:tc>
          <w:tcPr>
            <w:tcW w:w="1926" w:type="dxa"/>
            <w:gridSpan w:val="2"/>
            <w:tcBorders>
              <w:top w:val="single" w:sz="4" w:space="0" w:color="auto"/>
              <w:left w:val="single" w:sz="4" w:space="0" w:color="auto"/>
              <w:bottom w:val="single" w:sz="4" w:space="0" w:color="auto"/>
              <w:right w:val="single" w:sz="4" w:space="0" w:color="auto"/>
            </w:tcBorders>
            <w:vAlign w:val="center"/>
          </w:tcPr>
          <w:p w14:paraId="459B64DF"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参加起草单位</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75798D62" w14:textId="0BC2F415" w:rsidR="00AD57B6" w:rsidRDefault="004A0F77" w:rsidP="004244D4">
            <w:pPr>
              <w:pStyle w:val="a9"/>
              <w:spacing w:line="324" w:lineRule="auto"/>
              <w:ind w:firstLineChars="0" w:firstLine="0"/>
              <w:jc w:val="left"/>
              <w:rPr>
                <w:rFonts w:hAnsi="宋体" w:hint="eastAsia"/>
                <w:color w:val="000000"/>
                <w:szCs w:val="21"/>
              </w:rPr>
            </w:pPr>
            <w:r>
              <w:rPr>
                <w:rFonts w:hint="eastAsia"/>
                <w:szCs w:val="21"/>
              </w:rPr>
              <w:t xml:space="preserve">安徽省农业科学院园艺研究所、 </w:t>
            </w:r>
            <w:r w:rsidRPr="00DB0F90">
              <w:rPr>
                <w:szCs w:val="21"/>
              </w:rPr>
              <w:t>岳西县特色农业服务中心、宣城市种植业管理服务中心</w:t>
            </w:r>
          </w:p>
        </w:tc>
      </w:tr>
      <w:tr w:rsidR="00AD57B6" w14:paraId="5C0C78B4" w14:textId="77777777">
        <w:trPr>
          <w:trHeight w:val="487"/>
        </w:trPr>
        <w:tc>
          <w:tcPr>
            <w:tcW w:w="9256" w:type="dxa"/>
            <w:gridSpan w:val="6"/>
            <w:tcBorders>
              <w:top w:val="single" w:sz="4" w:space="0" w:color="auto"/>
              <w:left w:val="single" w:sz="4" w:space="0" w:color="auto"/>
              <w:bottom w:val="single" w:sz="4" w:space="0" w:color="auto"/>
              <w:right w:val="single" w:sz="4" w:space="0" w:color="auto"/>
            </w:tcBorders>
            <w:vAlign w:val="center"/>
          </w:tcPr>
          <w:p w14:paraId="3CB738D8" w14:textId="77777777" w:rsidR="00AD57B6" w:rsidRDefault="00254617">
            <w:pPr>
              <w:pStyle w:val="aa"/>
              <w:ind w:left="630" w:hanging="210"/>
              <w:rPr>
                <w:rFonts w:ascii="宋体" w:eastAsia="宋体" w:hAnsi="宋体" w:hint="eastAsia"/>
                <w:color w:val="000000"/>
                <w:szCs w:val="21"/>
              </w:rPr>
            </w:pPr>
            <w:r>
              <w:rPr>
                <w:rFonts w:ascii="宋体" w:eastAsia="宋体" w:hAnsi="宋体" w:hint="eastAsia"/>
                <w:color w:val="000000"/>
                <w:szCs w:val="21"/>
              </w:rPr>
              <w:t>标准起草人</w:t>
            </w:r>
          </w:p>
        </w:tc>
      </w:tr>
      <w:tr w:rsidR="00AD57B6" w14:paraId="39B69E1C" w14:textId="77777777">
        <w:trPr>
          <w:trHeight w:val="437"/>
        </w:trPr>
        <w:tc>
          <w:tcPr>
            <w:tcW w:w="826" w:type="dxa"/>
            <w:tcBorders>
              <w:top w:val="single" w:sz="4" w:space="0" w:color="auto"/>
              <w:left w:val="single" w:sz="4" w:space="0" w:color="auto"/>
              <w:bottom w:val="single" w:sz="4" w:space="0" w:color="auto"/>
              <w:right w:val="single" w:sz="4" w:space="0" w:color="auto"/>
            </w:tcBorders>
            <w:vAlign w:val="center"/>
          </w:tcPr>
          <w:p w14:paraId="657F811B" w14:textId="77777777" w:rsidR="00AD57B6" w:rsidRDefault="00254617">
            <w:pPr>
              <w:pStyle w:val="a9"/>
              <w:ind w:firstLineChars="0" w:firstLine="0"/>
              <w:jc w:val="center"/>
              <w:rPr>
                <w:rFonts w:hAnsi="宋体" w:hint="eastAsia"/>
                <w:color w:val="000000"/>
                <w:szCs w:val="21"/>
              </w:rPr>
            </w:pPr>
            <w:r>
              <w:rPr>
                <w:rFonts w:hAnsi="宋体" w:hint="eastAsia"/>
                <w:color w:val="000000"/>
                <w:szCs w:val="21"/>
              </w:rPr>
              <w:t>序号</w:t>
            </w:r>
          </w:p>
        </w:tc>
        <w:tc>
          <w:tcPr>
            <w:tcW w:w="1100" w:type="dxa"/>
            <w:tcBorders>
              <w:top w:val="single" w:sz="4" w:space="0" w:color="auto"/>
              <w:left w:val="single" w:sz="4" w:space="0" w:color="auto"/>
              <w:bottom w:val="single" w:sz="4" w:space="0" w:color="auto"/>
              <w:right w:val="single" w:sz="4" w:space="0" w:color="auto"/>
            </w:tcBorders>
            <w:vAlign w:val="center"/>
          </w:tcPr>
          <w:p w14:paraId="6788E257" w14:textId="77777777" w:rsidR="00AD57B6" w:rsidRDefault="00254617">
            <w:pPr>
              <w:pStyle w:val="a9"/>
              <w:ind w:firstLineChars="0" w:firstLine="0"/>
              <w:jc w:val="center"/>
              <w:rPr>
                <w:rFonts w:hAnsi="宋体" w:hint="eastAsia"/>
                <w:color w:val="000000"/>
                <w:szCs w:val="21"/>
              </w:rPr>
            </w:pPr>
            <w:r>
              <w:rPr>
                <w:rFonts w:hAnsi="宋体" w:hint="eastAsia"/>
                <w:color w:val="000000"/>
                <w:szCs w:val="21"/>
              </w:rPr>
              <w:t>姓  名</w:t>
            </w:r>
          </w:p>
        </w:tc>
        <w:tc>
          <w:tcPr>
            <w:tcW w:w="3757" w:type="dxa"/>
            <w:tcBorders>
              <w:top w:val="single" w:sz="4" w:space="0" w:color="auto"/>
              <w:left w:val="single" w:sz="4" w:space="0" w:color="auto"/>
              <w:bottom w:val="single" w:sz="4" w:space="0" w:color="auto"/>
              <w:right w:val="single" w:sz="4" w:space="0" w:color="auto"/>
            </w:tcBorders>
            <w:vAlign w:val="center"/>
          </w:tcPr>
          <w:p w14:paraId="09601546" w14:textId="77777777" w:rsidR="00AD57B6" w:rsidRDefault="00254617">
            <w:pPr>
              <w:pStyle w:val="a9"/>
              <w:ind w:firstLineChars="0" w:firstLine="0"/>
              <w:jc w:val="center"/>
              <w:rPr>
                <w:rFonts w:hAnsi="宋体" w:hint="eastAsia"/>
                <w:color w:val="000000"/>
                <w:szCs w:val="21"/>
              </w:rPr>
            </w:pPr>
            <w:r>
              <w:rPr>
                <w:rFonts w:hAnsi="宋体" w:hint="eastAsia"/>
                <w:color w:val="000000"/>
                <w:szCs w:val="21"/>
              </w:rPr>
              <w:t>单位</w:t>
            </w:r>
          </w:p>
        </w:tc>
        <w:tc>
          <w:tcPr>
            <w:tcW w:w="977" w:type="dxa"/>
            <w:tcBorders>
              <w:top w:val="single" w:sz="4" w:space="0" w:color="auto"/>
              <w:left w:val="single" w:sz="4" w:space="0" w:color="auto"/>
              <w:bottom w:val="single" w:sz="4" w:space="0" w:color="auto"/>
              <w:right w:val="single" w:sz="4" w:space="0" w:color="auto"/>
            </w:tcBorders>
            <w:vAlign w:val="center"/>
          </w:tcPr>
          <w:p w14:paraId="461CE6F6" w14:textId="77777777" w:rsidR="00AD57B6" w:rsidRDefault="00254617">
            <w:pPr>
              <w:pStyle w:val="a9"/>
              <w:ind w:left="420" w:hangingChars="200" w:hanging="420"/>
              <w:jc w:val="center"/>
              <w:rPr>
                <w:rFonts w:hAnsi="宋体" w:hint="eastAsia"/>
                <w:color w:val="000000"/>
                <w:szCs w:val="21"/>
              </w:rPr>
            </w:pPr>
            <w:r>
              <w:rPr>
                <w:rFonts w:hAnsi="宋体" w:hint="eastAsia"/>
                <w:color w:val="000000"/>
                <w:szCs w:val="21"/>
              </w:rPr>
              <w:t>职务</w:t>
            </w:r>
          </w:p>
        </w:tc>
        <w:tc>
          <w:tcPr>
            <w:tcW w:w="1191" w:type="dxa"/>
            <w:tcBorders>
              <w:top w:val="single" w:sz="4" w:space="0" w:color="auto"/>
              <w:left w:val="single" w:sz="4" w:space="0" w:color="auto"/>
              <w:bottom w:val="single" w:sz="4" w:space="0" w:color="auto"/>
              <w:right w:val="single" w:sz="4" w:space="0" w:color="auto"/>
            </w:tcBorders>
            <w:vAlign w:val="center"/>
          </w:tcPr>
          <w:p w14:paraId="5DD53E9C" w14:textId="77777777" w:rsidR="00AD57B6" w:rsidRDefault="00254617">
            <w:pPr>
              <w:pStyle w:val="a9"/>
              <w:ind w:firstLineChars="0" w:firstLine="0"/>
              <w:jc w:val="center"/>
              <w:rPr>
                <w:rFonts w:hAnsi="宋体" w:hint="eastAsia"/>
                <w:color w:val="000000"/>
                <w:szCs w:val="21"/>
              </w:rPr>
            </w:pPr>
            <w:r>
              <w:rPr>
                <w:rFonts w:hAnsi="宋体" w:hint="eastAsia"/>
                <w:color w:val="000000"/>
                <w:szCs w:val="21"/>
              </w:rPr>
              <w:t>职称</w:t>
            </w:r>
          </w:p>
        </w:tc>
        <w:tc>
          <w:tcPr>
            <w:tcW w:w="1405" w:type="dxa"/>
            <w:tcBorders>
              <w:top w:val="single" w:sz="4" w:space="0" w:color="auto"/>
              <w:left w:val="single" w:sz="4" w:space="0" w:color="auto"/>
              <w:bottom w:val="single" w:sz="4" w:space="0" w:color="auto"/>
              <w:right w:val="single" w:sz="4" w:space="0" w:color="auto"/>
            </w:tcBorders>
            <w:vAlign w:val="center"/>
          </w:tcPr>
          <w:p w14:paraId="58CFDF4E" w14:textId="77777777" w:rsidR="00AD57B6" w:rsidRDefault="00254617">
            <w:pPr>
              <w:pStyle w:val="a9"/>
              <w:ind w:left="420" w:hangingChars="200" w:hanging="420"/>
              <w:jc w:val="center"/>
              <w:rPr>
                <w:rFonts w:hAnsi="宋体" w:hint="eastAsia"/>
                <w:color w:val="000000"/>
                <w:szCs w:val="21"/>
              </w:rPr>
            </w:pPr>
            <w:r>
              <w:rPr>
                <w:rFonts w:hAnsi="宋体" w:hint="eastAsia"/>
                <w:color w:val="000000"/>
                <w:szCs w:val="21"/>
              </w:rPr>
              <w:t>电话</w:t>
            </w:r>
          </w:p>
        </w:tc>
      </w:tr>
      <w:tr w:rsidR="00AD57B6" w14:paraId="6FB337E2"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2DDC6BCB" w14:textId="77777777" w:rsidR="00AD57B6" w:rsidRDefault="0042443E">
            <w:pPr>
              <w:pStyle w:val="a9"/>
              <w:spacing w:before="120" w:after="120"/>
              <w:ind w:firstLineChars="0" w:firstLine="0"/>
              <w:jc w:val="center"/>
              <w:rPr>
                <w:rFonts w:hAnsi="宋体" w:hint="eastAsia"/>
                <w:szCs w:val="21"/>
              </w:rPr>
            </w:pPr>
            <w:r>
              <w:rPr>
                <w:rFonts w:hAnsi="宋体" w:hint="eastAsia"/>
                <w:szCs w:val="21"/>
              </w:rPr>
              <w:t>1</w:t>
            </w:r>
          </w:p>
        </w:tc>
        <w:tc>
          <w:tcPr>
            <w:tcW w:w="1100" w:type="dxa"/>
            <w:tcBorders>
              <w:top w:val="single" w:sz="4" w:space="0" w:color="auto"/>
              <w:left w:val="single" w:sz="4" w:space="0" w:color="auto"/>
              <w:bottom w:val="single" w:sz="4" w:space="0" w:color="auto"/>
              <w:right w:val="single" w:sz="4" w:space="0" w:color="auto"/>
            </w:tcBorders>
            <w:vAlign w:val="center"/>
          </w:tcPr>
          <w:p w14:paraId="7C20197E" w14:textId="1278D410" w:rsidR="00AD57B6" w:rsidRDefault="009C00DF">
            <w:pPr>
              <w:pStyle w:val="a9"/>
              <w:ind w:firstLineChars="0" w:firstLine="0"/>
              <w:jc w:val="center"/>
              <w:rPr>
                <w:rFonts w:hAnsi="宋体" w:hint="eastAsia"/>
                <w:szCs w:val="21"/>
              </w:rPr>
            </w:pPr>
            <w:r>
              <w:rPr>
                <w:rFonts w:hAnsi="宋体" w:hint="eastAsia"/>
                <w:szCs w:val="21"/>
              </w:rPr>
              <w:t>汪  涛</w:t>
            </w:r>
          </w:p>
        </w:tc>
        <w:tc>
          <w:tcPr>
            <w:tcW w:w="3757" w:type="dxa"/>
            <w:tcBorders>
              <w:top w:val="single" w:sz="4" w:space="0" w:color="auto"/>
              <w:left w:val="single" w:sz="4" w:space="0" w:color="auto"/>
              <w:bottom w:val="single" w:sz="4" w:space="0" w:color="auto"/>
              <w:right w:val="single" w:sz="4" w:space="0" w:color="auto"/>
            </w:tcBorders>
            <w:vAlign w:val="center"/>
          </w:tcPr>
          <w:p w14:paraId="767EF34D" w14:textId="77777777" w:rsidR="00AD57B6" w:rsidRDefault="00254617">
            <w:pPr>
              <w:pStyle w:val="a9"/>
              <w:ind w:firstLineChars="0" w:firstLine="0"/>
              <w:jc w:val="left"/>
              <w:rPr>
                <w:rFonts w:hAnsi="宋体" w:hint="eastAsia"/>
                <w:szCs w:val="21"/>
              </w:rPr>
            </w:pPr>
            <w:r>
              <w:rPr>
                <w:rFonts w:hAnsi="宋体" w:hint="eastAsia"/>
                <w:szCs w:val="21"/>
              </w:rPr>
              <w:t>安徽省农业科学院植物保护与农产品质量安全研究所</w:t>
            </w:r>
          </w:p>
        </w:tc>
        <w:tc>
          <w:tcPr>
            <w:tcW w:w="977" w:type="dxa"/>
            <w:tcBorders>
              <w:top w:val="single" w:sz="4" w:space="0" w:color="auto"/>
              <w:left w:val="single" w:sz="4" w:space="0" w:color="auto"/>
              <w:bottom w:val="single" w:sz="4" w:space="0" w:color="auto"/>
              <w:right w:val="single" w:sz="4" w:space="0" w:color="auto"/>
            </w:tcBorders>
            <w:vAlign w:val="center"/>
          </w:tcPr>
          <w:p w14:paraId="7F48CCFA" w14:textId="19707ECA" w:rsidR="00AD57B6" w:rsidRDefault="00FB2BD0">
            <w:pPr>
              <w:pStyle w:val="a9"/>
              <w:ind w:firstLineChars="0" w:firstLine="0"/>
              <w:jc w:val="left"/>
              <w:rPr>
                <w:rFonts w:hAnsi="宋体" w:hint="eastAsia"/>
                <w:szCs w:val="21"/>
              </w:rPr>
            </w:pPr>
            <w:r>
              <w:rPr>
                <w:rFonts w:hAnsi="宋体" w:hint="eastAsia"/>
                <w:szCs w:val="21"/>
              </w:rPr>
              <w:t>-</w:t>
            </w:r>
          </w:p>
        </w:tc>
        <w:tc>
          <w:tcPr>
            <w:tcW w:w="1191" w:type="dxa"/>
            <w:tcBorders>
              <w:top w:val="single" w:sz="4" w:space="0" w:color="auto"/>
              <w:left w:val="single" w:sz="4" w:space="0" w:color="auto"/>
              <w:bottom w:val="single" w:sz="4" w:space="0" w:color="auto"/>
              <w:right w:val="single" w:sz="4" w:space="0" w:color="auto"/>
            </w:tcBorders>
            <w:vAlign w:val="center"/>
          </w:tcPr>
          <w:p w14:paraId="26EC8457" w14:textId="66D842B7" w:rsidR="00AD57B6" w:rsidRDefault="00FB2BD0">
            <w:pPr>
              <w:pStyle w:val="a9"/>
              <w:ind w:firstLineChars="0" w:firstLine="0"/>
              <w:jc w:val="left"/>
              <w:rPr>
                <w:rFonts w:hAnsi="宋体" w:hint="eastAsia"/>
                <w:szCs w:val="21"/>
              </w:rPr>
            </w:pPr>
            <w:r>
              <w:rPr>
                <w:rFonts w:hAnsi="宋体" w:hint="eastAsia"/>
                <w:szCs w:val="21"/>
              </w:rPr>
              <w:t>助理研究员</w:t>
            </w:r>
          </w:p>
        </w:tc>
        <w:tc>
          <w:tcPr>
            <w:tcW w:w="1405" w:type="dxa"/>
            <w:tcBorders>
              <w:top w:val="single" w:sz="4" w:space="0" w:color="auto"/>
              <w:left w:val="single" w:sz="4" w:space="0" w:color="auto"/>
              <w:bottom w:val="single" w:sz="4" w:space="0" w:color="auto"/>
              <w:right w:val="single" w:sz="4" w:space="0" w:color="auto"/>
            </w:tcBorders>
            <w:vAlign w:val="center"/>
          </w:tcPr>
          <w:p w14:paraId="5A9DB846" w14:textId="304F4027" w:rsidR="00AD57B6" w:rsidRDefault="00FB2BD0">
            <w:pPr>
              <w:pStyle w:val="a9"/>
              <w:ind w:firstLineChars="0" w:firstLine="0"/>
              <w:jc w:val="center"/>
              <w:rPr>
                <w:rFonts w:ascii="Times New Roman" w:hint="eastAsia"/>
                <w:szCs w:val="21"/>
              </w:rPr>
            </w:pPr>
            <w:r>
              <w:rPr>
                <w:rFonts w:ascii="Times New Roman" w:hint="eastAsia"/>
                <w:szCs w:val="21"/>
              </w:rPr>
              <w:t>19536474113</w:t>
            </w:r>
          </w:p>
        </w:tc>
      </w:tr>
      <w:tr w:rsidR="00037462" w14:paraId="7F2A4A20"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4973CCDE" w14:textId="77777777" w:rsidR="00037462" w:rsidRDefault="0007592A" w:rsidP="00037462">
            <w:pPr>
              <w:pStyle w:val="a9"/>
              <w:spacing w:before="120" w:after="120"/>
              <w:ind w:firstLineChars="0" w:firstLine="0"/>
              <w:jc w:val="center"/>
              <w:rPr>
                <w:rFonts w:hAnsi="宋体" w:hint="eastAsia"/>
                <w:szCs w:val="21"/>
              </w:rPr>
            </w:pPr>
            <w:r>
              <w:rPr>
                <w:rFonts w:hAnsi="宋体" w:hint="eastAsia"/>
                <w:szCs w:val="21"/>
              </w:rPr>
              <w:t>2</w:t>
            </w:r>
          </w:p>
        </w:tc>
        <w:tc>
          <w:tcPr>
            <w:tcW w:w="1100" w:type="dxa"/>
            <w:tcBorders>
              <w:top w:val="single" w:sz="4" w:space="0" w:color="auto"/>
              <w:left w:val="single" w:sz="4" w:space="0" w:color="auto"/>
              <w:bottom w:val="single" w:sz="4" w:space="0" w:color="auto"/>
              <w:right w:val="single" w:sz="4" w:space="0" w:color="auto"/>
            </w:tcBorders>
            <w:vAlign w:val="center"/>
          </w:tcPr>
          <w:p w14:paraId="7A872C8C" w14:textId="0E6774A9" w:rsidR="00037462" w:rsidRDefault="009C00DF" w:rsidP="00037462">
            <w:pPr>
              <w:pStyle w:val="a9"/>
              <w:ind w:firstLineChars="0" w:firstLine="0"/>
              <w:jc w:val="center"/>
              <w:rPr>
                <w:rFonts w:hAnsi="宋体" w:hint="eastAsia"/>
                <w:szCs w:val="21"/>
              </w:rPr>
            </w:pPr>
            <w:r>
              <w:rPr>
                <w:rFonts w:hAnsi="宋体" w:hint="eastAsia"/>
                <w:szCs w:val="21"/>
              </w:rPr>
              <w:t>俞飞飞</w:t>
            </w:r>
          </w:p>
        </w:tc>
        <w:tc>
          <w:tcPr>
            <w:tcW w:w="3757" w:type="dxa"/>
            <w:tcBorders>
              <w:top w:val="single" w:sz="4" w:space="0" w:color="auto"/>
              <w:left w:val="single" w:sz="4" w:space="0" w:color="auto"/>
              <w:bottom w:val="single" w:sz="4" w:space="0" w:color="auto"/>
              <w:right w:val="single" w:sz="4" w:space="0" w:color="auto"/>
            </w:tcBorders>
            <w:vAlign w:val="center"/>
          </w:tcPr>
          <w:p w14:paraId="2EC4F723" w14:textId="48A467F8" w:rsidR="00037462" w:rsidRPr="00473232" w:rsidRDefault="0081678F" w:rsidP="00037462">
            <w:pPr>
              <w:pStyle w:val="a9"/>
              <w:ind w:firstLineChars="0" w:firstLine="0"/>
              <w:jc w:val="left"/>
              <w:rPr>
                <w:rFonts w:hAnsi="宋体" w:hint="eastAsia"/>
                <w:szCs w:val="21"/>
              </w:rPr>
            </w:pPr>
            <w:r>
              <w:rPr>
                <w:rFonts w:hAnsi="宋体" w:hint="eastAsia"/>
                <w:szCs w:val="21"/>
              </w:rPr>
              <w:t>安徽省农业科学院园艺</w:t>
            </w:r>
            <w:r w:rsidR="00040868">
              <w:rPr>
                <w:rFonts w:hAnsi="宋体" w:hint="eastAsia"/>
                <w:szCs w:val="21"/>
              </w:rPr>
              <w:t>研究所</w:t>
            </w:r>
          </w:p>
        </w:tc>
        <w:tc>
          <w:tcPr>
            <w:tcW w:w="977" w:type="dxa"/>
            <w:tcBorders>
              <w:top w:val="single" w:sz="4" w:space="0" w:color="auto"/>
              <w:left w:val="single" w:sz="4" w:space="0" w:color="auto"/>
              <w:bottom w:val="single" w:sz="4" w:space="0" w:color="auto"/>
              <w:right w:val="single" w:sz="4" w:space="0" w:color="auto"/>
            </w:tcBorders>
            <w:vAlign w:val="center"/>
          </w:tcPr>
          <w:p w14:paraId="5549D25B" w14:textId="3487A0E1" w:rsidR="00037462" w:rsidRDefault="00040868" w:rsidP="00037462">
            <w:pPr>
              <w:pStyle w:val="a9"/>
              <w:ind w:firstLineChars="0" w:firstLine="0"/>
              <w:jc w:val="left"/>
              <w:rPr>
                <w:rFonts w:hAnsi="宋体" w:hint="eastAsia"/>
                <w:szCs w:val="21"/>
              </w:rPr>
            </w:pPr>
            <w:r>
              <w:rPr>
                <w:rFonts w:hAnsi="宋体" w:hint="eastAsia"/>
                <w:szCs w:val="21"/>
              </w:rPr>
              <w:t>室主任</w:t>
            </w:r>
          </w:p>
        </w:tc>
        <w:tc>
          <w:tcPr>
            <w:tcW w:w="1191" w:type="dxa"/>
            <w:tcBorders>
              <w:top w:val="single" w:sz="4" w:space="0" w:color="auto"/>
              <w:left w:val="single" w:sz="4" w:space="0" w:color="auto"/>
              <w:bottom w:val="single" w:sz="4" w:space="0" w:color="auto"/>
              <w:right w:val="single" w:sz="4" w:space="0" w:color="auto"/>
            </w:tcBorders>
            <w:vAlign w:val="center"/>
          </w:tcPr>
          <w:p w14:paraId="0C17C255" w14:textId="1872FD95" w:rsidR="00037462" w:rsidRDefault="00040868" w:rsidP="00037462">
            <w:pPr>
              <w:pStyle w:val="a9"/>
              <w:ind w:firstLineChars="0" w:firstLine="0"/>
              <w:jc w:val="left"/>
              <w:rPr>
                <w:rFonts w:hAnsi="宋体" w:hint="eastAsia"/>
                <w:szCs w:val="21"/>
              </w:rPr>
            </w:pPr>
            <w:r>
              <w:rPr>
                <w:rFonts w:hAnsi="宋体" w:hint="eastAsia"/>
                <w:szCs w:val="21"/>
              </w:rPr>
              <w:t>研究员</w:t>
            </w:r>
          </w:p>
        </w:tc>
        <w:tc>
          <w:tcPr>
            <w:tcW w:w="1405" w:type="dxa"/>
            <w:tcBorders>
              <w:top w:val="single" w:sz="4" w:space="0" w:color="auto"/>
              <w:left w:val="single" w:sz="4" w:space="0" w:color="auto"/>
              <w:bottom w:val="single" w:sz="4" w:space="0" w:color="auto"/>
              <w:right w:val="single" w:sz="4" w:space="0" w:color="auto"/>
            </w:tcBorders>
            <w:vAlign w:val="center"/>
          </w:tcPr>
          <w:p w14:paraId="0686DF1F" w14:textId="01374795" w:rsidR="00037462" w:rsidRDefault="00040868" w:rsidP="00037462">
            <w:pPr>
              <w:pStyle w:val="a9"/>
              <w:ind w:firstLineChars="0" w:firstLine="0"/>
              <w:jc w:val="center"/>
              <w:rPr>
                <w:rFonts w:hAnsi="宋体" w:hint="eastAsia"/>
                <w:szCs w:val="21"/>
              </w:rPr>
            </w:pPr>
            <w:r>
              <w:rPr>
                <w:rFonts w:hAnsi="宋体" w:hint="eastAsia"/>
                <w:szCs w:val="21"/>
              </w:rPr>
              <w:t>13965019251</w:t>
            </w:r>
          </w:p>
        </w:tc>
      </w:tr>
      <w:tr w:rsidR="00AD57B6" w14:paraId="5F3B8CE3"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146AB1BA" w14:textId="77777777" w:rsidR="00AD57B6" w:rsidRDefault="0007592A">
            <w:pPr>
              <w:pStyle w:val="a9"/>
              <w:spacing w:before="120" w:after="120"/>
              <w:ind w:firstLineChars="0" w:firstLine="0"/>
              <w:jc w:val="center"/>
              <w:rPr>
                <w:rFonts w:hAnsi="宋体" w:hint="eastAsia"/>
                <w:szCs w:val="21"/>
              </w:rPr>
            </w:pPr>
            <w:r>
              <w:rPr>
                <w:rFonts w:hAnsi="宋体" w:hint="eastAsia"/>
                <w:szCs w:val="21"/>
              </w:rPr>
              <w:t>3</w:t>
            </w:r>
          </w:p>
        </w:tc>
        <w:tc>
          <w:tcPr>
            <w:tcW w:w="1100" w:type="dxa"/>
            <w:tcBorders>
              <w:top w:val="single" w:sz="4" w:space="0" w:color="auto"/>
              <w:left w:val="single" w:sz="4" w:space="0" w:color="auto"/>
              <w:bottom w:val="single" w:sz="4" w:space="0" w:color="auto"/>
              <w:right w:val="single" w:sz="4" w:space="0" w:color="auto"/>
            </w:tcBorders>
            <w:vAlign w:val="center"/>
          </w:tcPr>
          <w:p w14:paraId="5C30E909" w14:textId="578CCD41" w:rsidR="00AD57B6" w:rsidRDefault="009C00DF">
            <w:pPr>
              <w:pStyle w:val="a9"/>
              <w:ind w:firstLineChars="0" w:firstLine="0"/>
              <w:jc w:val="center"/>
              <w:rPr>
                <w:rFonts w:hAnsi="宋体" w:hint="eastAsia"/>
                <w:szCs w:val="21"/>
              </w:rPr>
            </w:pPr>
            <w:r>
              <w:rPr>
                <w:rFonts w:hAnsi="宋体" w:hint="eastAsia"/>
                <w:szCs w:val="21"/>
              </w:rPr>
              <w:t>王 云</w:t>
            </w:r>
          </w:p>
        </w:tc>
        <w:tc>
          <w:tcPr>
            <w:tcW w:w="3757" w:type="dxa"/>
            <w:tcBorders>
              <w:top w:val="single" w:sz="4" w:space="0" w:color="auto"/>
              <w:left w:val="single" w:sz="4" w:space="0" w:color="auto"/>
              <w:bottom w:val="single" w:sz="4" w:space="0" w:color="auto"/>
              <w:right w:val="single" w:sz="4" w:space="0" w:color="auto"/>
            </w:tcBorders>
            <w:vAlign w:val="center"/>
          </w:tcPr>
          <w:p w14:paraId="5B68EE83" w14:textId="123149CE" w:rsidR="00AD57B6" w:rsidRDefault="0081678F">
            <w:pPr>
              <w:pStyle w:val="a9"/>
              <w:ind w:firstLineChars="0" w:firstLine="0"/>
              <w:jc w:val="left"/>
              <w:rPr>
                <w:rFonts w:hAnsi="宋体" w:hint="eastAsia"/>
                <w:szCs w:val="21"/>
              </w:rPr>
            </w:pPr>
            <w:r>
              <w:rPr>
                <w:rFonts w:ascii="Times New Roman" w:hint="eastAsia"/>
                <w:szCs w:val="21"/>
              </w:rPr>
              <w:t>宣城市种植业管理服务中心</w:t>
            </w:r>
          </w:p>
        </w:tc>
        <w:tc>
          <w:tcPr>
            <w:tcW w:w="977" w:type="dxa"/>
            <w:tcBorders>
              <w:top w:val="single" w:sz="4" w:space="0" w:color="auto"/>
              <w:left w:val="single" w:sz="4" w:space="0" w:color="auto"/>
              <w:bottom w:val="single" w:sz="4" w:space="0" w:color="auto"/>
              <w:right w:val="single" w:sz="4" w:space="0" w:color="auto"/>
            </w:tcBorders>
            <w:vAlign w:val="center"/>
          </w:tcPr>
          <w:p w14:paraId="6392F52C" w14:textId="31BCF9EA" w:rsidR="00AD57B6" w:rsidRDefault="0081678F">
            <w:pPr>
              <w:pStyle w:val="a9"/>
              <w:ind w:firstLineChars="0" w:firstLine="0"/>
              <w:jc w:val="left"/>
              <w:rPr>
                <w:rFonts w:hAnsi="宋体" w:hint="eastAsia"/>
                <w:szCs w:val="21"/>
              </w:rPr>
            </w:pPr>
            <w:r>
              <w:rPr>
                <w:rFonts w:hAnsi="宋体" w:hint="eastAsia"/>
                <w:szCs w:val="21"/>
              </w:rPr>
              <w:t>副主任</w:t>
            </w:r>
          </w:p>
        </w:tc>
        <w:tc>
          <w:tcPr>
            <w:tcW w:w="1191" w:type="dxa"/>
            <w:tcBorders>
              <w:top w:val="single" w:sz="4" w:space="0" w:color="auto"/>
              <w:left w:val="single" w:sz="4" w:space="0" w:color="auto"/>
              <w:bottom w:val="single" w:sz="4" w:space="0" w:color="auto"/>
              <w:right w:val="single" w:sz="4" w:space="0" w:color="auto"/>
            </w:tcBorders>
            <w:vAlign w:val="center"/>
          </w:tcPr>
          <w:p w14:paraId="17D4942B" w14:textId="0371E26B" w:rsidR="00AD57B6" w:rsidRDefault="0081678F">
            <w:pPr>
              <w:pStyle w:val="a9"/>
              <w:ind w:firstLineChars="0" w:firstLine="0"/>
              <w:jc w:val="left"/>
              <w:rPr>
                <w:rFonts w:hAnsi="宋体" w:hint="eastAsia"/>
                <w:szCs w:val="21"/>
              </w:rPr>
            </w:pPr>
            <w:r>
              <w:rPr>
                <w:rFonts w:hAnsi="宋体" w:hint="eastAsia"/>
                <w:szCs w:val="21"/>
              </w:rPr>
              <w:t>农艺师</w:t>
            </w:r>
          </w:p>
        </w:tc>
        <w:tc>
          <w:tcPr>
            <w:tcW w:w="1405" w:type="dxa"/>
            <w:tcBorders>
              <w:top w:val="single" w:sz="4" w:space="0" w:color="auto"/>
              <w:left w:val="single" w:sz="4" w:space="0" w:color="auto"/>
              <w:bottom w:val="single" w:sz="4" w:space="0" w:color="auto"/>
              <w:right w:val="single" w:sz="4" w:space="0" w:color="auto"/>
            </w:tcBorders>
            <w:vAlign w:val="center"/>
          </w:tcPr>
          <w:p w14:paraId="514500C6" w14:textId="4062A2AD" w:rsidR="00AD57B6" w:rsidRDefault="0081678F">
            <w:pPr>
              <w:pStyle w:val="a9"/>
              <w:ind w:firstLineChars="0" w:firstLine="0"/>
              <w:jc w:val="center"/>
              <w:rPr>
                <w:rFonts w:ascii="Times New Roman"/>
                <w:szCs w:val="21"/>
              </w:rPr>
            </w:pPr>
            <w:r w:rsidRPr="0081678F">
              <w:rPr>
                <w:rFonts w:ascii="Times New Roman"/>
                <w:szCs w:val="21"/>
              </w:rPr>
              <w:t>18156300966</w:t>
            </w:r>
          </w:p>
        </w:tc>
      </w:tr>
      <w:tr w:rsidR="00774969" w14:paraId="526B1D43"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0A98BBF5" w14:textId="77777777" w:rsidR="00774969" w:rsidRDefault="00774969" w:rsidP="00BD2443">
            <w:pPr>
              <w:pStyle w:val="a9"/>
              <w:spacing w:before="120" w:after="120"/>
              <w:ind w:firstLineChars="0" w:firstLine="0"/>
              <w:jc w:val="center"/>
              <w:rPr>
                <w:rFonts w:hAnsi="宋体" w:hint="eastAsia"/>
                <w:szCs w:val="21"/>
              </w:rPr>
            </w:pPr>
            <w:r>
              <w:rPr>
                <w:rFonts w:hAnsi="宋体" w:hint="eastAsia"/>
                <w:szCs w:val="21"/>
              </w:rPr>
              <w:t>4</w:t>
            </w:r>
          </w:p>
        </w:tc>
        <w:tc>
          <w:tcPr>
            <w:tcW w:w="1100" w:type="dxa"/>
            <w:tcBorders>
              <w:top w:val="single" w:sz="4" w:space="0" w:color="auto"/>
              <w:left w:val="single" w:sz="4" w:space="0" w:color="auto"/>
              <w:bottom w:val="single" w:sz="4" w:space="0" w:color="auto"/>
              <w:right w:val="single" w:sz="4" w:space="0" w:color="auto"/>
            </w:tcBorders>
            <w:vAlign w:val="center"/>
          </w:tcPr>
          <w:p w14:paraId="206F512A" w14:textId="73CE17F5" w:rsidR="00774969" w:rsidRDefault="009C00DF" w:rsidP="00BD2443">
            <w:pPr>
              <w:pStyle w:val="a9"/>
              <w:ind w:firstLineChars="0" w:firstLine="0"/>
              <w:jc w:val="center"/>
              <w:rPr>
                <w:rFonts w:hAnsi="宋体" w:hint="eastAsia"/>
                <w:szCs w:val="21"/>
              </w:rPr>
            </w:pPr>
            <w:r>
              <w:rPr>
                <w:rFonts w:hAnsi="宋体" w:hint="eastAsia"/>
                <w:szCs w:val="21"/>
              </w:rPr>
              <w:t>单露晨</w:t>
            </w:r>
          </w:p>
        </w:tc>
        <w:tc>
          <w:tcPr>
            <w:tcW w:w="3757" w:type="dxa"/>
            <w:tcBorders>
              <w:top w:val="single" w:sz="4" w:space="0" w:color="auto"/>
              <w:left w:val="single" w:sz="4" w:space="0" w:color="auto"/>
              <w:bottom w:val="single" w:sz="4" w:space="0" w:color="auto"/>
              <w:right w:val="single" w:sz="4" w:space="0" w:color="auto"/>
            </w:tcBorders>
            <w:vAlign w:val="center"/>
          </w:tcPr>
          <w:p w14:paraId="698983B5" w14:textId="159AF292" w:rsidR="00774969" w:rsidRDefault="0081678F" w:rsidP="00BD2443">
            <w:pPr>
              <w:pStyle w:val="a9"/>
              <w:ind w:firstLineChars="0" w:firstLine="0"/>
              <w:jc w:val="left"/>
              <w:rPr>
                <w:rFonts w:hAnsi="宋体" w:hint="eastAsia"/>
                <w:szCs w:val="21"/>
              </w:rPr>
            </w:pPr>
            <w:r>
              <w:rPr>
                <w:rFonts w:hAnsi="宋体" w:hint="eastAsia"/>
                <w:szCs w:val="21"/>
              </w:rPr>
              <w:t>岳西县特色农业服务中心</w:t>
            </w:r>
          </w:p>
        </w:tc>
        <w:tc>
          <w:tcPr>
            <w:tcW w:w="977" w:type="dxa"/>
            <w:tcBorders>
              <w:top w:val="single" w:sz="4" w:space="0" w:color="auto"/>
              <w:left w:val="single" w:sz="4" w:space="0" w:color="auto"/>
              <w:bottom w:val="single" w:sz="4" w:space="0" w:color="auto"/>
              <w:right w:val="single" w:sz="4" w:space="0" w:color="auto"/>
            </w:tcBorders>
            <w:vAlign w:val="center"/>
          </w:tcPr>
          <w:p w14:paraId="5B8EB395" w14:textId="11F87422" w:rsidR="00774969" w:rsidRDefault="00040868" w:rsidP="00BD2443">
            <w:pPr>
              <w:pStyle w:val="a9"/>
              <w:ind w:firstLineChars="0" w:firstLine="0"/>
              <w:jc w:val="left"/>
              <w:rPr>
                <w:rFonts w:hAnsi="宋体" w:hint="eastAsia"/>
                <w:szCs w:val="21"/>
              </w:rPr>
            </w:pPr>
            <w:r>
              <w:rPr>
                <w:rFonts w:hAnsi="宋体" w:hint="eastAsia"/>
                <w:szCs w:val="21"/>
              </w:rPr>
              <w:t>蔬菜站站长</w:t>
            </w:r>
          </w:p>
        </w:tc>
        <w:tc>
          <w:tcPr>
            <w:tcW w:w="1191" w:type="dxa"/>
            <w:tcBorders>
              <w:top w:val="single" w:sz="4" w:space="0" w:color="auto"/>
              <w:left w:val="single" w:sz="4" w:space="0" w:color="auto"/>
              <w:bottom w:val="single" w:sz="4" w:space="0" w:color="auto"/>
              <w:right w:val="single" w:sz="4" w:space="0" w:color="auto"/>
            </w:tcBorders>
            <w:vAlign w:val="center"/>
          </w:tcPr>
          <w:p w14:paraId="0C8C4C80" w14:textId="5596E243" w:rsidR="00774969" w:rsidRDefault="00040868" w:rsidP="00BD2443">
            <w:pPr>
              <w:pStyle w:val="a9"/>
              <w:ind w:firstLineChars="0" w:firstLine="0"/>
              <w:jc w:val="left"/>
              <w:rPr>
                <w:rFonts w:hAnsi="宋体" w:hint="eastAsia"/>
                <w:szCs w:val="21"/>
              </w:rPr>
            </w:pPr>
            <w:r>
              <w:rPr>
                <w:rFonts w:hAnsi="宋体" w:hint="eastAsia"/>
                <w:szCs w:val="21"/>
              </w:rPr>
              <w:t>农艺师</w:t>
            </w:r>
          </w:p>
        </w:tc>
        <w:tc>
          <w:tcPr>
            <w:tcW w:w="1405" w:type="dxa"/>
            <w:tcBorders>
              <w:top w:val="single" w:sz="4" w:space="0" w:color="auto"/>
              <w:left w:val="single" w:sz="4" w:space="0" w:color="auto"/>
              <w:bottom w:val="single" w:sz="4" w:space="0" w:color="auto"/>
              <w:right w:val="single" w:sz="4" w:space="0" w:color="auto"/>
            </w:tcBorders>
            <w:vAlign w:val="center"/>
          </w:tcPr>
          <w:p w14:paraId="7D5F7727" w14:textId="79D759A4" w:rsidR="00774969" w:rsidRDefault="00040868" w:rsidP="00BD2443">
            <w:pPr>
              <w:pStyle w:val="a9"/>
              <w:ind w:firstLineChars="0" w:firstLine="0"/>
              <w:jc w:val="center"/>
              <w:rPr>
                <w:rFonts w:ascii="Times New Roman"/>
                <w:szCs w:val="21"/>
              </w:rPr>
            </w:pPr>
            <w:r w:rsidRPr="00040868">
              <w:rPr>
                <w:rFonts w:ascii="Times New Roman"/>
                <w:szCs w:val="21"/>
              </w:rPr>
              <w:t>15399644632</w:t>
            </w:r>
          </w:p>
        </w:tc>
      </w:tr>
      <w:tr w:rsidR="009C00DF" w14:paraId="4AA18DD0"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724E642F" w14:textId="77777777" w:rsidR="009C00DF" w:rsidRDefault="009C00DF" w:rsidP="009C00DF">
            <w:pPr>
              <w:pStyle w:val="a9"/>
              <w:spacing w:before="120" w:after="120"/>
              <w:ind w:firstLineChars="0" w:firstLine="0"/>
              <w:jc w:val="center"/>
              <w:rPr>
                <w:rFonts w:hAnsi="宋体" w:hint="eastAsia"/>
                <w:szCs w:val="21"/>
              </w:rPr>
            </w:pPr>
            <w:r>
              <w:rPr>
                <w:rFonts w:hAnsi="宋体" w:hint="eastAsia"/>
                <w:szCs w:val="21"/>
              </w:rPr>
              <w:t>5</w:t>
            </w:r>
          </w:p>
        </w:tc>
        <w:tc>
          <w:tcPr>
            <w:tcW w:w="1100" w:type="dxa"/>
            <w:tcBorders>
              <w:top w:val="single" w:sz="4" w:space="0" w:color="auto"/>
              <w:left w:val="single" w:sz="4" w:space="0" w:color="auto"/>
              <w:bottom w:val="single" w:sz="4" w:space="0" w:color="auto"/>
              <w:right w:val="single" w:sz="4" w:space="0" w:color="auto"/>
            </w:tcBorders>
            <w:vAlign w:val="center"/>
          </w:tcPr>
          <w:p w14:paraId="44665EE7" w14:textId="42D01573" w:rsidR="009C00DF" w:rsidRDefault="00582FE5" w:rsidP="009C00DF">
            <w:pPr>
              <w:pStyle w:val="a9"/>
              <w:ind w:firstLineChars="0" w:firstLine="0"/>
              <w:jc w:val="center"/>
              <w:rPr>
                <w:rFonts w:hAnsi="宋体" w:hint="eastAsia"/>
                <w:szCs w:val="21"/>
              </w:rPr>
            </w:pPr>
            <w:r w:rsidRPr="00582FE5">
              <w:rPr>
                <w:rFonts w:hAnsi="宋体" w:hint="eastAsia"/>
                <w:szCs w:val="21"/>
              </w:rPr>
              <w:t>魏</w:t>
            </w:r>
            <w:r>
              <w:rPr>
                <w:rFonts w:hAnsi="宋体" w:hint="eastAsia"/>
                <w:szCs w:val="21"/>
              </w:rPr>
              <w:t xml:space="preserve">  </w:t>
            </w:r>
            <w:r w:rsidRPr="00582FE5">
              <w:rPr>
                <w:rFonts w:hAnsi="宋体" w:hint="eastAsia"/>
                <w:szCs w:val="21"/>
              </w:rPr>
              <w:t>伟</w:t>
            </w:r>
          </w:p>
        </w:tc>
        <w:tc>
          <w:tcPr>
            <w:tcW w:w="3757" w:type="dxa"/>
            <w:tcBorders>
              <w:top w:val="single" w:sz="4" w:space="0" w:color="auto"/>
              <w:left w:val="single" w:sz="4" w:space="0" w:color="auto"/>
              <w:bottom w:val="single" w:sz="4" w:space="0" w:color="auto"/>
              <w:right w:val="single" w:sz="4" w:space="0" w:color="auto"/>
            </w:tcBorders>
            <w:vAlign w:val="center"/>
          </w:tcPr>
          <w:p w14:paraId="26539943" w14:textId="4A38EFA7" w:rsidR="009C00DF" w:rsidRDefault="00582FE5" w:rsidP="009C00DF">
            <w:pPr>
              <w:pStyle w:val="a9"/>
              <w:ind w:firstLineChars="0" w:firstLine="0"/>
              <w:jc w:val="left"/>
              <w:rPr>
                <w:rFonts w:hAnsi="宋体" w:hint="eastAsia"/>
                <w:szCs w:val="21"/>
              </w:rPr>
            </w:pPr>
            <w:r>
              <w:rPr>
                <w:rFonts w:ascii="Times New Roman" w:hint="eastAsia"/>
                <w:szCs w:val="21"/>
              </w:rPr>
              <w:t>宣城市种植业管理服务中心</w:t>
            </w:r>
          </w:p>
        </w:tc>
        <w:tc>
          <w:tcPr>
            <w:tcW w:w="977" w:type="dxa"/>
            <w:tcBorders>
              <w:top w:val="single" w:sz="4" w:space="0" w:color="auto"/>
              <w:left w:val="single" w:sz="4" w:space="0" w:color="auto"/>
              <w:bottom w:val="single" w:sz="4" w:space="0" w:color="auto"/>
              <w:right w:val="single" w:sz="4" w:space="0" w:color="auto"/>
            </w:tcBorders>
            <w:vAlign w:val="center"/>
          </w:tcPr>
          <w:p w14:paraId="702B74E8" w14:textId="00D3B9FD" w:rsidR="009C00DF" w:rsidRDefault="004A0F77" w:rsidP="009C00DF">
            <w:pPr>
              <w:pStyle w:val="a9"/>
              <w:ind w:firstLineChars="0" w:firstLine="0"/>
              <w:jc w:val="left"/>
              <w:rPr>
                <w:rFonts w:hAnsi="宋体" w:hint="eastAsia"/>
                <w:szCs w:val="21"/>
              </w:rPr>
            </w:pPr>
            <w:r>
              <w:rPr>
                <w:rFonts w:hAnsi="宋体" w:hint="eastAsia"/>
                <w:szCs w:val="21"/>
              </w:rPr>
              <w:t>科室负责人</w:t>
            </w:r>
          </w:p>
        </w:tc>
        <w:tc>
          <w:tcPr>
            <w:tcW w:w="1191" w:type="dxa"/>
            <w:tcBorders>
              <w:top w:val="single" w:sz="4" w:space="0" w:color="auto"/>
              <w:left w:val="single" w:sz="4" w:space="0" w:color="auto"/>
              <w:bottom w:val="single" w:sz="4" w:space="0" w:color="auto"/>
              <w:right w:val="single" w:sz="4" w:space="0" w:color="auto"/>
            </w:tcBorders>
            <w:vAlign w:val="center"/>
          </w:tcPr>
          <w:p w14:paraId="4E30D2C1" w14:textId="6089C1D9" w:rsidR="009C00DF" w:rsidRDefault="00582FE5" w:rsidP="009C00DF">
            <w:pPr>
              <w:pStyle w:val="a9"/>
              <w:ind w:firstLineChars="0" w:firstLine="0"/>
              <w:jc w:val="left"/>
              <w:rPr>
                <w:rFonts w:hAnsi="宋体" w:hint="eastAsia"/>
                <w:szCs w:val="21"/>
              </w:rPr>
            </w:pPr>
            <w:r>
              <w:rPr>
                <w:rFonts w:hAnsi="宋体" w:hint="eastAsia"/>
                <w:szCs w:val="21"/>
              </w:rPr>
              <w:t>农艺师</w:t>
            </w:r>
          </w:p>
        </w:tc>
        <w:tc>
          <w:tcPr>
            <w:tcW w:w="1405" w:type="dxa"/>
            <w:tcBorders>
              <w:top w:val="single" w:sz="4" w:space="0" w:color="auto"/>
              <w:left w:val="single" w:sz="4" w:space="0" w:color="auto"/>
              <w:bottom w:val="single" w:sz="4" w:space="0" w:color="auto"/>
              <w:right w:val="single" w:sz="4" w:space="0" w:color="auto"/>
            </w:tcBorders>
            <w:vAlign w:val="center"/>
          </w:tcPr>
          <w:p w14:paraId="4212144C" w14:textId="3055A438" w:rsidR="009C00DF" w:rsidRDefault="00582FE5" w:rsidP="009C00DF">
            <w:pPr>
              <w:pStyle w:val="a9"/>
              <w:ind w:firstLineChars="0" w:firstLine="0"/>
              <w:jc w:val="center"/>
              <w:rPr>
                <w:rFonts w:ascii="Times New Roman"/>
                <w:szCs w:val="21"/>
              </w:rPr>
            </w:pPr>
            <w:r w:rsidRPr="00582FE5">
              <w:rPr>
                <w:rFonts w:ascii="Times New Roman"/>
                <w:szCs w:val="21"/>
              </w:rPr>
              <w:t>13305635680</w:t>
            </w:r>
          </w:p>
        </w:tc>
      </w:tr>
      <w:tr w:rsidR="00582FE5" w14:paraId="55BF9D05" w14:textId="77777777">
        <w:trPr>
          <w:trHeight w:val="494"/>
        </w:trPr>
        <w:tc>
          <w:tcPr>
            <w:tcW w:w="826" w:type="dxa"/>
            <w:tcBorders>
              <w:top w:val="single" w:sz="4" w:space="0" w:color="auto"/>
              <w:left w:val="single" w:sz="4" w:space="0" w:color="auto"/>
              <w:bottom w:val="single" w:sz="4" w:space="0" w:color="auto"/>
              <w:right w:val="single" w:sz="4" w:space="0" w:color="auto"/>
            </w:tcBorders>
            <w:vAlign w:val="center"/>
          </w:tcPr>
          <w:p w14:paraId="32CA351D" w14:textId="77777777" w:rsidR="00582FE5" w:rsidRDefault="00582FE5" w:rsidP="00582FE5">
            <w:pPr>
              <w:pStyle w:val="a9"/>
              <w:spacing w:before="120" w:after="120"/>
              <w:ind w:firstLineChars="0" w:firstLine="0"/>
              <w:jc w:val="center"/>
              <w:rPr>
                <w:rFonts w:hAnsi="宋体" w:hint="eastAsia"/>
                <w:szCs w:val="21"/>
              </w:rPr>
            </w:pPr>
            <w:r>
              <w:rPr>
                <w:rFonts w:hAnsi="宋体" w:hint="eastAsia"/>
                <w:szCs w:val="21"/>
              </w:rPr>
              <w:t>6</w:t>
            </w:r>
          </w:p>
        </w:tc>
        <w:tc>
          <w:tcPr>
            <w:tcW w:w="1100" w:type="dxa"/>
            <w:tcBorders>
              <w:top w:val="single" w:sz="4" w:space="0" w:color="auto"/>
              <w:left w:val="single" w:sz="4" w:space="0" w:color="auto"/>
              <w:bottom w:val="single" w:sz="4" w:space="0" w:color="auto"/>
              <w:right w:val="single" w:sz="4" w:space="0" w:color="auto"/>
            </w:tcBorders>
            <w:vAlign w:val="center"/>
          </w:tcPr>
          <w:p w14:paraId="12645721" w14:textId="5C5FC2A9" w:rsidR="00582FE5" w:rsidRDefault="00582FE5" w:rsidP="00582FE5">
            <w:pPr>
              <w:pStyle w:val="a9"/>
              <w:ind w:firstLineChars="0" w:firstLine="0"/>
              <w:jc w:val="center"/>
              <w:rPr>
                <w:rFonts w:hAnsi="宋体" w:hint="eastAsia"/>
                <w:szCs w:val="21"/>
              </w:rPr>
            </w:pPr>
            <w:r>
              <w:rPr>
                <w:rFonts w:hAnsi="宋体" w:hint="eastAsia"/>
                <w:szCs w:val="21"/>
              </w:rPr>
              <w:t>赵  伟</w:t>
            </w:r>
          </w:p>
        </w:tc>
        <w:tc>
          <w:tcPr>
            <w:tcW w:w="3757" w:type="dxa"/>
            <w:tcBorders>
              <w:top w:val="single" w:sz="4" w:space="0" w:color="auto"/>
              <w:left w:val="single" w:sz="4" w:space="0" w:color="auto"/>
              <w:bottom w:val="single" w:sz="4" w:space="0" w:color="auto"/>
              <w:right w:val="single" w:sz="4" w:space="0" w:color="auto"/>
            </w:tcBorders>
            <w:vAlign w:val="center"/>
          </w:tcPr>
          <w:p w14:paraId="2E6F4C4E" w14:textId="60BBA309" w:rsidR="00582FE5" w:rsidRDefault="00582FE5" w:rsidP="00582FE5">
            <w:pPr>
              <w:pStyle w:val="a9"/>
              <w:ind w:firstLineChars="0" w:firstLine="0"/>
              <w:jc w:val="left"/>
              <w:rPr>
                <w:rFonts w:hAnsi="宋体" w:hint="eastAsia"/>
                <w:szCs w:val="21"/>
              </w:rPr>
            </w:pPr>
            <w:r>
              <w:rPr>
                <w:rFonts w:hAnsi="宋体" w:hint="eastAsia"/>
                <w:szCs w:val="21"/>
              </w:rPr>
              <w:t>安徽省农业科学院植物保护与农产品质量安全研究所</w:t>
            </w:r>
          </w:p>
        </w:tc>
        <w:tc>
          <w:tcPr>
            <w:tcW w:w="977" w:type="dxa"/>
            <w:tcBorders>
              <w:top w:val="single" w:sz="4" w:space="0" w:color="auto"/>
              <w:left w:val="single" w:sz="4" w:space="0" w:color="auto"/>
              <w:bottom w:val="single" w:sz="4" w:space="0" w:color="auto"/>
              <w:right w:val="single" w:sz="4" w:space="0" w:color="auto"/>
            </w:tcBorders>
            <w:vAlign w:val="center"/>
          </w:tcPr>
          <w:p w14:paraId="7ECF1277" w14:textId="196A81B7" w:rsidR="00582FE5" w:rsidRDefault="00582FE5" w:rsidP="00582FE5">
            <w:pPr>
              <w:pStyle w:val="a9"/>
              <w:ind w:firstLineChars="0" w:firstLine="0"/>
              <w:jc w:val="left"/>
              <w:rPr>
                <w:rFonts w:hAnsi="宋体" w:hint="eastAsia"/>
                <w:szCs w:val="21"/>
              </w:rPr>
            </w:pPr>
            <w:r>
              <w:rPr>
                <w:rFonts w:hAnsi="宋体" w:hint="eastAsia"/>
                <w:szCs w:val="21"/>
              </w:rPr>
              <w:t>室主任</w:t>
            </w:r>
          </w:p>
        </w:tc>
        <w:tc>
          <w:tcPr>
            <w:tcW w:w="1191" w:type="dxa"/>
            <w:tcBorders>
              <w:top w:val="single" w:sz="4" w:space="0" w:color="auto"/>
              <w:left w:val="single" w:sz="4" w:space="0" w:color="auto"/>
              <w:bottom w:val="single" w:sz="4" w:space="0" w:color="auto"/>
              <w:right w:val="single" w:sz="4" w:space="0" w:color="auto"/>
            </w:tcBorders>
            <w:vAlign w:val="center"/>
          </w:tcPr>
          <w:p w14:paraId="69046008" w14:textId="25FEFD1C" w:rsidR="00582FE5" w:rsidRDefault="00582FE5" w:rsidP="00582FE5">
            <w:pPr>
              <w:pStyle w:val="a9"/>
              <w:ind w:firstLineChars="0" w:firstLine="0"/>
              <w:jc w:val="left"/>
              <w:rPr>
                <w:rFonts w:hAnsi="宋体" w:hint="eastAsia"/>
                <w:szCs w:val="21"/>
              </w:rPr>
            </w:pPr>
            <w:r>
              <w:rPr>
                <w:rFonts w:hAnsi="宋体" w:hint="eastAsia"/>
                <w:szCs w:val="21"/>
              </w:rPr>
              <w:t>研究员</w:t>
            </w:r>
          </w:p>
        </w:tc>
        <w:tc>
          <w:tcPr>
            <w:tcW w:w="1405" w:type="dxa"/>
            <w:tcBorders>
              <w:top w:val="single" w:sz="4" w:space="0" w:color="auto"/>
              <w:left w:val="single" w:sz="4" w:space="0" w:color="auto"/>
              <w:bottom w:val="single" w:sz="4" w:space="0" w:color="auto"/>
              <w:right w:val="single" w:sz="4" w:space="0" w:color="auto"/>
            </w:tcBorders>
            <w:vAlign w:val="center"/>
          </w:tcPr>
          <w:p w14:paraId="67E4F609" w14:textId="4240D46B" w:rsidR="00582FE5" w:rsidRDefault="00582FE5" w:rsidP="00582FE5">
            <w:pPr>
              <w:pStyle w:val="a9"/>
              <w:ind w:firstLineChars="0" w:firstLine="0"/>
              <w:jc w:val="center"/>
              <w:rPr>
                <w:rFonts w:ascii="Times New Roman"/>
                <w:szCs w:val="21"/>
              </w:rPr>
            </w:pPr>
            <w:r>
              <w:rPr>
                <w:rFonts w:ascii="Times New Roman"/>
                <w:szCs w:val="21"/>
              </w:rPr>
              <w:t>17755107511</w:t>
            </w:r>
          </w:p>
        </w:tc>
      </w:tr>
      <w:tr w:rsidR="00582FE5" w14:paraId="292B1F7A" w14:textId="77777777">
        <w:trPr>
          <w:trHeight w:val="402"/>
        </w:trPr>
        <w:tc>
          <w:tcPr>
            <w:tcW w:w="826" w:type="dxa"/>
            <w:tcBorders>
              <w:top w:val="single" w:sz="4" w:space="0" w:color="auto"/>
              <w:left w:val="single" w:sz="4" w:space="0" w:color="auto"/>
              <w:bottom w:val="single" w:sz="4" w:space="0" w:color="auto"/>
              <w:right w:val="single" w:sz="4" w:space="0" w:color="auto"/>
            </w:tcBorders>
            <w:vAlign w:val="center"/>
          </w:tcPr>
          <w:p w14:paraId="32F7BC48" w14:textId="77777777" w:rsidR="00582FE5" w:rsidRDefault="00582FE5" w:rsidP="00582FE5">
            <w:pPr>
              <w:pStyle w:val="a9"/>
              <w:spacing w:before="120" w:after="120"/>
              <w:ind w:firstLineChars="0" w:firstLine="0"/>
              <w:jc w:val="center"/>
              <w:rPr>
                <w:rFonts w:hAnsi="宋体" w:hint="eastAsia"/>
                <w:szCs w:val="21"/>
              </w:rPr>
            </w:pPr>
            <w:r>
              <w:rPr>
                <w:rFonts w:hAnsi="宋体" w:hint="eastAsia"/>
                <w:szCs w:val="21"/>
              </w:rPr>
              <w:t>7</w:t>
            </w:r>
          </w:p>
        </w:tc>
        <w:tc>
          <w:tcPr>
            <w:tcW w:w="1100" w:type="dxa"/>
            <w:tcBorders>
              <w:top w:val="single" w:sz="4" w:space="0" w:color="auto"/>
              <w:left w:val="single" w:sz="4" w:space="0" w:color="auto"/>
              <w:bottom w:val="single" w:sz="4" w:space="0" w:color="auto"/>
              <w:right w:val="single" w:sz="4" w:space="0" w:color="auto"/>
            </w:tcBorders>
            <w:vAlign w:val="center"/>
          </w:tcPr>
          <w:p w14:paraId="64FEEC79" w14:textId="4C21DE05" w:rsidR="00582FE5" w:rsidRDefault="00582FE5" w:rsidP="00582FE5">
            <w:pPr>
              <w:pStyle w:val="a9"/>
              <w:ind w:firstLineChars="0" w:firstLine="0"/>
              <w:jc w:val="center"/>
              <w:rPr>
                <w:rFonts w:hAnsi="宋体" w:hint="eastAsia"/>
                <w:szCs w:val="21"/>
              </w:rPr>
            </w:pPr>
            <w:r>
              <w:rPr>
                <w:rFonts w:hAnsi="宋体" w:hint="eastAsia"/>
                <w:szCs w:val="21"/>
              </w:rPr>
              <w:t>迟元凯</w:t>
            </w:r>
          </w:p>
        </w:tc>
        <w:tc>
          <w:tcPr>
            <w:tcW w:w="3757" w:type="dxa"/>
            <w:tcBorders>
              <w:top w:val="single" w:sz="4" w:space="0" w:color="auto"/>
              <w:left w:val="single" w:sz="4" w:space="0" w:color="auto"/>
              <w:bottom w:val="single" w:sz="4" w:space="0" w:color="auto"/>
              <w:right w:val="single" w:sz="4" w:space="0" w:color="auto"/>
            </w:tcBorders>
            <w:vAlign w:val="center"/>
          </w:tcPr>
          <w:p w14:paraId="22C2C164" w14:textId="4A4F34CA" w:rsidR="00582FE5" w:rsidRDefault="00582FE5" w:rsidP="00582FE5">
            <w:pPr>
              <w:pStyle w:val="a9"/>
              <w:ind w:firstLineChars="0" w:firstLine="0"/>
              <w:jc w:val="left"/>
              <w:rPr>
                <w:rFonts w:hAnsi="宋体" w:hint="eastAsia"/>
                <w:szCs w:val="21"/>
              </w:rPr>
            </w:pPr>
            <w:r>
              <w:rPr>
                <w:rFonts w:hAnsi="宋体" w:hint="eastAsia"/>
                <w:szCs w:val="21"/>
              </w:rPr>
              <w:t>安徽省农业科学院植物保护与农产品质量安全研究所</w:t>
            </w:r>
          </w:p>
        </w:tc>
        <w:tc>
          <w:tcPr>
            <w:tcW w:w="977" w:type="dxa"/>
            <w:tcBorders>
              <w:top w:val="single" w:sz="4" w:space="0" w:color="auto"/>
              <w:left w:val="single" w:sz="4" w:space="0" w:color="auto"/>
              <w:bottom w:val="single" w:sz="4" w:space="0" w:color="auto"/>
              <w:right w:val="single" w:sz="4" w:space="0" w:color="auto"/>
            </w:tcBorders>
            <w:vAlign w:val="center"/>
          </w:tcPr>
          <w:p w14:paraId="2481CE3B" w14:textId="5BA91474" w:rsidR="00582FE5" w:rsidRDefault="00582FE5" w:rsidP="00582FE5">
            <w:pPr>
              <w:pStyle w:val="a9"/>
              <w:ind w:firstLineChars="0" w:firstLine="0"/>
              <w:jc w:val="left"/>
              <w:rPr>
                <w:rFonts w:hAnsi="宋体" w:hint="eastAsia"/>
                <w:szCs w:val="21"/>
              </w:rPr>
            </w:pPr>
            <w:r>
              <w:rPr>
                <w:rFonts w:hAnsi="宋体" w:hint="eastAsia"/>
                <w:szCs w:val="21"/>
              </w:rPr>
              <w:t>室副主任</w:t>
            </w:r>
          </w:p>
        </w:tc>
        <w:tc>
          <w:tcPr>
            <w:tcW w:w="1191" w:type="dxa"/>
            <w:tcBorders>
              <w:top w:val="single" w:sz="4" w:space="0" w:color="auto"/>
              <w:left w:val="single" w:sz="4" w:space="0" w:color="auto"/>
              <w:bottom w:val="single" w:sz="4" w:space="0" w:color="auto"/>
              <w:right w:val="single" w:sz="4" w:space="0" w:color="auto"/>
            </w:tcBorders>
            <w:vAlign w:val="center"/>
          </w:tcPr>
          <w:p w14:paraId="22D16A0D" w14:textId="008295A3" w:rsidR="00582FE5" w:rsidRDefault="00582FE5" w:rsidP="00582FE5">
            <w:pPr>
              <w:pStyle w:val="a9"/>
              <w:ind w:firstLineChars="0" w:firstLine="0"/>
              <w:jc w:val="left"/>
              <w:rPr>
                <w:rFonts w:hAnsi="宋体" w:hint="eastAsia"/>
                <w:szCs w:val="21"/>
              </w:rPr>
            </w:pPr>
            <w:r>
              <w:rPr>
                <w:rFonts w:hAnsi="宋体" w:hint="eastAsia"/>
                <w:szCs w:val="21"/>
              </w:rPr>
              <w:t>副研究员</w:t>
            </w:r>
          </w:p>
        </w:tc>
        <w:tc>
          <w:tcPr>
            <w:tcW w:w="1405" w:type="dxa"/>
            <w:tcBorders>
              <w:top w:val="single" w:sz="4" w:space="0" w:color="auto"/>
              <w:left w:val="single" w:sz="4" w:space="0" w:color="auto"/>
              <w:bottom w:val="single" w:sz="4" w:space="0" w:color="auto"/>
              <w:right w:val="single" w:sz="4" w:space="0" w:color="auto"/>
            </w:tcBorders>
            <w:vAlign w:val="center"/>
          </w:tcPr>
          <w:p w14:paraId="56DE4C8A" w14:textId="2CB34C7B" w:rsidR="00582FE5" w:rsidRDefault="00582FE5" w:rsidP="00582FE5">
            <w:pPr>
              <w:pStyle w:val="a9"/>
              <w:ind w:firstLineChars="0" w:firstLine="0"/>
              <w:jc w:val="center"/>
              <w:rPr>
                <w:rFonts w:ascii="Times New Roman"/>
                <w:szCs w:val="21"/>
              </w:rPr>
            </w:pPr>
            <w:r>
              <w:rPr>
                <w:rFonts w:ascii="Times New Roman"/>
                <w:szCs w:val="21"/>
              </w:rPr>
              <w:t>15056035163</w:t>
            </w:r>
          </w:p>
        </w:tc>
      </w:tr>
      <w:tr w:rsidR="00582FE5" w14:paraId="570847D0" w14:textId="77777777">
        <w:trPr>
          <w:trHeight w:val="402"/>
        </w:trPr>
        <w:tc>
          <w:tcPr>
            <w:tcW w:w="826" w:type="dxa"/>
            <w:tcBorders>
              <w:top w:val="single" w:sz="4" w:space="0" w:color="auto"/>
              <w:left w:val="single" w:sz="4" w:space="0" w:color="auto"/>
              <w:bottom w:val="single" w:sz="4" w:space="0" w:color="auto"/>
              <w:right w:val="single" w:sz="4" w:space="0" w:color="auto"/>
            </w:tcBorders>
            <w:vAlign w:val="center"/>
          </w:tcPr>
          <w:p w14:paraId="766360E3" w14:textId="77777777" w:rsidR="00582FE5" w:rsidRDefault="00582FE5" w:rsidP="00582FE5">
            <w:pPr>
              <w:pStyle w:val="a9"/>
              <w:spacing w:before="120" w:after="120"/>
              <w:ind w:firstLineChars="0" w:firstLine="0"/>
              <w:jc w:val="center"/>
              <w:rPr>
                <w:rFonts w:hAnsi="宋体" w:hint="eastAsia"/>
                <w:szCs w:val="21"/>
              </w:rPr>
            </w:pPr>
            <w:r>
              <w:rPr>
                <w:rFonts w:hAnsi="宋体" w:hint="eastAsia"/>
                <w:szCs w:val="21"/>
              </w:rPr>
              <w:t>8</w:t>
            </w:r>
          </w:p>
        </w:tc>
        <w:tc>
          <w:tcPr>
            <w:tcW w:w="1100" w:type="dxa"/>
            <w:tcBorders>
              <w:top w:val="single" w:sz="4" w:space="0" w:color="auto"/>
              <w:left w:val="single" w:sz="4" w:space="0" w:color="auto"/>
              <w:bottom w:val="single" w:sz="4" w:space="0" w:color="auto"/>
              <w:right w:val="single" w:sz="4" w:space="0" w:color="auto"/>
            </w:tcBorders>
            <w:vAlign w:val="center"/>
          </w:tcPr>
          <w:p w14:paraId="5D88CEF0" w14:textId="7589E259" w:rsidR="00582FE5" w:rsidRDefault="00582FE5" w:rsidP="00582FE5">
            <w:pPr>
              <w:pStyle w:val="a9"/>
              <w:ind w:firstLineChars="0" w:firstLine="0"/>
              <w:jc w:val="center"/>
              <w:rPr>
                <w:rFonts w:hAnsi="宋体" w:hint="eastAsia"/>
                <w:szCs w:val="21"/>
              </w:rPr>
            </w:pPr>
            <w:r>
              <w:rPr>
                <w:rFonts w:ascii="Times New Roman"/>
                <w:szCs w:val="21"/>
              </w:rPr>
              <w:t>徐阿妹</w:t>
            </w:r>
          </w:p>
        </w:tc>
        <w:tc>
          <w:tcPr>
            <w:tcW w:w="3757" w:type="dxa"/>
            <w:tcBorders>
              <w:top w:val="single" w:sz="4" w:space="0" w:color="auto"/>
              <w:left w:val="single" w:sz="4" w:space="0" w:color="auto"/>
              <w:bottom w:val="single" w:sz="4" w:space="0" w:color="auto"/>
              <w:right w:val="single" w:sz="4" w:space="0" w:color="auto"/>
            </w:tcBorders>
            <w:vAlign w:val="center"/>
          </w:tcPr>
          <w:p w14:paraId="6477AB5F" w14:textId="45BD699A" w:rsidR="00582FE5" w:rsidRDefault="00582FE5" w:rsidP="00582FE5">
            <w:pPr>
              <w:pStyle w:val="a9"/>
              <w:ind w:firstLineChars="0" w:firstLine="0"/>
              <w:jc w:val="left"/>
              <w:rPr>
                <w:rFonts w:hAnsi="宋体" w:hint="eastAsia"/>
                <w:szCs w:val="21"/>
              </w:rPr>
            </w:pPr>
            <w:r>
              <w:rPr>
                <w:rFonts w:ascii="Times New Roman"/>
                <w:szCs w:val="21"/>
              </w:rPr>
              <w:t>安徽省农业科学院植物保护与农产品质量安全研究所</w:t>
            </w:r>
          </w:p>
        </w:tc>
        <w:tc>
          <w:tcPr>
            <w:tcW w:w="977" w:type="dxa"/>
            <w:tcBorders>
              <w:top w:val="single" w:sz="4" w:space="0" w:color="auto"/>
              <w:left w:val="single" w:sz="4" w:space="0" w:color="auto"/>
              <w:bottom w:val="single" w:sz="4" w:space="0" w:color="auto"/>
              <w:right w:val="single" w:sz="4" w:space="0" w:color="auto"/>
            </w:tcBorders>
            <w:vAlign w:val="center"/>
          </w:tcPr>
          <w:p w14:paraId="5DF641B6" w14:textId="0E892585" w:rsidR="00582FE5" w:rsidRDefault="00582FE5" w:rsidP="00582FE5">
            <w:pPr>
              <w:pStyle w:val="a9"/>
              <w:ind w:firstLineChars="0" w:firstLine="0"/>
              <w:jc w:val="left"/>
              <w:rPr>
                <w:rFonts w:hAnsi="宋体" w:hint="eastAsia"/>
                <w:szCs w:val="21"/>
              </w:rPr>
            </w:pPr>
            <w:r>
              <w:rPr>
                <w:rFonts w:ascii="Times New Roman" w:hint="eastAsia"/>
                <w:szCs w:val="21"/>
              </w:rPr>
              <w:t>-</w:t>
            </w:r>
          </w:p>
        </w:tc>
        <w:tc>
          <w:tcPr>
            <w:tcW w:w="1191" w:type="dxa"/>
            <w:tcBorders>
              <w:top w:val="single" w:sz="4" w:space="0" w:color="auto"/>
              <w:left w:val="single" w:sz="4" w:space="0" w:color="auto"/>
              <w:bottom w:val="single" w:sz="4" w:space="0" w:color="auto"/>
              <w:right w:val="single" w:sz="4" w:space="0" w:color="auto"/>
            </w:tcBorders>
            <w:vAlign w:val="center"/>
          </w:tcPr>
          <w:p w14:paraId="4B43DA07" w14:textId="3E711A5C" w:rsidR="00582FE5" w:rsidRDefault="00582FE5" w:rsidP="00582FE5">
            <w:pPr>
              <w:pStyle w:val="a9"/>
              <w:ind w:firstLineChars="0" w:firstLine="0"/>
              <w:jc w:val="left"/>
              <w:rPr>
                <w:rFonts w:hAnsi="宋体" w:hint="eastAsia"/>
                <w:szCs w:val="21"/>
              </w:rPr>
            </w:pPr>
            <w:r>
              <w:rPr>
                <w:rFonts w:ascii="Times New Roman"/>
                <w:szCs w:val="21"/>
              </w:rPr>
              <w:t>助理研究员</w:t>
            </w:r>
          </w:p>
        </w:tc>
        <w:tc>
          <w:tcPr>
            <w:tcW w:w="1405" w:type="dxa"/>
            <w:tcBorders>
              <w:top w:val="single" w:sz="4" w:space="0" w:color="auto"/>
              <w:left w:val="single" w:sz="4" w:space="0" w:color="auto"/>
              <w:bottom w:val="single" w:sz="4" w:space="0" w:color="auto"/>
              <w:right w:val="single" w:sz="4" w:space="0" w:color="auto"/>
            </w:tcBorders>
            <w:vAlign w:val="center"/>
          </w:tcPr>
          <w:p w14:paraId="05102280" w14:textId="140D1A5C" w:rsidR="00582FE5" w:rsidRDefault="00582FE5" w:rsidP="00582FE5">
            <w:pPr>
              <w:pStyle w:val="a9"/>
              <w:ind w:firstLineChars="0" w:firstLine="0"/>
              <w:jc w:val="center"/>
              <w:rPr>
                <w:rFonts w:ascii="Times New Roman"/>
                <w:szCs w:val="21"/>
              </w:rPr>
            </w:pPr>
            <w:r>
              <w:rPr>
                <w:rFonts w:ascii="Times New Roman"/>
                <w:szCs w:val="21"/>
              </w:rPr>
              <w:t>13739226568</w:t>
            </w:r>
          </w:p>
        </w:tc>
      </w:tr>
      <w:tr w:rsidR="00582FE5" w14:paraId="6CB93756" w14:textId="77777777">
        <w:trPr>
          <w:trHeight w:val="427"/>
        </w:trPr>
        <w:tc>
          <w:tcPr>
            <w:tcW w:w="826" w:type="dxa"/>
            <w:tcBorders>
              <w:top w:val="single" w:sz="4" w:space="0" w:color="auto"/>
              <w:left w:val="single" w:sz="4" w:space="0" w:color="auto"/>
              <w:bottom w:val="single" w:sz="4" w:space="0" w:color="auto"/>
              <w:right w:val="single" w:sz="4" w:space="0" w:color="auto"/>
            </w:tcBorders>
            <w:vAlign w:val="center"/>
          </w:tcPr>
          <w:p w14:paraId="73B7E30E" w14:textId="77777777" w:rsidR="00582FE5" w:rsidRDefault="00582FE5" w:rsidP="00582FE5">
            <w:pPr>
              <w:pStyle w:val="a9"/>
              <w:spacing w:before="120" w:after="120"/>
              <w:ind w:firstLineChars="0" w:firstLine="0"/>
              <w:jc w:val="center"/>
              <w:rPr>
                <w:rFonts w:hAnsi="宋体" w:hint="eastAsia"/>
                <w:szCs w:val="21"/>
              </w:rPr>
            </w:pPr>
            <w:r>
              <w:rPr>
                <w:rFonts w:hAnsi="宋体" w:hint="eastAsia"/>
                <w:szCs w:val="21"/>
              </w:rPr>
              <w:t>9</w:t>
            </w:r>
          </w:p>
        </w:tc>
        <w:tc>
          <w:tcPr>
            <w:tcW w:w="1100" w:type="dxa"/>
            <w:tcBorders>
              <w:top w:val="single" w:sz="4" w:space="0" w:color="auto"/>
              <w:left w:val="single" w:sz="4" w:space="0" w:color="auto"/>
              <w:bottom w:val="single" w:sz="4" w:space="0" w:color="auto"/>
              <w:right w:val="single" w:sz="4" w:space="0" w:color="auto"/>
            </w:tcBorders>
            <w:vAlign w:val="center"/>
          </w:tcPr>
          <w:p w14:paraId="708E90E3" w14:textId="55B8F437" w:rsidR="00582FE5" w:rsidRDefault="00582FE5" w:rsidP="00582FE5">
            <w:pPr>
              <w:pStyle w:val="a9"/>
              <w:ind w:firstLineChars="0" w:firstLine="0"/>
              <w:jc w:val="center"/>
              <w:rPr>
                <w:rFonts w:hAnsi="宋体" w:hint="eastAsia"/>
                <w:szCs w:val="21"/>
              </w:rPr>
            </w:pPr>
            <w:r>
              <w:rPr>
                <w:rFonts w:hAnsi="宋体"/>
                <w:szCs w:val="21"/>
              </w:rPr>
              <w:t>何艳秋</w:t>
            </w:r>
          </w:p>
        </w:tc>
        <w:tc>
          <w:tcPr>
            <w:tcW w:w="3757" w:type="dxa"/>
            <w:tcBorders>
              <w:top w:val="single" w:sz="4" w:space="0" w:color="auto"/>
              <w:left w:val="single" w:sz="4" w:space="0" w:color="auto"/>
              <w:bottom w:val="single" w:sz="4" w:space="0" w:color="auto"/>
              <w:right w:val="single" w:sz="4" w:space="0" w:color="auto"/>
            </w:tcBorders>
            <w:vAlign w:val="center"/>
          </w:tcPr>
          <w:p w14:paraId="28593799" w14:textId="337DD60C" w:rsidR="00582FE5" w:rsidRDefault="00582FE5" w:rsidP="00582FE5">
            <w:pPr>
              <w:pStyle w:val="a9"/>
              <w:ind w:firstLineChars="0" w:firstLine="0"/>
              <w:jc w:val="left"/>
              <w:rPr>
                <w:rFonts w:hAnsi="宋体" w:hint="eastAsia"/>
                <w:szCs w:val="21"/>
              </w:rPr>
            </w:pPr>
            <w:r>
              <w:rPr>
                <w:rFonts w:hAnsi="宋体" w:hint="eastAsia"/>
                <w:szCs w:val="21"/>
              </w:rPr>
              <w:t>安徽省农业科学院植物保护与农产品质量安全研究所</w:t>
            </w:r>
          </w:p>
        </w:tc>
        <w:tc>
          <w:tcPr>
            <w:tcW w:w="977" w:type="dxa"/>
            <w:tcBorders>
              <w:top w:val="single" w:sz="4" w:space="0" w:color="auto"/>
              <w:left w:val="single" w:sz="4" w:space="0" w:color="auto"/>
              <w:bottom w:val="single" w:sz="4" w:space="0" w:color="auto"/>
              <w:right w:val="single" w:sz="4" w:space="0" w:color="auto"/>
            </w:tcBorders>
            <w:vAlign w:val="center"/>
          </w:tcPr>
          <w:p w14:paraId="01B6A80D" w14:textId="380183A4" w:rsidR="00582FE5" w:rsidRDefault="00582FE5" w:rsidP="00582FE5">
            <w:pPr>
              <w:pStyle w:val="a9"/>
              <w:ind w:firstLineChars="0" w:firstLine="0"/>
              <w:jc w:val="left"/>
              <w:rPr>
                <w:rFonts w:hAnsi="宋体" w:hint="eastAsia"/>
                <w:szCs w:val="21"/>
              </w:rPr>
            </w:pPr>
            <w:r>
              <w:rPr>
                <w:rFonts w:hAnsi="宋体" w:hint="eastAsia"/>
                <w:szCs w:val="21"/>
              </w:rPr>
              <w:t>-</w:t>
            </w:r>
          </w:p>
        </w:tc>
        <w:tc>
          <w:tcPr>
            <w:tcW w:w="1191" w:type="dxa"/>
            <w:tcBorders>
              <w:top w:val="single" w:sz="4" w:space="0" w:color="auto"/>
              <w:left w:val="single" w:sz="4" w:space="0" w:color="auto"/>
              <w:bottom w:val="single" w:sz="4" w:space="0" w:color="auto"/>
              <w:right w:val="single" w:sz="4" w:space="0" w:color="auto"/>
            </w:tcBorders>
            <w:vAlign w:val="center"/>
          </w:tcPr>
          <w:p w14:paraId="5759A86E" w14:textId="7D894BB2" w:rsidR="00582FE5" w:rsidRDefault="00582FE5" w:rsidP="00582FE5">
            <w:pPr>
              <w:pStyle w:val="a9"/>
              <w:ind w:firstLineChars="0" w:firstLine="0"/>
              <w:jc w:val="left"/>
              <w:rPr>
                <w:rFonts w:hAnsi="宋体" w:hint="eastAsia"/>
                <w:szCs w:val="21"/>
              </w:rPr>
            </w:pPr>
            <w:r>
              <w:rPr>
                <w:rFonts w:ascii="Times New Roman"/>
                <w:szCs w:val="21"/>
              </w:rPr>
              <w:t>助理研究员</w:t>
            </w:r>
          </w:p>
        </w:tc>
        <w:tc>
          <w:tcPr>
            <w:tcW w:w="1405" w:type="dxa"/>
            <w:tcBorders>
              <w:top w:val="single" w:sz="4" w:space="0" w:color="auto"/>
              <w:left w:val="single" w:sz="4" w:space="0" w:color="auto"/>
              <w:bottom w:val="single" w:sz="4" w:space="0" w:color="auto"/>
              <w:right w:val="single" w:sz="4" w:space="0" w:color="auto"/>
            </w:tcBorders>
            <w:vAlign w:val="center"/>
          </w:tcPr>
          <w:p w14:paraId="259F5629" w14:textId="1729D47E" w:rsidR="00582FE5" w:rsidRDefault="00582FE5" w:rsidP="00582FE5">
            <w:pPr>
              <w:pStyle w:val="a9"/>
              <w:ind w:firstLineChars="0" w:firstLine="0"/>
              <w:jc w:val="center"/>
              <w:rPr>
                <w:rFonts w:ascii="Times New Roman"/>
                <w:szCs w:val="21"/>
              </w:rPr>
            </w:pPr>
            <w:r>
              <w:rPr>
                <w:rFonts w:ascii="Times New Roman" w:hint="eastAsia"/>
                <w:szCs w:val="21"/>
              </w:rPr>
              <w:t>19865040065</w:t>
            </w:r>
          </w:p>
        </w:tc>
      </w:tr>
      <w:tr w:rsidR="00582FE5" w14:paraId="63E27052" w14:textId="77777777">
        <w:trPr>
          <w:trHeight w:val="427"/>
        </w:trPr>
        <w:tc>
          <w:tcPr>
            <w:tcW w:w="826" w:type="dxa"/>
            <w:tcBorders>
              <w:top w:val="single" w:sz="4" w:space="0" w:color="auto"/>
              <w:left w:val="single" w:sz="4" w:space="0" w:color="auto"/>
              <w:bottom w:val="single" w:sz="4" w:space="0" w:color="auto"/>
              <w:right w:val="single" w:sz="4" w:space="0" w:color="auto"/>
            </w:tcBorders>
            <w:vAlign w:val="center"/>
          </w:tcPr>
          <w:p w14:paraId="188CD348" w14:textId="77777777" w:rsidR="00582FE5" w:rsidRDefault="00582FE5" w:rsidP="00582FE5">
            <w:pPr>
              <w:pStyle w:val="a9"/>
              <w:spacing w:before="120" w:after="120"/>
              <w:ind w:firstLineChars="0" w:firstLine="0"/>
              <w:jc w:val="center"/>
              <w:rPr>
                <w:rFonts w:hAnsi="宋体" w:hint="eastAsia"/>
                <w:szCs w:val="21"/>
              </w:rPr>
            </w:pPr>
            <w:r>
              <w:rPr>
                <w:rFonts w:hAnsi="宋体" w:hint="eastAsia"/>
                <w:szCs w:val="21"/>
              </w:rPr>
              <w:t>10</w:t>
            </w:r>
          </w:p>
        </w:tc>
        <w:tc>
          <w:tcPr>
            <w:tcW w:w="1100" w:type="dxa"/>
            <w:tcBorders>
              <w:top w:val="single" w:sz="4" w:space="0" w:color="auto"/>
              <w:left w:val="single" w:sz="4" w:space="0" w:color="auto"/>
              <w:bottom w:val="single" w:sz="4" w:space="0" w:color="auto"/>
              <w:right w:val="single" w:sz="4" w:space="0" w:color="auto"/>
            </w:tcBorders>
            <w:vAlign w:val="center"/>
          </w:tcPr>
          <w:p w14:paraId="6D924081" w14:textId="3AC99DBF" w:rsidR="00582FE5" w:rsidRDefault="00582FE5" w:rsidP="00582FE5">
            <w:pPr>
              <w:pStyle w:val="a9"/>
              <w:ind w:firstLineChars="0" w:firstLine="0"/>
              <w:jc w:val="center"/>
              <w:rPr>
                <w:rFonts w:hAnsi="宋体" w:hint="eastAsia"/>
                <w:szCs w:val="21"/>
              </w:rPr>
            </w:pPr>
            <w:r>
              <w:rPr>
                <w:rFonts w:hAnsi="宋体" w:hint="eastAsia"/>
                <w:szCs w:val="21"/>
              </w:rPr>
              <w:t>戚仁德</w:t>
            </w:r>
          </w:p>
        </w:tc>
        <w:tc>
          <w:tcPr>
            <w:tcW w:w="3757" w:type="dxa"/>
            <w:tcBorders>
              <w:top w:val="single" w:sz="4" w:space="0" w:color="auto"/>
              <w:left w:val="single" w:sz="4" w:space="0" w:color="auto"/>
              <w:bottom w:val="single" w:sz="4" w:space="0" w:color="auto"/>
              <w:right w:val="single" w:sz="4" w:space="0" w:color="auto"/>
            </w:tcBorders>
            <w:vAlign w:val="center"/>
          </w:tcPr>
          <w:p w14:paraId="1EC17C6B" w14:textId="63B57629" w:rsidR="00582FE5" w:rsidRDefault="00582FE5" w:rsidP="00582FE5">
            <w:pPr>
              <w:pStyle w:val="a9"/>
              <w:ind w:firstLineChars="0" w:firstLine="0"/>
              <w:jc w:val="left"/>
              <w:rPr>
                <w:rFonts w:hAnsi="宋体" w:hint="eastAsia"/>
                <w:szCs w:val="21"/>
              </w:rPr>
            </w:pPr>
            <w:r>
              <w:rPr>
                <w:rFonts w:hAnsi="宋体" w:hint="eastAsia"/>
                <w:szCs w:val="21"/>
              </w:rPr>
              <w:t>安徽省农业科学院植物保护与农产品质量安全研究所</w:t>
            </w:r>
          </w:p>
        </w:tc>
        <w:tc>
          <w:tcPr>
            <w:tcW w:w="977" w:type="dxa"/>
            <w:tcBorders>
              <w:top w:val="single" w:sz="4" w:space="0" w:color="auto"/>
              <w:left w:val="single" w:sz="4" w:space="0" w:color="auto"/>
              <w:bottom w:val="single" w:sz="4" w:space="0" w:color="auto"/>
              <w:right w:val="single" w:sz="4" w:space="0" w:color="auto"/>
            </w:tcBorders>
            <w:vAlign w:val="center"/>
          </w:tcPr>
          <w:p w14:paraId="7FCEC98B" w14:textId="4382F190" w:rsidR="00582FE5" w:rsidRDefault="00582FE5" w:rsidP="00582FE5">
            <w:pPr>
              <w:pStyle w:val="a9"/>
              <w:ind w:firstLineChars="0" w:firstLine="0"/>
              <w:jc w:val="left"/>
              <w:rPr>
                <w:rFonts w:hAnsi="宋体" w:hint="eastAsia"/>
                <w:szCs w:val="21"/>
              </w:rPr>
            </w:pPr>
            <w:r>
              <w:rPr>
                <w:rFonts w:hAnsi="宋体" w:hint="eastAsia"/>
                <w:szCs w:val="21"/>
              </w:rPr>
              <w:t>所长</w:t>
            </w:r>
          </w:p>
        </w:tc>
        <w:tc>
          <w:tcPr>
            <w:tcW w:w="1191" w:type="dxa"/>
            <w:tcBorders>
              <w:top w:val="single" w:sz="4" w:space="0" w:color="auto"/>
              <w:left w:val="single" w:sz="4" w:space="0" w:color="auto"/>
              <w:bottom w:val="single" w:sz="4" w:space="0" w:color="auto"/>
              <w:right w:val="single" w:sz="4" w:space="0" w:color="auto"/>
            </w:tcBorders>
            <w:vAlign w:val="center"/>
          </w:tcPr>
          <w:p w14:paraId="3B16CDEF" w14:textId="117A0605" w:rsidR="00582FE5" w:rsidRDefault="00582FE5" w:rsidP="00582FE5">
            <w:pPr>
              <w:pStyle w:val="a9"/>
              <w:adjustRightInd w:val="0"/>
              <w:spacing w:line="360" w:lineRule="auto"/>
              <w:ind w:firstLineChars="0" w:firstLine="0"/>
              <w:contextualSpacing/>
              <w:jc w:val="center"/>
              <w:rPr>
                <w:rFonts w:ascii="Times New Roman"/>
                <w:szCs w:val="21"/>
              </w:rPr>
            </w:pPr>
            <w:r>
              <w:rPr>
                <w:rFonts w:hAnsi="宋体" w:hint="eastAsia"/>
                <w:szCs w:val="21"/>
              </w:rPr>
              <w:t>研究员</w:t>
            </w:r>
          </w:p>
        </w:tc>
        <w:tc>
          <w:tcPr>
            <w:tcW w:w="1405" w:type="dxa"/>
            <w:tcBorders>
              <w:top w:val="single" w:sz="4" w:space="0" w:color="auto"/>
              <w:left w:val="single" w:sz="4" w:space="0" w:color="auto"/>
              <w:bottom w:val="single" w:sz="4" w:space="0" w:color="auto"/>
              <w:right w:val="single" w:sz="4" w:space="0" w:color="auto"/>
            </w:tcBorders>
            <w:vAlign w:val="center"/>
          </w:tcPr>
          <w:p w14:paraId="74E72E26" w14:textId="1145A617" w:rsidR="00582FE5" w:rsidRDefault="00582FE5" w:rsidP="00582FE5">
            <w:pPr>
              <w:pStyle w:val="a9"/>
              <w:adjustRightInd w:val="0"/>
              <w:spacing w:line="360" w:lineRule="auto"/>
              <w:ind w:firstLineChars="0" w:firstLine="0"/>
              <w:contextualSpacing/>
              <w:jc w:val="center"/>
              <w:rPr>
                <w:rFonts w:ascii="Times New Roman"/>
                <w:szCs w:val="21"/>
              </w:rPr>
            </w:pPr>
            <w:r>
              <w:rPr>
                <w:rFonts w:ascii="Times New Roman" w:hint="eastAsia"/>
                <w:szCs w:val="21"/>
              </w:rPr>
              <w:t>13955172941</w:t>
            </w:r>
          </w:p>
        </w:tc>
      </w:tr>
      <w:tr w:rsidR="00582FE5" w14:paraId="372CBD5E" w14:textId="77777777">
        <w:trPr>
          <w:trHeight w:val="427"/>
        </w:trPr>
        <w:tc>
          <w:tcPr>
            <w:tcW w:w="826" w:type="dxa"/>
            <w:tcBorders>
              <w:top w:val="single" w:sz="4" w:space="0" w:color="auto"/>
              <w:left w:val="single" w:sz="4" w:space="0" w:color="auto"/>
              <w:bottom w:val="single" w:sz="4" w:space="0" w:color="auto"/>
              <w:right w:val="single" w:sz="4" w:space="0" w:color="auto"/>
            </w:tcBorders>
            <w:vAlign w:val="center"/>
          </w:tcPr>
          <w:p w14:paraId="00FBF832" w14:textId="77777777" w:rsidR="00582FE5" w:rsidRDefault="00582FE5" w:rsidP="00582FE5">
            <w:pPr>
              <w:pStyle w:val="a9"/>
              <w:spacing w:before="120" w:after="120"/>
              <w:ind w:firstLineChars="0" w:firstLine="0"/>
              <w:jc w:val="center"/>
              <w:rPr>
                <w:rFonts w:hAnsi="宋体" w:hint="eastAsia"/>
                <w:szCs w:val="21"/>
              </w:rPr>
            </w:pPr>
            <w:r>
              <w:rPr>
                <w:rFonts w:hAnsi="宋体" w:hint="eastAsia"/>
                <w:szCs w:val="21"/>
              </w:rPr>
              <w:t>11</w:t>
            </w:r>
          </w:p>
        </w:tc>
        <w:tc>
          <w:tcPr>
            <w:tcW w:w="1100" w:type="dxa"/>
            <w:tcBorders>
              <w:top w:val="single" w:sz="4" w:space="0" w:color="auto"/>
              <w:left w:val="single" w:sz="4" w:space="0" w:color="auto"/>
              <w:bottom w:val="single" w:sz="4" w:space="0" w:color="auto"/>
              <w:right w:val="single" w:sz="4" w:space="0" w:color="auto"/>
            </w:tcBorders>
            <w:vAlign w:val="center"/>
          </w:tcPr>
          <w:p w14:paraId="5D6D5A0C" w14:textId="16225FBE" w:rsidR="00582FE5" w:rsidRDefault="00582FE5" w:rsidP="00582FE5">
            <w:pPr>
              <w:pStyle w:val="a9"/>
              <w:ind w:firstLineChars="0" w:firstLine="0"/>
              <w:jc w:val="center"/>
              <w:rPr>
                <w:rFonts w:ascii="Times New Roman"/>
                <w:szCs w:val="21"/>
              </w:rPr>
            </w:pPr>
          </w:p>
        </w:tc>
        <w:tc>
          <w:tcPr>
            <w:tcW w:w="3757" w:type="dxa"/>
            <w:tcBorders>
              <w:top w:val="single" w:sz="4" w:space="0" w:color="auto"/>
              <w:left w:val="single" w:sz="4" w:space="0" w:color="auto"/>
              <w:bottom w:val="single" w:sz="4" w:space="0" w:color="auto"/>
              <w:right w:val="single" w:sz="4" w:space="0" w:color="auto"/>
            </w:tcBorders>
            <w:vAlign w:val="center"/>
          </w:tcPr>
          <w:p w14:paraId="47246DEE" w14:textId="40C1BF46" w:rsidR="00582FE5" w:rsidRDefault="00582FE5" w:rsidP="00582FE5">
            <w:pPr>
              <w:pStyle w:val="a9"/>
              <w:ind w:firstLineChars="0" w:firstLine="0"/>
              <w:jc w:val="center"/>
              <w:rPr>
                <w:rFonts w:ascii="Times New Roman"/>
                <w:szCs w:val="21"/>
              </w:rPr>
            </w:pPr>
          </w:p>
        </w:tc>
        <w:tc>
          <w:tcPr>
            <w:tcW w:w="977" w:type="dxa"/>
            <w:tcBorders>
              <w:top w:val="single" w:sz="4" w:space="0" w:color="auto"/>
              <w:left w:val="single" w:sz="4" w:space="0" w:color="auto"/>
              <w:bottom w:val="single" w:sz="4" w:space="0" w:color="auto"/>
              <w:right w:val="single" w:sz="4" w:space="0" w:color="auto"/>
            </w:tcBorders>
            <w:vAlign w:val="center"/>
          </w:tcPr>
          <w:p w14:paraId="5B9A1428" w14:textId="0D8E9CDC" w:rsidR="00582FE5" w:rsidRDefault="00582FE5" w:rsidP="00582FE5">
            <w:pPr>
              <w:pStyle w:val="a9"/>
              <w:ind w:firstLineChars="0" w:firstLine="0"/>
              <w:jc w:val="center"/>
              <w:rPr>
                <w:rFonts w:ascii="Times New Roman"/>
                <w:szCs w:val="21"/>
              </w:rPr>
            </w:pPr>
          </w:p>
        </w:tc>
        <w:tc>
          <w:tcPr>
            <w:tcW w:w="1191" w:type="dxa"/>
            <w:tcBorders>
              <w:top w:val="single" w:sz="4" w:space="0" w:color="auto"/>
              <w:left w:val="single" w:sz="4" w:space="0" w:color="auto"/>
              <w:bottom w:val="single" w:sz="4" w:space="0" w:color="auto"/>
              <w:right w:val="single" w:sz="4" w:space="0" w:color="auto"/>
            </w:tcBorders>
            <w:vAlign w:val="center"/>
          </w:tcPr>
          <w:p w14:paraId="4104346C" w14:textId="20C3AB48" w:rsidR="00582FE5" w:rsidRDefault="00582FE5" w:rsidP="00582FE5">
            <w:pPr>
              <w:pStyle w:val="a9"/>
              <w:ind w:firstLineChars="0" w:firstLine="0"/>
              <w:jc w:val="center"/>
              <w:rPr>
                <w:rFonts w:ascii="Times New Roman"/>
                <w:szCs w:val="21"/>
              </w:rPr>
            </w:pPr>
          </w:p>
        </w:tc>
        <w:tc>
          <w:tcPr>
            <w:tcW w:w="1405" w:type="dxa"/>
            <w:tcBorders>
              <w:top w:val="single" w:sz="4" w:space="0" w:color="auto"/>
              <w:left w:val="single" w:sz="4" w:space="0" w:color="auto"/>
              <w:bottom w:val="single" w:sz="4" w:space="0" w:color="auto"/>
              <w:right w:val="single" w:sz="4" w:space="0" w:color="auto"/>
            </w:tcBorders>
            <w:vAlign w:val="center"/>
          </w:tcPr>
          <w:p w14:paraId="595BF0AB" w14:textId="108D88BE" w:rsidR="00582FE5" w:rsidRDefault="00582FE5" w:rsidP="00582FE5">
            <w:pPr>
              <w:pStyle w:val="a9"/>
              <w:ind w:firstLineChars="0" w:firstLine="0"/>
              <w:jc w:val="center"/>
              <w:rPr>
                <w:rFonts w:ascii="Times New Roman"/>
                <w:szCs w:val="21"/>
              </w:rPr>
            </w:pPr>
          </w:p>
        </w:tc>
      </w:tr>
      <w:tr w:rsidR="00582FE5" w14:paraId="4F27BEB4" w14:textId="77777777">
        <w:trPr>
          <w:trHeight w:val="491"/>
        </w:trPr>
        <w:tc>
          <w:tcPr>
            <w:tcW w:w="9256" w:type="dxa"/>
            <w:gridSpan w:val="6"/>
            <w:tcBorders>
              <w:top w:val="single" w:sz="4" w:space="0" w:color="auto"/>
              <w:left w:val="single" w:sz="4" w:space="0" w:color="auto"/>
              <w:bottom w:val="single" w:sz="4" w:space="0" w:color="auto"/>
              <w:right w:val="single" w:sz="4" w:space="0" w:color="auto"/>
            </w:tcBorders>
            <w:vAlign w:val="center"/>
          </w:tcPr>
          <w:p w14:paraId="4A69928B" w14:textId="77777777" w:rsidR="00582FE5" w:rsidRDefault="00582FE5" w:rsidP="00582FE5">
            <w:pPr>
              <w:pStyle w:val="a9"/>
              <w:ind w:left="420" w:firstLineChars="0" w:firstLine="0"/>
              <w:jc w:val="center"/>
              <w:rPr>
                <w:rFonts w:hAnsi="宋体" w:hint="eastAsia"/>
                <w:color w:val="000000"/>
                <w:szCs w:val="21"/>
              </w:rPr>
            </w:pPr>
            <w:r>
              <w:rPr>
                <w:rFonts w:hAnsi="宋体" w:hint="eastAsia"/>
                <w:color w:val="000000"/>
                <w:szCs w:val="21"/>
              </w:rPr>
              <w:t>编制情况</w:t>
            </w:r>
          </w:p>
        </w:tc>
      </w:tr>
      <w:tr w:rsidR="00582FE5" w14:paraId="22A6EF1B" w14:textId="77777777">
        <w:trPr>
          <w:trHeight w:val="491"/>
        </w:trPr>
        <w:tc>
          <w:tcPr>
            <w:tcW w:w="9256" w:type="dxa"/>
            <w:gridSpan w:val="6"/>
            <w:tcBorders>
              <w:top w:val="single" w:sz="4" w:space="0" w:color="auto"/>
              <w:left w:val="single" w:sz="4" w:space="0" w:color="auto"/>
              <w:bottom w:val="single" w:sz="4" w:space="0" w:color="auto"/>
              <w:right w:val="single" w:sz="4" w:space="0" w:color="auto"/>
            </w:tcBorders>
            <w:vAlign w:val="center"/>
          </w:tcPr>
          <w:p w14:paraId="42CBE1EC" w14:textId="77777777" w:rsidR="00582FE5" w:rsidRDefault="00582FE5" w:rsidP="00582FE5">
            <w:pPr>
              <w:pStyle w:val="a9"/>
              <w:ind w:firstLineChars="0" w:firstLine="0"/>
              <w:jc w:val="left"/>
              <w:rPr>
                <w:rFonts w:hAnsi="宋体" w:hint="eastAsia"/>
                <w:color w:val="000000"/>
                <w:szCs w:val="21"/>
              </w:rPr>
            </w:pPr>
            <w:r>
              <w:rPr>
                <w:rFonts w:hAnsi="宋体" w:hint="eastAsia"/>
                <w:color w:val="000000"/>
                <w:szCs w:val="21"/>
              </w:rPr>
              <w:t>1、编制过程简介</w:t>
            </w:r>
          </w:p>
        </w:tc>
      </w:tr>
      <w:tr w:rsidR="00582FE5" w14:paraId="7AE8FBAA" w14:textId="77777777">
        <w:trPr>
          <w:trHeight w:val="2645"/>
        </w:trPr>
        <w:tc>
          <w:tcPr>
            <w:tcW w:w="9256" w:type="dxa"/>
            <w:gridSpan w:val="6"/>
            <w:tcBorders>
              <w:top w:val="single" w:sz="4" w:space="0" w:color="auto"/>
              <w:left w:val="single" w:sz="4" w:space="0" w:color="auto"/>
              <w:bottom w:val="single" w:sz="4" w:space="0" w:color="auto"/>
              <w:right w:val="single" w:sz="4" w:space="0" w:color="auto"/>
            </w:tcBorders>
            <w:vAlign w:val="center"/>
          </w:tcPr>
          <w:p w14:paraId="3413E946" w14:textId="028E4EAE" w:rsidR="00582FE5" w:rsidRDefault="00582FE5" w:rsidP="00582FE5">
            <w:pPr>
              <w:spacing w:line="312" w:lineRule="auto"/>
              <w:ind w:firstLineChars="200" w:firstLine="420"/>
              <w:rPr>
                <w:rFonts w:ascii="宋体" w:hAnsi="宋体" w:hint="eastAsia"/>
                <w:szCs w:val="21"/>
              </w:rPr>
            </w:pPr>
            <w:r>
              <w:rPr>
                <w:rFonts w:hint="eastAsia"/>
              </w:rPr>
              <w:lastRenderedPageBreak/>
              <w:t>2023</w:t>
            </w:r>
            <w:r>
              <w:t>年</w:t>
            </w:r>
            <w:r>
              <w:rPr>
                <w:rFonts w:hint="eastAsia"/>
              </w:rPr>
              <w:t>5</w:t>
            </w:r>
            <w:r>
              <w:t>月，安徽省农业科学院植物保护与农产品质量安全研究所联合参加单位，在前期研究工作的基础上，对</w:t>
            </w:r>
            <w:r>
              <w:rPr>
                <w:rFonts w:hint="eastAsia"/>
              </w:rPr>
              <w:t>高山茭白病虫害绿色防控技术</w:t>
            </w:r>
            <w:r>
              <w:t>进行系统总结，形成标准计划项目任务书和草案等，通过安徽省农业科学院科研处汇总提交相关申请材料，由安徽省农业农村厅归口</w:t>
            </w:r>
            <w:r>
              <w:rPr>
                <w:rFonts w:hint="eastAsia"/>
              </w:rPr>
              <w:t>，并顺利通过</w:t>
            </w:r>
            <w:r>
              <w:t>安徽省地方标准立项评估答辩。</w:t>
            </w:r>
            <w:r>
              <w:t>202</w:t>
            </w:r>
            <w:r>
              <w:rPr>
                <w:rFonts w:hint="eastAsia"/>
              </w:rPr>
              <w:t>3</w:t>
            </w:r>
            <w:r>
              <w:t>年</w:t>
            </w:r>
            <w:r>
              <w:rPr>
                <w:rFonts w:hint="eastAsia"/>
              </w:rPr>
              <w:t>9</w:t>
            </w:r>
            <w:r>
              <w:t>月</w:t>
            </w:r>
            <w:r>
              <w:rPr>
                <w:rFonts w:hint="eastAsia"/>
              </w:rPr>
              <w:t>12</w:t>
            </w:r>
            <w:r>
              <w:t>日，安徽省市场监督管理局网站发布《</w:t>
            </w:r>
            <w:r>
              <w:rPr>
                <w:rFonts w:hint="eastAsia"/>
              </w:rPr>
              <w:t>安徽省市场监督管理局关于下达</w:t>
            </w:r>
            <w:r>
              <w:rPr>
                <w:rFonts w:hint="eastAsia"/>
              </w:rPr>
              <w:t>2023</w:t>
            </w:r>
            <w:r>
              <w:rPr>
                <w:rFonts w:hint="eastAsia"/>
              </w:rPr>
              <w:t>年第二批安徽省地方标准制修订计划的通知</w:t>
            </w:r>
            <w:r>
              <w:t>》后，负责起草标准的技术人员成立了标准编制小组，成员有</w:t>
            </w:r>
            <w:r>
              <w:rPr>
                <w:rFonts w:hint="eastAsia"/>
              </w:rPr>
              <w:t>汪涛、迟元凯</w:t>
            </w:r>
            <w:r>
              <w:t>、赵伟</w:t>
            </w:r>
            <w:r>
              <w:rPr>
                <w:rFonts w:hint="eastAsia"/>
              </w:rPr>
              <w:t>和徐阿妹</w:t>
            </w:r>
            <w:r>
              <w:t>等，确定</w:t>
            </w:r>
            <w:r>
              <w:rPr>
                <w:rFonts w:hint="eastAsia"/>
              </w:rPr>
              <w:t>汪涛</w:t>
            </w:r>
            <w:r>
              <w:t>为主要负责人，明确小组成员的职责，负责本标准编制的各项工作。标准编制小组根据项目承担单位及参与单位长期的科研、生产实践，总结了</w:t>
            </w:r>
            <w:r>
              <w:rPr>
                <w:rFonts w:hint="eastAsia"/>
              </w:rPr>
              <w:t>安徽省高山茭白病虫害绿色防控</w:t>
            </w:r>
            <w:r>
              <w:t>试验示范结果，参考了国内相关标准规程及科研论文，</w:t>
            </w:r>
            <w:r>
              <w:rPr>
                <w:rFonts w:hint="eastAsia"/>
              </w:rPr>
              <w:t>并以现场访谈和电话咨询等方式对标准草案进行了修正</w:t>
            </w:r>
            <w:r>
              <w:t>。为了更好</w:t>
            </w:r>
            <w:r>
              <w:rPr>
                <w:rFonts w:hint="eastAsia"/>
              </w:rPr>
              <w:t>地</w:t>
            </w:r>
            <w:r>
              <w:t>完成标准任务，标准编制小组在充分了解</w:t>
            </w:r>
            <w:r>
              <w:rPr>
                <w:rFonts w:hint="eastAsia"/>
              </w:rPr>
              <w:t>安徽省高山茭白病虫害绿色防控</w:t>
            </w:r>
            <w:r>
              <w:t>现状的基础上，以现场访谈等形式，广泛征求了相关行业和部门的意见，并</w:t>
            </w:r>
            <w:r>
              <w:rPr>
                <w:color w:val="000000"/>
              </w:rPr>
              <w:t>对初稿进行几次讨论和修改，</w:t>
            </w:r>
            <w:r>
              <w:t>最终形成了本标准的征求意见稿。</w:t>
            </w:r>
          </w:p>
        </w:tc>
      </w:tr>
      <w:tr w:rsidR="00582FE5" w14:paraId="77494112" w14:textId="77777777">
        <w:trPr>
          <w:trHeight w:val="447"/>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70BB5C6" w14:textId="77777777" w:rsidR="00582FE5" w:rsidRDefault="00582FE5" w:rsidP="00582FE5">
            <w:pPr>
              <w:pStyle w:val="a9"/>
              <w:spacing w:line="312" w:lineRule="auto"/>
              <w:ind w:firstLineChars="0" w:firstLine="0"/>
              <w:jc w:val="left"/>
              <w:rPr>
                <w:rFonts w:hAnsi="宋体" w:hint="eastAsia"/>
                <w:color w:val="000000"/>
                <w:szCs w:val="21"/>
              </w:rPr>
            </w:pPr>
            <w:r>
              <w:rPr>
                <w:rFonts w:hAnsi="宋体" w:hint="eastAsia"/>
                <w:color w:val="000000"/>
                <w:szCs w:val="21"/>
              </w:rPr>
              <w:t>2、制定标准的必要性和意义</w:t>
            </w:r>
          </w:p>
        </w:tc>
      </w:tr>
      <w:tr w:rsidR="00582FE5" w14:paraId="7FA275C6" w14:textId="77777777" w:rsidTr="00DD44D0">
        <w:trPr>
          <w:trHeight w:val="1693"/>
        </w:trPr>
        <w:tc>
          <w:tcPr>
            <w:tcW w:w="9256" w:type="dxa"/>
            <w:gridSpan w:val="6"/>
            <w:tcBorders>
              <w:top w:val="single" w:sz="4" w:space="0" w:color="auto"/>
              <w:left w:val="single" w:sz="4" w:space="0" w:color="auto"/>
              <w:bottom w:val="single" w:sz="4" w:space="0" w:color="auto"/>
              <w:right w:val="single" w:sz="4" w:space="0" w:color="auto"/>
            </w:tcBorders>
            <w:vAlign w:val="center"/>
          </w:tcPr>
          <w:p w14:paraId="602A6121" w14:textId="77777777" w:rsidR="00582FE5" w:rsidRDefault="00582FE5" w:rsidP="00582FE5">
            <w:pPr>
              <w:spacing w:line="360" w:lineRule="auto"/>
              <w:ind w:firstLineChars="200" w:firstLine="480"/>
              <w:rPr>
                <w:color w:val="000000"/>
                <w:sz w:val="24"/>
              </w:rPr>
            </w:pPr>
            <w:r>
              <w:rPr>
                <w:rFonts w:hint="eastAsia"/>
                <w:color w:val="000000"/>
                <w:sz w:val="24"/>
              </w:rPr>
              <w:t>茭白是禾本科</w:t>
            </w:r>
            <w:r>
              <w:rPr>
                <w:color w:val="000000"/>
                <w:sz w:val="24"/>
              </w:rPr>
              <w:t>菰属</w:t>
            </w:r>
            <w:r>
              <w:rPr>
                <w:rFonts w:hint="eastAsia"/>
                <w:color w:val="000000"/>
                <w:sz w:val="24"/>
              </w:rPr>
              <w:t>多年生宿根草本植物，古时成为“箛”。周朝时，箛还是与水稻类似，正常开花结实，它的种子称为箛米。在《周礼》中将“箛米”与“</w:t>
            </w:r>
            <w:r>
              <w:rPr>
                <w:color w:val="000000"/>
                <w:sz w:val="24"/>
              </w:rPr>
              <w:t>黍</w:t>
            </w:r>
            <w:r>
              <w:rPr>
                <w:rFonts w:hint="eastAsia"/>
                <w:color w:val="000000"/>
                <w:sz w:val="24"/>
              </w:rPr>
              <w:t>”</w:t>
            </w:r>
            <w:r>
              <w:rPr>
                <w:color w:val="000000"/>
                <w:sz w:val="24"/>
              </w:rPr>
              <w:t>、</w:t>
            </w:r>
            <w:r>
              <w:rPr>
                <w:rFonts w:hint="eastAsia"/>
                <w:color w:val="000000"/>
                <w:sz w:val="24"/>
              </w:rPr>
              <w:t>“</w:t>
            </w:r>
            <w:r>
              <w:rPr>
                <w:color w:val="000000"/>
                <w:sz w:val="24"/>
              </w:rPr>
              <w:t>麦</w:t>
            </w:r>
            <w:r>
              <w:rPr>
                <w:rFonts w:hint="eastAsia"/>
                <w:color w:val="000000"/>
                <w:sz w:val="24"/>
              </w:rPr>
              <w:t>”</w:t>
            </w:r>
            <w:r>
              <w:rPr>
                <w:color w:val="000000"/>
                <w:sz w:val="24"/>
              </w:rPr>
              <w:t>、</w:t>
            </w:r>
            <w:r>
              <w:rPr>
                <w:rFonts w:hint="eastAsia"/>
                <w:color w:val="000000"/>
                <w:sz w:val="24"/>
              </w:rPr>
              <w:t>“</w:t>
            </w:r>
            <w:r>
              <w:rPr>
                <w:color w:val="000000"/>
                <w:sz w:val="24"/>
              </w:rPr>
              <w:t>稻</w:t>
            </w:r>
            <w:r>
              <w:rPr>
                <w:rFonts w:hint="eastAsia"/>
                <w:color w:val="000000"/>
                <w:sz w:val="24"/>
              </w:rPr>
              <w:t>”</w:t>
            </w:r>
            <w:r>
              <w:rPr>
                <w:color w:val="000000"/>
                <w:sz w:val="24"/>
              </w:rPr>
              <w:t>、</w:t>
            </w:r>
            <w:r>
              <w:rPr>
                <w:rFonts w:hint="eastAsia"/>
                <w:color w:val="000000"/>
                <w:sz w:val="24"/>
              </w:rPr>
              <w:t>“</w:t>
            </w:r>
            <w:r>
              <w:rPr>
                <w:color w:val="000000"/>
                <w:sz w:val="24"/>
              </w:rPr>
              <w:t>菽</w:t>
            </w:r>
            <w:r>
              <w:rPr>
                <w:rFonts w:hint="eastAsia"/>
                <w:color w:val="000000"/>
                <w:sz w:val="24"/>
              </w:rPr>
              <w:t>”</w:t>
            </w:r>
            <w:r>
              <w:rPr>
                <w:color w:val="000000"/>
                <w:sz w:val="24"/>
              </w:rPr>
              <w:t>并列为</w:t>
            </w:r>
            <w:r>
              <w:rPr>
                <w:rFonts w:hint="eastAsia"/>
                <w:color w:val="000000"/>
                <w:sz w:val="24"/>
              </w:rPr>
              <w:t>“</w:t>
            </w:r>
            <w:r>
              <w:rPr>
                <w:color w:val="000000"/>
                <w:sz w:val="24"/>
              </w:rPr>
              <w:t>六谷</w:t>
            </w:r>
            <w:r>
              <w:rPr>
                <w:rFonts w:hint="eastAsia"/>
                <w:color w:val="000000"/>
                <w:sz w:val="24"/>
              </w:rPr>
              <w:t>”</w:t>
            </w:r>
            <w:r>
              <w:rPr>
                <w:color w:val="000000"/>
                <w:sz w:val="24"/>
              </w:rPr>
              <w:t>，是古代主要的粮食作物</w:t>
            </w:r>
            <w:r>
              <w:rPr>
                <w:rFonts w:hint="eastAsia"/>
                <w:color w:val="000000"/>
                <w:sz w:val="24"/>
              </w:rPr>
              <w:t>。秦汉年间，人们发现大量的箛不再开花结实，部分箛的茎基部膨大，形成纺锤形的肉质茎，就是我们现在食用的茭白。茭白的产生是由于箛受到了黑粉菌侵染，刺激箛产生大量的吲哚乙酸等促进生长和细胞膨大的内源植物生长调节剂，特别是在箛幼穗分化期，诱导箛的幼穂膨大形成肉质茎，成为现在我们吃的美味可口的茭白。</w:t>
            </w:r>
          </w:p>
          <w:p w14:paraId="54DD0A06" w14:textId="77777777" w:rsidR="00582FE5" w:rsidRDefault="00582FE5" w:rsidP="00582FE5">
            <w:pPr>
              <w:spacing w:line="360" w:lineRule="auto"/>
              <w:ind w:firstLineChars="200" w:firstLine="480"/>
              <w:rPr>
                <w:color w:val="000000"/>
                <w:sz w:val="24"/>
              </w:rPr>
            </w:pPr>
            <w:r>
              <w:rPr>
                <w:rFonts w:hint="eastAsia"/>
                <w:color w:val="000000"/>
                <w:sz w:val="24"/>
              </w:rPr>
              <w:t>我国茭白种植面积</w:t>
            </w:r>
            <w:r>
              <w:rPr>
                <w:rFonts w:hint="eastAsia"/>
                <w:color w:val="000000"/>
                <w:sz w:val="24"/>
              </w:rPr>
              <w:t>1</w:t>
            </w:r>
            <w:r>
              <w:rPr>
                <w:color w:val="000000"/>
                <w:sz w:val="24"/>
              </w:rPr>
              <w:t>00</w:t>
            </w:r>
            <w:r>
              <w:rPr>
                <w:rFonts w:hint="eastAsia"/>
                <w:color w:val="000000"/>
                <w:sz w:val="24"/>
              </w:rPr>
              <w:t>余万亩，成为重要的水生蔬菜。我省皖南、皖西山区的冷浸田等不适合水稻种植，岳西等地相继引种茭白，开展茭白反季节栽培，为山区农民增产增收探索一条新路线。目前，岳西县种植高山茭白面积</w:t>
            </w:r>
            <w:r>
              <w:rPr>
                <w:rFonts w:hint="eastAsia"/>
                <w:color w:val="000000"/>
                <w:sz w:val="24"/>
              </w:rPr>
              <w:t>6</w:t>
            </w:r>
            <w:r>
              <w:rPr>
                <w:rFonts w:hint="eastAsia"/>
                <w:color w:val="000000"/>
                <w:sz w:val="24"/>
              </w:rPr>
              <w:t>万亩，产值</w:t>
            </w:r>
            <w:r>
              <w:rPr>
                <w:rFonts w:hint="eastAsia"/>
                <w:color w:val="000000"/>
                <w:sz w:val="24"/>
              </w:rPr>
              <w:t>2</w:t>
            </w:r>
            <w:r>
              <w:rPr>
                <w:color w:val="000000"/>
                <w:sz w:val="24"/>
              </w:rPr>
              <w:t>.9</w:t>
            </w:r>
            <w:r>
              <w:rPr>
                <w:rFonts w:hint="eastAsia"/>
                <w:color w:val="000000"/>
                <w:sz w:val="24"/>
              </w:rPr>
              <w:t>亿元。高山反季节茭白已成为山区农民脱贫致富的重要支撑，成为当地特色种植产业。确保高山茭白安全生产，是当地重要的民生问题。</w:t>
            </w:r>
          </w:p>
          <w:p w14:paraId="3ED67C9E" w14:textId="77777777" w:rsidR="00582FE5" w:rsidRDefault="00582FE5" w:rsidP="00582FE5">
            <w:pPr>
              <w:spacing w:line="360" w:lineRule="auto"/>
              <w:ind w:firstLineChars="200" w:firstLine="480"/>
              <w:rPr>
                <w:color w:val="000000"/>
                <w:sz w:val="24"/>
              </w:rPr>
            </w:pPr>
            <w:r>
              <w:rPr>
                <w:rFonts w:hint="eastAsia"/>
                <w:color w:val="000000"/>
                <w:sz w:val="24"/>
              </w:rPr>
              <w:t>高山茭白的病虫害发生情况与平原地区差异巨大。岳西高山茭白连续多年茭白胡麻叶斑病、锈病和长绿飞虱大发生，目前防治手段主要以化学药剂防治为主，许多农户在病虫害防控中用药不规范，导致茭白体内的黑粉菌受到伤害，减少了吲哚乙酸等促生植物生长调节剂的分泌，延迟孕茭</w:t>
            </w:r>
            <w:r>
              <w:rPr>
                <w:rFonts w:hint="eastAsia"/>
                <w:color w:val="000000"/>
                <w:sz w:val="24"/>
              </w:rPr>
              <w:t>1~</w:t>
            </w:r>
            <w:r>
              <w:rPr>
                <w:color w:val="000000"/>
                <w:sz w:val="24"/>
              </w:rPr>
              <w:t>6</w:t>
            </w:r>
            <w:r>
              <w:rPr>
                <w:rFonts w:hint="eastAsia"/>
                <w:color w:val="000000"/>
                <w:sz w:val="24"/>
              </w:rPr>
              <w:t>周，不但降低产量，加大茭白收获工作量，销售价格降低</w:t>
            </w:r>
            <w:r>
              <w:rPr>
                <w:rFonts w:hint="eastAsia"/>
                <w:color w:val="000000"/>
                <w:sz w:val="24"/>
              </w:rPr>
              <w:t>1</w:t>
            </w:r>
            <w:r>
              <w:rPr>
                <w:color w:val="000000"/>
                <w:sz w:val="24"/>
              </w:rPr>
              <w:t>0</w:t>
            </w:r>
            <w:r>
              <w:rPr>
                <w:rFonts w:hint="eastAsia"/>
                <w:color w:val="000000"/>
                <w:sz w:val="24"/>
              </w:rPr>
              <w:t>-</w:t>
            </w:r>
            <w:r>
              <w:rPr>
                <w:color w:val="000000"/>
                <w:sz w:val="24"/>
              </w:rPr>
              <w:t>30</w:t>
            </w:r>
            <w:r>
              <w:rPr>
                <w:rFonts w:hint="eastAsia"/>
                <w:color w:val="000000"/>
                <w:sz w:val="24"/>
              </w:rPr>
              <w:t>%</w:t>
            </w:r>
            <w:r>
              <w:rPr>
                <w:rFonts w:hint="eastAsia"/>
                <w:color w:val="000000"/>
                <w:sz w:val="24"/>
              </w:rPr>
              <w:t>，部分年份销售价格降低</w:t>
            </w:r>
            <w:r>
              <w:rPr>
                <w:rFonts w:hint="eastAsia"/>
                <w:color w:val="000000"/>
                <w:sz w:val="24"/>
              </w:rPr>
              <w:t>5</w:t>
            </w:r>
            <w:r>
              <w:rPr>
                <w:color w:val="000000"/>
                <w:sz w:val="24"/>
              </w:rPr>
              <w:t>0</w:t>
            </w:r>
            <w:r>
              <w:rPr>
                <w:rFonts w:hint="eastAsia"/>
                <w:color w:val="000000"/>
                <w:sz w:val="24"/>
              </w:rPr>
              <w:t>%</w:t>
            </w:r>
            <w:r>
              <w:rPr>
                <w:rFonts w:hint="eastAsia"/>
                <w:color w:val="000000"/>
                <w:sz w:val="24"/>
              </w:rPr>
              <w:t>以上，大幅降低经济效益，打击了农户积极性。</w:t>
            </w:r>
          </w:p>
          <w:p w14:paraId="00B01F03" w14:textId="3B780D49" w:rsidR="00582FE5" w:rsidRDefault="00582FE5" w:rsidP="00582FE5">
            <w:pPr>
              <w:spacing w:line="312" w:lineRule="auto"/>
              <w:ind w:firstLineChars="200" w:firstLine="480"/>
              <w:rPr>
                <w:rFonts w:ascii="宋体" w:hAnsi="宋体" w:hint="eastAsia"/>
                <w:szCs w:val="21"/>
              </w:rPr>
            </w:pPr>
            <w:r>
              <w:rPr>
                <w:rFonts w:hint="eastAsia"/>
                <w:color w:val="000000"/>
                <w:sz w:val="24"/>
              </w:rPr>
              <w:t>针对高山茭白病虫害发生规律差异巨大而大量农户病虫害防控不规范严重影响经济效益的现状，</w:t>
            </w:r>
            <w:r>
              <w:rPr>
                <w:color w:val="000000"/>
                <w:sz w:val="24"/>
              </w:rPr>
              <w:t>本单位联合</w:t>
            </w:r>
            <w:r>
              <w:rPr>
                <w:rFonts w:hint="eastAsia"/>
                <w:color w:val="000000"/>
                <w:sz w:val="24"/>
              </w:rPr>
              <w:t>岳西县特色农业服务中心</w:t>
            </w:r>
            <w:r>
              <w:rPr>
                <w:color w:val="000000"/>
                <w:sz w:val="24"/>
              </w:rPr>
              <w:t>等多家单位，</w:t>
            </w:r>
            <w:r>
              <w:rPr>
                <w:rFonts w:hint="eastAsia"/>
                <w:color w:val="000000"/>
                <w:sz w:val="24"/>
              </w:rPr>
              <w:t>以安徽省高山茭白</w:t>
            </w:r>
            <w:r>
              <w:rPr>
                <w:color w:val="000000"/>
                <w:sz w:val="24"/>
              </w:rPr>
              <w:t>的主</w:t>
            </w:r>
            <w:r>
              <w:rPr>
                <w:color w:val="000000"/>
                <w:sz w:val="24"/>
              </w:rPr>
              <w:lastRenderedPageBreak/>
              <w:t>要病虫害（</w:t>
            </w:r>
            <w:r>
              <w:rPr>
                <w:rFonts w:hint="eastAsia"/>
                <w:color w:val="000000"/>
                <w:sz w:val="24"/>
              </w:rPr>
              <w:t>胡麻叶斑病</w:t>
            </w:r>
            <w:r>
              <w:rPr>
                <w:color w:val="000000"/>
                <w:sz w:val="24"/>
              </w:rPr>
              <w:t>、</w:t>
            </w:r>
            <w:r>
              <w:rPr>
                <w:rFonts w:hint="eastAsia"/>
                <w:color w:val="000000"/>
                <w:sz w:val="24"/>
              </w:rPr>
              <w:t>锈病</w:t>
            </w:r>
            <w:r>
              <w:rPr>
                <w:color w:val="000000"/>
                <w:sz w:val="24"/>
              </w:rPr>
              <w:t>、</w:t>
            </w:r>
            <w:r>
              <w:rPr>
                <w:rFonts w:hint="eastAsia"/>
                <w:color w:val="000000"/>
                <w:sz w:val="24"/>
              </w:rPr>
              <w:t>长绿飞虱</w:t>
            </w:r>
            <w:r>
              <w:rPr>
                <w:color w:val="000000"/>
                <w:sz w:val="24"/>
              </w:rPr>
              <w:t>、</w:t>
            </w:r>
            <w:r>
              <w:rPr>
                <w:rFonts w:hint="eastAsia"/>
                <w:color w:val="000000"/>
                <w:sz w:val="24"/>
              </w:rPr>
              <w:t>二化螟</w:t>
            </w:r>
            <w:r>
              <w:rPr>
                <w:color w:val="000000"/>
                <w:sz w:val="24"/>
              </w:rPr>
              <w:t>等）为研究对象，综合应用农业防治、生物防治和理化诱控等绿色防控技术，优选生物农药、高效低风险农药等防控药剂，制定相关技术规程并推广应用，对于指导农民科学防控，提高</w:t>
            </w:r>
            <w:r>
              <w:rPr>
                <w:rFonts w:hint="eastAsia"/>
                <w:color w:val="000000"/>
                <w:sz w:val="24"/>
              </w:rPr>
              <w:t>茭白</w:t>
            </w:r>
            <w:r>
              <w:rPr>
                <w:color w:val="000000"/>
                <w:sz w:val="24"/>
              </w:rPr>
              <w:t>的的品质和质量安全具有重要意义。</w:t>
            </w:r>
          </w:p>
        </w:tc>
      </w:tr>
      <w:tr w:rsidR="00582FE5" w14:paraId="434DF483" w14:textId="77777777">
        <w:trPr>
          <w:trHeight w:val="90"/>
        </w:trPr>
        <w:tc>
          <w:tcPr>
            <w:tcW w:w="9256" w:type="dxa"/>
            <w:gridSpan w:val="6"/>
            <w:tcBorders>
              <w:top w:val="single" w:sz="4" w:space="0" w:color="auto"/>
              <w:left w:val="single" w:sz="4" w:space="0" w:color="auto"/>
              <w:bottom w:val="single" w:sz="4" w:space="0" w:color="auto"/>
              <w:right w:val="single" w:sz="4" w:space="0" w:color="auto"/>
            </w:tcBorders>
            <w:vAlign w:val="center"/>
          </w:tcPr>
          <w:p w14:paraId="168D3C46" w14:textId="77777777" w:rsidR="00582FE5" w:rsidRDefault="00582FE5" w:rsidP="00582FE5">
            <w:pPr>
              <w:pStyle w:val="a9"/>
              <w:spacing w:line="312" w:lineRule="auto"/>
              <w:ind w:firstLineChars="0" w:firstLine="0"/>
              <w:jc w:val="left"/>
              <w:rPr>
                <w:rFonts w:hAnsi="宋体" w:hint="eastAsia"/>
                <w:color w:val="000000"/>
                <w:szCs w:val="21"/>
              </w:rPr>
            </w:pPr>
            <w:r>
              <w:rPr>
                <w:rFonts w:hAnsi="宋体" w:hint="eastAsia"/>
                <w:color w:val="000000"/>
                <w:szCs w:val="21"/>
              </w:rPr>
              <w:lastRenderedPageBreak/>
              <w:t>3、制定标准的原则和依据，与现行法律法规、标准的关系，特别是强制性标准的协调性</w:t>
            </w:r>
          </w:p>
        </w:tc>
      </w:tr>
      <w:tr w:rsidR="00582FE5" w:rsidRPr="00405A23" w14:paraId="4958F909" w14:textId="77777777">
        <w:trPr>
          <w:trHeight w:val="2196"/>
        </w:trPr>
        <w:tc>
          <w:tcPr>
            <w:tcW w:w="9256" w:type="dxa"/>
            <w:gridSpan w:val="6"/>
            <w:tcBorders>
              <w:top w:val="single" w:sz="4" w:space="0" w:color="auto"/>
              <w:left w:val="single" w:sz="4" w:space="0" w:color="auto"/>
              <w:bottom w:val="single" w:sz="4" w:space="0" w:color="auto"/>
              <w:right w:val="single" w:sz="4" w:space="0" w:color="auto"/>
            </w:tcBorders>
            <w:vAlign w:val="center"/>
          </w:tcPr>
          <w:p w14:paraId="20AA3071" w14:textId="77777777" w:rsidR="00582FE5" w:rsidRDefault="00582FE5" w:rsidP="00582FE5">
            <w:pPr>
              <w:tabs>
                <w:tab w:val="left" w:pos="284"/>
              </w:tabs>
              <w:spacing w:beforeLines="50" w:before="156" w:line="312" w:lineRule="auto"/>
              <w:ind w:firstLineChars="200" w:firstLine="420"/>
            </w:pPr>
            <w:r>
              <w:rPr>
                <w:rFonts w:hint="eastAsia"/>
              </w:rPr>
              <w:t xml:space="preserve">3.1 </w:t>
            </w:r>
            <w:r>
              <w:rPr>
                <w:rFonts w:hint="eastAsia"/>
              </w:rPr>
              <w:t>标准编制原则</w:t>
            </w:r>
          </w:p>
          <w:p w14:paraId="3C111347" w14:textId="77777777" w:rsidR="00582FE5" w:rsidRDefault="00582FE5" w:rsidP="00582FE5">
            <w:pPr>
              <w:tabs>
                <w:tab w:val="left" w:pos="284"/>
              </w:tabs>
              <w:spacing w:line="312" w:lineRule="auto"/>
              <w:ind w:firstLineChars="200" w:firstLine="420"/>
            </w:pPr>
            <w:r>
              <w:rPr>
                <w:rFonts w:hint="eastAsia"/>
              </w:rPr>
              <w:t>在编制本标准时，坚持实用性、规范性、先进性、科学性的原则。</w:t>
            </w:r>
          </w:p>
          <w:p w14:paraId="761D556B" w14:textId="77777777" w:rsidR="00582FE5" w:rsidRDefault="00582FE5" w:rsidP="00582FE5">
            <w:pPr>
              <w:tabs>
                <w:tab w:val="left" w:pos="284"/>
              </w:tabs>
              <w:spacing w:line="312" w:lineRule="auto"/>
              <w:ind w:firstLineChars="200" w:firstLine="420"/>
            </w:pPr>
            <w:r>
              <w:rPr>
                <w:rFonts w:hint="eastAsia"/>
              </w:rPr>
              <w:t>3.</w:t>
            </w:r>
            <w:r>
              <w:t xml:space="preserve">1.1 </w:t>
            </w:r>
            <w:r>
              <w:rPr>
                <w:rFonts w:hint="eastAsia"/>
              </w:rPr>
              <w:t>实用性</w:t>
            </w:r>
          </w:p>
          <w:p w14:paraId="5E62E6C6" w14:textId="51BCFECA" w:rsidR="00582FE5" w:rsidRDefault="00582FE5" w:rsidP="00582FE5">
            <w:pPr>
              <w:tabs>
                <w:tab w:val="left" w:pos="284"/>
              </w:tabs>
              <w:spacing w:line="312" w:lineRule="auto"/>
              <w:ind w:firstLineChars="200" w:firstLine="420"/>
            </w:pPr>
            <w:r>
              <w:rPr>
                <w:rFonts w:hint="eastAsia"/>
              </w:rPr>
              <w:t>本标准制定过程中，充分考虑到高山茭白病虫害的发生规律和防控技术特点，规定了高山茭白生产</w:t>
            </w:r>
            <w:r>
              <w:t>上</w:t>
            </w:r>
            <w:r>
              <w:rPr>
                <w:rFonts w:hint="eastAsia"/>
              </w:rPr>
              <w:t>主要</w:t>
            </w:r>
            <w:r>
              <w:t>病虫害防控</w:t>
            </w:r>
            <w:r>
              <w:rPr>
                <w:rFonts w:hint="eastAsia"/>
              </w:rPr>
              <w:t>原则</w:t>
            </w:r>
            <w:r>
              <w:t>、</w:t>
            </w:r>
            <w:r>
              <w:rPr>
                <w:rFonts w:hint="eastAsia"/>
              </w:rPr>
              <w:t>绿色防控技术和科学施药等</w:t>
            </w:r>
            <w:r>
              <w:t>，</w:t>
            </w:r>
            <w:r>
              <w:rPr>
                <w:rFonts w:hint="eastAsia"/>
              </w:rPr>
              <w:t>便于不同的单位实际应用。</w:t>
            </w:r>
          </w:p>
          <w:p w14:paraId="133C3258" w14:textId="77777777" w:rsidR="00582FE5" w:rsidRDefault="00582FE5" w:rsidP="00582FE5">
            <w:pPr>
              <w:tabs>
                <w:tab w:val="left" w:pos="284"/>
              </w:tabs>
              <w:spacing w:line="312" w:lineRule="auto"/>
              <w:ind w:firstLineChars="200" w:firstLine="420"/>
            </w:pPr>
            <w:r>
              <w:rPr>
                <w:rFonts w:hint="eastAsia"/>
              </w:rPr>
              <w:t>3.</w:t>
            </w:r>
            <w:r>
              <w:t xml:space="preserve">1.2 </w:t>
            </w:r>
            <w:r>
              <w:rPr>
                <w:rFonts w:hint="eastAsia"/>
              </w:rPr>
              <w:t>规范性</w:t>
            </w:r>
          </w:p>
          <w:p w14:paraId="0764097A" w14:textId="77777777" w:rsidR="00582FE5" w:rsidRDefault="00582FE5" w:rsidP="00582FE5">
            <w:pPr>
              <w:tabs>
                <w:tab w:val="left" w:pos="284"/>
              </w:tabs>
              <w:spacing w:line="312" w:lineRule="auto"/>
              <w:ind w:firstLineChars="200" w:firstLine="420"/>
            </w:pPr>
            <w:r>
              <w:rPr>
                <w:rFonts w:hint="eastAsia"/>
              </w:rPr>
              <w:t>本标准以国家颁发的《中华人民共和国标准法》、《中华人民共和国标准化实施条例》、《农业部农业标准化管理办法》等有关法规为准则。编写过程中，严格按照</w:t>
            </w:r>
            <w:r>
              <w:t>GB/T1.1-2009</w:t>
            </w:r>
            <w:r>
              <w:rPr>
                <w:rFonts w:hint="eastAsia"/>
              </w:rPr>
              <w:t>《标准化工作导则</w:t>
            </w:r>
            <w:r>
              <w:t xml:space="preserve"> </w:t>
            </w:r>
            <w:r>
              <w:rPr>
                <w:rFonts w:hint="eastAsia"/>
              </w:rPr>
              <w:t>第一部分：标准的结构和编写规则》，组织标准的起草工作。标准文本的编排采用中国标准编写模板</w:t>
            </w:r>
            <w:r>
              <w:t xml:space="preserve">TCS 2010 </w:t>
            </w:r>
            <w:r>
              <w:rPr>
                <w:rFonts w:hint="eastAsia"/>
              </w:rPr>
              <w:t>版进行编排，确保标准的起草编排的规范性。</w:t>
            </w:r>
          </w:p>
          <w:p w14:paraId="23CC46F1" w14:textId="77777777" w:rsidR="00582FE5" w:rsidRDefault="00582FE5" w:rsidP="00582FE5">
            <w:pPr>
              <w:tabs>
                <w:tab w:val="left" w:pos="284"/>
              </w:tabs>
              <w:spacing w:line="312" w:lineRule="auto"/>
              <w:ind w:firstLineChars="200" w:firstLine="420"/>
            </w:pPr>
            <w:r>
              <w:rPr>
                <w:rFonts w:hint="eastAsia"/>
              </w:rPr>
              <w:t>3.</w:t>
            </w:r>
            <w:r>
              <w:t xml:space="preserve">1.3 </w:t>
            </w:r>
            <w:r>
              <w:rPr>
                <w:rFonts w:hint="eastAsia"/>
              </w:rPr>
              <w:t>先进性</w:t>
            </w:r>
          </w:p>
          <w:p w14:paraId="6ECA592D" w14:textId="007FA102" w:rsidR="00582FE5" w:rsidRDefault="00582FE5" w:rsidP="00582FE5">
            <w:pPr>
              <w:tabs>
                <w:tab w:val="left" w:pos="284"/>
              </w:tabs>
              <w:spacing w:line="312" w:lineRule="auto"/>
              <w:ind w:firstLineChars="200" w:firstLine="420"/>
            </w:pPr>
            <w:r w:rsidRPr="009E74A0">
              <w:rPr>
                <w:rFonts w:hint="eastAsia"/>
              </w:rPr>
              <w:t>项目组在前期研究的基础上，广泛征求和采纳同行专家的意见，吸收国内外标准中的合理、适宜的内容，保证内容和条款的先进性。</w:t>
            </w:r>
          </w:p>
          <w:p w14:paraId="63CBF414" w14:textId="77777777" w:rsidR="00582FE5" w:rsidRDefault="00582FE5" w:rsidP="00582FE5">
            <w:pPr>
              <w:tabs>
                <w:tab w:val="left" w:pos="284"/>
              </w:tabs>
              <w:spacing w:line="312" w:lineRule="auto"/>
              <w:ind w:firstLineChars="200" w:firstLine="420"/>
            </w:pPr>
            <w:r>
              <w:rPr>
                <w:rFonts w:hint="eastAsia"/>
              </w:rPr>
              <w:t>3.</w:t>
            </w:r>
            <w:r>
              <w:t xml:space="preserve">1.4 </w:t>
            </w:r>
            <w:r>
              <w:rPr>
                <w:rFonts w:hint="eastAsia"/>
              </w:rPr>
              <w:t>科学性</w:t>
            </w:r>
          </w:p>
          <w:p w14:paraId="24A7AFAF" w14:textId="1E99E075" w:rsidR="004A0F77" w:rsidRDefault="00582FE5" w:rsidP="00582FE5">
            <w:pPr>
              <w:spacing w:line="360" w:lineRule="auto"/>
              <w:ind w:firstLineChars="200" w:firstLine="420"/>
            </w:pPr>
            <w:r>
              <w:rPr>
                <w:color w:val="000000"/>
              </w:rPr>
              <w:t>标准</w:t>
            </w:r>
            <w:r>
              <w:t>制定过程中，不仅总结了主持单位在</w:t>
            </w:r>
            <w:r>
              <w:rPr>
                <w:rFonts w:hint="eastAsia"/>
              </w:rPr>
              <w:t>高山茭白</w:t>
            </w:r>
            <w:r>
              <w:t>病虫害</w:t>
            </w:r>
            <w:r>
              <w:rPr>
                <w:rFonts w:hint="eastAsia"/>
              </w:rPr>
              <w:t>调查、绿色防控等</w:t>
            </w:r>
            <w:r>
              <w:t>方面的</w:t>
            </w:r>
            <w:r>
              <w:rPr>
                <w:rFonts w:hint="eastAsia"/>
              </w:rPr>
              <w:t>多年</w:t>
            </w:r>
            <w:r>
              <w:t>研究成果，而且查阅、参考了</w:t>
            </w:r>
            <w:r>
              <w:rPr>
                <w:rFonts w:hint="eastAsia"/>
              </w:rPr>
              <w:t>省内、省外</w:t>
            </w:r>
            <w:r>
              <w:t>等多家科研单位以及农业推广部门、种植大户的研究进展、生产实际等，以确保防控方法具有科学性、准确性和时效性；同时充分考虑到</w:t>
            </w:r>
            <w:r>
              <w:rPr>
                <w:rFonts w:hint="eastAsia"/>
              </w:rPr>
              <w:t>高山茭白</w:t>
            </w:r>
            <w:r>
              <w:t>病虫害的发生规律和</w:t>
            </w:r>
            <w:r>
              <w:rPr>
                <w:rFonts w:hint="eastAsia"/>
              </w:rPr>
              <w:t>茭白病害防控的特殊性</w:t>
            </w:r>
            <w:r>
              <w:t>，</w:t>
            </w:r>
            <w:r w:rsidR="004A0F77">
              <w:rPr>
                <w:rFonts w:hint="eastAsia"/>
              </w:rPr>
              <w:t>综合农业防治、生物防和物理防治等措施，减轻病虫害，在必要时，适时用药，统防统治，优先选用高功效施药技术，尽量减少杀菌剂对茭白体内黑粉菌的影响，避免孕茭推迟。经过项目组多年的防控实践结果表明：该套方案能有效控制高山茭白病虫害，对茭白孕茭影响不显著。实践证明，该技术措施</w:t>
            </w:r>
            <w:r w:rsidR="004A0F77" w:rsidRPr="004A0F77">
              <w:t>紧贴农业生产实践，因此具有较强的可操作性</w:t>
            </w:r>
            <w:r w:rsidR="004A0F77" w:rsidRPr="004A0F77">
              <w:rPr>
                <w:rFonts w:hint="eastAsia"/>
              </w:rPr>
              <w:t>、</w:t>
            </w:r>
            <w:r w:rsidR="004A0F77" w:rsidRPr="004A0F77">
              <w:t>实用性</w:t>
            </w:r>
            <w:r w:rsidR="004A0F77" w:rsidRPr="004A0F77">
              <w:rPr>
                <w:rFonts w:hint="eastAsia"/>
              </w:rPr>
              <w:t>和科学性</w:t>
            </w:r>
            <w:r w:rsidR="004A0F77" w:rsidRPr="004A0F77">
              <w:t>。</w:t>
            </w:r>
          </w:p>
          <w:p w14:paraId="472F255F" w14:textId="77777777" w:rsidR="00582FE5" w:rsidRDefault="00582FE5" w:rsidP="00582FE5">
            <w:pPr>
              <w:spacing w:line="312" w:lineRule="auto"/>
              <w:ind w:firstLineChars="200" w:firstLine="420"/>
            </w:pPr>
            <w:r>
              <w:rPr>
                <w:rFonts w:hint="eastAsia"/>
              </w:rPr>
              <w:t xml:space="preserve">3.2 </w:t>
            </w:r>
            <w:r>
              <w:rPr>
                <w:rFonts w:hint="eastAsia"/>
              </w:rPr>
              <w:t>编制依据</w:t>
            </w:r>
          </w:p>
          <w:p w14:paraId="76B99A14" w14:textId="68B63018" w:rsidR="00582FE5" w:rsidRDefault="00582FE5" w:rsidP="00405A23">
            <w:pPr>
              <w:pStyle w:val="a9"/>
              <w:spacing w:line="400" w:lineRule="atLeast"/>
              <w:ind w:firstLineChars="194" w:firstLine="407"/>
              <w:rPr>
                <w:rFonts w:ascii="Arial" w:hAnsi="Arial"/>
                <w:szCs w:val="21"/>
              </w:rPr>
            </w:pPr>
            <w:r>
              <w:rPr>
                <w:rFonts w:hAnsi="宋体" w:hint="eastAsia"/>
                <w:szCs w:val="21"/>
              </w:rPr>
              <w:t>按照《中华人民共和国标准化法》和《安徽省地方标准管理办法》等有关法律、法规制定。本标准引用了</w:t>
            </w:r>
            <w:r w:rsidR="00405A23" w:rsidRPr="00DB0F90">
              <w:rPr>
                <w:rFonts w:ascii="Times New Roman"/>
                <w:szCs w:val="21"/>
              </w:rPr>
              <w:t xml:space="preserve">GB 2763 </w:t>
            </w:r>
            <w:r w:rsidR="00405A23" w:rsidRPr="00DB0F90">
              <w:rPr>
                <w:rFonts w:ascii="Times New Roman"/>
                <w:szCs w:val="21"/>
              </w:rPr>
              <w:t>食品安全国家标准</w:t>
            </w:r>
            <w:r w:rsidR="00405A23" w:rsidRPr="00DB0F90">
              <w:rPr>
                <w:rFonts w:ascii="Times New Roman"/>
                <w:szCs w:val="21"/>
              </w:rPr>
              <w:t xml:space="preserve"> </w:t>
            </w:r>
            <w:r w:rsidR="00405A23" w:rsidRPr="00DB0F90">
              <w:rPr>
                <w:rFonts w:ascii="Times New Roman"/>
                <w:szCs w:val="21"/>
              </w:rPr>
              <w:t>食品中农药最大残留限量</w:t>
            </w:r>
            <w:r w:rsidR="00405A23">
              <w:rPr>
                <w:rFonts w:ascii="Times New Roman" w:hint="eastAsia"/>
                <w:szCs w:val="21"/>
              </w:rPr>
              <w:t>；</w:t>
            </w:r>
            <w:r w:rsidR="00405A23" w:rsidRPr="00DB0F90">
              <w:rPr>
                <w:rFonts w:ascii="Times New Roman"/>
                <w:szCs w:val="21"/>
              </w:rPr>
              <w:t>GB/T 8321</w:t>
            </w:r>
            <w:r w:rsidR="00405A23" w:rsidRPr="00DB0F90">
              <w:rPr>
                <w:rFonts w:ascii="Times New Roman"/>
                <w:szCs w:val="21"/>
              </w:rPr>
              <w:t>（所有部分）</w:t>
            </w:r>
            <w:r w:rsidR="00405A23" w:rsidRPr="00DB0F90">
              <w:rPr>
                <w:rFonts w:ascii="Times New Roman"/>
                <w:szCs w:val="21"/>
              </w:rPr>
              <w:t xml:space="preserve"> </w:t>
            </w:r>
            <w:r w:rsidR="00405A23" w:rsidRPr="00DB0F90">
              <w:rPr>
                <w:rFonts w:ascii="Times New Roman"/>
                <w:szCs w:val="21"/>
              </w:rPr>
              <w:t>农药合理使用准则</w:t>
            </w:r>
            <w:r w:rsidR="00405A23">
              <w:rPr>
                <w:rFonts w:ascii="Times New Roman" w:hint="eastAsia"/>
                <w:szCs w:val="21"/>
              </w:rPr>
              <w:t>；</w:t>
            </w:r>
            <w:r w:rsidR="00405A23" w:rsidRPr="00DB0F90">
              <w:rPr>
                <w:rStyle w:val="tsname"/>
                <w:rFonts w:ascii="Times New Roman"/>
                <w:color w:val="000000"/>
                <w:szCs w:val="21"/>
              </w:rPr>
              <w:t xml:space="preserve">GB/T 24689.2 </w:t>
            </w:r>
            <w:r w:rsidR="00405A23" w:rsidRPr="00DB0F90">
              <w:rPr>
                <w:rStyle w:val="tsname"/>
                <w:rFonts w:ascii="Times New Roman"/>
                <w:color w:val="000000"/>
                <w:szCs w:val="21"/>
              </w:rPr>
              <w:t>植物保护机械</w:t>
            </w:r>
            <w:r w:rsidR="00405A23" w:rsidRPr="00DB0F90">
              <w:rPr>
                <w:rStyle w:val="tsname"/>
                <w:rFonts w:ascii="Times New Roman"/>
                <w:color w:val="000000"/>
                <w:szCs w:val="21"/>
              </w:rPr>
              <w:t xml:space="preserve"> </w:t>
            </w:r>
            <w:r w:rsidR="00405A23" w:rsidRPr="00DB0F90">
              <w:rPr>
                <w:rStyle w:val="tsname"/>
                <w:rFonts w:ascii="Times New Roman"/>
                <w:color w:val="000000"/>
                <w:szCs w:val="21"/>
              </w:rPr>
              <w:t>杀虫灯</w:t>
            </w:r>
            <w:r w:rsidR="00405A23">
              <w:rPr>
                <w:rStyle w:val="tsname"/>
                <w:rFonts w:ascii="Times New Roman" w:hint="eastAsia"/>
                <w:color w:val="000000"/>
                <w:szCs w:val="21"/>
              </w:rPr>
              <w:t>；</w:t>
            </w:r>
            <w:r w:rsidR="00405A23" w:rsidRPr="00DB0F90">
              <w:rPr>
                <w:rFonts w:ascii="Times New Roman"/>
                <w:szCs w:val="21"/>
              </w:rPr>
              <w:t xml:space="preserve">GB/T 24689.4 </w:t>
            </w:r>
            <w:r w:rsidR="00405A23" w:rsidRPr="00DB0F90">
              <w:rPr>
                <w:rFonts w:ascii="Times New Roman"/>
                <w:szCs w:val="21"/>
              </w:rPr>
              <w:t>植物保护机械</w:t>
            </w:r>
            <w:r w:rsidR="00405A23" w:rsidRPr="00DB0F90">
              <w:rPr>
                <w:rFonts w:ascii="Times New Roman"/>
                <w:szCs w:val="21"/>
              </w:rPr>
              <w:t xml:space="preserve"> </w:t>
            </w:r>
            <w:r w:rsidR="00405A23" w:rsidRPr="00DB0F90">
              <w:rPr>
                <w:rFonts w:ascii="Times New Roman"/>
                <w:szCs w:val="21"/>
              </w:rPr>
              <w:t>诱虫板</w:t>
            </w:r>
            <w:r w:rsidR="00405A23">
              <w:rPr>
                <w:rFonts w:ascii="Times New Roman" w:hint="eastAsia"/>
                <w:szCs w:val="21"/>
              </w:rPr>
              <w:t>；</w:t>
            </w:r>
            <w:r w:rsidR="00405A23" w:rsidRPr="00DB0F90">
              <w:rPr>
                <w:rFonts w:ascii="Times New Roman"/>
                <w:bCs/>
                <w:szCs w:val="21"/>
              </w:rPr>
              <w:t>NY/T 496</w:t>
            </w:r>
            <w:r w:rsidR="00405A23" w:rsidRPr="00DB0F90">
              <w:rPr>
                <w:rFonts w:ascii="Times New Roman"/>
                <w:szCs w:val="21"/>
              </w:rPr>
              <w:t xml:space="preserve"> </w:t>
            </w:r>
            <w:r w:rsidR="00405A23" w:rsidRPr="00DB0F90">
              <w:rPr>
                <w:rFonts w:ascii="Times New Roman"/>
                <w:szCs w:val="21"/>
              </w:rPr>
              <w:t>肥料合理使用准则</w:t>
            </w:r>
            <w:r w:rsidR="00405A23" w:rsidRPr="00DB0F90">
              <w:rPr>
                <w:rFonts w:ascii="Times New Roman"/>
                <w:szCs w:val="21"/>
              </w:rPr>
              <w:t xml:space="preserve"> </w:t>
            </w:r>
            <w:r w:rsidR="00405A23" w:rsidRPr="00DB0F90">
              <w:rPr>
                <w:rFonts w:ascii="Times New Roman"/>
                <w:szCs w:val="21"/>
              </w:rPr>
              <w:t>通则</w:t>
            </w:r>
            <w:r w:rsidR="00405A23">
              <w:rPr>
                <w:rFonts w:ascii="Times New Roman" w:hint="eastAsia"/>
                <w:szCs w:val="21"/>
              </w:rPr>
              <w:t>；</w:t>
            </w:r>
            <w:r w:rsidR="00405A23" w:rsidRPr="00DB0F90">
              <w:rPr>
                <w:rFonts w:ascii="Times New Roman"/>
                <w:szCs w:val="21"/>
              </w:rPr>
              <w:t xml:space="preserve">NY/T 525 </w:t>
            </w:r>
            <w:r w:rsidR="00405A23" w:rsidRPr="00DB0F90">
              <w:rPr>
                <w:rFonts w:ascii="Times New Roman"/>
                <w:szCs w:val="21"/>
              </w:rPr>
              <w:t>有机肥料</w:t>
            </w:r>
            <w:r w:rsidR="00405A23">
              <w:rPr>
                <w:rFonts w:ascii="Times New Roman" w:hint="eastAsia"/>
                <w:szCs w:val="21"/>
              </w:rPr>
              <w:t>；</w:t>
            </w:r>
            <w:r w:rsidR="00405A23" w:rsidRPr="00DB0F90">
              <w:rPr>
                <w:rFonts w:ascii="Times New Roman"/>
                <w:szCs w:val="21"/>
              </w:rPr>
              <w:t xml:space="preserve">NY/T 1276 </w:t>
            </w:r>
            <w:r w:rsidR="00405A23" w:rsidRPr="00DB0F90">
              <w:rPr>
                <w:rFonts w:ascii="Times New Roman"/>
                <w:szCs w:val="21"/>
              </w:rPr>
              <w:t>农药安全使用规范</w:t>
            </w:r>
            <w:r w:rsidR="00405A23" w:rsidRPr="00DB0F90">
              <w:rPr>
                <w:rFonts w:ascii="Times New Roman"/>
                <w:szCs w:val="21"/>
              </w:rPr>
              <w:t xml:space="preserve"> </w:t>
            </w:r>
            <w:r w:rsidR="00405A23" w:rsidRPr="00DB0F90">
              <w:rPr>
                <w:rFonts w:ascii="Times New Roman"/>
                <w:szCs w:val="21"/>
              </w:rPr>
              <w:t>总则</w:t>
            </w:r>
            <w:r w:rsidR="00405A23">
              <w:rPr>
                <w:rFonts w:ascii="Times New Roman" w:hint="eastAsia"/>
                <w:szCs w:val="21"/>
              </w:rPr>
              <w:t>。</w:t>
            </w:r>
            <w:r>
              <w:rPr>
                <w:rFonts w:hAnsi="宋体" w:hint="eastAsia"/>
                <w:szCs w:val="21"/>
              </w:rPr>
              <w:t>本标准遵循</w:t>
            </w:r>
            <w:r>
              <w:rPr>
                <w:rFonts w:hAnsi="宋体" w:hint="eastAsia"/>
                <w:bCs/>
                <w:szCs w:val="21"/>
              </w:rPr>
              <w:t>现行的国家标准、农业行业标准和相关法规的规定。</w:t>
            </w:r>
          </w:p>
        </w:tc>
      </w:tr>
      <w:tr w:rsidR="00582FE5" w14:paraId="193F830D" w14:textId="77777777">
        <w:trPr>
          <w:trHeight w:val="90"/>
        </w:trPr>
        <w:tc>
          <w:tcPr>
            <w:tcW w:w="9256" w:type="dxa"/>
            <w:gridSpan w:val="6"/>
            <w:tcBorders>
              <w:top w:val="single" w:sz="4" w:space="0" w:color="auto"/>
              <w:left w:val="single" w:sz="4" w:space="0" w:color="auto"/>
              <w:bottom w:val="single" w:sz="4" w:space="0" w:color="auto"/>
              <w:right w:val="single" w:sz="4" w:space="0" w:color="auto"/>
            </w:tcBorders>
            <w:vAlign w:val="center"/>
          </w:tcPr>
          <w:p w14:paraId="7556AD33" w14:textId="77777777" w:rsidR="00582FE5" w:rsidRDefault="00582FE5" w:rsidP="00582FE5">
            <w:pPr>
              <w:pStyle w:val="ab"/>
              <w:spacing w:line="312" w:lineRule="auto"/>
              <w:ind w:firstLineChars="0" w:firstLine="0"/>
              <w:jc w:val="left"/>
              <w:rPr>
                <w:rFonts w:hAnsi="宋体" w:hint="eastAsia"/>
                <w:color w:val="000000"/>
                <w:szCs w:val="21"/>
              </w:rPr>
            </w:pPr>
            <w:r>
              <w:rPr>
                <w:rFonts w:hAnsi="宋体" w:hint="eastAsia"/>
                <w:color w:val="000000"/>
                <w:szCs w:val="21"/>
              </w:rPr>
              <w:t>4、主要条款的说明，主要技术指标、参数、试验验证的论述</w:t>
            </w:r>
          </w:p>
        </w:tc>
      </w:tr>
      <w:tr w:rsidR="00582FE5" w14:paraId="5F554FF0" w14:textId="77777777" w:rsidTr="00DD44D0">
        <w:trPr>
          <w:trHeight w:val="984"/>
        </w:trPr>
        <w:tc>
          <w:tcPr>
            <w:tcW w:w="9256" w:type="dxa"/>
            <w:gridSpan w:val="6"/>
            <w:tcBorders>
              <w:top w:val="single" w:sz="4" w:space="0" w:color="auto"/>
              <w:left w:val="single" w:sz="4" w:space="0" w:color="auto"/>
              <w:bottom w:val="single" w:sz="4" w:space="0" w:color="auto"/>
              <w:right w:val="single" w:sz="4" w:space="0" w:color="auto"/>
            </w:tcBorders>
            <w:vAlign w:val="center"/>
          </w:tcPr>
          <w:p w14:paraId="76815B18" w14:textId="77777777" w:rsidR="00582FE5" w:rsidRDefault="00582FE5" w:rsidP="00582FE5">
            <w:pPr>
              <w:spacing w:line="312" w:lineRule="auto"/>
              <w:ind w:firstLineChars="196" w:firstLine="413"/>
              <w:rPr>
                <w:b/>
                <w:color w:val="000000"/>
              </w:rPr>
            </w:pPr>
            <w:r>
              <w:rPr>
                <w:b/>
                <w:color w:val="000000"/>
              </w:rPr>
              <w:lastRenderedPageBreak/>
              <w:t>主要条款：</w:t>
            </w:r>
          </w:p>
          <w:p w14:paraId="5B90A7C5" w14:textId="18C9C858" w:rsidR="00582FE5" w:rsidRDefault="00582FE5" w:rsidP="00582FE5">
            <w:pPr>
              <w:pStyle w:val="a9"/>
              <w:spacing w:line="360" w:lineRule="auto"/>
              <w:ind w:firstLine="420"/>
              <w:rPr>
                <w:rFonts w:ascii="Times New Roman"/>
                <w:szCs w:val="21"/>
              </w:rPr>
            </w:pPr>
            <w:r>
              <w:rPr>
                <w:rFonts w:ascii="Times New Roman"/>
                <w:bCs/>
                <w:color w:val="000000"/>
                <w:szCs w:val="21"/>
              </w:rPr>
              <w:t>本文件确立了</w:t>
            </w:r>
            <w:r w:rsidR="00405A23">
              <w:rPr>
                <w:rFonts w:ascii="Times New Roman" w:hint="eastAsia"/>
                <w:bCs/>
                <w:color w:val="000000"/>
                <w:szCs w:val="21"/>
              </w:rPr>
              <w:t>高山茭白病虫害绿色防控</w:t>
            </w:r>
            <w:r>
              <w:rPr>
                <w:rFonts w:ascii="Times New Roman"/>
                <w:bCs/>
                <w:color w:val="000000"/>
                <w:szCs w:val="21"/>
              </w:rPr>
              <w:t>技术规程，</w:t>
            </w:r>
            <w:r>
              <w:rPr>
                <w:rFonts w:ascii="Times New Roman" w:hint="eastAsia"/>
                <w:bCs/>
                <w:color w:val="000000"/>
                <w:szCs w:val="21"/>
              </w:rPr>
              <w:t>由</w:t>
            </w:r>
            <w:r w:rsidR="00405A23">
              <w:rPr>
                <w:rFonts w:ascii="Times New Roman" w:hint="eastAsia"/>
                <w:bCs/>
                <w:color w:val="000000"/>
                <w:szCs w:val="21"/>
              </w:rPr>
              <w:t>农业防治、生物防治、物理防治和科学用药</w:t>
            </w:r>
            <w:r w:rsidR="0026309E">
              <w:rPr>
                <w:rFonts w:ascii="Times New Roman" w:hint="eastAsia"/>
                <w:bCs/>
                <w:color w:val="000000"/>
                <w:szCs w:val="21"/>
              </w:rPr>
              <w:t>四部</w:t>
            </w:r>
            <w:r>
              <w:rPr>
                <w:rFonts w:ascii="Times New Roman"/>
                <w:bCs/>
                <w:color w:val="000000"/>
                <w:szCs w:val="21"/>
              </w:rPr>
              <w:t>分构成，其中</w:t>
            </w:r>
            <w:r>
              <w:rPr>
                <w:rFonts w:ascii="Times New Roman" w:hint="eastAsia"/>
                <w:szCs w:val="21"/>
              </w:rPr>
              <w:t>“</w:t>
            </w:r>
            <w:r w:rsidR="00B82FF9">
              <w:rPr>
                <w:rFonts w:ascii="Times New Roman" w:hint="eastAsia"/>
                <w:szCs w:val="21"/>
              </w:rPr>
              <w:t>物理防治</w:t>
            </w:r>
            <w:r>
              <w:rPr>
                <w:rFonts w:ascii="Times New Roman" w:hint="eastAsia"/>
                <w:szCs w:val="21"/>
              </w:rPr>
              <w:t>、</w:t>
            </w:r>
            <w:r w:rsidR="00B82FF9">
              <w:rPr>
                <w:rFonts w:ascii="Times New Roman" w:hint="eastAsia"/>
                <w:szCs w:val="21"/>
              </w:rPr>
              <w:t>统防统治</w:t>
            </w:r>
            <w:r>
              <w:rPr>
                <w:rFonts w:ascii="Times New Roman" w:hint="eastAsia"/>
                <w:szCs w:val="21"/>
              </w:rPr>
              <w:t>、</w:t>
            </w:r>
            <w:r w:rsidR="00B82FF9">
              <w:rPr>
                <w:rFonts w:ascii="Times New Roman" w:hint="eastAsia"/>
                <w:szCs w:val="21"/>
              </w:rPr>
              <w:t>高功效施药</w:t>
            </w:r>
            <w:r>
              <w:rPr>
                <w:rFonts w:ascii="Times New Roman" w:hint="eastAsia"/>
                <w:szCs w:val="21"/>
              </w:rPr>
              <w:t>”等</w:t>
            </w:r>
            <w:r w:rsidR="00B82FF9">
              <w:rPr>
                <w:rFonts w:ascii="Times New Roman" w:hint="eastAsia"/>
                <w:szCs w:val="21"/>
              </w:rPr>
              <w:t>措施</w:t>
            </w:r>
            <w:r>
              <w:rPr>
                <w:rFonts w:ascii="Times New Roman"/>
                <w:szCs w:val="21"/>
              </w:rPr>
              <w:t>是本标准的主要技术内容。</w:t>
            </w:r>
          </w:p>
          <w:p w14:paraId="57811ABD" w14:textId="77777777" w:rsidR="00582FE5" w:rsidRDefault="00582FE5" w:rsidP="00582FE5">
            <w:pPr>
              <w:spacing w:line="360" w:lineRule="auto"/>
              <w:ind w:firstLineChars="200" w:firstLine="422"/>
              <w:jc w:val="left"/>
              <w:rPr>
                <w:b/>
                <w:color w:val="000000"/>
              </w:rPr>
            </w:pPr>
            <w:r>
              <w:rPr>
                <w:b/>
                <w:color w:val="000000"/>
              </w:rPr>
              <w:t>主要技术指标、参数：</w:t>
            </w:r>
          </w:p>
          <w:p w14:paraId="0EEBAD43" w14:textId="34B95704" w:rsidR="00582FE5" w:rsidRPr="0078131A" w:rsidRDefault="00582FE5" w:rsidP="00582FE5">
            <w:pPr>
              <w:spacing w:line="360" w:lineRule="auto"/>
              <w:ind w:firstLineChars="200" w:firstLine="420"/>
              <w:jc w:val="left"/>
            </w:pPr>
            <w:r w:rsidRPr="0078131A">
              <w:rPr>
                <w:rFonts w:hint="eastAsia"/>
              </w:rPr>
              <w:t>“</w:t>
            </w:r>
            <w:r w:rsidR="00FC6DAB" w:rsidRPr="0078131A">
              <w:rPr>
                <w:rFonts w:hint="eastAsia"/>
              </w:rPr>
              <w:t>物理防治</w:t>
            </w:r>
            <w:r w:rsidRPr="0078131A">
              <w:rPr>
                <w:rFonts w:hint="eastAsia"/>
              </w:rPr>
              <w:t>”</w:t>
            </w:r>
            <w:r w:rsidR="00FC6DAB" w:rsidRPr="0078131A">
              <w:rPr>
                <w:rFonts w:hint="eastAsia"/>
              </w:rPr>
              <w:t>利用</w:t>
            </w:r>
            <w:r w:rsidRPr="0078131A">
              <w:rPr>
                <w:rFonts w:hint="eastAsia"/>
              </w:rPr>
              <w:t>“</w:t>
            </w:r>
            <w:r w:rsidR="00FC6DAB" w:rsidRPr="0078131A">
              <w:rPr>
                <w:rFonts w:hint="eastAsia"/>
              </w:rPr>
              <w:t>杀虫灯</w:t>
            </w:r>
            <w:r w:rsidRPr="0078131A">
              <w:rPr>
                <w:rFonts w:hint="eastAsia"/>
              </w:rPr>
              <w:t>”</w:t>
            </w:r>
            <w:r w:rsidR="00FC6DAB" w:rsidRPr="0078131A">
              <w:rPr>
                <w:rFonts w:hint="eastAsia"/>
              </w:rPr>
              <w:t>和“性诱剂”诱杀害虫，减少害虫基数，这些</w:t>
            </w:r>
            <w:r w:rsidR="00FC6DAB" w:rsidRPr="0078131A">
              <w:t>方法经过了</w:t>
            </w:r>
            <w:r w:rsidR="00FC6DAB" w:rsidRPr="0078131A">
              <w:rPr>
                <w:rFonts w:hint="eastAsia"/>
              </w:rPr>
              <w:t>多地</w:t>
            </w:r>
            <w:r w:rsidR="00FC6DAB" w:rsidRPr="0078131A">
              <w:t>检验，得到大家的普遍认可</w:t>
            </w:r>
            <w:r w:rsidRPr="0078131A">
              <w:t>。</w:t>
            </w:r>
            <w:r w:rsidR="00FC6DAB" w:rsidRPr="0078131A">
              <w:rPr>
                <w:rFonts w:hint="eastAsia"/>
              </w:rPr>
              <w:t>种植“诱集植物”诱集螟虫集中防控，该方法已经在多地茭白产区和水稻产区进行了应用，实际诱集效果较好，能有效减少田间虫口密度。</w:t>
            </w:r>
          </w:p>
          <w:p w14:paraId="0262ACB3" w14:textId="5EE73E18" w:rsidR="00582FE5" w:rsidRPr="0078131A" w:rsidRDefault="00582FE5" w:rsidP="00582FE5">
            <w:pPr>
              <w:spacing w:line="360" w:lineRule="auto"/>
              <w:ind w:firstLineChars="200" w:firstLine="420"/>
              <w:jc w:val="left"/>
            </w:pPr>
            <w:r w:rsidRPr="0078131A">
              <w:rPr>
                <w:rFonts w:hint="eastAsia"/>
              </w:rPr>
              <w:t>“</w:t>
            </w:r>
            <w:r w:rsidR="00FC6DAB" w:rsidRPr="0078131A">
              <w:rPr>
                <w:rFonts w:hint="eastAsia"/>
              </w:rPr>
              <w:t>统防统治</w:t>
            </w:r>
            <w:r w:rsidRPr="0078131A">
              <w:rPr>
                <w:rFonts w:hint="eastAsia"/>
              </w:rPr>
              <w:t>”</w:t>
            </w:r>
            <w:r w:rsidR="00FC6DAB" w:rsidRPr="0078131A">
              <w:rPr>
                <w:rFonts w:hint="eastAsia"/>
              </w:rPr>
              <w:t>是防控高山茭白病虫害的核心。高山茭白上的胡麻叶斑病和锈病等病害的孢子会远距离传播，常绿飞虱在环境不适特别是施药后会迁移到周边田块，从而影响整体防效。因此，必须进行“统防统治”，</w:t>
            </w:r>
            <w:r w:rsidR="00673EB2">
              <w:rPr>
                <w:rFonts w:hint="eastAsia"/>
              </w:rPr>
              <w:t>避免未施药的发病田块成为新的侵染源。</w:t>
            </w:r>
          </w:p>
          <w:p w14:paraId="61D50C0C" w14:textId="6BB1B186" w:rsidR="00582FE5" w:rsidRPr="00E42138" w:rsidRDefault="00582FE5" w:rsidP="00582FE5">
            <w:pPr>
              <w:spacing w:line="360" w:lineRule="auto"/>
              <w:ind w:firstLineChars="200" w:firstLine="420"/>
              <w:jc w:val="left"/>
            </w:pPr>
            <w:r w:rsidRPr="00E42138">
              <w:rPr>
                <w:rFonts w:hint="eastAsia"/>
              </w:rPr>
              <w:t>“</w:t>
            </w:r>
            <w:r w:rsidR="00673EB2" w:rsidRPr="00E42138">
              <w:rPr>
                <w:rFonts w:hint="eastAsia"/>
              </w:rPr>
              <w:t>高功效施药</w:t>
            </w:r>
            <w:r w:rsidRPr="00E42138">
              <w:rPr>
                <w:rFonts w:hint="eastAsia"/>
              </w:rPr>
              <w:t>”</w:t>
            </w:r>
            <w:r w:rsidR="00673EB2" w:rsidRPr="00E42138">
              <w:rPr>
                <w:rFonts w:hint="eastAsia"/>
              </w:rPr>
              <w:t>的核心作用是规避</w:t>
            </w:r>
            <w:r w:rsidR="00E42138" w:rsidRPr="00E42138">
              <w:rPr>
                <w:rFonts w:hint="eastAsia"/>
              </w:rPr>
              <w:t>杀菌剂喷雾施药时，药液滚落到茭白心叶内，被茎秆吸收抑制茎内的黑粉菌生长发育</w:t>
            </w:r>
            <w:r w:rsidRPr="00E42138">
              <w:t>。</w:t>
            </w:r>
            <w:r w:rsidR="00CE54C8">
              <w:rPr>
                <w:rFonts w:hint="eastAsia"/>
              </w:rPr>
              <w:t>前期试验示范结果表明：通过减少喷雾孔径，提高雾化效果，减少用水量，能有效减少甚至避免孕茭延迟。</w:t>
            </w:r>
          </w:p>
          <w:p w14:paraId="453C07E5" w14:textId="77777777" w:rsidR="00582FE5" w:rsidRDefault="00582FE5" w:rsidP="00582FE5">
            <w:pPr>
              <w:spacing w:line="360" w:lineRule="auto"/>
              <w:ind w:firstLineChars="200" w:firstLine="422"/>
              <w:jc w:val="left"/>
            </w:pPr>
            <w:r>
              <w:rPr>
                <w:b/>
                <w:bCs/>
              </w:rPr>
              <w:t>应用验证情况：</w:t>
            </w:r>
          </w:p>
          <w:p w14:paraId="523F3EB4" w14:textId="77090948" w:rsidR="00582FE5" w:rsidRDefault="00582FE5" w:rsidP="00582FE5">
            <w:pPr>
              <w:spacing w:line="312" w:lineRule="auto"/>
              <w:ind w:firstLineChars="200" w:firstLine="420"/>
              <w:jc w:val="left"/>
              <w:rPr>
                <w:rFonts w:hAnsi="宋体" w:hint="eastAsia"/>
                <w:color w:val="000000"/>
                <w:szCs w:val="21"/>
              </w:rPr>
            </w:pPr>
            <w:r>
              <w:t>主要技术指标和参数已在</w:t>
            </w:r>
            <w:r w:rsidR="0026309E">
              <w:rPr>
                <w:rFonts w:hint="eastAsia"/>
              </w:rPr>
              <w:t>岳西</w:t>
            </w:r>
            <w:r>
              <w:rPr>
                <w:rFonts w:hint="eastAsia"/>
              </w:rPr>
              <w:t>、</w:t>
            </w:r>
            <w:r w:rsidR="0026309E">
              <w:rPr>
                <w:rFonts w:hint="eastAsia"/>
              </w:rPr>
              <w:t>金寨</w:t>
            </w:r>
            <w:r>
              <w:rPr>
                <w:rFonts w:hint="eastAsia"/>
              </w:rPr>
              <w:t>、</w:t>
            </w:r>
            <w:r w:rsidR="0026309E">
              <w:rPr>
                <w:rFonts w:hint="eastAsia"/>
              </w:rPr>
              <w:t>宣城等高山茭白产区</w:t>
            </w:r>
            <w:r>
              <w:t>应用多年，结果表明是可行的。据不完全统计，至</w:t>
            </w:r>
            <w:r>
              <w:t>202</w:t>
            </w:r>
            <w:r>
              <w:rPr>
                <w:rFonts w:hint="eastAsia"/>
              </w:rPr>
              <w:t>3</w:t>
            </w:r>
            <w:r>
              <w:t>年底，该规程的主要技术已在全省累计示范推广</w:t>
            </w:r>
            <w:r w:rsidR="0026309E">
              <w:rPr>
                <w:rFonts w:hint="eastAsia"/>
              </w:rPr>
              <w:t>10</w:t>
            </w:r>
            <w:r>
              <w:rPr>
                <w:rFonts w:hint="eastAsia"/>
              </w:rPr>
              <w:t>000</w:t>
            </w:r>
            <w:r>
              <w:rPr>
                <w:rFonts w:hint="eastAsia"/>
              </w:rPr>
              <w:t>余</w:t>
            </w:r>
            <w:r>
              <w:t>亩次，取得了理想的防控效果。</w:t>
            </w:r>
          </w:p>
        </w:tc>
      </w:tr>
      <w:tr w:rsidR="00582FE5" w14:paraId="02A1E0C3" w14:textId="77777777">
        <w:trPr>
          <w:trHeight w:val="426"/>
        </w:trPr>
        <w:tc>
          <w:tcPr>
            <w:tcW w:w="9256" w:type="dxa"/>
            <w:gridSpan w:val="6"/>
            <w:tcBorders>
              <w:top w:val="single" w:sz="4" w:space="0" w:color="auto"/>
              <w:left w:val="single" w:sz="4" w:space="0" w:color="auto"/>
              <w:bottom w:val="single" w:sz="4" w:space="0" w:color="auto"/>
              <w:right w:val="single" w:sz="4" w:space="0" w:color="auto"/>
            </w:tcBorders>
            <w:vAlign w:val="center"/>
          </w:tcPr>
          <w:p w14:paraId="66E88E24" w14:textId="77777777" w:rsidR="00582FE5" w:rsidRDefault="00582FE5" w:rsidP="00582FE5">
            <w:pPr>
              <w:pStyle w:val="a"/>
              <w:numPr>
                <w:ilvl w:val="0"/>
                <w:numId w:val="0"/>
              </w:numPr>
              <w:tabs>
                <w:tab w:val="left" w:pos="420"/>
              </w:tabs>
              <w:spacing w:line="312" w:lineRule="auto"/>
              <w:rPr>
                <w:rFonts w:ascii="宋体" w:eastAsia="宋体" w:hAnsi="宋体" w:hint="eastAsia"/>
                <w:color w:val="000000"/>
                <w:szCs w:val="21"/>
              </w:rPr>
            </w:pPr>
            <w:r>
              <w:rPr>
                <w:rFonts w:ascii="宋体" w:eastAsia="宋体" w:hAnsi="宋体" w:hint="eastAsia"/>
                <w:color w:val="000000"/>
                <w:szCs w:val="21"/>
              </w:rPr>
              <w:t>5、标准中如果涉及专利，应有明确的知识产权说明</w:t>
            </w:r>
          </w:p>
        </w:tc>
      </w:tr>
      <w:tr w:rsidR="00582FE5" w14:paraId="62E0931C" w14:textId="77777777">
        <w:trPr>
          <w:trHeight w:val="432"/>
        </w:trPr>
        <w:tc>
          <w:tcPr>
            <w:tcW w:w="9256" w:type="dxa"/>
            <w:gridSpan w:val="6"/>
            <w:tcBorders>
              <w:top w:val="single" w:sz="4" w:space="0" w:color="auto"/>
              <w:left w:val="single" w:sz="4" w:space="0" w:color="auto"/>
              <w:bottom w:val="single" w:sz="4" w:space="0" w:color="auto"/>
              <w:right w:val="single" w:sz="4" w:space="0" w:color="auto"/>
            </w:tcBorders>
            <w:vAlign w:val="center"/>
          </w:tcPr>
          <w:p w14:paraId="1738389D" w14:textId="77777777" w:rsidR="00582FE5" w:rsidRDefault="00582FE5" w:rsidP="00582FE5">
            <w:pPr>
              <w:pStyle w:val="a9"/>
              <w:spacing w:line="312" w:lineRule="auto"/>
              <w:ind w:firstLineChars="0" w:firstLine="0"/>
              <w:jc w:val="left"/>
              <w:rPr>
                <w:rFonts w:hAnsi="宋体" w:hint="eastAsia"/>
                <w:szCs w:val="21"/>
              </w:rPr>
            </w:pPr>
            <w:r>
              <w:rPr>
                <w:rFonts w:hAnsi="宋体" w:hint="eastAsia"/>
                <w:szCs w:val="21"/>
              </w:rPr>
              <w:t xml:space="preserve">　　无</w:t>
            </w:r>
          </w:p>
        </w:tc>
      </w:tr>
      <w:tr w:rsidR="00582FE5" w14:paraId="18B51427" w14:textId="77777777">
        <w:trPr>
          <w:trHeight w:val="436"/>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C78933B" w14:textId="77777777" w:rsidR="00582FE5" w:rsidRDefault="00582FE5" w:rsidP="00582FE5">
            <w:pPr>
              <w:pStyle w:val="a"/>
              <w:numPr>
                <w:ilvl w:val="0"/>
                <w:numId w:val="0"/>
              </w:numPr>
              <w:tabs>
                <w:tab w:val="left" w:pos="420"/>
              </w:tabs>
              <w:spacing w:line="312" w:lineRule="auto"/>
              <w:rPr>
                <w:rFonts w:ascii="宋体" w:eastAsia="宋体" w:hAnsi="宋体" w:hint="eastAsia"/>
                <w:color w:val="000000"/>
                <w:szCs w:val="21"/>
              </w:rPr>
            </w:pPr>
            <w:r>
              <w:rPr>
                <w:rFonts w:ascii="宋体" w:eastAsia="宋体" w:hAnsi="宋体" w:hint="eastAsia"/>
                <w:color w:val="000000"/>
                <w:szCs w:val="21"/>
              </w:rPr>
              <w:t>6、采用国际标准或国外先进标准的，说明采标程度，以及国内外同类标准水平的对比情况</w:t>
            </w:r>
          </w:p>
        </w:tc>
      </w:tr>
      <w:tr w:rsidR="00582FE5" w14:paraId="380989D9" w14:textId="77777777">
        <w:trPr>
          <w:trHeight w:val="367"/>
        </w:trPr>
        <w:tc>
          <w:tcPr>
            <w:tcW w:w="9256" w:type="dxa"/>
            <w:gridSpan w:val="6"/>
            <w:tcBorders>
              <w:top w:val="single" w:sz="4" w:space="0" w:color="auto"/>
              <w:left w:val="single" w:sz="4" w:space="0" w:color="auto"/>
              <w:bottom w:val="single" w:sz="4" w:space="0" w:color="auto"/>
              <w:right w:val="single" w:sz="4" w:space="0" w:color="auto"/>
            </w:tcBorders>
            <w:vAlign w:val="center"/>
          </w:tcPr>
          <w:p w14:paraId="75D2EE36" w14:textId="77777777" w:rsidR="00582FE5" w:rsidRDefault="00582FE5" w:rsidP="00582FE5">
            <w:pPr>
              <w:pStyle w:val="a9"/>
              <w:spacing w:line="312" w:lineRule="auto"/>
              <w:ind w:firstLineChars="0" w:firstLine="0"/>
              <w:jc w:val="left"/>
              <w:rPr>
                <w:rFonts w:hAnsi="宋体" w:hint="eastAsia"/>
                <w:szCs w:val="21"/>
              </w:rPr>
            </w:pPr>
            <w:r>
              <w:rPr>
                <w:rFonts w:hAnsi="宋体" w:hint="eastAsia"/>
                <w:szCs w:val="21"/>
              </w:rPr>
              <w:t xml:space="preserve">　　无</w:t>
            </w:r>
          </w:p>
        </w:tc>
      </w:tr>
      <w:tr w:rsidR="00582FE5" w14:paraId="7828C44A" w14:textId="77777777">
        <w:trPr>
          <w:trHeight w:val="403"/>
        </w:trPr>
        <w:tc>
          <w:tcPr>
            <w:tcW w:w="9256" w:type="dxa"/>
            <w:gridSpan w:val="6"/>
            <w:tcBorders>
              <w:top w:val="single" w:sz="4" w:space="0" w:color="auto"/>
              <w:left w:val="single" w:sz="4" w:space="0" w:color="auto"/>
              <w:bottom w:val="single" w:sz="4" w:space="0" w:color="auto"/>
              <w:right w:val="single" w:sz="4" w:space="0" w:color="auto"/>
            </w:tcBorders>
            <w:vAlign w:val="center"/>
          </w:tcPr>
          <w:p w14:paraId="60FA29F7" w14:textId="77777777" w:rsidR="00582FE5" w:rsidRDefault="00582FE5" w:rsidP="00582FE5">
            <w:pPr>
              <w:pStyle w:val="a"/>
              <w:numPr>
                <w:ilvl w:val="0"/>
                <w:numId w:val="0"/>
              </w:numPr>
              <w:tabs>
                <w:tab w:val="left" w:pos="420"/>
              </w:tabs>
              <w:spacing w:line="312" w:lineRule="auto"/>
              <w:rPr>
                <w:rFonts w:ascii="宋体" w:eastAsia="宋体" w:hAnsi="宋体" w:hint="eastAsia"/>
                <w:color w:val="000000"/>
                <w:szCs w:val="21"/>
              </w:rPr>
            </w:pPr>
            <w:r>
              <w:rPr>
                <w:rFonts w:ascii="宋体" w:eastAsia="宋体" w:hAnsi="宋体" w:hint="eastAsia"/>
                <w:color w:val="000000"/>
                <w:szCs w:val="21"/>
              </w:rPr>
              <w:t>7、重大分歧意见的处理经过和依据</w:t>
            </w:r>
          </w:p>
        </w:tc>
      </w:tr>
      <w:tr w:rsidR="00582FE5" w14:paraId="32BC9F11" w14:textId="77777777">
        <w:trPr>
          <w:trHeight w:val="1250"/>
        </w:trPr>
        <w:tc>
          <w:tcPr>
            <w:tcW w:w="9256" w:type="dxa"/>
            <w:gridSpan w:val="6"/>
            <w:tcBorders>
              <w:top w:val="single" w:sz="4" w:space="0" w:color="auto"/>
              <w:left w:val="single" w:sz="4" w:space="0" w:color="auto"/>
              <w:bottom w:val="single" w:sz="4" w:space="0" w:color="auto"/>
              <w:right w:val="single" w:sz="4" w:space="0" w:color="auto"/>
            </w:tcBorders>
            <w:vAlign w:val="center"/>
          </w:tcPr>
          <w:p w14:paraId="4EFF49BC" w14:textId="018BE2BD" w:rsidR="00582FE5" w:rsidRDefault="00582FE5" w:rsidP="00582FE5">
            <w:pPr>
              <w:pStyle w:val="a9"/>
              <w:spacing w:line="312" w:lineRule="auto"/>
              <w:ind w:firstLineChars="0" w:firstLine="0"/>
              <w:jc w:val="left"/>
              <w:rPr>
                <w:rFonts w:hAnsi="宋体" w:hint="eastAsia"/>
                <w:szCs w:val="21"/>
              </w:rPr>
            </w:pPr>
            <w:r>
              <w:rPr>
                <w:rFonts w:hAnsi="宋体" w:hint="eastAsia"/>
                <w:szCs w:val="21"/>
              </w:rPr>
              <w:t xml:space="preserve">    </w:t>
            </w:r>
            <w:r>
              <w:rPr>
                <w:rFonts w:hAnsi="宋体" w:hint="eastAsia"/>
                <w:kern w:val="2"/>
                <w:szCs w:val="21"/>
              </w:rPr>
              <w:t>共征集了</w:t>
            </w:r>
            <w:r>
              <w:rPr>
                <w:rFonts w:hAnsi="宋体" w:hint="eastAsia"/>
                <w:szCs w:val="21"/>
              </w:rPr>
              <w:t>安徽农业大学、南京农业大学、</w:t>
            </w:r>
            <w:r w:rsidR="0026309E">
              <w:rPr>
                <w:rFonts w:hAnsi="宋体" w:hint="eastAsia"/>
                <w:szCs w:val="21"/>
              </w:rPr>
              <w:t>安徽省植保总站</w:t>
            </w:r>
            <w:r>
              <w:rPr>
                <w:rFonts w:hAnsi="宋体" w:hint="eastAsia"/>
                <w:szCs w:val="21"/>
              </w:rPr>
              <w:t>、浙江</w:t>
            </w:r>
            <w:r w:rsidR="0026309E">
              <w:rPr>
                <w:rFonts w:hAnsi="宋体" w:hint="eastAsia"/>
                <w:szCs w:val="21"/>
              </w:rPr>
              <w:t>省农业科学院、岳西县特色农业服务中心</w:t>
            </w:r>
            <w:r>
              <w:rPr>
                <w:rFonts w:hAnsi="宋体" w:hint="eastAsia"/>
                <w:szCs w:val="21"/>
              </w:rPr>
              <w:t>等5</w:t>
            </w:r>
            <w:r>
              <w:rPr>
                <w:rFonts w:hAnsi="宋体" w:hint="eastAsia"/>
                <w:kern w:val="2"/>
                <w:szCs w:val="21"/>
              </w:rPr>
              <w:t>家单位的有关专家，收到</w:t>
            </w:r>
            <w:r w:rsidR="002C20D2">
              <w:rPr>
                <w:rFonts w:hAnsi="宋体" w:hint="eastAsia"/>
                <w:kern w:val="2"/>
                <w:szCs w:val="21"/>
              </w:rPr>
              <w:t>上述</w:t>
            </w:r>
            <w:r>
              <w:rPr>
                <w:rFonts w:hAnsi="宋体" w:hint="eastAsia"/>
                <w:kern w:val="2"/>
                <w:szCs w:val="21"/>
              </w:rPr>
              <w:t>5家单位的</w:t>
            </w:r>
            <w:r w:rsidR="002C20D2">
              <w:rPr>
                <w:rFonts w:hAnsi="宋体" w:hint="eastAsia"/>
                <w:kern w:val="2"/>
                <w:szCs w:val="21"/>
              </w:rPr>
              <w:t>8</w:t>
            </w:r>
            <w:r>
              <w:rPr>
                <w:rFonts w:hAnsi="宋体" w:hint="eastAsia"/>
                <w:kern w:val="2"/>
                <w:szCs w:val="21"/>
              </w:rPr>
              <w:t>条修改意见，全部采纳。</w:t>
            </w:r>
          </w:p>
        </w:tc>
      </w:tr>
      <w:tr w:rsidR="00582FE5" w14:paraId="65FA2244"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63B9B24D" w14:textId="277D30F5" w:rsidR="00582FE5" w:rsidRDefault="00345E09" w:rsidP="00582FE5">
            <w:pPr>
              <w:pStyle w:val="a"/>
              <w:numPr>
                <w:ilvl w:val="0"/>
                <w:numId w:val="0"/>
              </w:numPr>
              <w:tabs>
                <w:tab w:val="left" w:pos="420"/>
              </w:tabs>
              <w:rPr>
                <w:rFonts w:ascii="宋体" w:eastAsia="宋体" w:hAnsi="宋体" w:hint="eastAsia"/>
                <w:color w:val="000000"/>
                <w:szCs w:val="21"/>
              </w:rPr>
            </w:pPr>
            <w:r>
              <w:rPr>
                <w:rFonts w:ascii="宋体" w:eastAsia="宋体" w:hAnsi="宋体" w:hint="eastAsia"/>
                <w:color w:val="000000"/>
                <w:szCs w:val="21"/>
              </w:rPr>
              <w:t>8</w:t>
            </w:r>
            <w:r w:rsidR="00582FE5">
              <w:rPr>
                <w:rFonts w:ascii="宋体" w:eastAsia="宋体" w:hAnsi="宋体" w:hint="eastAsia"/>
                <w:color w:val="000000"/>
                <w:szCs w:val="21"/>
              </w:rPr>
              <w:t>、贯彻标准的要求和措施建议（包括组织措施、技术措施、过渡办法、实施日期等）</w:t>
            </w:r>
          </w:p>
        </w:tc>
      </w:tr>
      <w:tr w:rsidR="00582FE5" w14:paraId="7AA2E156"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ED04970" w14:textId="19F5A9FC" w:rsidR="0007203F" w:rsidRDefault="0007203F" w:rsidP="0007203F">
            <w:pPr>
              <w:pStyle w:val="a9"/>
              <w:spacing w:line="312" w:lineRule="auto"/>
              <w:ind w:firstLine="420"/>
              <w:jc w:val="left"/>
              <w:rPr>
                <w:rFonts w:hAnsi="宋体" w:hint="eastAsia"/>
                <w:kern w:val="2"/>
                <w:szCs w:val="21"/>
              </w:rPr>
            </w:pPr>
            <w:r>
              <w:rPr>
                <w:rFonts w:hAnsi="宋体" w:hint="eastAsia"/>
                <w:kern w:val="2"/>
                <w:szCs w:val="21"/>
              </w:rPr>
              <w:t>鉴于目前安徽省内尚无关于高山茭白病虫害绿色防控</w:t>
            </w:r>
            <w:r>
              <w:rPr>
                <w:rFonts w:hAnsi="宋体" w:hint="eastAsia"/>
                <w:szCs w:val="21"/>
              </w:rPr>
              <w:t>技术规程，以及</w:t>
            </w:r>
            <w:r>
              <w:rPr>
                <w:rFonts w:hAnsi="宋体" w:hint="eastAsia"/>
                <w:kern w:val="2"/>
                <w:szCs w:val="21"/>
              </w:rPr>
              <w:t>相关的国家标准等，本标准的颁布实施，对指导高山茭白病虫害绿色防控有知道意义。</w:t>
            </w:r>
          </w:p>
          <w:p w14:paraId="779E24AE" w14:textId="77777777" w:rsidR="0007203F" w:rsidRDefault="0007203F" w:rsidP="0007203F">
            <w:pPr>
              <w:pStyle w:val="a9"/>
              <w:spacing w:line="312" w:lineRule="auto"/>
              <w:ind w:firstLine="420"/>
              <w:jc w:val="left"/>
              <w:rPr>
                <w:rFonts w:hAnsi="宋体" w:hint="eastAsia"/>
                <w:szCs w:val="21"/>
              </w:rPr>
            </w:pPr>
            <w:r>
              <w:rPr>
                <w:rFonts w:hAnsi="宋体" w:hint="eastAsia"/>
                <w:szCs w:val="21"/>
              </w:rPr>
              <w:t>同时，本标准不涉及高难的技术，亦不需要高精尖的仪器和设备，当地植保站、农技站、种植大户和有一定的病虫害防治技术基础的基层农技人员均可掌握。本标准一经颁发使用，便可得到较好的贯彻和执行。</w:t>
            </w:r>
          </w:p>
          <w:p w14:paraId="480172EE" w14:textId="23FA40FC" w:rsidR="00582FE5" w:rsidRDefault="0007203F" w:rsidP="0007203F">
            <w:pPr>
              <w:spacing w:line="360" w:lineRule="auto"/>
              <w:ind w:firstLineChars="200" w:firstLine="420"/>
              <w:jc w:val="left"/>
              <w:rPr>
                <w:rFonts w:ascii="宋体" w:hAnsi="宋体" w:hint="eastAsia"/>
                <w:color w:val="000000"/>
                <w:szCs w:val="21"/>
              </w:rPr>
            </w:pPr>
            <w:r>
              <w:rPr>
                <w:rFonts w:hAnsi="宋体" w:hint="eastAsia"/>
                <w:szCs w:val="21"/>
              </w:rPr>
              <w:t>综上，根据《标准化实施条例》，建议将《高山茭白病虫害绿色防控技术规程》作为安徽省地方</w:t>
            </w:r>
            <w:r>
              <w:rPr>
                <w:rFonts w:hAnsi="宋体" w:hint="eastAsia"/>
                <w:szCs w:val="21"/>
              </w:rPr>
              <w:lastRenderedPageBreak/>
              <w:t>推荐性标准在安徽省实施。</w:t>
            </w:r>
          </w:p>
        </w:tc>
      </w:tr>
      <w:tr w:rsidR="00582FE5" w14:paraId="308DF153"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5AB8804" w14:textId="1277B09B" w:rsidR="00582FE5" w:rsidRDefault="00345E09" w:rsidP="00582FE5">
            <w:pPr>
              <w:pStyle w:val="a"/>
              <w:numPr>
                <w:ilvl w:val="0"/>
                <w:numId w:val="0"/>
              </w:numPr>
              <w:tabs>
                <w:tab w:val="left" w:pos="420"/>
              </w:tabs>
              <w:rPr>
                <w:rFonts w:ascii="宋体" w:eastAsia="宋体" w:hAnsi="宋体" w:hint="eastAsia"/>
                <w:color w:val="000000"/>
                <w:szCs w:val="21"/>
              </w:rPr>
            </w:pPr>
            <w:r>
              <w:rPr>
                <w:rFonts w:ascii="宋体" w:eastAsia="宋体" w:hAnsi="宋体" w:hint="eastAsia"/>
                <w:color w:val="000000"/>
                <w:szCs w:val="21"/>
              </w:rPr>
              <w:lastRenderedPageBreak/>
              <w:t>9</w:t>
            </w:r>
            <w:r w:rsidR="00582FE5">
              <w:rPr>
                <w:rFonts w:ascii="宋体" w:eastAsia="宋体" w:hAnsi="宋体" w:hint="eastAsia"/>
                <w:color w:val="000000"/>
                <w:szCs w:val="21"/>
              </w:rPr>
              <w:t>、废止现行相关标准的建议</w:t>
            </w:r>
          </w:p>
        </w:tc>
      </w:tr>
      <w:tr w:rsidR="00582FE5" w14:paraId="68EEB59D"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06FB7E5" w14:textId="77777777" w:rsidR="00582FE5" w:rsidRDefault="00582FE5" w:rsidP="00582FE5">
            <w:pPr>
              <w:pStyle w:val="a9"/>
              <w:ind w:left="420" w:firstLineChars="0" w:firstLine="0"/>
              <w:jc w:val="left"/>
              <w:rPr>
                <w:rFonts w:hAnsi="宋体" w:hint="eastAsia"/>
                <w:color w:val="000000"/>
                <w:szCs w:val="21"/>
              </w:rPr>
            </w:pPr>
            <w:r>
              <w:rPr>
                <w:rFonts w:hAnsi="宋体"/>
                <w:color w:val="000000"/>
                <w:szCs w:val="21"/>
              </w:rPr>
              <w:t>无</w:t>
            </w:r>
          </w:p>
        </w:tc>
      </w:tr>
      <w:tr w:rsidR="00582FE5" w14:paraId="0AF6DA6B"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28BA37AE" w14:textId="2A84BD6D" w:rsidR="00582FE5" w:rsidRDefault="00345E09" w:rsidP="00582FE5">
            <w:pPr>
              <w:pStyle w:val="a"/>
              <w:numPr>
                <w:ilvl w:val="0"/>
                <w:numId w:val="0"/>
              </w:numPr>
              <w:tabs>
                <w:tab w:val="left" w:pos="420"/>
              </w:tabs>
              <w:rPr>
                <w:rFonts w:ascii="宋体" w:eastAsia="宋体" w:hAnsi="宋体" w:hint="eastAsia"/>
                <w:color w:val="000000"/>
                <w:szCs w:val="21"/>
              </w:rPr>
            </w:pPr>
            <w:r>
              <w:rPr>
                <w:rFonts w:ascii="宋体" w:eastAsia="宋体" w:hAnsi="宋体" w:hint="eastAsia"/>
                <w:color w:val="000000"/>
                <w:szCs w:val="21"/>
              </w:rPr>
              <w:t>10</w:t>
            </w:r>
            <w:r w:rsidR="00582FE5">
              <w:rPr>
                <w:rFonts w:ascii="宋体" w:eastAsia="宋体" w:hAnsi="宋体" w:hint="eastAsia"/>
                <w:color w:val="000000"/>
                <w:szCs w:val="21"/>
              </w:rPr>
              <w:t>、其它应予说明的事项</w:t>
            </w:r>
          </w:p>
        </w:tc>
      </w:tr>
      <w:tr w:rsidR="00582FE5" w14:paraId="37A60FFB"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3B25E3EF" w14:textId="77777777" w:rsidR="00582FE5" w:rsidRDefault="00582FE5" w:rsidP="00582FE5">
            <w:pPr>
              <w:pStyle w:val="a9"/>
              <w:ind w:firstLine="420"/>
              <w:rPr>
                <w:rFonts w:hAnsi="宋体" w:hint="eastAsia"/>
                <w:color w:val="000000"/>
                <w:szCs w:val="21"/>
              </w:rPr>
            </w:pPr>
            <w:r>
              <w:rPr>
                <w:rFonts w:hAnsi="宋体" w:hint="eastAsia"/>
                <w:color w:val="000000"/>
                <w:szCs w:val="21"/>
              </w:rPr>
              <w:t>无</w:t>
            </w:r>
          </w:p>
        </w:tc>
      </w:tr>
    </w:tbl>
    <w:p w14:paraId="78BFE6F3" w14:textId="77777777" w:rsidR="00AD57B6" w:rsidRDefault="00AD57B6">
      <w:pPr>
        <w:spacing w:line="20" w:lineRule="exact"/>
        <w:rPr>
          <w:sz w:val="10"/>
          <w:szCs w:val="10"/>
        </w:rPr>
      </w:pPr>
    </w:p>
    <w:sectPr w:rsidR="00AD57B6" w:rsidSect="00AD57B6">
      <w:headerReference w:type="default" r:id="rId8"/>
      <w:footerReference w:type="even" r:id="rId9"/>
      <w:footerReference w:type="default" r:id="rId10"/>
      <w:pgSz w:w="11906" w:h="16838"/>
      <w:pgMar w:top="1077" w:right="1134" w:bottom="794" w:left="164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24B7C" w14:textId="77777777" w:rsidR="00312D22" w:rsidRDefault="00312D22" w:rsidP="00AD57B6">
      <w:r>
        <w:separator/>
      </w:r>
    </w:p>
  </w:endnote>
  <w:endnote w:type="continuationSeparator" w:id="0">
    <w:p w14:paraId="21402BB9" w14:textId="77777777" w:rsidR="00312D22" w:rsidRDefault="00312D22" w:rsidP="00AD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A7660" w14:textId="77777777" w:rsidR="00037462" w:rsidRDefault="00996CB7">
    <w:pPr>
      <w:pStyle w:val="a4"/>
      <w:framePr w:wrap="around" w:vAnchor="text" w:hAnchor="margin" w:xAlign="center" w:y="1"/>
      <w:rPr>
        <w:rStyle w:val="a8"/>
      </w:rPr>
    </w:pPr>
    <w:r>
      <w:fldChar w:fldCharType="begin"/>
    </w:r>
    <w:r w:rsidR="00037462">
      <w:rPr>
        <w:rStyle w:val="a8"/>
      </w:rPr>
      <w:instrText xml:space="preserve">PAGE  </w:instrText>
    </w:r>
    <w:r>
      <w:fldChar w:fldCharType="end"/>
    </w:r>
  </w:p>
  <w:p w14:paraId="6C0C05BB" w14:textId="77777777" w:rsidR="00037462" w:rsidRDefault="0003746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3D051" w14:textId="77777777" w:rsidR="00037462" w:rsidRDefault="00996CB7">
    <w:pPr>
      <w:pStyle w:val="a4"/>
      <w:framePr w:wrap="around" w:vAnchor="text" w:hAnchor="margin" w:xAlign="center" w:y="1"/>
      <w:rPr>
        <w:rStyle w:val="a8"/>
      </w:rPr>
    </w:pPr>
    <w:r>
      <w:fldChar w:fldCharType="begin"/>
    </w:r>
    <w:r w:rsidR="00037462">
      <w:rPr>
        <w:rStyle w:val="a8"/>
      </w:rPr>
      <w:instrText xml:space="preserve">PAGE  </w:instrText>
    </w:r>
    <w:r>
      <w:fldChar w:fldCharType="separate"/>
    </w:r>
    <w:r w:rsidR="00DA48EF">
      <w:rPr>
        <w:rStyle w:val="a8"/>
        <w:noProof/>
      </w:rPr>
      <w:t>7</w:t>
    </w:r>
    <w:r>
      <w:fldChar w:fldCharType="end"/>
    </w:r>
  </w:p>
  <w:p w14:paraId="64ABC024" w14:textId="77777777" w:rsidR="00037462" w:rsidRDefault="0003746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CF66B" w14:textId="77777777" w:rsidR="00312D22" w:rsidRDefault="00312D22" w:rsidP="00AD57B6">
      <w:r>
        <w:separator/>
      </w:r>
    </w:p>
  </w:footnote>
  <w:footnote w:type="continuationSeparator" w:id="0">
    <w:p w14:paraId="3B768456" w14:textId="77777777" w:rsidR="00312D22" w:rsidRDefault="00312D22" w:rsidP="00AD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14AC4" w14:textId="77777777" w:rsidR="00037462" w:rsidRDefault="00037462">
    <w:pPr>
      <w:jc w:val="right"/>
      <w:rPr>
        <w:rFonts w:ascii="仿宋_GB2312" w:eastAsia="仿宋_GB2312"/>
        <w:sz w:val="28"/>
        <w:szCs w:val="28"/>
      </w:rPr>
    </w:pPr>
    <w:r>
      <w:rPr>
        <w:rFonts w:ascii="仿宋_GB2312" w:eastAsia="仿宋_GB2312" w:hint="eastAsia"/>
        <w:sz w:val="28"/>
        <w:szCs w:val="28"/>
      </w:rPr>
      <w:t>安徽省地方标准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3953F6"/>
    <w:multiLevelType w:val="hybridMultilevel"/>
    <w:tmpl w:val="762C0944"/>
    <w:lvl w:ilvl="0" w:tplc="CBC8499C">
      <w:start w:val="1"/>
      <w:numFmt w:val="bullet"/>
      <w:lvlText w:val=""/>
      <w:lvlJc w:val="left"/>
      <w:pPr>
        <w:tabs>
          <w:tab w:val="num" w:pos="720"/>
        </w:tabs>
        <w:ind w:left="720" w:hanging="360"/>
      </w:pPr>
      <w:rPr>
        <w:rFonts w:ascii="Wingdings" w:hAnsi="Wingdings" w:hint="default"/>
      </w:rPr>
    </w:lvl>
    <w:lvl w:ilvl="1" w:tplc="62908A44" w:tentative="1">
      <w:start w:val="1"/>
      <w:numFmt w:val="bullet"/>
      <w:lvlText w:val=""/>
      <w:lvlJc w:val="left"/>
      <w:pPr>
        <w:tabs>
          <w:tab w:val="num" w:pos="1440"/>
        </w:tabs>
        <w:ind w:left="1440" w:hanging="360"/>
      </w:pPr>
      <w:rPr>
        <w:rFonts w:ascii="Wingdings" w:hAnsi="Wingdings" w:hint="default"/>
      </w:rPr>
    </w:lvl>
    <w:lvl w:ilvl="2" w:tplc="E078DA12" w:tentative="1">
      <w:start w:val="1"/>
      <w:numFmt w:val="bullet"/>
      <w:lvlText w:val=""/>
      <w:lvlJc w:val="left"/>
      <w:pPr>
        <w:tabs>
          <w:tab w:val="num" w:pos="2160"/>
        </w:tabs>
        <w:ind w:left="2160" w:hanging="360"/>
      </w:pPr>
      <w:rPr>
        <w:rFonts w:ascii="Wingdings" w:hAnsi="Wingdings" w:hint="default"/>
      </w:rPr>
    </w:lvl>
    <w:lvl w:ilvl="3" w:tplc="64C42898" w:tentative="1">
      <w:start w:val="1"/>
      <w:numFmt w:val="bullet"/>
      <w:lvlText w:val=""/>
      <w:lvlJc w:val="left"/>
      <w:pPr>
        <w:tabs>
          <w:tab w:val="num" w:pos="2880"/>
        </w:tabs>
        <w:ind w:left="2880" w:hanging="360"/>
      </w:pPr>
      <w:rPr>
        <w:rFonts w:ascii="Wingdings" w:hAnsi="Wingdings" w:hint="default"/>
      </w:rPr>
    </w:lvl>
    <w:lvl w:ilvl="4" w:tplc="CDE09BF6" w:tentative="1">
      <w:start w:val="1"/>
      <w:numFmt w:val="bullet"/>
      <w:lvlText w:val=""/>
      <w:lvlJc w:val="left"/>
      <w:pPr>
        <w:tabs>
          <w:tab w:val="num" w:pos="3600"/>
        </w:tabs>
        <w:ind w:left="3600" w:hanging="360"/>
      </w:pPr>
      <w:rPr>
        <w:rFonts w:ascii="Wingdings" w:hAnsi="Wingdings" w:hint="default"/>
      </w:rPr>
    </w:lvl>
    <w:lvl w:ilvl="5" w:tplc="CAE664B0" w:tentative="1">
      <w:start w:val="1"/>
      <w:numFmt w:val="bullet"/>
      <w:lvlText w:val=""/>
      <w:lvlJc w:val="left"/>
      <w:pPr>
        <w:tabs>
          <w:tab w:val="num" w:pos="4320"/>
        </w:tabs>
        <w:ind w:left="4320" w:hanging="360"/>
      </w:pPr>
      <w:rPr>
        <w:rFonts w:ascii="Wingdings" w:hAnsi="Wingdings" w:hint="default"/>
      </w:rPr>
    </w:lvl>
    <w:lvl w:ilvl="6" w:tplc="45C29838" w:tentative="1">
      <w:start w:val="1"/>
      <w:numFmt w:val="bullet"/>
      <w:lvlText w:val=""/>
      <w:lvlJc w:val="left"/>
      <w:pPr>
        <w:tabs>
          <w:tab w:val="num" w:pos="5040"/>
        </w:tabs>
        <w:ind w:left="5040" w:hanging="360"/>
      </w:pPr>
      <w:rPr>
        <w:rFonts w:ascii="Wingdings" w:hAnsi="Wingdings" w:hint="default"/>
      </w:rPr>
    </w:lvl>
    <w:lvl w:ilvl="7" w:tplc="03D4231C" w:tentative="1">
      <w:start w:val="1"/>
      <w:numFmt w:val="bullet"/>
      <w:lvlText w:val=""/>
      <w:lvlJc w:val="left"/>
      <w:pPr>
        <w:tabs>
          <w:tab w:val="num" w:pos="5760"/>
        </w:tabs>
        <w:ind w:left="5760" w:hanging="360"/>
      </w:pPr>
      <w:rPr>
        <w:rFonts w:ascii="Wingdings" w:hAnsi="Wingdings" w:hint="default"/>
      </w:rPr>
    </w:lvl>
    <w:lvl w:ilvl="8" w:tplc="4C781EB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
      <w:suff w:val="nothing"/>
      <w:lvlText w:val="%1%2.%3　"/>
      <w:lvlJc w:val="left"/>
      <w:pPr>
        <w:ind w:left="115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980161215">
    <w:abstractNumId w:val="1"/>
  </w:num>
  <w:num w:numId="2" w16cid:durableId="685711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6721162D"/>
    <w:rsid w:val="00014B8F"/>
    <w:rsid w:val="00015464"/>
    <w:rsid w:val="00022363"/>
    <w:rsid w:val="0003116E"/>
    <w:rsid w:val="00037462"/>
    <w:rsid w:val="00040868"/>
    <w:rsid w:val="00065327"/>
    <w:rsid w:val="0007203F"/>
    <w:rsid w:val="0007592A"/>
    <w:rsid w:val="000B478B"/>
    <w:rsid w:val="000B4BE3"/>
    <w:rsid w:val="000C3C0A"/>
    <w:rsid w:val="000F002D"/>
    <w:rsid w:val="000F36EE"/>
    <w:rsid w:val="00123D21"/>
    <w:rsid w:val="00133450"/>
    <w:rsid w:val="00133790"/>
    <w:rsid w:val="0016476E"/>
    <w:rsid w:val="001C2EF2"/>
    <w:rsid w:val="001C6CD6"/>
    <w:rsid w:val="001E3EDB"/>
    <w:rsid w:val="001F6E61"/>
    <w:rsid w:val="001F7BAC"/>
    <w:rsid w:val="00246CA4"/>
    <w:rsid w:val="00254617"/>
    <w:rsid w:val="0026309E"/>
    <w:rsid w:val="00270041"/>
    <w:rsid w:val="002702D9"/>
    <w:rsid w:val="00293A04"/>
    <w:rsid w:val="002C20D2"/>
    <w:rsid w:val="002C59C5"/>
    <w:rsid w:val="002F5A07"/>
    <w:rsid w:val="002F6875"/>
    <w:rsid w:val="00312D22"/>
    <w:rsid w:val="003162E8"/>
    <w:rsid w:val="0033162B"/>
    <w:rsid w:val="00345E09"/>
    <w:rsid w:val="0035221A"/>
    <w:rsid w:val="003C2FC4"/>
    <w:rsid w:val="003E3910"/>
    <w:rsid w:val="00405A23"/>
    <w:rsid w:val="0042443E"/>
    <w:rsid w:val="004244D4"/>
    <w:rsid w:val="00432A18"/>
    <w:rsid w:val="00473232"/>
    <w:rsid w:val="004A0F77"/>
    <w:rsid w:val="004C1A55"/>
    <w:rsid w:val="004D0483"/>
    <w:rsid w:val="004D62BE"/>
    <w:rsid w:val="004F142E"/>
    <w:rsid w:val="00550DA3"/>
    <w:rsid w:val="00561380"/>
    <w:rsid w:val="00582FE5"/>
    <w:rsid w:val="005962B9"/>
    <w:rsid w:val="005C33EC"/>
    <w:rsid w:val="005C7ACE"/>
    <w:rsid w:val="005D094B"/>
    <w:rsid w:val="005E7E09"/>
    <w:rsid w:val="00622818"/>
    <w:rsid w:val="00655340"/>
    <w:rsid w:val="00655B11"/>
    <w:rsid w:val="00667C8E"/>
    <w:rsid w:val="00673EB2"/>
    <w:rsid w:val="00695A4C"/>
    <w:rsid w:val="006B3040"/>
    <w:rsid w:val="006B6A2F"/>
    <w:rsid w:val="006E2D44"/>
    <w:rsid w:val="006E7ADD"/>
    <w:rsid w:val="0071394B"/>
    <w:rsid w:val="00720BA3"/>
    <w:rsid w:val="0074093E"/>
    <w:rsid w:val="00764D17"/>
    <w:rsid w:val="00767F66"/>
    <w:rsid w:val="007723D7"/>
    <w:rsid w:val="00774969"/>
    <w:rsid w:val="0078131A"/>
    <w:rsid w:val="007970AC"/>
    <w:rsid w:val="007C36E8"/>
    <w:rsid w:val="0081678F"/>
    <w:rsid w:val="00860CFC"/>
    <w:rsid w:val="00880DBD"/>
    <w:rsid w:val="00896DB3"/>
    <w:rsid w:val="008975A0"/>
    <w:rsid w:val="008D71E8"/>
    <w:rsid w:val="008F7D72"/>
    <w:rsid w:val="00912F45"/>
    <w:rsid w:val="0094048F"/>
    <w:rsid w:val="00976660"/>
    <w:rsid w:val="00996CB7"/>
    <w:rsid w:val="009A21DA"/>
    <w:rsid w:val="009A6DDC"/>
    <w:rsid w:val="009B4F3E"/>
    <w:rsid w:val="009C00DF"/>
    <w:rsid w:val="009C5AA4"/>
    <w:rsid w:val="009E74A0"/>
    <w:rsid w:val="00A335B6"/>
    <w:rsid w:val="00A37EEE"/>
    <w:rsid w:val="00A55B66"/>
    <w:rsid w:val="00A62CA6"/>
    <w:rsid w:val="00A910E7"/>
    <w:rsid w:val="00AA2AD6"/>
    <w:rsid w:val="00AB03F3"/>
    <w:rsid w:val="00AC36C9"/>
    <w:rsid w:val="00AC6251"/>
    <w:rsid w:val="00AD3CC9"/>
    <w:rsid w:val="00AD57B6"/>
    <w:rsid w:val="00AE2BD5"/>
    <w:rsid w:val="00AF08B5"/>
    <w:rsid w:val="00B123DE"/>
    <w:rsid w:val="00B24179"/>
    <w:rsid w:val="00B639E0"/>
    <w:rsid w:val="00B757E6"/>
    <w:rsid w:val="00B76E1A"/>
    <w:rsid w:val="00B82FF9"/>
    <w:rsid w:val="00B86545"/>
    <w:rsid w:val="00BB0014"/>
    <w:rsid w:val="00BB35FA"/>
    <w:rsid w:val="00BC2391"/>
    <w:rsid w:val="00BC6F3E"/>
    <w:rsid w:val="00BE0B07"/>
    <w:rsid w:val="00C118A7"/>
    <w:rsid w:val="00C33677"/>
    <w:rsid w:val="00C65831"/>
    <w:rsid w:val="00CE54C8"/>
    <w:rsid w:val="00D00E20"/>
    <w:rsid w:val="00D12665"/>
    <w:rsid w:val="00D645EB"/>
    <w:rsid w:val="00D65F88"/>
    <w:rsid w:val="00DA2067"/>
    <w:rsid w:val="00DA48EF"/>
    <w:rsid w:val="00DB1BCA"/>
    <w:rsid w:val="00DD25BA"/>
    <w:rsid w:val="00DD44D0"/>
    <w:rsid w:val="00DE0554"/>
    <w:rsid w:val="00E159B3"/>
    <w:rsid w:val="00E23F67"/>
    <w:rsid w:val="00E42138"/>
    <w:rsid w:val="00E57F0F"/>
    <w:rsid w:val="00E77EF7"/>
    <w:rsid w:val="00F03696"/>
    <w:rsid w:val="00F202C9"/>
    <w:rsid w:val="00F2032D"/>
    <w:rsid w:val="00F31854"/>
    <w:rsid w:val="00F53FD9"/>
    <w:rsid w:val="00F643CA"/>
    <w:rsid w:val="00F95EBB"/>
    <w:rsid w:val="00FA19CA"/>
    <w:rsid w:val="00FA317D"/>
    <w:rsid w:val="00FB2BD0"/>
    <w:rsid w:val="00FC0DD0"/>
    <w:rsid w:val="00FC6DAB"/>
    <w:rsid w:val="00FD6776"/>
    <w:rsid w:val="00FF2CED"/>
    <w:rsid w:val="040314D3"/>
    <w:rsid w:val="05F80F68"/>
    <w:rsid w:val="07CE5491"/>
    <w:rsid w:val="08F01968"/>
    <w:rsid w:val="09494F8A"/>
    <w:rsid w:val="0A160C9B"/>
    <w:rsid w:val="11A90B52"/>
    <w:rsid w:val="13F64D0F"/>
    <w:rsid w:val="14A5386A"/>
    <w:rsid w:val="16F36418"/>
    <w:rsid w:val="1A4A6ACF"/>
    <w:rsid w:val="24E21414"/>
    <w:rsid w:val="28D22115"/>
    <w:rsid w:val="2A220396"/>
    <w:rsid w:val="2AAE2843"/>
    <w:rsid w:val="2CB76188"/>
    <w:rsid w:val="2E7229EC"/>
    <w:rsid w:val="346E68A5"/>
    <w:rsid w:val="363A57C7"/>
    <w:rsid w:val="37F56389"/>
    <w:rsid w:val="3D51617F"/>
    <w:rsid w:val="3E4E15C7"/>
    <w:rsid w:val="3F2666E3"/>
    <w:rsid w:val="4811795A"/>
    <w:rsid w:val="4C6539E2"/>
    <w:rsid w:val="4E5A7AF8"/>
    <w:rsid w:val="4F416B1D"/>
    <w:rsid w:val="526560F3"/>
    <w:rsid w:val="6721162D"/>
    <w:rsid w:val="688602F6"/>
    <w:rsid w:val="6B6B029A"/>
    <w:rsid w:val="6F3A668B"/>
    <w:rsid w:val="7B624C39"/>
    <w:rsid w:val="7C025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CDB2B"/>
  <w15:docId w15:val="{6E8A1122-BCBA-4618-930A-A5379F0D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7B6"/>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qFormat/>
    <w:rsid w:val="00AD57B6"/>
    <w:pPr>
      <w:tabs>
        <w:tab w:val="center" w:pos="4153"/>
        <w:tab w:val="right" w:pos="8306"/>
      </w:tabs>
      <w:snapToGrid w:val="0"/>
      <w:jc w:val="left"/>
    </w:pPr>
    <w:rPr>
      <w:sz w:val="18"/>
      <w:szCs w:val="18"/>
    </w:rPr>
  </w:style>
  <w:style w:type="paragraph" w:styleId="a5">
    <w:name w:val="header"/>
    <w:basedOn w:val="a0"/>
    <w:link w:val="a6"/>
    <w:rsid w:val="00AD57B6"/>
    <w:pPr>
      <w:pBdr>
        <w:bottom w:val="single" w:sz="6" w:space="1" w:color="auto"/>
      </w:pBdr>
      <w:tabs>
        <w:tab w:val="center" w:pos="4153"/>
        <w:tab w:val="right" w:pos="8306"/>
      </w:tabs>
      <w:snapToGrid w:val="0"/>
      <w:jc w:val="center"/>
    </w:pPr>
    <w:rPr>
      <w:sz w:val="18"/>
      <w:szCs w:val="18"/>
    </w:rPr>
  </w:style>
  <w:style w:type="paragraph" w:styleId="a7">
    <w:name w:val="Normal (Web)"/>
    <w:basedOn w:val="a0"/>
    <w:uiPriority w:val="99"/>
    <w:unhideWhenUsed/>
    <w:rsid w:val="00AD57B6"/>
    <w:pPr>
      <w:widowControl/>
      <w:spacing w:before="100" w:beforeAutospacing="1" w:after="100" w:afterAutospacing="1"/>
      <w:jc w:val="left"/>
    </w:pPr>
    <w:rPr>
      <w:rFonts w:ascii="宋体" w:hAnsi="宋体" w:cs="宋体"/>
      <w:kern w:val="0"/>
      <w:sz w:val="24"/>
    </w:rPr>
  </w:style>
  <w:style w:type="character" w:styleId="a8">
    <w:name w:val="page number"/>
    <w:basedOn w:val="a1"/>
    <w:qFormat/>
    <w:rsid w:val="00AD57B6"/>
  </w:style>
  <w:style w:type="paragraph" w:customStyle="1" w:styleId="a9">
    <w:name w:val="段"/>
    <w:link w:val="Char"/>
    <w:qFormat/>
    <w:rsid w:val="00AD57B6"/>
    <w:pPr>
      <w:autoSpaceDE w:val="0"/>
      <w:autoSpaceDN w:val="0"/>
      <w:ind w:firstLineChars="200" w:firstLine="200"/>
      <w:jc w:val="both"/>
    </w:pPr>
    <w:rPr>
      <w:rFonts w:ascii="宋体"/>
      <w:sz w:val="21"/>
    </w:rPr>
  </w:style>
  <w:style w:type="paragraph" w:customStyle="1" w:styleId="aa">
    <w:name w:val="正文表标题"/>
    <w:next w:val="a9"/>
    <w:qFormat/>
    <w:rsid w:val="00AD57B6"/>
    <w:pPr>
      <w:jc w:val="center"/>
    </w:pPr>
    <w:rPr>
      <w:rFonts w:ascii="黑体" w:eastAsia="黑体"/>
      <w:sz w:val="21"/>
    </w:rPr>
  </w:style>
  <w:style w:type="paragraph" w:customStyle="1" w:styleId="ab">
    <w:name w:val="附录公式"/>
    <w:basedOn w:val="a9"/>
    <w:next w:val="a9"/>
    <w:qFormat/>
    <w:rsid w:val="00AD57B6"/>
    <w:pPr>
      <w:tabs>
        <w:tab w:val="center" w:pos="4201"/>
        <w:tab w:val="right" w:leader="dot" w:pos="9298"/>
      </w:tabs>
      <w:ind w:firstLine="420"/>
    </w:pPr>
  </w:style>
  <w:style w:type="paragraph" w:customStyle="1" w:styleId="a">
    <w:name w:val="一级条标题"/>
    <w:next w:val="a9"/>
    <w:qFormat/>
    <w:rsid w:val="00AD57B6"/>
    <w:pPr>
      <w:numPr>
        <w:ilvl w:val="2"/>
        <w:numId w:val="1"/>
      </w:numPr>
      <w:outlineLvl w:val="2"/>
    </w:pPr>
    <w:rPr>
      <w:rFonts w:eastAsia="黑体"/>
      <w:sz w:val="21"/>
    </w:rPr>
  </w:style>
  <w:style w:type="character" w:customStyle="1" w:styleId="a6">
    <w:name w:val="页眉 字符"/>
    <w:basedOn w:val="a1"/>
    <w:link w:val="a5"/>
    <w:rsid w:val="00AD57B6"/>
    <w:rPr>
      <w:kern w:val="2"/>
      <w:sz w:val="18"/>
      <w:szCs w:val="18"/>
    </w:rPr>
  </w:style>
  <w:style w:type="paragraph" w:styleId="ac">
    <w:name w:val="Body Text Indent"/>
    <w:basedOn w:val="a0"/>
    <w:link w:val="ad"/>
    <w:rsid w:val="009A21DA"/>
    <w:pPr>
      <w:tabs>
        <w:tab w:val="left" w:pos="2268"/>
      </w:tabs>
      <w:spacing w:line="560" w:lineRule="exact"/>
      <w:ind w:firstLineChars="200" w:firstLine="600"/>
    </w:pPr>
    <w:rPr>
      <w:rFonts w:ascii="仿宋_GB2312" w:hAnsi="Calibri"/>
      <w:sz w:val="30"/>
    </w:rPr>
  </w:style>
  <w:style w:type="character" w:customStyle="1" w:styleId="ad">
    <w:name w:val="正文文本缩进 字符"/>
    <w:basedOn w:val="a1"/>
    <w:link w:val="ac"/>
    <w:rsid w:val="009A21DA"/>
    <w:rPr>
      <w:rFonts w:ascii="仿宋_GB2312" w:hAnsi="Calibri"/>
      <w:kern w:val="2"/>
      <w:sz w:val="30"/>
      <w:szCs w:val="24"/>
    </w:rPr>
  </w:style>
  <w:style w:type="character" w:customStyle="1" w:styleId="Char">
    <w:name w:val="段 Char"/>
    <w:link w:val="a9"/>
    <w:locked/>
    <w:rsid w:val="00405A23"/>
    <w:rPr>
      <w:rFonts w:ascii="宋体"/>
      <w:sz w:val="21"/>
    </w:rPr>
  </w:style>
  <w:style w:type="paragraph" w:customStyle="1" w:styleId="ae">
    <w:name w:val="标准文件_段"/>
    <w:qFormat/>
    <w:rsid w:val="00405A23"/>
    <w:pPr>
      <w:autoSpaceDE w:val="0"/>
      <w:autoSpaceDN w:val="0"/>
      <w:ind w:firstLineChars="200" w:firstLine="200"/>
      <w:jc w:val="both"/>
    </w:pPr>
    <w:rPr>
      <w:rFonts w:ascii="宋体"/>
      <w:sz w:val="21"/>
    </w:rPr>
  </w:style>
  <w:style w:type="character" w:customStyle="1" w:styleId="tsname">
    <w:name w:val="tsname"/>
    <w:qFormat/>
    <w:rsid w:val="00405A23"/>
  </w:style>
  <w:style w:type="paragraph" w:styleId="TOC1">
    <w:name w:val="toc 1"/>
    <w:basedOn w:val="a0"/>
    <w:next w:val="a0"/>
    <w:uiPriority w:val="39"/>
    <w:unhideWhenUsed/>
    <w:qFormat/>
    <w:rsid w:val="00345E09"/>
    <w:pPr>
      <w:adjustRightInd w:val="0"/>
      <w:spacing w:line="400" w:lineRule="exact"/>
    </w:pPr>
    <w:rPr>
      <w:rFonts w:ascii="宋体"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061472">
      <w:bodyDiv w:val="1"/>
      <w:marLeft w:val="0"/>
      <w:marRight w:val="0"/>
      <w:marTop w:val="0"/>
      <w:marBottom w:val="0"/>
      <w:divBdr>
        <w:top w:val="none" w:sz="0" w:space="0" w:color="auto"/>
        <w:left w:val="none" w:sz="0" w:space="0" w:color="auto"/>
        <w:bottom w:val="none" w:sz="0" w:space="0" w:color="auto"/>
        <w:right w:val="none" w:sz="0" w:space="0" w:color="auto"/>
      </w:divBdr>
      <w:divsChild>
        <w:div w:id="1035499122">
          <w:marLeft w:val="446"/>
          <w:marRight w:val="0"/>
          <w:marTop w:val="0"/>
          <w:marBottom w:val="0"/>
          <w:divBdr>
            <w:top w:val="none" w:sz="0" w:space="0" w:color="auto"/>
            <w:left w:val="none" w:sz="0" w:space="0" w:color="auto"/>
            <w:bottom w:val="none" w:sz="0" w:space="0" w:color="auto"/>
            <w:right w:val="none" w:sz="0" w:space="0" w:color="auto"/>
          </w:divBdr>
        </w:div>
        <w:div w:id="1961496428">
          <w:marLeft w:val="446"/>
          <w:marRight w:val="0"/>
          <w:marTop w:val="0"/>
          <w:marBottom w:val="0"/>
          <w:divBdr>
            <w:top w:val="none" w:sz="0" w:space="0" w:color="auto"/>
            <w:left w:val="none" w:sz="0" w:space="0" w:color="auto"/>
            <w:bottom w:val="none" w:sz="0" w:space="0" w:color="auto"/>
            <w:right w:val="none" w:sz="0" w:space="0" w:color="auto"/>
          </w:divBdr>
        </w:div>
        <w:div w:id="464202174">
          <w:marLeft w:val="446"/>
          <w:marRight w:val="0"/>
          <w:marTop w:val="0"/>
          <w:marBottom w:val="0"/>
          <w:divBdr>
            <w:top w:val="none" w:sz="0" w:space="0" w:color="auto"/>
            <w:left w:val="none" w:sz="0" w:space="0" w:color="auto"/>
            <w:bottom w:val="none" w:sz="0" w:space="0" w:color="auto"/>
            <w:right w:val="none" w:sz="0" w:space="0" w:color="auto"/>
          </w:divBdr>
        </w:div>
        <w:div w:id="510609837">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5</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戚仁德</dc:creator>
  <cp:lastModifiedBy>chinawt</cp:lastModifiedBy>
  <cp:revision>49</cp:revision>
  <dcterms:created xsi:type="dcterms:W3CDTF">2021-09-13T01:57:00Z</dcterms:created>
  <dcterms:modified xsi:type="dcterms:W3CDTF">2024-09-26T08:51:00Z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