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5360D" w14:paraId="1EB19EA1" w14:textId="77777777">
        <w:tc>
          <w:tcPr>
            <w:tcW w:w="509" w:type="dxa"/>
          </w:tcPr>
          <w:p w14:paraId="0892CDA7" w14:textId="77777777" w:rsidR="0065360D"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2E823CA" w14:textId="79386C66" w:rsidR="0065360D"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03.08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03.080</w:t>
            </w:r>
            <w:r w:rsidR="0009547E">
              <w:rPr>
                <w:rFonts w:ascii="黑体" w:eastAsia="黑体" w:hAnsi="黑体" w:hint="eastAsia"/>
                <w:sz w:val="21"/>
                <w:szCs w:val="21"/>
              </w:rPr>
              <w:t>.99</w:t>
            </w:r>
            <w:r>
              <w:rPr>
                <w:rFonts w:ascii="黑体" w:eastAsia="黑体" w:hAnsi="黑体"/>
                <w:sz w:val="21"/>
                <w:szCs w:val="21"/>
              </w:rPr>
              <w:fldChar w:fldCharType="end"/>
            </w:r>
            <w:bookmarkEnd w:id="0"/>
            <w:r>
              <w:rPr>
                <w:rFonts w:ascii="黑体" w:eastAsia="黑体" w:hAnsi="黑体"/>
                <w:sz w:val="21"/>
                <w:szCs w:val="21"/>
              </w:rPr>
              <w:t xml:space="preserve"> </w:t>
            </w:r>
          </w:p>
        </w:tc>
      </w:tr>
      <w:tr w:rsidR="0065360D" w14:paraId="0095E2E0" w14:textId="77777777">
        <w:tc>
          <w:tcPr>
            <w:tcW w:w="509" w:type="dxa"/>
          </w:tcPr>
          <w:p w14:paraId="1F1F3A58" w14:textId="77777777" w:rsidR="0065360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C0E00C3" w14:textId="062BEAEC" w:rsidR="0065360D" w:rsidRDefault="00000000">
            <w:pPr>
              <w:pStyle w:val="affff0"/>
              <w:framePr w:wrap="notBeside" w:vAnchor="page" w:hAnchor="page" w:x="1372" w:y="568"/>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A 16"/>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w:t>
            </w:r>
            <w:r w:rsidR="0009547E">
              <w:rPr>
                <w:rFonts w:ascii="黑体" w:eastAsia="黑体" w:hAnsi="黑体" w:hint="eastAsia"/>
                <w:sz w:val="21"/>
                <w:szCs w:val="21"/>
              </w:rPr>
              <w:t>2</w:t>
            </w:r>
            <w:r>
              <w:rPr>
                <w:rFonts w:ascii="黑体" w:eastAsia="黑体" w:hAnsi="黑体"/>
                <w:sz w:val="21"/>
                <w:szCs w:val="21"/>
              </w:rPr>
              <w:fldChar w:fldCharType="end"/>
            </w:r>
            <w:bookmarkEnd w:id="1"/>
            <w:r>
              <w:rPr>
                <w:rFonts w:ascii="黑体" w:eastAsia="黑体" w:hAnsi="黑体"/>
                <w:sz w:val="21"/>
                <w:szCs w:val="21"/>
              </w:rPr>
              <w:t xml:space="preserve"> </w:t>
            </w:r>
          </w:p>
          <w:p w14:paraId="103FF490" w14:textId="77777777" w:rsidR="0065360D" w:rsidRDefault="0065360D">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p>
        </w:tc>
      </w:tr>
    </w:tbl>
    <w:tbl>
      <w:tblPr>
        <w:tblStyle w:val="affffc"/>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65360D" w14:paraId="1599977E" w14:textId="77777777">
        <w:tc>
          <w:tcPr>
            <w:tcW w:w="6407" w:type="dxa"/>
          </w:tcPr>
          <w:p w14:paraId="112D6573" w14:textId="3A5EEA05" w:rsidR="0065360D"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7C0719FA" wp14:editId="377C8B2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default w:val="34"/>
                    <w:maxLength w:val="8"/>
                  </w:textInput>
                </w:ffData>
              </w:fldChar>
            </w:r>
            <w:bookmarkStart w:id="3" w:name="c1"/>
            <w:r>
              <w:instrText xml:space="preserve"> FORMTEXT </w:instrText>
            </w:r>
            <w:r>
              <w:fldChar w:fldCharType="separate"/>
            </w:r>
            <w:r>
              <w:t>34</w:t>
            </w:r>
            <w:r>
              <w:fldChar w:fldCharType="end"/>
            </w:r>
            <w:bookmarkEnd w:id="3"/>
          </w:p>
        </w:tc>
      </w:tr>
    </w:tbl>
    <w:p w14:paraId="405569EB" w14:textId="77777777" w:rsidR="0065360D"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安徽省"/>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7CD33DA" w14:textId="1C291E64" w:rsidR="0065360D" w:rsidRDefault="00000000">
      <w:pPr>
        <w:pStyle w:val="affffffffff2"/>
        <w:framePr w:wrap="around"/>
        <w:rPr>
          <w:lang w:val="fr-FR"/>
        </w:rPr>
      </w:pPr>
      <w:r>
        <w:rPr>
          <w:lang w:val="fr-FR"/>
        </w:rPr>
        <w:t>DB</w:t>
      </w:r>
      <w:r>
        <w:fldChar w:fldCharType="begin">
          <w:ffData>
            <w:name w:val="文字1"/>
            <w:enabled/>
            <w:calcOnExit w:val="0"/>
            <w:textInput>
              <w:default w:val="34/T"/>
            </w:textInput>
          </w:ffData>
        </w:fldChar>
      </w:r>
      <w:bookmarkStart w:id="5" w:name="文字1"/>
      <w:r>
        <w:instrText xml:space="preserve"> FORMTEXT </w:instrText>
      </w:r>
      <w:r>
        <w:fldChar w:fldCharType="separate"/>
      </w:r>
      <w: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64AFB54" w14:textId="77777777" w:rsidR="0065360D" w:rsidRDefault="00000000">
      <w:pPr>
        <w:pStyle w:val="affffffffff3"/>
        <w:framePr w:wrap="around"/>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59883C9" w14:textId="77777777" w:rsidR="0065360D"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FF2157B" wp14:editId="452ED4C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14:paraId="47046752" w14:textId="77777777" w:rsidR="0065360D" w:rsidRDefault="0065360D">
      <w:pPr>
        <w:pStyle w:val="afffff0"/>
        <w:framePr w:w="9639" w:h="6976" w:hRule="exact" w:hSpace="0" w:vSpace="0" w:wrap="around" w:hAnchor="page" w:y="6408"/>
        <w:jc w:val="center"/>
        <w:rPr>
          <w:rFonts w:ascii="黑体" w:eastAsia="黑体" w:hAnsi="黑体" w:hint="eastAsia"/>
          <w:b w:val="0"/>
          <w:bCs w:val="0"/>
          <w:w w:val="100"/>
        </w:rPr>
      </w:pPr>
    </w:p>
    <w:p w14:paraId="0EFCA290" w14:textId="77777777" w:rsidR="0065360D" w:rsidRDefault="00000000">
      <w:pPr>
        <w:pStyle w:val="affffffffff4"/>
        <w:framePr w:h="6974" w:hRule="exact" w:wrap="around" w:x="1419" w:anchorLock="1"/>
        <w:rPr>
          <w:rFonts w:hint="eastAsia"/>
        </w:rPr>
      </w:pPr>
      <w:r>
        <w:rPr>
          <w:rFonts w:hint="eastAsia"/>
        </w:rPr>
        <w:t>区域性养老服务中心建设指南</w:t>
      </w:r>
    </w:p>
    <w:p w14:paraId="0CF525C3" w14:textId="77777777" w:rsidR="0065360D" w:rsidRDefault="0065360D">
      <w:pPr>
        <w:framePr w:w="9639" w:h="6974" w:hRule="exact" w:wrap="around" w:vAnchor="page" w:hAnchor="page" w:x="1419" w:y="6408" w:anchorLock="1"/>
        <w:ind w:left="-1418"/>
      </w:pPr>
    </w:p>
    <w:p w14:paraId="33B66D34" w14:textId="77777777" w:rsidR="0065360D" w:rsidRDefault="0065360D">
      <w:pPr>
        <w:framePr w:w="9639" w:h="6974" w:hRule="exact" w:wrap="around" w:vAnchor="page" w:hAnchor="page" w:x="1419" w:y="6408" w:anchorLock="1"/>
        <w:spacing w:line="760" w:lineRule="exact"/>
        <w:ind w:left="-1418"/>
      </w:pPr>
    </w:p>
    <w:p w14:paraId="788822AD" w14:textId="77777777" w:rsidR="0065360D" w:rsidRDefault="00000000">
      <w:pPr>
        <w:pStyle w:val="afffffff8"/>
        <w:framePr w:w="9639" w:h="6974" w:hRule="exact" w:wrap="around" w:vAnchor="page" w:hAnchor="page" w:x="1419" w:y="6408" w:anchorLock="1"/>
        <w:spacing w:before="440" w:after="160"/>
        <w:textAlignment w:val="bottom"/>
        <w:rPr>
          <w:sz w:val="24"/>
          <w:szCs w:val="28"/>
        </w:rPr>
      </w:pPr>
      <w:r>
        <w:rPr>
          <w:rFonts w:hint="eastAsia"/>
          <w:sz w:val="24"/>
          <w:szCs w:val="28"/>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14:paraId="19A74F4B" w14:textId="77777777" w:rsidR="0065360D"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14:paraId="4299C13E" w14:textId="77777777" w:rsidR="0065360D"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1F974EED" w14:textId="77777777" w:rsidR="0065360D"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0ABBA70D" w14:textId="77777777" w:rsidR="0065360D"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5C04661A" w14:textId="77777777" w:rsidR="0065360D"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default w:val="安徽省市场监督管理局"/>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安徽省市场监督管理局</w:t>
      </w:r>
      <w:r>
        <w:rPr>
          <w:rFonts w:hAnsi="黑体"/>
          <w:w w:val="100"/>
          <w:sz w:val="28"/>
        </w:rPr>
        <w:fldChar w:fldCharType="end"/>
      </w:r>
      <w:bookmarkEnd w:id="18"/>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FCDDF1E" w14:textId="77777777" w:rsidR="0065360D" w:rsidRDefault="00000000">
      <w:pPr>
        <w:rPr>
          <w:rFonts w:ascii="宋体" w:hAnsi="宋体" w:hint="eastAsia"/>
          <w:sz w:val="28"/>
          <w:szCs w:val="28"/>
        </w:rPr>
        <w:sectPr w:rsidR="0065360D">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0A54F2D" wp14:editId="50DB415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14:paraId="07F55C6A" w14:textId="77777777" w:rsidR="0065360D" w:rsidRDefault="00000000">
      <w:pPr>
        <w:pStyle w:val="a6"/>
        <w:spacing w:after="468"/>
      </w:pPr>
      <w:bookmarkStart w:id="19" w:name="BookMark2"/>
      <w:r>
        <w:rPr>
          <w:spacing w:val="320"/>
        </w:rPr>
        <w:lastRenderedPageBreak/>
        <w:t>前</w:t>
      </w:r>
      <w:r>
        <w:t>言</w:t>
      </w:r>
    </w:p>
    <w:p w14:paraId="6AE7122A" w14:textId="77777777" w:rsidR="0065360D" w:rsidRDefault="00000000">
      <w:pPr>
        <w:pStyle w:val="afffff5"/>
        <w:ind w:firstLine="420"/>
      </w:pPr>
      <w:r>
        <w:rPr>
          <w:rFonts w:hint="eastAsia"/>
        </w:rPr>
        <w:t>本文件按照GB/T 1.1—2020《标准化工作导则  第1部分：标准化文件的结构和起草规则》的规定起草。</w:t>
      </w:r>
    </w:p>
    <w:p w14:paraId="3DB0D649" w14:textId="77777777" w:rsidR="0065360D" w:rsidRDefault="00000000">
      <w:pPr>
        <w:pStyle w:val="afffff5"/>
        <w:ind w:firstLine="420"/>
      </w:pPr>
      <w:r>
        <w:rPr>
          <w:rFonts w:hint="eastAsia"/>
        </w:rPr>
        <w:t>本文件由安徽省民政厅提出并归口。</w:t>
      </w:r>
    </w:p>
    <w:p w14:paraId="44198044" w14:textId="2666E796" w:rsidR="0065360D" w:rsidRDefault="00000000">
      <w:pPr>
        <w:pStyle w:val="afffff5"/>
        <w:ind w:firstLine="420"/>
      </w:pPr>
      <w:r>
        <w:rPr>
          <w:rFonts w:hint="eastAsia"/>
        </w:rPr>
        <w:t>本文件起草单位：</w:t>
      </w:r>
    </w:p>
    <w:p w14:paraId="215A9110" w14:textId="1E09E93B" w:rsidR="0065360D" w:rsidRDefault="00000000">
      <w:pPr>
        <w:pStyle w:val="afffff5"/>
        <w:ind w:firstLine="420"/>
        <w:sectPr w:rsidR="0065360D">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r>
        <w:rPr>
          <w:rFonts w:hint="eastAsia"/>
        </w:rPr>
        <w:t>本文件主要起草人：</w:t>
      </w:r>
    </w:p>
    <w:p w14:paraId="2A7BDCEB" w14:textId="77777777" w:rsidR="0065360D" w:rsidRDefault="0065360D">
      <w:pPr>
        <w:spacing w:line="20" w:lineRule="exact"/>
        <w:jc w:val="center"/>
        <w:rPr>
          <w:rFonts w:ascii="黑体" w:eastAsia="黑体" w:hAnsi="黑体" w:hint="eastAsia"/>
          <w:sz w:val="32"/>
          <w:szCs w:val="32"/>
        </w:rPr>
      </w:pPr>
      <w:bookmarkStart w:id="20" w:name="BookMark4"/>
      <w:bookmarkEnd w:id="19"/>
    </w:p>
    <w:p w14:paraId="6CD6EF7F" w14:textId="77777777" w:rsidR="0065360D" w:rsidRDefault="0065360D">
      <w:pPr>
        <w:spacing w:line="20" w:lineRule="exact"/>
        <w:jc w:val="center"/>
        <w:rPr>
          <w:rFonts w:ascii="黑体" w:eastAsia="黑体" w:hAnsi="黑体" w:hint="eastAsia"/>
          <w:sz w:val="32"/>
          <w:szCs w:val="32"/>
        </w:rPr>
      </w:pPr>
    </w:p>
    <w:bookmarkStart w:id="21" w:name="NEW_STAND_NAME" w:displacedByCustomXml="next"/>
    <w:sdt>
      <w:sdtPr>
        <w:tag w:val="NEW_STAND_NAME"/>
        <w:id w:val="595910757"/>
        <w:lock w:val="sdtLocked"/>
        <w:placeholder>
          <w:docPart w:val="2A0B0C30DD5E455DB3E4538595128999"/>
        </w:placeholder>
      </w:sdtPr>
      <w:sdtContent>
        <w:p w14:paraId="0CAEC9F6" w14:textId="77777777" w:rsidR="0065360D" w:rsidRDefault="00000000">
          <w:pPr>
            <w:pStyle w:val="afffffffff8"/>
            <w:spacing w:beforeLines="182" w:before="567" w:afterLines="220" w:after="686"/>
            <w:rPr>
              <w:rFonts w:hint="eastAsia"/>
            </w:rPr>
          </w:pPr>
          <w:r>
            <w:rPr>
              <w:rFonts w:hint="eastAsia"/>
            </w:rPr>
            <w:t>区域性养老服务中心建设指南</w:t>
          </w:r>
        </w:p>
      </w:sdtContent>
    </w:sdt>
    <w:p w14:paraId="2886885C" w14:textId="77777777" w:rsidR="0065360D" w:rsidRDefault="00000000">
      <w:pPr>
        <w:pStyle w:val="affc"/>
        <w:spacing w:before="312" w:after="312"/>
        <w:ind w:leftChars="-1" w:left="-2"/>
      </w:pPr>
      <w:bookmarkStart w:id="22" w:name="_Toc17233333"/>
      <w:bookmarkStart w:id="23" w:name="_Toc24884218"/>
      <w:bookmarkStart w:id="24" w:name="_Toc26718930"/>
      <w:bookmarkStart w:id="25" w:name="_Toc26986771"/>
      <w:bookmarkStart w:id="26" w:name="_Toc17233325"/>
      <w:bookmarkStart w:id="27" w:name="_Toc24884211"/>
      <w:bookmarkStart w:id="28" w:name="_Toc26986530"/>
      <w:bookmarkStart w:id="29" w:name="_Toc26648465"/>
      <w:bookmarkEnd w:id="21"/>
      <w:r>
        <w:rPr>
          <w:rFonts w:hint="eastAsia"/>
        </w:rPr>
        <w:t>范围</w:t>
      </w:r>
      <w:bookmarkEnd w:id="22"/>
      <w:bookmarkEnd w:id="23"/>
      <w:bookmarkEnd w:id="24"/>
      <w:bookmarkEnd w:id="25"/>
      <w:bookmarkEnd w:id="26"/>
      <w:bookmarkEnd w:id="27"/>
      <w:bookmarkEnd w:id="28"/>
      <w:bookmarkEnd w:id="29"/>
    </w:p>
    <w:p w14:paraId="4C29E86B" w14:textId="3362A46E" w:rsidR="0065360D" w:rsidRDefault="00000000">
      <w:pPr>
        <w:pStyle w:val="afffff5"/>
        <w:ind w:firstLine="420"/>
      </w:pPr>
      <w:bookmarkStart w:id="30" w:name="_Toc17233326"/>
      <w:bookmarkStart w:id="31" w:name="_Toc17233334"/>
      <w:bookmarkStart w:id="32" w:name="_Toc24884212"/>
      <w:bookmarkStart w:id="33" w:name="_Toc24884219"/>
      <w:bookmarkStart w:id="34" w:name="_Toc26648466"/>
      <w:r>
        <w:rPr>
          <w:rFonts w:hint="eastAsia"/>
        </w:rPr>
        <w:t>本文件</w:t>
      </w:r>
      <w:r w:rsidR="0096601F">
        <w:rPr>
          <w:rFonts w:hint="eastAsia"/>
        </w:rPr>
        <w:t>确立</w:t>
      </w:r>
      <w:r>
        <w:rPr>
          <w:rFonts w:hint="eastAsia"/>
        </w:rPr>
        <w:t>了区域性养老服务中心建设的总</w:t>
      </w:r>
      <w:r w:rsidR="00A816E0">
        <w:rPr>
          <w:rFonts w:hint="eastAsia"/>
        </w:rPr>
        <w:t>则，并给出了服务中心的场所</w:t>
      </w:r>
      <w:r>
        <w:rPr>
          <w:rFonts w:hint="eastAsia"/>
        </w:rPr>
        <w:t>建设、</w:t>
      </w:r>
      <w:r w:rsidR="00A816E0">
        <w:rPr>
          <w:rFonts w:hint="eastAsia"/>
        </w:rPr>
        <w:t>运营组织、服务功能</w:t>
      </w:r>
      <w:r w:rsidR="008759BE">
        <w:rPr>
          <w:rFonts w:hint="eastAsia"/>
        </w:rPr>
        <w:t>、运营管理和监督评价的建议</w:t>
      </w:r>
      <w:r>
        <w:rPr>
          <w:rFonts w:hint="eastAsia"/>
        </w:rPr>
        <w:t>。</w:t>
      </w:r>
    </w:p>
    <w:p w14:paraId="7EC63725" w14:textId="5A417960" w:rsidR="0065360D" w:rsidRDefault="00000000">
      <w:pPr>
        <w:pStyle w:val="afffff5"/>
        <w:ind w:firstLine="420"/>
      </w:pPr>
      <w:r>
        <w:rPr>
          <w:rFonts w:hint="eastAsia"/>
        </w:rPr>
        <w:t>本文件适用于区域性养老服务中心的建设</w:t>
      </w:r>
      <w:r w:rsidR="008759BE">
        <w:rPr>
          <w:rFonts w:hint="eastAsia"/>
        </w:rPr>
        <w:t>工作</w:t>
      </w:r>
      <w:r>
        <w:rPr>
          <w:rFonts w:hint="eastAsia"/>
        </w:rPr>
        <w:t>。</w:t>
      </w:r>
    </w:p>
    <w:p w14:paraId="153E8453" w14:textId="77777777" w:rsidR="0065360D" w:rsidRDefault="00000000">
      <w:pPr>
        <w:pStyle w:val="affc"/>
        <w:spacing w:before="312" w:after="312"/>
        <w:ind w:leftChars="-1" w:left="-2"/>
      </w:pPr>
      <w:bookmarkStart w:id="35" w:name="_Toc26986531"/>
      <w:bookmarkStart w:id="36" w:name="_Toc267189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D7EDAFB4777C4CE0A63621BCDD387B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A671DA0" w14:textId="77777777" w:rsidR="0065360D"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E842D1" w14:textId="02969667" w:rsidR="0065360D" w:rsidRDefault="00000000">
      <w:pPr>
        <w:pStyle w:val="afffff5"/>
        <w:ind w:firstLine="420"/>
      </w:pPr>
      <w:r>
        <w:rPr>
          <w:rFonts w:hint="eastAsia"/>
        </w:rPr>
        <w:t xml:space="preserve">GB/T 10001.9 </w:t>
      </w:r>
      <w:r w:rsidR="00B272DB">
        <w:rPr>
          <w:rFonts w:hint="eastAsia"/>
        </w:rPr>
        <w:t xml:space="preserve"> </w:t>
      </w:r>
      <w:r>
        <w:rPr>
          <w:rFonts w:hint="eastAsia"/>
        </w:rPr>
        <w:t>标志用公共信息图形符号 第9部分：无障碍设施符号</w:t>
      </w:r>
    </w:p>
    <w:p w14:paraId="69580E89" w14:textId="4D606B5E" w:rsidR="0065360D" w:rsidRDefault="00000000">
      <w:pPr>
        <w:pStyle w:val="afffff5"/>
        <w:ind w:firstLine="420"/>
      </w:pPr>
      <w:r>
        <w:rPr>
          <w:rFonts w:hint="eastAsia"/>
        </w:rPr>
        <w:t>GB</w:t>
      </w:r>
      <w:r>
        <w:t xml:space="preserve"> </w:t>
      </w:r>
      <w:r>
        <w:rPr>
          <w:rFonts w:hint="eastAsia"/>
        </w:rPr>
        <w:t xml:space="preserve">10060 </w:t>
      </w:r>
      <w:r w:rsidR="00B272DB">
        <w:rPr>
          <w:rFonts w:hint="eastAsia"/>
        </w:rPr>
        <w:t xml:space="preserve"> </w:t>
      </w:r>
      <w:r>
        <w:rPr>
          <w:rFonts w:hint="eastAsia"/>
        </w:rPr>
        <w:t>电梯安装验收规范</w:t>
      </w:r>
    </w:p>
    <w:p w14:paraId="17E3B920" w14:textId="77777777" w:rsidR="0065360D" w:rsidRDefault="00000000">
      <w:pPr>
        <w:pStyle w:val="afffff5"/>
        <w:ind w:firstLine="420"/>
      </w:pPr>
      <w:bookmarkStart w:id="38" w:name="_Hlk155447847"/>
      <w:r>
        <w:rPr>
          <w:rFonts w:hint="eastAsia"/>
        </w:rPr>
        <w:t>GB/</w:t>
      </w:r>
      <w:r>
        <w:t xml:space="preserve">T </w:t>
      </w:r>
      <w:r>
        <w:rPr>
          <w:rFonts w:hint="eastAsia"/>
        </w:rPr>
        <w:t>33169  社区老年人日间照料中心设施设备配置</w:t>
      </w:r>
    </w:p>
    <w:p w14:paraId="1641C5C9" w14:textId="77777777" w:rsidR="0065360D" w:rsidRDefault="00000000">
      <w:pPr>
        <w:pStyle w:val="afffff5"/>
        <w:ind w:firstLine="420"/>
      </w:pPr>
      <w:r>
        <w:rPr>
          <w:rFonts w:hint="eastAsia"/>
        </w:rPr>
        <w:t>GB/</w:t>
      </w:r>
      <w:r>
        <w:t xml:space="preserve">T </w:t>
      </w:r>
      <w:r>
        <w:rPr>
          <w:rFonts w:hint="eastAsia"/>
        </w:rPr>
        <w:t>35796  养老机构服务质量基本规范</w:t>
      </w:r>
    </w:p>
    <w:p w14:paraId="744D7C98" w14:textId="30D07F82" w:rsidR="0065360D" w:rsidRDefault="00000000">
      <w:pPr>
        <w:pStyle w:val="afffff5"/>
        <w:ind w:firstLine="420"/>
      </w:pPr>
      <w:bookmarkStart w:id="39" w:name="_Hlk161838960"/>
      <w:bookmarkStart w:id="40" w:name="_Hlk161836400"/>
      <w:bookmarkEnd w:id="38"/>
      <w:r>
        <w:rPr>
          <w:rFonts w:hint="eastAsia"/>
        </w:rPr>
        <w:t>GB 38600</w:t>
      </w:r>
      <w:r w:rsidR="00B272DB">
        <w:rPr>
          <w:rFonts w:hint="eastAsia"/>
        </w:rPr>
        <w:t xml:space="preserve"> </w:t>
      </w:r>
      <w:r>
        <w:rPr>
          <w:rFonts w:hint="eastAsia"/>
        </w:rPr>
        <w:t xml:space="preserve"> 养老机构服务安全基本规范</w:t>
      </w:r>
    </w:p>
    <w:p w14:paraId="08BF9871" w14:textId="77777777" w:rsidR="00F21E5C" w:rsidRDefault="00F21E5C" w:rsidP="00F21E5C">
      <w:pPr>
        <w:pStyle w:val="afffff5"/>
        <w:ind w:firstLine="420"/>
      </w:pPr>
      <w:r w:rsidRPr="00F21E5C">
        <w:t>GB/T 42195</w:t>
      </w:r>
      <w:r>
        <w:rPr>
          <w:rFonts w:hint="eastAsia"/>
        </w:rPr>
        <w:t xml:space="preserve">  老年人能力评估</w:t>
      </w:r>
    </w:p>
    <w:p w14:paraId="5BB1C57C" w14:textId="099501B7" w:rsidR="0065360D" w:rsidRDefault="00000000">
      <w:pPr>
        <w:pStyle w:val="afffff5"/>
        <w:ind w:firstLine="420"/>
      </w:pPr>
      <w:r>
        <w:rPr>
          <w:rFonts w:hint="eastAsia"/>
        </w:rPr>
        <w:t>GB/T 43153</w:t>
      </w:r>
      <w:bookmarkEnd w:id="39"/>
      <w:r>
        <w:rPr>
          <w:rFonts w:hint="eastAsia"/>
        </w:rPr>
        <w:t xml:space="preserve"> </w:t>
      </w:r>
      <w:r w:rsidR="00B272DB">
        <w:rPr>
          <w:rFonts w:hint="eastAsia"/>
        </w:rPr>
        <w:t xml:space="preserve"> </w:t>
      </w:r>
      <w:r>
        <w:rPr>
          <w:rFonts w:hint="eastAsia"/>
        </w:rPr>
        <w:t>居家养老上门服务规范</w:t>
      </w:r>
    </w:p>
    <w:p w14:paraId="4DF20009" w14:textId="375D3FB3" w:rsidR="0065360D" w:rsidRDefault="00000000">
      <w:pPr>
        <w:pStyle w:val="afffff5"/>
        <w:ind w:firstLine="420"/>
      </w:pPr>
      <w:r>
        <w:rPr>
          <w:rFonts w:hint="eastAsia"/>
        </w:rPr>
        <w:t xml:space="preserve">GB 50016 </w:t>
      </w:r>
      <w:r w:rsidR="00B272DB">
        <w:rPr>
          <w:rFonts w:hint="eastAsia"/>
        </w:rPr>
        <w:t xml:space="preserve"> </w:t>
      </w:r>
      <w:r>
        <w:rPr>
          <w:rFonts w:hint="eastAsia"/>
        </w:rPr>
        <w:t>建筑设计防火规范</w:t>
      </w:r>
      <w:bookmarkEnd w:id="40"/>
    </w:p>
    <w:p w14:paraId="57F838E0" w14:textId="01926A4A" w:rsidR="0065360D" w:rsidRDefault="00000000">
      <w:pPr>
        <w:pStyle w:val="afffff5"/>
        <w:ind w:firstLine="420"/>
      </w:pPr>
      <w:r>
        <w:rPr>
          <w:rFonts w:hint="eastAsia"/>
        </w:rPr>
        <w:t xml:space="preserve">GB 50116 </w:t>
      </w:r>
      <w:r w:rsidR="00B272DB">
        <w:rPr>
          <w:rFonts w:hint="eastAsia"/>
        </w:rPr>
        <w:t xml:space="preserve"> </w:t>
      </w:r>
      <w:r>
        <w:rPr>
          <w:rFonts w:hint="eastAsia"/>
        </w:rPr>
        <w:t>水灾自动报警系统设计规范</w:t>
      </w:r>
    </w:p>
    <w:p w14:paraId="68AAE0E2" w14:textId="5504EB19" w:rsidR="0065360D" w:rsidRDefault="00000000">
      <w:pPr>
        <w:pStyle w:val="afffff5"/>
        <w:ind w:firstLine="420"/>
      </w:pPr>
      <w:r>
        <w:rPr>
          <w:rFonts w:hint="eastAsia"/>
        </w:rPr>
        <w:t xml:space="preserve">GB 50140 </w:t>
      </w:r>
      <w:r w:rsidR="00B272DB">
        <w:rPr>
          <w:rFonts w:hint="eastAsia"/>
        </w:rPr>
        <w:t xml:space="preserve"> </w:t>
      </w:r>
      <w:r>
        <w:rPr>
          <w:rFonts w:hint="eastAsia"/>
        </w:rPr>
        <w:t>建筑灭火器配置设计规范</w:t>
      </w:r>
    </w:p>
    <w:p w14:paraId="7E823370" w14:textId="47C29FA3" w:rsidR="0065360D" w:rsidRDefault="00000000">
      <w:pPr>
        <w:pStyle w:val="afffff5"/>
        <w:ind w:firstLine="420"/>
      </w:pPr>
      <w:r>
        <w:rPr>
          <w:rFonts w:hint="eastAsia"/>
        </w:rPr>
        <w:t>GB</w:t>
      </w:r>
      <w:r>
        <w:t xml:space="preserve"> </w:t>
      </w:r>
      <w:r>
        <w:rPr>
          <w:rFonts w:hint="eastAsia"/>
        </w:rPr>
        <w:t xml:space="preserve">50763 </w:t>
      </w:r>
      <w:r w:rsidR="00B272DB">
        <w:rPr>
          <w:rFonts w:hint="eastAsia"/>
        </w:rPr>
        <w:t xml:space="preserve"> </w:t>
      </w:r>
      <w:r>
        <w:rPr>
          <w:rFonts w:hint="eastAsia"/>
        </w:rPr>
        <w:t>无障碍设计规范</w:t>
      </w:r>
    </w:p>
    <w:p w14:paraId="63FC3AC2" w14:textId="43447B22" w:rsidR="0065360D" w:rsidRDefault="00000000">
      <w:pPr>
        <w:pStyle w:val="afffff5"/>
        <w:ind w:firstLine="420"/>
      </w:pPr>
      <w:r>
        <w:rPr>
          <w:rFonts w:hint="eastAsia"/>
        </w:rPr>
        <w:t>GB</w:t>
      </w:r>
      <w:r>
        <w:t xml:space="preserve"> </w:t>
      </w:r>
      <w:r>
        <w:rPr>
          <w:rFonts w:hint="eastAsia"/>
        </w:rPr>
        <w:t xml:space="preserve">50867 </w:t>
      </w:r>
      <w:r w:rsidR="00B272DB">
        <w:rPr>
          <w:rFonts w:hint="eastAsia"/>
        </w:rPr>
        <w:t xml:space="preserve"> </w:t>
      </w:r>
      <w:r>
        <w:rPr>
          <w:rFonts w:hint="eastAsia"/>
        </w:rPr>
        <w:t>养老设施建筑设计规范</w:t>
      </w:r>
    </w:p>
    <w:p w14:paraId="5E67140B" w14:textId="573D7594" w:rsidR="0065360D" w:rsidRDefault="00000000">
      <w:pPr>
        <w:pStyle w:val="afffff5"/>
        <w:ind w:firstLine="420"/>
      </w:pPr>
      <w:bookmarkStart w:id="41" w:name="_Hlk161835771"/>
      <w:r>
        <w:t xml:space="preserve">JG/T 450 </w:t>
      </w:r>
      <w:r w:rsidR="00B272DB">
        <w:rPr>
          <w:rFonts w:hint="eastAsia"/>
        </w:rPr>
        <w:t xml:space="preserve"> </w:t>
      </w:r>
      <w:r>
        <w:rPr>
          <w:rFonts w:hint="eastAsia"/>
        </w:rPr>
        <w:t>老年人照料设施建筑设计标准</w:t>
      </w:r>
    </w:p>
    <w:bookmarkEnd w:id="41"/>
    <w:p w14:paraId="3DA6FBC4" w14:textId="6409023C" w:rsidR="0065360D" w:rsidRDefault="00000000">
      <w:pPr>
        <w:pStyle w:val="afffff5"/>
        <w:ind w:firstLine="420"/>
      </w:pPr>
      <w:r>
        <w:rPr>
          <w:rFonts w:hint="eastAsia"/>
        </w:rPr>
        <w:t>MZ</w:t>
      </w:r>
      <w:r>
        <w:t>/</w:t>
      </w:r>
      <w:r>
        <w:rPr>
          <w:rFonts w:hint="eastAsia"/>
        </w:rPr>
        <w:t>T</w:t>
      </w:r>
      <w:r>
        <w:t xml:space="preserve"> </w:t>
      </w:r>
      <w:r>
        <w:rPr>
          <w:rFonts w:hint="eastAsia"/>
        </w:rPr>
        <w:t>131</w:t>
      </w:r>
      <w:r>
        <w:t xml:space="preserve"> </w:t>
      </w:r>
      <w:r w:rsidR="00B272DB">
        <w:rPr>
          <w:rFonts w:hint="eastAsia"/>
        </w:rPr>
        <w:t xml:space="preserve"> </w:t>
      </w:r>
      <w:r>
        <w:rPr>
          <w:rFonts w:hint="eastAsia"/>
        </w:rPr>
        <w:t>养老服务常用图形符号及标志</w:t>
      </w:r>
    </w:p>
    <w:p w14:paraId="4A1555FC" w14:textId="77777777" w:rsidR="0065360D" w:rsidRDefault="00000000">
      <w:pPr>
        <w:pStyle w:val="affc"/>
        <w:spacing w:before="312" w:after="312"/>
        <w:ind w:leftChars="-1" w:left="-2"/>
        <w:rPr>
          <w:szCs w:val="21"/>
        </w:rPr>
      </w:pPr>
      <w:r>
        <w:rPr>
          <w:rFonts w:hint="eastAsia"/>
          <w:szCs w:val="21"/>
        </w:rPr>
        <w:t>术语和定义</w:t>
      </w:r>
    </w:p>
    <w:sdt>
      <w:sdtPr>
        <w:id w:val="-1909835108"/>
        <w:placeholder>
          <w:docPart w:val="08CF2767E1CA4E088CEBC46CAEE63F7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F907ED6" w14:textId="77777777" w:rsidR="0065360D" w:rsidRDefault="00000000">
          <w:pPr>
            <w:pStyle w:val="afffff5"/>
            <w:ind w:firstLine="420"/>
          </w:pPr>
          <w:r>
            <w:t>下列术语和定义适用于本文件。</w:t>
          </w:r>
        </w:p>
      </w:sdtContent>
    </w:sdt>
    <w:p w14:paraId="2C1A5AF3" w14:textId="771AC914" w:rsidR="0065360D" w:rsidRPr="000F191A" w:rsidRDefault="000F191A" w:rsidP="000F191A">
      <w:pPr>
        <w:pStyle w:val="afffffffffff4"/>
        <w:ind w:left="420" w:hangingChars="200" w:hanging="420"/>
        <w:rPr>
          <w:rFonts w:ascii="黑体" w:eastAsia="黑体" w:hAnsi="黑体"/>
        </w:rPr>
      </w:pPr>
      <w:bookmarkStart w:id="42" w:name="_Hlk155459447"/>
      <w:r w:rsidRPr="000F191A">
        <w:rPr>
          <w:rFonts w:ascii="黑体" w:eastAsia="黑体" w:hAnsi="黑体"/>
        </w:rPr>
        <w:br/>
      </w:r>
      <w:r w:rsidR="00000000" w:rsidRPr="000F191A">
        <w:rPr>
          <w:rFonts w:ascii="黑体" w:eastAsia="黑体" w:hAnsi="黑体" w:hint="eastAsia"/>
        </w:rPr>
        <w:t>区域性养老服务中心</w:t>
      </w:r>
      <w:bookmarkEnd w:id="42"/>
    </w:p>
    <w:p w14:paraId="0A1FECC1" w14:textId="5BC031BB" w:rsidR="0065360D" w:rsidRDefault="00000000">
      <w:pPr>
        <w:pStyle w:val="afffff5"/>
        <w:ind w:firstLine="420"/>
      </w:pPr>
      <w:r>
        <w:rPr>
          <w:rFonts w:hint="eastAsia"/>
        </w:rPr>
        <w:t>以</w:t>
      </w:r>
      <w:r w:rsidR="00691B2C">
        <w:rPr>
          <w:rFonts w:hint="eastAsia"/>
        </w:rPr>
        <w:t>乡镇</w:t>
      </w:r>
      <w:r>
        <w:rPr>
          <w:rFonts w:hint="eastAsia"/>
        </w:rPr>
        <w:t>（</w:t>
      </w:r>
      <w:r w:rsidR="00691B2C">
        <w:rPr>
          <w:rFonts w:hint="eastAsia"/>
        </w:rPr>
        <w:t>街道</w:t>
      </w:r>
      <w:r>
        <w:rPr>
          <w:rFonts w:hint="eastAsia"/>
        </w:rPr>
        <w:t>）或若干相邻社区（村）为区域单元建设，既能集中供养区域内的特困老年人，又能为区域内高龄、空巢、独居、生活困难的老年人开展生活照料、精神慰藉、配餐送餐等上门服务的养老服务机构。</w:t>
      </w:r>
    </w:p>
    <w:p w14:paraId="05CA5EBD" w14:textId="2BD67E9B" w:rsidR="0065360D" w:rsidRDefault="00000000">
      <w:pPr>
        <w:pStyle w:val="affc"/>
        <w:spacing w:before="312" w:after="312"/>
        <w:ind w:leftChars="-1" w:left="-2"/>
      </w:pPr>
      <w:r>
        <w:rPr>
          <w:rFonts w:hint="eastAsia"/>
        </w:rPr>
        <w:t>总</w:t>
      </w:r>
      <w:r w:rsidR="00222AE0">
        <w:rPr>
          <w:rFonts w:hint="eastAsia"/>
        </w:rPr>
        <w:t>则</w:t>
      </w:r>
    </w:p>
    <w:p w14:paraId="3FA13C19" w14:textId="77777777" w:rsidR="0065360D" w:rsidRDefault="00000000">
      <w:pPr>
        <w:pStyle w:val="affffffffe"/>
        <w:ind w:left="0"/>
      </w:pPr>
      <w:bookmarkStart w:id="43" w:name="_Hlk155440856"/>
      <w:r>
        <w:rPr>
          <w:rFonts w:hint="eastAsia"/>
        </w:rPr>
        <w:t>从老年人的实际需求出发，配置服务中心的服务功能，为老年人提供方便、快捷、人性化的服务。</w:t>
      </w:r>
    </w:p>
    <w:p w14:paraId="278B50D8" w14:textId="741B1EB5" w:rsidR="0065360D" w:rsidRDefault="00000000">
      <w:pPr>
        <w:pStyle w:val="affffffffe"/>
        <w:ind w:left="0"/>
      </w:pPr>
      <w:r>
        <w:rPr>
          <w:rFonts w:hint="eastAsia"/>
        </w:rPr>
        <w:t>结合实际，充分整合养老、医疗等为老服务资源， 降低中心建设成本，提高中心运营能力。</w:t>
      </w:r>
    </w:p>
    <w:p w14:paraId="26A92611" w14:textId="77777777" w:rsidR="0065360D" w:rsidRDefault="00000000">
      <w:pPr>
        <w:pStyle w:val="affffffffe"/>
        <w:ind w:left="0"/>
      </w:pPr>
      <w:r>
        <w:rPr>
          <w:rFonts w:hint="eastAsia"/>
        </w:rPr>
        <w:t>服务理念明晰，服务设施完善，服务行为规范，服务制度健全，服务质量优良。</w:t>
      </w:r>
    </w:p>
    <w:p w14:paraId="42262B79" w14:textId="77777777" w:rsidR="0065360D" w:rsidRDefault="00000000">
      <w:pPr>
        <w:pStyle w:val="affffffffe"/>
        <w:ind w:left="0"/>
      </w:pPr>
      <w:r>
        <w:rPr>
          <w:rFonts w:hint="eastAsia"/>
        </w:rPr>
        <w:t>区域性养老服务中心选址宜在设置在街道(乡镇)中心地带，且老年人口相对集中、交通便利、排水通畅、日照充足、临近公共医疗服务、符合居住条件、远离污染源、噪声源及危险品生产、储运的区域或地段。</w:t>
      </w:r>
    </w:p>
    <w:bookmarkEnd w:id="43"/>
    <w:p w14:paraId="4D5E9DDE" w14:textId="2937038B" w:rsidR="0065360D" w:rsidRDefault="00D6608A">
      <w:pPr>
        <w:pStyle w:val="affc"/>
        <w:spacing w:before="312" w:after="312"/>
        <w:ind w:leftChars="-1" w:left="-2"/>
      </w:pPr>
      <w:r>
        <w:rPr>
          <w:rFonts w:hint="eastAsia"/>
        </w:rPr>
        <w:t>场所</w:t>
      </w:r>
      <w:r w:rsidR="00000000">
        <w:rPr>
          <w:rFonts w:hint="eastAsia"/>
        </w:rPr>
        <w:t>建设</w:t>
      </w:r>
    </w:p>
    <w:p w14:paraId="41DB307B" w14:textId="77777777" w:rsidR="0065360D" w:rsidRDefault="00000000">
      <w:pPr>
        <w:pStyle w:val="affd"/>
        <w:spacing w:before="156" w:after="156"/>
        <w:ind w:left="0"/>
      </w:pPr>
      <w:r>
        <w:rPr>
          <w:rFonts w:hint="eastAsia"/>
        </w:rPr>
        <w:t>建筑</w:t>
      </w:r>
    </w:p>
    <w:p w14:paraId="10DFA891" w14:textId="631EA062" w:rsidR="0065360D" w:rsidRDefault="00000000">
      <w:pPr>
        <w:pStyle w:val="afffffffff1"/>
        <w:ind w:left="0"/>
      </w:pPr>
      <w:r>
        <w:rPr>
          <w:rFonts w:hint="eastAsia"/>
        </w:rPr>
        <w:t>建筑设计符合老年人建筑设计规范</w:t>
      </w:r>
      <w:r w:rsidR="00D6608A">
        <w:rPr>
          <w:rFonts w:hint="eastAsia"/>
        </w:rPr>
        <w:t>，</w:t>
      </w:r>
      <w:r>
        <w:rPr>
          <w:rFonts w:hint="eastAsia"/>
        </w:rPr>
        <w:t>符合GB</w:t>
      </w:r>
      <w:r>
        <w:t xml:space="preserve"> </w:t>
      </w:r>
      <w:r>
        <w:rPr>
          <w:rFonts w:hint="eastAsia"/>
        </w:rPr>
        <w:t>50867、</w:t>
      </w:r>
      <w:r>
        <w:t>JG/T 450</w:t>
      </w:r>
      <w:r>
        <w:rPr>
          <w:rFonts w:hint="eastAsia"/>
        </w:rPr>
        <w:t>的规定。</w:t>
      </w:r>
    </w:p>
    <w:p w14:paraId="6F5279E5" w14:textId="19B0454E" w:rsidR="0065360D" w:rsidRDefault="00000000">
      <w:pPr>
        <w:pStyle w:val="afffffffff1"/>
        <w:ind w:left="0"/>
      </w:pPr>
      <w:r>
        <w:rPr>
          <w:rFonts w:hint="eastAsia"/>
        </w:rPr>
        <w:t>服务中心建设</w:t>
      </w:r>
      <w:r w:rsidR="00144C2D">
        <w:rPr>
          <w:rFonts w:hint="eastAsia"/>
        </w:rPr>
        <w:t>宜</w:t>
      </w:r>
      <w:r>
        <w:rPr>
          <w:rFonts w:hint="eastAsia"/>
        </w:rPr>
        <w:t>充分考虑方便老年人活动，满足老年人在生活照料、康复保健、精神文化等方面的基本需求出发，功能布局合理，无障碍设施健全，建有食堂、餐厅、卫生间、洗衣室、浴室、活动室、医务室等辅助功能用房。</w:t>
      </w:r>
    </w:p>
    <w:p w14:paraId="4A1B4160" w14:textId="3CD45043" w:rsidR="0065360D" w:rsidRDefault="00000000">
      <w:pPr>
        <w:pStyle w:val="afffffffff1"/>
        <w:ind w:left="0"/>
      </w:pPr>
      <w:r>
        <w:rPr>
          <w:rFonts w:hint="eastAsia"/>
        </w:rPr>
        <w:t>服务中心建筑面积</w:t>
      </w:r>
      <w:r w:rsidR="00222AE0">
        <w:rPr>
          <w:rFonts w:hint="eastAsia"/>
        </w:rPr>
        <w:t>宜</w:t>
      </w:r>
      <w:r>
        <w:rPr>
          <w:rFonts w:hint="eastAsia"/>
        </w:rPr>
        <w:t>在500</w:t>
      </w:r>
      <w:r w:rsidR="00CE1BE8">
        <w:rPr>
          <w:rFonts w:hint="eastAsia"/>
        </w:rPr>
        <w:t>㎡</w:t>
      </w:r>
      <w:r>
        <w:rPr>
          <w:rFonts w:hint="eastAsia"/>
        </w:rPr>
        <w:t>以上，老城区可适当放低配建要求，但不</w:t>
      </w:r>
      <w:r w:rsidR="00CE1BE8">
        <w:rPr>
          <w:rFonts w:hint="eastAsia"/>
        </w:rPr>
        <w:t>宜</w:t>
      </w:r>
      <w:r>
        <w:rPr>
          <w:rFonts w:hint="eastAsia"/>
        </w:rPr>
        <w:t>小于300</w:t>
      </w:r>
      <w:r w:rsidR="00CE1BE8">
        <w:rPr>
          <w:rFonts w:hint="eastAsia"/>
        </w:rPr>
        <w:t>㎡</w:t>
      </w:r>
      <w:r>
        <w:rPr>
          <w:rFonts w:hint="eastAsia"/>
        </w:rPr>
        <w:t>。</w:t>
      </w:r>
    </w:p>
    <w:p w14:paraId="12A7CB08" w14:textId="5A1BBCCE" w:rsidR="0065360D" w:rsidRDefault="00000000">
      <w:pPr>
        <w:pStyle w:val="afffffffff1"/>
        <w:ind w:left="0"/>
      </w:pPr>
      <w:r>
        <w:rPr>
          <w:rFonts w:hint="eastAsia"/>
        </w:rPr>
        <w:t>单人间居室使用面积不小于10</w:t>
      </w:r>
      <w:r w:rsidR="00CE1BE8">
        <w:rPr>
          <w:rFonts w:hint="eastAsia"/>
        </w:rPr>
        <w:t>㎡</w:t>
      </w:r>
      <w:r>
        <w:rPr>
          <w:rFonts w:hint="eastAsia"/>
        </w:rPr>
        <w:t>，双人间居室使用面积不小于16</w:t>
      </w:r>
      <w:r w:rsidR="00CE1BE8">
        <w:rPr>
          <w:rFonts w:hint="eastAsia"/>
        </w:rPr>
        <w:t>㎡</w:t>
      </w:r>
      <w:r>
        <w:rPr>
          <w:rFonts w:hint="eastAsia"/>
        </w:rPr>
        <w:t>，护理型多人间居室床位不应大于6床且使用面积不得小于36</w:t>
      </w:r>
      <w:r w:rsidR="00CE1BE8">
        <w:rPr>
          <w:rFonts w:hint="eastAsia"/>
        </w:rPr>
        <w:t>㎡</w:t>
      </w:r>
      <w:r>
        <w:rPr>
          <w:rFonts w:hint="eastAsia"/>
        </w:rPr>
        <w:t>，非护理型多人间居室床位不大于4床且使用面积不小于24</w:t>
      </w:r>
      <w:r w:rsidR="00144C2D">
        <w:rPr>
          <w:rFonts w:hint="eastAsia"/>
        </w:rPr>
        <w:t>㎡</w:t>
      </w:r>
      <w:r>
        <w:rPr>
          <w:rFonts w:hint="eastAsia"/>
        </w:rPr>
        <w:t>，床与床之间有保护个人隐私、进行空间分隔的措施。</w:t>
      </w:r>
    </w:p>
    <w:p w14:paraId="4A24AC80" w14:textId="77777777" w:rsidR="0065360D" w:rsidRDefault="00000000">
      <w:pPr>
        <w:pStyle w:val="afffffffff1"/>
        <w:ind w:left="0"/>
      </w:pPr>
      <w:r>
        <w:rPr>
          <w:rFonts w:hint="eastAsia"/>
        </w:rPr>
        <w:t>服务中心宜与城乡社区卫生服务机构毗邻,并可与残疾人助</w:t>
      </w:r>
      <w:proofErr w:type="gramStart"/>
      <w:r>
        <w:rPr>
          <w:rFonts w:hint="eastAsia"/>
        </w:rPr>
        <w:t>养设施</w:t>
      </w:r>
      <w:proofErr w:type="gramEnd"/>
      <w:r>
        <w:rPr>
          <w:rFonts w:hint="eastAsia"/>
        </w:rPr>
        <w:t>共建。</w:t>
      </w:r>
      <w:r>
        <w:t xml:space="preserve"> </w:t>
      </w:r>
    </w:p>
    <w:p w14:paraId="7BFA85FC" w14:textId="52779A1F" w:rsidR="0065360D" w:rsidRDefault="00000000">
      <w:pPr>
        <w:pStyle w:val="afffffffff1"/>
        <w:ind w:left="0"/>
      </w:pPr>
      <w:r>
        <w:rPr>
          <w:rFonts w:hint="eastAsia"/>
        </w:rPr>
        <w:t>服务中心</w:t>
      </w:r>
      <w:proofErr w:type="gramStart"/>
      <w:r>
        <w:rPr>
          <w:rFonts w:hint="eastAsia"/>
        </w:rPr>
        <w:t>宜安排</w:t>
      </w:r>
      <w:proofErr w:type="gramEnd"/>
      <w:r>
        <w:rPr>
          <w:rFonts w:hint="eastAsia"/>
        </w:rPr>
        <w:t>在建筑低层，相对独立，并有独立出入口。建筑二层及以上加装防护栏、窗户限开器。</w:t>
      </w:r>
    </w:p>
    <w:p w14:paraId="54F30C6E" w14:textId="262A7BE6" w:rsidR="0065360D" w:rsidRDefault="00000000">
      <w:pPr>
        <w:pStyle w:val="afffffffff1"/>
        <w:ind w:left="0"/>
      </w:pPr>
      <w:r>
        <w:rPr>
          <w:rFonts w:hint="eastAsia"/>
        </w:rPr>
        <w:t>服务中心设置室外活动场所，集中活动的户外场地地势平坦，自然环境良好，可获得有效日照和通风。</w:t>
      </w:r>
    </w:p>
    <w:p w14:paraId="0B30C9C8" w14:textId="77777777" w:rsidR="0065360D" w:rsidRDefault="00000000">
      <w:pPr>
        <w:pStyle w:val="affd"/>
        <w:spacing w:before="156" w:after="156"/>
        <w:ind w:left="0"/>
      </w:pPr>
      <w:r>
        <w:rPr>
          <w:rFonts w:hint="eastAsia"/>
        </w:rPr>
        <w:t>无障碍设计</w:t>
      </w:r>
    </w:p>
    <w:p w14:paraId="69B9ADC2" w14:textId="5F2B112D" w:rsidR="0065360D" w:rsidRDefault="00000000">
      <w:pPr>
        <w:pStyle w:val="afffffffff1"/>
        <w:ind w:left="0"/>
      </w:pPr>
      <w:r>
        <w:rPr>
          <w:rFonts w:hint="eastAsia"/>
        </w:rPr>
        <w:t>场地、用房</w:t>
      </w:r>
      <w:r w:rsidR="002F5341">
        <w:rPr>
          <w:rFonts w:hint="eastAsia"/>
        </w:rPr>
        <w:t>宜</w:t>
      </w:r>
      <w:r>
        <w:rPr>
          <w:rFonts w:hint="eastAsia"/>
        </w:rPr>
        <w:t>进行无障碍设计</w:t>
      </w:r>
      <w:r w:rsidR="002F5341">
        <w:rPr>
          <w:rFonts w:hint="eastAsia"/>
        </w:rPr>
        <w:t>，</w:t>
      </w:r>
      <w:r>
        <w:rPr>
          <w:rFonts w:hint="eastAsia"/>
        </w:rPr>
        <w:t>符合GB 50763的规定。</w:t>
      </w:r>
    </w:p>
    <w:p w14:paraId="134BDCD9" w14:textId="60A65910" w:rsidR="0065360D" w:rsidRDefault="00000000">
      <w:pPr>
        <w:pStyle w:val="afffffffff1"/>
        <w:ind w:left="0"/>
      </w:pPr>
      <w:r>
        <w:rPr>
          <w:rFonts w:hint="eastAsia"/>
        </w:rPr>
        <w:t>经过无障碍设计的场地和建筑空间满足轮椅进入的要求，通行净宽不小于0.9m，且留有轮椅回转空间。</w:t>
      </w:r>
    </w:p>
    <w:p w14:paraId="60641D7D" w14:textId="77777777" w:rsidR="0065360D" w:rsidRDefault="00000000">
      <w:pPr>
        <w:pStyle w:val="afffffffff1"/>
        <w:ind w:left="0"/>
      </w:pPr>
      <w:r>
        <w:rPr>
          <w:rFonts w:hint="eastAsia"/>
        </w:rPr>
        <w:t>应有独立的无障碍出入口，出入口处的平台与建筑室外地坪应采用缓步台阶，采用向外开启的平开门或电动感应平移门，不应采用旋转门。</w:t>
      </w:r>
    </w:p>
    <w:p w14:paraId="7BCC2823" w14:textId="77777777" w:rsidR="0065360D" w:rsidRDefault="00000000">
      <w:pPr>
        <w:pStyle w:val="afffffffff1"/>
        <w:ind w:left="0"/>
      </w:pPr>
      <w:r>
        <w:rPr>
          <w:rFonts w:hint="eastAsia"/>
        </w:rPr>
        <w:t>楼梯、坡道、台阶两侧应设扶手，过厅、走道、房间无门坎/无台阶（无高差）。</w:t>
      </w:r>
    </w:p>
    <w:p w14:paraId="622CBDD9" w14:textId="308EFF0F" w:rsidR="0065360D" w:rsidRDefault="00000000">
      <w:pPr>
        <w:pStyle w:val="afffffffff1"/>
        <w:ind w:left="0"/>
      </w:pPr>
      <w:r>
        <w:rPr>
          <w:rFonts w:hint="eastAsia"/>
        </w:rPr>
        <w:t>老年人使用的室内外交通空间，当地面有高度差时，设轮椅坡道连接</w:t>
      </w:r>
      <w:r w:rsidR="00F07706">
        <w:rPr>
          <w:rFonts w:hint="eastAsia"/>
        </w:rPr>
        <w:t>，</w:t>
      </w:r>
      <w:r>
        <w:rPr>
          <w:rFonts w:hint="eastAsia"/>
        </w:rPr>
        <w:t>且坡度不超过1/12。</w:t>
      </w:r>
    </w:p>
    <w:p w14:paraId="697C26D7" w14:textId="33260120" w:rsidR="0065360D" w:rsidRDefault="00000000">
      <w:pPr>
        <w:pStyle w:val="afffffffff1"/>
        <w:ind w:left="0"/>
      </w:pPr>
      <w:r>
        <w:rPr>
          <w:rFonts w:hint="eastAsia"/>
        </w:rPr>
        <w:t>当轮椅坡道的高度大于0.10m时，</w:t>
      </w:r>
      <w:r w:rsidR="00F07706">
        <w:rPr>
          <w:rFonts w:hint="eastAsia"/>
        </w:rPr>
        <w:t>宜</w:t>
      </w:r>
      <w:r>
        <w:rPr>
          <w:rFonts w:hint="eastAsia"/>
        </w:rPr>
        <w:t>同时设无障碍台阶。</w:t>
      </w:r>
    </w:p>
    <w:p w14:paraId="5AEAED5B" w14:textId="77777777" w:rsidR="0065360D" w:rsidRDefault="00000000">
      <w:pPr>
        <w:pStyle w:val="afffffffff1"/>
        <w:ind w:left="0"/>
      </w:pPr>
      <w:r>
        <w:rPr>
          <w:rFonts w:hint="eastAsia"/>
        </w:rPr>
        <w:t>采用</w:t>
      </w:r>
      <w:proofErr w:type="gramStart"/>
      <w:r>
        <w:rPr>
          <w:rFonts w:hint="eastAsia"/>
        </w:rPr>
        <w:t>适</w:t>
      </w:r>
      <w:proofErr w:type="gramEnd"/>
      <w:r>
        <w:rPr>
          <w:rFonts w:hint="eastAsia"/>
        </w:rPr>
        <w:t>老化家具，包括圆角处理、防跌落的上翻边缘台面、融合隐形扶手功能等。</w:t>
      </w:r>
    </w:p>
    <w:p w14:paraId="01A0A171" w14:textId="77777777" w:rsidR="0065360D" w:rsidRDefault="00000000">
      <w:pPr>
        <w:pStyle w:val="afffffffff1"/>
        <w:ind w:left="0"/>
      </w:pPr>
      <w:r>
        <w:rPr>
          <w:rFonts w:hint="eastAsia"/>
        </w:rPr>
        <w:t>卫生间、盥洗室、公共浴室，以及其他用房中供老年人使用的盥洗设施，选用方便无障碍使用的洁具。卫生间、浴室应满足易清洗和防滑要求，设有便于老年人使用的安全扶手。</w:t>
      </w:r>
    </w:p>
    <w:p w14:paraId="0A5E1650" w14:textId="77777777" w:rsidR="0065360D" w:rsidRDefault="00000000">
      <w:pPr>
        <w:pStyle w:val="affd"/>
        <w:spacing w:before="156" w:after="156"/>
        <w:ind w:left="0"/>
      </w:pPr>
      <w:r>
        <w:rPr>
          <w:rFonts w:hint="eastAsia"/>
        </w:rPr>
        <w:t>设备设施</w:t>
      </w:r>
    </w:p>
    <w:p w14:paraId="568ABF9F" w14:textId="6F913965" w:rsidR="0065360D" w:rsidRDefault="00000000">
      <w:pPr>
        <w:pStyle w:val="afffffffff1"/>
        <w:ind w:left="0"/>
      </w:pPr>
      <w:r>
        <w:rPr>
          <w:rFonts w:hint="eastAsia"/>
        </w:rPr>
        <w:t>设备设施配置</w:t>
      </w:r>
      <w:r w:rsidR="002F5341">
        <w:rPr>
          <w:rFonts w:hint="eastAsia"/>
        </w:rPr>
        <w:t>宜</w:t>
      </w:r>
      <w:r>
        <w:rPr>
          <w:rFonts w:hint="eastAsia"/>
        </w:rPr>
        <w:t>充分考虑老年人特点，确保使用的便利性和安全性</w:t>
      </w:r>
      <w:r w:rsidR="006E0AA6">
        <w:rPr>
          <w:rFonts w:hint="eastAsia"/>
        </w:rPr>
        <w:t>，</w:t>
      </w:r>
      <w:r>
        <w:rPr>
          <w:rFonts w:hint="eastAsia"/>
        </w:rPr>
        <w:t>符合GB/</w:t>
      </w:r>
      <w:r>
        <w:t xml:space="preserve">T </w:t>
      </w:r>
      <w:r>
        <w:rPr>
          <w:rFonts w:hint="eastAsia"/>
        </w:rPr>
        <w:t>33169的</w:t>
      </w:r>
      <w:r w:rsidR="006E0AA6">
        <w:rPr>
          <w:rFonts w:hint="eastAsia"/>
        </w:rPr>
        <w:t>规定。</w:t>
      </w:r>
    </w:p>
    <w:p w14:paraId="26C642CB" w14:textId="77777777" w:rsidR="007658B3" w:rsidRDefault="007658B3" w:rsidP="007658B3">
      <w:pPr>
        <w:pStyle w:val="afffffffff1"/>
        <w:ind w:left="0"/>
      </w:pPr>
      <w:r>
        <w:rPr>
          <w:rFonts w:hint="eastAsia"/>
        </w:rPr>
        <w:t>内设的医疗机构、食堂、消防设备、特种设施等符合相关规定；楼层超过两层或设置在二楼以上的，设置无障碍电梯，加装防护栏、窗户限开器，且至少一台为医用电梯。电梯的安装符合GB 10060的规定。</w:t>
      </w:r>
    </w:p>
    <w:p w14:paraId="789EDF7A" w14:textId="3BC75B9F" w:rsidR="001036AD" w:rsidRDefault="001036AD" w:rsidP="001036AD">
      <w:pPr>
        <w:pStyle w:val="afffffffff1"/>
        <w:ind w:left="0"/>
      </w:pPr>
      <w:r>
        <w:rPr>
          <w:rFonts w:hint="eastAsia"/>
        </w:rPr>
        <w:t>中心办公场所配有电脑、档案柜、应急电话和其他必要的办公设施</w:t>
      </w:r>
      <w:r>
        <w:rPr>
          <w:rFonts w:hint="eastAsia"/>
        </w:rPr>
        <w:t>；</w:t>
      </w:r>
      <w:r>
        <w:rPr>
          <w:rFonts w:hint="eastAsia"/>
        </w:rPr>
        <w:t>有应急呼救电话，实现接听、记录、联络、救助、备案等衔接有序的高效服务。</w:t>
      </w:r>
    </w:p>
    <w:p w14:paraId="078FD2F1" w14:textId="77777777" w:rsidR="001036AD" w:rsidRDefault="001036AD" w:rsidP="001036AD">
      <w:pPr>
        <w:pStyle w:val="afffffffff1"/>
        <w:ind w:left="0"/>
      </w:pPr>
      <w:r>
        <w:rPr>
          <w:rFonts w:hint="eastAsia"/>
        </w:rPr>
        <w:t>各功能</w:t>
      </w:r>
      <w:proofErr w:type="gramStart"/>
      <w:r>
        <w:rPr>
          <w:rFonts w:hint="eastAsia"/>
        </w:rPr>
        <w:t>室设施</w:t>
      </w:r>
      <w:proofErr w:type="gramEnd"/>
      <w:r>
        <w:rPr>
          <w:rFonts w:hint="eastAsia"/>
        </w:rPr>
        <w:t>设备符合涉老标准，方便老年人使用。设施设备及时维修、保养、更新等，保证其始终处于正常状态。</w:t>
      </w:r>
    </w:p>
    <w:p w14:paraId="32977479" w14:textId="1DFECC98" w:rsidR="0065360D" w:rsidRDefault="00000000" w:rsidP="001036AD">
      <w:pPr>
        <w:pStyle w:val="afffffffff1"/>
        <w:ind w:left="0"/>
      </w:pPr>
      <w:r>
        <w:rPr>
          <w:rFonts w:hint="eastAsia"/>
        </w:rPr>
        <w:t>配备文体娱乐、康复护理、供暖降温等生活设施，配齐房间内部基本设施设备</w:t>
      </w:r>
      <w:r w:rsidR="001036AD">
        <w:rPr>
          <w:rFonts w:hint="eastAsia"/>
        </w:rPr>
        <w:t>；</w:t>
      </w:r>
      <w:r>
        <w:rPr>
          <w:rFonts w:hint="eastAsia"/>
        </w:rPr>
        <w:t>室外活动场所</w:t>
      </w:r>
      <w:r w:rsidR="009D4482">
        <w:rPr>
          <w:rFonts w:hint="eastAsia"/>
        </w:rPr>
        <w:t>可</w:t>
      </w:r>
      <w:r>
        <w:rPr>
          <w:rFonts w:hint="eastAsia"/>
        </w:rPr>
        <w:t>安装平步机、太空漫步机、扭腰器等室外健身设备。</w:t>
      </w:r>
    </w:p>
    <w:p w14:paraId="775C0964" w14:textId="77777777" w:rsidR="0065360D" w:rsidRDefault="00000000">
      <w:pPr>
        <w:pStyle w:val="affd"/>
        <w:spacing w:before="156" w:after="156"/>
        <w:ind w:left="0"/>
      </w:pPr>
      <w:r>
        <w:rPr>
          <w:rFonts w:hint="eastAsia"/>
        </w:rPr>
        <w:t>公用设施</w:t>
      </w:r>
    </w:p>
    <w:p w14:paraId="20E12D74" w14:textId="3C2E6BDD" w:rsidR="0065360D" w:rsidRDefault="00000000">
      <w:pPr>
        <w:pStyle w:val="afffffffff1"/>
        <w:ind w:left="0"/>
      </w:pPr>
      <w:r>
        <w:rPr>
          <w:rFonts w:hint="eastAsia"/>
        </w:rPr>
        <w:t>给排水、供暖通风、电气、通讯等基础设施配置符合JG/T 450的</w:t>
      </w:r>
      <w:r w:rsidR="009D4482">
        <w:rPr>
          <w:rFonts w:hint="eastAsia"/>
        </w:rPr>
        <w:t>规定</w:t>
      </w:r>
      <w:r>
        <w:rPr>
          <w:rFonts w:hint="eastAsia"/>
        </w:rPr>
        <w:t>。</w:t>
      </w:r>
    </w:p>
    <w:p w14:paraId="799972CF" w14:textId="19EE0769" w:rsidR="0065360D" w:rsidRDefault="00000000">
      <w:pPr>
        <w:pStyle w:val="afffffffff1"/>
        <w:ind w:left="0"/>
      </w:pPr>
      <w:r>
        <w:rPr>
          <w:rFonts w:hint="eastAsia"/>
        </w:rPr>
        <w:t>消防设施和器材的配备符合GB</w:t>
      </w:r>
      <w:r w:rsidR="009D4482">
        <w:rPr>
          <w:rFonts w:hint="eastAsia"/>
        </w:rPr>
        <w:t xml:space="preserve"> </w:t>
      </w:r>
      <w:r>
        <w:rPr>
          <w:rFonts w:hint="eastAsia"/>
        </w:rPr>
        <w:t>50016、GB</w:t>
      </w:r>
      <w:r w:rsidR="009D4482">
        <w:rPr>
          <w:rFonts w:hint="eastAsia"/>
        </w:rPr>
        <w:t xml:space="preserve"> </w:t>
      </w:r>
      <w:r>
        <w:rPr>
          <w:rFonts w:hint="eastAsia"/>
        </w:rPr>
        <w:t>50116、GB</w:t>
      </w:r>
      <w:r w:rsidR="009D4482">
        <w:rPr>
          <w:rFonts w:hint="eastAsia"/>
        </w:rPr>
        <w:t xml:space="preserve"> </w:t>
      </w:r>
      <w:r>
        <w:rPr>
          <w:rFonts w:hint="eastAsia"/>
        </w:rPr>
        <w:t>50140的</w:t>
      </w:r>
      <w:r w:rsidR="009D4482">
        <w:rPr>
          <w:rFonts w:hint="eastAsia"/>
        </w:rPr>
        <w:t>规定</w:t>
      </w:r>
      <w:r>
        <w:rPr>
          <w:rFonts w:hint="eastAsia"/>
        </w:rPr>
        <w:t>。</w:t>
      </w:r>
    </w:p>
    <w:p w14:paraId="0ED66DD5" w14:textId="62140206" w:rsidR="0065360D" w:rsidRDefault="00000000">
      <w:pPr>
        <w:pStyle w:val="afffffffff1"/>
        <w:ind w:left="0"/>
      </w:pPr>
      <w:r>
        <w:rPr>
          <w:rFonts w:hint="eastAsia"/>
        </w:rPr>
        <w:t>出入口、接待大厅、楼道、餐厅等公共场所</w:t>
      </w:r>
      <w:r w:rsidR="009D4482">
        <w:rPr>
          <w:rFonts w:hint="eastAsia"/>
        </w:rPr>
        <w:t>宜</w:t>
      </w:r>
      <w:r>
        <w:rPr>
          <w:rFonts w:hint="eastAsia"/>
        </w:rPr>
        <w:t>安装视频监控设施，并妥善保管视频监控记录。</w:t>
      </w:r>
    </w:p>
    <w:p w14:paraId="534036F4" w14:textId="73ED6C59" w:rsidR="0065360D" w:rsidRDefault="00000000">
      <w:pPr>
        <w:pStyle w:val="afffffffff1"/>
        <w:ind w:left="0"/>
      </w:pPr>
      <w:r>
        <w:rPr>
          <w:rFonts w:hint="eastAsia"/>
        </w:rPr>
        <w:t>配备生活服务、保健康复、娱乐、安防等相关设备和必要的交通工具，符合JG/T 450的</w:t>
      </w:r>
      <w:r w:rsidR="009D4482">
        <w:rPr>
          <w:rFonts w:hint="eastAsia"/>
        </w:rPr>
        <w:t>规定</w:t>
      </w:r>
      <w:r>
        <w:rPr>
          <w:rFonts w:hint="eastAsia"/>
        </w:rPr>
        <w:t>。</w:t>
      </w:r>
    </w:p>
    <w:p w14:paraId="61891FC8" w14:textId="306961F4" w:rsidR="0065360D" w:rsidRDefault="00000000">
      <w:pPr>
        <w:pStyle w:val="afffffffff1"/>
        <w:ind w:left="0"/>
      </w:pPr>
      <w:r>
        <w:rPr>
          <w:rFonts w:hint="eastAsia"/>
        </w:rPr>
        <w:t>老年人用房、公共活动空间、就餐空间设有带开启扇的外窗</w:t>
      </w:r>
      <w:r w:rsidR="009D4482">
        <w:rPr>
          <w:rFonts w:hint="eastAsia"/>
        </w:rPr>
        <w:t>；</w:t>
      </w:r>
      <w:r>
        <w:rPr>
          <w:rFonts w:hint="eastAsia"/>
        </w:rPr>
        <w:t>通风条件不佳时需设有新风系统或空气净化设备</w:t>
      </w:r>
      <w:r w:rsidR="009D4482">
        <w:rPr>
          <w:rFonts w:hint="eastAsia"/>
        </w:rPr>
        <w:t>；</w:t>
      </w:r>
      <w:r>
        <w:rPr>
          <w:rFonts w:hint="eastAsia"/>
        </w:rPr>
        <w:t>公共走廊、卫生间及洗浴空间设有带开启扇的外窗，或设有机械排风设施。</w:t>
      </w:r>
    </w:p>
    <w:p w14:paraId="64952022" w14:textId="551AA561" w:rsidR="0065360D" w:rsidRDefault="00000000">
      <w:pPr>
        <w:pStyle w:val="afffffffff1"/>
        <w:ind w:left="0"/>
      </w:pPr>
      <w:r>
        <w:rPr>
          <w:rFonts w:hint="eastAsia"/>
        </w:rPr>
        <w:t>休息区、卫生间、公共浴室</w:t>
      </w:r>
      <w:r w:rsidR="009D4482">
        <w:rPr>
          <w:rFonts w:hint="eastAsia"/>
        </w:rPr>
        <w:t>宜</w:t>
      </w:r>
      <w:r>
        <w:rPr>
          <w:rFonts w:hint="eastAsia"/>
        </w:rPr>
        <w:t>设紧急呼叫装置。</w:t>
      </w:r>
    </w:p>
    <w:p w14:paraId="47FEA872" w14:textId="3CB1832F" w:rsidR="0065360D" w:rsidRDefault="00000000">
      <w:pPr>
        <w:pStyle w:val="afffffffff1"/>
        <w:ind w:left="0"/>
      </w:pPr>
      <w:r>
        <w:rPr>
          <w:rFonts w:hint="eastAsia"/>
        </w:rPr>
        <w:t>共享的公共活动区域与</w:t>
      </w:r>
      <w:proofErr w:type="gramStart"/>
      <w:r>
        <w:rPr>
          <w:rFonts w:hint="eastAsia"/>
        </w:rPr>
        <w:t>照护区</w:t>
      </w:r>
      <w:r w:rsidR="009D4482">
        <w:rPr>
          <w:rFonts w:hint="eastAsia"/>
        </w:rPr>
        <w:t>宜设置</w:t>
      </w:r>
      <w:proofErr w:type="gramEnd"/>
      <w:r>
        <w:rPr>
          <w:rFonts w:hint="eastAsia"/>
        </w:rPr>
        <w:t>必要的物理空间分隔，避免相互干扰。</w:t>
      </w:r>
    </w:p>
    <w:p w14:paraId="0F90ED11" w14:textId="77777777" w:rsidR="0065360D" w:rsidRDefault="00000000">
      <w:pPr>
        <w:pStyle w:val="affd"/>
        <w:spacing w:before="156" w:after="156"/>
        <w:ind w:left="0"/>
      </w:pPr>
      <w:r>
        <w:rPr>
          <w:rFonts w:hint="eastAsia"/>
        </w:rPr>
        <w:t>智慧化平台</w:t>
      </w:r>
    </w:p>
    <w:p w14:paraId="45E35BE0" w14:textId="50336C6D" w:rsidR="0065360D" w:rsidRDefault="00000000">
      <w:pPr>
        <w:pStyle w:val="afffffffff1"/>
        <w:ind w:left="0"/>
      </w:pPr>
      <w:r>
        <w:rPr>
          <w:rFonts w:hint="eastAsia"/>
        </w:rPr>
        <w:t>中心</w:t>
      </w:r>
      <w:r w:rsidR="009D4482">
        <w:rPr>
          <w:rFonts w:hint="eastAsia"/>
        </w:rPr>
        <w:t>宜</w:t>
      </w:r>
      <w:r>
        <w:rPr>
          <w:rFonts w:hint="eastAsia"/>
        </w:rPr>
        <w:t>设置</w:t>
      </w:r>
      <w:proofErr w:type="gramStart"/>
      <w:r>
        <w:rPr>
          <w:rFonts w:hint="eastAsia"/>
        </w:rPr>
        <w:t>适</w:t>
      </w:r>
      <w:proofErr w:type="gramEnd"/>
      <w:r>
        <w:rPr>
          <w:rFonts w:hint="eastAsia"/>
        </w:rPr>
        <w:t>老化智能终端，如控制面板集成智能开关、报警呼叫、可视对讲等。</w:t>
      </w:r>
    </w:p>
    <w:p w14:paraId="3E486AC7" w14:textId="2376B841" w:rsidR="0065360D" w:rsidRDefault="00000000">
      <w:pPr>
        <w:pStyle w:val="afffffffff1"/>
        <w:ind w:left="0"/>
      </w:pPr>
      <w:r>
        <w:rPr>
          <w:rFonts w:hint="eastAsia"/>
        </w:rPr>
        <w:t>中心</w:t>
      </w:r>
      <w:proofErr w:type="gramStart"/>
      <w:r>
        <w:rPr>
          <w:rFonts w:hint="eastAsia"/>
        </w:rPr>
        <w:t>宜建立</w:t>
      </w:r>
      <w:proofErr w:type="gramEnd"/>
      <w:r>
        <w:rPr>
          <w:rFonts w:hint="eastAsia"/>
        </w:rPr>
        <w:t>与服务规模相适应的呼叫中心或热线电话，提供24h电话、网络受理服务。</w:t>
      </w:r>
    </w:p>
    <w:p w14:paraId="7B353C4A" w14:textId="0A79C65A" w:rsidR="0065360D" w:rsidRDefault="00000000">
      <w:pPr>
        <w:pStyle w:val="afffffffff1"/>
        <w:ind w:left="0"/>
      </w:pPr>
      <w:r>
        <w:rPr>
          <w:rFonts w:hint="eastAsia"/>
        </w:rPr>
        <w:t>智慧化平台具备支撑平台运行的基础硬件设施</w:t>
      </w:r>
      <w:r w:rsidR="009D4482">
        <w:rPr>
          <w:rFonts w:hint="eastAsia"/>
        </w:rPr>
        <w:t>（</w:t>
      </w:r>
      <w:r>
        <w:rPr>
          <w:rFonts w:hint="eastAsia"/>
        </w:rPr>
        <w:t>如服务、数据库、网络等</w:t>
      </w:r>
      <w:r w:rsidR="009D4482">
        <w:rPr>
          <w:rFonts w:hint="eastAsia"/>
        </w:rPr>
        <w:t>）</w:t>
      </w:r>
      <w:r>
        <w:rPr>
          <w:rFonts w:hint="eastAsia"/>
        </w:rPr>
        <w:t>和客户管理、工单管理、服务监管、志愿者管理、健康管理、档案管理、数据统计等功能模块，实行统一受理、统一派单，形成受理、派单、质检、投诉、回访等闭环服务流程。</w:t>
      </w:r>
    </w:p>
    <w:p w14:paraId="4456E795" w14:textId="354CE4C9" w:rsidR="0065360D" w:rsidRDefault="00000000">
      <w:pPr>
        <w:pStyle w:val="afffffffff1"/>
        <w:ind w:left="0"/>
      </w:pPr>
      <w:r>
        <w:rPr>
          <w:rFonts w:hint="eastAsia"/>
        </w:rPr>
        <w:t>智慧化平台</w:t>
      </w:r>
      <w:r w:rsidR="009D4482">
        <w:rPr>
          <w:rFonts w:hint="eastAsia"/>
        </w:rPr>
        <w:t>的</w:t>
      </w:r>
      <w:r>
        <w:rPr>
          <w:rFonts w:hint="eastAsia"/>
        </w:rPr>
        <w:t>数据接口支持与上级监管平台数据对接。</w:t>
      </w:r>
    </w:p>
    <w:p w14:paraId="57A1C875" w14:textId="747C30F1" w:rsidR="0065360D" w:rsidRDefault="00724EFD">
      <w:pPr>
        <w:pStyle w:val="afffffffff1"/>
        <w:ind w:left="0"/>
      </w:pPr>
      <w:r>
        <w:rPr>
          <w:rFonts w:hint="eastAsia"/>
        </w:rPr>
        <w:t>智慧化平台宜</w:t>
      </w:r>
      <w:r w:rsidR="00000000">
        <w:rPr>
          <w:rFonts w:hint="eastAsia"/>
        </w:rPr>
        <w:t>为服务对象建立健康信息档案，包括但不限于</w:t>
      </w:r>
      <w:r>
        <w:rPr>
          <w:rFonts w:hint="eastAsia"/>
        </w:rPr>
        <w:t>：</w:t>
      </w:r>
      <w:r w:rsidR="00000000">
        <w:rPr>
          <w:rFonts w:hint="eastAsia"/>
        </w:rPr>
        <w:t>健康体检、就医情况、个人药物记录等，并定期跟踪、每月更新档案信息。</w:t>
      </w:r>
    </w:p>
    <w:p w14:paraId="6F605800" w14:textId="77777777" w:rsidR="0065360D" w:rsidRDefault="00000000">
      <w:pPr>
        <w:pStyle w:val="affd"/>
        <w:spacing w:before="156" w:after="156"/>
        <w:ind w:left="0"/>
      </w:pPr>
      <w:r>
        <w:rPr>
          <w:rFonts w:hint="eastAsia"/>
        </w:rPr>
        <w:t>标志标识</w:t>
      </w:r>
    </w:p>
    <w:p w14:paraId="5E1CDE20" w14:textId="10E5840D" w:rsidR="0065360D" w:rsidRDefault="00000000">
      <w:pPr>
        <w:pStyle w:val="afffffffff1"/>
        <w:ind w:left="0"/>
      </w:pPr>
      <w:r>
        <w:rPr>
          <w:rFonts w:hint="eastAsia"/>
        </w:rPr>
        <w:t>标识系统设计符合MZ/T 131的规定。</w:t>
      </w:r>
    </w:p>
    <w:p w14:paraId="148261A5" w14:textId="1373B677" w:rsidR="0065360D" w:rsidRDefault="00000000">
      <w:pPr>
        <w:pStyle w:val="afffffffff1"/>
        <w:ind w:left="0"/>
      </w:pPr>
      <w:r>
        <w:rPr>
          <w:rFonts w:hint="eastAsia"/>
        </w:rPr>
        <w:t>中心应在门前显著位置悬挂标牌</w:t>
      </w:r>
      <w:r w:rsidR="001036AD">
        <w:rPr>
          <w:rFonts w:hint="eastAsia"/>
        </w:rPr>
        <w:t>；</w:t>
      </w:r>
      <w:r>
        <w:rPr>
          <w:rFonts w:hint="eastAsia"/>
        </w:rPr>
        <w:t>中心内各功能室门前统一设置规范的标志牌，室内悬挂统一的服务制度、注意事项及安全提醒标牌。</w:t>
      </w:r>
    </w:p>
    <w:p w14:paraId="68E8BF9F" w14:textId="171609EE" w:rsidR="0065360D" w:rsidRDefault="00000000">
      <w:pPr>
        <w:pStyle w:val="afffffffff1"/>
        <w:ind w:left="0"/>
      </w:pPr>
      <w:r>
        <w:rPr>
          <w:rFonts w:hint="eastAsia"/>
        </w:rPr>
        <w:t>在不同楼房、不同功能用房的醒目位置设置便于识别记忆的标识</w:t>
      </w:r>
      <w:r w:rsidR="001036AD">
        <w:rPr>
          <w:rFonts w:hint="eastAsia"/>
        </w:rPr>
        <w:t>。</w:t>
      </w:r>
    </w:p>
    <w:p w14:paraId="1EFF68F2" w14:textId="65FF116D" w:rsidR="0065360D" w:rsidRDefault="00000000" w:rsidP="00AE6BEC">
      <w:pPr>
        <w:pStyle w:val="afffffffff1"/>
        <w:ind w:left="0"/>
      </w:pPr>
      <w:r>
        <w:rPr>
          <w:rFonts w:hint="eastAsia"/>
        </w:rPr>
        <w:t>公共区域应设有明显标志，无障碍设施标识应符合GB</w:t>
      </w:r>
      <w:r w:rsidR="001036AD">
        <w:rPr>
          <w:rFonts w:hint="eastAsia"/>
        </w:rPr>
        <w:t>/</w:t>
      </w:r>
      <w:r>
        <w:rPr>
          <w:rFonts w:hint="eastAsia"/>
        </w:rPr>
        <w:t>T 10001.9的规定，保持清晰和完整。</w:t>
      </w:r>
    </w:p>
    <w:p w14:paraId="4769D113" w14:textId="34AB6882" w:rsidR="0065360D" w:rsidRDefault="00000000">
      <w:pPr>
        <w:pStyle w:val="afffffffff1"/>
        <w:ind w:left="0"/>
      </w:pPr>
      <w:r>
        <w:rPr>
          <w:rFonts w:hint="eastAsia"/>
        </w:rPr>
        <w:t>中心显著位置悬挂该中心的社会组织登记证书</w:t>
      </w:r>
      <w:r w:rsidR="001036AD">
        <w:rPr>
          <w:rFonts w:hint="eastAsia"/>
        </w:rPr>
        <w:t>。</w:t>
      </w:r>
    </w:p>
    <w:p w14:paraId="2E231670" w14:textId="77777777" w:rsidR="00936051" w:rsidRDefault="00936051" w:rsidP="00936051">
      <w:pPr>
        <w:pStyle w:val="affc"/>
        <w:spacing w:before="312" w:after="312"/>
        <w:ind w:leftChars="-1" w:left="-2"/>
      </w:pPr>
      <w:r>
        <w:rPr>
          <w:rFonts w:hint="eastAsia"/>
        </w:rPr>
        <w:t>运营组织</w:t>
      </w:r>
    </w:p>
    <w:p w14:paraId="13208E19" w14:textId="77777777" w:rsidR="00936051" w:rsidRDefault="00936051" w:rsidP="00936051">
      <w:pPr>
        <w:pStyle w:val="affd"/>
        <w:spacing w:before="156" w:after="156"/>
        <w:ind w:left="0"/>
      </w:pPr>
      <w:r>
        <w:rPr>
          <w:rFonts w:hint="eastAsia"/>
        </w:rPr>
        <w:t>机构</w:t>
      </w:r>
    </w:p>
    <w:p w14:paraId="62F82388" w14:textId="469194E8" w:rsidR="00936051" w:rsidRDefault="00936051" w:rsidP="00936051">
      <w:pPr>
        <w:pStyle w:val="afffff5"/>
        <w:ind w:firstLine="420"/>
      </w:pPr>
      <w:r>
        <w:rPr>
          <w:rFonts w:hint="eastAsia"/>
        </w:rPr>
        <w:t>中心的资质</w:t>
      </w:r>
      <w:r w:rsidR="001B01B3">
        <w:rPr>
          <w:rFonts w:hint="eastAsia"/>
        </w:rPr>
        <w:t>条件</w:t>
      </w:r>
      <w:r>
        <w:rPr>
          <w:rFonts w:hint="eastAsia"/>
        </w:rPr>
        <w:t>如下：</w:t>
      </w:r>
    </w:p>
    <w:p w14:paraId="6477F910" w14:textId="7C8A67C8" w:rsidR="00936051" w:rsidRDefault="00936051" w:rsidP="00936051">
      <w:pPr>
        <w:pStyle w:val="af2"/>
      </w:pPr>
      <w:r>
        <w:rPr>
          <w:rFonts w:hint="eastAsia"/>
        </w:rPr>
        <w:t>具有《事业单位法人证书》或《营业执照》或《民办非企业单位登记证书》；</w:t>
      </w:r>
    </w:p>
    <w:p w14:paraId="699AC0CA" w14:textId="7CF44437" w:rsidR="00936051" w:rsidRDefault="00936051" w:rsidP="00936051">
      <w:pPr>
        <w:pStyle w:val="af2"/>
      </w:pPr>
      <w:r>
        <w:rPr>
          <w:rFonts w:hint="eastAsia"/>
        </w:rPr>
        <w:t>依法取得消防验收合格证明或消防备案证明；</w:t>
      </w:r>
    </w:p>
    <w:p w14:paraId="70E2E763" w14:textId="01AEF02F" w:rsidR="00936051" w:rsidRDefault="00936051" w:rsidP="00936051">
      <w:pPr>
        <w:pStyle w:val="af2"/>
      </w:pPr>
      <w:r>
        <w:rPr>
          <w:rFonts w:hint="eastAsia"/>
        </w:rPr>
        <w:t>内设餐饮服务机构</w:t>
      </w:r>
      <w:proofErr w:type="gramStart"/>
      <w:r w:rsidR="00DC037A">
        <w:rPr>
          <w:rFonts w:hint="eastAsia"/>
        </w:rPr>
        <w:t>宜</w:t>
      </w:r>
      <w:r>
        <w:rPr>
          <w:rFonts w:hint="eastAsia"/>
        </w:rPr>
        <w:t>依法</w:t>
      </w:r>
      <w:proofErr w:type="gramEnd"/>
      <w:r>
        <w:rPr>
          <w:rFonts w:hint="eastAsia"/>
        </w:rPr>
        <w:t>持有食品经营许可证；</w:t>
      </w:r>
    </w:p>
    <w:p w14:paraId="4BD3B148" w14:textId="27AE008F" w:rsidR="00936051" w:rsidRDefault="00936051" w:rsidP="00936051">
      <w:pPr>
        <w:pStyle w:val="af2"/>
      </w:pPr>
      <w:r>
        <w:rPr>
          <w:rFonts w:hint="eastAsia"/>
        </w:rPr>
        <w:t>内设医疗机构的</w:t>
      </w:r>
      <w:r w:rsidR="00DC037A">
        <w:rPr>
          <w:rFonts w:hint="eastAsia"/>
        </w:rPr>
        <w:t>宜</w:t>
      </w:r>
      <w:r>
        <w:rPr>
          <w:rFonts w:hint="eastAsia"/>
        </w:rPr>
        <w:t>持有医疗机构执业许可证或医疗机构执业备案证明；</w:t>
      </w:r>
    </w:p>
    <w:p w14:paraId="1344FBCA" w14:textId="693EA667" w:rsidR="00936051" w:rsidRDefault="00936051" w:rsidP="00936051">
      <w:pPr>
        <w:pStyle w:val="af2"/>
      </w:pPr>
      <w:r>
        <w:rPr>
          <w:rFonts w:hint="eastAsia"/>
        </w:rPr>
        <w:t>提供其他依法许可服务的</w:t>
      </w:r>
      <w:r w:rsidR="00DC037A">
        <w:rPr>
          <w:rFonts w:hint="eastAsia"/>
        </w:rPr>
        <w:t>宜</w:t>
      </w:r>
      <w:r>
        <w:rPr>
          <w:rFonts w:hint="eastAsia"/>
        </w:rPr>
        <w:t>持有相关许可证明；</w:t>
      </w:r>
    </w:p>
    <w:p w14:paraId="587C25AF" w14:textId="47BD71EB" w:rsidR="00936051" w:rsidRDefault="00936051" w:rsidP="00936051">
      <w:pPr>
        <w:pStyle w:val="af2"/>
      </w:pPr>
      <w:r>
        <w:rPr>
          <w:rFonts w:hint="eastAsia"/>
        </w:rPr>
        <w:t>外包服务</w:t>
      </w:r>
      <w:r w:rsidR="001B01B3">
        <w:rPr>
          <w:rFonts w:hint="eastAsia"/>
        </w:rPr>
        <w:t>宜</w:t>
      </w:r>
      <w:r>
        <w:rPr>
          <w:rFonts w:hint="eastAsia"/>
        </w:rPr>
        <w:t>与有资质的外包服务机构签订协议。</w:t>
      </w:r>
    </w:p>
    <w:p w14:paraId="2DBE9858" w14:textId="77777777" w:rsidR="00936051" w:rsidRDefault="00936051" w:rsidP="00936051">
      <w:pPr>
        <w:pStyle w:val="affd"/>
        <w:spacing w:before="156" w:after="156"/>
        <w:ind w:left="0"/>
      </w:pPr>
      <w:r>
        <w:rPr>
          <w:rFonts w:hint="eastAsia"/>
        </w:rPr>
        <w:t>人员</w:t>
      </w:r>
    </w:p>
    <w:p w14:paraId="03E745C8" w14:textId="745E38F6" w:rsidR="00936051" w:rsidRDefault="00936051" w:rsidP="00936051">
      <w:pPr>
        <w:pStyle w:val="afffffffff1"/>
        <w:ind w:left="0"/>
      </w:pPr>
      <w:r>
        <w:rPr>
          <w:rFonts w:hint="eastAsia"/>
        </w:rPr>
        <w:t>中心根据规模大小和功能定位，按MZ/T 187的</w:t>
      </w:r>
      <w:r w:rsidR="001B01B3">
        <w:rPr>
          <w:rFonts w:hint="eastAsia"/>
        </w:rPr>
        <w:t>规定</w:t>
      </w:r>
      <w:r>
        <w:rPr>
          <w:rFonts w:hint="eastAsia"/>
        </w:rPr>
        <w:t>设置岗位和配备人员。</w:t>
      </w:r>
    </w:p>
    <w:p w14:paraId="5A6CCD04" w14:textId="64CBCE84" w:rsidR="00936051" w:rsidRDefault="00936051" w:rsidP="00936051">
      <w:pPr>
        <w:pStyle w:val="afffffffff1"/>
        <w:ind w:left="0"/>
      </w:pPr>
      <w:r>
        <w:rPr>
          <w:rFonts w:hint="eastAsia"/>
        </w:rPr>
        <w:t>中心人员</w:t>
      </w:r>
      <w:r w:rsidR="001B01B3">
        <w:rPr>
          <w:rFonts w:hint="eastAsia"/>
        </w:rPr>
        <w:t>宜</w:t>
      </w:r>
      <w:r>
        <w:rPr>
          <w:rFonts w:hint="eastAsia"/>
        </w:rPr>
        <w:t>掌握与老年人沟通的技巧与方法。</w:t>
      </w:r>
    </w:p>
    <w:p w14:paraId="1B01F79C" w14:textId="6D1B260A" w:rsidR="00936051" w:rsidRDefault="00936051" w:rsidP="00936051">
      <w:pPr>
        <w:pStyle w:val="afffffffff1"/>
        <w:ind w:left="0"/>
      </w:pPr>
      <w:r>
        <w:rPr>
          <w:rFonts w:hint="eastAsia"/>
        </w:rPr>
        <w:t>专业人员</w:t>
      </w:r>
      <w:r w:rsidR="001B01B3">
        <w:rPr>
          <w:rFonts w:hint="eastAsia"/>
        </w:rPr>
        <w:t>宜</w:t>
      </w:r>
      <w:r>
        <w:rPr>
          <w:rFonts w:hint="eastAsia"/>
        </w:rPr>
        <w:t>具备相应的资质和能力，并经过的培训，经考核合格后上岗。</w:t>
      </w:r>
    </w:p>
    <w:p w14:paraId="3584D764" w14:textId="7CFF8165" w:rsidR="00936051" w:rsidRDefault="00936051" w:rsidP="00936051">
      <w:pPr>
        <w:pStyle w:val="afffffffff1"/>
        <w:ind w:left="0"/>
      </w:pPr>
      <w:r>
        <w:rPr>
          <w:rFonts w:hint="eastAsia"/>
        </w:rPr>
        <w:t>一线员工及餐饮人员</w:t>
      </w:r>
      <w:r w:rsidR="001B01B3">
        <w:rPr>
          <w:rFonts w:hint="eastAsia"/>
        </w:rPr>
        <w:t>宜</w:t>
      </w:r>
      <w:r>
        <w:rPr>
          <w:rFonts w:hint="eastAsia"/>
        </w:rPr>
        <w:t>持有健康证明。</w:t>
      </w:r>
    </w:p>
    <w:p w14:paraId="4447E840" w14:textId="20F2FD28" w:rsidR="00936051" w:rsidRDefault="00936051" w:rsidP="00936051">
      <w:pPr>
        <w:pStyle w:val="afffffffff1"/>
        <w:ind w:left="0"/>
      </w:pPr>
      <w:r>
        <w:rPr>
          <w:rFonts w:hint="eastAsia"/>
        </w:rPr>
        <w:t>中心人员管理符合GB</w:t>
      </w:r>
      <w:r w:rsidR="001B01B3">
        <w:rPr>
          <w:rFonts w:hint="eastAsia"/>
        </w:rPr>
        <w:t>/</w:t>
      </w:r>
      <w:r>
        <w:rPr>
          <w:rFonts w:hint="eastAsia"/>
        </w:rPr>
        <w:t>T 35796的规定。</w:t>
      </w:r>
    </w:p>
    <w:p w14:paraId="4186927B" w14:textId="36B44AE2" w:rsidR="0065360D" w:rsidRDefault="00000000">
      <w:pPr>
        <w:pStyle w:val="affc"/>
        <w:spacing w:before="312" w:after="312"/>
        <w:ind w:leftChars="-1" w:left="-2"/>
      </w:pPr>
      <w:r>
        <w:rPr>
          <w:rFonts w:hint="eastAsia"/>
        </w:rPr>
        <w:t>服务</w:t>
      </w:r>
      <w:r w:rsidR="00785330">
        <w:rPr>
          <w:rFonts w:hint="eastAsia"/>
        </w:rPr>
        <w:t>功能</w:t>
      </w:r>
    </w:p>
    <w:p w14:paraId="07C3978A" w14:textId="1834117C" w:rsidR="0096601F" w:rsidRDefault="0096601F" w:rsidP="0096601F">
      <w:pPr>
        <w:pStyle w:val="affd"/>
        <w:spacing w:before="156" w:after="156"/>
        <w:ind w:left="0"/>
        <w:rPr>
          <w:rFonts w:hint="eastAsia"/>
        </w:rPr>
      </w:pPr>
      <w:r>
        <w:rPr>
          <w:rFonts w:hint="eastAsia"/>
        </w:rPr>
        <w:t>全日托养服务</w:t>
      </w:r>
    </w:p>
    <w:p w14:paraId="75993137" w14:textId="7D672524" w:rsidR="0096601F" w:rsidRDefault="0096601F" w:rsidP="0096601F">
      <w:pPr>
        <w:pStyle w:val="afffffffff1"/>
        <w:ind w:left="0"/>
        <w:rPr>
          <w:rFonts w:hint="eastAsia"/>
        </w:rPr>
      </w:pPr>
      <w:r>
        <w:rPr>
          <w:rFonts w:hint="eastAsia"/>
        </w:rPr>
        <w:t>中心在满足区域内特困人员集中供养需求的前提下，向社会开放空余床位提供全日托养服务，按照GB/T 42195的要求为入住老年人开展能力评估，根据评估结果制定相应的照护计划，并与老年人及其家属或监护人签订托养协议。</w:t>
      </w:r>
    </w:p>
    <w:p w14:paraId="11021201" w14:textId="74BA1E04" w:rsidR="0096601F" w:rsidRDefault="0096601F" w:rsidP="0096601F">
      <w:pPr>
        <w:pStyle w:val="afffffffff1"/>
        <w:ind w:left="0"/>
        <w:rPr>
          <w:rFonts w:hint="eastAsia"/>
        </w:rPr>
      </w:pPr>
      <w:r>
        <w:rPr>
          <w:rFonts w:hint="eastAsia"/>
        </w:rPr>
        <w:t>中心根据托养协议的相关要求，为老年人提供养老服务包括但不限于：出入院服务、生活照料服务、膳食服务、清洁卫生服务、洗涤服务、医疗护理服务、文化娱乐服务、心理/精神支持服务、安宁服务、委托服务、康复服务。</w:t>
      </w:r>
    </w:p>
    <w:p w14:paraId="17797021" w14:textId="1FF1D099" w:rsidR="0096601F" w:rsidRDefault="0096601F" w:rsidP="0096601F">
      <w:pPr>
        <w:pStyle w:val="affd"/>
        <w:spacing w:before="156" w:after="156"/>
        <w:ind w:left="0"/>
        <w:rPr>
          <w:rFonts w:hint="eastAsia"/>
        </w:rPr>
      </w:pPr>
      <w:r>
        <w:rPr>
          <w:rFonts w:hint="eastAsia"/>
        </w:rPr>
        <w:t>日间照料服务</w:t>
      </w:r>
    </w:p>
    <w:p w14:paraId="28CF6B92" w14:textId="008234DD" w:rsidR="0096601F" w:rsidRDefault="0096601F" w:rsidP="0096601F">
      <w:pPr>
        <w:pStyle w:val="afffffffff1"/>
        <w:ind w:left="0"/>
        <w:rPr>
          <w:rFonts w:hint="eastAsia"/>
        </w:rPr>
      </w:pPr>
      <w:r>
        <w:rPr>
          <w:rFonts w:hint="eastAsia"/>
        </w:rPr>
        <w:t>中心应拓展延伸日间照料服务项目，向周边老年人开放机构公共活动场所和设施，为有需求的老年人提供日间照料服务，有条件可开展上门接送等服务。</w:t>
      </w:r>
    </w:p>
    <w:p w14:paraId="385E81C1" w14:textId="259AB623" w:rsidR="0096601F" w:rsidRDefault="0096601F" w:rsidP="0096601F">
      <w:pPr>
        <w:pStyle w:val="afffffffff1"/>
        <w:ind w:left="0"/>
        <w:rPr>
          <w:rFonts w:hint="eastAsia"/>
        </w:rPr>
      </w:pPr>
      <w:r>
        <w:rPr>
          <w:rFonts w:hint="eastAsia"/>
        </w:rPr>
        <w:t>按照GB/T 33168的要求提供日间照料服务，包括但不限于：就餐服务、精神/心理支持服务、文化娱乐服务、个人照护服务、保健康复服务、委托代办服务。</w:t>
      </w:r>
    </w:p>
    <w:p w14:paraId="1CA4880E" w14:textId="7055F988" w:rsidR="0096601F" w:rsidRDefault="0096601F" w:rsidP="0096601F">
      <w:pPr>
        <w:pStyle w:val="affd"/>
        <w:spacing w:before="156" w:after="156"/>
        <w:ind w:left="0"/>
        <w:rPr>
          <w:rFonts w:hint="eastAsia"/>
        </w:rPr>
      </w:pPr>
      <w:r>
        <w:rPr>
          <w:rFonts w:hint="eastAsia"/>
        </w:rPr>
        <w:t>居家上门服务</w:t>
      </w:r>
    </w:p>
    <w:p w14:paraId="6F044ABD" w14:textId="05BB069D" w:rsidR="0096601F" w:rsidRDefault="0096601F" w:rsidP="0096601F">
      <w:pPr>
        <w:pStyle w:val="afffffffff1"/>
        <w:ind w:left="0"/>
        <w:rPr>
          <w:rFonts w:hint="eastAsia"/>
        </w:rPr>
      </w:pPr>
      <w:r>
        <w:rPr>
          <w:rFonts w:hint="eastAsia"/>
        </w:rPr>
        <w:t>中心通过组建专业团队或联系社会专业服务机构、服务资源和社区志愿者，整合资源为周边老年人提供居家上门服务。</w:t>
      </w:r>
    </w:p>
    <w:p w14:paraId="12B423B5" w14:textId="1EED5AD7" w:rsidR="0096601F" w:rsidRDefault="0096601F" w:rsidP="0096601F">
      <w:pPr>
        <w:pStyle w:val="afffffffff1"/>
        <w:ind w:left="0"/>
        <w:rPr>
          <w:rFonts w:hint="eastAsia"/>
        </w:rPr>
      </w:pPr>
      <w:r>
        <w:rPr>
          <w:rFonts w:hint="eastAsia"/>
        </w:rPr>
        <w:t>中心制定居家上门服务清单，清单内容</w:t>
      </w:r>
      <w:proofErr w:type="gramStart"/>
      <w:r>
        <w:rPr>
          <w:rFonts w:hint="eastAsia"/>
        </w:rPr>
        <w:t>宜包括助</w:t>
      </w:r>
      <w:proofErr w:type="gramEnd"/>
      <w:r>
        <w:rPr>
          <w:rFonts w:hint="eastAsia"/>
        </w:rPr>
        <w:t>餐、助浴、助洁、助行、助</w:t>
      </w:r>
      <w:proofErr w:type="gramStart"/>
      <w:r>
        <w:rPr>
          <w:rFonts w:hint="eastAsia"/>
        </w:rPr>
        <w:t>医</w:t>
      </w:r>
      <w:proofErr w:type="gramEnd"/>
      <w:r>
        <w:rPr>
          <w:rFonts w:hint="eastAsia"/>
        </w:rPr>
        <w:t>、</w:t>
      </w:r>
      <w:proofErr w:type="gramStart"/>
      <w:r>
        <w:rPr>
          <w:rFonts w:hint="eastAsia"/>
        </w:rPr>
        <w:t>助急服务</w:t>
      </w:r>
      <w:proofErr w:type="gramEnd"/>
      <w:r>
        <w:rPr>
          <w:rFonts w:hint="eastAsia"/>
        </w:rPr>
        <w:t>。</w:t>
      </w:r>
    </w:p>
    <w:p w14:paraId="23CA91B9" w14:textId="084615F6" w:rsidR="0096601F" w:rsidRDefault="0096601F" w:rsidP="0096601F">
      <w:pPr>
        <w:pStyle w:val="affd"/>
        <w:spacing w:before="156" w:after="156"/>
        <w:ind w:left="0"/>
        <w:rPr>
          <w:rFonts w:hint="eastAsia"/>
        </w:rPr>
      </w:pPr>
      <w:r>
        <w:rPr>
          <w:rFonts w:hint="eastAsia"/>
        </w:rPr>
        <w:t>家庭支持服务</w:t>
      </w:r>
    </w:p>
    <w:p w14:paraId="2D453E2D" w14:textId="77777777" w:rsidR="0096601F" w:rsidRDefault="0096601F" w:rsidP="0096601F">
      <w:pPr>
        <w:pStyle w:val="afffff5"/>
        <w:ind w:firstLine="420"/>
        <w:rPr>
          <w:rFonts w:hint="eastAsia"/>
        </w:rPr>
      </w:pPr>
      <w:r>
        <w:rPr>
          <w:rFonts w:hint="eastAsia"/>
        </w:rPr>
        <w:t>中心宜为老年人及其家属提供康复辅助器具租赁、护理技能培训和咨询服务。</w:t>
      </w:r>
    </w:p>
    <w:p w14:paraId="546F0143" w14:textId="6BF16FEC" w:rsidR="0096601F" w:rsidRDefault="0096601F" w:rsidP="0096601F">
      <w:pPr>
        <w:pStyle w:val="affd"/>
        <w:spacing w:before="156" w:after="156"/>
        <w:ind w:left="0"/>
        <w:rPr>
          <w:rFonts w:hint="eastAsia"/>
        </w:rPr>
      </w:pPr>
      <w:r>
        <w:rPr>
          <w:rFonts w:hint="eastAsia"/>
        </w:rPr>
        <w:t>业务指导</w:t>
      </w:r>
    </w:p>
    <w:p w14:paraId="41905B08" w14:textId="77777777" w:rsidR="0096601F" w:rsidRDefault="0096601F" w:rsidP="0096601F">
      <w:pPr>
        <w:pStyle w:val="afffff5"/>
        <w:ind w:firstLine="420"/>
        <w:rPr>
          <w:rFonts w:hint="eastAsia"/>
        </w:rPr>
      </w:pPr>
      <w:r>
        <w:rPr>
          <w:rFonts w:hint="eastAsia"/>
        </w:rPr>
        <w:t>中心为辖区内的社区养老服务设施提供人员培训、资源链接、服务指导等。</w:t>
      </w:r>
    </w:p>
    <w:p w14:paraId="5A0106C4" w14:textId="6ED149F6" w:rsidR="0096601F" w:rsidRDefault="0096601F" w:rsidP="0096601F">
      <w:pPr>
        <w:pStyle w:val="affd"/>
        <w:spacing w:before="156" w:after="156"/>
        <w:ind w:left="0"/>
        <w:rPr>
          <w:rFonts w:hint="eastAsia"/>
        </w:rPr>
      </w:pPr>
      <w:r>
        <w:rPr>
          <w:rFonts w:hint="eastAsia"/>
        </w:rPr>
        <w:t>资源管理</w:t>
      </w:r>
    </w:p>
    <w:p w14:paraId="1B825373" w14:textId="746D6444" w:rsidR="0096601F" w:rsidRDefault="0096601F" w:rsidP="0096601F">
      <w:pPr>
        <w:pStyle w:val="afffff5"/>
        <w:ind w:firstLine="420"/>
      </w:pPr>
      <w:proofErr w:type="gramStart"/>
      <w:r>
        <w:rPr>
          <w:rFonts w:hint="eastAsia"/>
        </w:rPr>
        <w:t>宜建立</w:t>
      </w:r>
      <w:proofErr w:type="gramEnd"/>
      <w:r>
        <w:rPr>
          <w:rFonts w:hint="eastAsia"/>
        </w:rPr>
        <w:t>健全辐射区域内老年人基本情况的信息库，推动信息数据共享，承担辖区养老信息管理维护功能。</w:t>
      </w:r>
    </w:p>
    <w:p w14:paraId="4F1FCC9E" w14:textId="0608D28E" w:rsidR="0065360D" w:rsidRDefault="00000000">
      <w:pPr>
        <w:pStyle w:val="affc"/>
        <w:spacing w:before="312" w:after="312"/>
        <w:ind w:leftChars="-1" w:left="-2"/>
      </w:pPr>
      <w:r>
        <w:rPr>
          <w:rFonts w:hint="eastAsia"/>
        </w:rPr>
        <w:t>运行管理</w:t>
      </w:r>
    </w:p>
    <w:p w14:paraId="11F9A916" w14:textId="77777777" w:rsidR="0065360D" w:rsidRDefault="00000000">
      <w:pPr>
        <w:pStyle w:val="affd"/>
        <w:spacing w:before="156" w:after="156"/>
        <w:ind w:left="0"/>
      </w:pPr>
      <w:r>
        <w:rPr>
          <w:rFonts w:hint="eastAsia"/>
        </w:rPr>
        <w:t>服务管理</w:t>
      </w:r>
    </w:p>
    <w:p w14:paraId="5551043D" w14:textId="7275B3D9" w:rsidR="0065360D" w:rsidRDefault="00000000" w:rsidP="001B01B3">
      <w:pPr>
        <w:pStyle w:val="afffffffff1"/>
        <w:ind w:left="0"/>
      </w:pPr>
      <w:r>
        <w:rPr>
          <w:rFonts w:hint="eastAsia"/>
        </w:rPr>
        <w:t>建立管理制度，包括但不限于：服务管理制度、安全管理制度、财务管理制度、人力资源管理制度、行政办公制度、医疗卫生管理制度以及投诉建议受理制度、评价与改进制度等。</w:t>
      </w:r>
    </w:p>
    <w:p w14:paraId="00F1BD49" w14:textId="5F70A344" w:rsidR="0065360D" w:rsidRDefault="00000000" w:rsidP="001B01B3">
      <w:pPr>
        <w:pStyle w:val="afffffffff1"/>
        <w:ind w:left="0"/>
      </w:pPr>
      <w:r>
        <w:rPr>
          <w:rFonts w:hint="eastAsia"/>
        </w:rPr>
        <w:t>在中心内醒目位置公布服务管理信息，包括但不限于：服务资质、服务管理部门设置、服务管理专业技术人员资质、主要服务项目、收费标准。</w:t>
      </w:r>
    </w:p>
    <w:p w14:paraId="54F7432E" w14:textId="484197F5" w:rsidR="0065360D" w:rsidRDefault="00000000">
      <w:pPr>
        <w:pStyle w:val="afffffffff1"/>
        <w:ind w:left="0"/>
      </w:pPr>
      <w:r>
        <w:rPr>
          <w:rFonts w:hint="eastAsia"/>
        </w:rPr>
        <w:t>定期评估老年人身体和精神状况，并建立入住档案和健康档案。</w:t>
      </w:r>
    </w:p>
    <w:p w14:paraId="2CD91541" w14:textId="273F6DFE" w:rsidR="0065360D" w:rsidRDefault="00000000">
      <w:pPr>
        <w:pStyle w:val="afffffffff1"/>
        <w:ind w:left="0"/>
      </w:pPr>
      <w:r>
        <w:rPr>
          <w:rFonts w:hint="eastAsia"/>
        </w:rPr>
        <w:t>及时、准确、完整地记录服务过程，记录人员签字确认。</w:t>
      </w:r>
    </w:p>
    <w:p w14:paraId="1F111FE1" w14:textId="77777777" w:rsidR="0065360D" w:rsidRDefault="00000000">
      <w:pPr>
        <w:pStyle w:val="affd"/>
        <w:spacing w:before="156" w:after="156"/>
        <w:ind w:left="0"/>
      </w:pPr>
      <w:r>
        <w:rPr>
          <w:rFonts w:hint="eastAsia"/>
        </w:rPr>
        <w:t>安全管理</w:t>
      </w:r>
    </w:p>
    <w:p w14:paraId="6F00B63B" w14:textId="39CE1F16" w:rsidR="0065360D" w:rsidRDefault="006F2212">
      <w:pPr>
        <w:pStyle w:val="afffffffff1"/>
        <w:ind w:left="0"/>
      </w:pPr>
      <w:r>
        <w:rPr>
          <w:rFonts w:hint="eastAsia"/>
        </w:rPr>
        <w:t>根据</w:t>
      </w:r>
      <w:r w:rsidR="00000000">
        <w:rPr>
          <w:rFonts w:hint="eastAsia"/>
        </w:rPr>
        <w:t>GB</w:t>
      </w:r>
      <w:r>
        <w:rPr>
          <w:rFonts w:hint="eastAsia"/>
        </w:rPr>
        <w:t>/</w:t>
      </w:r>
      <w:r w:rsidR="00000000">
        <w:rPr>
          <w:rFonts w:hint="eastAsia"/>
        </w:rPr>
        <w:t>T 35796的规定，建立包括安全责任制度、安全教育制度、安全操作规范或规程、安全检查制度、事故处理与报告制度、突发事件应急预案、考核与奖惩等制度的安全管理体系。</w:t>
      </w:r>
    </w:p>
    <w:p w14:paraId="095BD7D1" w14:textId="776FECE2" w:rsidR="0065360D" w:rsidRDefault="00000000">
      <w:pPr>
        <w:pStyle w:val="afffffffff1"/>
        <w:ind w:left="0"/>
      </w:pPr>
      <w:r>
        <w:rPr>
          <w:rFonts w:hint="eastAsia"/>
        </w:rPr>
        <w:t>服务安全符合GB 38600的规定，</w:t>
      </w:r>
      <w:proofErr w:type="gramStart"/>
      <w:r>
        <w:rPr>
          <w:rFonts w:hint="eastAsia"/>
        </w:rPr>
        <w:t>明确防噎</w:t>
      </w:r>
      <w:proofErr w:type="gramEnd"/>
      <w:r>
        <w:rPr>
          <w:rFonts w:hint="eastAsia"/>
        </w:rPr>
        <w:t>食、</w:t>
      </w:r>
      <w:proofErr w:type="gramStart"/>
      <w:r>
        <w:rPr>
          <w:rFonts w:hint="eastAsia"/>
        </w:rPr>
        <w:t>防食品</w:t>
      </w:r>
      <w:proofErr w:type="gramEnd"/>
      <w:r>
        <w:rPr>
          <w:rFonts w:hint="eastAsia"/>
        </w:rPr>
        <w:t>药品误食、防压疮、防烫伤、防坠床、防跌倒、防他伤和自伤、防走失、防文娱活动意外的处置流程。</w:t>
      </w:r>
    </w:p>
    <w:p w14:paraId="2373336F" w14:textId="2660B9C1" w:rsidR="0065360D" w:rsidRDefault="00000000">
      <w:pPr>
        <w:pStyle w:val="afffffffff1"/>
        <w:ind w:left="0"/>
      </w:pPr>
      <w:r>
        <w:rPr>
          <w:rFonts w:hint="eastAsia"/>
        </w:rPr>
        <w:t>制定突发事件应急处置举措，并定期开展安全教育培训及应急预案演练。</w:t>
      </w:r>
    </w:p>
    <w:p w14:paraId="1589003E" w14:textId="77777777" w:rsidR="0065360D" w:rsidRDefault="00000000">
      <w:pPr>
        <w:pStyle w:val="affd"/>
        <w:spacing w:before="156" w:after="156"/>
        <w:ind w:left="0"/>
      </w:pPr>
      <w:r>
        <w:rPr>
          <w:rFonts w:hint="eastAsia"/>
        </w:rPr>
        <w:t>财务管理</w:t>
      </w:r>
    </w:p>
    <w:p w14:paraId="4759E91D" w14:textId="5B556F28" w:rsidR="0065360D" w:rsidRDefault="00000000" w:rsidP="006F2212">
      <w:pPr>
        <w:pStyle w:val="afffffffff1"/>
        <w:ind w:left="0"/>
      </w:pPr>
      <w:r>
        <w:rPr>
          <w:rFonts w:hint="eastAsia"/>
        </w:rPr>
        <w:t>中心设立专户管理</w:t>
      </w:r>
      <w:r w:rsidR="006F2212">
        <w:rPr>
          <w:rFonts w:hint="eastAsia"/>
        </w:rPr>
        <w:t>，</w:t>
      </w:r>
      <w:r>
        <w:rPr>
          <w:rFonts w:hint="eastAsia"/>
        </w:rPr>
        <w:t>对供养资金、管理经费、医疗基金、丧葬基金、各类物资及生产经营收入等建立专账。</w:t>
      </w:r>
    </w:p>
    <w:p w14:paraId="5F50E383" w14:textId="24E2C2B7" w:rsidR="0065360D" w:rsidRDefault="00000000">
      <w:pPr>
        <w:pStyle w:val="afffffffff1"/>
        <w:ind w:left="0"/>
      </w:pPr>
      <w:r>
        <w:rPr>
          <w:rFonts w:hint="eastAsia"/>
        </w:rPr>
        <w:t>加强特困人员基本生活、护理等供养资金和机构建设资金管理，不得侵吞挪用。</w:t>
      </w:r>
    </w:p>
    <w:p w14:paraId="3D34FA99" w14:textId="568089FB" w:rsidR="0065360D" w:rsidRDefault="00000000">
      <w:pPr>
        <w:pStyle w:val="afffffffff1"/>
        <w:ind w:left="0"/>
      </w:pPr>
      <w:r>
        <w:rPr>
          <w:rFonts w:hint="eastAsia"/>
        </w:rPr>
        <w:t>制定中心的社会捐赠款物的管理要求，符合相关法律的规定。</w:t>
      </w:r>
    </w:p>
    <w:p w14:paraId="347E898A" w14:textId="65C300C5" w:rsidR="0065360D" w:rsidRDefault="00000000">
      <w:pPr>
        <w:pStyle w:val="afffffffff1"/>
        <w:ind w:left="0"/>
      </w:pPr>
      <w:r>
        <w:rPr>
          <w:rFonts w:hint="eastAsia"/>
        </w:rPr>
        <w:t>账目定期公开，接受服务对象和社会有关方面的监督。</w:t>
      </w:r>
    </w:p>
    <w:p w14:paraId="756F3152" w14:textId="434EAA22" w:rsidR="0065360D" w:rsidRDefault="000D0462">
      <w:pPr>
        <w:pStyle w:val="affc"/>
        <w:spacing w:before="312" w:after="312"/>
        <w:ind w:leftChars="-1" w:left="-2"/>
      </w:pPr>
      <w:r>
        <w:rPr>
          <w:rFonts w:hint="eastAsia"/>
        </w:rPr>
        <w:t>监督</w:t>
      </w:r>
      <w:r w:rsidR="00000000">
        <w:rPr>
          <w:rFonts w:hint="eastAsia"/>
        </w:rPr>
        <w:t>评价</w:t>
      </w:r>
    </w:p>
    <w:p w14:paraId="45C40DDA" w14:textId="2347D1D0" w:rsidR="0065360D" w:rsidRDefault="00000000">
      <w:pPr>
        <w:pStyle w:val="affffffffe"/>
        <w:ind w:left="0"/>
      </w:pPr>
      <w:r>
        <w:rPr>
          <w:rFonts w:hint="eastAsia"/>
        </w:rPr>
        <w:t>有专门的部门或人员定期检查服务质量，并做好记录；公开服务评价与改进要求。</w:t>
      </w:r>
    </w:p>
    <w:p w14:paraId="71BA8983" w14:textId="099EC365" w:rsidR="0065360D" w:rsidRDefault="00000000" w:rsidP="000D0462">
      <w:pPr>
        <w:pStyle w:val="affffffffe"/>
        <w:ind w:left="0"/>
      </w:pPr>
      <w:r>
        <w:rPr>
          <w:rFonts w:hint="eastAsia"/>
        </w:rPr>
        <w:t>开展服务满意测评，并形成分析报告。定期听取服务对象的建议和意见，采取设置意见箱、网上收集等方式收集投诉信息，并及时对投诉进行核实、处理和反馈，做好投诉处理记录并保存。</w:t>
      </w:r>
    </w:p>
    <w:p w14:paraId="0410F354" w14:textId="0367CF88" w:rsidR="0065360D" w:rsidRDefault="00000000" w:rsidP="000D0462">
      <w:pPr>
        <w:pStyle w:val="affffffffe"/>
        <w:ind w:left="0"/>
      </w:pPr>
      <w:r>
        <w:rPr>
          <w:rFonts w:hint="eastAsia"/>
        </w:rPr>
        <w:t>通过对服务满意度调查、内外部评价、投诉处理等相关信息的收集和分析，采取必要的纠正措施和预防措施</w:t>
      </w:r>
      <w:r w:rsidR="000D0462">
        <w:rPr>
          <w:rFonts w:hint="eastAsia"/>
        </w:rPr>
        <w:t>，</w:t>
      </w:r>
      <w:r>
        <w:rPr>
          <w:rFonts w:hint="eastAsia"/>
        </w:rPr>
        <w:t>对所采取措施的有效性进行跟踪评价，持续改进服务质量</w:t>
      </w:r>
      <w:r w:rsidR="000D0462">
        <w:rPr>
          <w:rFonts w:hint="eastAsia"/>
        </w:rPr>
        <w:t>。</w:t>
      </w:r>
    </w:p>
    <w:p w14:paraId="3766C101" w14:textId="77777777" w:rsidR="0065360D" w:rsidRDefault="00000000">
      <w:pPr>
        <w:pStyle w:val="afffff5"/>
        <w:ind w:firstLineChars="0" w:firstLine="0"/>
        <w:jc w:val="center"/>
      </w:pPr>
      <w:bookmarkStart w:id="44" w:name="BookMark8"/>
      <w:bookmarkEnd w:id="20"/>
      <w:r>
        <w:rPr>
          <w:noProof/>
        </w:rPr>
        <w:drawing>
          <wp:inline distT="0" distB="0" distL="0" distR="0" wp14:anchorId="0667B30E" wp14:editId="534CD5E2">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65360D">
      <w:headerReference w:type="even" r:id="rId21"/>
      <w:headerReference w:type="default" r:id="rId22"/>
      <w:footerReference w:type="even" r:id="rId23"/>
      <w:footerReference w:type="default" r:id="rId24"/>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C327D" w14:textId="77777777" w:rsidR="00071A4B" w:rsidRDefault="00071A4B">
      <w:pPr>
        <w:spacing w:line="240" w:lineRule="auto"/>
      </w:pPr>
      <w:r>
        <w:separator/>
      </w:r>
    </w:p>
  </w:endnote>
  <w:endnote w:type="continuationSeparator" w:id="0">
    <w:p w14:paraId="37BC8DAD" w14:textId="77777777" w:rsidR="00071A4B" w:rsidRDefault="00071A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B3229" w14:textId="77777777" w:rsidR="0065360D"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C7250" w14:textId="77777777" w:rsidR="0065360D" w:rsidRDefault="0065360D">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B74E7" w14:textId="77777777" w:rsidR="0065360D" w:rsidRDefault="0065360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7A1A5" w14:textId="77777777" w:rsidR="0065360D" w:rsidRDefault="00000000">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4A1A2" w14:textId="77777777" w:rsidR="0065360D" w:rsidRDefault="00000000">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DB4C5" w14:textId="77777777" w:rsidR="0065360D" w:rsidRDefault="00000000">
    <w:pPr>
      <w:pStyle w:val="afffff1"/>
    </w:pPr>
    <w:r>
      <w:fldChar w:fldCharType="begin"/>
    </w:r>
    <w:r>
      <w:instrText xml:space="preserve"> PAGE   \* MERGEFORMAT \* MERGEFORMAT </w:instrText>
    </w:r>
    <w:r>
      <w:fldChar w:fldCharType="separate"/>
    </w:r>
    <w: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A30D5" w14:textId="77777777" w:rsidR="0065360D"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B5744" w14:textId="77777777" w:rsidR="00071A4B" w:rsidRDefault="00071A4B">
      <w:pPr>
        <w:spacing w:line="240" w:lineRule="auto"/>
      </w:pPr>
      <w:r>
        <w:separator/>
      </w:r>
    </w:p>
  </w:footnote>
  <w:footnote w:type="continuationSeparator" w:id="0">
    <w:p w14:paraId="76097F50" w14:textId="77777777" w:rsidR="00071A4B" w:rsidRDefault="00071A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68E87" w14:textId="77777777" w:rsidR="0065360D" w:rsidRDefault="0065360D">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0104B" w14:textId="77777777" w:rsidR="0065360D"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48617" w14:textId="77777777" w:rsidR="0065360D" w:rsidRDefault="0065360D">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A9F2F" w14:textId="77777777" w:rsidR="0065360D" w:rsidRDefault="00000000">
    <w:pPr>
      <w:pStyle w:val="afffffb"/>
      <w:rPr>
        <w:rFonts w:hint="eastAsia"/>
      </w:rPr>
    </w:pPr>
    <w:r>
      <w:fldChar w:fldCharType="begin"/>
    </w:r>
    <w:r>
      <w:instrText xml:space="preserve"> STYLEREF  标准文件_文件编号 \* MERGEFORMAT </w:instrText>
    </w:r>
    <w:r>
      <w:fldChar w:fldCharType="separate"/>
    </w:r>
    <w:r>
      <w:t>DB 34/T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4EBE4" w14:textId="4A7A5642" w:rsidR="0065360D" w:rsidRDefault="00000000">
    <w:pPr>
      <w:pStyle w:val="afffffa"/>
      <w:rPr>
        <w:rFonts w:hint="eastAsia"/>
      </w:rPr>
    </w:pPr>
    <w:r>
      <w:fldChar w:fldCharType="begin"/>
    </w:r>
    <w:r>
      <w:instrText xml:space="preserve"> STYLEREF  标准文件_文件编号  \* MERGEFORMAT </w:instrText>
    </w:r>
    <w:r>
      <w:fldChar w:fldCharType="separate"/>
    </w:r>
    <w:r w:rsidR="00AE6BEC">
      <w:rPr>
        <w:rFonts w:hint="eastAsia"/>
        <w:noProof/>
      </w:rPr>
      <w:t>DB34/T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F5CD5" w14:textId="098EFC83" w:rsidR="0065360D" w:rsidRDefault="00000000">
    <w:pPr>
      <w:pStyle w:val="afffffb"/>
      <w:jc w:val="right"/>
      <w:rPr>
        <w:rFonts w:hint="eastAsia"/>
      </w:rPr>
    </w:pPr>
    <w:r>
      <w:fldChar w:fldCharType="begin"/>
    </w:r>
    <w:r>
      <w:instrText xml:space="preserve"> STYLEREF  标准文件_文件编号 \* MERGEFORMAT </w:instrText>
    </w:r>
    <w:r>
      <w:fldChar w:fldCharType="separate"/>
    </w:r>
    <w:r w:rsidR="00AE6BEC">
      <w:rPr>
        <w:rFonts w:hint="eastAsia"/>
        <w:noProof/>
      </w:rPr>
      <w:t>DB34/T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C9EA0" w14:textId="49C75B10" w:rsidR="0065360D" w:rsidRDefault="00000000">
    <w:pPr>
      <w:pStyle w:val="afffffa"/>
      <w:rPr>
        <w:rFonts w:hint="eastAsia"/>
      </w:rPr>
    </w:pPr>
    <w:r>
      <w:fldChar w:fldCharType="begin"/>
    </w:r>
    <w:r>
      <w:instrText xml:space="preserve"> STYLEREF  标准文件_文件编号  \* MERGEFORMAT </w:instrText>
    </w:r>
    <w:r>
      <w:fldChar w:fldCharType="separate"/>
    </w:r>
    <w:r w:rsidR="00AE6BEC">
      <w:rPr>
        <w:rFonts w:hint="eastAsia"/>
        <w:noProof/>
      </w:rPr>
      <w:t>DB34/T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993" w:firstLine="0"/>
      </w:pPr>
      <w:rPr>
        <w:rFonts w:ascii="黑体" w:eastAsia="黑体" w:hint="eastAsia"/>
        <w:b w:val="0"/>
        <w:i w:val="0"/>
        <w:sz w:val="21"/>
      </w:rPr>
    </w:lvl>
    <w:lvl w:ilvl="2">
      <w:start w:val="1"/>
      <w:numFmt w:val="decimal"/>
      <w:pStyle w:val="affd"/>
      <w:suff w:val="nothing"/>
      <w:lvlText w:val="%1%2.%3　"/>
      <w:lvlJc w:val="left"/>
      <w:pPr>
        <w:ind w:left="85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276" w:firstLine="0"/>
      </w:pPr>
      <w:rPr>
        <w:rFonts w:ascii="黑体" w:eastAsia="黑体" w:hint="eastAsia"/>
        <w:b w:val="0"/>
        <w:i w:val="0"/>
        <w:sz w:val="21"/>
      </w:rPr>
    </w:lvl>
    <w:lvl w:ilvl="4">
      <w:start w:val="1"/>
      <w:numFmt w:val="decimal"/>
      <w:pStyle w:val="afff"/>
      <w:suff w:val="nothing"/>
      <w:lvlText w:val="%1%2.%3.%4.%5　"/>
      <w:lvlJc w:val="left"/>
      <w:pPr>
        <w:ind w:left="241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2025158">
    <w:abstractNumId w:val="0"/>
  </w:num>
  <w:num w:numId="2" w16cid:durableId="1508902150">
    <w:abstractNumId w:val="27"/>
  </w:num>
  <w:num w:numId="3" w16cid:durableId="977294929">
    <w:abstractNumId w:val="5"/>
  </w:num>
  <w:num w:numId="4" w16cid:durableId="711424477">
    <w:abstractNumId w:val="23"/>
  </w:num>
  <w:num w:numId="5" w16cid:durableId="1697150458">
    <w:abstractNumId w:val="18"/>
  </w:num>
  <w:num w:numId="6" w16cid:durableId="143199644">
    <w:abstractNumId w:val="13"/>
  </w:num>
  <w:num w:numId="7" w16cid:durableId="474567859">
    <w:abstractNumId w:val="8"/>
  </w:num>
  <w:num w:numId="8" w16cid:durableId="1383292454">
    <w:abstractNumId w:val="3"/>
  </w:num>
  <w:num w:numId="9" w16cid:durableId="46223192">
    <w:abstractNumId w:val="9"/>
  </w:num>
  <w:num w:numId="10" w16cid:durableId="708266408">
    <w:abstractNumId w:val="16"/>
  </w:num>
  <w:num w:numId="11" w16cid:durableId="441341486">
    <w:abstractNumId w:val="25"/>
  </w:num>
  <w:num w:numId="12" w16cid:durableId="1997028800">
    <w:abstractNumId w:val="11"/>
  </w:num>
  <w:num w:numId="13" w16cid:durableId="1011950813">
    <w:abstractNumId w:val="12"/>
  </w:num>
  <w:num w:numId="14" w16cid:durableId="1035082383">
    <w:abstractNumId w:val="7"/>
  </w:num>
  <w:num w:numId="15" w16cid:durableId="479619041">
    <w:abstractNumId w:val="19"/>
  </w:num>
  <w:num w:numId="16" w16cid:durableId="1423598936">
    <w:abstractNumId w:val="21"/>
  </w:num>
  <w:num w:numId="17" w16cid:durableId="2084911921">
    <w:abstractNumId w:val="17"/>
  </w:num>
  <w:num w:numId="18" w16cid:durableId="358820932">
    <w:abstractNumId w:val="29"/>
  </w:num>
  <w:num w:numId="19" w16cid:durableId="243955503">
    <w:abstractNumId w:val="15"/>
  </w:num>
  <w:num w:numId="20" w16cid:durableId="1311129372">
    <w:abstractNumId w:val="1"/>
  </w:num>
  <w:num w:numId="21" w16cid:durableId="775901165">
    <w:abstractNumId w:val="10"/>
  </w:num>
  <w:num w:numId="22" w16cid:durableId="748968716">
    <w:abstractNumId w:val="30"/>
  </w:num>
  <w:num w:numId="23" w16cid:durableId="2059090178">
    <w:abstractNumId w:val="20"/>
  </w:num>
  <w:num w:numId="24" w16cid:durableId="1479112140">
    <w:abstractNumId w:val="6"/>
  </w:num>
  <w:num w:numId="25" w16cid:durableId="1003776782">
    <w:abstractNumId w:val="26"/>
  </w:num>
  <w:num w:numId="26" w16cid:durableId="1467311658">
    <w:abstractNumId w:val="28"/>
  </w:num>
  <w:num w:numId="27" w16cid:durableId="1560509187">
    <w:abstractNumId w:val="2"/>
  </w:num>
  <w:num w:numId="28" w16cid:durableId="117534522">
    <w:abstractNumId w:val="4"/>
  </w:num>
  <w:num w:numId="29" w16cid:durableId="1114712510">
    <w:abstractNumId w:val="14"/>
  </w:num>
  <w:num w:numId="30" w16cid:durableId="2004894637">
    <w:abstractNumId w:val="24"/>
  </w:num>
  <w:num w:numId="31" w16cid:durableId="567610916">
    <w:abstractNumId w:val="22"/>
  </w:num>
  <w:num w:numId="32" w16cid:durableId="103967692">
    <w:abstractNumId w:val="27"/>
  </w:num>
  <w:num w:numId="33" w16cid:durableId="1301766084">
    <w:abstractNumId w:val="27"/>
  </w:num>
  <w:num w:numId="34" w16cid:durableId="980573020">
    <w:abstractNumId w:val="27"/>
  </w:num>
  <w:num w:numId="35" w16cid:durableId="1287152564">
    <w:abstractNumId w:val="27"/>
  </w:num>
  <w:num w:numId="36" w16cid:durableId="897588268">
    <w:abstractNumId w:val="27"/>
  </w:num>
  <w:num w:numId="37" w16cid:durableId="115216682">
    <w:abstractNumId w:val="27"/>
  </w:num>
  <w:num w:numId="38" w16cid:durableId="1970014459">
    <w:abstractNumId w:val="27"/>
  </w:num>
  <w:num w:numId="39" w16cid:durableId="2134514834">
    <w:abstractNumId w:val="27"/>
  </w:num>
  <w:num w:numId="40" w16cid:durableId="423767157">
    <w:abstractNumId w:val="27"/>
  </w:num>
  <w:num w:numId="41" w16cid:durableId="16730994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A1Q0wYy4+ripdiLscjwYm929yG37pTlEE9oWlzfadnSiLzqrGDQnNQXYUy+SVSOaSMJgmBovUaVkrz9zSbQN5w==" w:salt="NxEPp37tgzt1jdXt4qNIpQ=="/>
  <w:defaultTabStop w:val="420"/>
  <w:evenAndOddHeaders/>
  <w:drawingGridHorizontalSpacing w:val="105"/>
  <w:drawingGridVerticalSpacing w:val="156"/>
  <w:displayHorizontalDrawingGridEvery w:val="0"/>
  <w:displayVerticalDrawingGridEvery w:val="2"/>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42E"/>
    <w:rsid w:val="0000040A"/>
    <w:rsid w:val="00000A94"/>
    <w:rsid w:val="00001972"/>
    <w:rsid w:val="00001D9A"/>
    <w:rsid w:val="00007B3A"/>
    <w:rsid w:val="000107E0"/>
    <w:rsid w:val="00011934"/>
    <w:rsid w:val="00011FDE"/>
    <w:rsid w:val="00012FFD"/>
    <w:rsid w:val="00014162"/>
    <w:rsid w:val="00014340"/>
    <w:rsid w:val="00016A9C"/>
    <w:rsid w:val="00022050"/>
    <w:rsid w:val="00022184"/>
    <w:rsid w:val="00022762"/>
    <w:rsid w:val="000238E0"/>
    <w:rsid w:val="000249DB"/>
    <w:rsid w:val="0002595E"/>
    <w:rsid w:val="000301C1"/>
    <w:rsid w:val="000303C3"/>
    <w:rsid w:val="00032AE2"/>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3A7"/>
    <w:rsid w:val="000556ED"/>
    <w:rsid w:val="00055FE2"/>
    <w:rsid w:val="0005616F"/>
    <w:rsid w:val="00060C2E"/>
    <w:rsid w:val="00061033"/>
    <w:rsid w:val="0006118F"/>
    <w:rsid w:val="000619E9"/>
    <w:rsid w:val="000622D4"/>
    <w:rsid w:val="0006357D"/>
    <w:rsid w:val="00066906"/>
    <w:rsid w:val="000672C2"/>
    <w:rsid w:val="0006754B"/>
    <w:rsid w:val="00067EB7"/>
    <w:rsid w:val="00067F1E"/>
    <w:rsid w:val="00071A4B"/>
    <w:rsid w:val="00071CC0"/>
    <w:rsid w:val="00073C8C"/>
    <w:rsid w:val="000771F5"/>
    <w:rsid w:val="000775B8"/>
    <w:rsid w:val="00077B64"/>
    <w:rsid w:val="00080A1C"/>
    <w:rsid w:val="00082317"/>
    <w:rsid w:val="00083D2C"/>
    <w:rsid w:val="00086AA1"/>
    <w:rsid w:val="00087A77"/>
    <w:rsid w:val="00090CA6"/>
    <w:rsid w:val="00092B8A"/>
    <w:rsid w:val="00092FB0"/>
    <w:rsid w:val="000934C5"/>
    <w:rsid w:val="00093D25"/>
    <w:rsid w:val="00093DAB"/>
    <w:rsid w:val="00094D73"/>
    <w:rsid w:val="0009547E"/>
    <w:rsid w:val="00096D63"/>
    <w:rsid w:val="000A0B60"/>
    <w:rsid w:val="000A0EB8"/>
    <w:rsid w:val="000A19FC"/>
    <w:rsid w:val="000A296B"/>
    <w:rsid w:val="000A3C70"/>
    <w:rsid w:val="000A7311"/>
    <w:rsid w:val="000A76AD"/>
    <w:rsid w:val="000B060F"/>
    <w:rsid w:val="000B1592"/>
    <w:rsid w:val="000B1FF2"/>
    <w:rsid w:val="000B3CDA"/>
    <w:rsid w:val="000B6A0B"/>
    <w:rsid w:val="000C0F6C"/>
    <w:rsid w:val="000C11DB"/>
    <w:rsid w:val="000C1492"/>
    <w:rsid w:val="000C2FBD"/>
    <w:rsid w:val="000C4B41"/>
    <w:rsid w:val="000C57D6"/>
    <w:rsid w:val="000C5F8F"/>
    <w:rsid w:val="000C6362"/>
    <w:rsid w:val="000C7666"/>
    <w:rsid w:val="000D0462"/>
    <w:rsid w:val="000D0A9C"/>
    <w:rsid w:val="000D1795"/>
    <w:rsid w:val="000D329A"/>
    <w:rsid w:val="000D4B9C"/>
    <w:rsid w:val="000D4EB6"/>
    <w:rsid w:val="000D753B"/>
    <w:rsid w:val="000E04BE"/>
    <w:rsid w:val="000E4C9E"/>
    <w:rsid w:val="000E65AA"/>
    <w:rsid w:val="000E6FD7"/>
    <w:rsid w:val="000F06E1"/>
    <w:rsid w:val="000F098C"/>
    <w:rsid w:val="000F0E3C"/>
    <w:rsid w:val="000F1075"/>
    <w:rsid w:val="000F191A"/>
    <w:rsid w:val="000F19D5"/>
    <w:rsid w:val="000F3484"/>
    <w:rsid w:val="000F4AEA"/>
    <w:rsid w:val="000F633F"/>
    <w:rsid w:val="000F67E9"/>
    <w:rsid w:val="001036AD"/>
    <w:rsid w:val="00104926"/>
    <w:rsid w:val="00113B1E"/>
    <w:rsid w:val="001166A9"/>
    <w:rsid w:val="0011711C"/>
    <w:rsid w:val="0012059C"/>
    <w:rsid w:val="00124E4F"/>
    <w:rsid w:val="001260B7"/>
    <w:rsid w:val="001265CB"/>
    <w:rsid w:val="001321C6"/>
    <w:rsid w:val="001325C4"/>
    <w:rsid w:val="00133010"/>
    <w:rsid w:val="001338EE"/>
    <w:rsid w:val="00133AAE"/>
    <w:rsid w:val="00135323"/>
    <w:rsid w:val="001356C4"/>
    <w:rsid w:val="001408C1"/>
    <w:rsid w:val="00141114"/>
    <w:rsid w:val="00142969"/>
    <w:rsid w:val="001436DE"/>
    <w:rsid w:val="001446C2"/>
    <w:rsid w:val="00144C2D"/>
    <w:rsid w:val="001457E7"/>
    <w:rsid w:val="00145D9D"/>
    <w:rsid w:val="00145FF8"/>
    <w:rsid w:val="00146388"/>
    <w:rsid w:val="001529E5"/>
    <w:rsid w:val="00153C7E"/>
    <w:rsid w:val="0015522B"/>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25C"/>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1B3"/>
    <w:rsid w:val="001B06E8"/>
    <w:rsid w:val="001B71D0"/>
    <w:rsid w:val="001B71EE"/>
    <w:rsid w:val="001C04A8"/>
    <w:rsid w:val="001C2C03"/>
    <w:rsid w:val="001C42F7"/>
    <w:rsid w:val="001C46EC"/>
    <w:rsid w:val="001C49E5"/>
    <w:rsid w:val="001C680C"/>
    <w:rsid w:val="001C7FEA"/>
    <w:rsid w:val="001D0499"/>
    <w:rsid w:val="001D0BBE"/>
    <w:rsid w:val="001D0ED4"/>
    <w:rsid w:val="001D212F"/>
    <w:rsid w:val="001D29D7"/>
    <w:rsid w:val="001D2DE7"/>
    <w:rsid w:val="001D411C"/>
    <w:rsid w:val="001D6C91"/>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2A6"/>
    <w:rsid w:val="002040E6"/>
    <w:rsid w:val="0020527B"/>
    <w:rsid w:val="00205F2C"/>
    <w:rsid w:val="00210B15"/>
    <w:rsid w:val="002142EA"/>
    <w:rsid w:val="002204BB"/>
    <w:rsid w:val="00221B79"/>
    <w:rsid w:val="00221C6B"/>
    <w:rsid w:val="00222AE0"/>
    <w:rsid w:val="002253A1"/>
    <w:rsid w:val="00225CF8"/>
    <w:rsid w:val="00226271"/>
    <w:rsid w:val="0022794E"/>
    <w:rsid w:val="00227F80"/>
    <w:rsid w:val="00232393"/>
    <w:rsid w:val="00233D64"/>
    <w:rsid w:val="0023482A"/>
    <w:rsid w:val="002357A3"/>
    <w:rsid w:val="002359CB"/>
    <w:rsid w:val="00235AB5"/>
    <w:rsid w:val="00243540"/>
    <w:rsid w:val="0024497B"/>
    <w:rsid w:val="0024515B"/>
    <w:rsid w:val="00246021"/>
    <w:rsid w:val="00246191"/>
    <w:rsid w:val="0024666E"/>
    <w:rsid w:val="00247F52"/>
    <w:rsid w:val="00250B25"/>
    <w:rsid w:val="00250BBE"/>
    <w:rsid w:val="002515C2"/>
    <w:rsid w:val="0025194F"/>
    <w:rsid w:val="00260BB0"/>
    <w:rsid w:val="0026148A"/>
    <w:rsid w:val="00262696"/>
    <w:rsid w:val="002631E0"/>
    <w:rsid w:val="00263D25"/>
    <w:rsid w:val="002643C3"/>
    <w:rsid w:val="00264A0C"/>
    <w:rsid w:val="00266EEB"/>
    <w:rsid w:val="002671E5"/>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867"/>
    <w:rsid w:val="002A3AAB"/>
    <w:rsid w:val="002A4CEA"/>
    <w:rsid w:val="002A5977"/>
    <w:rsid w:val="002A5A13"/>
    <w:rsid w:val="002A757F"/>
    <w:rsid w:val="002A771B"/>
    <w:rsid w:val="002A7F44"/>
    <w:rsid w:val="002B0045"/>
    <w:rsid w:val="002B0C40"/>
    <w:rsid w:val="002B1966"/>
    <w:rsid w:val="002B201D"/>
    <w:rsid w:val="002B4508"/>
    <w:rsid w:val="002B5779"/>
    <w:rsid w:val="002B7332"/>
    <w:rsid w:val="002B7F51"/>
    <w:rsid w:val="002C09E7"/>
    <w:rsid w:val="002C1E06"/>
    <w:rsid w:val="002C1E1C"/>
    <w:rsid w:val="002C3F07"/>
    <w:rsid w:val="002C5278"/>
    <w:rsid w:val="002C7EBB"/>
    <w:rsid w:val="002D06C1"/>
    <w:rsid w:val="002D17AF"/>
    <w:rsid w:val="002D42B5"/>
    <w:rsid w:val="002D4F1A"/>
    <w:rsid w:val="002D6EC6"/>
    <w:rsid w:val="002D79AC"/>
    <w:rsid w:val="002E039D"/>
    <w:rsid w:val="002E1012"/>
    <w:rsid w:val="002E4D5A"/>
    <w:rsid w:val="002E6326"/>
    <w:rsid w:val="002E6CF2"/>
    <w:rsid w:val="002E6E82"/>
    <w:rsid w:val="002F30E0"/>
    <w:rsid w:val="002F35E4"/>
    <w:rsid w:val="002F3730"/>
    <w:rsid w:val="002F38E1"/>
    <w:rsid w:val="002F5341"/>
    <w:rsid w:val="002F7AF6"/>
    <w:rsid w:val="00300E63"/>
    <w:rsid w:val="003027BA"/>
    <w:rsid w:val="00302F5F"/>
    <w:rsid w:val="0030441D"/>
    <w:rsid w:val="00304A85"/>
    <w:rsid w:val="00305DDE"/>
    <w:rsid w:val="00306063"/>
    <w:rsid w:val="0031104F"/>
    <w:rsid w:val="00313B85"/>
    <w:rsid w:val="00315802"/>
    <w:rsid w:val="00317988"/>
    <w:rsid w:val="003221B4"/>
    <w:rsid w:val="0032258D"/>
    <w:rsid w:val="00322E62"/>
    <w:rsid w:val="00324D13"/>
    <w:rsid w:val="00324D2A"/>
    <w:rsid w:val="00324EDD"/>
    <w:rsid w:val="003314B4"/>
    <w:rsid w:val="003331E4"/>
    <w:rsid w:val="00336C64"/>
    <w:rsid w:val="00337162"/>
    <w:rsid w:val="0034194F"/>
    <w:rsid w:val="00341A69"/>
    <w:rsid w:val="00344605"/>
    <w:rsid w:val="003474AA"/>
    <w:rsid w:val="00350D1D"/>
    <w:rsid w:val="00352C83"/>
    <w:rsid w:val="003615D2"/>
    <w:rsid w:val="00361DCF"/>
    <w:rsid w:val="00362224"/>
    <w:rsid w:val="0036429C"/>
    <w:rsid w:val="00364A53"/>
    <w:rsid w:val="003654CB"/>
    <w:rsid w:val="00365AA9"/>
    <w:rsid w:val="00365F86"/>
    <w:rsid w:val="00365F87"/>
    <w:rsid w:val="00366E89"/>
    <w:rsid w:val="003705F4"/>
    <w:rsid w:val="00370D58"/>
    <w:rsid w:val="00371316"/>
    <w:rsid w:val="00376713"/>
    <w:rsid w:val="0038174F"/>
    <w:rsid w:val="00381815"/>
    <w:rsid w:val="003819AF"/>
    <w:rsid w:val="003820E9"/>
    <w:rsid w:val="00382DE7"/>
    <w:rsid w:val="00384FFC"/>
    <w:rsid w:val="00385AA9"/>
    <w:rsid w:val="003872FC"/>
    <w:rsid w:val="00387ADC"/>
    <w:rsid w:val="00390020"/>
    <w:rsid w:val="003903D6"/>
    <w:rsid w:val="00390EE6"/>
    <w:rsid w:val="0039118F"/>
    <w:rsid w:val="0039275E"/>
    <w:rsid w:val="00392AD7"/>
    <w:rsid w:val="003938D9"/>
    <w:rsid w:val="00394376"/>
    <w:rsid w:val="003943FF"/>
    <w:rsid w:val="00395700"/>
    <w:rsid w:val="003974EB"/>
    <w:rsid w:val="00397CC5"/>
    <w:rsid w:val="003A1582"/>
    <w:rsid w:val="003A4077"/>
    <w:rsid w:val="003A732B"/>
    <w:rsid w:val="003B09AD"/>
    <w:rsid w:val="003B1F18"/>
    <w:rsid w:val="003B3C4B"/>
    <w:rsid w:val="003B5BF0"/>
    <w:rsid w:val="003B60BF"/>
    <w:rsid w:val="003B6BE3"/>
    <w:rsid w:val="003B6DE1"/>
    <w:rsid w:val="003C010C"/>
    <w:rsid w:val="003C0A6C"/>
    <w:rsid w:val="003C14F8"/>
    <w:rsid w:val="003C4CE3"/>
    <w:rsid w:val="003C5A43"/>
    <w:rsid w:val="003D0519"/>
    <w:rsid w:val="003D0FF6"/>
    <w:rsid w:val="003D262C"/>
    <w:rsid w:val="003D6D61"/>
    <w:rsid w:val="003E091D"/>
    <w:rsid w:val="003E1C53"/>
    <w:rsid w:val="003E2A69"/>
    <w:rsid w:val="003E2D49"/>
    <w:rsid w:val="003E2FD4"/>
    <w:rsid w:val="003E3A76"/>
    <w:rsid w:val="003E49F6"/>
    <w:rsid w:val="003E660F"/>
    <w:rsid w:val="003F00D2"/>
    <w:rsid w:val="003F0841"/>
    <w:rsid w:val="003F23D3"/>
    <w:rsid w:val="003F3F08"/>
    <w:rsid w:val="003F49F1"/>
    <w:rsid w:val="003F6272"/>
    <w:rsid w:val="00400E72"/>
    <w:rsid w:val="00401400"/>
    <w:rsid w:val="00404869"/>
    <w:rsid w:val="00405884"/>
    <w:rsid w:val="00407D39"/>
    <w:rsid w:val="0041142D"/>
    <w:rsid w:val="0041477A"/>
    <w:rsid w:val="004167A3"/>
    <w:rsid w:val="004215EC"/>
    <w:rsid w:val="00432DAA"/>
    <w:rsid w:val="00432FD8"/>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08C9"/>
    <w:rsid w:val="004746B1"/>
    <w:rsid w:val="0047583F"/>
    <w:rsid w:val="00475BEA"/>
    <w:rsid w:val="00475DE8"/>
    <w:rsid w:val="00481C44"/>
    <w:rsid w:val="00482C2E"/>
    <w:rsid w:val="004832F4"/>
    <w:rsid w:val="00484936"/>
    <w:rsid w:val="0048515A"/>
    <w:rsid w:val="00485C89"/>
    <w:rsid w:val="00486BE3"/>
    <w:rsid w:val="004905E4"/>
    <w:rsid w:val="00490A89"/>
    <w:rsid w:val="00490AB4"/>
    <w:rsid w:val="00492F02"/>
    <w:rsid w:val="004939AE"/>
    <w:rsid w:val="004974D2"/>
    <w:rsid w:val="004A12DF"/>
    <w:rsid w:val="004A17E6"/>
    <w:rsid w:val="004A1BA8"/>
    <w:rsid w:val="004A4B57"/>
    <w:rsid w:val="004A63FA"/>
    <w:rsid w:val="004B0272"/>
    <w:rsid w:val="004B11D8"/>
    <w:rsid w:val="004B2701"/>
    <w:rsid w:val="004B2E1B"/>
    <w:rsid w:val="004B3833"/>
    <w:rsid w:val="004B3AA8"/>
    <w:rsid w:val="004B3E93"/>
    <w:rsid w:val="004C1FBC"/>
    <w:rsid w:val="004C3154"/>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2D53"/>
    <w:rsid w:val="0050363E"/>
    <w:rsid w:val="005039BC"/>
    <w:rsid w:val="005043BB"/>
    <w:rsid w:val="00504A3D"/>
    <w:rsid w:val="00505767"/>
    <w:rsid w:val="005073F0"/>
    <w:rsid w:val="00510A7B"/>
    <w:rsid w:val="00512F6E"/>
    <w:rsid w:val="00513038"/>
    <w:rsid w:val="00513E6F"/>
    <w:rsid w:val="00514174"/>
    <w:rsid w:val="00514610"/>
    <w:rsid w:val="00516088"/>
    <w:rsid w:val="00516B0B"/>
    <w:rsid w:val="005220EC"/>
    <w:rsid w:val="00523F95"/>
    <w:rsid w:val="00524D65"/>
    <w:rsid w:val="00525B16"/>
    <w:rsid w:val="00527974"/>
    <w:rsid w:val="00530AC5"/>
    <w:rsid w:val="005333C3"/>
    <w:rsid w:val="00533D04"/>
    <w:rsid w:val="00534804"/>
    <w:rsid w:val="00534BDF"/>
    <w:rsid w:val="005354EA"/>
    <w:rsid w:val="0053585F"/>
    <w:rsid w:val="00535EC4"/>
    <w:rsid w:val="00535ED9"/>
    <w:rsid w:val="00536617"/>
    <w:rsid w:val="0053692B"/>
    <w:rsid w:val="0054034A"/>
    <w:rsid w:val="00541853"/>
    <w:rsid w:val="00543BDA"/>
    <w:rsid w:val="005441CC"/>
    <w:rsid w:val="00546482"/>
    <w:rsid w:val="005479DA"/>
    <w:rsid w:val="00547BCC"/>
    <w:rsid w:val="0055013B"/>
    <w:rsid w:val="00550F6B"/>
    <w:rsid w:val="00551F6F"/>
    <w:rsid w:val="00555044"/>
    <w:rsid w:val="00556AAA"/>
    <w:rsid w:val="00560F6A"/>
    <w:rsid w:val="00561475"/>
    <w:rsid w:val="0056487B"/>
    <w:rsid w:val="00564FB9"/>
    <w:rsid w:val="00565CAB"/>
    <w:rsid w:val="005738B5"/>
    <w:rsid w:val="00573D9E"/>
    <w:rsid w:val="00576D86"/>
    <w:rsid w:val="00577214"/>
    <w:rsid w:val="005801E3"/>
    <w:rsid w:val="00581802"/>
    <w:rsid w:val="005836A8"/>
    <w:rsid w:val="0058409C"/>
    <w:rsid w:val="00584262"/>
    <w:rsid w:val="00584574"/>
    <w:rsid w:val="00586630"/>
    <w:rsid w:val="00587ADD"/>
    <w:rsid w:val="00596160"/>
    <w:rsid w:val="005966E2"/>
    <w:rsid w:val="00597007"/>
    <w:rsid w:val="005A0966"/>
    <w:rsid w:val="005A11B7"/>
    <w:rsid w:val="005A260B"/>
    <w:rsid w:val="005A4A1B"/>
    <w:rsid w:val="005A7830"/>
    <w:rsid w:val="005A7FCE"/>
    <w:rsid w:val="005B0F3F"/>
    <w:rsid w:val="005B1F48"/>
    <w:rsid w:val="005B28A9"/>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57D"/>
    <w:rsid w:val="005E6812"/>
    <w:rsid w:val="005E7881"/>
    <w:rsid w:val="005E78E0"/>
    <w:rsid w:val="005F0D9C"/>
    <w:rsid w:val="005F284E"/>
    <w:rsid w:val="005F4712"/>
    <w:rsid w:val="005F6315"/>
    <w:rsid w:val="005F7886"/>
    <w:rsid w:val="006015CE"/>
    <w:rsid w:val="00604784"/>
    <w:rsid w:val="00605CEA"/>
    <w:rsid w:val="00606419"/>
    <w:rsid w:val="00607D29"/>
    <w:rsid w:val="00612952"/>
    <w:rsid w:val="00614CC1"/>
    <w:rsid w:val="00615A9D"/>
    <w:rsid w:val="00616685"/>
    <w:rsid w:val="00617387"/>
    <w:rsid w:val="00617D20"/>
    <w:rsid w:val="006205D6"/>
    <w:rsid w:val="006252D8"/>
    <w:rsid w:val="006259BC"/>
    <w:rsid w:val="0062636B"/>
    <w:rsid w:val="00626DB1"/>
    <w:rsid w:val="00632182"/>
    <w:rsid w:val="00632AE0"/>
    <w:rsid w:val="00633C17"/>
    <w:rsid w:val="00634D9E"/>
    <w:rsid w:val="00636E3E"/>
    <w:rsid w:val="006379F7"/>
    <w:rsid w:val="00637E4D"/>
    <w:rsid w:val="00640620"/>
    <w:rsid w:val="00641A1F"/>
    <w:rsid w:val="00645904"/>
    <w:rsid w:val="00651ACB"/>
    <w:rsid w:val="00651C47"/>
    <w:rsid w:val="00652AB2"/>
    <w:rsid w:val="0065360D"/>
    <w:rsid w:val="00653ED8"/>
    <w:rsid w:val="00653FED"/>
    <w:rsid w:val="00654EC0"/>
    <w:rsid w:val="0065525B"/>
    <w:rsid w:val="00655D4F"/>
    <w:rsid w:val="00656D29"/>
    <w:rsid w:val="006640E5"/>
    <w:rsid w:val="006646F1"/>
    <w:rsid w:val="00664929"/>
    <w:rsid w:val="00664F62"/>
    <w:rsid w:val="006655E1"/>
    <w:rsid w:val="00672060"/>
    <w:rsid w:val="00672BFD"/>
    <w:rsid w:val="006736E5"/>
    <w:rsid w:val="006770F4"/>
    <w:rsid w:val="00677A84"/>
    <w:rsid w:val="0068026D"/>
    <w:rsid w:val="00680A27"/>
    <w:rsid w:val="006816A4"/>
    <w:rsid w:val="006819B8"/>
    <w:rsid w:val="006840A6"/>
    <w:rsid w:val="006850CD"/>
    <w:rsid w:val="00685AAB"/>
    <w:rsid w:val="00685CC9"/>
    <w:rsid w:val="00691B2C"/>
    <w:rsid w:val="006A07AA"/>
    <w:rsid w:val="006A19C3"/>
    <w:rsid w:val="006A25E5"/>
    <w:rsid w:val="006A2B46"/>
    <w:rsid w:val="006A336D"/>
    <w:rsid w:val="006A37B9"/>
    <w:rsid w:val="006B2134"/>
    <w:rsid w:val="006B2672"/>
    <w:rsid w:val="006B54BF"/>
    <w:rsid w:val="006B5F44"/>
    <w:rsid w:val="006B5F90"/>
    <w:rsid w:val="006B62E4"/>
    <w:rsid w:val="006C1BBA"/>
    <w:rsid w:val="006C2079"/>
    <w:rsid w:val="006C5A62"/>
    <w:rsid w:val="006C5D68"/>
    <w:rsid w:val="006C6976"/>
    <w:rsid w:val="006C6DD0"/>
    <w:rsid w:val="006D04EA"/>
    <w:rsid w:val="006D0D99"/>
    <w:rsid w:val="006D16C4"/>
    <w:rsid w:val="006D3E96"/>
    <w:rsid w:val="006D4515"/>
    <w:rsid w:val="006D4BB1"/>
    <w:rsid w:val="006D4C26"/>
    <w:rsid w:val="006D4CCA"/>
    <w:rsid w:val="006D6593"/>
    <w:rsid w:val="006D70C8"/>
    <w:rsid w:val="006E0AA6"/>
    <w:rsid w:val="006E23EA"/>
    <w:rsid w:val="006E363C"/>
    <w:rsid w:val="006E4DEA"/>
    <w:rsid w:val="006F03A8"/>
    <w:rsid w:val="006F2212"/>
    <w:rsid w:val="006F2ACA"/>
    <w:rsid w:val="006F2ADC"/>
    <w:rsid w:val="006F2BFE"/>
    <w:rsid w:val="006F31E9"/>
    <w:rsid w:val="006F59B3"/>
    <w:rsid w:val="006F6284"/>
    <w:rsid w:val="007002C5"/>
    <w:rsid w:val="00704387"/>
    <w:rsid w:val="00707669"/>
    <w:rsid w:val="00711CBA"/>
    <w:rsid w:val="00711D54"/>
    <w:rsid w:val="00711FB5"/>
    <w:rsid w:val="00712A01"/>
    <w:rsid w:val="00714F58"/>
    <w:rsid w:val="00722FBF"/>
    <w:rsid w:val="00722FC2"/>
    <w:rsid w:val="00723479"/>
    <w:rsid w:val="0072402A"/>
    <w:rsid w:val="00724879"/>
    <w:rsid w:val="00724E1B"/>
    <w:rsid w:val="00724EFD"/>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D48"/>
    <w:rsid w:val="007475D2"/>
    <w:rsid w:val="007501A8"/>
    <w:rsid w:val="00750443"/>
    <w:rsid w:val="00750D61"/>
    <w:rsid w:val="00750EE1"/>
    <w:rsid w:val="00752B4D"/>
    <w:rsid w:val="00755402"/>
    <w:rsid w:val="00756B26"/>
    <w:rsid w:val="00756EDF"/>
    <w:rsid w:val="007600E3"/>
    <w:rsid w:val="007658B3"/>
    <w:rsid w:val="00765C43"/>
    <w:rsid w:val="00765EFB"/>
    <w:rsid w:val="007671CA"/>
    <w:rsid w:val="00767C61"/>
    <w:rsid w:val="0077008A"/>
    <w:rsid w:val="00773491"/>
    <w:rsid w:val="00773C1F"/>
    <w:rsid w:val="00774DA4"/>
    <w:rsid w:val="00776599"/>
    <w:rsid w:val="0078114B"/>
    <w:rsid w:val="00781DD2"/>
    <w:rsid w:val="00783ECF"/>
    <w:rsid w:val="0078413A"/>
    <w:rsid w:val="00785330"/>
    <w:rsid w:val="007959E8"/>
    <w:rsid w:val="00795E9C"/>
    <w:rsid w:val="007A0521"/>
    <w:rsid w:val="007A2E12"/>
    <w:rsid w:val="007A3475"/>
    <w:rsid w:val="007A41C8"/>
    <w:rsid w:val="007A5036"/>
    <w:rsid w:val="007A54CE"/>
    <w:rsid w:val="007A6FD9"/>
    <w:rsid w:val="007A7FFA"/>
    <w:rsid w:val="007B04EB"/>
    <w:rsid w:val="007B066F"/>
    <w:rsid w:val="007B0D4F"/>
    <w:rsid w:val="007B1F63"/>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79C"/>
    <w:rsid w:val="007F75CE"/>
    <w:rsid w:val="008006B1"/>
    <w:rsid w:val="008013A4"/>
    <w:rsid w:val="008027CE"/>
    <w:rsid w:val="00802F42"/>
    <w:rsid w:val="00804383"/>
    <w:rsid w:val="00804BB7"/>
    <w:rsid w:val="00804D41"/>
    <w:rsid w:val="00810257"/>
    <w:rsid w:val="008104F5"/>
    <w:rsid w:val="00811072"/>
    <w:rsid w:val="00811369"/>
    <w:rsid w:val="00815419"/>
    <w:rsid w:val="00815F7C"/>
    <w:rsid w:val="008163C8"/>
    <w:rsid w:val="008164A1"/>
    <w:rsid w:val="00817325"/>
    <w:rsid w:val="00817C2B"/>
    <w:rsid w:val="008209E6"/>
    <w:rsid w:val="00820C6F"/>
    <w:rsid w:val="00823303"/>
    <w:rsid w:val="008233B2"/>
    <w:rsid w:val="00823A9F"/>
    <w:rsid w:val="00823C85"/>
    <w:rsid w:val="00825138"/>
    <w:rsid w:val="008269DD"/>
    <w:rsid w:val="00827B2D"/>
    <w:rsid w:val="00830621"/>
    <w:rsid w:val="0083348C"/>
    <w:rsid w:val="008373D3"/>
    <w:rsid w:val="00840617"/>
    <w:rsid w:val="00840F84"/>
    <w:rsid w:val="00841751"/>
    <w:rsid w:val="00842A47"/>
    <w:rsid w:val="00843C13"/>
    <w:rsid w:val="0084447C"/>
    <w:rsid w:val="008454F8"/>
    <w:rsid w:val="0085173A"/>
    <w:rsid w:val="00856316"/>
    <w:rsid w:val="008603CE"/>
    <w:rsid w:val="00860B21"/>
    <w:rsid w:val="00860E73"/>
    <w:rsid w:val="008620FC"/>
    <w:rsid w:val="008627A5"/>
    <w:rsid w:val="00863E05"/>
    <w:rsid w:val="00865ACA"/>
    <w:rsid w:val="00865D28"/>
    <w:rsid w:val="00865F85"/>
    <w:rsid w:val="00867C10"/>
    <w:rsid w:val="00867F84"/>
    <w:rsid w:val="00870439"/>
    <w:rsid w:val="00870DA1"/>
    <w:rsid w:val="008759B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1EB"/>
    <w:rsid w:val="008B7AE3"/>
    <w:rsid w:val="008B7E05"/>
    <w:rsid w:val="008C1797"/>
    <w:rsid w:val="008C219C"/>
    <w:rsid w:val="008C475E"/>
    <w:rsid w:val="008C619A"/>
    <w:rsid w:val="008D0CE8"/>
    <w:rsid w:val="008D2D1D"/>
    <w:rsid w:val="008D322A"/>
    <w:rsid w:val="008D453D"/>
    <w:rsid w:val="008D53AD"/>
    <w:rsid w:val="008D562B"/>
    <w:rsid w:val="008D5733"/>
    <w:rsid w:val="008D622B"/>
    <w:rsid w:val="008D666C"/>
    <w:rsid w:val="008D7B54"/>
    <w:rsid w:val="008E0C9D"/>
    <w:rsid w:val="008E1648"/>
    <w:rsid w:val="008E1B3E"/>
    <w:rsid w:val="008E2319"/>
    <w:rsid w:val="008E4BB6"/>
    <w:rsid w:val="008E5518"/>
    <w:rsid w:val="008E685F"/>
    <w:rsid w:val="008E6A84"/>
    <w:rsid w:val="008F017B"/>
    <w:rsid w:val="008F0CDC"/>
    <w:rsid w:val="008F17A3"/>
    <w:rsid w:val="008F1ED3"/>
    <w:rsid w:val="008F23A5"/>
    <w:rsid w:val="008F318C"/>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E4"/>
    <w:rsid w:val="0092087A"/>
    <w:rsid w:val="009245F5"/>
    <w:rsid w:val="009249EC"/>
    <w:rsid w:val="009273B3"/>
    <w:rsid w:val="009305B5"/>
    <w:rsid w:val="00932FB7"/>
    <w:rsid w:val="00936051"/>
    <w:rsid w:val="009429D5"/>
    <w:rsid w:val="00942BF1"/>
    <w:rsid w:val="00945180"/>
    <w:rsid w:val="00945428"/>
    <w:rsid w:val="0094607B"/>
    <w:rsid w:val="00953604"/>
    <w:rsid w:val="0095496B"/>
    <w:rsid w:val="009610DC"/>
    <w:rsid w:val="00961490"/>
    <w:rsid w:val="0096381A"/>
    <w:rsid w:val="00965E04"/>
    <w:rsid w:val="0096601F"/>
    <w:rsid w:val="009674AD"/>
    <w:rsid w:val="00970CDC"/>
    <w:rsid w:val="00977010"/>
    <w:rsid w:val="009771B9"/>
    <w:rsid w:val="00977D02"/>
    <w:rsid w:val="009809BB"/>
    <w:rsid w:val="0098364B"/>
    <w:rsid w:val="00987DF8"/>
    <w:rsid w:val="009911AF"/>
    <w:rsid w:val="00991875"/>
    <w:rsid w:val="00991F92"/>
    <w:rsid w:val="0099274E"/>
    <w:rsid w:val="00992985"/>
    <w:rsid w:val="00993889"/>
    <w:rsid w:val="0099551B"/>
    <w:rsid w:val="00997BF1"/>
    <w:rsid w:val="009A089C"/>
    <w:rsid w:val="009A118E"/>
    <w:rsid w:val="009A21CD"/>
    <w:rsid w:val="009A234F"/>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2463"/>
    <w:rsid w:val="009D4482"/>
    <w:rsid w:val="009D47FA"/>
    <w:rsid w:val="009D4C5B"/>
    <w:rsid w:val="009D50D2"/>
    <w:rsid w:val="009D6A8A"/>
    <w:rsid w:val="009D6BCA"/>
    <w:rsid w:val="009E0F62"/>
    <w:rsid w:val="009E4A58"/>
    <w:rsid w:val="009E5A2D"/>
    <w:rsid w:val="009E5AB2"/>
    <w:rsid w:val="009E5F35"/>
    <w:rsid w:val="009E6219"/>
    <w:rsid w:val="009F03B3"/>
    <w:rsid w:val="00A0096C"/>
    <w:rsid w:val="00A01757"/>
    <w:rsid w:val="00A028C0"/>
    <w:rsid w:val="00A02BAE"/>
    <w:rsid w:val="00A03FCC"/>
    <w:rsid w:val="00A06A6B"/>
    <w:rsid w:val="00A07E47"/>
    <w:rsid w:val="00A11C12"/>
    <w:rsid w:val="00A129D0"/>
    <w:rsid w:val="00A12C33"/>
    <w:rsid w:val="00A138BA"/>
    <w:rsid w:val="00A14121"/>
    <w:rsid w:val="00A14C8E"/>
    <w:rsid w:val="00A153D9"/>
    <w:rsid w:val="00A15F09"/>
    <w:rsid w:val="00A169B6"/>
    <w:rsid w:val="00A2271D"/>
    <w:rsid w:val="00A234F1"/>
    <w:rsid w:val="00A237D5"/>
    <w:rsid w:val="00A25128"/>
    <w:rsid w:val="00A26FB8"/>
    <w:rsid w:val="00A30EFC"/>
    <w:rsid w:val="00A31984"/>
    <w:rsid w:val="00A32D73"/>
    <w:rsid w:val="00A3367B"/>
    <w:rsid w:val="00A338BB"/>
    <w:rsid w:val="00A3597D"/>
    <w:rsid w:val="00A36DD1"/>
    <w:rsid w:val="00A4006C"/>
    <w:rsid w:val="00A40091"/>
    <w:rsid w:val="00A4030F"/>
    <w:rsid w:val="00A41C79"/>
    <w:rsid w:val="00A41CB5"/>
    <w:rsid w:val="00A42CDF"/>
    <w:rsid w:val="00A4452E"/>
    <w:rsid w:val="00A4472C"/>
    <w:rsid w:val="00A44E69"/>
    <w:rsid w:val="00A4661E"/>
    <w:rsid w:val="00A536FC"/>
    <w:rsid w:val="00A54139"/>
    <w:rsid w:val="00A55BD6"/>
    <w:rsid w:val="00A55D50"/>
    <w:rsid w:val="00A57142"/>
    <w:rsid w:val="00A648CD"/>
    <w:rsid w:val="00A6537A"/>
    <w:rsid w:val="00A67866"/>
    <w:rsid w:val="00A70B07"/>
    <w:rsid w:val="00A70FCF"/>
    <w:rsid w:val="00A723F8"/>
    <w:rsid w:val="00A77259"/>
    <w:rsid w:val="00A77CCB"/>
    <w:rsid w:val="00A816E0"/>
    <w:rsid w:val="00A83D8D"/>
    <w:rsid w:val="00A8446B"/>
    <w:rsid w:val="00A8473F"/>
    <w:rsid w:val="00A85B9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BEC"/>
    <w:rsid w:val="00AF000E"/>
    <w:rsid w:val="00AF0C18"/>
    <w:rsid w:val="00AF47C5"/>
    <w:rsid w:val="00AF5398"/>
    <w:rsid w:val="00AF5B24"/>
    <w:rsid w:val="00B01447"/>
    <w:rsid w:val="00B049AF"/>
    <w:rsid w:val="00B07242"/>
    <w:rsid w:val="00B10534"/>
    <w:rsid w:val="00B113DB"/>
    <w:rsid w:val="00B11D8A"/>
    <w:rsid w:val="00B12981"/>
    <w:rsid w:val="00B147DD"/>
    <w:rsid w:val="00B156FD"/>
    <w:rsid w:val="00B21F61"/>
    <w:rsid w:val="00B251A5"/>
    <w:rsid w:val="00B261F1"/>
    <w:rsid w:val="00B265BC"/>
    <w:rsid w:val="00B272DB"/>
    <w:rsid w:val="00B31FB1"/>
    <w:rsid w:val="00B33952"/>
    <w:rsid w:val="00B33C5E"/>
    <w:rsid w:val="00B342F4"/>
    <w:rsid w:val="00B34369"/>
    <w:rsid w:val="00B34DC2"/>
    <w:rsid w:val="00B378E5"/>
    <w:rsid w:val="00B4346D"/>
    <w:rsid w:val="00B440F4"/>
    <w:rsid w:val="00B447A5"/>
    <w:rsid w:val="00B4552B"/>
    <w:rsid w:val="00B4654C"/>
    <w:rsid w:val="00B47293"/>
    <w:rsid w:val="00B47DE6"/>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B92"/>
    <w:rsid w:val="00B81A59"/>
    <w:rsid w:val="00B827A6"/>
    <w:rsid w:val="00B831CE"/>
    <w:rsid w:val="00B86677"/>
    <w:rsid w:val="00B87131"/>
    <w:rsid w:val="00B87558"/>
    <w:rsid w:val="00B91A60"/>
    <w:rsid w:val="00B939B1"/>
    <w:rsid w:val="00B96D40"/>
    <w:rsid w:val="00B97386"/>
    <w:rsid w:val="00BA1481"/>
    <w:rsid w:val="00BA263B"/>
    <w:rsid w:val="00BA42B2"/>
    <w:rsid w:val="00BA58D4"/>
    <w:rsid w:val="00BA5B9E"/>
    <w:rsid w:val="00BA7C9A"/>
    <w:rsid w:val="00BB5F8F"/>
    <w:rsid w:val="00BB657A"/>
    <w:rsid w:val="00BC03E0"/>
    <w:rsid w:val="00BC1A4E"/>
    <w:rsid w:val="00BC5DC7"/>
    <w:rsid w:val="00BC6B8B"/>
    <w:rsid w:val="00BC73D8"/>
    <w:rsid w:val="00BD52D7"/>
    <w:rsid w:val="00BD5AD2"/>
    <w:rsid w:val="00BE06D5"/>
    <w:rsid w:val="00BE22F3"/>
    <w:rsid w:val="00BE5B52"/>
    <w:rsid w:val="00BE7B8D"/>
    <w:rsid w:val="00BF0993"/>
    <w:rsid w:val="00BF10A9"/>
    <w:rsid w:val="00BF1703"/>
    <w:rsid w:val="00BF231C"/>
    <w:rsid w:val="00BF51E5"/>
    <w:rsid w:val="00BF74A6"/>
    <w:rsid w:val="00C013AD"/>
    <w:rsid w:val="00C0306F"/>
    <w:rsid w:val="00C04904"/>
    <w:rsid w:val="00C056B3"/>
    <w:rsid w:val="00C103E5"/>
    <w:rsid w:val="00C13319"/>
    <w:rsid w:val="00C13EE9"/>
    <w:rsid w:val="00C14C7C"/>
    <w:rsid w:val="00C21540"/>
    <w:rsid w:val="00C21906"/>
    <w:rsid w:val="00C21BFA"/>
    <w:rsid w:val="00C22148"/>
    <w:rsid w:val="00C24C8D"/>
    <w:rsid w:val="00C25FE2"/>
    <w:rsid w:val="00C263A3"/>
    <w:rsid w:val="00C26B53"/>
    <w:rsid w:val="00C279B2"/>
    <w:rsid w:val="00C31949"/>
    <w:rsid w:val="00C33E50"/>
    <w:rsid w:val="00C34C20"/>
    <w:rsid w:val="00C35A3E"/>
    <w:rsid w:val="00C42130"/>
    <w:rsid w:val="00C423A4"/>
    <w:rsid w:val="00C44BF5"/>
    <w:rsid w:val="00C45FD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B08"/>
    <w:rsid w:val="00C84E33"/>
    <w:rsid w:val="00C86D6F"/>
    <w:rsid w:val="00C905FC"/>
    <w:rsid w:val="00C92D03"/>
    <w:rsid w:val="00C9319C"/>
    <w:rsid w:val="00C9435D"/>
    <w:rsid w:val="00C94DF2"/>
    <w:rsid w:val="00C96741"/>
    <w:rsid w:val="00C975A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433"/>
    <w:rsid w:val="00CC4AC8"/>
    <w:rsid w:val="00CC5233"/>
    <w:rsid w:val="00CC5DE6"/>
    <w:rsid w:val="00CC6E4E"/>
    <w:rsid w:val="00CC6FE8"/>
    <w:rsid w:val="00CC7202"/>
    <w:rsid w:val="00CD2808"/>
    <w:rsid w:val="00CD28BF"/>
    <w:rsid w:val="00CD4092"/>
    <w:rsid w:val="00CD4A20"/>
    <w:rsid w:val="00CD50A1"/>
    <w:rsid w:val="00CD519E"/>
    <w:rsid w:val="00CE0C4F"/>
    <w:rsid w:val="00CE1BE8"/>
    <w:rsid w:val="00CE30EA"/>
    <w:rsid w:val="00CE4B4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FC9"/>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30EB"/>
    <w:rsid w:val="00D5642F"/>
    <w:rsid w:val="00D6608A"/>
    <w:rsid w:val="00D66846"/>
    <w:rsid w:val="00D675FB"/>
    <w:rsid w:val="00D71F25"/>
    <w:rsid w:val="00D72A9C"/>
    <w:rsid w:val="00D77031"/>
    <w:rsid w:val="00D83698"/>
    <w:rsid w:val="00D84941"/>
    <w:rsid w:val="00D84FA1"/>
    <w:rsid w:val="00D851F0"/>
    <w:rsid w:val="00D86DB7"/>
    <w:rsid w:val="00D926D0"/>
    <w:rsid w:val="00D93030"/>
    <w:rsid w:val="00D94B50"/>
    <w:rsid w:val="00D950E1"/>
    <w:rsid w:val="00D952A6"/>
    <w:rsid w:val="00D97F99"/>
    <w:rsid w:val="00DA1E08"/>
    <w:rsid w:val="00DA24F8"/>
    <w:rsid w:val="00DA28E8"/>
    <w:rsid w:val="00DA38D3"/>
    <w:rsid w:val="00DA3932"/>
    <w:rsid w:val="00DA3AFC"/>
    <w:rsid w:val="00DA3B16"/>
    <w:rsid w:val="00DA64F8"/>
    <w:rsid w:val="00DA6C15"/>
    <w:rsid w:val="00DB0258"/>
    <w:rsid w:val="00DB319C"/>
    <w:rsid w:val="00DB38EE"/>
    <w:rsid w:val="00DB3E07"/>
    <w:rsid w:val="00DB498B"/>
    <w:rsid w:val="00DB6081"/>
    <w:rsid w:val="00DB66CA"/>
    <w:rsid w:val="00DB6BCA"/>
    <w:rsid w:val="00DB73F7"/>
    <w:rsid w:val="00DC0321"/>
    <w:rsid w:val="00DC037A"/>
    <w:rsid w:val="00DC3067"/>
    <w:rsid w:val="00DC370B"/>
    <w:rsid w:val="00DC5B90"/>
    <w:rsid w:val="00DC6773"/>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C58"/>
    <w:rsid w:val="00E06404"/>
    <w:rsid w:val="00E06AC1"/>
    <w:rsid w:val="00E11A85"/>
    <w:rsid w:val="00E12495"/>
    <w:rsid w:val="00E15CCD"/>
    <w:rsid w:val="00E202EF"/>
    <w:rsid w:val="00E210B5"/>
    <w:rsid w:val="00E23D99"/>
    <w:rsid w:val="00E2552F"/>
    <w:rsid w:val="00E3137A"/>
    <w:rsid w:val="00E32CCF"/>
    <w:rsid w:val="00E33258"/>
    <w:rsid w:val="00E340E2"/>
    <w:rsid w:val="00E34A98"/>
    <w:rsid w:val="00E35D1E"/>
    <w:rsid w:val="00E364F9"/>
    <w:rsid w:val="00E365FA"/>
    <w:rsid w:val="00E36789"/>
    <w:rsid w:val="00E44A83"/>
    <w:rsid w:val="00E502C1"/>
    <w:rsid w:val="00E502DD"/>
    <w:rsid w:val="00E50D3A"/>
    <w:rsid w:val="00E51387"/>
    <w:rsid w:val="00E51E68"/>
    <w:rsid w:val="00E51EB3"/>
    <w:rsid w:val="00E52435"/>
    <w:rsid w:val="00E52EFD"/>
    <w:rsid w:val="00E5408A"/>
    <w:rsid w:val="00E54F64"/>
    <w:rsid w:val="00E56800"/>
    <w:rsid w:val="00E60C63"/>
    <w:rsid w:val="00E62FF9"/>
    <w:rsid w:val="00E635D6"/>
    <w:rsid w:val="00E639BC"/>
    <w:rsid w:val="00E664CC"/>
    <w:rsid w:val="00E70388"/>
    <w:rsid w:val="00E70F92"/>
    <w:rsid w:val="00E74162"/>
    <w:rsid w:val="00E74C54"/>
    <w:rsid w:val="00E76D35"/>
    <w:rsid w:val="00E77A03"/>
    <w:rsid w:val="00E77AB8"/>
    <w:rsid w:val="00E822E8"/>
    <w:rsid w:val="00E82554"/>
    <w:rsid w:val="00E82606"/>
    <w:rsid w:val="00E846C8"/>
    <w:rsid w:val="00E84957"/>
    <w:rsid w:val="00E84A55"/>
    <w:rsid w:val="00E85BFF"/>
    <w:rsid w:val="00E90391"/>
    <w:rsid w:val="00E906C2"/>
    <w:rsid w:val="00E928A9"/>
    <w:rsid w:val="00E9311F"/>
    <w:rsid w:val="00E934D1"/>
    <w:rsid w:val="00E94AF0"/>
    <w:rsid w:val="00E95D13"/>
    <w:rsid w:val="00E95DD3"/>
    <w:rsid w:val="00E969D5"/>
    <w:rsid w:val="00EA0B98"/>
    <w:rsid w:val="00EA542E"/>
    <w:rsid w:val="00EA58D1"/>
    <w:rsid w:val="00EA61BC"/>
    <w:rsid w:val="00EA662E"/>
    <w:rsid w:val="00EA681A"/>
    <w:rsid w:val="00EA735B"/>
    <w:rsid w:val="00EB17DE"/>
    <w:rsid w:val="00EB1E69"/>
    <w:rsid w:val="00EB2086"/>
    <w:rsid w:val="00EB5EDF"/>
    <w:rsid w:val="00EB60FE"/>
    <w:rsid w:val="00EB74DB"/>
    <w:rsid w:val="00EC5359"/>
    <w:rsid w:val="00EC562A"/>
    <w:rsid w:val="00ED067A"/>
    <w:rsid w:val="00ED251B"/>
    <w:rsid w:val="00ED2B50"/>
    <w:rsid w:val="00ED30F3"/>
    <w:rsid w:val="00EE0350"/>
    <w:rsid w:val="00EE0719"/>
    <w:rsid w:val="00EE0E80"/>
    <w:rsid w:val="00EE54A6"/>
    <w:rsid w:val="00EE613F"/>
    <w:rsid w:val="00EE7295"/>
    <w:rsid w:val="00EE7869"/>
    <w:rsid w:val="00EF054A"/>
    <w:rsid w:val="00EF3235"/>
    <w:rsid w:val="00EF7E72"/>
    <w:rsid w:val="00F01510"/>
    <w:rsid w:val="00F06D37"/>
    <w:rsid w:val="00F07706"/>
    <w:rsid w:val="00F07B9D"/>
    <w:rsid w:val="00F11586"/>
    <w:rsid w:val="00F1183B"/>
    <w:rsid w:val="00F11C9F"/>
    <w:rsid w:val="00F12263"/>
    <w:rsid w:val="00F129C0"/>
    <w:rsid w:val="00F131BB"/>
    <w:rsid w:val="00F1409D"/>
    <w:rsid w:val="00F14214"/>
    <w:rsid w:val="00F1492C"/>
    <w:rsid w:val="00F154A0"/>
    <w:rsid w:val="00F157A9"/>
    <w:rsid w:val="00F21E5C"/>
    <w:rsid w:val="00F25BB6"/>
    <w:rsid w:val="00F26B7E"/>
    <w:rsid w:val="00F27A3B"/>
    <w:rsid w:val="00F33817"/>
    <w:rsid w:val="00F35406"/>
    <w:rsid w:val="00F35714"/>
    <w:rsid w:val="00F3615D"/>
    <w:rsid w:val="00F420D5"/>
    <w:rsid w:val="00F451EA"/>
    <w:rsid w:val="00F45447"/>
    <w:rsid w:val="00F456C6"/>
    <w:rsid w:val="00F4577B"/>
    <w:rsid w:val="00F46496"/>
    <w:rsid w:val="00F474D0"/>
    <w:rsid w:val="00F50179"/>
    <w:rsid w:val="00F515EE"/>
    <w:rsid w:val="00F532E5"/>
    <w:rsid w:val="00F53511"/>
    <w:rsid w:val="00F56511"/>
    <w:rsid w:val="00F56B6C"/>
    <w:rsid w:val="00F6194E"/>
    <w:rsid w:val="00F623AC"/>
    <w:rsid w:val="00F6412A"/>
    <w:rsid w:val="00F65893"/>
    <w:rsid w:val="00F66A4A"/>
    <w:rsid w:val="00F71E22"/>
    <w:rsid w:val="00F72142"/>
    <w:rsid w:val="00F72AE7"/>
    <w:rsid w:val="00F81141"/>
    <w:rsid w:val="00F812F8"/>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DBF"/>
    <w:rsid w:val="00FA662D"/>
    <w:rsid w:val="00FA73B1"/>
    <w:rsid w:val="00FB0CB9"/>
    <w:rsid w:val="00FB231D"/>
    <w:rsid w:val="00FB45F1"/>
    <w:rsid w:val="00FB4A72"/>
    <w:rsid w:val="00FB54E8"/>
    <w:rsid w:val="00FB7054"/>
    <w:rsid w:val="00FC17B7"/>
    <w:rsid w:val="00FC2CB7"/>
    <w:rsid w:val="00FC4090"/>
    <w:rsid w:val="00FC4D56"/>
    <w:rsid w:val="00FC4D7B"/>
    <w:rsid w:val="00FC55B4"/>
    <w:rsid w:val="00FC6491"/>
    <w:rsid w:val="00FD00E6"/>
    <w:rsid w:val="00FD09A1"/>
    <w:rsid w:val="00FD2A7C"/>
    <w:rsid w:val="00FD59EB"/>
    <w:rsid w:val="00FD7299"/>
    <w:rsid w:val="00FE062A"/>
    <w:rsid w:val="00FE1FBE"/>
    <w:rsid w:val="00FE3901"/>
    <w:rsid w:val="00FE39D3"/>
    <w:rsid w:val="00FE4BCE"/>
    <w:rsid w:val="00FE54AE"/>
    <w:rsid w:val="00FE576A"/>
    <w:rsid w:val="00FE7E79"/>
    <w:rsid w:val="00FF3E7D"/>
    <w:rsid w:val="00FF5B99"/>
    <w:rsid w:val="00FF730C"/>
    <w:rsid w:val="00FF73F4"/>
    <w:rsid w:val="00FF7CE4"/>
    <w:rsid w:val="00FF7E39"/>
    <w:rsid w:val="12F80190"/>
    <w:rsid w:val="1D84149C"/>
    <w:rsid w:val="409E2A8E"/>
    <w:rsid w:val="4ED02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648C0E2"/>
  <w15:docId w15:val="{D8778E38-EE40-48B9-899B-95D4D54B8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vertAlign w:val="baseline"/>
    </w:rPr>
  </w:style>
  <w:style w:type="character" w:styleId="affffb">
    <w:name w:val="footnote reference"/>
    <w:semiHidden/>
    <w:qFormat/>
    <w:rPr>
      <w:rFonts w:ascii="宋体" w:eastAsia="宋体" w:hAnsi="宋体" w:cs="Times New Roman"/>
      <w:spacing w:val="0"/>
      <w:sz w:val="18"/>
      <w:vertAlign w:val="superscript"/>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eastAsia="宋体" w:hAnsi="Times New Roman" w:cs="Times New Roman"/>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styleId="afffffffffffa">
    <w:name w:val="Intense Quote"/>
    <w:basedOn w:val="afff5"/>
    <w:next w:val="afff5"/>
    <w:link w:val="afffffffffffb"/>
    <w:uiPriority w:val="9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fffffffb">
    <w:name w:val="明显引用 字符"/>
    <w:basedOn w:val="afff6"/>
    <w:link w:val="afffffffffffa"/>
    <w:uiPriority w:val="99"/>
    <w:rPr>
      <w:i/>
      <w:iCs/>
      <w:color w:val="4472C4" w:themeColor="accent1"/>
      <w:kern w:val="2"/>
      <w:sz w:val="21"/>
      <w:szCs w:val="21"/>
    </w:rPr>
  </w:style>
  <w:style w:type="paragraph" w:styleId="afffffffffffc">
    <w:name w:val="List Paragraph"/>
    <w:basedOn w:val="afff5"/>
    <w:uiPriority w:val="99"/>
    <w:pPr>
      <w:ind w:firstLineChars="200" w:firstLine="420"/>
    </w:pPr>
  </w:style>
  <w:style w:type="character" w:customStyle="1" w:styleId="12">
    <w:name w:val="未处理的提及1"/>
    <w:basedOn w:val="afff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0B0C30DD5E455DB3E4538595128999"/>
        <w:category>
          <w:name w:val="常规"/>
          <w:gallery w:val="placeholder"/>
        </w:category>
        <w:types>
          <w:type w:val="bbPlcHdr"/>
        </w:types>
        <w:behaviors>
          <w:behavior w:val="content"/>
        </w:behaviors>
        <w:guid w:val="{76EFAF59-BAAB-4E2D-B213-C378F34C7BCE}"/>
      </w:docPartPr>
      <w:docPartBody>
        <w:p w:rsidR="00736BD4" w:rsidRDefault="00000000">
          <w:pPr>
            <w:pStyle w:val="2A0B0C30DD5E455DB3E4538595128999"/>
            <w:rPr>
              <w:rFonts w:hint="eastAsia"/>
            </w:rPr>
          </w:pPr>
          <w:r>
            <w:rPr>
              <w:rStyle w:val="a3"/>
              <w:rFonts w:hint="eastAsia"/>
            </w:rPr>
            <w:t>单击或点击此处输入文字。</w:t>
          </w:r>
        </w:p>
      </w:docPartBody>
    </w:docPart>
    <w:docPart>
      <w:docPartPr>
        <w:name w:val="D7EDAFB4777C4CE0A63621BCDD387B8B"/>
        <w:category>
          <w:name w:val="常规"/>
          <w:gallery w:val="placeholder"/>
        </w:category>
        <w:types>
          <w:type w:val="bbPlcHdr"/>
        </w:types>
        <w:behaviors>
          <w:behavior w:val="content"/>
        </w:behaviors>
        <w:guid w:val="{A26660A2-4A4D-483A-B865-469860AC063B}"/>
      </w:docPartPr>
      <w:docPartBody>
        <w:p w:rsidR="00736BD4" w:rsidRDefault="00000000">
          <w:pPr>
            <w:pStyle w:val="D7EDAFB4777C4CE0A63621BCDD387B8B"/>
            <w:rPr>
              <w:rFonts w:hint="eastAsia"/>
            </w:rPr>
          </w:pPr>
          <w:r>
            <w:rPr>
              <w:rStyle w:val="a3"/>
              <w:rFonts w:hint="eastAsia"/>
            </w:rPr>
            <w:t>选择一项。</w:t>
          </w:r>
        </w:p>
      </w:docPartBody>
    </w:docPart>
    <w:docPart>
      <w:docPartPr>
        <w:name w:val="08CF2767E1CA4E088CEBC46CAEE63F7E"/>
        <w:category>
          <w:name w:val="常规"/>
          <w:gallery w:val="placeholder"/>
        </w:category>
        <w:types>
          <w:type w:val="bbPlcHdr"/>
        </w:types>
        <w:behaviors>
          <w:behavior w:val="content"/>
        </w:behaviors>
        <w:guid w:val="{B708AFDC-BF64-4CC4-9806-84E39CEF3473}"/>
      </w:docPartPr>
      <w:docPartBody>
        <w:p w:rsidR="00736BD4" w:rsidRDefault="00000000">
          <w:pPr>
            <w:pStyle w:val="08CF2767E1CA4E088CEBC46CAEE63F7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EFB"/>
    <w:rsid w:val="0007393B"/>
    <w:rsid w:val="001F6EFB"/>
    <w:rsid w:val="00232393"/>
    <w:rsid w:val="00237B1F"/>
    <w:rsid w:val="00263742"/>
    <w:rsid w:val="002E2C74"/>
    <w:rsid w:val="0030520F"/>
    <w:rsid w:val="00313879"/>
    <w:rsid w:val="00452EDE"/>
    <w:rsid w:val="00460739"/>
    <w:rsid w:val="004C5E17"/>
    <w:rsid w:val="00591C2F"/>
    <w:rsid w:val="00611C84"/>
    <w:rsid w:val="00642AEB"/>
    <w:rsid w:val="00736BD4"/>
    <w:rsid w:val="00746A90"/>
    <w:rsid w:val="00755F95"/>
    <w:rsid w:val="007A3639"/>
    <w:rsid w:val="00801BBD"/>
    <w:rsid w:val="008754B8"/>
    <w:rsid w:val="00884192"/>
    <w:rsid w:val="00955600"/>
    <w:rsid w:val="00A62C9C"/>
    <w:rsid w:val="00AB7455"/>
    <w:rsid w:val="00BA7E80"/>
    <w:rsid w:val="00C82511"/>
    <w:rsid w:val="00CB5841"/>
    <w:rsid w:val="00E92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A0B0C30DD5E455DB3E4538595128999">
    <w:name w:val="2A0B0C30DD5E455DB3E4538595128999"/>
    <w:qFormat/>
    <w:pPr>
      <w:widowControl w:val="0"/>
      <w:jc w:val="both"/>
    </w:pPr>
    <w:rPr>
      <w:kern w:val="2"/>
      <w:sz w:val="21"/>
      <w:szCs w:val="22"/>
    </w:rPr>
  </w:style>
  <w:style w:type="paragraph" w:customStyle="1" w:styleId="D7EDAFB4777C4CE0A63621BCDD387B8B">
    <w:name w:val="D7EDAFB4777C4CE0A63621BCDD387B8B"/>
    <w:qFormat/>
    <w:pPr>
      <w:widowControl w:val="0"/>
      <w:jc w:val="both"/>
    </w:pPr>
    <w:rPr>
      <w:kern w:val="2"/>
      <w:sz w:val="21"/>
      <w:szCs w:val="22"/>
    </w:rPr>
  </w:style>
  <w:style w:type="paragraph" w:customStyle="1" w:styleId="08CF2767E1CA4E088CEBC46CAEE63F7E">
    <w:name w:val="08CF2767E1CA4E088CEBC46CAEE63F7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BC78BD8-2306-45E8-8094-76D182F092F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33</TotalTime>
  <Pages>9</Pages>
  <Words>739</Words>
  <Characters>4215</Characters>
  <Application>Microsoft Office Word</Application>
  <DocSecurity>0</DocSecurity>
  <Lines>35</Lines>
  <Paragraphs>9</Paragraphs>
  <ScaleCrop>false</ScaleCrop>
  <Company>PCMI</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lingjj</dc:creator>
  <dc:description>&lt;config cover="true" show_menu="true" version="1.0.0" doctype="SDKXY"&gt;_x000d_
&lt;/config&gt;</dc:description>
  <cp:lastModifiedBy>凌俊杰</cp:lastModifiedBy>
  <cp:revision>4</cp:revision>
  <cp:lastPrinted>2020-08-30T10:00:00Z</cp:lastPrinted>
  <dcterms:created xsi:type="dcterms:W3CDTF">2024-10-31T02:42:00Z</dcterms:created>
  <dcterms:modified xsi:type="dcterms:W3CDTF">2024-10-31T03:32:00Z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2052-10.8.2.7119</vt:lpwstr>
  </property>
  <property fmtid="{D5CDD505-2E9C-101B-9397-08002B2CF9AE}" pid="16" name="ICV">
    <vt:lpwstr>16DBF4830ABA46019ADC5C11B7DFCFCB</vt:lpwstr>
  </property>
</Properties>
</file>