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关于《二氧化碳捕集、驱油与封存项目碳减排量核算技术规范》的解读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00" w:line="5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制定标准的目的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制定该标准是为了贯彻落实《建立健全碳达峰碳中和标准计量体系实施方案》（国市监计量发〔2022〕92号）、《碳达峰碳中和标准体系建设指南》（国标委联〔2023〕19号）的有关要求。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00" w:line="5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制定标准的意义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制定该标准有利于推动新疆维吾尔自治区二氧化碳捕集、驱油与封存产业的技术进步与绿色可持续发展。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00" w:line="5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制定标准的内容概况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标准内容包括二氧化碳捕集、驱油与封存项目碳减排量核算的边界、工作流程、方法与数据获取、数据质量与报告要求等。该标准于2023年4月20日被正式列入自治区地方标准制（修）订计划，目前已完成公开征求意见和标准技术审查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00" w:line="5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制定标准的预期成效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该标准的制定能指导二氧化碳捕集、驱油与封存项目的碳减排量的科学核算。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《二氧化碳捕集、驱油与封存项目碳减排量核算技术规范》标准起草小组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2024年10月28日</w:t>
      </w: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A18CF3"/>
    <w:multiLevelType w:val="singleLevel"/>
    <w:tmpl w:val="BAA18CF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896A84"/>
    <w:multiLevelType w:val="multilevel"/>
    <w:tmpl w:val="0D896A84"/>
    <w:lvl w:ilvl="0" w:tentative="0">
      <w:start w:val="1"/>
      <w:numFmt w:val="decimal"/>
      <w:pStyle w:val="2"/>
      <w:lvlText w:val="%1"/>
      <w:lvlJc w:val="left"/>
      <w:pPr>
        <w:tabs>
          <w:tab w:val="left" w:pos="1134"/>
        </w:tabs>
        <w:ind w:left="1134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276"/>
        </w:tabs>
        <w:ind w:left="1276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709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1560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1701"/>
        </w:tabs>
        <w:ind w:left="1701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843"/>
        </w:tabs>
        <w:ind w:left="1843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985"/>
        </w:tabs>
        <w:ind w:left="1985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2127"/>
        </w:tabs>
        <w:ind w:left="2127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2268"/>
        </w:tabs>
        <w:ind w:left="2268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6469B"/>
    <w:rsid w:val="033D1562"/>
    <w:rsid w:val="16E24EC6"/>
    <w:rsid w:val="48A6469B"/>
    <w:rsid w:val="56651898"/>
    <w:rsid w:val="5AB47F51"/>
    <w:rsid w:val="5F3A7282"/>
    <w:rsid w:val="688E1E0E"/>
    <w:rsid w:val="6B09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Lines/>
      <w:numPr>
        <w:ilvl w:val="0"/>
        <w:numId w:val="1"/>
      </w:numPr>
      <w:spacing w:before="60" w:after="60"/>
      <w:outlineLvl w:val="0"/>
    </w:pPr>
    <w:rPr>
      <w:rFonts w:ascii="Times New Roman" w:hAnsi="Times New Roman" w:eastAsia="黑体" w:cs="Times New Roman"/>
      <w:bCs/>
      <w:kern w:val="44"/>
      <w:sz w:val="28"/>
      <w:szCs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2"/>
    </w:pPr>
    <w:rPr>
      <w:rFonts w:eastAsia="宋体" w:asciiTheme="minorAscii" w:hAnsiTheme="minorAscii"/>
      <w:b/>
      <w:sz w:val="28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160" w:beforeLines="0" w:beforeAutospacing="0" w:after="170" w:afterLines="0" w:afterAutospacing="0" w:line="240" w:lineRule="auto"/>
      <w:ind w:leftChars="200"/>
      <w:outlineLvl w:val="3"/>
    </w:pPr>
    <w:rPr>
      <w:rFonts w:ascii="Arial" w:hAnsi="Arial" w:eastAsia="宋体"/>
      <w:b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2024-10-28T02:21:00Z</dcterms:created>
  <dc:creator>环境</dc:creator>
  <cp:lastModifiedBy>环境</cp:lastModifiedBy>
  <cp:lastPrinted>2024-10-28T03:40:00Z</cp:lastPrinted>
  <dcterms:modified xsi:type="dcterms:W3CDTF">2024-10-28T03:46:25Z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