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8F49B">
      <w:pPr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山东省宠物行业协会团体标准</w:t>
      </w:r>
    </w:p>
    <w:p w14:paraId="1E98ECA1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征求意见表</w:t>
      </w:r>
    </w:p>
    <w:p w14:paraId="1F7ACD3D">
      <w:pPr>
        <w:jc w:val="center"/>
        <w:rPr>
          <w:rFonts w:hint="eastAsia"/>
          <w:b/>
          <w:sz w:val="44"/>
          <w:szCs w:val="44"/>
        </w:rPr>
      </w:pPr>
    </w:p>
    <w:p w14:paraId="54069E87">
      <w:pPr>
        <w:ind w:left="5565" w:leftChars="50" w:hanging="5460" w:hangingChars="2600"/>
        <w:jc w:val="left"/>
        <w:rPr>
          <w:rFonts w:hint="eastAsia"/>
        </w:rPr>
      </w:pPr>
      <w:r>
        <w:rPr>
          <w:rFonts w:hint="eastAsia"/>
        </w:rPr>
        <w:t xml:space="preserve">                      </w:t>
      </w:r>
    </w:p>
    <w:tbl>
      <w:tblPr>
        <w:tblStyle w:val="2"/>
        <w:tblW w:w="957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64"/>
        <w:gridCol w:w="1184"/>
        <w:gridCol w:w="2208"/>
        <w:gridCol w:w="2460"/>
        <w:gridCol w:w="2161"/>
      </w:tblGrid>
      <w:tr w14:paraId="17115E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2" w:hRule="atLeast"/>
        </w:trPr>
        <w:tc>
          <w:tcPr>
            <w:tcW w:w="1564" w:type="dxa"/>
            <w:noWrap w:val="0"/>
            <w:vAlign w:val="center"/>
          </w:tcPr>
          <w:p w14:paraId="1C119A2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填表人</w:t>
            </w:r>
          </w:p>
        </w:tc>
        <w:tc>
          <w:tcPr>
            <w:tcW w:w="3392" w:type="dxa"/>
            <w:gridSpan w:val="2"/>
            <w:noWrap w:val="0"/>
            <w:vAlign w:val="center"/>
          </w:tcPr>
          <w:p w14:paraId="3B1045F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08420CE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话</w:t>
            </w:r>
          </w:p>
        </w:tc>
        <w:tc>
          <w:tcPr>
            <w:tcW w:w="2161" w:type="dxa"/>
            <w:noWrap w:val="0"/>
            <w:vAlign w:val="center"/>
          </w:tcPr>
          <w:p w14:paraId="39B311C3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14:paraId="177EA7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6" w:hRule="atLeast"/>
        </w:trPr>
        <w:tc>
          <w:tcPr>
            <w:tcW w:w="1564" w:type="dxa"/>
            <w:noWrap w:val="0"/>
            <w:vAlign w:val="center"/>
          </w:tcPr>
          <w:p w14:paraId="7B81389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填表人单位</w:t>
            </w:r>
          </w:p>
        </w:tc>
        <w:tc>
          <w:tcPr>
            <w:tcW w:w="3392" w:type="dxa"/>
            <w:gridSpan w:val="2"/>
            <w:noWrap w:val="0"/>
            <w:vAlign w:val="center"/>
          </w:tcPr>
          <w:p w14:paraId="5D3EAA81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30C46637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间</w:t>
            </w:r>
          </w:p>
        </w:tc>
        <w:tc>
          <w:tcPr>
            <w:tcW w:w="2161" w:type="dxa"/>
            <w:noWrap w:val="0"/>
            <w:vAlign w:val="center"/>
          </w:tcPr>
          <w:p w14:paraId="2E22D912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</w:p>
        </w:tc>
      </w:tr>
      <w:tr w14:paraId="156F40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2" w:hRule="atLeast"/>
        </w:trPr>
        <w:tc>
          <w:tcPr>
            <w:tcW w:w="1564" w:type="dxa"/>
            <w:tcBorders>
              <w:left w:val="single" w:color="auto" w:sz="4" w:space="0"/>
            </w:tcBorders>
            <w:noWrap w:val="0"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auto" w:sz="6" w:space="0"/>
                  </wpsCustomData:diagonal>
                </wpsCustomData:diagonals>
              </mc:Choice>
            </mc:AlternateContent>
          </w:tcPr>
          <w:p w14:paraId="76CBC796">
            <w:pPr>
              <w:snapToGrid w:val="0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eastAsia" w:ascii="Times New Roman" w:hAnsi="Times New Roman" w:eastAsia="宋体" w:cs="Times New Roman"/>
                <w:kern w:val="2"/>
                <w:position w:val="-12"/>
                <w:sz w:val="28"/>
                <w:szCs w:val="28"/>
                <w:lang w:val="en-US" w:eastAsia="zh-CN" w:bidi="ar-SA"/>
              </w:rPr>
            </w:pPr>
          </w:p>
          <w:p w14:paraId="6B083F55">
            <w:pPr>
              <w:jc w:val="center"/>
              <w:rPr>
                <w:rFonts w:hint="eastAsia" w:ascii="Times New Roman" w:hAnsi="Times New Roman" w:eastAsia="宋体" w:cs="Times New Roman"/>
                <w:kern w:val="2"/>
                <w:position w:val="-1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0A0F075F">
            <w:pPr>
              <w:jc w:val="center"/>
              <w:rPr>
                <w:rFonts w:hint="eastAsia" w:ascii="Times New Roman" w:hAnsi="Times New Roman" w:eastAsia="宋体" w:cs="Times New Roman"/>
                <w:kern w:val="2"/>
                <w:position w:val="-1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208" w:type="dxa"/>
            <w:noWrap w:val="0"/>
            <w:vAlign w:val="center"/>
          </w:tcPr>
          <w:p w14:paraId="119654BF">
            <w:pPr>
              <w:jc w:val="center"/>
              <w:rPr>
                <w:rFonts w:hint="eastAsia" w:ascii="Times New Roman" w:hAnsi="Times New Roman" w:eastAsia="宋体" w:cs="Times New Roman"/>
                <w:kern w:val="2"/>
                <w:position w:val="-1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标准章条编号</w:t>
            </w:r>
          </w:p>
        </w:tc>
        <w:tc>
          <w:tcPr>
            <w:tcW w:w="2460" w:type="dxa"/>
            <w:noWrap w:val="0"/>
            <w:vAlign w:val="center"/>
          </w:tcPr>
          <w:p w14:paraId="29857D93">
            <w:pPr>
              <w:jc w:val="center"/>
              <w:rPr>
                <w:rFonts w:hint="eastAsia" w:ascii="Times New Roman" w:hAnsi="Times New Roman" w:eastAsia="宋体" w:cs="Times New Roman"/>
                <w:kern w:val="2"/>
                <w:position w:val="-1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意见内容</w:t>
            </w:r>
          </w:p>
        </w:tc>
        <w:tc>
          <w:tcPr>
            <w:tcW w:w="2161" w:type="dxa"/>
            <w:noWrap w:val="0"/>
            <w:vAlign w:val="center"/>
          </w:tcPr>
          <w:p w14:paraId="530C1876">
            <w:pPr>
              <w:jc w:val="center"/>
              <w:rPr>
                <w:rFonts w:hint="eastAsia" w:ascii="Times New Roman" w:hAnsi="Times New Roman" w:eastAsia="宋体" w:cs="Times New Roman"/>
                <w:kern w:val="2"/>
                <w:position w:val="-1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</w:rPr>
              <w:t>备 注</w:t>
            </w:r>
          </w:p>
        </w:tc>
      </w:tr>
      <w:tr w14:paraId="341CB0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564" w:type="dxa"/>
            <w:vMerge w:val="restart"/>
            <w:noWrap w:val="0"/>
            <w:vAlign w:val="center"/>
          </w:tcPr>
          <w:p w14:paraId="4F629BA5">
            <w:pPr>
              <w:spacing w:line="240" w:lineRule="auto"/>
              <w:jc w:val="both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宠物营养补充剂（软颗粒）</w:t>
            </w:r>
          </w:p>
        </w:tc>
        <w:tc>
          <w:tcPr>
            <w:tcW w:w="1184" w:type="dxa"/>
            <w:noWrap w:val="0"/>
            <w:vAlign w:val="center"/>
          </w:tcPr>
          <w:p w14:paraId="5319C43C">
            <w:pPr>
              <w:jc w:val="center"/>
              <w:rPr>
                <w:rFonts w:hint="eastAsia" w:ascii="Times New Roman" w:hAnsi="Times New Roman" w:eastAsia="宋体" w:cs="Times New Roman"/>
                <w:kern w:val="2"/>
                <w:position w:val="-1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208" w:type="dxa"/>
            <w:noWrap w:val="0"/>
            <w:vAlign w:val="center"/>
          </w:tcPr>
          <w:p w14:paraId="59BA9A1C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1D0C90BE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161" w:type="dxa"/>
            <w:noWrap w:val="0"/>
            <w:vAlign w:val="center"/>
          </w:tcPr>
          <w:p w14:paraId="588C5273">
            <w:pPr>
              <w:rPr>
                <w:rFonts w:hint="eastAsia" w:eastAsia="宋体"/>
                <w:lang w:eastAsia="zh-CN"/>
              </w:rPr>
            </w:pPr>
          </w:p>
        </w:tc>
      </w:tr>
      <w:tr w14:paraId="253324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564" w:type="dxa"/>
            <w:vMerge w:val="continue"/>
            <w:noWrap w:val="0"/>
            <w:vAlign w:val="center"/>
          </w:tcPr>
          <w:p w14:paraId="43717E0F">
            <w:pPr>
              <w:jc w:val="center"/>
              <w:rPr>
                <w:rFonts w:hint="eastAsia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7420BA9C">
            <w:pPr>
              <w:jc w:val="center"/>
              <w:rPr>
                <w:rFonts w:hint="eastAsia" w:ascii="Times New Roman" w:hAnsi="Times New Roman" w:eastAsia="宋体" w:cs="Times New Roman"/>
                <w:kern w:val="2"/>
                <w:position w:val="-1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208" w:type="dxa"/>
            <w:noWrap w:val="0"/>
            <w:vAlign w:val="center"/>
          </w:tcPr>
          <w:p w14:paraId="4EACF93D">
            <w:pPr>
              <w:jc w:val="left"/>
              <w:rPr>
                <w:rFonts w:hint="eastAsia" w:eastAsia="宋体"/>
                <w:lang w:eastAsia="zh-CN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772956FC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161" w:type="dxa"/>
            <w:noWrap w:val="0"/>
            <w:vAlign w:val="center"/>
          </w:tcPr>
          <w:p w14:paraId="5807C3C7">
            <w:pPr>
              <w:rPr>
                <w:rFonts w:hint="eastAsia" w:eastAsia="宋体"/>
                <w:lang w:eastAsia="zh-CN"/>
              </w:rPr>
            </w:pPr>
          </w:p>
        </w:tc>
      </w:tr>
      <w:tr w14:paraId="196496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564" w:type="dxa"/>
            <w:vMerge w:val="continue"/>
            <w:noWrap w:val="0"/>
            <w:vAlign w:val="center"/>
          </w:tcPr>
          <w:p w14:paraId="68289D70">
            <w:pPr>
              <w:jc w:val="center"/>
              <w:rPr>
                <w:rFonts w:hint="eastAsia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30238151">
            <w:pPr>
              <w:jc w:val="center"/>
              <w:rPr>
                <w:rFonts w:hint="eastAsia" w:ascii="Times New Roman" w:hAnsi="Times New Roman" w:eastAsia="宋体" w:cs="Times New Roman"/>
                <w:kern w:val="2"/>
                <w:position w:val="-1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208" w:type="dxa"/>
            <w:noWrap w:val="0"/>
            <w:vAlign w:val="center"/>
          </w:tcPr>
          <w:p w14:paraId="7FA9A284">
            <w:pPr>
              <w:jc w:val="left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4E2C4173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161" w:type="dxa"/>
            <w:noWrap w:val="0"/>
            <w:vAlign w:val="center"/>
          </w:tcPr>
          <w:p w14:paraId="71BD52CA">
            <w:pPr>
              <w:rPr>
                <w:rFonts w:hint="eastAsia" w:eastAsia="宋体"/>
                <w:lang w:eastAsia="zh-CN"/>
              </w:rPr>
            </w:pPr>
          </w:p>
        </w:tc>
      </w:tr>
      <w:tr w14:paraId="7544F2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564" w:type="dxa"/>
            <w:vMerge w:val="continue"/>
            <w:noWrap w:val="0"/>
            <w:vAlign w:val="center"/>
          </w:tcPr>
          <w:p w14:paraId="4EE3041B">
            <w:pPr>
              <w:jc w:val="center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483DC4FF">
            <w:pPr>
              <w:jc w:val="center"/>
              <w:rPr>
                <w:rFonts w:hint="eastAsia" w:ascii="Times New Roman" w:hAnsi="Times New Roman" w:eastAsia="宋体" w:cs="Times New Roman"/>
                <w:kern w:val="2"/>
                <w:position w:val="-1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208" w:type="dxa"/>
            <w:noWrap w:val="0"/>
            <w:vAlign w:val="center"/>
          </w:tcPr>
          <w:p w14:paraId="7E71E95B">
            <w:pPr>
              <w:jc w:val="left"/>
              <w:rPr>
                <w:rFonts w:hint="eastAsia"/>
                <w:b w:val="0"/>
                <w:bCs/>
                <w:lang w:eastAsia="zh-CN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4DED4F6F">
            <w:pPr>
              <w:rPr>
                <w:rFonts w:hint="eastAsia"/>
                <w:lang w:eastAsia="zh-CN"/>
              </w:rPr>
            </w:pPr>
          </w:p>
        </w:tc>
        <w:tc>
          <w:tcPr>
            <w:tcW w:w="2161" w:type="dxa"/>
            <w:noWrap w:val="0"/>
            <w:vAlign w:val="center"/>
          </w:tcPr>
          <w:p w14:paraId="7E9E3854">
            <w:pPr>
              <w:rPr>
                <w:rFonts w:hint="eastAsia"/>
                <w:lang w:eastAsia="zh-CN"/>
              </w:rPr>
            </w:pPr>
          </w:p>
        </w:tc>
      </w:tr>
      <w:tr w14:paraId="7E5458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564" w:type="dxa"/>
            <w:vMerge w:val="continue"/>
            <w:noWrap w:val="0"/>
            <w:vAlign w:val="center"/>
          </w:tcPr>
          <w:p w14:paraId="3EE66FEB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48A634A9">
            <w:pPr>
              <w:jc w:val="center"/>
              <w:rPr>
                <w:rFonts w:hint="eastAsia" w:ascii="Times New Roman" w:hAnsi="Times New Roman" w:eastAsia="宋体" w:cs="Times New Roman"/>
                <w:kern w:val="2"/>
                <w:position w:val="-1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208" w:type="dxa"/>
            <w:noWrap w:val="0"/>
            <w:vAlign w:val="center"/>
          </w:tcPr>
          <w:p w14:paraId="672F6595">
            <w:pPr>
              <w:jc w:val="left"/>
              <w:rPr>
                <w:rFonts w:hint="eastAsia" w:ascii="宋体" w:hAnsi="宋体" w:cs="宋体"/>
                <w:color w:val="auto"/>
                <w:lang w:eastAsia="zh-CN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192D536A">
            <w:pPr>
              <w:rPr>
                <w:rFonts w:hint="eastAsia"/>
                <w:lang w:eastAsia="zh-CN"/>
              </w:rPr>
            </w:pPr>
          </w:p>
        </w:tc>
        <w:tc>
          <w:tcPr>
            <w:tcW w:w="2161" w:type="dxa"/>
            <w:noWrap w:val="0"/>
            <w:vAlign w:val="center"/>
          </w:tcPr>
          <w:p w14:paraId="43C4AB0E">
            <w:pPr>
              <w:rPr>
                <w:rFonts w:hint="eastAsia"/>
                <w:lang w:eastAsia="zh-CN"/>
              </w:rPr>
            </w:pPr>
          </w:p>
        </w:tc>
      </w:tr>
      <w:tr w14:paraId="34D580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564" w:type="dxa"/>
            <w:vMerge w:val="continue"/>
            <w:noWrap w:val="0"/>
            <w:vAlign w:val="center"/>
          </w:tcPr>
          <w:p w14:paraId="3AADD2EB">
            <w:pPr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1184" w:type="dxa"/>
            <w:tcBorders>
              <w:bottom w:val="single" w:color="auto" w:sz="4" w:space="0"/>
            </w:tcBorders>
            <w:noWrap w:val="0"/>
            <w:vAlign w:val="center"/>
          </w:tcPr>
          <w:p w14:paraId="75CE8334">
            <w:pPr>
              <w:jc w:val="center"/>
              <w:rPr>
                <w:rFonts w:hint="eastAsia" w:ascii="Times New Roman" w:hAnsi="Times New Roman" w:eastAsia="宋体" w:cs="Times New Roman"/>
                <w:kern w:val="2"/>
                <w:position w:val="-1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208" w:type="dxa"/>
            <w:noWrap w:val="0"/>
            <w:vAlign w:val="center"/>
          </w:tcPr>
          <w:p w14:paraId="0CFE1B9D">
            <w:pPr>
              <w:jc w:val="left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5986B58E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161" w:type="dxa"/>
            <w:noWrap w:val="0"/>
            <w:vAlign w:val="center"/>
          </w:tcPr>
          <w:p w14:paraId="5ABAFFF6">
            <w:pPr>
              <w:rPr>
                <w:rFonts w:hint="eastAsia" w:eastAsia="宋体"/>
                <w:lang w:eastAsia="zh-CN"/>
              </w:rPr>
            </w:pPr>
          </w:p>
        </w:tc>
      </w:tr>
      <w:tr w14:paraId="60CEC90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564" w:type="dxa"/>
            <w:vMerge w:val="continue"/>
            <w:noWrap w:val="0"/>
            <w:vAlign w:val="center"/>
          </w:tcPr>
          <w:p w14:paraId="41382BEF">
            <w:pPr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1184" w:type="dxa"/>
            <w:tcBorders>
              <w:top w:val="single" w:color="auto" w:sz="4" w:space="0"/>
            </w:tcBorders>
            <w:noWrap w:val="0"/>
            <w:vAlign w:val="center"/>
          </w:tcPr>
          <w:p w14:paraId="2032954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208" w:type="dxa"/>
            <w:noWrap w:val="0"/>
            <w:vAlign w:val="center"/>
          </w:tcPr>
          <w:p w14:paraId="0671EA85">
            <w:pPr>
              <w:jc w:val="left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21C025AC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161" w:type="dxa"/>
            <w:noWrap w:val="0"/>
            <w:vAlign w:val="center"/>
          </w:tcPr>
          <w:p w14:paraId="21714A18">
            <w:pPr>
              <w:rPr>
                <w:rFonts w:hint="eastAsia" w:eastAsia="宋体"/>
                <w:lang w:eastAsia="zh-CN"/>
              </w:rPr>
            </w:pPr>
          </w:p>
        </w:tc>
      </w:tr>
      <w:tr w14:paraId="208629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564" w:type="dxa"/>
            <w:vMerge w:val="continue"/>
            <w:noWrap w:val="0"/>
            <w:vAlign w:val="center"/>
          </w:tcPr>
          <w:p w14:paraId="418D6F21">
            <w:pPr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7674CEB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208" w:type="dxa"/>
            <w:noWrap w:val="0"/>
            <w:vAlign w:val="center"/>
          </w:tcPr>
          <w:p w14:paraId="103D2223">
            <w:pPr>
              <w:jc w:val="left"/>
              <w:rPr>
                <w:rFonts w:hint="eastAsia" w:eastAsia="宋体"/>
                <w:b/>
                <w:lang w:eastAsia="zh-CN"/>
              </w:rPr>
            </w:pPr>
            <w:bookmarkStart w:id="0" w:name="_GoBack"/>
            <w:bookmarkEnd w:id="0"/>
          </w:p>
        </w:tc>
        <w:tc>
          <w:tcPr>
            <w:tcW w:w="2460" w:type="dxa"/>
            <w:noWrap w:val="0"/>
            <w:vAlign w:val="center"/>
          </w:tcPr>
          <w:p w14:paraId="1A82805A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161" w:type="dxa"/>
            <w:noWrap w:val="0"/>
            <w:vAlign w:val="center"/>
          </w:tcPr>
          <w:p w14:paraId="0D771427">
            <w:pPr>
              <w:rPr>
                <w:rFonts w:hint="eastAsia" w:eastAsia="宋体"/>
                <w:lang w:eastAsia="zh-CN"/>
              </w:rPr>
            </w:pPr>
          </w:p>
        </w:tc>
      </w:tr>
      <w:tr w14:paraId="1B0A2C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564" w:type="dxa"/>
            <w:vMerge w:val="continue"/>
            <w:noWrap w:val="0"/>
            <w:vAlign w:val="center"/>
          </w:tcPr>
          <w:p w14:paraId="4CFC14D0">
            <w:pPr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5A4E33C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208" w:type="dxa"/>
            <w:noWrap w:val="0"/>
            <w:vAlign w:val="center"/>
          </w:tcPr>
          <w:p w14:paraId="0A43F21F">
            <w:pPr>
              <w:jc w:val="left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412FB36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161" w:type="dxa"/>
            <w:noWrap w:val="0"/>
            <w:vAlign w:val="center"/>
          </w:tcPr>
          <w:p w14:paraId="70CD91A0">
            <w:pPr>
              <w:rPr>
                <w:rFonts w:hint="eastAsia" w:eastAsia="宋体"/>
                <w:lang w:eastAsia="zh-CN"/>
              </w:rPr>
            </w:pPr>
          </w:p>
        </w:tc>
      </w:tr>
      <w:tr w14:paraId="660A30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7" w:hRule="atLeast"/>
        </w:trPr>
        <w:tc>
          <w:tcPr>
            <w:tcW w:w="1564" w:type="dxa"/>
            <w:vMerge w:val="continue"/>
            <w:noWrap w:val="0"/>
            <w:vAlign w:val="center"/>
          </w:tcPr>
          <w:p w14:paraId="6ED95986">
            <w:pPr>
              <w:jc w:val="center"/>
              <w:rPr>
                <w:rFonts w:hint="eastAsia" w:eastAsia="宋体"/>
                <w:lang w:eastAsia="zh-CN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0CABCF3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2208" w:type="dxa"/>
            <w:noWrap w:val="0"/>
            <w:vAlign w:val="center"/>
          </w:tcPr>
          <w:p w14:paraId="6918587D">
            <w:pPr>
              <w:jc w:val="left"/>
              <w:rPr>
                <w:rFonts w:hint="eastAsia" w:eastAsia="宋体"/>
                <w:b/>
                <w:lang w:eastAsia="zh-CN"/>
              </w:rPr>
            </w:pPr>
          </w:p>
        </w:tc>
        <w:tc>
          <w:tcPr>
            <w:tcW w:w="2460" w:type="dxa"/>
            <w:noWrap w:val="0"/>
            <w:vAlign w:val="center"/>
          </w:tcPr>
          <w:p w14:paraId="5D3DC4E8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161" w:type="dxa"/>
            <w:noWrap w:val="0"/>
            <w:vAlign w:val="center"/>
          </w:tcPr>
          <w:p w14:paraId="19D70A0E">
            <w:pPr>
              <w:rPr>
                <w:rFonts w:hint="eastAsia" w:eastAsia="宋体"/>
                <w:lang w:eastAsia="zh-CN"/>
              </w:rPr>
            </w:pPr>
          </w:p>
        </w:tc>
      </w:tr>
    </w:tbl>
    <w:p w14:paraId="280E8869">
      <w:pPr>
        <w:jc w:val="left"/>
        <w:rPr>
          <w:rFonts w:hint="eastAsia"/>
        </w:rPr>
      </w:pPr>
    </w:p>
    <w:p w14:paraId="54A822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</w:rPr>
      </w:pPr>
      <w:r>
        <w:rPr>
          <w:rFonts w:hint="eastAsia"/>
        </w:rPr>
        <w:t>注：1.该表可另加页；</w:t>
      </w:r>
    </w:p>
    <w:p w14:paraId="03482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</w:rPr>
      </w:pPr>
      <w:r>
        <w:rPr>
          <w:rFonts w:hint="eastAsia"/>
        </w:rPr>
        <w:t>2.填写后，请将意见表发送至协会邮箱或微信发送给协会秘书处人员；</w:t>
      </w:r>
    </w:p>
    <w:p w14:paraId="73119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联系方式：</w:t>
      </w:r>
      <w:r>
        <w:rPr>
          <w:rFonts w:hint="eastAsia"/>
        </w:rPr>
        <w:t xml:space="preserve">吴娟娟 18654509780  </w:t>
      </w:r>
    </w:p>
    <w:p w14:paraId="4B92E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</w:rPr>
      </w:pPr>
      <w:r>
        <w:rPr>
          <w:rFonts w:hint="eastAsia"/>
        </w:rPr>
        <w:t>协会邮箱：shandongpet@163.com</w:t>
      </w:r>
    </w:p>
    <w:p w14:paraId="22769C54">
      <w:pPr>
        <w:jc w:val="left"/>
        <w:rPr>
          <w:rFonts w:hint="eastAsia"/>
        </w:rPr>
      </w:pPr>
    </w:p>
    <w:p w14:paraId="110AAF09">
      <w:pPr>
        <w:jc w:val="left"/>
        <w:rPr>
          <w:rFonts w:hint="eastAsia"/>
        </w:rPr>
      </w:pPr>
    </w:p>
    <w:sectPr>
      <w:pgSz w:w="11907" w:h="16840"/>
      <w:pgMar w:top="1417" w:right="1417" w:bottom="1417" w:left="1417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3NjQxYmZmN2ZkODIxYWNiNTEzMzQyMTZmNzQ1MmMifQ=="/>
  </w:docVars>
  <w:rsids>
    <w:rsidRoot w:val="00000000"/>
    <w:rsid w:val="055D5EE5"/>
    <w:rsid w:val="06714C6C"/>
    <w:rsid w:val="2084160F"/>
    <w:rsid w:val="21204F0B"/>
    <w:rsid w:val="29BD2EE5"/>
    <w:rsid w:val="2B0422B8"/>
    <w:rsid w:val="37A52883"/>
    <w:rsid w:val="44852E89"/>
    <w:rsid w:val="53B20432"/>
    <w:rsid w:val="57E84B0E"/>
    <w:rsid w:val="6B9F44B6"/>
    <w:rsid w:val="6BBE5008"/>
    <w:rsid w:val="6DCE12BB"/>
    <w:rsid w:val="70E81DED"/>
    <w:rsid w:val="71CB737E"/>
    <w:rsid w:val="7BF55909"/>
    <w:rsid w:val="7C900F47"/>
    <w:rsid w:val="7CDE6E33"/>
    <w:rsid w:val="7D1B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-1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151</Characters>
  <Lines>0</Lines>
  <Paragraphs>0</Paragraphs>
  <TotalTime>0</TotalTime>
  <ScaleCrop>false</ScaleCrop>
  <LinksUpToDate>false</LinksUpToDate>
  <CharactersWithSpaces>181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2022-11-13T02:43:00Z</dcterms:created>
  <dc:creator>xfd</dc:creator>
  <cp:lastModifiedBy>Cubozoa</cp:lastModifiedBy>
  <dcterms:modified xsi:type="dcterms:W3CDTF">2024-11-15T02:50:11Z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0EF6776D3F2C428B965DE66DC3DCB436_13</vt:lpwstr>
  </property>
</Properties>
</file>