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75B99" w14:textId="77777777" w:rsidR="004C408B" w:rsidRDefault="004C408B" w:rsidP="004C408B">
      <w:pPr>
        <w:jc w:val="center"/>
        <w:rPr>
          <w:rFonts w:ascii="宋体"/>
          <w:b/>
          <w:sz w:val="32"/>
          <w:szCs w:val="32"/>
        </w:rPr>
      </w:pPr>
    </w:p>
    <w:p w14:paraId="7C91DF8F" w14:textId="77777777" w:rsidR="004C408B" w:rsidRDefault="004C408B" w:rsidP="004C408B">
      <w:pPr>
        <w:jc w:val="center"/>
        <w:rPr>
          <w:rFonts w:ascii="宋体"/>
          <w:b/>
          <w:sz w:val="32"/>
          <w:szCs w:val="32"/>
        </w:rPr>
      </w:pPr>
    </w:p>
    <w:p w14:paraId="033A6F35" w14:textId="77777777" w:rsidR="004C408B" w:rsidRDefault="004C408B" w:rsidP="004C408B">
      <w:pPr>
        <w:jc w:val="center"/>
        <w:rPr>
          <w:rFonts w:ascii="宋体"/>
          <w:b/>
          <w:sz w:val="32"/>
          <w:szCs w:val="32"/>
        </w:rPr>
      </w:pPr>
    </w:p>
    <w:p w14:paraId="73C8FA46" w14:textId="77777777" w:rsidR="004C408B" w:rsidRPr="00797F0A" w:rsidRDefault="004C408B" w:rsidP="004C408B">
      <w:pPr>
        <w:spacing w:line="360" w:lineRule="auto"/>
        <w:jc w:val="center"/>
        <w:rPr>
          <w:rFonts w:ascii="黑体" w:eastAsia="黑体" w:hAnsiTheme="minorHAnsi" w:cstheme="minorBidi"/>
          <w:b/>
          <w:kern w:val="22"/>
          <w:sz w:val="36"/>
          <w:szCs w:val="36"/>
        </w:rPr>
      </w:pPr>
      <w:r w:rsidRPr="00797F0A">
        <w:rPr>
          <w:rFonts w:ascii="黑体" w:eastAsia="黑体" w:hAnsiTheme="minorHAnsi" w:cstheme="minorBidi" w:hint="eastAsia"/>
          <w:b/>
          <w:kern w:val="22"/>
          <w:sz w:val="36"/>
          <w:szCs w:val="36"/>
        </w:rPr>
        <w:t>山西省地方标准</w:t>
      </w:r>
    </w:p>
    <w:p w14:paraId="00364E37" w14:textId="4E2F1AA8" w:rsidR="004C408B" w:rsidRPr="00797F0A" w:rsidRDefault="004C408B" w:rsidP="004C408B">
      <w:pPr>
        <w:spacing w:line="360" w:lineRule="auto"/>
        <w:jc w:val="center"/>
        <w:rPr>
          <w:rFonts w:ascii="黑体" w:eastAsia="黑体" w:hAnsiTheme="minorHAnsi" w:cstheme="minorBidi"/>
          <w:b/>
          <w:kern w:val="22"/>
          <w:sz w:val="36"/>
          <w:szCs w:val="36"/>
        </w:rPr>
      </w:pPr>
      <w:r w:rsidRPr="00797F0A">
        <w:rPr>
          <w:rFonts w:ascii="黑体" w:eastAsia="黑体" w:hAnsiTheme="minorHAnsi" w:cstheme="minorBidi" w:hint="eastAsia"/>
          <w:b/>
          <w:kern w:val="22"/>
          <w:sz w:val="36"/>
          <w:szCs w:val="36"/>
        </w:rPr>
        <w:t>《玉米饲用小黑麦</w:t>
      </w:r>
      <w:r w:rsidR="00797F0A" w:rsidRPr="00797F0A">
        <w:rPr>
          <w:rFonts w:ascii="黑体" w:eastAsia="黑体" w:hAnsiTheme="minorHAnsi" w:cstheme="minorBidi" w:hint="eastAsia"/>
          <w:b/>
          <w:kern w:val="22"/>
          <w:sz w:val="36"/>
          <w:szCs w:val="36"/>
        </w:rPr>
        <w:t>一年两作</w:t>
      </w:r>
      <w:r w:rsidR="00C52001">
        <w:rPr>
          <w:rFonts w:ascii="黑体" w:eastAsia="黑体" w:hAnsiTheme="minorHAnsi" w:cstheme="minorBidi" w:hint="eastAsia"/>
          <w:b/>
          <w:kern w:val="22"/>
          <w:sz w:val="36"/>
          <w:szCs w:val="36"/>
        </w:rPr>
        <w:t>种植</w:t>
      </w:r>
      <w:r w:rsidRPr="00797F0A">
        <w:rPr>
          <w:rFonts w:ascii="黑体" w:eastAsia="黑体" w:hAnsiTheme="minorHAnsi" w:cstheme="minorBidi" w:hint="eastAsia"/>
          <w:b/>
          <w:kern w:val="22"/>
          <w:sz w:val="36"/>
          <w:szCs w:val="36"/>
        </w:rPr>
        <w:t>技术规程》</w:t>
      </w:r>
    </w:p>
    <w:p w14:paraId="3E63450F" w14:textId="77777777" w:rsidR="004C408B" w:rsidRPr="00797F0A" w:rsidRDefault="004C408B" w:rsidP="004C408B">
      <w:pPr>
        <w:spacing w:line="360" w:lineRule="auto"/>
        <w:jc w:val="center"/>
        <w:rPr>
          <w:rFonts w:ascii="黑体" w:eastAsia="黑体" w:hAnsiTheme="minorHAnsi" w:cstheme="minorBidi"/>
          <w:b/>
          <w:kern w:val="22"/>
          <w:sz w:val="36"/>
          <w:szCs w:val="36"/>
        </w:rPr>
      </w:pPr>
      <w:r w:rsidRPr="00797F0A">
        <w:rPr>
          <w:rFonts w:ascii="黑体" w:eastAsia="黑体" w:hAnsiTheme="minorHAnsi" w:cstheme="minorBidi" w:hint="eastAsia"/>
          <w:b/>
          <w:kern w:val="22"/>
          <w:sz w:val="36"/>
          <w:szCs w:val="36"/>
        </w:rPr>
        <w:t>编制说明</w:t>
      </w:r>
    </w:p>
    <w:p w14:paraId="015D2952" w14:textId="77777777" w:rsidR="004C408B" w:rsidRDefault="004C408B" w:rsidP="004C408B">
      <w:pPr>
        <w:ind w:firstLineChars="200" w:firstLine="643"/>
        <w:rPr>
          <w:rFonts w:ascii="仿宋" w:eastAsia="仿宋" w:hAnsi="仿宋" w:hint="eastAsia"/>
          <w:b/>
          <w:sz w:val="32"/>
          <w:szCs w:val="32"/>
        </w:rPr>
      </w:pPr>
    </w:p>
    <w:p w14:paraId="6E06DA9F" w14:textId="77777777" w:rsidR="004C408B" w:rsidRDefault="004C408B" w:rsidP="004C408B">
      <w:pPr>
        <w:ind w:firstLineChars="200" w:firstLine="643"/>
        <w:rPr>
          <w:rFonts w:ascii="仿宋" w:eastAsia="仿宋" w:hAnsi="仿宋" w:hint="eastAsia"/>
          <w:b/>
          <w:sz w:val="32"/>
          <w:szCs w:val="32"/>
        </w:rPr>
      </w:pPr>
    </w:p>
    <w:p w14:paraId="17FDE992" w14:textId="77777777" w:rsidR="004C408B" w:rsidRDefault="004C408B" w:rsidP="004C408B">
      <w:pPr>
        <w:ind w:firstLineChars="200" w:firstLine="643"/>
        <w:rPr>
          <w:rFonts w:ascii="仿宋" w:eastAsia="仿宋" w:hAnsi="仿宋" w:hint="eastAsia"/>
          <w:b/>
          <w:sz w:val="32"/>
          <w:szCs w:val="32"/>
        </w:rPr>
      </w:pPr>
    </w:p>
    <w:p w14:paraId="02F642F6" w14:textId="77777777" w:rsidR="004C408B" w:rsidRDefault="004C408B" w:rsidP="004C408B">
      <w:pPr>
        <w:ind w:firstLineChars="200" w:firstLine="643"/>
        <w:rPr>
          <w:rFonts w:ascii="仿宋" w:eastAsia="仿宋" w:hAnsi="仿宋" w:hint="eastAsia"/>
          <w:b/>
          <w:sz w:val="32"/>
          <w:szCs w:val="32"/>
        </w:rPr>
      </w:pPr>
    </w:p>
    <w:p w14:paraId="3C737E55" w14:textId="77777777" w:rsidR="004C408B" w:rsidRDefault="004C408B" w:rsidP="004C408B">
      <w:pPr>
        <w:ind w:firstLineChars="200" w:firstLine="643"/>
        <w:rPr>
          <w:rFonts w:ascii="仿宋" w:eastAsia="仿宋" w:hAnsi="仿宋" w:hint="eastAsia"/>
          <w:b/>
          <w:sz w:val="32"/>
          <w:szCs w:val="32"/>
        </w:rPr>
      </w:pPr>
    </w:p>
    <w:p w14:paraId="35C247BE" w14:textId="77777777" w:rsidR="004C408B" w:rsidRDefault="004C408B" w:rsidP="004C408B">
      <w:pPr>
        <w:ind w:firstLineChars="200" w:firstLine="643"/>
        <w:rPr>
          <w:rFonts w:ascii="仿宋" w:eastAsia="仿宋" w:hAnsi="仿宋" w:hint="eastAsia"/>
          <w:b/>
          <w:sz w:val="32"/>
          <w:szCs w:val="32"/>
        </w:rPr>
      </w:pPr>
    </w:p>
    <w:p w14:paraId="79470BBA" w14:textId="77777777" w:rsidR="004C408B" w:rsidRDefault="004C408B" w:rsidP="004C408B">
      <w:pPr>
        <w:ind w:firstLineChars="200" w:firstLine="643"/>
        <w:rPr>
          <w:rFonts w:ascii="仿宋" w:eastAsia="仿宋" w:hAnsi="仿宋" w:hint="eastAsia"/>
          <w:b/>
          <w:sz w:val="32"/>
          <w:szCs w:val="32"/>
        </w:rPr>
      </w:pPr>
    </w:p>
    <w:p w14:paraId="3599D841" w14:textId="77777777" w:rsidR="004C408B" w:rsidRDefault="004C408B" w:rsidP="004C408B">
      <w:pPr>
        <w:ind w:firstLineChars="200" w:firstLine="643"/>
        <w:jc w:val="center"/>
        <w:rPr>
          <w:rFonts w:ascii="仿宋" w:eastAsia="仿宋" w:hAnsi="仿宋" w:hint="eastAsia"/>
          <w:b/>
          <w:sz w:val="32"/>
          <w:szCs w:val="32"/>
        </w:rPr>
      </w:pPr>
    </w:p>
    <w:p w14:paraId="6A0A0EDA" w14:textId="77777777" w:rsidR="004C408B" w:rsidRDefault="004C408B" w:rsidP="004C408B">
      <w:pPr>
        <w:ind w:firstLineChars="200" w:firstLine="643"/>
        <w:jc w:val="center"/>
        <w:rPr>
          <w:rFonts w:ascii="宋体"/>
          <w:b/>
          <w:sz w:val="32"/>
          <w:szCs w:val="32"/>
        </w:rPr>
      </w:pPr>
    </w:p>
    <w:p w14:paraId="1EE8A7D9" w14:textId="77777777" w:rsidR="004C408B" w:rsidRDefault="004C408B" w:rsidP="004C408B">
      <w:pPr>
        <w:ind w:firstLineChars="200" w:firstLine="643"/>
        <w:jc w:val="center"/>
        <w:rPr>
          <w:rFonts w:ascii="宋体"/>
          <w:b/>
          <w:sz w:val="32"/>
          <w:szCs w:val="32"/>
        </w:rPr>
      </w:pPr>
    </w:p>
    <w:p w14:paraId="43C2E1C1" w14:textId="77777777" w:rsidR="004C408B" w:rsidRDefault="004C408B" w:rsidP="004C408B">
      <w:pPr>
        <w:ind w:firstLineChars="200" w:firstLine="643"/>
        <w:jc w:val="center"/>
        <w:rPr>
          <w:rFonts w:ascii="宋体"/>
          <w:b/>
          <w:sz w:val="32"/>
          <w:szCs w:val="32"/>
        </w:rPr>
      </w:pPr>
    </w:p>
    <w:p w14:paraId="5E7C03D3" w14:textId="77777777" w:rsidR="004C408B" w:rsidRDefault="004C408B" w:rsidP="004C408B">
      <w:pPr>
        <w:ind w:firstLineChars="200" w:firstLine="643"/>
        <w:jc w:val="center"/>
        <w:rPr>
          <w:rFonts w:ascii="宋体"/>
          <w:b/>
          <w:sz w:val="32"/>
          <w:szCs w:val="32"/>
        </w:rPr>
      </w:pPr>
    </w:p>
    <w:p w14:paraId="56ABA73E" w14:textId="77777777" w:rsidR="004C408B" w:rsidRDefault="004C408B" w:rsidP="004C408B">
      <w:pPr>
        <w:ind w:firstLineChars="200" w:firstLine="643"/>
        <w:jc w:val="center"/>
        <w:rPr>
          <w:rFonts w:ascii="宋体"/>
          <w:b/>
          <w:sz w:val="32"/>
          <w:szCs w:val="32"/>
        </w:rPr>
      </w:pPr>
    </w:p>
    <w:p w14:paraId="123BDD74" w14:textId="77777777" w:rsidR="004C408B" w:rsidRDefault="004C408B" w:rsidP="004C408B">
      <w:pPr>
        <w:spacing w:line="360" w:lineRule="auto"/>
        <w:jc w:val="center"/>
        <w:rPr>
          <w:rFonts w:ascii="宋体" w:hAnsi="宋体" w:hint="eastAsia"/>
          <w:b/>
          <w:kern w:val="22"/>
          <w:sz w:val="10"/>
          <w:szCs w:val="10"/>
        </w:rPr>
      </w:pPr>
      <w:r>
        <w:rPr>
          <w:rFonts w:ascii="宋体" w:hAnsi="宋体" w:hint="eastAsia"/>
          <w:b/>
          <w:kern w:val="22"/>
          <w:sz w:val="32"/>
          <w:szCs w:val="32"/>
        </w:rPr>
        <w:t>编制单位：山西农业大学</w:t>
      </w:r>
    </w:p>
    <w:p w14:paraId="1DAB5C25" w14:textId="77777777" w:rsidR="004C408B" w:rsidRDefault="004C408B" w:rsidP="004C408B">
      <w:pPr>
        <w:jc w:val="center"/>
        <w:rPr>
          <w:rFonts w:ascii="宋体" w:hAnsi="宋体" w:hint="eastAsia"/>
          <w:b/>
          <w:sz w:val="32"/>
          <w:szCs w:val="32"/>
        </w:rPr>
      </w:pPr>
      <w:r>
        <w:rPr>
          <w:rFonts w:ascii="宋体" w:hAnsi="宋体" w:hint="eastAsia"/>
          <w:b/>
          <w:sz w:val="32"/>
          <w:szCs w:val="32"/>
        </w:rPr>
        <w:t xml:space="preserve"> 二〇二四年十月</w:t>
      </w:r>
    </w:p>
    <w:p w14:paraId="1DD5D22C" w14:textId="77777777" w:rsidR="004C408B" w:rsidRDefault="004C408B" w:rsidP="004C408B">
      <w:pPr>
        <w:jc w:val="center"/>
        <w:rPr>
          <w:rFonts w:ascii="宋体" w:hAnsi="宋体" w:hint="eastAsia"/>
          <w:b/>
          <w:sz w:val="32"/>
          <w:szCs w:val="32"/>
        </w:rPr>
      </w:pPr>
    </w:p>
    <w:p w14:paraId="76D86024" w14:textId="77777777" w:rsidR="00AF5AA4" w:rsidRDefault="00000000">
      <w:pPr>
        <w:spacing w:line="600" w:lineRule="exact"/>
        <w:ind w:right="17" w:firstLineChars="200" w:firstLine="643"/>
        <w:rPr>
          <w:rFonts w:ascii="宋体" w:hAnsi="宋体" w:cs="宋体" w:hint="eastAsia"/>
          <w:b/>
          <w:sz w:val="32"/>
          <w:szCs w:val="32"/>
        </w:rPr>
      </w:pPr>
      <w:r>
        <w:rPr>
          <w:rFonts w:ascii="宋体" w:hAnsi="宋体" w:cs="宋体" w:hint="eastAsia"/>
          <w:b/>
          <w:sz w:val="32"/>
          <w:szCs w:val="32"/>
        </w:rPr>
        <w:lastRenderedPageBreak/>
        <w:t>一、工作简况</w:t>
      </w:r>
    </w:p>
    <w:p w14:paraId="65ED37CB" w14:textId="77777777" w:rsidR="00AF5AA4" w:rsidRDefault="00000000">
      <w:pPr>
        <w:spacing w:line="600" w:lineRule="exact"/>
        <w:ind w:right="17" w:firstLineChars="150" w:firstLine="482"/>
        <w:rPr>
          <w:rFonts w:ascii="楷体_GB2312" w:eastAsia="楷体_GB2312" w:hAnsi="宋体" w:hint="eastAsia"/>
          <w:b/>
          <w:sz w:val="32"/>
          <w:szCs w:val="32"/>
        </w:rPr>
      </w:pPr>
      <w:r>
        <w:rPr>
          <w:rFonts w:ascii="楷体_GB2312" w:eastAsia="楷体_GB2312" w:hAnsi="宋体" w:hint="eastAsia"/>
          <w:b/>
          <w:sz w:val="32"/>
          <w:szCs w:val="32"/>
        </w:rPr>
        <w:t>（一）任务来源</w:t>
      </w:r>
    </w:p>
    <w:p w14:paraId="0D493257" w14:textId="3B0CBEBB" w:rsidR="001E3A35" w:rsidRPr="00BC26CA" w:rsidRDefault="00C2549C">
      <w:pPr>
        <w:spacing w:line="600" w:lineRule="exact"/>
        <w:ind w:right="17" w:firstLineChars="150" w:firstLine="420"/>
        <w:rPr>
          <w:rFonts w:ascii="楷体_GB2312" w:eastAsia="楷体_GB2312" w:hAnsi="宋体" w:hint="eastAsia"/>
          <w:bCs/>
          <w:sz w:val="28"/>
          <w:szCs w:val="28"/>
        </w:rPr>
      </w:pPr>
      <w:r w:rsidRPr="00BC26CA">
        <w:rPr>
          <w:rFonts w:ascii="楷体_GB2312" w:eastAsia="楷体_GB2312" w:hAnsi="宋体" w:hint="eastAsia"/>
          <w:bCs/>
          <w:sz w:val="28"/>
          <w:szCs w:val="28"/>
        </w:rPr>
        <w:t>按照山西省市场监督管理局关于2023年度第七批山西省级地方标准</w:t>
      </w:r>
      <w:r w:rsidR="00DF1162" w:rsidRPr="00BC26CA">
        <w:rPr>
          <w:rFonts w:ascii="楷体_GB2312" w:eastAsia="楷体_GB2312" w:hAnsi="宋体" w:hint="eastAsia"/>
          <w:bCs/>
          <w:sz w:val="28"/>
          <w:szCs w:val="28"/>
        </w:rPr>
        <w:t>制修订项目计划</w:t>
      </w:r>
      <w:r w:rsidRPr="00BC26CA">
        <w:rPr>
          <w:rFonts w:ascii="楷体_GB2312" w:eastAsia="楷体_GB2312" w:hAnsi="宋体" w:hint="eastAsia"/>
          <w:bCs/>
          <w:sz w:val="28"/>
          <w:szCs w:val="28"/>
        </w:rPr>
        <w:t>（</w:t>
      </w:r>
      <w:r w:rsidR="00DF1162" w:rsidRPr="00BC26CA">
        <w:rPr>
          <w:rFonts w:ascii="楷体_GB2312" w:eastAsia="楷体_GB2312" w:hAnsi="宋体" w:hint="eastAsia"/>
          <w:bCs/>
          <w:sz w:val="28"/>
          <w:szCs w:val="28"/>
        </w:rPr>
        <w:t>晋市监函[2023]351号</w:t>
      </w:r>
      <w:r w:rsidRPr="00BC26CA">
        <w:rPr>
          <w:rFonts w:ascii="楷体_GB2312" w:eastAsia="楷体_GB2312" w:hAnsi="宋体" w:hint="eastAsia"/>
          <w:bCs/>
          <w:sz w:val="28"/>
          <w:szCs w:val="28"/>
        </w:rPr>
        <w:t>），《</w:t>
      </w:r>
      <w:r w:rsidR="00DF1162" w:rsidRPr="00BC26CA">
        <w:rPr>
          <w:rFonts w:ascii="楷体_GB2312" w:eastAsia="楷体_GB2312" w:hAnsi="宋体" w:hint="eastAsia"/>
          <w:bCs/>
          <w:sz w:val="28"/>
          <w:szCs w:val="28"/>
        </w:rPr>
        <w:t>玉米饲用小黑麦</w:t>
      </w:r>
      <w:r w:rsidR="002E399D">
        <w:rPr>
          <w:rFonts w:ascii="楷体_GB2312" w:eastAsia="楷体_GB2312" w:hAnsi="宋体" w:hint="eastAsia"/>
          <w:bCs/>
          <w:sz w:val="28"/>
          <w:szCs w:val="28"/>
        </w:rPr>
        <w:t>一年两作</w:t>
      </w:r>
      <w:r w:rsidR="00C52001">
        <w:rPr>
          <w:rFonts w:ascii="楷体_GB2312" w:eastAsia="楷体_GB2312" w:hAnsi="宋体" w:hint="eastAsia"/>
          <w:bCs/>
          <w:sz w:val="28"/>
          <w:szCs w:val="28"/>
        </w:rPr>
        <w:t>种植</w:t>
      </w:r>
      <w:r w:rsidRPr="00BC26CA">
        <w:rPr>
          <w:rFonts w:ascii="楷体_GB2312" w:eastAsia="楷体_GB2312" w:hAnsi="宋体" w:hint="eastAsia"/>
          <w:bCs/>
          <w:sz w:val="28"/>
          <w:szCs w:val="28"/>
        </w:rPr>
        <w:t>技术规程》被列入山西省地方标准修订计划，本标准由山西省农业标准化技术委员会（SXS/TC19）归口。</w:t>
      </w:r>
    </w:p>
    <w:p w14:paraId="5882442E" w14:textId="77777777" w:rsidR="00AF5AA4" w:rsidRDefault="00000000">
      <w:pPr>
        <w:spacing w:line="600" w:lineRule="exact"/>
        <w:ind w:right="17" w:firstLineChars="150" w:firstLine="482"/>
        <w:rPr>
          <w:rFonts w:ascii="楷体_GB2312" w:eastAsia="楷体_GB2312" w:hAnsi="宋体" w:hint="eastAsia"/>
          <w:b/>
          <w:sz w:val="32"/>
          <w:szCs w:val="32"/>
        </w:rPr>
      </w:pPr>
      <w:r>
        <w:rPr>
          <w:rFonts w:ascii="楷体_GB2312" w:eastAsia="楷体_GB2312" w:hAnsi="宋体" w:hint="eastAsia"/>
          <w:b/>
          <w:sz w:val="32"/>
          <w:szCs w:val="32"/>
        </w:rPr>
        <w:t>（二）起草单位和主要起草人</w:t>
      </w:r>
    </w:p>
    <w:p w14:paraId="187E85F6" w14:textId="77777777" w:rsidR="00AF5AA4" w:rsidRDefault="00000000">
      <w:pPr>
        <w:spacing w:line="600" w:lineRule="exact"/>
        <w:ind w:right="17" w:firstLineChars="450" w:firstLine="1446"/>
        <w:rPr>
          <w:rFonts w:ascii="楷体_GB2312" w:eastAsia="楷体_GB2312" w:hAnsi="宋体" w:hint="eastAsia"/>
          <w:b/>
          <w:sz w:val="32"/>
          <w:szCs w:val="32"/>
        </w:rPr>
      </w:pPr>
      <w:r>
        <w:rPr>
          <w:rFonts w:ascii="楷体_GB2312" w:eastAsia="楷体_GB2312" w:hAnsi="宋体" w:hint="eastAsia"/>
          <w:b/>
          <w:sz w:val="32"/>
          <w:szCs w:val="32"/>
        </w:rPr>
        <w:t>主要起草人信息表</w:t>
      </w:r>
    </w:p>
    <w:tbl>
      <w:tblPr>
        <w:tblStyle w:val="a7"/>
        <w:tblW w:w="8986" w:type="dxa"/>
        <w:tblLook w:val="04A0" w:firstRow="1" w:lastRow="0" w:firstColumn="1" w:lastColumn="0" w:noHBand="0" w:noVBand="1"/>
      </w:tblPr>
      <w:tblGrid>
        <w:gridCol w:w="1420"/>
        <w:gridCol w:w="1098"/>
        <w:gridCol w:w="1701"/>
        <w:gridCol w:w="2977"/>
        <w:gridCol w:w="1790"/>
      </w:tblGrid>
      <w:tr w:rsidR="00AF5AA4" w14:paraId="3283EFC3" w14:textId="77777777" w:rsidTr="00B77B74">
        <w:tc>
          <w:tcPr>
            <w:tcW w:w="1420" w:type="dxa"/>
          </w:tcPr>
          <w:p w14:paraId="48E5DB66" w14:textId="77777777" w:rsidR="00AF5AA4" w:rsidRDefault="00000000">
            <w:pPr>
              <w:spacing w:line="600" w:lineRule="exact"/>
              <w:ind w:right="17"/>
              <w:jc w:val="center"/>
              <w:rPr>
                <w:rFonts w:ascii="楷体_GB2312" w:eastAsia="楷体_GB2312" w:hAnsi="宋体" w:hint="eastAsia"/>
                <w:b/>
                <w:sz w:val="32"/>
                <w:szCs w:val="32"/>
              </w:rPr>
            </w:pPr>
            <w:r>
              <w:rPr>
                <w:rFonts w:ascii="楷体_GB2312" w:eastAsia="楷体_GB2312" w:hAnsi="宋体" w:hint="eastAsia"/>
                <w:b/>
                <w:sz w:val="32"/>
                <w:szCs w:val="32"/>
              </w:rPr>
              <w:t>姓名</w:t>
            </w:r>
          </w:p>
        </w:tc>
        <w:tc>
          <w:tcPr>
            <w:tcW w:w="1098" w:type="dxa"/>
          </w:tcPr>
          <w:p w14:paraId="351EB843" w14:textId="77777777" w:rsidR="00AF5AA4" w:rsidRDefault="00000000">
            <w:pPr>
              <w:spacing w:line="600" w:lineRule="exact"/>
              <w:ind w:right="17"/>
              <w:jc w:val="center"/>
              <w:rPr>
                <w:rFonts w:ascii="楷体_GB2312" w:eastAsia="楷体_GB2312" w:hAnsi="宋体" w:hint="eastAsia"/>
                <w:b/>
                <w:sz w:val="32"/>
                <w:szCs w:val="32"/>
              </w:rPr>
            </w:pPr>
            <w:r>
              <w:rPr>
                <w:rFonts w:ascii="楷体_GB2312" w:eastAsia="楷体_GB2312" w:hAnsi="宋体" w:hint="eastAsia"/>
                <w:b/>
                <w:sz w:val="32"/>
                <w:szCs w:val="32"/>
              </w:rPr>
              <w:t>性别</w:t>
            </w:r>
          </w:p>
        </w:tc>
        <w:tc>
          <w:tcPr>
            <w:tcW w:w="1701" w:type="dxa"/>
          </w:tcPr>
          <w:p w14:paraId="768FC4DE" w14:textId="77777777" w:rsidR="00AF5AA4" w:rsidRDefault="00000000">
            <w:pPr>
              <w:spacing w:line="600" w:lineRule="exact"/>
              <w:ind w:right="17"/>
              <w:jc w:val="center"/>
              <w:rPr>
                <w:rFonts w:ascii="楷体_GB2312" w:eastAsia="楷体_GB2312" w:hAnsi="宋体" w:hint="eastAsia"/>
                <w:b/>
                <w:sz w:val="32"/>
                <w:szCs w:val="32"/>
              </w:rPr>
            </w:pPr>
            <w:r>
              <w:rPr>
                <w:rFonts w:ascii="楷体_GB2312" w:eastAsia="楷体_GB2312" w:hAnsi="宋体" w:hint="eastAsia"/>
                <w:b/>
                <w:sz w:val="32"/>
                <w:szCs w:val="32"/>
              </w:rPr>
              <w:t>职务/职称</w:t>
            </w:r>
          </w:p>
        </w:tc>
        <w:tc>
          <w:tcPr>
            <w:tcW w:w="2977" w:type="dxa"/>
          </w:tcPr>
          <w:p w14:paraId="04807363" w14:textId="77777777" w:rsidR="00AF5AA4" w:rsidRDefault="00000000">
            <w:pPr>
              <w:spacing w:line="600" w:lineRule="exact"/>
              <w:ind w:right="17"/>
              <w:jc w:val="center"/>
              <w:rPr>
                <w:rFonts w:ascii="楷体_GB2312" w:eastAsia="楷体_GB2312" w:hAnsi="宋体" w:hint="eastAsia"/>
                <w:b/>
                <w:sz w:val="32"/>
                <w:szCs w:val="32"/>
              </w:rPr>
            </w:pPr>
            <w:r>
              <w:rPr>
                <w:rFonts w:ascii="楷体_GB2312" w:eastAsia="楷体_GB2312" w:hAnsi="宋体" w:hint="eastAsia"/>
                <w:b/>
                <w:sz w:val="32"/>
                <w:szCs w:val="32"/>
              </w:rPr>
              <w:t>工作单位</w:t>
            </w:r>
          </w:p>
        </w:tc>
        <w:tc>
          <w:tcPr>
            <w:tcW w:w="1790" w:type="dxa"/>
          </w:tcPr>
          <w:p w14:paraId="4ED73E75" w14:textId="77777777" w:rsidR="00AF5AA4" w:rsidRDefault="00000000">
            <w:pPr>
              <w:spacing w:line="600" w:lineRule="exact"/>
              <w:ind w:right="17"/>
              <w:jc w:val="center"/>
              <w:rPr>
                <w:rFonts w:ascii="楷体_GB2312" w:eastAsia="楷体_GB2312" w:hAnsi="宋体" w:hint="eastAsia"/>
                <w:b/>
                <w:sz w:val="32"/>
                <w:szCs w:val="32"/>
              </w:rPr>
            </w:pPr>
            <w:r>
              <w:rPr>
                <w:rFonts w:ascii="楷体_GB2312" w:eastAsia="楷体_GB2312" w:hAnsi="宋体" w:hint="eastAsia"/>
                <w:b/>
                <w:sz w:val="32"/>
                <w:szCs w:val="32"/>
              </w:rPr>
              <w:t>任务分工</w:t>
            </w:r>
          </w:p>
        </w:tc>
      </w:tr>
      <w:tr w:rsidR="00AF5AA4" w14:paraId="363A8835" w14:textId="77777777" w:rsidTr="00B77B74">
        <w:tc>
          <w:tcPr>
            <w:tcW w:w="1420" w:type="dxa"/>
          </w:tcPr>
          <w:p w14:paraId="0A91DCD7" w14:textId="2468089F" w:rsidR="00AF5AA4" w:rsidRPr="00BC26CA" w:rsidRDefault="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高文俊</w:t>
            </w:r>
          </w:p>
        </w:tc>
        <w:tc>
          <w:tcPr>
            <w:tcW w:w="1098" w:type="dxa"/>
          </w:tcPr>
          <w:p w14:paraId="18D1E525" w14:textId="623C0ECB" w:rsidR="00AF5AA4" w:rsidRPr="00BC26CA" w:rsidRDefault="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男</w:t>
            </w:r>
          </w:p>
        </w:tc>
        <w:tc>
          <w:tcPr>
            <w:tcW w:w="1701" w:type="dxa"/>
          </w:tcPr>
          <w:p w14:paraId="47508965" w14:textId="230B6384" w:rsidR="00AF5AA4" w:rsidRPr="00BC26CA" w:rsidRDefault="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副教授</w:t>
            </w:r>
          </w:p>
        </w:tc>
        <w:tc>
          <w:tcPr>
            <w:tcW w:w="2977" w:type="dxa"/>
          </w:tcPr>
          <w:p w14:paraId="77B3B012" w14:textId="739D559F" w:rsidR="00AF5AA4" w:rsidRPr="00BC26CA" w:rsidRDefault="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山西农业大学</w:t>
            </w:r>
          </w:p>
        </w:tc>
        <w:tc>
          <w:tcPr>
            <w:tcW w:w="1790" w:type="dxa"/>
          </w:tcPr>
          <w:p w14:paraId="43768E36" w14:textId="5A66CAF9" w:rsidR="00AF5AA4" w:rsidRPr="00BC26CA" w:rsidRDefault="001C1935">
            <w:pPr>
              <w:spacing w:line="600" w:lineRule="exact"/>
              <w:ind w:right="17"/>
              <w:jc w:val="center"/>
              <w:rPr>
                <w:rFonts w:ascii="楷体_GB2312" w:eastAsia="楷体_GB2312" w:hAnsi="宋体" w:hint="eastAsia"/>
                <w:bCs/>
                <w:sz w:val="28"/>
                <w:szCs w:val="28"/>
              </w:rPr>
            </w:pPr>
            <w:r>
              <w:rPr>
                <w:rFonts w:ascii="楷体_GB2312" w:eastAsia="楷体_GB2312" w:hAnsi="宋体" w:hint="eastAsia"/>
                <w:bCs/>
                <w:sz w:val="28"/>
                <w:szCs w:val="28"/>
              </w:rPr>
              <w:t>总负责</w:t>
            </w:r>
          </w:p>
        </w:tc>
      </w:tr>
      <w:tr w:rsidR="00DF1162" w14:paraId="14C6A9AD" w14:textId="77777777" w:rsidTr="00E6423C">
        <w:trPr>
          <w:trHeight w:val="926"/>
        </w:trPr>
        <w:tc>
          <w:tcPr>
            <w:tcW w:w="1420" w:type="dxa"/>
          </w:tcPr>
          <w:p w14:paraId="203E4FE1" w14:textId="461F8D22" w:rsidR="00DF1162" w:rsidRPr="00BC26CA" w:rsidRDefault="00DF1162" w:rsidP="00DF1162">
            <w:pPr>
              <w:spacing w:line="600" w:lineRule="exact"/>
              <w:ind w:right="17"/>
              <w:jc w:val="center"/>
              <w:rPr>
                <w:rFonts w:ascii="楷体_GB2312" w:eastAsia="楷体_GB2312" w:hAnsi="宋体" w:hint="eastAsia"/>
                <w:bCs/>
                <w:sz w:val="28"/>
                <w:szCs w:val="28"/>
              </w:rPr>
            </w:pPr>
            <w:bookmarkStart w:id="0" w:name="_Hlk180272426"/>
            <w:r w:rsidRPr="00BC26CA">
              <w:rPr>
                <w:rFonts w:ascii="楷体_GB2312" w:eastAsia="楷体_GB2312" w:hAnsi="宋体" w:hint="eastAsia"/>
                <w:bCs/>
                <w:sz w:val="28"/>
                <w:szCs w:val="28"/>
              </w:rPr>
              <w:t>杨子森</w:t>
            </w:r>
          </w:p>
        </w:tc>
        <w:tc>
          <w:tcPr>
            <w:tcW w:w="1098" w:type="dxa"/>
          </w:tcPr>
          <w:p w14:paraId="118B2E7A" w14:textId="599B6E9F"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男</w:t>
            </w:r>
          </w:p>
        </w:tc>
        <w:tc>
          <w:tcPr>
            <w:tcW w:w="1701" w:type="dxa"/>
          </w:tcPr>
          <w:p w14:paraId="2382B997" w14:textId="06F586AA"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研究员</w:t>
            </w:r>
          </w:p>
        </w:tc>
        <w:tc>
          <w:tcPr>
            <w:tcW w:w="2977" w:type="dxa"/>
          </w:tcPr>
          <w:p w14:paraId="6916A354" w14:textId="5721F4E9" w:rsidR="00DF1162" w:rsidRPr="00BC26CA" w:rsidRDefault="00DF1162" w:rsidP="00E6423C">
            <w:pPr>
              <w:spacing w:line="400" w:lineRule="exact"/>
              <w:jc w:val="center"/>
              <w:rPr>
                <w:rFonts w:ascii="楷体_GB2312" w:eastAsia="楷体_GB2312" w:hAnsi="宋体" w:hint="eastAsia"/>
                <w:bCs/>
                <w:sz w:val="28"/>
                <w:szCs w:val="28"/>
              </w:rPr>
            </w:pPr>
            <w:r w:rsidRPr="00BC26CA">
              <w:rPr>
                <w:rFonts w:ascii="楷体_GB2312" w:eastAsia="楷体_GB2312" w:hAnsi="宋体" w:hint="eastAsia"/>
                <w:bCs/>
                <w:sz w:val="28"/>
                <w:szCs w:val="28"/>
              </w:rPr>
              <w:t>山西省畜牧技术推广服务中心</w:t>
            </w:r>
          </w:p>
        </w:tc>
        <w:tc>
          <w:tcPr>
            <w:tcW w:w="1790" w:type="dxa"/>
          </w:tcPr>
          <w:p w14:paraId="2484C6AD" w14:textId="4F19773E" w:rsidR="00DF1162" w:rsidRPr="00BC26CA" w:rsidRDefault="00B77B74" w:rsidP="00DF1162">
            <w:pPr>
              <w:spacing w:line="600" w:lineRule="exact"/>
              <w:ind w:right="17"/>
              <w:jc w:val="center"/>
              <w:rPr>
                <w:rFonts w:ascii="楷体_GB2312" w:eastAsia="楷体_GB2312" w:hAnsi="宋体" w:hint="eastAsia"/>
                <w:bCs/>
                <w:sz w:val="28"/>
                <w:szCs w:val="28"/>
              </w:rPr>
            </w:pPr>
            <w:r>
              <w:rPr>
                <w:rFonts w:ascii="楷体_GB2312" w:eastAsia="楷体_GB2312" w:hAnsi="宋体" w:hint="eastAsia"/>
                <w:bCs/>
                <w:sz w:val="28"/>
                <w:szCs w:val="28"/>
              </w:rPr>
              <w:t>技术</w:t>
            </w:r>
          </w:p>
        </w:tc>
      </w:tr>
      <w:tr w:rsidR="00DF1162" w14:paraId="7E6B7457" w14:textId="77777777" w:rsidTr="00B77B74">
        <w:tc>
          <w:tcPr>
            <w:tcW w:w="1420" w:type="dxa"/>
          </w:tcPr>
          <w:p w14:paraId="24C839DF" w14:textId="4376353B"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侯东来</w:t>
            </w:r>
          </w:p>
        </w:tc>
        <w:tc>
          <w:tcPr>
            <w:tcW w:w="1098" w:type="dxa"/>
          </w:tcPr>
          <w:p w14:paraId="3060E373" w14:textId="3AEFAFAA"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男</w:t>
            </w:r>
          </w:p>
        </w:tc>
        <w:tc>
          <w:tcPr>
            <w:tcW w:w="1701" w:type="dxa"/>
          </w:tcPr>
          <w:p w14:paraId="1002788A" w14:textId="143BD4B8"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副研究员</w:t>
            </w:r>
          </w:p>
        </w:tc>
        <w:tc>
          <w:tcPr>
            <w:tcW w:w="2977" w:type="dxa"/>
          </w:tcPr>
          <w:p w14:paraId="49D6FDBB" w14:textId="29054760" w:rsidR="00DF1162" w:rsidRPr="00BC26CA" w:rsidRDefault="00DF1162" w:rsidP="00E6423C">
            <w:pPr>
              <w:spacing w:line="42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山西省畜牧技术推广服务中心</w:t>
            </w:r>
          </w:p>
        </w:tc>
        <w:tc>
          <w:tcPr>
            <w:tcW w:w="1790" w:type="dxa"/>
          </w:tcPr>
          <w:p w14:paraId="57D0C03B" w14:textId="1F005FE4" w:rsidR="00DF1162" w:rsidRPr="00BC26CA" w:rsidRDefault="00B77B74" w:rsidP="00DF1162">
            <w:pPr>
              <w:spacing w:line="600" w:lineRule="exact"/>
              <w:ind w:right="17"/>
              <w:jc w:val="center"/>
              <w:rPr>
                <w:rFonts w:ascii="楷体_GB2312" w:eastAsia="楷体_GB2312" w:hAnsi="宋体" w:hint="eastAsia"/>
                <w:bCs/>
                <w:sz w:val="28"/>
                <w:szCs w:val="28"/>
              </w:rPr>
            </w:pPr>
            <w:r>
              <w:rPr>
                <w:rFonts w:ascii="楷体_GB2312" w:eastAsia="楷体_GB2312" w:hAnsi="宋体" w:hint="eastAsia"/>
                <w:bCs/>
                <w:sz w:val="28"/>
                <w:szCs w:val="28"/>
              </w:rPr>
              <w:t>调研</w:t>
            </w:r>
          </w:p>
        </w:tc>
      </w:tr>
      <w:tr w:rsidR="00DF1162" w14:paraId="5B2589D6" w14:textId="77777777" w:rsidTr="00B77B74">
        <w:tc>
          <w:tcPr>
            <w:tcW w:w="1420" w:type="dxa"/>
          </w:tcPr>
          <w:p w14:paraId="14F91996" w14:textId="28E4F725"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侯向阳</w:t>
            </w:r>
          </w:p>
        </w:tc>
        <w:tc>
          <w:tcPr>
            <w:tcW w:w="1098" w:type="dxa"/>
          </w:tcPr>
          <w:p w14:paraId="33573A94" w14:textId="1832E7CC"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男</w:t>
            </w:r>
          </w:p>
        </w:tc>
        <w:tc>
          <w:tcPr>
            <w:tcW w:w="1701" w:type="dxa"/>
          </w:tcPr>
          <w:p w14:paraId="346F0440" w14:textId="565C49B8"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教授</w:t>
            </w:r>
          </w:p>
        </w:tc>
        <w:tc>
          <w:tcPr>
            <w:tcW w:w="2977" w:type="dxa"/>
          </w:tcPr>
          <w:p w14:paraId="2202E5D7" w14:textId="553372BF"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山西农业大学</w:t>
            </w:r>
          </w:p>
        </w:tc>
        <w:tc>
          <w:tcPr>
            <w:tcW w:w="1790" w:type="dxa"/>
          </w:tcPr>
          <w:p w14:paraId="643833BB" w14:textId="6C6B638D" w:rsidR="00DF1162" w:rsidRPr="00BC26CA" w:rsidRDefault="00B77B74" w:rsidP="00DF1162">
            <w:pPr>
              <w:spacing w:line="600" w:lineRule="exact"/>
              <w:ind w:right="17"/>
              <w:jc w:val="center"/>
              <w:rPr>
                <w:rFonts w:ascii="楷体_GB2312" w:eastAsia="楷体_GB2312" w:hAnsi="宋体" w:hint="eastAsia"/>
                <w:bCs/>
                <w:sz w:val="28"/>
                <w:szCs w:val="28"/>
              </w:rPr>
            </w:pPr>
            <w:r>
              <w:rPr>
                <w:rFonts w:ascii="楷体_GB2312" w:eastAsia="楷体_GB2312" w:hAnsi="宋体" w:hint="eastAsia"/>
                <w:bCs/>
                <w:sz w:val="28"/>
                <w:szCs w:val="28"/>
              </w:rPr>
              <w:t>调研</w:t>
            </w:r>
          </w:p>
        </w:tc>
      </w:tr>
      <w:tr w:rsidR="00DF1162" w14:paraId="480126A0" w14:textId="77777777" w:rsidTr="00B77B74">
        <w:tc>
          <w:tcPr>
            <w:tcW w:w="1420" w:type="dxa"/>
          </w:tcPr>
          <w:p w14:paraId="53894F35" w14:textId="72EA10B1" w:rsidR="00DF1162" w:rsidRPr="00BC26CA" w:rsidRDefault="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张婷</w:t>
            </w:r>
          </w:p>
        </w:tc>
        <w:tc>
          <w:tcPr>
            <w:tcW w:w="1098" w:type="dxa"/>
          </w:tcPr>
          <w:p w14:paraId="55B09146" w14:textId="35105AB0" w:rsidR="00DF1162" w:rsidRPr="00BC26CA" w:rsidRDefault="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女</w:t>
            </w:r>
          </w:p>
        </w:tc>
        <w:tc>
          <w:tcPr>
            <w:tcW w:w="1701" w:type="dxa"/>
          </w:tcPr>
          <w:p w14:paraId="71C20F48" w14:textId="62242221" w:rsidR="00DF1162" w:rsidRPr="00BC26CA" w:rsidRDefault="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助力研究员</w:t>
            </w:r>
          </w:p>
        </w:tc>
        <w:tc>
          <w:tcPr>
            <w:tcW w:w="2977" w:type="dxa"/>
          </w:tcPr>
          <w:p w14:paraId="3CD129BA" w14:textId="4A8FF582" w:rsidR="00DF1162" w:rsidRPr="00BC26CA" w:rsidRDefault="00DF1162" w:rsidP="00E6423C">
            <w:pPr>
              <w:spacing w:line="42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山西省畜牧技术推广服务中心</w:t>
            </w:r>
          </w:p>
        </w:tc>
        <w:tc>
          <w:tcPr>
            <w:tcW w:w="1790" w:type="dxa"/>
          </w:tcPr>
          <w:p w14:paraId="3F3AA60D" w14:textId="6ED6FB20" w:rsidR="00DF1162" w:rsidRPr="00BC26CA" w:rsidRDefault="00B77B74">
            <w:pPr>
              <w:spacing w:line="600" w:lineRule="exact"/>
              <w:ind w:right="17"/>
              <w:jc w:val="center"/>
              <w:rPr>
                <w:rFonts w:ascii="楷体_GB2312" w:eastAsia="楷体_GB2312" w:hAnsi="宋体" w:hint="eastAsia"/>
                <w:bCs/>
                <w:sz w:val="28"/>
                <w:szCs w:val="28"/>
              </w:rPr>
            </w:pPr>
            <w:r>
              <w:rPr>
                <w:rFonts w:ascii="楷体_GB2312" w:eastAsia="楷体_GB2312" w:hAnsi="宋体" w:hint="eastAsia"/>
                <w:bCs/>
                <w:sz w:val="28"/>
                <w:szCs w:val="28"/>
              </w:rPr>
              <w:t>调研</w:t>
            </w:r>
          </w:p>
        </w:tc>
      </w:tr>
      <w:tr w:rsidR="00DF1162" w14:paraId="5265385E" w14:textId="77777777" w:rsidTr="00B77B74">
        <w:tc>
          <w:tcPr>
            <w:tcW w:w="1420" w:type="dxa"/>
          </w:tcPr>
          <w:p w14:paraId="7974C5EC" w14:textId="188F56BB"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许庆方</w:t>
            </w:r>
          </w:p>
        </w:tc>
        <w:tc>
          <w:tcPr>
            <w:tcW w:w="1098" w:type="dxa"/>
          </w:tcPr>
          <w:p w14:paraId="0FD9E859" w14:textId="73F34B2F"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男</w:t>
            </w:r>
          </w:p>
        </w:tc>
        <w:tc>
          <w:tcPr>
            <w:tcW w:w="1701" w:type="dxa"/>
          </w:tcPr>
          <w:p w14:paraId="35B34A51" w14:textId="332CE905"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教授</w:t>
            </w:r>
          </w:p>
        </w:tc>
        <w:tc>
          <w:tcPr>
            <w:tcW w:w="2977" w:type="dxa"/>
          </w:tcPr>
          <w:p w14:paraId="3A36D0CE" w14:textId="67A63D81"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山西农业大学</w:t>
            </w:r>
          </w:p>
        </w:tc>
        <w:tc>
          <w:tcPr>
            <w:tcW w:w="1790" w:type="dxa"/>
          </w:tcPr>
          <w:p w14:paraId="63F53E55" w14:textId="486CF1D6" w:rsidR="00DF1162" w:rsidRPr="00BC26CA" w:rsidRDefault="00B77B74" w:rsidP="00DF1162">
            <w:pPr>
              <w:spacing w:line="600" w:lineRule="exact"/>
              <w:ind w:right="17"/>
              <w:jc w:val="center"/>
              <w:rPr>
                <w:rFonts w:ascii="楷体_GB2312" w:eastAsia="楷体_GB2312" w:hAnsi="宋体" w:hint="eastAsia"/>
                <w:bCs/>
                <w:sz w:val="28"/>
                <w:szCs w:val="28"/>
              </w:rPr>
            </w:pPr>
            <w:r>
              <w:rPr>
                <w:rFonts w:ascii="楷体_GB2312" w:eastAsia="楷体_GB2312" w:hAnsi="宋体" w:hint="eastAsia"/>
                <w:bCs/>
                <w:sz w:val="28"/>
                <w:szCs w:val="28"/>
              </w:rPr>
              <w:t>技术</w:t>
            </w:r>
          </w:p>
        </w:tc>
      </w:tr>
      <w:tr w:rsidR="00DF1162" w14:paraId="49BFFFF0" w14:textId="77777777" w:rsidTr="00B77B74">
        <w:tc>
          <w:tcPr>
            <w:tcW w:w="1420" w:type="dxa"/>
          </w:tcPr>
          <w:p w14:paraId="4D35ECE5" w14:textId="4DFF044C"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方志红</w:t>
            </w:r>
          </w:p>
        </w:tc>
        <w:tc>
          <w:tcPr>
            <w:tcW w:w="1098" w:type="dxa"/>
          </w:tcPr>
          <w:p w14:paraId="28CDE3BC" w14:textId="4F73DCB7"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女</w:t>
            </w:r>
          </w:p>
        </w:tc>
        <w:tc>
          <w:tcPr>
            <w:tcW w:w="1701" w:type="dxa"/>
          </w:tcPr>
          <w:p w14:paraId="7DA67544" w14:textId="3776EAEA"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副研究员</w:t>
            </w:r>
          </w:p>
        </w:tc>
        <w:tc>
          <w:tcPr>
            <w:tcW w:w="2977" w:type="dxa"/>
          </w:tcPr>
          <w:p w14:paraId="75EDA6F7" w14:textId="6F9260FE"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山西农业大学</w:t>
            </w:r>
          </w:p>
        </w:tc>
        <w:tc>
          <w:tcPr>
            <w:tcW w:w="1790" w:type="dxa"/>
          </w:tcPr>
          <w:p w14:paraId="392B35E9" w14:textId="16867849" w:rsidR="00DF1162" w:rsidRPr="00BC26CA" w:rsidRDefault="00B77B74" w:rsidP="00DF1162">
            <w:pPr>
              <w:spacing w:line="600" w:lineRule="exact"/>
              <w:ind w:right="17"/>
              <w:jc w:val="center"/>
              <w:rPr>
                <w:rFonts w:ascii="楷体_GB2312" w:eastAsia="楷体_GB2312" w:hAnsi="宋体" w:hint="eastAsia"/>
                <w:bCs/>
                <w:sz w:val="28"/>
                <w:szCs w:val="28"/>
              </w:rPr>
            </w:pPr>
            <w:r>
              <w:rPr>
                <w:rFonts w:ascii="楷体_GB2312" w:eastAsia="楷体_GB2312" w:hAnsi="宋体" w:hint="eastAsia"/>
                <w:bCs/>
                <w:sz w:val="28"/>
                <w:szCs w:val="28"/>
              </w:rPr>
              <w:t>技术</w:t>
            </w:r>
          </w:p>
        </w:tc>
      </w:tr>
      <w:tr w:rsidR="00DF1162" w14:paraId="3D0133FA" w14:textId="77777777" w:rsidTr="00B77B74">
        <w:tc>
          <w:tcPr>
            <w:tcW w:w="1420" w:type="dxa"/>
          </w:tcPr>
          <w:p w14:paraId="6ABA6887" w14:textId="4B54B292"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杨轩</w:t>
            </w:r>
          </w:p>
        </w:tc>
        <w:tc>
          <w:tcPr>
            <w:tcW w:w="1098" w:type="dxa"/>
          </w:tcPr>
          <w:p w14:paraId="0C48E14E" w14:textId="0B9D9056"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男</w:t>
            </w:r>
          </w:p>
        </w:tc>
        <w:tc>
          <w:tcPr>
            <w:tcW w:w="1701" w:type="dxa"/>
          </w:tcPr>
          <w:p w14:paraId="62F83424" w14:textId="5DA6BA91"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副教授</w:t>
            </w:r>
          </w:p>
        </w:tc>
        <w:tc>
          <w:tcPr>
            <w:tcW w:w="2977" w:type="dxa"/>
          </w:tcPr>
          <w:p w14:paraId="66F53BDE" w14:textId="5D9FD606"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山西农业大学</w:t>
            </w:r>
          </w:p>
        </w:tc>
        <w:tc>
          <w:tcPr>
            <w:tcW w:w="1790" w:type="dxa"/>
          </w:tcPr>
          <w:p w14:paraId="690697FA" w14:textId="3FC13E52" w:rsidR="00DF1162" w:rsidRPr="00BC26CA" w:rsidRDefault="00B77B74" w:rsidP="00DF1162">
            <w:pPr>
              <w:spacing w:line="600" w:lineRule="exact"/>
              <w:ind w:right="17"/>
              <w:jc w:val="center"/>
              <w:rPr>
                <w:rFonts w:ascii="楷体_GB2312" w:eastAsia="楷体_GB2312" w:hAnsi="宋体" w:hint="eastAsia"/>
                <w:bCs/>
                <w:sz w:val="28"/>
                <w:szCs w:val="28"/>
              </w:rPr>
            </w:pPr>
            <w:r>
              <w:rPr>
                <w:rFonts w:ascii="楷体_GB2312" w:eastAsia="楷体_GB2312" w:hAnsi="宋体" w:hint="eastAsia"/>
                <w:bCs/>
                <w:sz w:val="28"/>
                <w:szCs w:val="28"/>
              </w:rPr>
              <w:t>调研</w:t>
            </w:r>
          </w:p>
        </w:tc>
      </w:tr>
      <w:tr w:rsidR="00DF1162" w14:paraId="0DA0323D" w14:textId="77777777" w:rsidTr="00B77B74">
        <w:tc>
          <w:tcPr>
            <w:tcW w:w="1420" w:type="dxa"/>
          </w:tcPr>
          <w:p w14:paraId="49F768AB" w14:textId="0B537883"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郭璞</w:t>
            </w:r>
          </w:p>
        </w:tc>
        <w:tc>
          <w:tcPr>
            <w:tcW w:w="1098" w:type="dxa"/>
          </w:tcPr>
          <w:p w14:paraId="33774542" w14:textId="36B6EF69"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男</w:t>
            </w:r>
          </w:p>
        </w:tc>
        <w:tc>
          <w:tcPr>
            <w:tcW w:w="1701" w:type="dxa"/>
          </w:tcPr>
          <w:p w14:paraId="01A8C65A" w14:textId="166EC4C1"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助力研究员</w:t>
            </w:r>
          </w:p>
        </w:tc>
        <w:tc>
          <w:tcPr>
            <w:tcW w:w="2977" w:type="dxa"/>
          </w:tcPr>
          <w:p w14:paraId="42CE2836" w14:textId="57E297CB"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山西农业大学</w:t>
            </w:r>
          </w:p>
        </w:tc>
        <w:tc>
          <w:tcPr>
            <w:tcW w:w="1790" w:type="dxa"/>
          </w:tcPr>
          <w:p w14:paraId="79E97E53" w14:textId="7380934C" w:rsidR="00DF1162" w:rsidRPr="00BC26CA" w:rsidRDefault="00B77B74" w:rsidP="00DF1162">
            <w:pPr>
              <w:spacing w:line="600" w:lineRule="exact"/>
              <w:ind w:right="17"/>
              <w:jc w:val="center"/>
              <w:rPr>
                <w:rFonts w:ascii="楷体_GB2312" w:eastAsia="楷体_GB2312" w:hAnsi="宋体" w:hint="eastAsia"/>
                <w:bCs/>
                <w:sz w:val="28"/>
                <w:szCs w:val="28"/>
              </w:rPr>
            </w:pPr>
            <w:r>
              <w:rPr>
                <w:rFonts w:ascii="楷体_GB2312" w:eastAsia="楷体_GB2312" w:hAnsi="宋体" w:hint="eastAsia"/>
                <w:bCs/>
                <w:sz w:val="28"/>
                <w:szCs w:val="28"/>
              </w:rPr>
              <w:t>调研</w:t>
            </w:r>
          </w:p>
        </w:tc>
      </w:tr>
      <w:tr w:rsidR="00DF1162" w14:paraId="056B96C8" w14:textId="77777777" w:rsidTr="00B77B74">
        <w:tc>
          <w:tcPr>
            <w:tcW w:w="1420" w:type="dxa"/>
          </w:tcPr>
          <w:p w14:paraId="50E9C5F3" w14:textId="472B111F"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梁银萍</w:t>
            </w:r>
          </w:p>
        </w:tc>
        <w:tc>
          <w:tcPr>
            <w:tcW w:w="1098" w:type="dxa"/>
          </w:tcPr>
          <w:p w14:paraId="335BCF59" w14:textId="2AE73CF6"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女</w:t>
            </w:r>
          </w:p>
        </w:tc>
        <w:tc>
          <w:tcPr>
            <w:tcW w:w="1701" w:type="dxa"/>
          </w:tcPr>
          <w:p w14:paraId="642E5B87" w14:textId="327EEB44"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副教授</w:t>
            </w:r>
          </w:p>
        </w:tc>
        <w:tc>
          <w:tcPr>
            <w:tcW w:w="2977" w:type="dxa"/>
          </w:tcPr>
          <w:p w14:paraId="617A2DD9" w14:textId="2AE62B00"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山西农业大学</w:t>
            </w:r>
          </w:p>
        </w:tc>
        <w:tc>
          <w:tcPr>
            <w:tcW w:w="1790" w:type="dxa"/>
          </w:tcPr>
          <w:p w14:paraId="273DB593" w14:textId="269FBDB3" w:rsidR="00DF1162" w:rsidRPr="00BC26CA" w:rsidRDefault="00B77B74" w:rsidP="00DF1162">
            <w:pPr>
              <w:spacing w:line="600" w:lineRule="exact"/>
              <w:ind w:right="17"/>
              <w:jc w:val="center"/>
              <w:rPr>
                <w:rFonts w:ascii="楷体_GB2312" w:eastAsia="楷体_GB2312" w:hAnsi="宋体" w:hint="eastAsia"/>
                <w:bCs/>
                <w:sz w:val="28"/>
                <w:szCs w:val="28"/>
              </w:rPr>
            </w:pPr>
            <w:r>
              <w:rPr>
                <w:rFonts w:ascii="楷体_GB2312" w:eastAsia="楷体_GB2312" w:hAnsi="宋体" w:hint="eastAsia"/>
                <w:bCs/>
                <w:sz w:val="28"/>
                <w:szCs w:val="28"/>
              </w:rPr>
              <w:t>技术</w:t>
            </w:r>
          </w:p>
        </w:tc>
      </w:tr>
      <w:tr w:rsidR="00DF1162" w14:paraId="2A004F2F" w14:textId="77777777" w:rsidTr="00B77B74">
        <w:tc>
          <w:tcPr>
            <w:tcW w:w="1420" w:type="dxa"/>
          </w:tcPr>
          <w:p w14:paraId="22B7897F" w14:textId="5A3C9C11"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岑慧芳</w:t>
            </w:r>
          </w:p>
        </w:tc>
        <w:tc>
          <w:tcPr>
            <w:tcW w:w="1098" w:type="dxa"/>
          </w:tcPr>
          <w:p w14:paraId="7622A267" w14:textId="041A731A"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女</w:t>
            </w:r>
          </w:p>
        </w:tc>
        <w:tc>
          <w:tcPr>
            <w:tcW w:w="1701" w:type="dxa"/>
          </w:tcPr>
          <w:p w14:paraId="29BD3E62" w14:textId="4A1470A9"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副教授</w:t>
            </w:r>
          </w:p>
        </w:tc>
        <w:tc>
          <w:tcPr>
            <w:tcW w:w="2977" w:type="dxa"/>
          </w:tcPr>
          <w:p w14:paraId="5C0EFDE8" w14:textId="5B0C7A30" w:rsidR="00DF1162" w:rsidRPr="00BC26CA" w:rsidRDefault="00DF1162" w:rsidP="00DF1162">
            <w:pPr>
              <w:spacing w:line="600" w:lineRule="exact"/>
              <w:ind w:right="17"/>
              <w:jc w:val="center"/>
              <w:rPr>
                <w:rFonts w:ascii="楷体_GB2312" w:eastAsia="楷体_GB2312" w:hAnsi="宋体" w:hint="eastAsia"/>
                <w:bCs/>
                <w:sz w:val="28"/>
                <w:szCs w:val="28"/>
              </w:rPr>
            </w:pPr>
            <w:r w:rsidRPr="00BC26CA">
              <w:rPr>
                <w:rFonts w:ascii="楷体_GB2312" w:eastAsia="楷体_GB2312" w:hAnsi="宋体" w:hint="eastAsia"/>
                <w:bCs/>
                <w:sz w:val="28"/>
                <w:szCs w:val="28"/>
              </w:rPr>
              <w:t>山西农业大学</w:t>
            </w:r>
          </w:p>
        </w:tc>
        <w:tc>
          <w:tcPr>
            <w:tcW w:w="1790" w:type="dxa"/>
          </w:tcPr>
          <w:p w14:paraId="462F91FC" w14:textId="593D55DD" w:rsidR="00DF1162" w:rsidRPr="00BC26CA" w:rsidRDefault="00B77B74" w:rsidP="00DF1162">
            <w:pPr>
              <w:spacing w:line="600" w:lineRule="exact"/>
              <w:ind w:right="17"/>
              <w:jc w:val="center"/>
              <w:rPr>
                <w:rFonts w:ascii="楷体_GB2312" w:eastAsia="楷体_GB2312" w:hAnsi="宋体" w:hint="eastAsia"/>
                <w:bCs/>
                <w:sz w:val="28"/>
                <w:szCs w:val="28"/>
              </w:rPr>
            </w:pPr>
            <w:r>
              <w:rPr>
                <w:rFonts w:ascii="楷体_GB2312" w:eastAsia="楷体_GB2312" w:hAnsi="宋体" w:hint="eastAsia"/>
                <w:bCs/>
                <w:sz w:val="28"/>
                <w:szCs w:val="28"/>
              </w:rPr>
              <w:t>调研</w:t>
            </w:r>
          </w:p>
        </w:tc>
      </w:tr>
      <w:bookmarkEnd w:id="0"/>
      <w:tr w:rsidR="006862D4" w14:paraId="00DFBF51" w14:textId="77777777" w:rsidTr="00B77B74">
        <w:tc>
          <w:tcPr>
            <w:tcW w:w="1420" w:type="dxa"/>
          </w:tcPr>
          <w:p w14:paraId="352971F5" w14:textId="77777777" w:rsidR="006862D4" w:rsidRPr="00BC26CA" w:rsidRDefault="006862D4" w:rsidP="00DF1162">
            <w:pPr>
              <w:spacing w:line="600" w:lineRule="exact"/>
              <w:ind w:right="17"/>
              <w:jc w:val="center"/>
              <w:rPr>
                <w:rFonts w:ascii="楷体_GB2312" w:eastAsia="楷体_GB2312" w:hAnsi="宋体" w:hint="eastAsia"/>
                <w:bCs/>
                <w:sz w:val="28"/>
                <w:szCs w:val="28"/>
              </w:rPr>
            </w:pPr>
          </w:p>
        </w:tc>
        <w:tc>
          <w:tcPr>
            <w:tcW w:w="1098" w:type="dxa"/>
          </w:tcPr>
          <w:p w14:paraId="1205A231" w14:textId="77777777" w:rsidR="006862D4" w:rsidRPr="00BC26CA" w:rsidRDefault="006862D4" w:rsidP="00DF1162">
            <w:pPr>
              <w:spacing w:line="600" w:lineRule="exact"/>
              <w:ind w:right="17"/>
              <w:jc w:val="center"/>
              <w:rPr>
                <w:rFonts w:ascii="楷体_GB2312" w:eastAsia="楷体_GB2312" w:hAnsi="宋体" w:hint="eastAsia"/>
                <w:bCs/>
                <w:sz w:val="28"/>
                <w:szCs w:val="28"/>
              </w:rPr>
            </w:pPr>
          </w:p>
        </w:tc>
        <w:tc>
          <w:tcPr>
            <w:tcW w:w="1701" w:type="dxa"/>
          </w:tcPr>
          <w:p w14:paraId="7D2BF1A3" w14:textId="77777777" w:rsidR="006862D4" w:rsidRPr="00BC26CA" w:rsidRDefault="006862D4" w:rsidP="00DF1162">
            <w:pPr>
              <w:spacing w:line="600" w:lineRule="exact"/>
              <w:ind w:right="17"/>
              <w:jc w:val="center"/>
              <w:rPr>
                <w:rFonts w:ascii="楷体_GB2312" w:eastAsia="楷体_GB2312" w:hAnsi="宋体" w:hint="eastAsia"/>
                <w:bCs/>
                <w:sz w:val="28"/>
                <w:szCs w:val="28"/>
              </w:rPr>
            </w:pPr>
          </w:p>
        </w:tc>
        <w:tc>
          <w:tcPr>
            <w:tcW w:w="2977" w:type="dxa"/>
          </w:tcPr>
          <w:p w14:paraId="19E1F121" w14:textId="77777777" w:rsidR="006862D4" w:rsidRPr="00BC26CA" w:rsidRDefault="006862D4" w:rsidP="00DF1162">
            <w:pPr>
              <w:spacing w:line="600" w:lineRule="exact"/>
              <w:ind w:right="17"/>
              <w:jc w:val="center"/>
              <w:rPr>
                <w:rFonts w:ascii="楷体_GB2312" w:eastAsia="楷体_GB2312" w:hAnsi="宋体" w:hint="eastAsia"/>
                <w:bCs/>
                <w:sz w:val="28"/>
                <w:szCs w:val="28"/>
              </w:rPr>
            </w:pPr>
          </w:p>
        </w:tc>
        <w:tc>
          <w:tcPr>
            <w:tcW w:w="1790" w:type="dxa"/>
          </w:tcPr>
          <w:p w14:paraId="0BEC3CA8" w14:textId="77777777" w:rsidR="006862D4" w:rsidRDefault="006862D4" w:rsidP="00DF1162">
            <w:pPr>
              <w:spacing w:line="600" w:lineRule="exact"/>
              <w:ind w:right="17"/>
              <w:jc w:val="center"/>
              <w:rPr>
                <w:rFonts w:ascii="楷体_GB2312" w:eastAsia="楷体_GB2312" w:hAnsi="宋体" w:hint="eastAsia"/>
                <w:bCs/>
                <w:sz w:val="28"/>
                <w:szCs w:val="28"/>
              </w:rPr>
            </w:pPr>
          </w:p>
        </w:tc>
      </w:tr>
    </w:tbl>
    <w:p w14:paraId="47D56BA5" w14:textId="7A8A1CFF" w:rsidR="00AF5AA4" w:rsidRDefault="00000000">
      <w:pPr>
        <w:numPr>
          <w:ilvl w:val="0"/>
          <w:numId w:val="1"/>
        </w:numPr>
        <w:spacing w:line="360" w:lineRule="auto"/>
        <w:ind w:firstLineChars="196" w:firstLine="630"/>
        <w:rPr>
          <w:rFonts w:ascii="宋体" w:hAnsi="宋体" w:hint="eastAsia"/>
          <w:b/>
          <w:sz w:val="32"/>
          <w:szCs w:val="32"/>
        </w:rPr>
      </w:pPr>
      <w:r>
        <w:rPr>
          <w:rFonts w:ascii="宋体" w:hAnsi="宋体" w:hint="eastAsia"/>
          <w:b/>
          <w:sz w:val="32"/>
          <w:szCs w:val="32"/>
        </w:rPr>
        <w:lastRenderedPageBreak/>
        <w:t>制定标准的必要性和意义</w:t>
      </w:r>
    </w:p>
    <w:p w14:paraId="48BF52C4" w14:textId="77777777" w:rsidR="00BA7FEA" w:rsidRPr="00BA7FEA" w:rsidRDefault="00BA7FEA" w:rsidP="00BA7FEA">
      <w:pPr>
        <w:spacing w:line="360" w:lineRule="auto"/>
        <w:ind w:firstLineChars="200" w:firstLine="560"/>
        <w:rPr>
          <w:rFonts w:ascii="楷体_GB2312" w:eastAsia="楷体_GB2312" w:hAnsi="宋体" w:hint="eastAsia"/>
          <w:bCs/>
          <w:sz w:val="28"/>
          <w:szCs w:val="28"/>
        </w:rPr>
      </w:pPr>
      <w:r w:rsidRPr="00BA7FEA">
        <w:rPr>
          <w:rFonts w:ascii="楷体_GB2312" w:eastAsia="楷体_GB2312" w:hAnsi="宋体" w:hint="eastAsia"/>
          <w:bCs/>
          <w:sz w:val="28"/>
          <w:szCs w:val="28"/>
        </w:rPr>
        <w:t>1、本标准符合国家宏观政策的导向</w:t>
      </w:r>
    </w:p>
    <w:p w14:paraId="6ED71240" w14:textId="21332E7C" w:rsidR="00BA7FEA" w:rsidRPr="00BA7FEA" w:rsidRDefault="00BA7FEA" w:rsidP="00BA7FEA">
      <w:pPr>
        <w:spacing w:line="360" w:lineRule="auto"/>
        <w:ind w:firstLineChars="200" w:firstLine="560"/>
        <w:rPr>
          <w:rFonts w:ascii="楷体_GB2312" w:eastAsia="楷体_GB2312" w:hAnsi="宋体" w:hint="eastAsia"/>
          <w:bCs/>
          <w:sz w:val="28"/>
          <w:szCs w:val="28"/>
        </w:rPr>
      </w:pPr>
      <w:r w:rsidRPr="00BA7FEA">
        <w:rPr>
          <w:rFonts w:ascii="楷体_GB2312" w:eastAsia="楷体_GB2312" w:hAnsi="宋体" w:hint="eastAsia"/>
          <w:bCs/>
          <w:sz w:val="28"/>
          <w:szCs w:val="28"/>
        </w:rPr>
        <w:t>历年中央一号文件都体现了国家将继续“支持奶业、禽类、牛羊等生产，引导优化肉类消费结构。”但是畜牧业的发展离不开优质饲草的支撑。饲草在畜牧业发展中发挥了重要作用，山西省</w:t>
      </w:r>
      <w:r>
        <w:rPr>
          <w:rFonts w:ascii="楷体_GB2312" w:eastAsia="楷体_GB2312" w:hAnsi="宋体" w:hint="eastAsia"/>
          <w:bCs/>
          <w:sz w:val="28"/>
          <w:szCs w:val="28"/>
        </w:rPr>
        <w:t>饲草资源</w:t>
      </w:r>
      <w:r w:rsidR="005D577C">
        <w:rPr>
          <w:rFonts w:ascii="楷体_GB2312" w:eastAsia="楷体_GB2312" w:hAnsi="宋体" w:hint="eastAsia"/>
          <w:bCs/>
          <w:sz w:val="28"/>
          <w:szCs w:val="28"/>
        </w:rPr>
        <w:t>缺口在30%以上，饲草资源</w:t>
      </w:r>
      <w:r>
        <w:rPr>
          <w:rFonts w:ascii="楷体_GB2312" w:eastAsia="楷体_GB2312" w:hAnsi="宋体" w:hint="eastAsia"/>
          <w:bCs/>
          <w:sz w:val="28"/>
          <w:szCs w:val="28"/>
        </w:rPr>
        <w:t>短缺制约着畜牧业的发展</w:t>
      </w:r>
      <w:r w:rsidRPr="00BA7FEA">
        <w:rPr>
          <w:rFonts w:ascii="楷体_GB2312" w:eastAsia="楷体_GB2312" w:hAnsi="宋体" w:hint="eastAsia"/>
          <w:bCs/>
          <w:sz w:val="28"/>
          <w:szCs w:val="28"/>
        </w:rPr>
        <w:t>，生产优质干草对山西省畜牧业发展具有重要意义。</w:t>
      </w:r>
    </w:p>
    <w:p w14:paraId="4BE4146A" w14:textId="77777777" w:rsidR="00BA7FEA" w:rsidRPr="00BA7FEA" w:rsidRDefault="00BA7FEA" w:rsidP="00BA7FEA">
      <w:pPr>
        <w:spacing w:line="360" w:lineRule="auto"/>
        <w:ind w:firstLineChars="200" w:firstLine="560"/>
        <w:rPr>
          <w:rFonts w:ascii="楷体_GB2312" w:eastAsia="楷体_GB2312" w:hAnsi="宋体" w:hint="eastAsia"/>
          <w:bCs/>
          <w:sz w:val="28"/>
          <w:szCs w:val="28"/>
        </w:rPr>
      </w:pPr>
      <w:r w:rsidRPr="00BA7FEA">
        <w:rPr>
          <w:rFonts w:ascii="楷体_GB2312" w:eastAsia="楷体_GB2312" w:hAnsi="宋体" w:hint="eastAsia"/>
          <w:bCs/>
          <w:sz w:val="28"/>
          <w:szCs w:val="28"/>
        </w:rPr>
        <w:t>2、本标准对农业产业结构的优化调整具有良好的促进作用</w:t>
      </w:r>
    </w:p>
    <w:p w14:paraId="6D1D1AD5" w14:textId="71EB913D" w:rsidR="00BA7FEA" w:rsidRDefault="00BA7FEA" w:rsidP="00BA7FEA">
      <w:pPr>
        <w:spacing w:line="360" w:lineRule="auto"/>
        <w:ind w:firstLineChars="200" w:firstLine="560"/>
        <w:rPr>
          <w:rFonts w:ascii="楷体_GB2312" w:eastAsia="楷体_GB2312" w:hAnsi="宋体" w:hint="eastAsia"/>
          <w:bCs/>
          <w:sz w:val="28"/>
          <w:szCs w:val="28"/>
        </w:rPr>
      </w:pPr>
      <w:r w:rsidRPr="00BA7FEA">
        <w:rPr>
          <w:rFonts w:ascii="楷体_GB2312" w:eastAsia="楷体_GB2312" w:hAnsi="宋体" w:hint="eastAsia"/>
          <w:bCs/>
          <w:sz w:val="28"/>
          <w:szCs w:val="28"/>
        </w:rPr>
        <w:t>山西省实施农业特优战略以来，有机农业产业蓬勃发展，产业结构更趋优化，为了继续推进粮改饲种植业结构的调整，保障饲草料的充分供应，满足人们对肉奶消费的膳食结构优化需求，就必须扩大优质饲草种植面积。</w:t>
      </w:r>
    </w:p>
    <w:p w14:paraId="4999B476" w14:textId="49D0DF8E" w:rsidR="00BF1BE8" w:rsidRPr="00BF1BE8" w:rsidRDefault="00BF1BE8" w:rsidP="00BF1BE8">
      <w:pPr>
        <w:spacing w:line="360" w:lineRule="auto"/>
        <w:ind w:firstLineChars="200" w:firstLine="560"/>
        <w:rPr>
          <w:rFonts w:ascii="楷体_GB2312" w:eastAsia="楷体_GB2312" w:hAnsi="宋体" w:hint="eastAsia"/>
          <w:bCs/>
          <w:sz w:val="28"/>
          <w:szCs w:val="28"/>
        </w:rPr>
      </w:pPr>
      <w:r w:rsidRPr="00BF1BE8">
        <w:rPr>
          <w:rFonts w:ascii="楷体_GB2312" w:eastAsia="楷体_GB2312" w:hAnsi="宋体" w:hint="eastAsia"/>
          <w:bCs/>
          <w:sz w:val="28"/>
          <w:szCs w:val="28"/>
        </w:rPr>
        <w:t>据统计，2020年以来，山西省全年玉米种植面积稳定在2500万亩左右，大部分地区采用“一年一作”的种植模式。山西省可实施“玉米+饲用小黑麦一年两作”种植模式的耕地面积达1000余万亩，玉米复种饲用小黑麦发展潜力巨大。</w:t>
      </w:r>
    </w:p>
    <w:p w14:paraId="28ACDD59" w14:textId="77777777" w:rsidR="00BF1BE8" w:rsidRPr="00BF1BE8" w:rsidRDefault="00BF1BE8" w:rsidP="00BF1BE8">
      <w:pPr>
        <w:spacing w:line="360" w:lineRule="auto"/>
        <w:ind w:firstLineChars="200" w:firstLine="560"/>
        <w:rPr>
          <w:rFonts w:ascii="楷体_GB2312" w:eastAsia="楷体_GB2312" w:hAnsi="宋体" w:hint="eastAsia"/>
          <w:bCs/>
          <w:sz w:val="28"/>
          <w:szCs w:val="28"/>
        </w:rPr>
      </w:pPr>
      <w:r w:rsidRPr="00BF1BE8">
        <w:rPr>
          <w:rFonts w:ascii="楷体_GB2312" w:eastAsia="楷体_GB2312" w:hAnsi="宋体" w:hint="eastAsia"/>
          <w:bCs/>
          <w:sz w:val="28"/>
          <w:szCs w:val="28"/>
        </w:rPr>
        <w:t>饲用小黑麦作为一年生越冬性秋播冷季型饲草，具有种植区域广、抗逆性强，草品质好等优点，亩产干草600公斤以上，粗蛋白含量达11%以上。</w:t>
      </w:r>
    </w:p>
    <w:p w14:paraId="42525EA4" w14:textId="77777777" w:rsidR="00BA7FEA" w:rsidRDefault="00BF1BE8" w:rsidP="00BF1BE8">
      <w:pPr>
        <w:spacing w:line="360" w:lineRule="auto"/>
        <w:ind w:firstLineChars="200" w:firstLine="560"/>
        <w:rPr>
          <w:rFonts w:ascii="楷体_GB2312" w:eastAsia="楷体_GB2312" w:hAnsi="宋体" w:hint="eastAsia"/>
          <w:bCs/>
          <w:sz w:val="28"/>
          <w:szCs w:val="28"/>
        </w:rPr>
      </w:pPr>
      <w:r w:rsidRPr="00BF1BE8">
        <w:rPr>
          <w:rFonts w:ascii="楷体_GB2312" w:eastAsia="楷体_GB2312" w:hAnsi="宋体" w:hint="eastAsia"/>
          <w:bCs/>
          <w:sz w:val="28"/>
          <w:szCs w:val="28"/>
        </w:rPr>
        <w:t>开展“一年两作”的粮草复种模式，既能提高土地利用效率，解决农区粮草争地问题，又可为农区畜牧业发展提供大量优质饲草供应，有效解决冬春季饲草不足的问题，减少对进口饲草的依赖，实现了农</w:t>
      </w:r>
      <w:r w:rsidRPr="00BF1BE8">
        <w:rPr>
          <w:rFonts w:ascii="楷体_GB2312" w:eastAsia="楷体_GB2312" w:hAnsi="宋体" w:hint="eastAsia"/>
          <w:bCs/>
          <w:sz w:val="28"/>
          <w:szCs w:val="28"/>
        </w:rPr>
        <w:lastRenderedPageBreak/>
        <w:t>牧循环和饲草种植企业效益提升。</w:t>
      </w:r>
    </w:p>
    <w:p w14:paraId="325B3F7B" w14:textId="5B2D250A" w:rsidR="00BA7FEA" w:rsidRDefault="00BA7FEA" w:rsidP="00BF1BE8">
      <w:pPr>
        <w:spacing w:line="360" w:lineRule="auto"/>
        <w:ind w:firstLineChars="200" w:firstLine="560"/>
        <w:rPr>
          <w:rFonts w:ascii="楷体_GB2312" w:eastAsia="楷体_GB2312" w:hAnsi="宋体" w:hint="eastAsia"/>
          <w:bCs/>
          <w:sz w:val="28"/>
          <w:szCs w:val="28"/>
        </w:rPr>
      </w:pPr>
      <w:r>
        <w:rPr>
          <w:rFonts w:ascii="楷体_GB2312" w:eastAsia="楷体_GB2312" w:hAnsi="宋体" w:hint="eastAsia"/>
          <w:bCs/>
          <w:sz w:val="28"/>
          <w:szCs w:val="28"/>
        </w:rPr>
        <w:t>3.玉米复种饲用小黑麦技术急需推进规范化和标准化</w:t>
      </w:r>
    </w:p>
    <w:p w14:paraId="0AB467F1" w14:textId="357E2D83" w:rsidR="00BF1BE8" w:rsidRPr="00BF1BE8" w:rsidRDefault="00BF1BE8" w:rsidP="00BF1BE8">
      <w:pPr>
        <w:spacing w:line="360" w:lineRule="auto"/>
        <w:ind w:firstLineChars="200" w:firstLine="560"/>
        <w:rPr>
          <w:rFonts w:ascii="楷体_GB2312" w:eastAsia="楷体_GB2312" w:hAnsi="宋体" w:hint="eastAsia"/>
          <w:bCs/>
          <w:sz w:val="28"/>
          <w:szCs w:val="28"/>
        </w:rPr>
      </w:pPr>
      <w:r w:rsidRPr="00BF1BE8">
        <w:rPr>
          <w:rFonts w:ascii="楷体_GB2312" w:eastAsia="楷体_GB2312" w:hAnsi="宋体" w:hint="eastAsia"/>
          <w:bCs/>
          <w:sz w:val="28"/>
          <w:szCs w:val="28"/>
        </w:rPr>
        <w:t>202</w:t>
      </w:r>
      <w:r w:rsidR="005D577C">
        <w:rPr>
          <w:rFonts w:ascii="楷体_GB2312" w:eastAsia="楷体_GB2312" w:hAnsi="宋体" w:hint="eastAsia"/>
          <w:bCs/>
          <w:sz w:val="28"/>
          <w:szCs w:val="28"/>
        </w:rPr>
        <w:t>1</w:t>
      </w:r>
      <w:r w:rsidRPr="00BF1BE8">
        <w:rPr>
          <w:rFonts w:ascii="楷体_GB2312" w:eastAsia="楷体_GB2312" w:hAnsi="宋体" w:hint="eastAsia"/>
          <w:bCs/>
          <w:sz w:val="28"/>
          <w:szCs w:val="28"/>
        </w:rPr>
        <w:t>年</w:t>
      </w:r>
      <w:r w:rsidR="005D577C">
        <w:rPr>
          <w:rFonts w:ascii="楷体_GB2312" w:eastAsia="楷体_GB2312" w:hAnsi="宋体" w:hint="eastAsia"/>
          <w:bCs/>
          <w:sz w:val="28"/>
          <w:szCs w:val="28"/>
        </w:rPr>
        <w:t>以来，</w:t>
      </w:r>
      <w:r w:rsidRPr="00BF1BE8">
        <w:rPr>
          <w:rFonts w:ascii="楷体_GB2312" w:eastAsia="楷体_GB2312" w:hAnsi="宋体" w:hint="eastAsia"/>
          <w:bCs/>
          <w:sz w:val="28"/>
          <w:szCs w:val="28"/>
        </w:rPr>
        <w:t>山西省牧草产业技术体系和山西省畜牧技术推广服务中心</w:t>
      </w:r>
      <w:r w:rsidR="005D577C">
        <w:rPr>
          <w:rFonts w:ascii="楷体_GB2312" w:eastAsia="楷体_GB2312" w:hAnsi="宋体" w:hint="eastAsia"/>
          <w:bCs/>
          <w:sz w:val="28"/>
          <w:szCs w:val="28"/>
        </w:rPr>
        <w:t>积极推广玉米复种饲用小黑麦技术，2023年</w:t>
      </w:r>
      <w:r w:rsidRPr="00BF1BE8">
        <w:rPr>
          <w:rFonts w:ascii="楷体_GB2312" w:eastAsia="楷体_GB2312" w:hAnsi="宋体" w:hint="eastAsia"/>
          <w:bCs/>
          <w:sz w:val="28"/>
          <w:szCs w:val="28"/>
        </w:rPr>
        <w:t>在农业部重大协同推广项目的支持下，在清徐、榆次、祁县、平遥、灵石、孝义、榆社、原平、五寨等6个地市11县开展了玉米复种饲用小黑麦技术推广，推广面积达5.5万亩，位居全国第二。</w:t>
      </w:r>
    </w:p>
    <w:p w14:paraId="6BE95BEA" w14:textId="5C33FAAC" w:rsidR="00E6423C" w:rsidRDefault="00BF1BE8" w:rsidP="00BF1BE8">
      <w:pPr>
        <w:spacing w:line="360" w:lineRule="auto"/>
        <w:ind w:firstLineChars="200" w:firstLine="560"/>
        <w:rPr>
          <w:rFonts w:ascii="楷体_GB2312" w:eastAsia="楷体_GB2312" w:hAnsi="宋体" w:hint="eastAsia"/>
          <w:bCs/>
          <w:sz w:val="28"/>
          <w:szCs w:val="28"/>
        </w:rPr>
      </w:pPr>
      <w:r w:rsidRPr="00BF1BE8">
        <w:rPr>
          <w:rFonts w:ascii="楷体_GB2312" w:eastAsia="楷体_GB2312" w:hAnsi="宋体" w:hint="eastAsia"/>
          <w:bCs/>
          <w:sz w:val="28"/>
          <w:szCs w:val="28"/>
        </w:rPr>
        <w:t>在种植推广过程中尽管积累了一定技术经验，但在生产过程中，对于玉米与饲用小黑麦品种选择、技术管理等方面存在执行标准不统一等问题，现迫切需要制定并出台《玉米饲用小黑麦一年两作</w:t>
      </w:r>
      <w:r w:rsidR="00B60279">
        <w:rPr>
          <w:rFonts w:ascii="楷体_GB2312" w:eastAsia="楷体_GB2312" w:hAnsi="宋体" w:hint="eastAsia"/>
          <w:bCs/>
          <w:sz w:val="28"/>
          <w:szCs w:val="28"/>
        </w:rPr>
        <w:t>种植</w:t>
      </w:r>
      <w:r w:rsidRPr="00BF1BE8">
        <w:rPr>
          <w:rFonts w:ascii="楷体_GB2312" w:eastAsia="楷体_GB2312" w:hAnsi="宋体" w:hint="eastAsia"/>
          <w:bCs/>
          <w:sz w:val="28"/>
          <w:szCs w:val="28"/>
        </w:rPr>
        <w:t>技术规程》，指导全省玉米和饲用小黑麦生产，为我省粮食和饲草产业的持续发展提供技术支撑。</w:t>
      </w:r>
    </w:p>
    <w:p w14:paraId="528BE09B" w14:textId="25E7E724" w:rsidR="00BF1BE8" w:rsidRPr="00BF1BE8" w:rsidRDefault="00BF1BE8" w:rsidP="00BF1BE8">
      <w:pPr>
        <w:spacing w:line="360" w:lineRule="auto"/>
        <w:ind w:firstLineChars="200" w:firstLine="560"/>
        <w:rPr>
          <w:rFonts w:ascii="楷体_GB2312" w:eastAsia="楷体_GB2312" w:hAnsi="宋体" w:hint="eastAsia"/>
          <w:bCs/>
          <w:sz w:val="28"/>
          <w:szCs w:val="28"/>
        </w:rPr>
      </w:pPr>
      <w:r w:rsidRPr="00BF1BE8">
        <w:rPr>
          <w:rFonts w:ascii="楷体_GB2312" w:eastAsia="楷体_GB2312" w:hAnsi="宋体" w:hint="eastAsia"/>
          <w:bCs/>
          <w:sz w:val="28"/>
          <w:szCs w:val="28"/>
        </w:rPr>
        <w:t>为指导玉米复种饲用小黑麦生产，促进玉米复种饲用小黑麦栽培技术集成应用，特制定《玉米饲用小黑麦</w:t>
      </w:r>
      <w:r w:rsidR="00B60279">
        <w:rPr>
          <w:rFonts w:ascii="楷体_GB2312" w:eastAsia="楷体_GB2312" w:hAnsi="宋体" w:hint="eastAsia"/>
          <w:bCs/>
          <w:sz w:val="28"/>
          <w:szCs w:val="28"/>
        </w:rPr>
        <w:t>一年两作种植</w:t>
      </w:r>
      <w:r w:rsidRPr="00BF1BE8">
        <w:rPr>
          <w:rFonts w:ascii="楷体_GB2312" w:eastAsia="楷体_GB2312" w:hAnsi="宋体" w:hint="eastAsia"/>
          <w:bCs/>
          <w:sz w:val="28"/>
          <w:szCs w:val="28"/>
        </w:rPr>
        <w:t>技术规程》，规范我省玉米复种饲用小黑麦生产过程中品种选择、种植、管理等环节的技术，为我省饲草产业的持续发展提供技术支撑。</w:t>
      </w:r>
    </w:p>
    <w:p w14:paraId="618F6AFC" w14:textId="77777777" w:rsidR="00AF5AA4" w:rsidRDefault="00000000">
      <w:pPr>
        <w:numPr>
          <w:ilvl w:val="0"/>
          <w:numId w:val="1"/>
        </w:numPr>
        <w:spacing w:line="360" w:lineRule="auto"/>
        <w:ind w:firstLineChars="196" w:firstLine="630"/>
        <w:rPr>
          <w:rFonts w:ascii="宋体" w:hAnsi="宋体" w:hint="eastAsia"/>
          <w:b/>
          <w:sz w:val="32"/>
          <w:szCs w:val="32"/>
        </w:rPr>
      </w:pPr>
      <w:r>
        <w:rPr>
          <w:rFonts w:ascii="宋体" w:hAnsi="宋体" w:hint="eastAsia"/>
          <w:b/>
          <w:sz w:val="32"/>
          <w:szCs w:val="32"/>
        </w:rPr>
        <w:t>主要起草工作过程</w:t>
      </w:r>
    </w:p>
    <w:p w14:paraId="46CE04D0" w14:textId="36F3F19A" w:rsidR="00C2549C" w:rsidRPr="00C2549C" w:rsidRDefault="00C2549C" w:rsidP="00C2549C">
      <w:pPr>
        <w:spacing w:line="360" w:lineRule="auto"/>
        <w:ind w:left="630"/>
        <w:rPr>
          <w:rFonts w:ascii="宋体" w:hAnsi="宋体" w:hint="eastAsia"/>
          <w:b/>
          <w:sz w:val="32"/>
          <w:szCs w:val="32"/>
        </w:rPr>
      </w:pPr>
      <w:r w:rsidRPr="00C2549C">
        <w:rPr>
          <w:rFonts w:ascii="宋体" w:hAnsi="宋体" w:hint="eastAsia"/>
          <w:b/>
          <w:sz w:val="32"/>
          <w:szCs w:val="32"/>
        </w:rPr>
        <w:t>1、成立标准</w:t>
      </w:r>
      <w:r w:rsidR="00AA4FD2">
        <w:rPr>
          <w:rFonts w:ascii="宋体" w:hAnsi="宋体" w:hint="eastAsia"/>
          <w:b/>
          <w:sz w:val="32"/>
          <w:szCs w:val="32"/>
        </w:rPr>
        <w:t>制定</w:t>
      </w:r>
      <w:r w:rsidRPr="00C2549C">
        <w:rPr>
          <w:rFonts w:ascii="宋体" w:hAnsi="宋体" w:hint="eastAsia"/>
          <w:b/>
          <w:sz w:val="32"/>
          <w:szCs w:val="32"/>
        </w:rPr>
        <w:t>工作组</w:t>
      </w:r>
    </w:p>
    <w:p w14:paraId="163C6383" w14:textId="4A861DD0" w:rsidR="00AA4FD2" w:rsidRDefault="00AA4FD2" w:rsidP="001C1935">
      <w:pPr>
        <w:spacing w:line="360" w:lineRule="auto"/>
        <w:ind w:firstLineChars="200" w:firstLine="560"/>
        <w:rPr>
          <w:rFonts w:ascii="楷体_GB2312" w:eastAsia="楷体_GB2312" w:hAnsi="宋体" w:hint="eastAsia"/>
          <w:bCs/>
          <w:sz w:val="28"/>
          <w:szCs w:val="28"/>
        </w:rPr>
      </w:pPr>
      <w:r>
        <w:rPr>
          <w:rFonts w:ascii="楷体_GB2312" w:eastAsia="楷体_GB2312" w:hAnsi="宋体" w:hint="eastAsia"/>
          <w:bCs/>
          <w:sz w:val="28"/>
          <w:szCs w:val="28"/>
        </w:rPr>
        <w:t>项目下达后，本项目成员成立了制定工作组，并讨论了制定工作方案，对制定工作进行了人员任务分工。</w:t>
      </w:r>
    </w:p>
    <w:p w14:paraId="2EA1615C" w14:textId="02C9E3FF" w:rsidR="001C1935" w:rsidRPr="001C1935" w:rsidRDefault="001C1935" w:rsidP="001C1935">
      <w:pPr>
        <w:spacing w:line="360" w:lineRule="auto"/>
        <w:ind w:firstLineChars="200" w:firstLine="560"/>
        <w:rPr>
          <w:rFonts w:ascii="楷体_GB2312" w:eastAsia="楷体_GB2312" w:hAnsi="宋体" w:hint="eastAsia"/>
          <w:bCs/>
          <w:sz w:val="28"/>
          <w:szCs w:val="28"/>
        </w:rPr>
      </w:pPr>
      <w:r w:rsidRPr="001C1935">
        <w:rPr>
          <w:rFonts w:ascii="楷体_GB2312" w:eastAsia="楷体_GB2312" w:hAnsi="宋体" w:hint="eastAsia"/>
          <w:bCs/>
          <w:sz w:val="28"/>
          <w:szCs w:val="28"/>
        </w:rPr>
        <w:t>本标准起草单位：山西农业大学</w:t>
      </w:r>
      <w:r>
        <w:rPr>
          <w:rFonts w:ascii="楷体_GB2312" w:eastAsia="楷体_GB2312" w:hAnsi="宋体" w:hint="eastAsia"/>
          <w:bCs/>
          <w:sz w:val="28"/>
          <w:szCs w:val="28"/>
        </w:rPr>
        <w:t>、山西省畜牧技术推广服务中心</w:t>
      </w:r>
      <w:r w:rsidRPr="001C1935">
        <w:rPr>
          <w:rFonts w:ascii="楷体_GB2312" w:eastAsia="楷体_GB2312" w:hAnsi="宋体" w:hint="eastAsia"/>
          <w:bCs/>
          <w:sz w:val="28"/>
          <w:szCs w:val="28"/>
        </w:rPr>
        <w:t>。</w:t>
      </w:r>
    </w:p>
    <w:p w14:paraId="287AA17E" w14:textId="47D6F104" w:rsidR="001C1935" w:rsidRPr="001C1935" w:rsidRDefault="001C1935" w:rsidP="001C1935">
      <w:pPr>
        <w:spacing w:line="360" w:lineRule="auto"/>
        <w:ind w:firstLineChars="200" w:firstLine="560"/>
        <w:rPr>
          <w:rFonts w:ascii="楷体_GB2312" w:eastAsia="楷体_GB2312" w:hAnsi="宋体" w:hint="eastAsia"/>
          <w:bCs/>
          <w:sz w:val="28"/>
          <w:szCs w:val="28"/>
        </w:rPr>
      </w:pPr>
      <w:r w:rsidRPr="001C1935">
        <w:rPr>
          <w:rFonts w:ascii="楷体_GB2312" w:eastAsia="楷体_GB2312" w:hAnsi="宋体" w:hint="eastAsia"/>
          <w:bCs/>
          <w:sz w:val="28"/>
          <w:szCs w:val="28"/>
        </w:rPr>
        <w:t>本标准主要起草人：高文俊、杨子森</w:t>
      </w:r>
      <w:r>
        <w:rPr>
          <w:rFonts w:ascii="楷体_GB2312" w:eastAsia="楷体_GB2312" w:hAnsi="宋体" w:hint="eastAsia"/>
          <w:bCs/>
          <w:sz w:val="28"/>
          <w:szCs w:val="28"/>
        </w:rPr>
        <w:t>、</w:t>
      </w:r>
      <w:r w:rsidRPr="001C1935">
        <w:rPr>
          <w:rFonts w:ascii="楷体_GB2312" w:eastAsia="楷体_GB2312" w:hAnsi="宋体" w:hint="eastAsia"/>
          <w:bCs/>
          <w:sz w:val="28"/>
          <w:szCs w:val="28"/>
        </w:rPr>
        <w:t>侯东来</w:t>
      </w:r>
      <w:r>
        <w:rPr>
          <w:rFonts w:ascii="楷体_GB2312" w:eastAsia="楷体_GB2312" w:hAnsi="宋体" w:hint="eastAsia"/>
          <w:bCs/>
          <w:sz w:val="28"/>
          <w:szCs w:val="28"/>
        </w:rPr>
        <w:t>、</w:t>
      </w:r>
      <w:r w:rsidRPr="001C1935">
        <w:rPr>
          <w:rFonts w:ascii="楷体_GB2312" w:eastAsia="楷体_GB2312" w:hAnsi="宋体" w:hint="eastAsia"/>
          <w:bCs/>
          <w:sz w:val="28"/>
          <w:szCs w:val="28"/>
        </w:rPr>
        <w:t>侯向阳</w:t>
      </w:r>
      <w:r>
        <w:rPr>
          <w:rFonts w:ascii="楷体_GB2312" w:eastAsia="楷体_GB2312" w:hAnsi="宋体" w:hint="eastAsia"/>
          <w:bCs/>
          <w:sz w:val="28"/>
          <w:szCs w:val="28"/>
        </w:rPr>
        <w:t>、</w:t>
      </w:r>
      <w:r w:rsidRPr="001C1935">
        <w:rPr>
          <w:rFonts w:ascii="楷体_GB2312" w:eastAsia="楷体_GB2312" w:hAnsi="宋体" w:hint="eastAsia"/>
          <w:bCs/>
          <w:sz w:val="28"/>
          <w:szCs w:val="28"/>
        </w:rPr>
        <w:t>张婷</w:t>
      </w:r>
      <w:r>
        <w:rPr>
          <w:rFonts w:ascii="楷体_GB2312" w:eastAsia="楷体_GB2312" w:hAnsi="宋体" w:hint="eastAsia"/>
          <w:bCs/>
          <w:sz w:val="28"/>
          <w:szCs w:val="28"/>
        </w:rPr>
        <w:t>、</w:t>
      </w:r>
      <w:r w:rsidRPr="001C1935">
        <w:rPr>
          <w:rFonts w:ascii="楷体_GB2312" w:eastAsia="楷体_GB2312" w:hAnsi="宋体" w:hint="eastAsia"/>
          <w:bCs/>
          <w:sz w:val="28"/>
          <w:szCs w:val="28"/>
        </w:rPr>
        <w:lastRenderedPageBreak/>
        <w:t>许庆方</w:t>
      </w:r>
      <w:r>
        <w:rPr>
          <w:rFonts w:ascii="楷体_GB2312" w:eastAsia="楷体_GB2312" w:hAnsi="宋体" w:hint="eastAsia"/>
          <w:bCs/>
          <w:sz w:val="28"/>
          <w:szCs w:val="28"/>
        </w:rPr>
        <w:t>、</w:t>
      </w:r>
      <w:r w:rsidRPr="001C1935">
        <w:rPr>
          <w:rFonts w:ascii="楷体_GB2312" w:eastAsia="楷体_GB2312" w:hAnsi="宋体" w:hint="eastAsia"/>
          <w:bCs/>
          <w:sz w:val="28"/>
          <w:szCs w:val="28"/>
        </w:rPr>
        <w:t>方志红</w:t>
      </w:r>
      <w:r>
        <w:rPr>
          <w:rFonts w:ascii="楷体_GB2312" w:eastAsia="楷体_GB2312" w:hAnsi="宋体" w:hint="eastAsia"/>
          <w:bCs/>
          <w:sz w:val="28"/>
          <w:szCs w:val="28"/>
        </w:rPr>
        <w:t>、</w:t>
      </w:r>
      <w:r w:rsidRPr="001C1935">
        <w:rPr>
          <w:rFonts w:ascii="楷体_GB2312" w:eastAsia="楷体_GB2312" w:hAnsi="宋体" w:hint="eastAsia"/>
          <w:bCs/>
          <w:sz w:val="28"/>
          <w:szCs w:val="28"/>
        </w:rPr>
        <w:t>杨轩</w:t>
      </w:r>
      <w:r>
        <w:rPr>
          <w:rFonts w:ascii="楷体_GB2312" w:eastAsia="楷体_GB2312" w:hAnsi="宋体" w:hint="eastAsia"/>
          <w:bCs/>
          <w:sz w:val="28"/>
          <w:szCs w:val="28"/>
        </w:rPr>
        <w:t>、</w:t>
      </w:r>
      <w:r w:rsidRPr="001C1935">
        <w:rPr>
          <w:rFonts w:ascii="楷体_GB2312" w:eastAsia="楷体_GB2312" w:hAnsi="宋体" w:hint="eastAsia"/>
          <w:bCs/>
          <w:sz w:val="28"/>
          <w:szCs w:val="28"/>
        </w:rPr>
        <w:t>郭璞</w:t>
      </w:r>
      <w:r>
        <w:rPr>
          <w:rFonts w:ascii="楷体_GB2312" w:eastAsia="楷体_GB2312" w:hAnsi="宋体" w:hint="eastAsia"/>
          <w:bCs/>
          <w:sz w:val="28"/>
          <w:szCs w:val="28"/>
        </w:rPr>
        <w:t>、</w:t>
      </w:r>
      <w:r w:rsidRPr="001C1935">
        <w:rPr>
          <w:rFonts w:ascii="楷体_GB2312" w:eastAsia="楷体_GB2312" w:hAnsi="宋体" w:hint="eastAsia"/>
          <w:bCs/>
          <w:sz w:val="28"/>
          <w:szCs w:val="28"/>
        </w:rPr>
        <w:t>梁银萍</w:t>
      </w:r>
      <w:r>
        <w:rPr>
          <w:rFonts w:ascii="楷体_GB2312" w:eastAsia="楷体_GB2312" w:hAnsi="宋体" w:hint="eastAsia"/>
          <w:bCs/>
          <w:sz w:val="28"/>
          <w:szCs w:val="28"/>
        </w:rPr>
        <w:t>、</w:t>
      </w:r>
      <w:r w:rsidRPr="001C1935">
        <w:rPr>
          <w:rFonts w:ascii="楷体_GB2312" w:eastAsia="楷体_GB2312" w:hAnsi="宋体" w:hint="eastAsia"/>
          <w:bCs/>
          <w:sz w:val="28"/>
          <w:szCs w:val="28"/>
        </w:rPr>
        <w:t>岑慧芳</w:t>
      </w:r>
    </w:p>
    <w:p w14:paraId="31A6BDE8" w14:textId="305E3095" w:rsidR="00C2549C" w:rsidRPr="00C2549C" w:rsidRDefault="00C2549C" w:rsidP="001C1935">
      <w:pPr>
        <w:spacing w:line="360" w:lineRule="auto"/>
        <w:ind w:left="630"/>
        <w:rPr>
          <w:rFonts w:ascii="宋体" w:hAnsi="宋体" w:hint="eastAsia"/>
          <w:b/>
          <w:sz w:val="32"/>
          <w:szCs w:val="32"/>
        </w:rPr>
      </w:pPr>
      <w:r w:rsidRPr="00C2549C">
        <w:rPr>
          <w:rFonts w:ascii="宋体" w:hAnsi="宋体" w:hint="eastAsia"/>
          <w:b/>
          <w:sz w:val="32"/>
          <w:szCs w:val="32"/>
        </w:rPr>
        <w:t>2、调研考察</w:t>
      </w:r>
    </w:p>
    <w:p w14:paraId="1F0D5D6D" w14:textId="41F3275E" w:rsidR="001C1935" w:rsidRDefault="001C1935" w:rsidP="001C1935">
      <w:pPr>
        <w:spacing w:line="360" w:lineRule="auto"/>
        <w:ind w:firstLineChars="200" w:firstLine="560"/>
        <w:rPr>
          <w:rFonts w:ascii="楷体_GB2312" w:eastAsia="楷体_GB2312" w:hAnsi="宋体" w:hint="eastAsia"/>
          <w:bCs/>
          <w:sz w:val="28"/>
          <w:szCs w:val="28"/>
        </w:rPr>
      </w:pPr>
      <w:r w:rsidRPr="001C1935">
        <w:rPr>
          <w:rFonts w:ascii="楷体_GB2312" w:eastAsia="楷体_GB2312" w:hAnsi="宋体" w:hint="eastAsia"/>
          <w:bCs/>
          <w:sz w:val="28"/>
          <w:szCs w:val="28"/>
        </w:rPr>
        <w:t>标准修订工作组针对标准的实施情况、实施效果、生产技术中存在的问题，通过发放调查问卷、电话咨询和现场调研等方式，在</w:t>
      </w:r>
      <w:r>
        <w:rPr>
          <w:rFonts w:ascii="楷体_GB2312" w:eastAsia="楷体_GB2312" w:hAnsi="宋体" w:hint="eastAsia"/>
          <w:bCs/>
          <w:sz w:val="28"/>
          <w:szCs w:val="28"/>
        </w:rPr>
        <w:t>清徐县金牧源种植有限公司、</w:t>
      </w:r>
      <w:r w:rsidRPr="001C1935">
        <w:rPr>
          <w:rFonts w:ascii="楷体_GB2312" w:eastAsia="楷体_GB2312" w:hAnsi="宋体" w:hint="eastAsia"/>
          <w:bCs/>
          <w:sz w:val="28"/>
          <w:szCs w:val="28"/>
        </w:rPr>
        <w:t>朔州市骏宝宸农业科技股份有限公司、山西省畜牧技术推广服务中心和山西农业大学草业学院等企事业单位进行了调研考察，形成了调研报告。</w:t>
      </w:r>
    </w:p>
    <w:p w14:paraId="24B2A888" w14:textId="1924423A" w:rsidR="00C2549C" w:rsidRPr="00C2549C" w:rsidRDefault="00C2549C" w:rsidP="00C2549C">
      <w:pPr>
        <w:spacing w:line="360" w:lineRule="auto"/>
        <w:ind w:left="630"/>
        <w:rPr>
          <w:rFonts w:ascii="宋体" w:hAnsi="宋体" w:hint="eastAsia"/>
          <w:b/>
          <w:sz w:val="32"/>
          <w:szCs w:val="32"/>
        </w:rPr>
      </w:pPr>
      <w:r w:rsidRPr="00C2549C">
        <w:rPr>
          <w:rFonts w:ascii="宋体" w:hAnsi="宋体" w:hint="eastAsia"/>
          <w:b/>
          <w:sz w:val="32"/>
          <w:szCs w:val="32"/>
        </w:rPr>
        <w:t>3、收集资料</w:t>
      </w:r>
    </w:p>
    <w:p w14:paraId="529926B3" w14:textId="00E81EFB" w:rsidR="001C1935" w:rsidRDefault="001C1935" w:rsidP="001C1935">
      <w:pPr>
        <w:spacing w:line="360" w:lineRule="auto"/>
        <w:ind w:firstLineChars="200" w:firstLine="560"/>
        <w:rPr>
          <w:rFonts w:ascii="楷体_GB2312" w:eastAsia="楷体_GB2312" w:hAnsi="宋体" w:hint="eastAsia"/>
          <w:bCs/>
          <w:sz w:val="28"/>
          <w:szCs w:val="28"/>
        </w:rPr>
      </w:pPr>
      <w:r w:rsidRPr="001C1935">
        <w:rPr>
          <w:rFonts w:ascii="楷体_GB2312" w:eastAsia="楷体_GB2312" w:hAnsi="宋体" w:hint="eastAsia"/>
          <w:bCs/>
          <w:sz w:val="28"/>
          <w:szCs w:val="28"/>
        </w:rPr>
        <w:t>标准起草工作组认真学习了GB/T 1.1-2020《标准化工作导则 第1部分：标准化文件的结构和起草规则》、《地方标准技术审查工作规范》DB14/T 2577-2022、并查阅了相关的</w:t>
      </w:r>
      <w:r>
        <w:rPr>
          <w:rFonts w:ascii="楷体_GB2312" w:eastAsia="楷体_GB2312" w:hAnsi="宋体" w:hint="eastAsia"/>
          <w:bCs/>
          <w:sz w:val="28"/>
          <w:szCs w:val="28"/>
        </w:rPr>
        <w:t>玉米栽培技术、饲用小黑麦栽培</w:t>
      </w:r>
      <w:r w:rsidRPr="001C1935">
        <w:rPr>
          <w:rFonts w:ascii="楷体_GB2312" w:eastAsia="楷体_GB2312" w:hAnsi="宋体" w:hint="eastAsia"/>
          <w:bCs/>
          <w:sz w:val="28"/>
          <w:szCs w:val="28"/>
        </w:rPr>
        <w:t>技术</w:t>
      </w:r>
      <w:r>
        <w:rPr>
          <w:rFonts w:ascii="楷体_GB2312" w:eastAsia="楷体_GB2312" w:hAnsi="宋体" w:hint="eastAsia"/>
          <w:bCs/>
          <w:sz w:val="28"/>
          <w:szCs w:val="28"/>
        </w:rPr>
        <w:t>的相关</w:t>
      </w:r>
      <w:r w:rsidRPr="001C1935">
        <w:rPr>
          <w:rFonts w:ascii="楷体_GB2312" w:eastAsia="楷体_GB2312" w:hAnsi="宋体" w:hint="eastAsia"/>
          <w:bCs/>
          <w:sz w:val="28"/>
          <w:szCs w:val="28"/>
        </w:rPr>
        <w:t>文献</w:t>
      </w:r>
      <w:r w:rsidR="00AA4FD2">
        <w:rPr>
          <w:rFonts w:ascii="楷体_GB2312" w:eastAsia="楷体_GB2312" w:hAnsi="宋体" w:hint="eastAsia"/>
          <w:bCs/>
          <w:sz w:val="28"/>
          <w:szCs w:val="28"/>
        </w:rPr>
        <w:t>，</w:t>
      </w:r>
      <w:r w:rsidRPr="001C1935">
        <w:rPr>
          <w:rFonts w:ascii="楷体_GB2312" w:eastAsia="楷体_GB2312" w:hAnsi="宋体" w:hint="eastAsia"/>
          <w:bCs/>
          <w:sz w:val="28"/>
          <w:szCs w:val="28"/>
        </w:rPr>
        <w:t>调查了</w:t>
      </w:r>
      <w:r w:rsidR="00AA4FD2">
        <w:rPr>
          <w:rFonts w:ascii="楷体_GB2312" w:eastAsia="楷体_GB2312" w:hAnsi="宋体" w:hint="eastAsia"/>
          <w:bCs/>
          <w:sz w:val="28"/>
          <w:szCs w:val="28"/>
        </w:rPr>
        <w:t>相关种植</w:t>
      </w:r>
      <w:r w:rsidRPr="001C1935">
        <w:rPr>
          <w:rFonts w:ascii="楷体_GB2312" w:eastAsia="楷体_GB2312" w:hAnsi="宋体" w:hint="eastAsia"/>
          <w:bCs/>
          <w:sz w:val="28"/>
          <w:szCs w:val="28"/>
        </w:rPr>
        <w:t>企业生产记录，获得了最新的生产资料。</w:t>
      </w:r>
    </w:p>
    <w:p w14:paraId="7027DCDD" w14:textId="690F15F2" w:rsidR="00C2549C" w:rsidRPr="00C2549C" w:rsidRDefault="00C2549C" w:rsidP="001C1935">
      <w:pPr>
        <w:spacing w:line="360" w:lineRule="auto"/>
        <w:rPr>
          <w:rFonts w:ascii="宋体" w:hAnsi="宋体" w:hint="eastAsia"/>
          <w:b/>
          <w:sz w:val="32"/>
          <w:szCs w:val="32"/>
        </w:rPr>
      </w:pPr>
      <w:r w:rsidRPr="00C2549C">
        <w:rPr>
          <w:rFonts w:ascii="宋体" w:hAnsi="宋体" w:hint="eastAsia"/>
          <w:b/>
          <w:sz w:val="32"/>
          <w:szCs w:val="32"/>
        </w:rPr>
        <w:t>4、</w:t>
      </w:r>
      <w:r w:rsidR="00AA4FD2">
        <w:rPr>
          <w:rFonts w:ascii="宋体" w:hAnsi="宋体" w:hint="eastAsia"/>
          <w:b/>
          <w:sz w:val="32"/>
          <w:szCs w:val="32"/>
        </w:rPr>
        <w:t>形成</w:t>
      </w:r>
      <w:r w:rsidRPr="00C2549C">
        <w:rPr>
          <w:rFonts w:ascii="宋体" w:hAnsi="宋体" w:hint="eastAsia"/>
          <w:b/>
          <w:sz w:val="32"/>
          <w:szCs w:val="32"/>
        </w:rPr>
        <w:t>文本</w:t>
      </w:r>
    </w:p>
    <w:p w14:paraId="4450F043" w14:textId="3FED15B6" w:rsidR="00C2549C" w:rsidRPr="00AA4FD2" w:rsidRDefault="00AA4FD2" w:rsidP="00AA4FD2">
      <w:pPr>
        <w:spacing w:line="360" w:lineRule="auto"/>
        <w:ind w:firstLineChars="200" w:firstLine="560"/>
        <w:rPr>
          <w:rFonts w:ascii="楷体_GB2312" w:eastAsia="楷体_GB2312" w:hAnsi="宋体" w:hint="eastAsia"/>
          <w:bCs/>
          <w:sz w:val="28"/>
          <w:szCs w:val="28"/>
        </w:rPr>
      </w:pPr>
      <w:r w:rsidRPr="00AA4FD2">
        <w:rPr>
          <w:rFonts w:ascii="楷体_GB2312" w:eastAsia="楷体_GB2312" w:hAnsi="宋体" w:hint="eastAsia"/>
          <w:bCs/>
          <w:sz w:val="28"/>
          <w:szCs w:val="28"/>
        </w:rPr>
        <w:t>标准起草工作组按照标准</w:t>
      </w:r>
      <w:r>
        <w:rPr>
          <w:rFonts w:ascii="楷体_GB2312" w:eastAsia="楷体_GB2312" w:hAnsi="宋体" w:hint="eastAsia"/>
          <w:bCs/>
          <w:sz w:val="28"/>
          <w:szCs w:val="28"/>
        </w:rPr>
        <w:t>制定</w:t>
      </w:r>
      <w:r w:rsidRPr="00AA4FD2">
        <w:rPr>
          <w:rFonts w:ascii="楷体_GB2312" w:eastAsia="楷体_GB2312" w:hAnsi="宋体" w:hint="eastAsia"/>
          <w:bCs/>
          <w:sz w:val="28"/>
          <w:szCs w:val="28"/>
        </w:rPr>
        <w:t>的要求，对标准的框架和技术内容进行了充分的调研和讨论，确定了</w:t>
      </w:r>
      <w:r>
        <w:rPr>
          <w:rFonts w:ascii="楷体_GB2312" w:eastAsia="楷体_GB2312" w:hAnsi="宋体" w:hint="eastAsia"/>
          <w:bCs/>
          <w:sz w:val="28"/>
          <w:szCs w:val="28"/>
        </w:rPr>
        <w:t>制定标准</w:t>
      </w:r>
      <w:r w:rsidRPr="00AA4FD2">
        <w:rPr>
          <w:rFonts w:ascii="楷体_GB2312" w:eastAsia="楷体_GB2312" w:hAnsi="宋体" w:hint="eastAsia"/>
          <w:bCs/>
          <w:sz w:val="28"/>
          <w:szCs w:val="28"/>
        </w:rPr>
        <w:t>内容。</w:t>
      </w:r>
      <w:r>
        <w:rPr>
          <w:rFonts w:ascii="楷体_GB2312" w:eastAsia="楷体_GB2312" w:hAnsi="宋体" w:hint="eastAsia"/>
          <w:bCs/>
          <w:sz w:val="28"/>
          <w:szCs w:val="28"/>
        </w:rPr>
        <w:t>确定</w:t>
      </w:r>
      <w:r w:rsidRPr="00AA4FD2">
        <w:rPr>
          <w:rFonts w:ascii="楷体_GB2312" w:eastAsia="楷体_GB2312" w:hAnsi="宋体" w:hint="eastAsia"/>
          <w:bCs/>
          <w:sz w:val="28"/>
          <w:szCs w:val="28"/>
        </w:rPr>
        <w:t>了术语、</w:t>
      </w:r>
      <w:r>
        <w:rPr>
          <w:rFonts w:ascii="楷体_GB2312" w:eastAsia="楷体_GB2312" w:hAnsi="宋体" w:hint="eastAsia"/>
          <w:bCs/>
          <w:sz w:val="28"/>
          <w:szCs w:val="28"/>
        </w:rPr>
        <w:t>种植区域、品种选择、玉米栽培管理和饲用小黑麦栽培管理的技术要点</w:t>
      </w:r>
      <w:r w:rsidRPr="00AA4FD2">
        <w:rPr>
          <w:rFonts w:ascii="楷体_GB2312" w:eastAsia="楷体_GB2312" w:hAnsi="宋体" w:hint="eastAsia"/>
          <w:bCs/>
          <w:sz w:val="28"/>
          <w:szCs w:val="28"/>
        </w:rPr>
        <w:t>，并对语言表述和逻辑性进行了</w:t>
      </w:r>
      <w:r>
        <w:rPr>
          <w:rFonts w:ascii="楷体_GB2312" w:eastAsia="楷体_GB2312" w:hAnsi="宋体" w:hint="eastAsia"/>
          <w:bCs/>
          <w:sz w:val="28"/>
          <w:szCs w:val="28"/>
        </w:rPr>
        <w:t>规范</w:t>
      </w:r>
      <w:r w:rsidRPr="00AA4FD2">
        <w:rPr>
          <w:rFonts w:ascii="楷体_GB2312" w:eastAsia="楷体_GB2312" w:hAnsi="宋体" w:hint="eastAsia"/>
          <w:bCs/>
          <w:sz w:val="28"/>
          <w:szCs w:val="28"/>
        </w:rPr>
        <w:t>，形成征求意见稿</w:t>
      </w:r>
      <w:r>
        <w:rPr>
          <w:rFonts w:ascii="楷体_GB2312" w:eastAsia="楷体_GB2312" w:hAnsi="宋体" w:hint="eastAsia"/>
          <w:bCs/>
          <w:sz w:val="28"/>
          <w:szCs w:val="28"/>
        </w:rPr>
        <w:t>。</w:t>
      </w:r>
    </w:p>
    <w:p w14:paraId="2704F94B" w14:textId="77777777" w:rsidR="002E399D" w:rsidRDefault="00C2549C" w:rsidP="002E399D">
      <w:pPr>
        <w:spacing w:line="360" w:lineRule="auto"/>
        <w:ind w:left="630"/>
        <w:rPr>
          <w:rFonts w:ascii="宋体" w:hAnsi="宋体"/>
          <w:b/>
          <w:sz w:val="32"/>
          <w:szCs w:val="32"/>
        </w:rPr>
      </w:pPr>
      <w:r w:rsidRPr="00C2549C">
        <w:rPr>
          <w:rFonts w:ascii="宋体" w:hAnsi="宋体" w:hint="eastAsia"/>
          <w:b/>
          <w:sz w:val="32"/>
          <w:szCs w:val="32"/>
        </w:rPr>
        <w:t>5、技术评审</w:t>
      </w:r>
    </w:p>
    <w:p w14:paraId="4E352C28" w14:textId="3D6CABD3" w:rsidR="00C2549C" w:rsidRDefault="002E399D" w:rsidP="002E399D">
      <w:pPr>
        <w:spacing w:line="360" w:lineRule="auto"/>
        <w:ind w:firstLineChars="200" w:firstLine="560"/>
        <w:rPr>
          <w:rFonts w:ascii="楷体_GB2312" w:eastAsia="楷体_GB2312" w:hAnsi="宋体"/>
          <w:bCs/>
          <w:sz w:val="28"/>
          <w:szCs w:val="28"/>
        </w:rPr>
      </w:pPr>
      <w:r w:rsidRPr="002E399D">
        <w:rPr>
          <w:rFonts w:ascii="楷体_GB2312" w:eastAsia="楷体_GB2312" w:hAnsi="宋体" w:hint="eastAsia"/>
          <w:bCs/>
          <w:sz w:val="28"/>
          <w:szCs w:val="28"/>
        </w:rPr>
        <w:t>2024年</w:t>
      </w:r>
      <w:r>
        <w:rPr>
          <w:rFonts w:ascii="楷体_GB2312" w:eastAsia="楷体_GB2312" w:hAnsi="宋体" w:hint="eastAsia"/>
          <w:bCs/>
          <w:sz w:val="28"/>
          <w:szCs w:val="28"/>
        </w:rPr>
        <w:t>10</w:t>
      </w:r>
      <w:r w:rsidRPr="002E399D">
        <w:rPr>
          <w:rFonts w:ascii="楷体_GB2312" w:eastAsia="楷体_GB2312" w:hAnsi="宋体" w:hint="eastAsia"/>
          <w:bCs/>
          <w:sz w:val="28"/>
          <w:szCs w:val="28"/>
        </w:rPr>
        <w:t>月</w:t>
      </w:r>
      <w:r>
        <w:rPr>
          <w:rFonts w:ascii="楷体_GB2312" w:eastAsia="楷体_GB2312" w:hAnsi="宋体" w:hint="eastAsia"/>
          <w:bCs/>
          <w:sz w:val="28"/>
          <w:szCs w:val="28"/>
        </w:rPr>
        <w:t>20</w:t>
      </w:r>
      <w:r w:rsidRPr="002E399D">
        <w:rPr>
          <w:rFonts w:ascii="楷体_GB2312" w:eastAsia="楷体_GB2312" w:hAnsi="宋体" w:hint="eastAsia"/>
          <w:bCs/>
          <w:sz w:val="28"/>
          <w:szCs w:val="28"/>
        </w:rPr>
        <w:t>日山西省农业标准化委员会组织专家对《</w:t>
      </w:r>
      <w:r>
        <w:rPr>
          <w:rFonts w:ascii="楷体_GB2312" w:eastAsia="楷体_GB2312" w:hAnsi="宋体" w:hint="eastAsia"/>
          <w:bCs/>
          <w:sz w:val="28"/>
          <w:szCs w:val="28"/>
        </w:rPr>
        <w:t>玉米饲用小黑麦一年两作种植</w:t>
      </w:r>
      <w:r w:rsidRPr="002E399D">
        <w:rPr>
          <w:rFonts w:ascii="楷体_GB2312" w:eastAsia="楷体_GB2312" w:hAnsi="宋体" w:hint="eastAsia"/>
          <w:bCs/>
          <w:sz w:val="28"/>
          <w:szCs w:val="28"/>
        </w:rPr>
        <w:t>技术规程》进行了</w:t>
      </w:r>
      <w:r>
        <w:rPr>
          <w:rFonts w:ascii="楷体_GB2312" w:eastAsia="楷体_GB2312" w:hAnsi="宋体" w:hint="eastAsia"/>
          <w:bCs/>
          <w:sz w:val="28"/>
          <w:szCs w:val="28"/>
        </w:rPr>
        <w:t>技术</w:t>
      </w:r>
      <w:r w:rsidRPr="002E399D">
        <w:rPr>
          <w:rFonts w:ascii="楷体_GB2312" w:eastAsia="楷体_GB2312" w:hAnsi="宋体" w:hint="eastAsia"/>
          <w:bCs/>
          <w:sz w:val="28"/>
          <w:szCs w:val="28"/>
        </w:rPr>
        <w:t>评审，专家建议：</w:t>
      </w:r>
    </w:p>
    <w:p w14:paraId="502308A3" w14:textId="77777777" w:rsidR="002E399D" w:rsidRPr="002E399D" w:rsidRDefault="002E399D" w:rsidP="002E399D">
      <w:pPr>
        <w:spacing w:line="360" w:lineRule="auto"/>
        <w:ind w:firstLineChars="200" w:firstLine="560"/>
        <w:rPr>
          <w:rFonts w:ascii="楷体_GB2312" w:eastAsia="楷体_GB2312" w:hAnsi="宋体" w:hint="eastAsia"/>
          <w:bCs/>
          <w:sz w:val="28"/>
          <w:szCs w:val="28"/>
        </w:rPr>
      </w:pPr>
      <w:r w:rsidRPr="002E399D">
        <w:rPr>
          <w:rFonts w:ascii="楷体_GB2312" w:eastAsia="楷体_GB2312" w:hAnsi="宋体" w:hint="eastAsia"/>
          <w:bCs/>
          <w:sz w:val="28"/>
          <w:szCs w:val="28"/>
        </w:rPr>
        <w:t>1、将标准名称修改为玉米饲用小黑麦一年两作种植技术规程。</w:t>
      </w:r>
    </w:p>
    <w:p w14:paraId="6B0F3B57" w14:textId="77777777" w:rsidR="002E399D" w:rsidRPr="002E399D" w:rsidRDefault="002E399D" w:rsidP="002E399D">
      <w:pPr>
        <w:spacing w:line="360" w:lineRule="auto"/>
        <w:ind w:firstLineChars="200" w:firstLine="560"/>
        <w:rPr>
          <w:rFonts w:ascii="楷体_GB2312" w:eastAsia="楷体_GB2312" w:hAnsi="宋体" w:hint="eastAsia"/>
          <w:bCs/>
          <w:sz w:val="28"/>
          <w:szCs w:val="28"/>
        </w:rPr>
      </w:pPr>
      <w:r w:rsidRPr="002E399D">
        <w:rPr>
          <w:rFonts w:ascii="楷体_GB2312" w:eastAsia="楷体_GB2312" w:hAnsi="宋体" w:hint="eastAsia"/>
          <w:bCs/>
          <w:sz w:val="28"/>
          <w:szCs w:val="28"/>
        </w:rPr>
        <w:lastRenderedPageBreak/>
        <w:t>2、删除术语和定义中的3.1复种。</w:t>
      </w:r>
    </w:p>
    <w:p w14:paraId="4264688C" w14:textId="77777777" w:rsidR="002E399D" w:rsidRPr="002E399D" w:rsidRDefault="002E399D" w:rsidP="002E399D">
      <w:pPr>
        <w:spacing w:line="360" w:lineRule="auto"/>
        <w:ind w:firstLineChars="200" w:firstLine="560"/>
        <w:rPr>
          <w:rFonts w:ascii="楷体_GB2312" w:eastAsia="楷体_GB2312" w:hAnsi="宋体" w:hint="eastAsia"/>
          <w:bCs/>
          <w:sz w:val="28"/>
          <w:szCs w:val="28"/>
        </w:rPr>
      </w:pPr>
      <w:r w:rsidRPr="002E399D">
        <w:rPr>
          <w:rFonts w:ascii="楷体_GB2312" w:eastAsia="楷体_GB2312" w:hAnsi="宋体" w:hint="eastAsia"/>
          <w:bCs/>
          <w:sz w:val="28"/>
          <w:szCs w:val="28"/>
        </w:rPr>
        <w:t>3、细化完善6玉米栽培管理和7饲用小黑麦的栽培管理中的技术措施内容。</w:t>
      </w:r>
    </w:p>
    <w:p w14:paraId="0146DBE8" w14:textId="210BAB16" w:rsidR="002E399D" w:rsidRPr="002E399D" w:rsidRDefault="002E399D" w:rsidP="002E399D">
      <w:pPr>
        <w:spacing w:line="360" w:lineRule="auto"/>
        <w:ind w:firstLineChars="200" w:firstLine="560"/>
        <w:rPr>
          <w:rFonts w:ascii="楷体_GB2312" w:eastAsia="楷体_GB2312" w:hAnsi="宋体" w:hint="eastAsia"/>
          <w:bCs/>
          <w:sz w:val="28"/>
          <w:szCs w:val="28"/>
        </w:rPr>
      </w:pPr>
      <w:r w:rsidRPr="002E399D">
        <w:rPr>
          <w:rFonts w:ascii="楷体_GB2312" w:eastAsia="楷体_GB2312" w:hAnsi="宋体" w:hint="eastAsia"/>
          <w:bCs/>
          <w:sz w:val="28"/>
          <w:szCs w:val="28"/>
        </w:rPr>
        <w:t>4、进一步完善文本内的框架、结构及内容，规范编制说明框架格式和文字表述。</w:t>
      </w:r>
    </w:p>
    <w:p w14:paraId="68EBDAF6" w14:textId="77777777" w:rsidR="00C2549C" w:rsidRPr="00C2549C" w:rsidRDefault="00C2549C" w:rsidP="00C2549C">
      <w:pPr>
        <w:spacing w:line="360" w:lineRule="auto"/>
        <w:ind w:left="630"/>
        <w:rPr>
          <w:rFonts w:ascii="宋体" w:hAnsi="宋体" w:hint="eastAsia"/>
          <w:b/>
          <w:sz w:val="32"/>
          <w:szCs w:val="32"/>
        </w:rPr>
      </w:pPr>
      <w:r w:rsidRPr="00C2549C">
        <w:rPr>
          <w:rFonts w:ascii="宋体" w:hAnsi="宋体" w:hint="eastAsia"/>
          <w:b/>
          <w:sz w:val="32"/>
          <w:szCs w:val="32"/>
        </w:rPr>
        <w:t>6、征求意见</w:t>
      </w:r>
    </w:p>
    <w:p w14:paraId="3B3C06CE" w14:textId="77777777" w:rsidR="00C2549C" w:rsidRPr="00C2549C" w:rsidRDefault="00C2549C" w:rsidP="00C2549C">
      <w:pPr>
        <w:spacing w:line="360" w:lineRule="auto"/>
        <w:ind w:left="630"/>
        <w:rPr>
          <w:rFonts w:ascii="宋体" w:hAnsi="宋体" w:hint="eastAsia"/>
          <w:b/>
          <w:sz w:val="32"/>
          <w:szCs w:val="32"/>
        </w:rPr>
      </w:pPr>
      <w:r w:rsidRPr="00C2549C">
        <w:rPr>
          <w:rFonts w:ascii="宋体" w:hAnsi="宋体" w:hint="eastAsia"/>
          <w:b/>
          <w:sz w:val="32"/>
          <w:szCs w:val="32"/>
        </w:rPr>
        <w:t xml:space="preserve">    （报省市场监督管理局挂网向社会公开征求意见1个月）</w:t>
      </w:r>
    </w:p>
    <w:p w14:paraId="08DDD4D9" w14:textId="77777777" w:rsidR="00C2549C" w:rsidRPr="00C2549C" w:rsidRDefault="00C2549C" w:rsidP="00C2549C">
      <w:pPr>
        <w:spacing w:line="360" w:lineRule="auto"/>
        <w:ind w:left="630"/>
        <w:rPr>
          <w:rFonts w:ascii="宋体" w:hAnsi="宋体" w:hint="eastAsia"/>
          <w:b/>
          <w:sz w:val="32"/>
          <w:szCs w:val="32"/>
        </w:rPr>
      </w:pPr>
      <w:r w:rsidRPr="00C2549C">
        <w:rPr>
          <w:rFonts w:ascii="宋体" w:hAnsi="宋体" w:hint="eastAsia"/>
          <w:b/>
          <w:sz w:val="32"/>
          <w:szCs w:val="32"/>
        </w:rPr>
        <w:t>7、完善文本</w:t>
      </w:r>
    </w:p>
    <w:p w14:paraId="413B2B4D" w14:textId="77777777" w:rsidR="00C2549C" w:rsidRPr="00C2549C" w:rsidRDefault="00C2549C" w:rsidP="00C2549C">
      <w:pPr>
        <w:spacing w:line="360" w:lineRule="auto"/>
        <w:ind w:left="630"/>
        <w:rPr>
          <w:rFonts w:ascii="宋体" w:hAnsi="宋体" w:hint="eastAsia"/>
          <w:b/>
          <w:sz w:val="32"/>
          <w:szCs w:val="32"/>
        </w:rPr>
      </w:pPr>
      <w:r w:rsidRPr="00C2549C">
        <w:rPr>
          <w:rFonts w:ascii="宋体" w:hAnsi="宋体" w:hint="eastAsia"/>
          <w:b/>
          <w:sz w:val="32"/>
          <w:szCs w:val="32"/>
        </w:rPr>
        <w:t>（进一步修改完善后形成标准送审稿，标委会表决......）</w:t>
      </w:r>
    </w:p>
    <w:p w14:paraId="15F8F1BB" w14:textId="77777777" w:rsidR="00C2549C" w:rsidRPr="00C2549C" w:rsidRDefault="00C2549C" w:rsidP="00C2549C">
      <w:pPr>
        <w:spacing w:line="360" w:lineRule="auto"/>
        <w:ind w:left="630"/>
        <w:rPr>
          <w:rFonts w:ascii="宋体" w:hAnsi="宋体" w:hint="eastAsia"/>
          <w:b/>
          <w:sz w:val="32"/>
          <w:szCs w:val="32"/>
        </w:rPr>
      </w:pPr>
      <w:r w:rsidRPr="00C2549C">
        <w:rPr>
          <w:rFonts w:ascii="宋体" w:hAnsi="宋体" w:hint="eastAsia"/>
          <w:b/>
          <w:sz w:val="32"/>
          <w:szCs w:val="32"/>
        </w:rPr>
        <w:t>8、形成报批稿、提交报批材料......</w:t>
      </w:r>
    </w:p>
    <w:p w14:paraId="02F38B06" w14:textId="0A5E54B9" w:rsidR="00C2549C" w:rsidRDefault="00C2549C" w:rsidP="00C2549C">
      <w:pPr>
        <w:spacing w:line="360" w:lineRule="auto"/>
        <w:ind w:left="630"/>
        <w:rPr>
          <w:rFonts w:ascii="宋体" w:hAnsi="宋体" w:hint="eastAsia"/>
          <w:b/>
          <w:sz w:val="32"/>
          <w:szCs w:val="32"/>
        </w:rPr>
      </w:pPr>
      <w:r w:rsidRPr="00C2549C">
        <w:rPr>
          <w:rFonts w:ascii="宋体" w:hAnsi="宋体"/>
          <w:b/>
          <w:sz w:val="32"/>
          <w:szCs w:val="32"/>
        </w:rPr>
        <w:t>......</w:t>
      </w:r>
    </w:p>
    <w:p w14:paraId="560841C7" w14:textId="77777777" w:rsidR="00AF5AA4" w:rsidRDefault="00000000">
      <w:pPr>
        <w:pStyle w:val="1"/>
        <w:spacing w:line="360" w:lineRule="auto"/>
        <w:ind w:firstLineChars="200" w:firstLine="643"/>
        <w:rPr>
          <w:rFonts w:ascii="宋体" w:hAnsi="宋体" w:hint="eastAsia"/>
          <w:b/>
          <w:sz w:val="32"/>
          <w:szCs w:val="32"/>
        </w:rPr>
      </w:pPr>
      <w:r>
        <w:rPr>
          <w:rFonts w:ascii="宋体" w:hAnsi="宋体" w:hint="eastAsia"/>
          <w:b/>
          <w:sz w:val="32"/>
          <w:szCs w:val="32"/>
        </w:rPr>
        <w:t>四、制定标准的原则和依据，与现行法律、法规、标准的关系</w:t>
      </w:r>
    </w:p>
    <w:p w14:paraId="2AE3332A" w14:textId="77777777" w:rsidR="00F16528" w:rsidRPr="00F16528" w:rsidRDefault="00F16528" w:rsidP="00F16528">
      <w:pPr>
        <w:spacing w:line="360" w:lineRule="auto"/>
        <w:ind w:firstLineChars="200" w:firstLine="560"/>
        <w:rPr>
          <w:rFonts w:ascii="楷体_GB2312" w:eastAsia="楷体_GB2312" w:hAnsi="宋体" w:hint="eastAsia"/>
          <w:bCs/>
          <w:sz w:val="28"/>
          <w:szCs w:val="28"/>
        </w:rPr>
      </w:pPr>
      <w:r w:rsidRPr="00F16528">
        <w:rPr>
          <w:rFonts w:ascii="楷体_GB2312" w:eastAsia="楷体_GB2312" w:hAnsi="宋体" w:hint="eastAsia"/>
          <w:bCs/>
          <w:sz w:val="28"/>
          <w:szCs w:val="28"/>
        </w:rPr>
        <w:t>（一）修订标准的原则和依据</w:t>
      </w:r>
    </w:p>
    <w:p w14:paraId="692EABA5" w14:textId="77777777" w:rsidR="00F16528" w:rsidRPr="00F16528" w:rsidRDefault="00F16528" w:rsidP="00F16528">
      <w:pPr>
        <w:spacing w:line="360" w:lineRule="auto"/>
        <w:ind w:firstLineChars="200" w:firstLine="560"/>
        <w:rPr>
          <w:rFonts w:ascii="楷体_GB2312" w:eastAsia="楷体_GB2312" w:hAnsi="宋体" w:hint="eastAsia"/>
          <w:bCs/>
          <w:sz w:val="28"/>
          <w:szCs w:val="28"/>
        </w:rPr>
      </w:pPr>
      <w:r w:rsidRPr="00F16528">
        <w:rPr>
          <w:rFonts w:ascii="楷体_GB2312" w:eastAsia="楷体_GB2312" w:hAnsi="宋体" w:hint="eastAsia"/>
          <w:bCs/>
          <w:sz w:val="28"/>
          <w:szCs w:val="28"/>
        </w:rPr>
        <w:t>（1）科学性原则</w:t>
      </w:r>
    </w:p>
    <w:p w14:paraId="3E7BCD88" w14:textId="77777777" w:rsidR="00F16528" w:rsidRPr="00F16528" w:rsidRDefault="00F16528" w:rsidP="00F16528">
      <w:pPr>
        <w:spacing w:line="360" w:lineRule="auto"/>
        <w:ind w:firstLineChars="200" w:firstLine="560"/>
        <w:rPr>
          <w:rFonts w:ascii="楷体_GB2312" w:eastAsia="楷体_GB2312" w:hAnsi="宋体" w:hint="eastAsia"/>
          <w:bCs/>
          <w:sz w:val="28"/>
          <w:szCs w:val="28"/>
        </w:rPr>
      </w:pPr>
      <w:r w:rsidRPr="00F16528">
        <w:rPr>
          <w:rFonts w:ascii="楷体_GB2312" w:eastAsia="楷体_GB2312" w:hAnsi="宋体" w:hint="eastAsia"/>
          <w:bCs/>
          <w:sz w:val="28"/>
          <w:szCs w:val="28"/>
        </w:rPr>
        <w:t>在标准修订中充分吸收最新研究成果和先进技术，制定出更加科学、合理的技术措施和技术指标，以体现标准的先进性和科学性。</w:t>
      </w:r>
    </w:p>
    <w:p w14:paraId="2E88A629" w14:textId="77777777" w:rsidR="00F16528" w:rsidRPr="00F16528" w:rsidRDefault="00F16528" w:rsidP="00F16528">
      <w:pPr>
        <w:spacing w:line="360" w:lineRule="auto"/>
        <w:ind w:firstLineChars="200" w:firstLine="560"/>
        <w:rPr>
          <w:rFonts w:ascii="楷体_GB2312" w:eastAsia="楷体_GB2312" w:hAnsi="宋体" w:hint="eastAsia"/>
          <w:bCs/>
          <w:sz w:val="28"/>
          <w:szCs w:val="28"/>
        </w:rPr>
      </w:pPr>
      <w:r w:rsidRPr="00F16528">
        <w:rPr>
          <w:rFonts w:ascii="楷体_GB2312" w:eastAsia="楷体_GB2312" w:hAnsi="宋体" w:hint="eastAsia"/>
          <w:bCs/>
          <w:sz w:val="28"/>
          <w:szCs w:val="28"/>
        </w:rPr>
        <w:t>（2）系统性原则</w:t>
      </w:r>
    </w:p>
    <w:p w14:paraId="4B5B3EDF" w14:textId="135DF613" w:rsidR="00F16528" w:rsidRPr="00F16528" w:rsidRDefault="00F16528" w:rsidP="00F16528">
      <w:pPr>
        <w:spacing w:line="360" w:lineRule="auto"/>
        <w:ind w:firstLineChars="200" w:firstLine="560"/>
        <w:rPr>
          <w:rFonts w:ascii="楷体_GB2312" w:eastAsia="楷体_GB2312" w:hAnsi="宋体" w:hint="eastAsia"/>
          <w:bCs/>
          <w:sz w:val="28"/>
          <w:szCs w:val="28"/>
        </w:rPr>
      </w:pPr>
      <w:r w:rsidRPr="00F16528">
        <w:rPr>
          <w:rFonts w:ascii="楷体_GB2312" w:eastAsia="楷体_GB2312" w:hAnsi="宋体" w:hint="eastAsia"/>
          <w:bCs/>
          <w:sz w:val="28"/>
          <w:szCs w:val="28"/>
        </w:rPr>
        <w:t>结合</w:t>
      </w:r>
      <w:r>
        <w:rPr>
          <w:rFonts w:ascii="楷体_GB2312" w:eastAsia="楷体_GB2312" w:hAnsi="宋体" w:hint="eastAsia"/>
          <w:bCs/>
          <w:sz w:val="28"/>
          <w:szCs w:val="28"/>
        </w:rPr>
        <w:t>玉米复种个小黑麦栽培</w:t>
      </w:r>
      <w:r w:rsidRPr="00F16528">
        <w:rPr>
          <w:rFonts w:ascii="楷体_GB2312" w:eastAsia="楷体_GB2312" w:hAnsi="宋体" w:hint="eastAsia"/>
          <w:bCs/>
          <w:sz w:val="28"/>
          <w:szCs w:val="28"/>
        </w:rPr>
        <w:t>技术过程，制定标准的过程中坚持各个环节的协调一致，保持良好的相容性。</w:t>
      </w:r>
    </w:p>
    <w:p w14:paraId="0687D1E6" w14:textId="77777777" w:rsidR="00F16528" w:rsidRPr="00F16528" w:rsidRDefault="00F16528" w:rsidP="00F16528">
      <w:pPr>
        <w:spacing w:line="360" w:lineRule="auto"/>
        <w:ind w:firstLineChars="200" w:firstLine="560"/>
        <w:rPr>
          <w:rFonts w:ascii="楷体_GB2312" w:eastAsia="楷体_GB2312" w:hAnsi="宋体" w:hint="eastAsia"/>
          <w:bCs/>
          <w:sz w:val="28"/>
          <w:szCs w:val="28"/>
        </w:rPr>
      </w:pPr>
      <w:r w:rsidRPr="00F16528">
        <w:rPr>
          <w:rFonts w:ascii="楷体_GB2312" w:eastAsia="楷体_GB2312" w:hAnsi="宋体" w:hint="eastAsia"/>
          <w:bCs/>
          <w:sz w:val="28"/>
          <w:szCs w:val="28"/>
        </w:rPr>
        <w:lastRenderedPageBreak/>
        <w:t>（3）实用性原则</w:t>
      </w:r>
    </w:p>
    <w:p w14:paraId="238C12B6" w14:textId="1B6B21D4" w:rsidR="00F16528" w:rsidRPr="00F16528" w:rsidRDefault="00F16528" w:rsidP="00F16528">
      <w:pPr>
        <w:spacing w:line="360" w:lineRule="auto"/>
        <w:ind w:firstLineChars="200" w:firstLine="560"/>
        <w:rPr>
          <w:rFonts w:ascii="楷体_GB2312" w:eastAsia="楷体_GB2312" w:hAnsi="宋体" w:hint="eastAsia"/>
          <w:bCs/>
          <w:sz w:val="28"/>
          <w:szCs w:val="28"/>
        </w:rPr>
      </w:pPr>
      <w:r w:rsidRPr="00F16528">
        <w:rPr>
          <w:rFonts w:ascii="楷体_GB2312" w:eastAsia="楷体_GB2312" w:hAnsi="宋体" w:hint="eastAsia"/>
          <w:bCs/>
          <w:sz w:val="28"/>
          <w:szCs w:val="28"/>
        </w:rPr>
        <w:t>本标准编写时注重细节、可操作性。针对</w:t>
      </w:r>
      <w:r>
        <w:rPr>
          <w:rFonts w:ascii="楷体_GB2312" w:eastAsia="楷体_GB2312" w:hAnsi="宋体" w:hint="eastAsia"/>
          <w:bCs/>
          <w:sz w:val="28"/>
          <w:szCs w:val="28"/>
        </w:rPr>
        <w:t>玉米复种饲用小黑麦栽培技术</w:t>
      </w:r>
      <w:r w:rsidRPr="00F16528">
        <w:rPr>
          <w:rFonts w:ascii="楷体_GB2312" w:eastAsia="楷体_GB2312" w:hAnsi="宋体" w:hint="eastAsia"/>
          <w:bCs/>
          <w:sz w:val="28"/>
          <w:szCs w:val="28"/>
        </w:rPr>
        <w:t>流程，包括</w:t>
      </w:r>
      <w:r>
        <w:rPr>
          <w:rFonts w:ascii="楷体_GB2312" w:eastAsia="楷体_GB2312" w:hAnsi="宋体" w:hint="eastAsia"/>
          <w:bCs/>
          <w:sz w:val="28"/>
          <w:szCs w:val="28"/>
        </w:rPr>
        <w:t>品种、种植区域、品种选择</w:t>
      </w:r>
      <w:r w:rsidRPr="00F16528">
        <w:rPr>
          <w:rFonts w:ascii="楷体_GB2312" w:eastAsia="楷体_GB2312" w:hAnsi="宋体" w:hint="eastAsia"/>
          <w:bCs/>
          <w:sz w:val="28"/>
          <w:szCs w:val="28"/>
        </w:rPr>
        <w:t>、</w:t>
      </w:r>
      <w:r>
        <w:rPr>
          <w:rFonts w:ascii="楷体_GB2312" w:eastAsia="楷体_GB2312" w:hAnsi="宋体" w:hint="eastAsia"/>
          <w:bCs/>
          <w:sz w:val="28"/>
          <w:szCs w:val="28"/>
        </w:rPr>
        <w:t>栽培管理</w:t>
      </w:r>
      <w:r w:rsidRPr="00F16528">
        <w:rPr>
          <w:rFonts w:ascii="楷体_GB2312" w:eastAsia="楷体_GB2312" w:hAnsi="宋体" w:hint="eastAsia"/>
          <w:bCs/>
          <w:sz w:val="28"/>
          <w:szCs w:val="28"/>
        </w:rPr>
        <w:t>等技术细节进行了系统性和规范性的总结，力争达到让使用者用得方便。</w:t>
      </w:r>
    </w:p>
    <w:p w14:paraId="4FB6A5C2" w14:textId="77777777" w:rsidR="00F16528" w:rsidRPr="00F16528" w:rsidRDefault="00F16528" w:rsidP="00F16528">
      <w:pPr>
        <w:spacing w:line="360" w:lineRule="auto"/>
        <w:ind w:firstLineChars="200" w:firstLine="560"/>
        <w:rPr>
          <w:rFonts w:ascii="楷体_GB2312" w:eastAsia="楷体_GB2312" w:hAnsi="宋体" w:hint="eastAsia"/>
          <w:bCs/>
          <w:sz w:val="28"/>
          <w:szCs w:val="28"/>
        </w:rPr>
      </w:pPr>
      <w:r w:rsidRPr="00F16528">
        <w:rPr>
          <w:rFonts w:ascii="楷体_GB2312" w:eastAsia="楷体_GB2312" w:hAnsi="宋体" w:hint="eastAsia"/>
          <w:bCs/>
          <w:sz w:val="28"/>
          <w:szCs w:val="28"/>
        </w:rPr>
        <w:t>（4）规范性原则</w:t>
      </w:r>
    </w:p>
    <w:p w14:paraId="2D01F4EB" w14:textId="77777777" w:rsidR="00F16528" w:rsidRPr="00F16528" w:rsidRDefault="00F16528" w:rsidP="00F16528">
      <w:pPr>
        <w:spacing w:line="360" w:lineRule="auto"/>
        <w:ind w:firstLineChars="200" w:firstLine="560"/>
        <w:rPr>
          <w:rFonts w:ascii="楷体_GB2312" w:eastAsia="楷体_GB2312" w:hAnsi="宋体" w:hint="eastAsia"/>
          <w:bCs/>
          <w:sz w:val="28"/>
          <w:szCs w:val="28"/>
        </w:rPr>
      </w:pPr>
      <w:r w:rsidRPr="00F16528">
        <w:rPr>
          <w:rFonts w:ascii="楷体_GB2312" w:eastAsia="楷体_GB2312" w:hAnsi="宋体" w:hint="eastAsia"/>
          <w:bCs/>
          <w:sz w:val="28"/>
          <w:szCs w:val="28"/>
        </w:rPr>
        <w:t>管理部门的指导决定了本标准整体规范性，编制团队的研究与示范基础决定了本标准技术指标及范围的规范性，标准编制的经历及良好的文风决定了标准文本逻辑结构、遣词造句、语言的规范性。</w:t>
      </w:r>
    </w:p>
    <w:p w14:paraId="3F1DB55C" w14:textId="77777777" w:rsidR="00F16528" w:rsidRPr="00F16528" w:rsidRDefault="00F16528" w:rsidP="00F16528">
      <w:pPr>
        <w:spacing w:line="360" w:lineRule="auto"/>
        <w:ind w:firstLineChars="200" w:firstLine="560"/>
        <w:rPr>
          <w:rFonts w:ascii="楷体_GB2312" w:eastAsia="楷体_GB2312" w:hAnsi="宋体" w:hint="eastAsia"/>
          <w:bCs/>
          <w:sz w:val="28"/>
          <w:szCs w:val="28"/>
        </w:rPr>
      </w:pPr>
      <w:r w:rsidRPr="00F16528">
        <w:rPr>
          <w:rFonts w:ascii="楷体_GB2312" w:eastAsia="楷体_GB2312" w:hAnsi="宋体" w:hint="eastAsia"/>
          <w:bCs/>
          <w:sz w:val="28"/>
          <w:szCs w:val="28"/>
        </w:rPr>
        <w:t>（二）与现行法律、法规、标准的关系</w:t>
      </w:r>
    </w:p>
    <w:p w14:paraId="1D88E098" w14:textId="71C36A07" w:rsidR="00F16528" w:rsidRDefault="00F16528" w:rsidP="00F16528">
      <w:pPr>
        <w:spacing w:line="360" w:lineRule="auto"/>
        <w:ind w:firstLineChars="200" w:firstLine="560"/>
        <w:rPr>
          <w:rFonts w:ascii="楷体_GB2312" w:eastAsia="楷体_GB2312" w:hAnsi="宋体" w:hint="eastAsia"/>
          <w:bCs/>
          <w:sz w:val="28"/>
          <w:szCs w:val="28"/>
        </w:rPr>
      </w:pPr>
      <w:r w:rsidRPr="00F16528">
        <w:rPr>
          <w:rFonts w:ascii="楷体_GB2312" w:eastAsia="楷体_GB2312" w:hAnsi="宋体" w:hint="eastAsia"/>
          <w:bCs/>
          <w:sz w:val="28"/>
          <w:szCs w:val="28"/>
        </w:rPr>
        <w:t>本标准在现行法律法规的框架内起草，该标准与现行的《中华人民共和国畜牧法》、《中华人民共和国农业法》等法律法规无冲突，并保证了对该标准最新版本的引用，保障了合法性、安全性、适应性、协调性和先进性。</w:t>
      </w:r>
    </w:p>
    <w:p w14:paraId="15D04F47" w14:textId="2CB5CF9A" w:rsidR="00AF5AA4" w:rsidRDefault="00000000" w:rsidP="007967CA">
      <w:pPr>
        <w:spacing w:line="360" w:lineRule="auto"/>
        <w:ind w:firstLineChars="200" w:firstLine="643"/>
        <w:rPr>
          <w:rFonts w:ascii="宋体" w:hAnsi="宋体" w:hint="eastAsia"/>
          <w:b/>
          <w:sz w:val="32"/>
          <w:szCs w:val="32"/>
        </w:rPr>
      </w:pPr>
      <w:r>
        <w:rPr>
          <w:rFonts w:hint="eastAsia"/>
          <w:b/>
          <w:sz w:val="32"/>
          <w:szCs w:val="32"/>
        </w:rPr>
        <w:t>五、</w:t>
      </w:r>
      <w:r>
        <w:rPr>
          <w:rFonts w:ascii="宋体" w:hAnsi="宋体" w:hint="eastAsia"/>
          <w:b/>
          <w:sz w:val="32"/>
          <w:szCs w:val="32"/>
        </w:rPr>
        <w:t>主要条款说明</w:t>
      </w:r>
    </w:p>
    <w:p w14:paraId="68317787" w14:textId="7E9642B7" w:rsidR="00C2549C" w:rsidRPr="00AB3E5B" w:rsidRDefault="00C2549C" w:rsidP="00C2549C">
      <w:pPr>
        <w:spacing w:line="360" w:lineRule="auto"/>
        <w:ind w:firstLineChars="200" w:firstLine="560"/>
        <w:rPr>
          <w:rFonts w:ascii="楷体_GB2312" w:eastAsia="楷体_GB2312" w:hAnsi="宋体" w:hint="eastAsia"/>
          <w:bCs/>
          <w:sz w:val="28"/>
          <w:szCs w:val="28"/>
        </w:rPr>
      </w:pPr>
      <w:r w:rsidRPr="00AB3E5B">
        <w:rPr>
          <w:rFonts w:ascii="楷体_GB2312" w:eastAsia="楷体_GB2312" w:hAnsi="宋体" w:hint="eastAsia"/>
          <w:bCs/>
          <w:sz w:val="28"/>
          <w:szCs w:val="28"/>
        </w:rPr>
        <w:t>标准起草组以“合法性、安全性、适应性、协调性和先进性”为</w:t>
      </w:r>
      <w:r w:rsidR="00713C26" w:rsidRPr="00AB3E5B">
        <w:rPr>
          <w:rFonts w:ascii="楷体_GB2312" w:eastAsia="楷体_GB2312" w:hAnsi="宋体" w:hint="eastAsia"/>
          <w:bCs/>
          <w:sz w:val="28"/>
          <w:szCs w:val="28"/>
        </w:rPr>
        <w:t>制定</w:t>
      </w:r>
      <w:r w:rsidRPr="00AB3E5B">
        <w:rPr>
          <w:rFonts w:ascii="楷体_GB2312" w:eastAsia="楷体_GB2312" w:hAnsi="宋体" w:hint="eastAsia"/>
          <w:bCs/>
          <w:sz w:val="28"/>
          <w:szCs w:val="28"/>
        </w:rPr>
        <w:t>原则，以文本结构更加合理、表述更加准确、技术指标更加科学为</w:t>
      </w:r>
      <w:r w:rsidR="00713C26" w:rsidRPr="00AB3E5B">
        <w:rPr>
          <w:rFonts w:ascii="楷体_GB2312" w:eastAsia="楷体_GB2312" w:hAnsi="宋体" w:hint="eastAsia"/>
          <w:bCs/>
          <w:sz w:val="28"/>
          <w:szCs w:val="28"/>
        </w:rPr>
        <w:t>制定</w:t>
      </w:r>
      <w:r w:rsidRPr="00AB3E5B">
        <w:rPr>
          <w:rFonts w:ascii="楷体_GB2312" w:eastAsia="楷体_GB2312" w:hAnsi="宋体" w:hint="eastAsia"/>
          <w:bCs/>
          <w:sz w:val="28"/>
          <w:szCs w:val="28"/>
        </w:rPr>
        <w:t>目标，从</w:t>
      </w:r>
      <w:r w:rsidR="007D33CF" w:rsidRPr="00AB3E5B">
        <w:rPr>
          <w:rFonts w:ascii="楷体_GB2312" w:eastAsia="楷体_GB2312" w:hAnsi="宋体" w:hint="eastAsia"/>
          <w:bCs/>
          <w:sz w:val="28"/>
          <w:szCs w:val="28"/>
        </w:rPr>
        <w:t>品种选择和栽培管理</w:t>
      </w:r>
      <w:r w:rsidR="00AB3E5B">
        <w:rPr>
          <w:rFonts w:ascii="楷体_GB2312" w:eastAsia="楷体_GB2312" w:hAnsi="宋体" w:hint="eastAsia"/>
          <w:bCs/>
          <w:sz w:val="28"/>
          <w:szCs w:val="28"/>
        </w:rPr>
        <w:t>等</w:t>
      </w:r>
      <w:r w:rsidRPr="00AB3E5B">
        <w:rPr>
          <w:rFonts w:ascii="楷体_GB2312" w:eastAsia="楷体_GB2312" w:hAnsi="宋体" w:hint="eastAsia"/>
          <w:bCs/>
          <w:sz w:val="28"/>
          <w:szCs w:val="28"/>
        </w:rPr>
        <w:t>方面对文本进行了</w:t>
      </w:r>
      <w:r w:rsidR="00521803" w:rsidRPr="00AB3E5B">
        <w:rPr>
          <w:rFonts w:ascii="楷体_GB2312" w:eastAsia="楷体_GB2312" w:hAnsi="宋体" w:hint="eastAsia"/>
          <w:bCs/>
          <w:sz w:val="28"/>
          <w:szCs w:val="28"/>
        </w:rPr>
        <w:t>制定</w:t>
      </w:r>
      <w:r w:rsidRPr="00AB3E5B">
        <w:rPr>
          <w:rFonts w:ascii="楷体_GB2312" w:eastAsia="楷体_GB2312" w:hAnsi="宋体" w:hint="eastAsia"/>
          <w:bCs/>
          <w:sz w:val="28"/>
          <w:szCs w:val="28"/>
        </w:rPr>
        <w:t>，其中：</w:t>
      </w:r>
    </w:p>
    <w:p w14:paraId="020869E7" w14:textId="2766FABC" w:rsidR="007D33CF" w:rsidRPr="00BD134E" w:rsidRDefault="00D97A43" w:rsidP="007D33CF">
      <w:pPr>
        <w:pStyle w:val="ab"/>
        <w:numPr>
          <w:ilvl w:val="0"/>
          <w:numId w:val="2"/>
        </w:numPr>
        <w:spacing w:line="360" w:lineRule="auto"/>
        <w:ind w:firstLineChars="0"/>
        <w:rPr>
          <w:rFonts w:ascii="楷体_GB2312" w:eastAsia="楷体_GB2312" w:hAnsi="宋体" w:hint="eastAsia"/>
          <w:bCs/>
          <w:sz w:val="28"/>
          <w:szCs w:val="28"/>
        </w:rPr>
      </w:pPr>
      <w:r w:rsidRPr="00BD134E">
        <w:rPr>
          <w:rFonts w:ascii="楷体_GB2312" w:eastAsia="楷体_GB2312" w:hAnsi="宋体" w:hint="eastAsia"/>
          <w:bCs/>
          <w:sz w:val="28"/>
          <w:szCs w:val="28"/>
        </w:rPr>
        <w:t>品种选择</w:t>
      </w:r>
    </w:p>
    <w:p w14:paraId="1F97CE8D" w14:textId="130E4955" w:rsidR="007D33CF" w:rsidRPr="00BD134E" w:rsidRDefault="00D97A43" w:rsidP="003B23CC">
      <w:pPr>
        <w:spacing w:line="360" w:lineRule="auto"/>
        <w:ind w:firstLineChars="200" w:firstLine="560"/>
        <w:rPr>
          <w:rFonts w:ascii="楷体_GB2312" w:eastAsia="楷体_GB2312" w:hAnsi="宋体" w:hint="eastAsia"/>
          <w:bCs/>
          <w:sz w:val="28"/>
          <w:szCs w:val="28"/>
        </w:rPr>
      </w:pPr>
      <w:r w:rsidRPr="00BD134E">
        <w:rPr>
          <w:rFonts w:ascii="楷体_GB2312" w:eastAsia="楷体_GB2312" w:hAnsi="宋体" w:hint="eastAsia"/>
          <w:bCs/>
          <w:sz w:val="28"/>
          <w:szCs w:val="28"/>
        </w:rPr>
        <w:t>选择生育期1</w:t>
      </w:r>
      <w:r w:rsidR="002E399D">
        <w:rPr>
          <w:rFonts w:ascii="楷体_GB2312" w:eastAsia="楷体_GB2312" w:hAnsi="宋体" w:hint="eastAsia"/>
          <w:bCs/>
          <w:sz w:val="28"/>
          <w:szCs w:val="28"/>
        </w:rPr>
        <w:t>0</w:t>
      </w:r>
      <w:r w:rsidRPr="00BD134E">
        <w:rPr>
          <w:rFonts w:ascii="楷体_GB2312" w:eastAsia="楷体_GB2312" w:hAnsi="宋体" w:hint="eastAsia"/>
          <w:bCs/>
          <w:sz w:val="28"/>
          <w:szCs w:val="28"/>
        </w:rPr>
        <w:t>0天～1</w:t>
      </w:r>
      <w:r w:rsidR="002E399D">
        <w:rPr>
          <w:rFonts w:ascii="楷体_GB2312" w:eastAsia="楷体_GB2312" w:hAnsi="宋体" w:hint="eastAsia"/>
          <w:bCs/>
          <w:sz w:val="28"/>
          <w:szCs w:val="28"/>
        </w:rPr>
        <w:t>1</w:t>
      </w:r>
      <w:r w:rsidRPr="00BD134E">
        <w:rPr>
          <w:rFonts w:ascii="楷体_GB2312" w:eastAsia="楷体_GB2312" w:hAnsi="宋体" w:hint="eastAsia"/>
          <w:bCs/>
          <w:sz w:val="28"/>
          <w:szCs w:val="28"/>
        </w:rPr>
        <w:t>0天玉米品种和生育期</w:t>
      </w:r>
      <w:bookmarkStart w:id="1" w:name="_Hlk180277924"/>
      <w:r w:rsidRPr="00BD134E">
        <w:rPr>
          <w:rFonts w:ascii="楷体_GB2312" w:eastAsia="楷体_GB2312" w:hAnsi="宋体" w:hint="eastAsia"/>
          <w:bCs/>
          <w:sz w:val="28"/>
          <w:szCs w:val="28"/>
        </w:rPr>
        <w:t>230天～270天</w:t>
      </w:r>
      <w:bookmarkEnd w:id="1"/>
      <w:r w:rsidRPr="00BD134E">
        <w:rPr>
          <w:rFonts w:ascii="楷体_GB2312" w:eastAsia="楷体_GB2312" w:hAnsi="宋体" w:hint="eastAsia"/>
          <w:bCs/>
          <w:sz w:val="28"/>
          <w:szCs w:val="28"/>
        </w:rPr>
        <w:t>的饲用小黑麦品种。</w:t>
      </w:r>
    </w:p>
    <w:p w14:paraId="150783CB" w14:textId="329ABF25" w:rsidR="00D97A43" w:rsidRPr="00BD134E" w:rsidRDefault="00D97A43" w:rsidP="003B23CC">
      <w:pPr>
        <w:spacing w:line="360" w:lineRule="auto"/>
        <w:ind w:firstLineChars="200" w:firstLine="560"/>
        <w:rPr>
          <w:rFonts w:ascii="楷体_GB2312" w:eastAsia="楷体_GB2312" w:hAnsi="宋体" w:hint="eastAsia"/>
          <w:bCs/>
          <w:sz w:val="28"/>
          <w:szCs w:val="28"/>
        </w:rPr>
      </w:pPr>
      <w:r w:rsidRPr="00BD134E">
        <w:rPr>
          <w:rFonts w:ascii="楷体_GB2312" w:eastAsia="楷体_GB2312" w:hAnsi="宋体" w:hint="eastAsia"/>
          <w:bCs/>
          <w:sz w:val="28"/>
          <w:szCs w:val="28"/>
        </w:rPr>
        <w:t>依据：根据起草组的玉米饲用小黑麦一年两作的</w:t>
      </w:r>
      <w:r w:rsidR="00B60279">
        <w:rPr>
          <w:rFonts w:ascii="楷体_GB2312" w:eastAsia="楷体_GB2312" w:hAnsi="宋体" w:hint="eastAsia"/>
          <w:bCs/>
          <w:sz w:val="28"/>
          <w:szCs w:val="28"/>
        </w:rPr>
        <w:t>种植</w:t>
      </w:r>
      <w:r w:rsidRPr="00BD134E">
        <w:rPr>
          <w:rFonts w:ascii="楷体_GB2312" w:eastAsia="楷体_GB2312" w:hAnsi="宋体" w:hint="eastAsia"/>
          <w:bCs/>
          <w:sz w:val="28"/>
          <w:szCs w:val="28"/>
        </w:rPr>
        <w:t>记录，玉米种植时间为5月中下旬，收获生育期为蜡熟期或晚熟期，时间为9月</w:t>
      </w:r>
      <w:r w:rsidRPr="00BD134E">
        <w:rPr>
          <w:rFonts w:ascii="楷体_GB2312" w:eastAsia="楷体_GB2312" w:hAnsi="宋体" w:hint="eastAsia"/>
          <w:bCs/>
          <w:sz w:val="28"/>
          <w:szCs w:val="28"/>
        </w:rPr>
        <w:lastRenderedPageBreak/>
        <w:t>下旬或10月上旬。饲用小黑麦播种时间为9月下旬至10月中上旬，收获生育期为扬花期，时间为第二年5月中旬。因此玉米品种选择为生育期1</w:t>
      </w:r>
      <w:r w:rsidR="002E399D">
        <w:rPr>
          <w:rFonts w:ascii="楷体_GB2312" w:eastAsia="楷体_GB2312" w:hAnsi="宋体" w:hint="eastAsia"/>
          <w:bCs/>
          <w:sz w:val="28"/>
          <w:szCs w:val="28"/>
        </w:rPr>
        <w:t>0</w:t>
      </w:r>
      <w:r w:rsidRPr="00BD134E">
        <w:rPr>
          <w:rFonts w:ascii="楷体_GB2312" w:eastAsia="楷体_GB2312" w:hAnsi="宋体" w:hint="eastAsia"/>
          <w:bCs/>
          <w:sz w:val="28"/>
          <w:szCs w:val="28"/>
        </w:rPr>
        <w:t>0天～1</w:t>
      </w:r>
      <w:r w:rsidR="002E399D">
        <w:rPr>
          <w:rFonts w:ascii="楷体_GB2312" w:eastAsia="楷体_GB2312" w:hAnsi="宋体" w:hint="eastAsia"/>
          <w:bCs/>
          <w:sz w:val="28"/>
          <w:szCs w:val="28"/>
        </w:rPr>
        <w:t>1</w:t>
      </w:r>
      <w:r w:rsidRPr="00BD134E">
        <w:rPr>
          <w:rFonts w:ascii="楷体_GB2312" w:eastAsia="楷体_GB2312" w:hAnsi="宋体" w:hint="eastAsia"/>
          <w:bCs/>
          <w:sz w:val="28"/>
          <w:szCs w:val="28"/>
        </w:rPr>
        <w:t>0品种，饲用小黑麦为230天～270天的品种。</w:t>
      </w:r>
    </w:p>
    <w:p w14:paraId="61015339" w14:textId="3D181133" w:rsidR="00660C0B" w:rsidRPr="00BD134E" w:rsidRDefault="00660C0B" w:rsidP="003B23CC">
      <w:pPr>
        <w:pStyle w:val="ab"/>
        <w:numPr>
          <w:ilvl w:val="0"/>
          <w:numId w:val="2"/>
        </w:numPr>
        <w:spacing w:line="360" w:lineRule="auto"/>
        <w:ind w:firstLineChars="0"/>
        <w:rPr>
          <w:rFonts w:ascii="楷体_GB2312" w:eastAsia="楷体_GB2312" w:hAnsi="宋体" w:hint="eastAsia"/>
          <w:bCs/>
          <w:sz w:val="28"/>
          <w:szCs w:val="28"/>
        </w:rPr>
      </w:pPr>
      <w:r w:rsidRPr="00BD134E">
        <w:rPr>
          <w:rFonts w:ascii="楷体_GB2312" w:eastAsia="楷体_GB2312" w:hAnsi="宋体" w:hint="eastAsia"/>
          <w:bCs/>
          <w:sz w:val="28"/>
          <w:szCs w:val="28"/>
        </w:rPr>
        <w:t>玉米播种</w:t>
      </w:r>
    </w:p>
    <w:p w14:paraId="22FF7429" w14:textId="3499EEFF" w:rsidR="003B23CC" w:rsidRPr="00BD134E" w:rsidRDefault="003B23CC" w:rsidP="003B23CC">
      <w:pPr>
        <w:spacing w:line="360" w:lineRule="auto"/>
        <w:ind w:firstLineChars="200" w:firstLine="560"/>
        <w:rPr>
          <w:rFonts w:ascii="楷体_GB2312" w:eastAsia="楷体_GB2312" w:hAnsi="宋体" w:hint="eastAsia"/>
          <w:bCs/>
          <w:sz w:val="28"/>
          <w:szCs w:val="28"/>
        </w:rPr>
      </w:pPr>
      <w:r w:rsidRPr="00BD134E">
        <w:rPr>
          <w:rFonts w:ascii="楷体_GB2312" w:eastAsia="楷体_GB2312" w:hAnsi="宋体" w:hint="eastAsia"/>
          <w:bCs/>
          <w:sz w:val="28"/>
          <w:szCs w:val="28"/>
        </w:rPr>
        <w:t>参照张润生《不同品种玉米种植密度对其农艺性状及产量的影响》，山西农业科学，2018研究表明，玉米行距为60cm,栽培密度在6万株/公顷～7万株/公顷，产量存在差异，不同品种种植密度对产量有一定的影响。结合金牧源种植有限公司近三年不同品种玉米种植密度和产量的情况，确定种植密度每亩4500株～5500株。</w:t>
      </w:r>
    </w:p>
    <w:p w14:paraId="00EC8B94" w14:textId="4C4BEC03" w:rsidR="00BD134E" w:rsidRPr="00BB0FEC" w:rsidRDefault="00BB0FEC" w:rsidP="00BB0FEC">
      <w:pPr>
        <w:pStyle w:val="ab"/>
        <w:numPr>
          <w:ilvl w:val="0"/>
          <w:numId w:val="2"/>
        </w:numPr>
        <w:spacing w:line="360" w:lineRule="auto"/>
        <w:ind w:firstLineChars="0"/>
        <w:rPr>
          <w:rFonts w:ascii="楷体_GB2312" w:eastAsia="楷体_GB2312" w:hAnsi="宋体" w:hint="eastAsia"/>
          <w:bCs/>
          <w:sz w:val="28"/>
          <w:szCs w:val="28"/>
        </w:rPr>
      </w:pPr>
      <w:r w:rsidRPr="00BB0FEC">
        <w:rPr>
          <w:rFonts w:ascii="楷体_GB2312" w:eastAsia="楷体_GB2312" w:hAnsi="宋体" w:hint="eastAsia"/>
          <w:bCs/>
          <w:sz w:val="28"/>
          <w:szCs w:val="28"/>
        </w:rPr>
        <w:t>玉米收获</w:t>
      </w:r>
    </w:p>
    <w:p w14:paraId="3CEC3221" w14:textId="61F7F131" w:rsidR="00BB0FEC" w:rsidRDefault="00BB0FEC" w:rsidP="005959A9">
      <w:pPr>
        <w:spacing w:line="360" w:lineRule="auto"/>
        <w:ind w:firstLineChars="200" w:firstLine="560"/>
        <w:rPr>
          <w:rFonts w:ascii="楷体_GB2312" w:eastAsia="楷体_GB2312" w:hAnsi="宋体" w:hint="eastAsia"/>
          <w:bCs/>
          <w:sz w:val="28"/>
          <w:szCs w:val="28"/>
        </w:rPr>
      </w:pPr>
      <w:r>
        <w:rPr>
          <w:rFonts w:ascii="楷体_GB2312" w:eastAsia="楷体_GB2312" w:hAnsi="宋体" w:hint="eastAsia"/>
          <w:bCs/>
          <w:sz w:val="28"/>
          <w:szCs w:val="28"/>
        </w:rPr>
        <w:t>青贮玉米收获</w:t>
      </w:r>
      <w:r w:rsidR="005959A9">
        <w:rPr>
          <w:rFonts w:ascii="楷体_GB2312" w:eastAsia="楷体_GB2312" w:hAnsi="宋体" w:hint="eastAsia"/>
          <w:bCs/>
          <w:sz w:val="28"/>
          <w:szCs w:val="28"/>
        </w:rPr>
        <w:t>参照</w:t>
      </w:r>
      <w:r w:rsidR="005959A9" w:rsidRPr="005959A9">
        <w:rPr>
          <w:rFonts w:ascii="楷体_GB2312" w:eastAsia="楷体_GB2312" w:hAnsi="宋体" w:hint="eastAsia"/>
          <w:bCs/>
          <w:sz w:val="28"/>
          <w:szCs w:val="28"/>
        </w:rPr>
        <w:t>DB14/T 954-2014 青贮玉米栽培技术规程</w:t>
      </w:r>
      <w:r w:rsidR="00FB3FE5">
        <w:rPr>
          <w:rFonts w:ascii="楷体_GB2312" w:eastAsia="楷体_GB2312" w:hAnsi="宋体" w:hint="eastAsia"/>
          <w:bCs/>
          <w:sz w:val="28"/>
          <w:szCs w:val="28"/>
        </w:rPr>
        <w:t>的</w:t>
      </w:r>
      <w:r w:rsidR="005959A9">
        <w:rPr>
          <w:rFonts w:ascii="楷体_GB2312" w:eastAsia="楷体_GB2312" w:hAnsi="宋体" w:hint="eastAsia"/>
          <w:bCs/>
          <w:sz w:val="28"/>
          <w:szCs w:val="28"/>
        </w:rPr>
        <w:t>规定。</w:t>
      </w:r>
    </w:p>
    <w:p w14:paraId="3E65A744" w14:textId="423E2575" w:rsidR="005959A9" w:rsidRPr="00F444A6" w:rsidRDefault="00F444A6" w:rsidP="00F444A6">
      <w:pPr>
        <w:pStyle w:val="ab"/>
        <w:numPr>
          <w:ilvl w:val="0"/>
          <w:numId w:val="2"/>
        </w:numPr>
        <w:spacing w:line="360" w:lineRule="auto"/>
        <w:ind w:firstLineChars="0"/>
        <w:rPr>
          <w:rFonts w:ascii="楷体_GB2312" w:eastAsia="楷体_GB2312" w:hAnsi="宋体" w:hint="eastAsia"/>
          <w:bCs/>
          <w:sz w:val="28"/>
          <w:szCs w:val="28"/>
        </w:rPr>
      </w:pPr>
      <w:r w:rsidRPr="00F444A6">
        <w:rPr>
          <w:rFonts w:ascii="楷体_GB2312" w:eastAsia="楷体_GB2312" w:hAnsi="宋体" w:hint="eastAsia"/>
          <w:bCs/>
          <w:sz w:val="28"/>
          <w:szCs w:val="28"/>
        </w:rPr>
        <w:t>饲用小黑麦灌溉</w:t>
      </w:r>
      <w:r w:rsidR="00AB3E5B">
        <w:rPr>
          <w:rFonts w:ascii="楷体_GB2312" w:eastAsia="楷体_GB2312" w:hAnsi="宋体" w:hint="eastAsia"/>
          <w:bCs/>
          <w:sz w:val="28"/>
          <w:szCs w:val="28"/>
        </w:rPr>
        <w:t>和施肥</w:t>
      </w:r>
    </w:p>
    <w:p w14:paraId="1A4EADBA" w14:textId="01D3E76D" w:rsidR="00F444A6" w:rsidRPr="00F444A6" w:rsidRDefault="00F444A6" w:rsidP="00AB3E5B">
      <w:pPr>
        <w:spacing w:line="360" w:lineRule="auto"/>
        <w:ind w:firstLineChars="200" w:firstLine="560"/>
        <w:rPr>
          <w:rFonts w:ascii="楷体_GB2312" w:eastAsia="楷体_GB2312" w:hAnsi="宋体" w:hint="eastAsia"/>
          <w:bCs/>
          <w:sz w:val="28"/>
          <w:szCs w:val="28"/>
        </w:rPr>
      </w:pPr>
      <w:r w:rsidRPr="00F444A6">
        <w:rPr>
          <w:rFonts w:ascii="楷体_GB2312" w:eastAsia="楷体_GB2312" w:hAnsi="宋体" w:hint="eastAsia"/>
          <w:bCs/>
          <w:sz w:val="28"/>
          <w:szCs w:val="28"/>
        </w:rPr>
        <w:t>根据对饲用小黑麦在不同灌溉条件下的产量研究，在丰水年型和平水年型下灌溉量为40m</w:t>
      </w:r>
      <w:r w:rsidRPr="00F444A6">
        <w:rPr>
          <w:rFonts w:ascii="楷体_GB2312" w:eastAsia="楷体_GB2312" w:hAnsi="宋体" w:hint="eastAsia"/>
          <w:bCs/>
          <w:sz w:val="28"/>
          <w:szCs w:val="28"/>
          <w:vertAlign w:val="superscript"/>
        </w:rPr>
        <w:t>3</w:t>
      </w:r>
      <w:r w:rsidR="00AB3E5B">
        <w:rPr>
          <w:rFonts w:ascii="楷体_GB2312" w:eastAsia="楷体_GB2312" w:hAnsi="宋体" w:hint="eastAsia"/>
          <w:bCs/>
          <w:sz w:val="28"/>
          <w:szCs w:val="28"/>
        </w:rPr>
        <w:t>和施氮量100kg/hm</w:t>
      </w:r>
      <w:r w:rsidR="00AB3E5B" w:rsidRPr="00AB3E5B">
        <w:rPr>
          <w:rFonts w:ascii="楷体_GB2312" w:eastAsia="楷体_GB2312" w:hAnsi="宋体" w:hint="eastAsia"/>
          <w:bCs/>
          <w:sz w:val="28"/>
          <w:szCs w:val="28"/>
          <w:vertAlign w:val="superscript"/>
        </w:rPr>
        <w:t>2</w:t>
      </w:r>
      <w:r w:rsidR="00AB3E5B">
        <w:rPr>
          <w:rFonts w:ascii="楷体_GB2312" w:eastAsia="楷体_GB2312" w:hAnsi="宋体" w:hint="eastAsia"/>
          <w:bCs/>
          <w:sz w:val="28"/>
          <w:szCs w:val="28"/>
        </w:rPr>
        <w:t>(</w:t>
      </w:r>
      <w:r w:rsidR="00FB3FE5">
        <w:rPr>
          <w:rFonts w:ascii="楷体_GB2312" w:eastAsia="楷体_GB2312" w:hAnsi="宋体" w:hint="eastAsia"/>
          <w:bCs/>
          <w:sz w:val="28"/>
          <w:szCs w:val="28"/>
        </w:rPr>
        <w:t>15kg/亩尿素</w:t>
      </w:r>
      <w:r w:rsidR="00AB3E5B">
        <w:rPr>
          <w:rFonts w:ascii="楷体_GB2312" w:eastAsia="楷体_GB2312" w:hAnsi="宋体" w:hint="eastAsia"/>
          <w:bCs/>
          <w:sz w:val="28"/>
          <w:szCs w:val="28"/>
        </w:rPr>
        <w:t>)</w:t>
      </w:r>
      <w:r w:rsidRPr="00F444A6">
        <w:rPr>
          <w:rFonts w:ascii="楷体_GB2312" w:eastAsia="楷体_GB2312" w:hAnsi="宋体" w:hint="eastAsia"/>
          <w:bCs/>
          <w:sz w:val="28"/>
          <w:szCs w:val="28"/>
        </w:rPr>
        <w:t>产量最高，在干旱年型下灌溉量为50m</w:t>
      </w:r>
      <w:r w:rsidRPr="00F444A6">
        <w:rPr>
          <w:rFonts w:ascii="楷体_GB2312" w:eastAsia="楷体_GB2312" w:hAnsi="宋体" w:hint="eastAsia"/>
          <w:bCs/>
          <w:sz w:val="28"/>
          <w:szCs w:val="28"/>
          <w:vertAlign w:val="superscript"/>
        </w:rPr>
        <w:t>3</w:t>
      </w:r>
      <w:r w:rsidR="00AB3E5B">
        <w:rPr>
          <w:rFonts w:ascii="楷体_GB2312" w:eastAsia="楷体_GB2312" w:hAnsi="宋体" w:hint="eastAsia"/>
          <w:bCs/>
          <w:sz w:val="28"/>
          <w:szCs w:val="28"/>
        </w:rPr>
        <w:t>和施氮量100kg/hm</w:t>
      </w:r>
      <w:r w:rsidR="00AB3E5B" w:rsidRPr="00AB3E5B">
        <w:rPr>
          <w:rFonts w:ascii="楷体_GB2312" w:eastAsia="楷体_GB2312" w:hAnsi="宋体" w:hint="eastAsia"/>
          <w:bCs/>
          <w:sz w:val="28"/>
          <w:szCs w:val="28"/>
          <w:vertAlign w:val="superscript"/>
        </w:rPr>
        <w:t>2</w:t>
      </w:r>
      <w:r w:rsidR="00FB3FE5">
        <w:rPr>
          <w:rFonts w:ascii="楷体_GB2312" w:eastAsia="楷体_GB2312" w:hAnsi="宋体" w:hint="eastAsia"/>
          <w:bCs/>
          <w:sz w:val="28"/>
          <w:szCs w:val="28"/>
        </w:rPr>
        <w:t>(15kg/亩尿素)</w:t>
      </w:r>
      <w:r w:rsidRPr="00F444A6">
        <w:rPr>
          <w:rFonts w:ascii="楷体_GB2312" w:eastAsia="楷体_GB2312" w:hAnsi="宋体" w:hint="eastAsia"/>
          <w:bCs/>
          <w:sz w:val="28"/>
          <w:szCs w:val="28"/>
        </w:rPr>
        <w:t>产量最高。</w:t>
      </w:r>
    </w:p>
    <w:p w14:paraId="0F7EB246" w14:textId="38C18EC5" w:rsidR="009F603B" w:rsidRDefault="009F603B" w:rsidP="00C2549C">
      <w:pPr>
        <w:spacing w:line="360" w:lineRule="auto"/>
        <w:ind w:firstLineChars="200" w:firstLine="420"/>
        <w:rPr>
          <w:rFonts w:ascii="宋体" w:hAnsi="宋体" w:hint="eastAsia"/>
          <w:b/>
          <w:sz w:val="32"/>
          <w:szCs w:val="32"/>
        </w:rPr>
      </w:pPr>
      <w:r w:rsidRPr="009F603B">
        <w:rPr>
          <w:noProof/>
        </w:rPr>
        <w:lastRenderedPageBreak/>
        <w:drawing>
          <wp:inline distT="0" distB="0" distL="0" distR="0" wp14:anchorId="20880815" wp14:editId="099F1431">
            <wp:extent cx="4749800" cy="4521197"/>
            <wp:effectExtent l="0" t="0" r="0" b="0"/>
            <wp:docPr id="17486821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6039" cy="4546173"/>
                    </a:xfrm>
                    <a:prstGeom prst="rect">
                      <a:avLst/>
                    </a:prstGeom>
                    <a:noFill/>
                    <a:ln>
                      <a:noFill/>
                    </a:ln>
                  </pic:spPr>
                </pic:pic>
              </a:graphicData>
            </a:graphic>
          </wp:inline>
        </w:drawing>
      </w:r>
    </w:p>
    <w:p w14:paraId="68E16272" w14:textId="60048B64" w:rsidR="009F603B" w:rsidRDefault="00AB3E5B" w:rsidP="00C2549C">
      <w:pPr>
        <w:spacing w:line="360" w:lineRule="auto"/>
        <w:ind w:firstLineChars="200" w:firstLine="420"/>
        <w:rPr>
          <w:rFonts w:ascii="宋体" w:hAnsi="宋体" w:hint="eastAsia"/>
          <w:b/>
          <w:sz w:val="32"/>
          <w:szCs w:val="32"/>
        </w:rPr>
      </w:pPr>
      <w:r w:rsidRPr="00AB3E5B">
        <w:rPr>
          <w:noProof/>
        </w:rPr>
        <w:lastRenderedPageBreak/>
        <w:drawing>
          <wp:inline distT="0" distB="0" distL="0" distR="0" wp14:anchorId="4A8BF6BA" wp14:editId="29FBDFA8">
            <wp:extent cx="4838700" cy="4518025"/>
            <wp:effectExtent l="0" t="0" r="0" b="0"/>
            <wp:docPr id="16019197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41421" cy="4520566"/>
                    </a:xfrm>
                    <a:prstGeom prst="rect">
                      <a:avLst/>
                    </a:prstGeom>
                    <a:noFill/>
                    <a:ln>
                      <a:noFill/>
                    </a:ln>
                  </pic:spPr>
                </pic:pic>
              </a:graphicData>
            </a:graphic>
          </wp:inline>
        </w:drawing>
      </w:r>
    </w:p>
    <w:p w14:paraId="478E9CEF" w14:textId="40C013A6" w:rsidR="009F603B" w:rsidRDefault="00AB3E5B" w:rsidP="00C2549C">
      <w:pPr>
        <w:spacing w:line="360" w:lineRule="auto"/>
        <w:ind w:firstLineChars="200" w:firstLine="420"/>
        <w:rPr>
          <w:rFonts w:ascii="宋体" w:hAnsi="宋体" w:hint="eastAsia"/>
          <w:b/>
          <w:sz w:val="32"/>
          <w:szCs w:val="32"/>
        </w:rPr>
      </w:pPr>
      <w:r w:rsidRPr="00AB3E5B">
        <w:rPr>
          <w:noProof/>
        </w:rPr>
        <w:drawing>
          <wp:inline distT="0" distB="0" distL="0" distR="0" wp14:anchorId="71133C79" wp14:editId="34C9804E">
            <wp:extent cx="4641850" cy="3947160"/>
            <wp:effectExtent l="0" t="0" r="0" b="0"/>
            <wp:docPr id="152179179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0664" cy="3963158"/>
                    </a:xfrm>
                    <a:prstGeom prst="rect">
                      <a:avLst/>
                    </a:prstGeom>
                    <a:noFill/>
                    <a:ln>
                      <a:noFill/>
                    </a:ln>
                  </pic:spPr>
                </pic:pic>
              </a:graphicData>
            </a:graphic>
          </wp:inline>
        </w:drawing>
      </w:r>
    </w:p>
    <w:p w14:paraId="26D252A4" w14:textId="49CC7EF7" w:rsidR="00AB3E5B" w:rsidRPr="00AB3E5B" w:rsidRDefault="00AB3E5B" w:rsidP="00C2549C">
      <w:pPr>
        <w:spacing w:line="360" w:lineRule="auto"/>
        <w:ind w:firstLineChars="200" w:firstLine="560"/>
        <w:rPr>
          <w:rFonts w:ascii="楷体_GB2312" w:eastAsia="楷体_GB2312" w:hAnsi="宋体" w:hint="eastAsia"/>
          <w:bCs/>
          <w:sz w:val="28"/>
          <w:szCs w:val="28"/>
        </w:rPr>
      </w:pPr>
      <w:r w:rsidRPr="00AB3E5B">
        <w:rPr>
          <w:rFonts w:ascii="楷体_GB2312" w:eastAsia="楷体_GB2312" w:hAnsi="宋体" w:hint="eastAsia"/>
          <w:bCs/>
          <w:sz w:val="28"/>
          <w:szCs w:val="28"/>
        </w:rPr>
        <w:lastRenderedPageBreak/>
        <w:t>在干旱年型下，灌溉量为75 mm（50m</w:t>
      </w:r>
      <w:r w:rsidRPr="00AB3E5B">
        <w:rPr>
          <w:rFonts w:ascii="楷体_GB2312" w:eastAsia="楷体_GB2312" w:hAnsi="宋体" w:hint="eastAsia"/>
          <w:bCs/>
          <w:sz w:val="28"/>
          <w:szCs w:val="28"/>
          <w:vertAlign w:val="superscript"/>
        </w:rPr>
        <w:t>3</w:t>
      </w:r>
      <w:r w:rsidRPr="00AB3E5B">
        <w:rPr>
          <w:rFonts w:ascii="楷体_GB2312" w:eastAsia="楷体_GB2312" w:hAnsi="宋体" w:hint="eastAsia"/>
          <w:bCs/>
          <w:sz w:val="28"/>
          <w:szCs w:val="28"/>
        </w:rPr>
        <w:t>），追氮量100 kg/hm</w:t>
      </w:r>
      <w:r w:rsidRPr="00AB3E5B">
        <w:rPr>
          <w:rFonts w:ascii="楷体_GB2312" w:eastAsia="楷体_GB2312" w:hAnsi="宋体" w:hint="eastAsia"/>
          <w:bCs/>
          <w:sz w:val="28"/>
          <w:szCs w:val="28"/>
          <w:vertAlign w:val="superscript"/>
        </w:rPr>
        <w:t>2</w:t>
      </w:r>
      <w:r w:rsidRPr="00AB3E5B">
        <w:rPr>
          <w:rFonts w:ascii="楷体_GB2312" w:eastAsia="楷体_GB2312" w:hAnsi="宋体" w:hint="eastAsia"/>
          <w:bCs/>
          <w:sz w:val="28"/>
          <w:szCs w:val="28"/>
        </w:rPr>
        <w:t>（I4N3）水分利用效率和增产率最高；而在丰水年和平水年型下，灌溉量为60 mm(40m</w:t>
      </w:r>
      <w:r w:rsidRPr="00AB3E5B">
        <w:rPr>
          <w:rFonts w:ascii="楷体_GB2312" w:eastAsia="楷体_GB2312" w:hAnsi="宋体" w:hint="eastAsia"/>
          <w:bCs/>
          <w:sz w:val="28"/>
          <w:szCs w:val="28"/>
          <w:vertAlign w:val="superscript"/>
        </w:rPr>
        <w:t>3</w:t>
      </w:r>
      <w:r w:rsidRPr="00AB3E5B">
        <w:rPr>
          <w:rFonts w:ascii="楷体_GB2312" w:eastAsia="楷体_GB2312" w:hAnsi="宋体" w:hint="eastAsia"/>
          <w:bCs/>
          <w:sz w:val="28"/>
          <w:szCs w:val="28"/>
        </w:rPr>
        <w:t>)，追氮量100 kg/hm</w:t>
      </w:r>
      <w:r w:rsidRPr="00AB3E5B">
        <w:rPr>
          <w:rFonts w:ascii="楷体_GB2312" w:eastAsia="楷体_GB2312" w:hAnsi="宋体" w:hint="eastAsia"/>
          <w:bCs/>
          <w:sz w:val="28"/>
          <w:szCs w:val="28"/>
          <w:vertAlign w:val="superscript"/>
        </w:rPr>
        <w:t>2</w:t>
      </w:r>
      <w:r w:rsidRPr="00AB3E5B">
        <w:rPr>
          <w:rFonts w:ascii="楷体_GB2312" w:eastAsia="楷体_GB2312" w:hAnsi="宋体" w:hint="eastAsia"/>
          <w:bCs/>
          <w:sz w:val="28"/>
          <w:szCs w:val="28"/>
        </w:rPr>
        <w:t>（I3N3）的水分利用效率和增产率均为最高，说明在丰水年和平水年，该水氮组合为高产高效处理组合。</w:t>
      </w:r>
    </w:p>
    <w:p w14:paraId="737E246A" w14:textId="77777777" w:rsidR="00AF5AA4" w:rsidRDefault="00000000">
      <w:pPr>
        <w:pStyle w:val="a3"/>
        <w:spacing w:line="360" w:lineRule="auto"/>
        <w:ind w:left="641" w:firstLineChars="0" w:firstLine="0"/>
        <w:rPr>
          <w:rFonts w:ascii="宋体" w:hAnsi="宋体" w:hint="eastAsia"/>
          <w:b/>
          <w:sz w:val="32"/>
          <w:szCs w:val="32"/>
        </w:rPr>
      </w:pPr>
      <w:r>
        <w:rPr>
          <w:rFonts w:ascii="宋体" w:hAnsi="宋体" w:hint="eastAsia"/>
          <w:b/>
          <w:sz w:val="32"/>
          <w:szCs w:val="32"/>
        </w:rPr>
        <w:t>六、重大意见分歧的处理依据和结果</w:t>
      </w:r>
    </w:p>
    <w:p w14:paraId="3FEBDE0D" w14:textId="01CE09D8" w:rsidR="00EB0A45" w:rsidRPr="00EB0A45" w:rsidRDefault="00EB0A45" w:rsidP="00EB0A45">
      <w:pPr>
        <w:pStyle w:val="a3"/>
        <w:spacing w:line="360" w:lineRule="auto"/>
        <w:ind w:firstLineChars="0"/>
        <w:rPr>
          <w:rFonts w:ascii="楷体_GB2312" w:eastAsia="楷体_GB2312" w:hAnsi="宋体" w:hint="eastAsia"/>
          <w:bCs/>
          <w:sz w:val="28"/>
          <w:szCs w:val="28"/>
        </w:rPr>
      </w:pPr>
      <w:r w:rsidRPr="00EB0A45">
        <w:rPr>
          <w:rFonts w:ascii="楷体_GB2312" w:eastAsia="楷体_GB2312" w:hAnsi="宋体" w:hint="eastAsia"/>
          <w:bCs/>
          <w:sz w:val="28"/>
          <w:szCs w:val="28"/>
        </w:rPr>
        <w:t>已广泛征求科研单位和生产单位相关专家意见，目前尚未出现重大分歧。根据返回的征求意见对标准的征求意见进行了修改完善。征求意见汇总处理表见附表。</w:t>
      </w:r>
    </w:p>
    <w:p w14:paraId="17E1A47A" w14:textId="76003A6B" w:rsidR="00EB0A45" w:rsidRDefault="00000000" w:rsidP="00EB0A45">
      <w:pPr>
        <w:pStyle w:val="a3"/>
        <w:spacing w:line="360" w:lineRule="auto"/>
        <w:ind w:firstLineChars="0"/>
        <w:rPr>
          <w:rFonts w:ascii="宋体" w:hAnsi="宋体" w:hint="eastAsia"/>
          <w:b/>
          <w:sz w:val="32"/>
          <w:szCs w:val="32"/>
        </w:rPr>
      </w:pPr>
      <w:r>
        <w:rPr>
          <w:rFonts w:ascii="宋体" w:hAnsi="宋体" w:hint="eastAsia"/>
          <w:b/>
          <w:sz w:val="32"/>
          <w:szCs w:val="32"/>
        </w:rPr>
        <w:t>七、</w:t>
      </w:r>
      <w:r w:rsidR="00EB0A45" w:rsidRPr="00EB0A45">
        <w:rPr>
          <w:rFonts w:ascii="宋体" w:hAnsi="宋体" w:hint="eastAsia"/>
          <w:b/>
          <w:sz w:val="32"/>
          <w:szCs w:val="32"/>
        </w:rPr>
        <w:t>采标情况，是否合规引用或采用国际标准和国外先进标准，以及与国内外同类标准水平的对比情况</w:t>
      </w:r>
    </w:p>
    <w:p w14:paraId="1127B3A4" w14:textId="77777777" w:rsidR="00EB0A45" w:rsidRPr="00EB0A45" w:rsidRDefault="00EB0A45" w:rsidP="00EB0A45">
      <w:pPr>
        <w:pStyle w:val="a3"/>
        <w:spacing w:line="360" w:lineRule="auto"/>
        <w:ind w:firstLineChars="0"/>
        <w:rPr>
          <w:rFonts w:ascii="楷体_GB2312" w:eastAsia="楷体_GB2312" w:hAnsi="宋体" w:hint="eastAsia"/>
          <w:bCs/>
          <w:sz w:val="28"/>
          <w:szCs w:val="28"/>
        </w:rPr>
      </w:pPr>
      <w:r w:rsidRPr="00EB0A45">
        <w:rPr>
          <w:rFonts w:ascii="楷体_GB2312" w:eastAsia="楷体_GB2312" w:hAnsi="宋体" w:hint="eastAsia"/>
          <w:bCs/>
          <w:sz w:val="28"/>
          <w:szCs w:val="28"/>
        </w:rPr>
        <w:t>未引用国际标准、国外标准。</w:t>
      </w:r>
    </w:p>
    <w:p w14:paraId="4361DA75" w14:textId="03CD9F93" w:rsidR="00EB0A45" w:rsidRPr="00EB0A45" w:rsidRDefault="00EB0A45" w:rsidP="00EB0A45">
      <w:pPr>
        <w:pStyle w:val="a3"/>
        <w:spacing w:line="360" w:lineRule="auto"/>
        <w:ind w:firstLineChars="0"/>
        <w:rPr>
          <w:rFonts w:ascii="楷体_GB2312" w:eastAsia="楷体_GB2312" w:hAnsi="宋体" w:hint="eastAsia"/>
          <w:bCs/>
          <w:sz w:val="28"/>
          <w:szCs w:val="28"/>
        </w:rPr>
      </w:pPr>
      <w:r w:rsidRPr="00EB0A45">
        <w:rPr>
          <w:rFonts w:ascii="楷体_GB2312" w:eastAsia="楷体_GB2312" w:hAnsi="宋体" w:hint="eastAsia"/>
          <w:bCs/>
          <w:sz w:val="28"/>
          <w:szCs w:val="28"/>
        </w:rPr>
        <w:t>与国内同类标准水平相比，该标准结合了山西省</w:t>
      </w:r>
      <w:r w:rsidR="008A1CE6">
        <w:rPr>
          <w:rFonts w:ascii="楷体_GB2312" w:eastAsia="楷体_GB2312" w:hAnsi="宋体" w:hint="eastAsia"/>
          <w:bCs/>
          <w:sz w:val="28"/>
          <w:szCs w:val="28"/>
        </w:rPr>
        <w:t>玉米复种饲用小黑麦</w:t>
      </w:r>
      <w:r w:rsidRPr="00EB0A45">
        <w:rPr>
          <w:rFonts w:ascii="楷体_GB2312" w:eastAsia="楷体_GB2312" w:hAnsi="宋体" w:hint="eastAsia"/>
          <w:bCs/>
          <w:sz w:val="28"/>
          <w:szCs w:val="28"/>
        </w:rPr>
        <w:t>生产的实际情况以及最新的生产技术指标，更加注重了科学性和可操作性。</w:t>
      </w:r>
    </w:p>
    <w:p w14:paraId="69D8E9F7" w14:textId="52F7621A" w:rsidR="00AF5AA4" w:rsidRDefault="00F9155C">
      <w:pPr>
        <w:pStyle w:val="a3"/>
        <w:spacing w:line="360" w:lineRule="auto"/>
        <w:ind w:left="641" w:firstLineChars="0" w:firstLine="0"/>
        <w:rPr>
          <w:rFonts w:ascii="宋体" w:hAnsi="宋体" w:hint="eastAsia"/>
          <w:b/>
          <w:sz w:val="32"/>
          <w:szCs w:val="32"/>
        </w:rPr>
      </w:pPr>
      <w:r>
        <w:rPr>
          <w:rFonts w:ascii="宋体" w:hAnsi="宋体" w:hint="eastAsia"/>
          <w:b/>
          <w:sz w:val="32"/>
          <w:szCs w:val="32"/>
        </w:rPr>
        <w:t>八、作为推荐性标准的建议及其理由</w:t>
      </w:r>
    </w:p>
    <w:p w14:paraId="41948D96" w14:textId="77777777" w:rsidR="00AF5AA4" w:rsidRPr="00F9155C" w:rsidRDefault="00000000">
      <w:pPr>
        <w:spacing w:line="360" w:lineRule="auto"/>
        <w:ind w:firstLineChars="200" w:firstLine="560"/>
        <w:rPr>
          <w:rFonts w:ascii="楷体_GB2312" w:eastAsia="楷体_GB2312" w:hAnsi="宋体" w:hint="eastAsia"/>
          <w:bCs/>
          <w:sz w:val="28"/>
          <w:szCs w:val="28"/>
        </w:rPr>
      </w:pPr>
      <w:r w:rsidRPr="00F9155C">
        <w:rPr>
          <w:rFonts w:ascii="楷体_GB2312" w:eastAsia="楷体_GB2312" w:hAnsi="宋体" w:hint="eastAsia"/>
          <w:bCs/>
          <w:sz w:val="28"/>
          <w:szCs w:val="28"/>
        </w:rPr>
        <w:t>建议本标准为推荐性标准。</w:t>
      </w:r>
    </w:p>
    <w:p w14:paraId="7B0879B2" w14:textId="545EDD32" w:rsidR="00AF5AA4" w:rsidRDefault="00F9155C">
      <w:pPr>
        <w:pStyle w:val="a3"/>
        <w:spacing w:line="360" w:lineRule="auto"/>
        <w:ind w:left="641" w:firstLineChars="0" w:firstLine="0"/>
        <w:rPr>
          <w:rFonts w:ascii="宋体" w:hAnsi="宋体" w:hint="eastAsia"/>
          <w:b/>
          <w:sz w:val="32"/>
          <w:szCs w:val="32"/>
        </w:rPr>
      </w:pPr>
      <w:r>
        <w:rPr>
          <w:rFonts w:ascii="宋体" w:hAnsi="宋体" w:hint="eastAsia"/>
          <w:b/>
          <w:sz w:val="32"/>
          <w:szCs w:val="32"/>
        </w:rPr>
        <w:t>九、标准实施的措施建议</w:t>
      </w:r>
    </w:p>
    <w:p w14:paraId="42E27DCD" w14:textId="77777777" w:rsidR="00F9155C" w:rsidRPr="00F9155C" w:rsidRDefault="00F9155C" w:rsidP="00F9155C">
      <w:pPr>
        <w:spacing w:line="360" w:lineRule="auto"/>
        <w:ind w:firstLineChars="200" w:firstLine="560"/>
        <w:jc w:val="left"/>
        <w:rPr>
          <w:rFonts w:ascii="楷体_GB2312" w:eastAsia="楷体_GB2312" w:hAnsi="宋体" w:hint="eastAsia"/>
          <w:bCs/>
          <w:sz w:val="28"/>
          <w:szCs w:val="28"/>
        </w:rPr>
      </w:pPr>
      <w:r w:rsidRPr="00F9155C">
        <w:rPr>
          <w:rFonts w:ascii="楷体_GB2312" w:eastAsia="楷体_GB2312" w:hAnsi="宋体" w:hint="eastAsia"/>
          <w:bCs/>
          <w:sz w:val="28"/>
          <w:szCs w:val="28"/>
        </w:rPr>
        <w:t>1、到生产企业积极开展技术培训，使技术规范化、标准化。</w:t>
      </w:r>
    </w:p>
    <w:p w14:paraId="0600FCD0" w14:textId="77777777" w:rsidR="00F9155C" w:rsidRPr="00F9155C" w:rsidRDefault="00F9155C" w:rsidP="00F9155C">
      <w:pPr>
        <w:spacing w:line="360" w:lineRule="auto"/>
        <w:ind w:firstLineChars="200" w:firstLine="560"/>
        <w:jc w:val="left"/>
        <w:rPr>
          <w:rFonts w:ascii="楷体_GB2312" w:eastAsia="楷体_GB2312" w:hAnsi="宋体" w:hint="eastAsia"/>
          <w:bCs/>
          <w:sz w:val="28"/>
          <w:szCs w:val="28"/>
        </w:rPr>
      </w:pPr>
      <w:r w:rsidRPr="00F9155C">
        <w:rPr>
          <w:rFonts w:ascii="楷体_GB2312" w:eastAsia="楷体_GB2312" w:hAnsi="宋体" w:hint="eastAsia"/>
          <w:bCs/>
          <w:sz w:val="28"/>
          <w:szCs w:val="28"/>
        </w:rPr>
        <w:t>2、通过牧草产业技术体系、推广部门等平台进行宣传，将标准推广应用于生产实践中，充分发挥其在生产中的指导作用。</w:t>
      </w:r>
    </w:p>
    <w:p w14:paraId="6EEF7B25" w14:textId="77777777" w:rsidR="00F9155C" w:rsidRDefault="00F9155C" w:rsidP="00F9155C">
      <w:pPr>
        <w:spacing w:line="360" w:lineRule="auto"/>
        <w:ind w:firstLineChars="200" w:firstLine="560"/>
        <w:jc w:val="left"/>
        <w:rPr>
          <w:rFonts w:ascii="仿宋_GB2312" w:eastAsia="仿宋_GB2312" w:hAnsi="宋体" w:hint="eastAsia"/>
          <w:sz w:val="24"/>
        </w:rPr>
        <w:sectPr w:rsidR="00F9155C" w:rsidSect="00F9155C">
          <w:footerReference w:type="default" r:id="rId11"/>
          <w:pgSz w:w="11906" w:h="16838"/>
          <w:pgMar w:top="1440" w:right="1803" w:bottom="1440" w:left="1803" w:header="851" w:footer="992" w:gutter="0"/>
          <w:pgNumType w:start="1"/>
          <w:cols w:space="0"/>
          <w:titlePg/>
          <w:docGrid w:type="lines" w:linePitch="319"/>
        </w:sectPr>
      </w:pPr>
      <w:r w:rsidRPr="00F9155C">
        <w:rPr>
          <w:rFonts w:ascii="楷体_GB2312" w:eastAsia="楷体_GB2312" w:hAnsi="宋体" w:hint="eastAsia"/>
          <w:bCs/>
          <w:sz w:val="28"/>
          <w:szCs w:val="28"/>
        </w:rPr>
        <w:t>3、建立校企联合示范基地，将技术规程中的限定规范到生产中的每一个环节。</w:t>
      </w:r>
    </w:p>
    <w:p w14:paraId="04B75124" w14:textId="77777777" w:rsidR="00AF5AA4" w:rsidRDefault="00000000">
      <w:pPr>
        <w:pStyle w:val="a3"/>
        <w:spacing w:line="360" w:lineRule="auto"/>
        <w:ind w:firstLine="723"/>
        <w:jc w:val="center"/>
        <w:rPr>
          <w:rFonts w:ascii="宋体" w:hAnsi="宋体" w:hint="eastAsia"/>
          <w:b/>
          <w:sz w:val="36"/>
          <w:szCs w:val="36"/>
        </w:rPr>
      </w:pPr>
      <w:r>
        <w:rPr>
          <w:rFonts w:ascii="宋体" w:hAnsi="宋体" w:hint="eastAsia"/>
          <w:b/>
          <w:color w:val="000000"/>
          <w:sz w:val="36"/>
          <w:szCs w:val="36"/>
        </w:rPr>
        <w:lastRenderedPageBreak/>
        <w:t>征求意见汇总处理</w:t>
      </w:r>
      <w:r>
        <w:rPr>
          <w:rFonts w:ascii="宋体" w:hAnsi="宋体" w:hint="eastAsia"/>
          <w:b/>
          <w:sz w:val="36"/>
          <w:szCs w:val="36"/>
        </w:rPr>
        <w:t>表</w:t>
      </w:r>
    </w:p>
    <w:p w14:paraId="386CF045" w14:textId="2E308AC0" w:rsidR="006F5F2B" w:rsidRDefault="006F5F2B" w:rsidP="006F5F2B">
      <w:pPr>
        <w:jc w:val="center"/>
        <w:rPr>
          <w:rFonts w:eastAsia="黑体"/>
          <w:sz w:val="32"/>
        </w:rPr>
      </w:pPr>
      <w:r>
        <w:rPr>
          <w:rFonts w:eastAsia="黑体" w:hint="eastAsia"/>
          <w:sz w:val="32"/>
        </w:rPr>
        <w:t>《</w:t>
      </w:r>
      <w:r w:rsidR="00F41D3F">
        <w:rPr>
          <w:rFonts w:eastAsia="黑体" w:hint="eastAsia"/>
          <w:sz w:val="32"/>
        </w:rPr>
        <w:t>玉米复种饲用小黑麦</w:t>
      </w:r>
      <w:r w:rsidR="00797F0A">
        <w:rPr>
          <w:rFonts w:eastAsia="黑体" w:hint="eastAsia"/>
          <w:sz w:val="32"/>
        </w:rPr>
        <w:t>一年两作</w:t>
      </w:r>
      <w:r w:rsidR="00F41D3F">
        <w:rPr>
          <w:rFonts w:eastAsia="黑体" w:hint="eastAsia"/>
          <w:sz w:val="32"/>
        </w:rPr>
        <w:t>栽培</w:t>
      </w:r>
      <w:r w:rsidRPr="00A54648">
        <w:rPr>
          <w:rFonts w:eastAsia="黑体" w:hint="eastAsia"/>
          <w:sz w:val="32"/>
        </w:rPr>
        <w:t>技术规程</w:t>
      </w:r>
      <w:r>
        <w:rPr>
          <w:rFonts w:eastAsia="黑体" w:hint="eastAsia"/>
          <w:sz w:val="32"/>
        </w:rPr>
        <w:t>》山西省地方标准征求意见汇总处理表</w:t>
      </w:r>
    </w:p>
    <w:p w14:paraId="464A5C1C" w14:textId="204A0A2F" w:rsidR="006F5F2B" w:rsidRPr="00D91198" w:rsidRDefault="006F5F2B" w:rsidP="006F5F2B">
      <w:pPr>
        <w:rPr>
          <w:rFonts w:asciiTheme="minorEastAsia" w:eastAsiaTheme="minorEastAsia" w:hAnsiTheme="minorEastAsia" w:hint="eastAsia"/>
          <w:sz w:val="24"/>
        </w:rPr>
      </w:pPr>
      <w:r w:rsidRPr="00D91198">
        <w:rPr>
          <w:rFonts w:asciiTheme="minorEastAsia" w:eastAsiaTheme="minorEastAsia" w:hAnsiTheme="minorEastAsia" w:hint="eastAsia"/>
          <w:sz w:val="24"/>
        </w:rPr>
        <w:t>起草单位</w:t>
      </w:r>
      <w:r>
        <w:rPr>
          <w:rFonts w:asciiTheme="minorEastAsia" w:eastAsiaTheme="minorEastAsia" w:hAnsiTheme="minorEastAsia" w:hint="eastAsia"/>
          <w:sz w:val="24"/>
        </w:rPr>
        <w:t>：山西农业大学      承办人：高文俊          联系电话：13453283948          填写时间：2024年</w:t>
      </w:r>
      <w:r w:rsidR="00B255DB">
        <w:rPr>
          <w:rFonts w:asciiTheme="minorEastAsia" w:eastAsiaTheme="minorEastAsia" w:hAnsiTheme="minorEastAsia" w:hint="eastAsia"/>
          <w:sz w:val="24"/>
        </w:rPr>
        <w:t>10</w:t>
      </w:r>
      <w:r>
        <w:rPr>
          <w:rFonts w:asciiTheme="minorEastAsia" w:eastAsiaTheme="minorEastAsia" w:hAnsiTheme="minorEastAsia" w:hint="eastAsia"/>
          <w:sz w:val="24"/>
        </w:rPr>
        <w:t>月2</w:t>
      </w:r>
      <w:r w:rsidR="00B255DB">
        <w:rPr>
          <w:rFonts w:asciiTheme="minorEastAsia" w:eastAsiaTheme="minorEastAsia" w:hAnsiTheme="minorEastAsia" w:hint="eastAsia"/>
          <w:sz w:val="24"/>
        </w:rPr>
        <w:t>0</w:t>
      </w:r>
      <w:r>
        <w:rPr>
          <w:rFonts w:asciiTheme="minorEastAsia" w:eastAsiaTheme="minorEastAsia" w:hAnsiTheme="minorEastAsia" w:hint="eastAsia"/>
          <w:sz w:val="24"/>
        </w:rPr>
        <w:t xml:space="preserve">日      </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60"/>
        <w:gridCol w:w="1842"/>
        <w:gridCol w:w="5103"/>
        <w:gridCol w:w="1985"/>
        <w:gridCol w:w="2835"/>
      </w:tblGrid>
      <w:tr w:rsidR="007365A1" w14:paraId="32FE4788" w14:textId="77777777" w:rsidTr="007365A1">
        <w:tc>
          <w:tcPr>
            <w:tcW w:w="675" w:type="dxa"/>
            <w:vAlign w:val="center"/>
          </w:tcPr>
          <w:p w14:paraId="2DBC7E3B" w14:textId="77777777" w:rsidR="007365A1" w:rsidRDefault="007365A1" w:rsidP="001C7ED8">
            <w:pPr>
              <w:spacing w:beforeLines="50" w:before="156" w:afterLines="50" w:after="156"/>
              <w:jc w:val="center"/>
            </w:pPr>
            <w:r>
              <w:rPr>
                <w:rFonts w:hint="eastAsia"/>
              </w:rPr>
              <w:t>序号</w:t>
            </w:r>
          </w:p>
        </w:tc>
        <w:tc>
          <w:tcPr>
            <w:tcW w:w="1560" w:type="dxa"/>
            <w:vAlign w:val="center"/>
          </w:tcPr>
          <w:p w14:paraId="33437207" w14:textId="77777777" w:rsidR="007365A1" w:rsidRDefault="007365A1" w:rsidP="001C7ED8">
            <w:pPr>
              <w:jc w:val="center"/>
            </w:pPr>
            <w:r>
              <w:rPr>
                <w:rFonts w:hint="eastAsia"/>
              </w:rPr>
              <w:t>标准章条编号</w:t>
            </w:r>
          </w:p>
        </w:tc>
        <w:tc>
          <w:tcPr>
            <w:tcW w:w="1842" w:type="dxa"/>
            <w:vAlign w:val="center"/>
          </w:tcPr>
          <w:p w14:paraId="3D7A5328" w14:textId="77777777" w:rsidR="007365A1" w:rsidRDefault="007365A1" w:rsidP="001C7ED8">
            <w:pPr>
              <w:jc w:val="center"/>
              <w:rPr>
                <w:color w:val="0000FF"/>
              </w:rPr>
            </w:pPr>
            <w:r>
              <w:rPr>
                <w:rFonts w:hint="eastAsia"/>
              </w:rPr>
              <w:t>意见内容</w:t>
            </w:r>
          </w:p>
        </w:tc>
        <w:tc>
          <w:tcPr>
            <w:tcW w:w="5103" w:type="dxa"/>
            <w:vAlign w:val="center"/>
          </w:tcPr>
          <w:p w14:paraId="18D4EC7E" w14:textId="77777777" w:rsidR="007365A1" w:rsidRDefault="007365A1" w:rsidP="001C7ED8">
            <w:pPr>
              <w:jc w:val="center"/>
            </w:pPr>
            <w:r>
              <w:rPr>
                <w:rFonts w:hint="eastAsia"/>
              </w:rPr>
              <w:t>提出单位（或个人）</w:t>
            </w:r>
          </w:p>
        </w:tc>
        <w:tc>
          <w:tcPr>
            <w:tcW w:w="1985" w:type="dxa"/>
            <w:vAlign w:val="center"/>
          </w:tcPr>
          <w:p w14:paraId="3B8151C6" w14:textId="77777777" w:rsidR="007365A1" w:rsidRDefault="007365A1" w:rsidP="001C7ED8">
            <w:pPr>
              <w:jc w:val="center"/>
            </w:pPr>
            <w:r>
              <w:rPr>
                <w:rFonts w:hint="eastAsia"/>
              </w:rPr>
              <w:t>处理意见</w:t>
            </w:r>
          </w:p>
          <w:p w14:paraId="6B2AF504" w14:textId="77777777" w:rsidR="007365A1" w:rsidRDefault="007365A1" w:rsidP="001C7ED8">
            <w:pPr>
              <w:jc w:val="center"/>
            </w:pPr>
            <w:r>
              <w:rPr>
                <w:rFonts w:hint="eastAsia"/>
              </w:rPr>
              <w:t>（采纳</w:t>
            </w:r>
            <w:r>
              <w:rPr>
                <w:rFonts w:hint="eastAsia"/>
              </w:rPr>
              <w:t>/</w:t>
            </w:r>
            <w:r>
              <w:rPr>
                <w:rFonts w:hint="eastAsia"/>
              </w:rPr>
              <w:t>不采纳）</w:t>
            </w:r>
          </w:p>
        </w:tc>
        <w:tc>
          <w:tcPr>
            <w:tcW w:w="2835" w:type="dxa"/>
            <w:vAlign w:val="center"/>
          </w:tcPr>
          <w:p w14:paraId="6A067D5B" w14:textId="77777777" w:rsidR="007365A1" w:rsidRDefault="007365A1" w:rsidP="001C7ED8">
            <w:pPr>
              <w:jc w:val="center"/>
            </w:pPr>
            <w:r>
              <w:rPr>
                <w:rFonts w:hint="eastAsia"/>
              </w:rPr>
              <w:t>意见处理说明</w:t>
            </w:r>
          </w:p>
          <w:p w14:paraId="16040346" w14:textId="77777777" w:rsidR="007365A1" w:rsidRDefault="007365A1" w:rsidP="001C7ED8">
            <w:pPr>
              <w:jc w:val="center"/>
            </w:pPr>
            <w:r>
              <w:rPr>
                <w:rFonts w:hint="eastAsia"/>
              </w:rPr>
              <w:t>（不采纳的理由等）</w:t>
            </w:r>
          </w:p>
        </w:tc>
      </w:tr>
      <w:tr w:rsidR="007365A1" w14:paraId="25AE4AD3" w14:textId="77777777" w:rsidTr="007365A1">
        <w:trPr>
          <w:trHeight w:val="449"/>
        </w:trPr>
        <w:tc>
          <w:tcPr>
            <w:tcW w:w="675" w:type="dxa"/>
            <w:vAlign w:val="center"/>
          </w:tcPr>
          <w:p w14:paraId="600B0199" w14:textId="77777777" w:rsidR="007365A1" w:rsidRDefault="007365A1" w:rsidP="00F41D3F">
            <w:pPr>
              <w:jc w:val="center"/>
            </w:pPr>
            <w:r>
              <w:rPr>
                <w:rFonts w:hint="eastAsia"/>
              </w:rPr>
              <w:t>1</w:t>
            </w:r>
          </w:p>
        </w:tc>
        <w:tc>
          <w:tcPr>
            <w:tcW w:w="1560" w:type="dxa"/>
            <w:vAlign w:val="center"/>
          </w:tcPr>
          <w:p w14:paraId="21493894" w14:textId="77777777" w:rsidR="007365A1" w:rsidRDefault="007365A1" w:rsidP="00F41D3F">
            <w:pPr>
              <w:jc w:val="center"/>
              <w:rPr>
                <w:szCs w:val="21"/>
              </w:rPr>
            </w:pPr>
            <w:r>
              <w:rPr>
                <w:rFonts w:hint="eastAsia"/>
                <w:szCs w:val="21"/>
              </w:rPr>
              <w:t>文本</w:t>
            </w:r>
          </w:p>
        </w:tc>
        <w:tc>
          <w:tcPr>
            <w:tcW w:w="1842" w:type="dxa"/>
            <w:vAlign w:val="center"/>
          </w:tcPr>
          <w:p w14:paraId="110C521F" w14:textId="77777777" w:rsidR="007365A1" w:rsidRPr="00C4602C" w:rsidRDefault="007365A1" w:rsidP="00F41D3F">
            <w:pPr>
              <w:rPr>
                <w:rFonts w:ascii="宋体" w:hAnsi="宋体" w:hint="eastAsia"/>
                <w:szCs w:val="21"/>
              </w:rPr>
            </w:pPr>
            <w:r>
              <w:rPr>
                <w:rFonts w:ascii="宋体" w:hAnsi="宋体" w:hint="eastAsia"/>
                <w:szCs w:val="21"/>
              </w:rPr>
              <w:t>凝练语言</w:t>
            </w:r>
          </w:p>
        </w:tc>
        <w:tc>
          <w:tcPr>
            <w:tcW w:w="5103" w:type="dxa"/>
          </w:tcPr>
          <w:p w14:paraId="20B72643" w14:textId="39E3976B" w:rsidR="007365A1" w:rsidRDefault="007365A1" w:rsidP="00F41D3F">
            <w:pPr>
              <w:rPr>
                <w:szCs w:val="21"/>
              </w:rPr>
            </w:pPr>
            <w:r>
              <w:rPr>
                <w:rFonts w:asciiTheme="minorEastAsia" w:eastAsiaTheme="minorEastAsia" w:hAnsiTheme="minorEastAsia" w:hint="eastAsia"/>
                <w:szCs w:val="21"/>
              </w:rPr>
              <w:t>山西农业大学动物科技院刘建宁</w:t>
            </w:r>
          </w:p>
        </w:tc>
        <w:tc>
          <w:tcPr>
            <w:tcW w:w="1985" w:type="dxa"/>
            <w:vAlign w:val="center"/>
          </w:tcPr>
          <w:p w14:paraId="2D439841" w14:textId="77777777" w:rsidR="007365A1" w:rsidRPr="0026651E" w:rsidRDefault="007365A1" w:rsidP="00F41D3F">
            <w:pPr>
              <w:jc w:val="center"/>
              <w:rPr>
                <w:rFonts w:ascii="宋体" w:hAnsi="宋体" w:hint="eastAsia"/>
                <w:szCs w:val="21"/>
              </w:rPr>
            </w:pPr>
            <w:r>
              <w:rPr>
                <w:rFonts w:ascii="宋体" w:hAnsi="宋体" w:hint="eastAsia"/>
                <w:szCs w:val="21"/>
              </w:rPr>
              <w:t>采纳</w:t>
            </w:r>
          </w:p>
        </w:tc>
        <w:tc>
          <w:tcPr>
            <w:tcW w:w="2835" w:type="dxa"/>
            <w:vAlign w:val="center"/>
          </w:tcPr>
          <w:p w14:paraId="1534CD22" w14:textId="77777777" w:rsidR="007365A1" w:rsidRDefault="007365A1" w:rsidP="00F41D3F"/>
        </w:tc>
      </w:tr>
      <w:tr w:rsidR="007365A1" w14:paraId="79A8927A" w14:textId="77777777" w:rsidTr="007365A1">
        <w:trPr>
          <w:trHeight w:val="449"/>
        </w:trPr>
        <w:tc>
          <w:tcPr>
            <w:tcW w:w="675" w:type="dxa"/>
            <w:vAlign w:val="center"/>
          </w:tcPr>
          <w:p w14:paraId="2A794058" w14:textId="77777777" w:rsidR="007365A1" w:rsidRDefault="007365A1" w:rsidP="00F41D3F">
            <w:pPr>
              <w:jc w:val="center"/>
            </w:pPr>
            <w:r>
              <w:rPr>
                <w:rFonts w:hint="eastAsia"/>
              </w:rPr>
              <w:t>2</w:t>
            </w:r>
          </w:p>
        </w:tc>
        <w:tc>
          <w:tcPr>
            <w:tcW w:w="1560" w:type="dxa"/>
            <w:vAlign w:val="center"/>
          </w:tcPr>
          <w:p w14:paraId="08A63295" w14:textId="77777777" w:rsidR="007365A1" w:rsidRDefault="007365A1" w:rsidP="00F41D3F">
            <w:pPr>
              <w:jc w:val="center"/>
            </w:pPr>
            <w:r w:rsidRPr="003F121E">
              <w:rPr>
                <w:rFonts w:hint="eastAsia"/>
                <w:szCs w:val="21"/>
              </w:rPr>
              <w:t>文本</w:t>
            </w:r>
          </w:p>
        </w:tc>
        <w:tc>
          <w:tcPr>
            <w:tcW w:w="1842" w:type="dxa"/>
            <w:vAlign w:val="center"/>
          </w:tcPr>
          <w:p w14:paraId="6AEF43F6" w14:textId="3CA7324A" w:rsidR="007365A1" w:rsidRPr="00C4602C" w:rsidRDefault="007365A1" w:rsidP="00F41D3F">
            <w:pPr>
              <w:rPr>
                <w:rFonts w:ascii="宋体" w:hAnsi="宋体" w:hint="eastAsia"/>
                <w:szCs w:val="21"/>
              </w:rPr>
            </w:pPr>
            <w:r>
              <w:rPr>
                <w:rFonts w:ascii="宋体" w:hAnsi="宋体" w:hint="eastAsia"/>
                <w:szCs w:val="21"/>
              </w:rPr>
              <w:t>种子处理与品种选择合并</w:t>
            </w:r>
          </w:p>
        </w:tc>
        <w:tc>
          <w:tcPr>
            <w:tcW w:w="5103" w:type="dxa"/>
          </w:tcPr>
          <w:p w14:paraId="780F194B" w14:textId="3FDF5C7D" w:rsidR="007365A1" w:rsidRDefault="007365A1" w:rsidP="00F41D3F">
            <w:pPr>
              <w:rPr>
                <w:szCs w:val="21"/>
              </w:rPr>
            </w:pPr>
            <w:r>
              <w:rPr>
                <w:rFonts w:asciiTheme="minorEastAsia" w:eastAsiaTheme="minorEastAsia" w:hAnsiTheme="minorEastAsia" w:hint="eastAsia"/>
                <w:szCs w:val="21"/>
              </w:rPr>
              <w:t>山西农业大学动物科技院石永红</w:t>
            </w:r>
          </w:p>
        </w:tc>
        <w:tc>
          <w:tcPr>
            <w:tcW w:w="1985" w:type="dxa"/>
            <w:vAlign w:val="center"/>
          </w:tcPr>
          <w:p w14:paraId="764A45DC" w14:textId="77777777" w:rsidR="007365A1" w:rsidRDefault="007365A1" w:rsidP="00F41D3F">
            <w:pPr>
              <w:jc w:val="center"/>
              <w:rPr>
                <w:rFonts w:ascii="宋体" w:hAnsi="宋体" w:hint="eastAsia"/>
                <w:szCs w:val="21"/>
              </w:rPr>
            </w:pPr>
            <w:r>
              <w:rPr>
                <w:rFonts w:ascii="宋体" w:hAnsi="宋体" w:hint="eastAsia"/>
                <w:szCs w:val="21"/>
              </w:rPr>
              <w:t>采纳</w:t>
            </w:r>
          </w:p>
        </w:tc>
        <w:tc>
          <w:tcPr>
            <w:tcW w:w="2835" w:type="dxa"/>
            <w:vAlign w:val="center"/>
          </w:tcPr>
          <w:p w14:paraId="1A66ED41" w14:textId="77777777" w:rsidR="007365A1" w:rsidRDefault="007365A1" w:rsidP="00F41D3F"/>
        </w:tc>
      </w:tr>
      <w:tr w:rsidR="007365A1" w14:paraId="37FCA3CC" w14:textId="77777777" w:rsidTr="007365A1">
        <w:trPr>
          <w:trHeight w:val="449"/>
        </w:trPr>
        <w:tc>
          <w:tcPr>
            <w:tcW w:w="675" w:type="dxa"/>
            <w:vAlign w:val="center"/>
          </w:tcPr>
          <w:p w14:paraId="5308578B" w14:textId="77777777" w:rsidR="007365A1" w:rsidRDefault="007365A1" w:rsidP="00F41D3F">
            <w:pPr>
              <w:jc w:val="center"/>
            </w:pPr>
            <w:r>
              <w:rPr>
                <w:rFonts w:hint="eastAsia"/>
              </w:rPr>
              <w:t>3</w:t>
            </w:r>
          </w:p>
        </w:tc>
        <w:tc>
          <w:tcPr>
            <w:tcW w:w="1560" w:type="dxa"/>
            <w:vAlign w:val="center"/>
          </w:tcPr>
          <w:p w14:paraId="021347D7" w14:textId="77777777" w:rsidR="007365A1" w:rsidRDefault="007365A1" w:rsidP="00F41D3F">
            <w:pPr>
              <w:jc w:val="center"/>
            </w:pPr>
            <w:r w:rsidRPr="003F121E">
              <w:rPr>
                <w:rFonts w:hint="eastAsia"/>
                <w:szCs w:val="21"/>
              </w:rPr>
              <w:t>文本</w:t>
            </w:r>
          </w:p>
        </w:tc>
        <w:tc>
          <w:tcPr>
            <w:tcW w:w="1842" w:type="dxa"/>
            <w:vAlign w:val="center"/>
          </w:tcPr>
          <w:p w14:paraId="38B7BC80" w14:textId="54AEB60A" w:rsidR="007365A1" w:rsidRDefault="00ED36B7" w:rsidP="00F41D3F">
            <w:pPr>
              <w:rPr>
                <w:szCs w:val="21"/>
              </w:rPr>
            </w:pPr>
            <w:r>
              <w:rPr>
                <w:rFonts w:hint="eastAsia"/>
                <w:szCs w:val="21"/>
              </w:rPr>
              <w:t>简化</w:t>
            </w:r>
            <w:r w:rsidR="007365A1">
              <w:rPr>
                <w:rFonts w:hint="eastAsia"/>
                <w:szCs w:val="21"/>
              </w:rPr>
              <w:t>文字表述</w:t>
            </w:r>
          </w:p>
        </w:tc>
        <w:tc>
          <w:tcPr>
            <w:tcW w:w="5103" w:type="dxa"/>
          </w:tcPr>
          <w:p w14:paraId="7BC75995" w14:textId="36EC1D40" w:rsidR="007365A1" w:rsidRDefault="007365A1" w:rsidP="00F41D3F">
            <w:pPr>
              <w:rPr>
                <w:szCs w:val="21"/>
              </w:rPr>
            </w:pPr>
            <w:r>
              <w:rPr>
                <w:rFonts w:asciiTheme="minorEastAsia" w:eastAsiaTheme="minorEastAsia" w:hAnsiTheme="minorEastAsia" w:hint="eastAsia"/>
                <w:szCs w:val="21"/>
              </w:rPr>
              <w:t>山西省畜牧技术推广服务中心侯东来</w:t>
            </w:r>
          </w:p>
        </w:tc>
        <w:tc>
          <w:tcPr>
            <w:tcW w:w="1985" w:type="dxa"/>
            <w:vAlign w:val="center"/>
          </w:tcPr>
          <w:p w14:paraId="29C4AD3B" w14:textId="77777777" w:rsidR="007365A1" w:rsidRPr="0026651E" w:rsidRDefault="007365A1" w:rsidP="00F41D3F">
            <w:pPr>
              <w:jc w:val="center"/>
              <w:rPr>
                <w:rFonts w:ascii="宋体" w:hAnsi="宋体" w:hint="eastAsia"/>
                <w:szCs w:val="21"/>
              </w:rPr>
            </w:pPr>
            <w:r>
              <w:rPr>
                <w:rFonts w:ascii="宋体" w:hAnsi="宋体" w:hint="eastAsia"/>
                <w:szCs w:val="21"/>
              </w:rPr>
              <w:t>采纳</w:t>
            </w:r>
          </w:p>
        </w:tc>
        <w:tc>
          <w:tcPr>
            <w:tcW w:w="2835" w:type="dxa"/>
            <w:vAlign w:val="center"/>
          </w:tcPr>
          <w:p w14:paraId="79366CE6" w14:textId="77777777" w:rsidR="007365A1" w:rsidRDefault="007365A1" w:rsidP="00F41D3F"/>
        </w:tc>
      </w:tr>
      <w:tr w:rsidR="007365A1" w14:paraId="2DF5152E" w14:textId="77777777" w:rsidTr="007365A1">
        <w:trPr>
          <w:trHeight w:val="449"/>
        </w:trPr>
        <w:tc>
          <w:tcPr>
            <w:tcW w:w="675" w:type="dxa"/>
            <w:vAlign w:val="center"/>
          </w:tcPr>
          <w:p w14:paraId="7224A6D8" w14:textId="77777777" w:rsidR="007365A1" w:rsidRDefault="007365A1" w:rsidP="00F41D3F">
            <w:pPr>
              <w:jc w:val="center"/>
            </w:pPr>
            <w:r>
              <w:rPr>
                <w:rFonts w:hint="eastAsia"/>
              </w:rPr>
              <w:t>4</w:t>
            </w:r>
          </w:p>
        </w:tc>
        <w:tc>
          <w:tcPr>
            <w:tcW w:w="1560" w:type="dxa"/>
            <w:vAlign w:val="center"/>
          </w:tcPr>
          <w:p w14:paraId="03218F3A" w14:textId="77777777" w:rsidR="007365A1" w:rsidRDefault="007365A1" w:rsidP="00F41D3F">
            <w:pPr>
              <w:jc w:val="center"/>
            </w:pPr>
            <w:r w:rsidRPr="003F121E">
              <w:rPr>
                <w:rFonts w:hint="eastAsia"/>
                <w:szCs w:val="21"/>
              </w:rPr>
              <w:t>文本</w:t>
            </w:r>
          </w:p>
        </w:tc>
        <w:tc>
          <w:tcPr>
            <w:tcW w:w="1842" w:type="dxa"/>
            <w:vAlign w:val="center"/>
          </w:tcPr>
          <w:p w14:paraId="39806722" w14:textId="2520E841" w:rsidR="007365A1" w:rsidRPr="002C6D87" w:rsidRDefault="007365A1" w:rsidP="00F41D3F">
            <w:pPr>
              <w:rPr>
                <w:szCs w:val="21"/>
              </w:rPr>
            </w:pPr>
            <w:r>
              <w:rPr>
                <w:rFonts w:hint="eastAsia"/>
                <w:szCs w:val="21"/>
              </w:rPr>
              <w:t>规范单位</w:t>
            </w:r>
          </w:p>
        </w:tc>
        <w:tc>
          <w:tcPr>
            <w:tcW w:w="5103" w:type="dxa"/>
          </w:tcPr>
          <w:p w14:paraId="0E014CA3" w14:textId="1B2AFE23" w:rsidR="007365A1" w:rsidRDefault="007365A1" w:rsidP="00F41D3F">
            <w:pPr>
              <w:rPr>
                <w:szCs w:val="21"/>
              </w:rPr>
            </w:pPr>
            <w:r w:rsidRPr="00664AC6">
              <w:rPr>
                <w:rFonts w:asciiTheme="minorEastAsia" w:eastAsiaTheme="minorEastAsia" w:hAnsiTheme="minorEastAsia" w:hint="eastAsia"/>
                <w:szCs w:val="21"/>
              </w:rPr>
              <w:t>山西省畜牧技术推广服务中心</w:t>
            </w:r>
            <w:r>
              <w:rPr>
                <w:rFonts w:asciiTheme="minorEastAsia" w:eastAsiaTheme="minorEastAsia" w:hAnsiTheme="minorEastAsia" w:hint="eastAsia"/>
                <w:szCs w:val="21"/>
              </w:rPr>
              <w:t>杨子森</w:t>
            </w:r>
          </w:p>
        </w:tc>
        <w:tc>
          <w:tcPr>
            <w:tcW w:w="1985" w:type="dxa"/>
            <w:vAlign w:val="center"/>
          </w:tcPr>
          <w:p w14:paraId="62E5C60E" w14:textId="77777777" w:rsidR="007365A1" w:rsidRDefault="007365A1" w:rsidP="00F41D3F">
            <w:pPr>
              <w:jc w:val="center"/>
              <w:rPr>
                <w:rFonts w:ascii="宋体" w:hAnsi="宋体" w:hint="eastAsia"/>
                <w:szCs w:val="21"/>
              </w:rPr>
            </w:pPr>
            <w:r>
              <w:rPr>
                <w:rFonts w:ascii="宋体" w:hAnsi="宋体" w:hint="eastAsia"/>
                <w:szCs w:val="21"/>
              </w:rPr>
              <w:t>采纳</w:t>
            </w:r>
          </w:p>
        </w:tc>
        <w:tc>
          <w:tcPr>
            <w:tcW w:w="2835" w:type="dxa"/>
            <w:vAlign w:val="center"/>
          </w:tcPr>
          <w:p w14:paraId="23EBF3CF" w14:textId="77777777" w:rsidR="007365A1" w:rsidRDefault="007365A1" w:rsidP="00F41D3F"/>
        </w:tc>
      </w:tr>
      <w:tr w:rsidR="007365A1" w14:paraId="6C026687" w14:textId="77777777" w:rsidTr="007365A1">
        <w:trPr>
          <w:trHeight w:val="449"/>
        </w:trPr>
        <w:tc>
          <w:tcPr>
            <w:tcW w:w="675" w:type="dxa"/>
            <w:vAlign w:val="center"/>
          </w:tcPr>
          <w:p w14:paraId="2E3A5C68" w14:textId="77777777" w:rsidR="007365A1" w:rsidRDefault="007365A1" w:rsidP="00F41D3F">
            <w:pPr>
              <w:jc w:val="center"/>
            </w:pPr>
            <w:r>
              <w:rPr>
                <w:rFonts w:hint="eastAsia"/>
              </w:rPr>
              <w:t>5</w:t>
            </w:r>
          </w:p>
        </w:tc>
        <w:tc>
          <w:tcPr>
            <w:tcW w:w="1560" w:type="dxa"/>
            <w:vAlign w:val="center"/>
          </w:tcPr>
          <w:p w14:paraId="0FF7BB54" w14:textId="77777777" w:rsidR="007365A1" w:rsidRDefault="007365A1" w:rsidP="00F41D3F">
            <w:pPr>
              <w:jc w:val="center"/>
            </w:pPr>
            <w:r w:rsidRPr="003F121E">
              <w:rPr>
                <w:rFonts w:hint="eastAsia"/>
                <w:szCs w:val="21"/>
              </w:rPr>
              <w:t>文本</w:t>
            </w:r>
          </w:p>
        </w:tc>
        <w:tc>
          <w:tcPr>
            <w:tcW w:w="1842" w:type="dxa"/>
            <w:vAlign w:val="center"/>
          </w:tcPr>
          <w:p w14:paraId="2DDA4C2D" w14:textId="59DE52B0" w:rsidR="007365A1" w:rsidRPr="00806FEE" w:rsidRDefault="007365A1" w:rsidP="00F41D3F">
            <w:pPr>
              <w:rPr>
                <w:szCs w:val="21"/>
              </w:rPr>
            </w:pPr>
            <w:r>
              <w:rPr>
                <w:rFonts w:hint="eastAsia"/>
                <w:szCs w:val="21"/>
              </w:rPr>
              <w:t>规范</w:t>
            </w:r>
            <w:r w:rsidR="00ED36B7">
              <w:rPr>
                <w:rFonts w:hint="eastAsia"/>
                <w:szCs w:val="21"/>
              </w:rPr>
              <w:t>语言表述</w:t>
            </w:r>
          </w:p>
        </w:tc>
        <w:tc>
          <w:tcPr>
            <w:tcW w:w="5103" w:type="dxa"/>
          </w:tcPr>
          <w:p w14:paraId="2AA918D7" w14:textId="5B644F0B" w:rsidR="007365A1" w:rsidRDefault="007365A1" w:rsidP="00F41D3F">
            <w:pPr>
              <w:rPr>
                <w:szCs w:val="21"/>
              </w:rPr>
            </w:pPr>
            <w:r w:rsidRPr="008D7231">
              <w:rPr>
                <w:rFonts w:asciiTheme="minorEastAsia" w:eastAsiaTheme="minorEastAsia" w:hAnsiTheme="minorEastAsia" w:hint="eastAsia"/>
                <w:szCs w:val="21"/>
              </w:rPr>
              <w:t>朔州市骏宝宸农业科技股份有限公司</w:t>
            </w:r>
            <w:r>
              <w:rPr>
                <w:rFonts w:asciiTheme="minorEastAsia" w:eastAsiaTheme="minorEastAsia" w:hAnsiTheme="minorEastAsia" w:hint="eastAsia"/>
                <w:szCs w:val="21"/>
              </w:rPr>
              <w:t>王玫</w:t>
            </w:r>
          </w:p>
        </w:tc>
        <w:tc>
          <w:tcPr>
            <w:tcW w:w="1985" w:type="dxa"/>
            <w:vAlign w:val="center"/>
          </w:tcPr>
          <w:p w14:paraId="342AB650" w14:textId="77777777" w:rsidR="007365A1" w:rsidRPr="0026651E" w:rsidRDefault="007365A1" w:rsidP="00F41D3F">
            <w:pPr>
              <w:jc w:val="center"/>
              <w:rPr>
                <w:rFonts w:ascii="宋体" w:hAnsi="宋体" w:hint="eastAsia"/>
                <w:szCs w:val="21"/>
              </w:rPr>
            </w:pPr>
            <w:r>
              <w:rPr>
                <w:rFonts w:ascii="宋体" w:hAnsi="宋体" w:hint="eastAsia"/>
                <w:szCs w:val="21"/>
              </w:rPr>
              <w:t>采纳</w:t>
            </w:r>
          </w:p>
        </w:tc>
        <w:tc>
          <w:tcPr>
            <w:tcW w:w="2835" w:type="dxa"/>
            <w:vAlign w:val="center"/>
          </w:tcPr>
          <w:p w14:paraId="65A0FC78" w14:textId="77777777" w:rsidR="007365A1" w:rsidRDefault="007365A1" w:rsidP="00F41D3F"/>
        </w:tc>
      </w:tr>
      <w:tr w:rsidR="007365A1" w14:paraId="71A9E118" w14:textId="77777777" w:rsidTr="007365A1">
        <w:trPr>
          <w:trHeight w:val="449"/>
        </w:trPr>
        <w:tc>
          <w:tcPr>
            <w:tcW w:w="675" w:type="dxa"/>
            <w:vAlign w:val="center"/>
          </w:tcPr>
          <w:p w14:paraId="33242834" w14:textId="77777777" w:rsidR="007365A1" w:rsidRDefault="007365A1" w:rsidP="00F41D3F">
            <w:pPr>
              <w:jc w:val="center"/>
            </w:pPr>
            <w:r>
              <w:rPr>
                <w:rFonts w:hint="eastAsia"/>
              </w:rPr>
              <w:t>6</w:t>
            </w:r>
          </w:p>
        </w:tc>
        <w:tc>
          <w:tcPr>
            <w:tcW w:w="1560" w:type="dxa"/>
            <w:vAlign w:val="center"/>
          </w:tcPr>
          <w:p w14:paraId="0D2720BF" w14:textId="77777777" w:rsidR="007365A1" w:rsidRDefault="007365A1" w:rsidP="00F41D3F">
            <w:pPr>
              <w:jc w:val="center"/>
            </w:pPr>
            <w:r w:rsidRPr="003F121E">
              <w:rPr>
                <w:rFonts w:hint="eastAsia"/>
                <w:szCs w:val="21"/>
              </w:rPr>
              <w:t>文本</w:t>
            </w:r>
          </w:p>
        </w:tc>
        <w:tc>
          <w:tcPr>
            <w:tcW w:w="1842" w:type="dxa"/>
            <w:vAlign w:val="center"/>
          </w:tcPr>
          <w:p w14:paraId="311FE84C" w14:textId="77777777" w:rsidR="007365A1" w:rsidRDefault="007365A1" w:rsidP="00F41D3F">
            <w:pPr>
              <w:rPr>
                <w:szCs w:val="21"/>
              </w:rPr>
            </w:pPr>
            <w:r>
              <w:rPr>
                <w:rFonts w:hint="eastAsia"/>
                <w:szCs w:val="21"/>
              </w:rPr>
              <w:t>格式规范</w:t>
            </w:r>
          </w:p>
        </w:tc>
        <w:tc>
          <w:tcPr>
            <w:tcW w:w="5103" w:type="dxa"/>
          </w:tcPr>
          <w:p w14:paraId="301F8C31" w14:textId="2AA99727" w:rsidR="007365A1" w:rsidRDefault="007365A1" w:rsidP="00F41D3F">
            <w:pPr>
              <w:rPr>
                <w:szCs w:val="21"/>
              </w:rPr>
            </w:pPr>
            <w:r w:rsidRPr="0006541A">
              <w:rPr>
                <w:rFonts w:asciiTheme="minorEastAsia" w:eastAsiaTheme="minorEastAsia" w:hAnsiTheme="minorEastAsia" w:hint="eastAsia"/>
                <w:szCs w:val="21"/>
              </w:rPr>
              <w:t>朔州市骏宝宸农业科技股份有限公司</w:t>
            </w:r>
            <w:r>
              <w:rPr>
                <w:rFonts w:asciiTheme="minorEastAsia" w:eastAsiaTheme="minorEastAsia" w:hAnsiTheme="minorEastAsia" w:hint="eastAsia"/>
                <w:szCs w:val="21"/>
              </w:rPr>
              <w:t>高林</w:t>
            </w:r>
          </w:p>
        </w:tc>
        <w:tc>
          <w:tcPr>
            <w:tcW w:w="1985" w:type="dxa"/>
            <w:vAlign w:val="center"/>
          </w:tcPr>
          <w:p w14:paraId="455212CF" w14:textId="77777777" w:rsidR="007365A1" w:rsidRDefault="007365A1" w:rsidP="00F41D3F">
            <w:pPr>
              <w:jc w:val="center"/>
              <w:rPr>
                <w:rFonts w:ascii="宋体" w:hAnsi="宋体" w:hint="eastAsia"/>
                <w:szCs w:val="21"/>
              </w:rPr>
            </w:pPr>
            <w:r>
              <w:rPr>
                <w:rFonts w:ascii="宋体" w:hAnsi="宋体" w:hint="eastAsia"/>
                <w:szCs w:val="21"/>
              </w:rPr>
              <w:t>采纳</w:t>
            </w:r>
          </w:p>
        </w:tc>
        <w:tc>
          <w:tcPr>
            <w:tcW w:w="2835" w:type="dxa"/>
            <w:vAlign w:val="center"/>
          </w:tcPr>
          <w:p w14:paraId="78A87553" w14:textId="77777777" w:rsidR="007365A1" w:rsidRDefault="007365A1" w:rsidP="00F41D3F"/>
        </w:tc>
      </w:tr>
      <w:tr w:rsidR="007365A1" w14:paraId="03BADE2F" w14:textId="77777777" w:rsidTr="007365A1">
        <w:trPr>
          <w:trHeight w:val="449"/>
        </w:trPr>
        <w:tc>
          <w:tcPr>
            <w:tcW w:w="675" w:type="dxa"/>
            <w:vAlign w:val="center"/>
          </w:tcPr>
          <w:p w14:paraId="1D2D3DF2" w14:textId="77777777" w:rsidR="007365A1" w:rsidRDefault="007365A1" w:rsidP="00F41D3F">
            <w:pPr>
              <w:jc w:val="center"/>
            </w:pPr>
            <w:r>
              <w:rPr>
                <w:rFonts w:hint="eastAsia"/>
              </w:rPr>
              <w:t>7</w:t>
            </w:r>
          </w:p>
        </w:tc>
        <w:tc>
          <w:tcPr>
            <w:tcW w:w="1560" w:type="dxa"/>
            <w:vAlign w:val="center"/>
          </w:tcPr>
          <w:p w14:paraId="6BAE39DD" w14:textId="77777777" w:rsidR="007365A1" w:rsidRDefault="007365A1" w:rsidP="00F41D3F">
            <w:pPr>
              <w:jc w:val="center"/>
            </w:pPr>
            <w:r w:rsidRPr="003F121E">
              <w:rPr>
                <w:rFonts w:hint="eastAsia"/>
                <w:szCs w:val="21"/>
              </w:rPr>
              <w:t>文本</w:t>
            </w:r>
          </w:p>
        </w:tc>
        <w:tc>
          <w:tcPr>
            <w:tcW w:w="1842" w:type="dxa"/>
            <w:vAlign w:val="center"/>
          </w:tcPr>
          <w:p w14:paraId="15EEC208" w14:textId="77777777" w:rsidR="007365A1" w:rsidRDefault="007365A1" w:rsidP="00F41D3F">
            <w:pPr>
              <w:rPr>
                <w:szCs w:val="21"/>
              </w:rPr>
            </w:pPr>
            <w:r>
              <w:rPr>
                <w:rFonts w:hint="eastAsia"/>
                <w:szCs w:val="21"/>
              </w:rPr>
              <w:t>条目化</w:t>
            </w:r>
          </w:p>
        </w:tc>
        <w:tc>
          <w:tcPr>
            <w:tcW w:w="5103" w:type="dxa"/>
          </w:tcPr>
          <w:p w14:paraId="0396725E" w14:textId="493DF04D" w:rsidR="007365A1" w:rsidRDefault="007365A1" w:rsidP="00F41D3F">
            <w:pPr>
              <w:rPr>
                <w:szCs w:val="21"/>
              </w:rPr>
            </w:pPr>
            <w:r w:rsidRPr="008D7231">
              <w:rPr>
                <w:rFonts w:asciiTheme="minorEastAsia" w:eastAsiaTheme="minorEastAsia" w:hAnsiTheme="minorEastAsia" w:hint="eastAsia"/>
                <w:szCs w:val="21"/>
              </w:rPr>
              <w:t>清徐县金牧源种植有限公司</w:t>
            </w:r>
            <w:r>
              <w:rPr>
                <w:rFonts w:asciiTheme="minorEastAsia" w:eastAsiaTheme="minorEastAsia" w:hAnsiTheme="minorEastAsia" w:hint="eastAsia"/>
                <w:szCs w:val="21"/>
              </w:rPr>
              <w:t>杨志斌</w:t>
            </w:r>
          </w:p>
        </w:tc>
        <w:tc>
          <w:tcPr>
            <w:tcW w:w="1985" w:type="dxa"/>
            <w:vAlign w:val="center"/>
          </w:tcPr>
          <w:p w14:paraId="3DAE423C" w14:textId="77777777" w:rsidR="007365A1" w:rsidRPr="0026651E" w:rsidRDefault="007365A1" w:rsidP="00F41D3F">
            <w:pPr>
              <w:jc w:val="center"/>
              <w:rPr>
                <w:rFonts w:ascii="宋体" w:hAnsi="宋体" w:hint="eastAsia"/>
                <w:szCs w:val="21"/>
              </w:rPr>
            </w:pPr>
            <w:r>
              <w:rPr>
                <w:rFonts w:ascii="宋体" w:hAnsi="宋体" w:hint="eastAsia"/>
                <w:szCs w:val="21"/>
              </w:rPr>
              <w:t>采纳</w:t>
            </w:r>
          </w:p>
        </w:tc>
        <w:tc>
          <w:tcPr>
            <w:tcW w:w="2835" w:type="dxa"/>
            <w:vAlign w:val="center"/>
          </w:tcPr>
          <w:p w14:paraId="612FD994" w14:textId="77777777" w:rsidR="007365A1" w:rsidRDefault="007365A1" w:rsidP="00F41D3F"/>
        </w:tc>
      </w:tr>
      <w:tr w:rsidR="007365A1" w14:paraId="1B214A82" w14:textId="77777777" w:rsidTr="007365A1">
        <w:trPr>
          <w:trHeight w:val="449"/>
        </w:trPr>
        <w:tc>
          <w:tcPr>
            <w:tcW w:w="675" w:type="dxa"/>
            <w:vAlign w:val="center"/>
          </w:tcPr>
          <w:p w14:paraId="32EA5544" w14:textId="77777777" w:rsidR="007365A1" w:rsidRDefault="007365A1" w:rsidP="00F41D3F">
            <w:pPr>
              <w:jc w:val="center"/>
            </w:pPr>
            <w:r>
              <w:rPr>
                <w:rFonts w:hint="eastAsia"/>
              </w:rPr>
              <w:t>8</w:t>
            </w:r>
          </w:p>
        </w:tc>
        <w:tc>
          <w:tcPr>
            <w:tcW w:w="1560" w:type="dxa"/>
            <w:vAlign w:val="center"/>
          </w:tcPr>
          <w:p w14:paraId="62D5E146" w14:textId="77777777" w:rsidR="007365A1" w:rsidRDefault="007365A1" w:rsidP="00F41D3F">
            <w:pPr>
              <w:jc w:val="center"/>
            </w:pPr>
            <w:r w:rsidRPr="003F121E">
              <w:rPr>
                <w:rFonts w:hint="eastAsia"/>
                <w:szCs w:val="21"/>
              </w:rPr>
              <w:t>文本</w:t>
            </w:r>
          </w:p>
        </w:tc>
        <w:tc>
          <w:tcPr>
            <w:tcW w:w="1842" w:type="dxa"/>
            <w:vAlign w:val="center"/>
          </w:tcPr>
          <w:p w14:paraId="423036E3" w14:textId="0EA89385" w:rsidR="007365A1" w:rsidRDefault="007365A1" w:rsidP="00F41D3F">
            <w:pPr>
              <w:rPr>
                <w:szCs w:val="21"/>
              </w:rPr>
            </w:pPr>
            <w:r>
              <w:rPr>
                <w:rFonts w:hint="eastAsia"/>
                <w:szCs w:val="21"/>
              </w:rPr>
              <w:t>注意规范用语</w:t>
            </w:r>
          </w:p>
        </w:tc>
        <w:tc>
          <w:tcPr>
            <w:tcW w:w="5103" w:type="dxa"/>
            <w:vAlign w:val="center"/>
          </w:tcPr>
          <w:p w14:paraId="4EB670FD" w14:textId="449FCFC9" w:rsidR="007365A1" w:rsidRDefault="007365A1" w:rsidP="00F41D3F">
            <w:pPr>
              <w:rPr>
                <w:szCs w:val="21"/>
              </w:rPr>
            </w:pPr>
            <w:r>
              <w:rPr>
                <w:rFonts w:hint="eastAsia"/>
                <w:szCs w:val="21"/>
              </w:rPr>
              <w:t>灵石县鑫奥特农业开发有限公司师青海</w:t>
            </w:r>
          </w:p>
        </w:tc>
        <w:tc>
          <w:tcPr>
            <w:tcW w:w="1985" w:type="dxa"/>
            <w:vAlign w:val="center"/>
          </w:tcPr>
          <w:p w14:paraId="48198189" w14:textId="77777777" w:rsidR="007365A1" w:rsidRDefault="007365A1" w:rsidP="00F41D3F">
            <w:pPr>
              <w:jc w:val="center"/>
              <w:rPr>
                <w:rFonts w:ascii="宋体" w:hAnsi="宋体" w:hint="eastAsia"/>
                <w:szCs w:val="21"/>
              </w:rPr>
            </w:pPr>
            <w:r>
              <w:rPr>
                <w:rFonts w:ascii="宋体" w:hAnsi="宋体" w:hint="eastAsia"/>
                <w:szCs w:val="21"/>
              </w:rPr>
              <w:t>采纳</w:t>
            </w:r>
          </w:p>
        </w:tc>
        <w:tc>
          <w:tcPr>
            <w:tcW w:w="2835" w:type="dxa"/>
            <w:vAlign w:val="center"/>
          </w:tcPr>
          <w:p w14:paraId="158B46A1" w14:textId="77777777" w:rsidR="007365A1" w:rsidRDefault="007365A1" w:rsidP="00F41D3F"/>
        </w:tc>
      </w:tr>
      <w:tr w:rsidR="007365A1" w14:paraId="4E80D0E7" w14:textId="77777777" w:rsidTr="007365A1">
        <w:trPr>
          <w:trHeight w:val="449"/>
        </w:trPr>
        <w:tc>
          <w:tcPr>
            <w:tcW w:w="675" w:type="dxa"/>
            <w:vAlign w:val="center"/>
          </w:tcPr>
          <w:p w14:paraId="673423A8" w14:textId="77777777" w:rsidR="007365A1" w:rsidRDefault="007365A1" w:rsidP="00F41D3F">
            <w:pPr>
              <w:jc w:val="center"/>
            </w:pPr>
            <w:r>
              <w:rPr>
                <w:rFonts w:hint="eastAsia"/>
              </w:rPr>
              <w:t>9</w:t>
            </w:r>
          </w:p>
        </w:tc>
        <w:tc>
          <w:tcPr>
            <w:tcW w:w="1560" w:type="dxa"/>
            <w:vAlign w:val="center"/>
          </w:tcPr>
          <w:p w14:paraId="5648DA58" w14:textId="77777777" w:rsidR="007365A1" w:rsidRDefault="007365A1" w:rsidP="00F41D3F">
            <w:pPr>
              <w:jc w:val="center"/>
            </w:pPr>
            <w:r w:rsidRPr="003F121E">
              <w:rPr>
                <w:rFonts w:hint="eastAsia"/>
                <w:szCs w:val="21"/>
              </w:rPr>
              <w:t>文本</w:t>
            </w:r>
          </w:p>
        </w:tc>
        <w:tc>
          <w:tcPr>
            <w:tcW w:w="1842" w:type="dxa"/>
            <w:vAlign w:val="center"/>
          </w:tcPr>
          <w:p w14:paraId="43ED348A" w14:textId="7FF0D1D4" w:rsidR="007365A1" w:rsidRDefault="00ED36B7" w:rsidP="00F41D3F">
            <w:pPr>
              <w:rPr>
                <w:szCs w:val="21"/>
              </w:rPr>
            </w:pPr>
            <w:r>
              <w:rPr>
                <w:rFonts w:hint="eastAsia"/>
                <w:szCs w:val="21"/>
              </w:rPr>
              <w:t>规范引用标准</w:t>
            </w:r>
          </w:p>
        </w:tc>
        <w:tc>
          <w:tcPr>
            <w:tcW w:w="5103" w:type="dxa"/>
          </w:tcPr>
          <w:p w14:paraId="7E05726A" w14:textId="5EDF4E2A" w:rsidR="007365A1" w:rsidRDefault="007365A1" w:rsidP="00F41D3F">
            <w:pPr>
              <w:rPr>
                <w:szCs w:val="21"/>
              </w:rPr>
            </w:pPr>
            <w:r>
              <w:rPr>
                <w:rFonts w:hint="eastAsia"/>
                <w:szCs w:val="21"/>
              </w:rPr>
              <w:t>山西农业大学动物科技学院吴欣明</w:t>
            </w:r>
          </w:p>
        </w:tc>
        <w:tc>
          <w:tcPr>
            <w:tcW w:w="1985" w:type="dxa"/>
            <w:vAlign w:val="center"/>
          </w:tcPr>
          <w:p w14:paraId="32033602" w14:textId="77777777" w:rsidR="007365A1" w:rsidRPr="0026651E" w:rsidRDefault="007365A1" w:rsidP="00F41D3F">
            <w:pPr>
              <w:jc w:val="center"/>
              <w:rPr>
                <w:rFonts w:ascii="宋体" w:hAnsi="宋体" w:hint="eastAsia"/>
                <w:szCs w:val="21"/>
              </w:rPr>
            </w:pPr>
            <w:r>
              <w:rPr>
                <w:rFonts w:ascii="宋体" w:hAnsi="宋体" w:hint="eastAsia"/>
                <w:szCs w:val="21"/>
              </w:rPr>
              <w:t>采纳</w:t>
            </w:r>
          </w:p>
        </w:tc>
        <w:tc>
          <w:tcPr>
            <w:tcW w:w="2835" w:type="dxa"/>
            <w:vAlign w:val="center"/>
          </w:tcPr>
          <w:p w14:paraId="403BBAFA" w14:textId="77777777" w:rsidR="007365A1" w:rsidRDefault="007365A1" w:rsidP="00F41D3F"/>
        </w:tc>
      </w:tr>
      <w:tr w:rsidR="007365A1" w14:paraId="7BC3E56F" w14:textId="77777777" w:rsidTr="007365A1">
        <w:trPr>
          <w:trHeight w:val="449"/>
        </w:trPr>
        <w:tc>
          <w:tcPr>
            <w:tcW w:w="675" w:type="dxa"/>
            <w:vAlign w:val="center"/>
          </w:tcPr>
          <w:p w14:paraId="3EDAFDB8" w14:textId="77777777" w:rsidR="007365A1" w:rsidRDefault="007365A1" w:rsidP="00F41D3F">
            <w:pPr>
              <w:jc w:val="center"/>
            </w:pPr>
            <w:r>
              <w:rPr>
                <w:rFonts w:hint="eastAsia"/>
              </w:rPr>
              <w:t>10</w:t>
            </w:r>
          </w:p>
        </w:tc>
        <w:tc>
          <w:tcPr>
            <w:tcW w:w="1560" w:type="dxa"/>
            <w:vAlign w:val="center"/>
          </w:tcPr>
          <w:p w14:paraId="7244407A" w14:textId="77777777" w:rsidR="007365A1" w:rsidRDefault="007365A1" w:rsidP="00F41D3F">
            <w:pPr>
              <w:jc w:val="center"/>
            </w:pPr>
            <w:r w:rsidRPr="003F121E">
              <w:rPr>
                <w:rFonts w:hint="eastAsia"/>
                <w:szCs w:val="21"/>
              </w:rPr>
              <w:t>文本</w:t>
            </w:r>
          </w:p>
        </w:tc>
        <w:tc>
          <w:tcPr>
            <w:tcW w:w="1842" w:type="dxa"/>
            <w:vAlign w:val="center"/>
          </w:tcPr>
          <w:p w14:paraId="3F6A70D8" w14:textId="77777777" w:rsidR="007365A1" w:rsidRDefault="007365A1" w:rsidP="00F41D3F">
            <w:pPr>
              <w:rPr>
                <w:szCs w:val="21"/>
              </w:rPr>
            </w:pPr>
            <w:r>
              <w:rPr>
                <w:rFonts w:hint="eastAsia"/>
                <w:szCs w:val="21"/>
              </w:rPr>
              <w:t>单位规范</w:t>
            </w:r>
          </w:p>
        </w:tc>
        <w:tc>
          <w:tcPr>
            <w:tcW w:w="5103" w:type="dxa"/>
          </w:tcPr>
          <w:p w14:paraId="7177F74A" w14:textId="2289BC54" w:rsidR="007365A1" w:rsidRDefault="007365A1" w:rsidP="00F41D3F">
            <w:pPr>
              <w:rPr>
                <w:szCs w:val="21"/>
              </w:rPr>
            </w:pPr>
            <w:r>
              <w:rPr>
                <w:rFonts w:asciiTheme="minorEastAsia" w:eastAsiaTheme="minorEastAsia" w:hAnsiTheme="minorEastAsia" w:hint="eastAsia"/>
                <w:szCs w:val="21"/>
              </w:rPr>
              <w:t>山西农业大学草业学院王永新</w:t>
            </w:r>
          </w:p>
        </w:tc>
        <w:tc>
          <w:tcPr>
            <w:tcW w:w="1985" w:type="dxa"/>
            <w:vAlign w:val="center"/>
          </w:tcPr>
          <w:p w14:paraId="2256D682" w14:textId="77777777" w:rsidR="007365A1" w:rsidRDefault="007365A1" w:rsidP="00F41D3F">
            <w:pPr>
              <w:jc w:val="center"/>
              <w:rPr>
                <w:rFonts w:ascii="宋体" w:hAnsi="宋体" w:hint="eastAsia"/>
                <w:szCs w:val="21"/>
              </w:rPr>
            </w:pPr>
            <w:r>
              <w:rPr>
                <w:rFonts w:ascii="宋体" w:hAnsi="宋体" w:hint="eastAsia"/>
                <w:szCs w:val="21"/>
              </w:rPr>
              <w:t>采纳</w:t>
            </w:r>
          </w:p>
        </w:tc>
        <w:tc>
          <w:tcPr>
            <w:tcW w:w="2835" w:type="dxa"/>
            <w:vAlign w:val="center"/>
          </w:tcPr>
          <w:p w14:paraId="7870002E" w14:textId="77777777" w:rsidR="007365A1" w:rsidRDefault="007365A1" w:rsidP="00F41D3F"/>
        </w:tc>
      </w:tr>
      <w:tr w:rsidR="007365A1" w14:paraId="645B693D" w14:textId="363DDD12" w:rsidTr="007365A1">
        <w:trPr>
          <w:trHeight w:val="449"/>
        </w:trPr>
        <w:tc>
          <w:tcPr>
            <w:tcW w:w="14000" w:type="dxa"/>
            <w:gridSpan w:val="6"/>
            <w:vAlign w:val="center"/>
          </w:tcPr>
          <w:p w14:paraId="2545D5ED" w14:textId="77777777" w:rsidR="007365A1" w:rsidRDefault="007365A1" w:rsidP="00F41D3F">
            <w:r>
              <w:rPr>
                <w:rFonts w:hint="eastAsia"/>
              </w:rPr>
              <w:t>说明：</w:t>
            </w:r>
            <w:r>
              <w:rPr>
                <w:rFonts w:hint="eastAsia"/>
              </w:rPr>
              <w:t>1</w:t>
            </w:r>
            <w:r>
              <w:rPr>
                <w:rFonts w:hint="eastAsia"/>
              </w:rPr>
              <w:t>、针对明确回复无意见的单位，请在“意见内容”中注明无意见，在“提出单位”中列出无意见单位的名称。</w:t>
            </w:r>
          </w:p>
          <w:p w14:paraId="032CAFA8" w14:textId="77777777" w:rsidR="007365A1" w:rsidRPr="000913F7" w:rsidRDefault="007365A1" w:rsidP="00F41D3F">
            <w:pPr>
              <w:ind w:firstLineChars="300" w:firstLine="630"/>
            </w:pPr>
            <w:r>
              <w:rPr>
                <w:rFonts w:hint="eastAsia"/>
              </w:rPr>
              <w:t>2</w:t>
            </w:r>
            <w:r>
              <w:rPr>
                <w:rFonts w:hint="eastAsia"/>
              </w:rPr>
              <w:t>、发送征求意见稿单位数</w:t>
            </w:r>
            <w:r>
              <w:rPr>
                <w:rFonts w:hint="eastAsia"/>
                <w:u w:val="single"/>
              </w:rPr>
              <w:t xml:space="preserve">    10   </w:t>
            </w:r>
            <w:r>
              <w:rPr>
                <w:rFonts w:hint="eastAsia"/>
              </w:rPr>
              <w:t>个，回收征求意见稿回函的单位数</w:t>
            </w:r>
            <w:r>
              <w:rPr>
                <w:rFonts w:hint="eastAsia"/>
                <w:u w:val="single"/>
              </w:rPr>
              <w:t xml:space="preserve">   10   </w:t>
            </w:r>
            <w:r>
              <w:rPr>
                <w:rFonts w:hint="eastAsia"/>
              </w:rPr>
              <w:t>个，收到征求意见稿并提出意见的单位数</w:t>
            </w:r>
            <w:r>
              <w:rPr>
                <w:rFonts w:hint="eastAsia"/>
                <w:u w:val="single"/>
              </w:rPr>
              <w:t xml:space="preserve">  10     </w:t>
            </w:r>
            <w:r>
              <w:rPr>
                <w:rFonts w:hint="eastAsia"/>
              </w:rPr>
              <w:t>个，没有回函的单位数</w:t>
            </w:r>
            <w:r>
              <w:rPr>
                <w:rFonts w:hint="eastAsia"/>
                <w:u w:val="single"/>
              </w:rPr>
              <w:t xml:space="preserve">      0  </w:t>
            </w:r>
            <w:r>
              <w:rPr>
                <w:rFonts w:hint="eastAsia"/>
              </w:rPr>
              <w:t>个，共收到</w:t>
            </w:r>
            <w:r>
              <w:rPr>
                <w:rFonts w:hint="eastAsia"/>
                <w:u w:val="single"/>
              </w:rPr>
              <w:t xml:space="preserve">       10   </w:t>
            </w:r>
            <w:r>
              <w:rPr>
                <w:rFonts w:hint="eastAsia"/>
              </w:rPr>
              <w:t>条意见，采纳</w:t>
            </w:r>
            <w:r>
              <w:rPr>
                <w:rFonts w:hint="eastAsia"/>
                <w:u w:val="single"/>
              </w:rPr>
              <w:t xml:space="preserve">    10    </w:t>
            </w:r>
            <w:r>
              <w:rPr>
                <w:rFonts w:hint="eastAsia"/>
              </w:rPr>
              <w:t>条意见，部分采纳</w:t>
            </w:r>
            <w:r>
              <w:rPr>
                <w:rFonts w:hint="eastAsia"/>
                <w:u w:val="single"/>
              </w:rPr>
              <w:t xml:space="preserve">    0      </w:t>
            </w:r>
            <w:r>
              <w:rPr>
                <w:rFonts w:hint="eastAsia"/>
              </w:rPr>
              <w:t>条意见，未采纳</w:t>
            </w:r>
            <w:r>
              <w:rPr>
                <w:rFonts w:hint="eastAsia"/>
                <w:u w:val="single"/>
              </w:rPr>
              <w:t xml:space="preserve">    0     </w:t>
            </w:r>
            <w:r>
              <w:rPr>
                <w:rFonts w:hint="eastAsia"/>
              </w:rPr>
              <w:t>条意见。</w:t>
            </w:r>
          </w:p>
        </w:tc>
      </w:tr>
    </w:tbl>
    <w:p w14:paraId="07B07992" w14:textId="77777777" w:rsidR="00AF5AA4" w:rsidRPr="006F5F2B" w:rsidRDefault="00AF5AA4"/>
    <w:sectPr w:rsidR="00AF5AA4" w:rsidRPr="006F5F2B" w:rsidSect="006F5F2B">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EA2C16" w14:textId="77777777" w:rsidR="00DA09BF" w:rsidRDefault="00DA09BF" w:rsidP="001E3A35">
      <w:r>
        <w:separator/>
      </w:r>
    </w:p>
  </w:endnote>
  <w:endnote w:type="continuationSeparator" w:id="0">
    <w:p w14:paraId="7F3673A3" w14:textId="77777777" w:rsidR="00DA09BF" w:rsidRDefault="00DA09BF" w:rsidP="001E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微软雅黑"/>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4347F" w14:textId="77777777" w:rsidR="00F9155C" w:rsidRDefault="00F9155C">
    <w:pPr>
      <w:pStyle w:val="a4"/>
      <w:jc w:val="center"/>
    </w:pPr>
    <w:r>
      <w:fldChar w:fldCharType="begin"/>
    </w:r>
    <w:r>
      <w:instrText>PAGE   \* MERGEFORMAT</w:instrText>
    </w:r>
    <w:r>
      <w:fldChar w:fldCharType="separate"/>
    </w:r>
    <w:r w:rsidRPr="00901332">
      <w:rPr>
        <w:noProof/>
        <w:lang w:val="zh-CN"/>
      </w:rPr>
      <w:t>6</w:t>
    </w:r>
    <w:r>
      <w:fldChar w:fldCharType="end"/>
    </w:r>
  </w:p>
  <w:p w14:paraId="5D6EE84B" w14:textId="77777777" w:rsidR="00F9155C" w:rsidRDefault="00F9155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8D262" w14:textId="77777777" w:rsidR="00DA09BF" w:rsidRDefault="00DA09BF" w:rsidP="001E3A35">
      <w:r>
        <w:separator/>
      </w:r>
    </w:p>
  </w:footnote>
  <w:footnote w:type="continuationSeparator" w:id="0">
    <w:p w14:paraId="393FCD49" w14:textId="77777777" w:rsidR="00DA09BF" w:rsidRDefault="00DA09BF" w:rsidP="001E3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914049"/>
    <w:multiLevelType w:val="hybridMultilevel"/>
    <w:tmpl w:val="27BA7288"/>
    <w:lvl w:ilvl="0" w:tplc="7EAC07B6">
      <w:start w:val="1"/>
      <w:numFmt w:val="decimal"/>
      <w:lvlText w:val="%1、"/>
      <w:lvlJc w:val="left"/>
      <w:pPr>
        <w:ind w:left="1363" w:hanging="720"/>
      </w:pPr>
      <w:rPr>
        <w:rFonts w:hint="default"/>
      </w:rPr>
    </w:lvl>
    <w:lvl w:ilvl="1" w:tplc="04090019" w:tentative="1">
      <w:start w:val="1"/>
      <w:numFmt w:val="lowerLetter"/>
      <w:lvlText w:val="%2)"/>
      <w:lvlJc w:val="left"/>
      <w:pPr>
        <w:ind w:left="1523" w:hanging="440"/>
      </w:pPr>
    </w:lvl>
    <w:lvl w:ilvl="2" w:tplc="0409001B" w:tentative="1">
      <w:start w:val="1"/>
      <w:numFmt w:val="lowerRoman"/>
      <w:lvlText w:val="%3."/>
      <w:lvlJc w:val="right"/>
      <w:pPr>
        <w:ind w:left="1963" w:hanging="440"/>
      </w:pPr>
    </w:lvl>
    <w:lvl w:ilvl="3" w:tplc="0409000F" w:tentative="1">
      <w:start w:val="1"/>
      <w:numFmt w:val="decimal"/>
      <w:lvlText w:val="%4."/>
      <w:lvlJc w:val="left"/>
      <w:pPr>
        <w:ind w:left="2403" w:hanging="440"/>
      </w:pPr>
    </w:lvl>
    <w:lvl w:ilvl="4" w:tplc="04090019" w:tentative="1">
      <w:start w:val="1"/>
      <w:numFmt w:val="lowerLetter"/>
      <w:lvlText w:val="%5)"/>
      <w:lvlJc w:val="left"/>
      <w:pPr>
        <w:ind w:left="2843" w:hanging="440"/>
      </w:pPr>
    </w:lvl>
    <w:lvl w:ilvl="5" w:tplc="0409001B" w:tentative="1">
      <w:start w:val="1"/>
      <w:numFmt w:val="lowerRoman"/>
      <w:lvlText w:val="%6."/>
      <w:lvlJc w:val="right"/>
      <w:pPr>
        <w:ind w:left="3283" w:hanging="440"/>
      </w:pPr>
    </w:lvl>
    <w:lvl w:ilvl="6" w:tplc="0409000F" w:tentative="1">
      <w:start w:val="1"/>
      <w:numFmt w:val="decimal"/>
      <w:lvlText w:val="%7."/>
      <w:lvlJc w:val="left"/>
      <w:pPr>
        <w:ind w:left="3723" w:hanging="440"/>
      </w:pPr>
    </w:lvl>
    <w:lvl w:ilvl="7" w:tplc="04090019" w:tentative="1">
      <w:start w:val="1"/>
      <w:numFmt w:val="lowerLetter"/>
      <w:lvlText w:val="%8)"/>
      <w:lvlJc w:val="left"/>
      <w:pPr>
        <w:ind w:left="4163" w:hanging="440"/>
      </w:pPr>
    </w:lvl>
    <w:lvl w:ilvl="8" w:tplc="0409001B" w:tentative="1">
      <w:start w:val="1"/>
      <w:numFmt w:val="lowerRoman"/>
      <w:lvlText w:val="%9."/>
      <w:lvlJc w:val="right"/>
      <w:pPr>
        <w:ind w:left="4603" w:hanging="440"/>
      </w:pPr>
    </w:lvl>
  </w:abstractNum>
  <w:abstractNum w:abstractNumId="1" w15:restartNumberingAfterBreak="0">
    <w:nsid w:val="6FE6CC54"/>
    <w:multiLevelType w:val="singleLevel"/>
    <w:tmpl w:val="6FE6CC54"/>
    <w:lvl w:ilvl="0">
      <w:start w:val="2"/>
      <w:numFmt w:val="chineseCounting"/>
      <w:suff w:val="nothing"/>
      <w:lvlText w:val="%1、"/>
      <w:lvlJc w:val="left"/>
      <w:rPr>
        <w:rFonts w:hint="eastAsia"/>
      </w:rPr>
    </w:lvl>
  </w:abstractNum>
  <w:num w:numId="1" w16cid:durableId="778987518">
    <w:abstractNumId w:val="1"/>
  </w:num>
  <w:num w:numId="2" w16cid:durableId="173809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5CB0EC4"/>
    <w:rsid w:val="001C1935"/>
    <w:rsid w:val="001D4AE7"/>
    <w:rsid w:val="001E2DDE"/>
    <w:rsid w:val="001E3A35"/>
    <w:rsid w:val="002E399D"/>
    <w:rsid w:val="003A758F"/>
    <w:rsid w:val="003B23CC"/>
    <w:rsid w:val="004B7E78"/>
    <w:rsid w:val="004C408B"/>
    <w:rsid w:val="00521803"/>
    <w:rsid w:val="0054267A"/>
    <w:rsid w:val="005959A9"/>
    <w:rsid w:val="005D577C"/>
    <w:rsid w:val="00660C0B"/>
    <w:rsid w:val="006862D4"/>
    <w:rsid w:val="006F5F2B"/>
    <w:rsid w:val="00703146"/>
    <w:rsid w:val="00713C26"/>
    <w:rsid w:val="007365A1"/>
    <w:rsid w:val="007967CA"/>
    <w:rsid w:val="00797F0A"/>
    <w:rsid w:val="007D33CF"/>
    <w:rsid w:val="008A1CE6"/>
    <w:rsid w:val="008D151D"/>
    <w:rsid w:val="009F603B"/>
    <w:rsid w:val="00A90258"/>
    <w:rsid w:val="00AA4FD2"/>
    <w:rsid w:val="00AB3E5B"/>
    <w:rsid w:val="00AF5AA4"/>
    <w:rsid w:val="00B255DB"/>
    <w:rsid w:val="00B60279"/>
    <w:rsid w:val="00B77B74"/>
    <w:rsid w:val="00BA7FEA"/>
    <w:rsid w:val="00BB0FEC"/>
    <w:rsid w:val="00BC26CA"/>
    <w:rsid w:val="00BD134E"/>
    <w:rsid w:val="00BD59F2"/>
    <w:rsid w:val="00BE42DD"/>
    <w:rsid w:val="00BF1BE8"/>
    <w:rsid w:val="00C2549C"/>
    <w:rsid w:val="00C52001"/>
    <w:rsid w:val="00D113CC"/>
    <w:rsid w:val="00D47471"/>
    <w:rsid w:val="00D97A43"/>
    <w:rsid w:val="00DA09BF"/>
    <w:rsid w:val="00DE6B3B"/>
    <w:rsid w:val="00DF1162"/>
    <w:rsid w:val="00E6423C"/>
    <w:rsid w:val="00E673D3"/>
    <w:rsid w:val="00E77C78"/>
    <w:rsid w:val="00EB0A45"/>
    <w:rsid w:val="00ED36B7"/>
    <w:rsid w:val="00ED7E97"/>
    <w:rsid w:val="00F16528"/>
    <w:rsid w:val="00F2249A"/>
    <w:rsid w:val="00F265B8"/>
    <w:rsid w:val="00F41D3F"/>
    <w:rsid w:val="00F444A6"/>
    <w:rsid w:val="00F9155C"/>
    <w:rsid w:val="00FB3FE5"/>
    <w:rsid w:val="02A40749"/>
    <w:rsid w:val="35F96F21"/>
    <w:rsid w:val="55CB0EC4"/>
    <w:rsid w:val="787E7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6E35B2"/>
  <w15:docId w15:val="{DEA8811D-1C00-443B-A42E-4AB8937C9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paragraph" w:customStyle="1" w:styleId="1">
    <w:name w:val="正文1"/>
    <w:qFormat/>
    <w:pPr>
      <w:jc w:val="both"/>
    </w:pPr>
    <w:rPr>
      <w:rFonts w:ascii="Times New Roman" w:eastAsia="宋体" w:hAnsi="Times New Roman" w:cs="Times New Roman"/>
      <w:kern w:val="2"/>
      <w:sz w:val="21"/>
      <w:szCs w:val="21"/>
    </w:rPr>
  </w:style>
  <w:style w:type="paragraph" w:styleId="a9">
    <w:name w:val="Date"/>
    <w:basedOn w:val="a"/>
    <w:next w:val="a"/>
    <w:link w:val="aa"/>
    <w:rsid w:val="004C408B"/>
    <w:pPr>
      <w:ind w:leftChars="2500" w:left="100"/>
    </w:pPr>
  </w:style>
  <w:style w:type="character" w:customStyle="1" w:styleId="aa">
    <w:name w:val="日期 字符"/>
    <w:basedOn w:val="a0"/>
    <w:link w:val="a9"/>
    <w:rsid w:val="004C408B"/>
    <w:rPr>
      <w:rFonts w:ascii="Times New Roman" w:eastAsia="宋体" w:hAnsi="Times New Roman" w:cs="Times New Roman"/>
      <w:kern w:val="2"/>
      <w:sz w:val="21"/>
    </w:rPr>
  </w:style>
  <w:style w:type="character" w:customStyle="1" w:styleId="a5">
    <w:name w:val="页脚 字符"/>
    <w:link w:val="a4"/>
    <w:uiPriority w:val="99"/>
    <w:qFormat/>
    <w:rsid w:val="00F9155C"/>
    <w:rPr>
      <w:rFonts w:ascii="Times New Roman" w:eastAsia="宋体" w:hAnsi="Times New Roman" w:cs="Times New Roman"/>
      <w:kern w:val="2"/>
      <w:sz w:val="18"/>
      <w:szCs w:val="18"/>
    </w:rPr>
  </w:style>
  <w:style w:type="paragraph" w:styleId="ab">
    <w:name w:val="List Paragraph"/>
    <w:basedOn w:val="a"/>
    <w:uiPriority w:val="99"/>
    <w:unhideWhenUsed/>
    <w:rsid w:val="007D33C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12</Pages>
  <Words>700</Words>
  <Characters>3991</Characters>
  <Application>Microsoft Office Word</Application>
  <DocSecurity>0</DocSecurity>
  <Lines>33</Lines>
  <Paragraphs>9</Paragraphs>
  <ScaleCrop>false</ScaleCrop>
  <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戴润芳</dc:creator>
  <cp:lastModifiedBy>lenovo</cp:lastModifiedBy>
  <cp:revision>41</cp:revision>
  <cp:lastPrinted>2022-12-12T09:47:00Z</cp:lastPrinted>
  <dcterms:created xsi:type="dcterms:W3CDTF">2022-12-12T09:45:00Z</dcterms:created>
  <dcterms:modified xsi:type="dcterms:W3CDTF">2024-10-29T01:44:00Z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B4D4A5CFDDD044A6858AB88A2BEB1260</vt:lpwstr>
  </property>
</Properties>
</file>