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B473FB">
      <w:pPr>
        <w:jc w:val="center"/>
        <w:rPr>
          <w:rFonts w:ascii="宋体"/>
          <w:b/>
          <w:sz w:val="32"/>
          <w:szCs w:val="32"/>
        </w:rPr>
      </w:pPr>
    </w:p>
    <w:p w14:paraId="7BFE70A9">
      <w:pPr>
        <w:jc w:val="center"/>
        <w:rPr>
          <w:rFonts w:ascii="宋体"/>
          <w:b/>
          <w:sz w:val="32"/>
          <w:szCs w:val="32"/>
        </w:rPr>
      </w:pPr>
    </w:p>
    <w:p w14:paraId="0D9DE417">
      <w:pPr>
        <w:jc w:val="center"/>
        <w:rPr>
          <w:rFonts w:ascii="宋体"/>
          <w:b/>
          <w:sz w:val="32"/>
          <w:szCs w:val="32"/>
        </w:rPr>
      </w:pPr>
    </w:p>
    <w:p w14:paraId="75D12317">
      <w:pPr>
        <w:spacing w:line="360" w:lineRule="auto"/>
        <w:jc w:val="center"/>
        <w:rPr>
          <w:rFonts w:ascii="黑体" w:eastAsia="黑体" w:hAnsiTheme="minorHAnsi" w:cstheme="minorBidi"/>
          <w:b/>
          <w:kern w:val="22"/>
          <w:sz w:val="44"/>
          <w:szCs w:val="44"/>
        </w:rPr>
      </w:pPr>
      <w:r>
        <w:rPr>
          <w:rFonts w:hint="eastAsia" w:ascii="黑体" w:eastAsia="黑体" w:hAnsiTheme="minorHAnsi" w:cstheme="minorBidi"/>
          <w:b/>
          <w:kern w:val="22"/>
          <w:sz w:val="44"/>
          <w:szCs w:val="44"/>
        </w:rPr>
        <w:t>山西省地方标准</w:t>
      </w:r>
    </w:p>
    <w:p w14:paraId="6A83C1E5">
      <w:pPr>
        <w:spacing w:line="360" w:lineRule="auto"/>
        <w:jc w:val="center"/>
        <w:rPr>
          <w:rFonts w:ascii="黑体" w:eastAsia="黑体" w:hAnsiTheme="minorHAnsi" w:cstheme="minorBidi"/>
          <w:b/>
          <w:kern w:val="22"/>
          <w:sz w:val="44"/>
          <w:szCs w:val="44"/>
        </w:rPr>
      </w:pPr>
      <w:r>
        <w:rPr>
          <w:rFonts w:hint="eastAsia" w:ascii="黑体" w:eastAsia="黑体" w:hAnsiTheme="minorHAnsi" w:cstheme="minorBidi"/>
          <w:b/>
          <w:kern w:val="22"/>
          <w:sz w:val="44"/>
          <w:szCs w:val="44"/>
        </w:rPr>
        <w:t>《</w:t>
      </w:r>
      <w:r>
        <w:rPr>
          <w:rFonts w:hint="eastAsia" w:ascii="黑体" w:eastAsia="黑体" w:hAnsiTheme="minorHAnsi" w:cstheme="minorBidi"/>
          <w:b/>
          <w:kern w:val="22"/>
          <w:sz w:val="44"/>
          <w:szCs w:val="44"/>
          <w:lang w:val="en-US" w:eastAsia="zh-CN"/>
        </w:rPr>
        <w:t>中度盐碱地玉米膜下滴灌种植技术规程</w:t>
      </w:r>
      <w:r>
        <w:rPr>
          <w:rFonts w:hint="eastAsia" w:ascii="黑体" w:eastAsia="黑体" w:hAnsiTheme="minorHAnsi" w:cstheme="minorBidi"/>
          <w:b/>
          <w:kern w:val="22"/>
          <w:sz w:val="44"/>
          <w:szCs w:val="44"/>
        </w:rPr>
        <w:t>》</w:t>
      </w:r>
    </w:p>
    <w:p w14:paraId="007D1BEB">
      <w:pPr>
        <w:spacing w:line="360" w:lineRule="auto"/>
        <w:jc w:val="center"/>
        <w:rPr>
          <w:rFonts w:ascii="黑体" w:eastAsia="黑体" w:hAnsiTheme="minorHAnsi" w:cstheme="minorBidi"/>
          <w:b/>
          <w:kern w:val="22"/>
          <w:sz w:val="44"/>
          <w:szCs w:val="44"/>
        </w:rPr>
      </w:pPr>
      <w:r>
        <w:rPr>
          <w:rFonts w:hint="eastAsia" w:ascii="黑体" w:eastAsia="黑体" w:hAnsiTheme="minorHAnsi" w:cstheme="minorBidi"/>
          <w:b/>
          <w:kern w:val="22"/>
          <w:sz w:val="44"/>
          <w:szCs w:val="44"/>
        </w:rPr>
        <w:t>编制说明</w:t>
      </w:r>
    </w:p>
    <w:p w14:paraId="0F9D10E4">
      <w:pPr>
        <w:ind w:firstLine="643" w:firstLineChars="200"/>
        <w:rPr>
          <w:rFonts w:ascii="仿宋" w:hAnsi="仿宋" w:eastAsia="仿宋"/>
          <w:b/>
          <w:sz w:val="32"/>
          <w:szCs w:val="32"/>
        </w:rPr>
      </w:pPr>
    </w:p>
    <w:p w14:paraId="1E676705">
      <w:pPr>
        <w:ind w:firstLine="643" w:firstLineChars="200"/>
        <w:rPr>
          <w:rFonts w:ascii="仿宋" w:hAnsi="仿宋" w:eastAsia="仿宋"/>
          <w:b/>
          <w:sz w:val="32"/>
          <w:szCs w:val="32"/>
        </w:rPr>
      </w:pPr>
    </w:p>
    <w:p w14:paraId="3ECB7E30">
      <w:pPr>
        <w:ind w:firstLine="643" w:firstLineChars="200"/>
        <w:rPr>
          <w:rFonts w:ascii="仿宋" w:hAnsi="仿宋" w:eastAsia="仿宋"/>
          <w:b/>
          <w:sz w:val="32"/>
          <w:szCs w:val="32"/>
        </w:rPr>
      </w:pPr>
    </w:p>
    <w:p w14:paraId="2C481CAE">
      <w:pPr>
        <w:ind w:firstLine="643" w:firstLineChars="200"/>
        <w:rPr>
          <w:rFonts w:ascii="仿宋" w:hAnsi="仿宋" w:eastAsia="仿宋"/>
          <w:b/>
          <w:sz w:val="32"/>
          <w:szCs w:val="32"/>
        </w:rPr>
      </w:pPr>
    </w:p>
    <w:p w14:paraId="382371FB">
      <w:pPr>
        <w:ind w:firstLine="643" w:firstLineChars="200"/>
        <w:rPr>
          <w:rFonts w:ascii="仿宋" w:hAnsi="仿宋" w:eastAsia="仿宋"/>
          <w:b/>
          <w:sz w:val="32"/>
          <w:szCs w:val="32"/>
        </w:rPr>
      </w:pPr>
    </w:p>
    <w:p w14:paraId="4B5E60D0">
      <w:pPr>
        <w:ind w:firstLine="643" w:firstLineChars="200"/>
        <w:rPr>
          <w:rFonts w:ascii="仿宋" w:hAnsi="仿宋" w:eastAsia="仿宋"/>
          <w:b/>
          <w:sz w:val="32"/>
          <w:szCs w:val="32"/>
        </w:rPr>
      </w:pPr>
    </w:p>
    <w:p w14:paraId="76B3C1CD">
      <w:pPr>
        <w:ind w:firstLine="643" w:firstLineChars="200"/>
        <w:rPr>
          <w:rFonts w:ascii="仿宋" w:hAnsi="仿宋" w:eastAsia="仿宋"/>
          <w:b/>
          <w:sz w:val="32"/>
          <w:szCs w:val="32"/>
        </w:rPr>
      </w:pPr>
    </w:p>
    <w:p w14:paraId="41EA6A9E">
      <w:pPr>
        <w:ind w:firstLine="643" w:firstLineChars="200"/>
        <w:jc w:val="center"/>
        <w:rPr>
          <w:rFonts w:ascii="仿宋" w:hAnsi="仿宋" w:eastAsia="仿宋"/>
          <w:b/>
          <w:sz w:val="32"/>
          <w:szCs w:val="32"/>
        </w:rPr>
      </w:pPr>
    </w:p>
    <w:p w14:paraId="7442295C">
      <w:pPr>
        <w:ind w:firstLine="643" w:firstLineChars="200"/>
        <w:jc w:val="center"/>
        <w:rPr>
          <w:rFonts w:ascii="宋体"/>
          <w:b/>
          <w:sz w:val="32"/>
          <w:szCs w:val="32"/>
        </w:rPr>
      </w:pPr>
    </w:p>
    <w:p w14:paraId="6E2F3FD6">
      <w:pPr>
        <w:ind w:firstLine="643" w:firstLineChars="200"/>
        <w:jc w:val="center"/>
        <w:rPr>
          <w:rFonts w:ascii="宋体"/>
          <w:b/>
          <w:sz w:val="32"/>
          <w:szCs w:val="32"/>
        </w:rPr>
      </w:pPr>
    </w:p>
    <w:p w14:paraId="38B95EBC">
      <w:pPr>
        <w:ind w:firstLine="643" w:firstLineChars="200"/>
        <w:jc w:val="center"/>
        <w:rPr>
          <w:rFonts w:ascii="宋体"/>
          <w:b/>
          <w:sz w:val="32"/>
          <w:szCs w:val="32"/>
        </w:rPr>
      </w:pPr>
    </w:p>
    <w:p w14:paraId="7B1C8DC7">
      <w:pPr>
        <w:spacing w:line="360" w:lineRule="auto"/>
        <w:jc w:val="center"/>
        <w:rPr>
          <w:rFonts w:hint="default" w:ascii="宋体" w:hAnsi="宋体" w:eastAsia="宋体"/>
          <w:b/>
          <w:kern w:val="22"/>
          <w:sz w:val="10"/>
          <w:szCs w:val="10"/>
          <w:lang w:val="en-US" w:eastAsia="zh-CN"/>
        </w:rPr>
      </w:pPr>
      <w:r>
        <w:rPr>
          <w:rFonts w:hint="eastAsia" w:ascii="宋体" w:hAnsi="宋体"/>
          <w:b/>
          <w:kern w:val="22"/>
          <w:sz w:val="32"/>
          <w:szCs w:val="32"/>
        </w:rPr>
        <w:t>编制单位：</w:t>
      </w:r>
      <w:r>
        <w:rPr>
          <w:rFonts w:hint="eastAsia" w:ascii="宋体" w:hAnsi="宋体"/>
          <w:b/>
          <w:kern w:val="22"/>
          <w:sz w:val="32"/>
          <w:szCs w:val="32"/>
          <w:lang w:val="en-US" w:eastAsia="zh-CN"/>
        </w:rPr>
        <w:t>山西农业大学</w:t>
      </w:r>
    </w:p>
    <w:p w14:paraId="7FB5BC53">
      <w:pPr>
        <w:jc w:val="center"/>
        <w:rPr>
          <w:rFonts w:ascii="宋体" w:hAnsi="宋体"/>
          <w:b/>
          <w:sz w:val="32"/>
          <w:szCs w:val="32"/>
        </w:rPr>
      </w:pPr>
      <w:r>
        <w:rPr>
          <w:rFonts w:hint="eastAsia" w:ascii="宋体" w:hAnsi="宋体"/>
          <w:b/>
          <w:sz w:val="32"/>
          <w:szCs w:val="32"/>
        </w:rPr>
        <w:t>二〇</w:t>
      </w:r>
      <w:r>
        <w:rPr>
          <w:rFonts w:hint="eastAsia" w:ascii="宋体" w:hAnsi="宋体"/>
          <w:b/>
          <w:sz w:val="32"/>
          <w:szCs w:val="32"/>
          <w:lang w:eastAsia="zh-CN"/>
        </w:rPr>
        <w:t>二四</w:t>
      </w:r>
      <w:r>
        <w:rPr>
          <w:rFonts w:hint="eastAsia" w:ascii="宋体" w:hAnsi="宋体"/>
          <w:b/>
          <w:sz w:val="32"/>
          <w:szCs w:val="32"/>
        </w:rPr>
        <w:t>年</w:t>
      </w:r>
    </w:p>
    <w:p w14:paraId="6FA65B76">
      <w:pPr>
        <w:jc w:val="center"/>
        <w:rPr>
          <w:rFonts w:ascii="宋体" w:hAnsi="宋体"/>
          <w:b/>
          <w:sz w:val="32"/>
          <w:szCs w:val="32"/>
        </w:rPr>
      </w:pPr>
    </w:p>
    <w:p w14:paraId="52A9B94F">
      <w:pPr>
        <w:jc w:val="center"/>
        <w:rPr>
          <w:rFonts w:ascii="宋体" w:hAnsi="宋体"/>
          <w:b/>
          <w:sz w:val="32"/>
          <w:szCs w:val="32"/>
        </w:rPr>
      </w:pPr>
    </w:p>
    <w:p w14:paraId="68E785C5">
      <w:pPr>
        <w:jc w:val="center"/>
        <w:rPr>
          <w:rFonts w:ascii="宋体" w:hAnsi="宋体"/>
          <w:b/>
          <w:sz w:val="32"/>
          <w:szCs w:val="32"/>
        </w:rPr>
      </w:pPr>
    </w:p>
    <w:p w14:paraId="7EA2F276">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ascii="宋体"/>
          <w:b/>
          <w:sz w:val="30"/>
          <w:szCs w:val="30"/>
        </w:rPr>
      </w:pPr>
      <w:r>
        <w:rPr>
          <w:rFonts w:hint="eastAsia" w:ascii="宋体" w:hAnsi="宋体"/>
          <w:b/>
          <w:sz w:val="30"/>
          <w:szCs w:val="30"/>
        </w:rPr>
        <w:t>山西省地方标准</w:t>
      </w:r>
    </w:p>
    <w:p w14:paraId="3D9F5359">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ascii="宋体"/>
          <w:b/>
          <w:sz w:val="30"/>
          <w:szCs w:val="30"/>
        </w:rPr>
      </w:pPr>
      <w:r>
        <w:rPr>
          <w:rFonts w:hint="eastAsia" w:ascii="宋体" w:hAnsi="宋体"/>
          <w:b/>
          <w:sz w:val="30"/>
          <w:szCs w:val="30"/>
        </w:rPr>
        <w:t>《</w:t>
      </w:r>
      <w:r>
        <w:rPr>
          <w:rFonts w:hint="eastAsia" w:ascii="宋体" w:hAnsi="宋体"/>
          <w:b/>
          <w:sz w:val="30"/>
          <w:szCs w:val="30"/>
          <w:lang w:val="en-US" w:eastAsia="zh-CN"/>
        </w:rPr>
        <w:t>中度盐碱地玉米高产栽培技术规程</w:t>
      </w:r>
      <w:r>
        <w:rPr>
          <w:rFonts w:hint="eastAsia" w:ascii="宋体" w:hAnsi="宋体"/>
          <w:b/>
          <w:sz w:val="30"/>
          <w:szCs w:val="30"/>
        </w:rPr>
        <w:t>》</w:t>
      </w:r>
    </w:p>
    <w:p w14:paraId="1CD9C08C">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宋体" w:hAnsi="宋体"/>
          <w:b/>
          <w:sz w:val="30"/>
          <w:szCs w:val="30"/>
        </w:rPr>
      </w:pPr>
      <w:r>
        <w:rPr>
          <w:rFonts w:hint="eastAsia" w:ascii="宋体" w:hAnsi="宋体"/>
          <w:b/>
          <w:sz w:val="30"/>
          <w:szCs w:val="30"/>
        </w:rPr>
        <w:t>编制说明</w:t>
      </w:r>
    </w:p>
    <w:p w14:paraId="283BDF8F">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宋体" w:hAnsi="宋体"/>
          <w:b/>
          <w:sz w:val="30"/>
          <w:szCs w:val="30"/>
        </w:rPr>
      </w:pPr>
    </w:p>
    <w:p w14:paraId="12093853">
      <w:pPr>
        <w:spacing w:line="360" w:lineRule="auto"/>
        <w:ind w:firstLine="480" w:firstLineChars="200"/>
        <w:outlineLvl w:val="0"/>
        <w:rPr>
          <w:rFonts w:ascii="黑体" w:eastAsia="黑体"/>
          <w:sz w:val="24"/>
        </w:rPr>
      </w:pPr>
      <w:r>
        <w:rPr>
          <w:rFonts w:hint="eastAsia" w:ascii="黑体" w:eastAsia="黑体"/>
          <w:sz w:val="24"/>
        </w:rPr>
        <w:t>一、工作简况</w:t>
      </w:r>
    </w:p>
    <w:p w14:paraId="33FA1BBD">
      <w:pPr>
        <w:spacing w:line="360" w:lineRule="auto"/>
        <w:ind w:left="465"/>
        <w:outlineLvl w:val="1"/>
        <w:rPr>
          <w:rFonts w:ascii="楷体_GB2312" w:eastAsia="楷体_GB2312"/>
          <w:sz w:val="24"/>
        </w:rPr>
      </w:pPr>
      <w:r>
        <w:rPr>
          <w:rFonts w:hint="eastAsia" w:ascii="楷体_GB2312" w:eastAsia="楷体_GB2312"/>
          <w:sz w:val="24"/>
        </w:rPr>
        <w:t>1任务来源</w:t>
      </w:r>
    </w:p>
    <w:p w14:paraId="051A8F11">
      <w:pPr>
        <w:spacing w:line="360" w:lineRule="auto"/>
        <w:ind w:firstLine="480" w:firstLineChars="200"/>
        <w:jc w:val="left"/>
        <w:outlineLvl w:val="1"/>
        <w:rPr>
          <w:rFonts w:hint="default" w:ascii="Times New Roman" w:hAnsi="Times New Roman" w:eastAsia="仿宋_GB2312" w:cs="Times New Roman"/>
          <w:sz w:val="24"/>
        </w:rPr>
      </w:pPr>
      <w:r>
        <w:rPr>
          <w:rFonts w:hint="default" w:ascii="Times New Roman" w:hAnsi="Times New Roman" w:eastAsia="仿宋_GB2312" w:cs="Times New Roman"/>
          <w:sz w:val="24"/>
          <w:lang w:val="en-US" w:eastAsia="zh-CN"/>
        </w:rPr>
        <w:t>按照</w:t>
      </w:r>
      <w:r>
        <w:rPr>
          <w:rFonts w:hint="default" w:ascii="Times New Roman" w:hAnsi="Times New Roman" w:eastAsia="仿宋_GB2312" w:cs="Times New Roman"/>
          <w:sz w:val="24"/>
        </w:rPr>
        <w:t>山西省市场监督管理局关于</w:t>
      </w:r>
      <w:r>
        <w:rPr>
          <w:rFonts w:hint="eastAsia" w:eastAsia="仿宋_GB2312" w:cs="Times New Roman"/>
          <w:sz w:val="24"/>
          <w:lang w:val="en-US" w:eastAsia="zh-CN"/>
        </w:rPr>
        <w:t>下达2024年度第一批地方标准复审修订项目计划的通知</w:t>
      </w:r>
      <w:r>
        <w:rPr>
          <w:rFonts w:hint="default" w:ascii="Times New Roman" w:hAnsi="Times New Roman" w:eastAsia="仿宋_GB2312" w:cs="Times New Roman"/>
          <w:sz w:val="24"/>
        </w:rPr>
        <w:t>（</w:t>
      </w:r>
      <w:r>
        <w:rPr>
          <w:rFonts w:hint="eastAsia" w:eastAsia="仿宋_GB2312" w:cs="Times New Roman"/>
          <w:sz w:val="24"/>
          <w:lang w:val="en-US" w:eastAsia="zh-CN"/>
        </w:rPr>
        <w:t>晋市监发 [2024] 33号</w:t>
      </w:r>
      <w:r>
        <w:rPr>
          <w:rFonts w:hint="default" w:ascii="Times New Roman" w:hAnsi="Times New Roman" w:eastAsia="仿宋_GB2312" w:cs="Times New Roman"/>
          <w:sz w:val="24"/>
        </w:rPr>
        <w:t>），《</w:t>
      </w:r>
      <w:r>
        <w:rPr>
          <w:rFonts w:hint="default" w:ascii="Times New Roman" w:hAnsi="Times New Roman" w:eastAsia="仿宋_GB2312" w:cs="Times New Roman"/>
          <w:sz w:val="24"/>
          <w:lang w:val="en-US" w:eastAsia="zh-CN"/>
        </w:rPr>
        <w:t>中度盐碱地玉米高产栽培技术规程</w:t>
      </w:r>
      <w:r>
        <w:rPr>
          <w:rFonts w:hint="default" w:ascii="Times New Roman" w:hAnsi="Times New Roman" w:eastAsia="仿宋_GB2312" w:cs="Times New Roman"/>
          <w:sz w:val="24"/>
        </w:rPr>
        <w:t>》DB14/T</w:t>
      </w:r>
      <w:r>
        <w:rPr>
          <w:rFonts w:hint="default" w:ascii="Times New Roman" w:hAnsi="Times New Roman" w:eastAsia="仿宋_GB2312" w:cs="Times New Roman"/>
          <w:sz w:val="24"/>
          <w:lang w:val="en-US" w:eastAsia="zh-CN"/>
        </w:rPr>
        <w:t xml:space="preserve"> 816</w:t>
      </w:r>
      <w:r>
        <w:rPr>
          <w:rFonts w:hint="default" w:ascii="Times New Roman" w:hAnsi="Times New Roman" w:eastAsia="仿宋_GB2312" w:cs="Times New Roman"/>
          <w:sz w:val="24"/>
        </w:rPr>
        <w:t>-</w:t>
      </w:r>
      <w:r>
        <w:rPr>
          <w:rFonts w:hint="default" w:ascii="Times New Roman" w:hAnsi="Times New Roman" w:eastAsia="仿宋_GB2312" w:cs="Times New Roman"/>
          <w:sz w:val="24"/>
          <w:lang w:val="en-US" w:eastAsia="zh-CN"/>
        </w:rPr>
        <w:t>2013被</w:t>
      </w:r>
      <w:r>
        <w:rPr>
          <w:rFonts w:hint="default" w:ascii="Times New Roman" w:hAnsi="Times New Roman" w:eastAsia="仿宋_GB2312" w:cs="Times New Roman"/>
          <w:sz w:val="24"/>
        </w:rPr>
        <w:t>列</w:t>
      </w:r>
      <w:r>
        <w:rPr>
          <w:rFonts w:hint="default" w:ascii="Times New Roman" w:hAnsi="Times New Roman" w:eastAsia="仿宋_GB2312" w:cs="Times New Roman"/>
          <w:sz w:val="24"/>
          <w:lang w:val="en-US" w:eastAsia="zh-CN"/>
        </w:rPr>
        <w:t>入</w:t>
      </w:r>
      <w:r>
        <w:rPr>
          <w:rFonts w:hint="default" w:ascii="Times New Roman" w:hAnsi="Times New Roman" w:eastAsia="仿宋_GB2312" w:cs="Times New Roman"/>
          <w:sz w:val="24"/>
        </w:rPr>
        <w:t>山西省地方标准修订计划，本标准由山西省农业标准化技术委员会（SXS/TC19）归口。</w:t>
      </w:r>
    </w:p>
    <w:p w14:paraId="359E4754">
      <w:pPr>
        <w:spacing w:line="360" w:lineRule="auto"/>
        <w:ind w:left="465"/>
        <w:outlineLvl w:val="1"/>
        <w:rPr>
          <w:rFonts w:ascii="楷体_GB2312" w:eastAsia="楷体_GB2312"/>
          <w:sz w:val="24"/>
        </w:rPr>
      </w:pPr>
      <w:r>
        <w:rPr>
          <w:rFonts w:hint="eastAsia" w:ascii="楷体_GB2312" w:eastAsia="楷体_GB2312"/>
          <w:sz w:val="24"/>
        </w:rPr>
        <w:t>2 起草</w:t>
      </w:r>
      <w:r>
        <w:rPr>
          <w:rFonts w:ascii="楷体_GB2312" w:eastAsia="楷体_GB2312"/>
          <w:sz w:val="24"/>
        </w:rPr>
        <w:t>单位和主要起草人</w:t>
      </w:r>
    </w:p>
    <w:p w14:paraId="2A50B8C2">
      <w:pPr>
        <w:spacing w:line="360" w:lineRule="auto"/>
        <w:ind w:firstLine="480" w:firstLineChars="200"/>
        <w:jc w:val="left"/>
        <w:outlineLvl w:val="1"/>
        <w:rPr>
          <w:rFonts w:hint="eastAsia" w:ascii="仿宋_GB2312" w:hAnsi="宋体" w:eastAsia="仿宋_GB2312"/>
          <w:sz w:val="24"/>
        </w:rPr>
      </w:pPr>
      <w:r>
        <w:rPr>
          <w:rFonts w:hint="eastAsia" w:ascii="仿宋_GB2312" w:hAnsi="宋体" w:eastAsia="仿宋_GB2312"/>
          <w:sz w:val="24"/>
        </w:rPr>
        <w:t>本标准原实施单位为:山西省农业科学院农业环境与资源研究所。</w:t>
      </w:r>
    </w:p>
    <w:p w14:paraId="13CDAEB5">
      <w:pPr>
        <w:spacing w:line="360" w:lineRule="auto"/>
        <w:ind w:firstLine="480" w:firstLineChars="200"/>
        <w:jc w:val="left"/>
        <w:outlineLvl w:val="1"/>
        <w:rPr>
          <w:rFonts w:hint="eastAsia" w:ascii="仿宋_GB2312" w:hAnsi="宋体" w:eastAsia="仿宋_GB2312"/>
          <w:sz w:val="24"/>
        </w:rPr>
      </w:pPr>
      <w:r>
        <w:rPr>
          <w:rFonts w:hint="eastAsia" w:ascii="仿宋_GB2312" w:hAnsi="宋体" w:eastAsia="仿宋_GB2312"/>
          <w:sz w:val="24"/>
        </w:rPr>
        <w:t>本标准原起草人为:杨治平、张强、王永亮、郭彩霞</w:t>
      </w:r>
      <w:r>
        <w:rPr>
          <w:rFonts w:hint="eastAsia" w:ascii="仿宋_GB2312" w:hAnsi="宋体" w:eastAsia="仿宋_GB2312"/>
          <w:sz w:val="24"/>
          <w:lang w:eastAsia="zh-CN"/>
        </w:rPr>
        <w:t>、</w:t>
      </w:r>
      <w:r>
        <w:rPr>
          <w:rFonts w:hint="eastAsia" w:ascii="仿宋_GB2312" w:hAnsi="宋体" w:eastAsia="仿宋_GB2312"/>
          <w:sz w:val="24"/>
          <w:lang w:val="en-US" w:eastAsia="zh-CN"/>
        </w:rPr>
        <w:t>郭军玲、武文丽、郝保平</w:t>
      </w:r>
      <w:r>
        <w:rPr>
          <w:rFonts w:hint="eastAsia" w:ascii="仿宋_GB2312" w:hAnsi="宋体" w:eastAsia="仿宋_GB2312"/>
          <w:sz w:val="24"/>
        </w:rPr>
        <w:t>。</w:t>
      </w:r>
    </w:p>
    <w:p w14:paraId="77F50AC5">
      <w:pPr>
        <w:spacing w:line="360" w:lineRule="auto"/>
        <w:ind w:firstLine="480" w:firstLineChars="200"/>
        <w:jc w:val="left"/>
        <w:outlineLvl w:val="1"/>
        <w:rPr>
          <w:rFonts w:hint="eastAsia" w:ascii="仿宋_GB2312" w:hAnsi="宋体" w:eastAsia="仿宋_GB2312"/>
          <w:sz w:val="24"/>
        </w:rPr>
      </w:pPr>
      <w:r>
        <w:rPr>
          <w:rFonts w:hint="eastAsia" w:ascii="仿宋_GB2312" w:hAnsi="宋体" w:eastAsia="仿宋_GB2312"/>
          <w:sz w:val="24"/>
        </w:rPr>
        <w:t>因山西农业大学与山西省农业科学院合署，因此实施单位变更为：山西农业大学。本标准起草任务由山西农业大学承担。</w:t>
      </w:r>
    </w:p>
    <w:p w14:paraId="0F80FD09">
      <w:pPr>
        <w:spacing w:line="360" w:lineRule="auto"/>
        <w:ind w:firstLine="480" w:firstLineChars="200"/>
        <w:jc w:val="left"/>
        <w:outlineLvl w:val="1"/>
        <w:rPr>
          <w:rFonts w:hint="eastAsia" w:ascii="仿宋_GB2312" w:hAnsi="宋体" w:eastAsia="仿宋_GB2312"/>
          <w:sz w:val="24"/>
          <w:lang w:eastAsia="zh-CN"/>
        </w:rPr>
      </w:pPr>
      <w:r>
        <w:rPr>
          <w:rFonts w:hint="eastAsia" w:ascii="仿宋_GB2312" w:hAnsi="宋体" w:eastAsia="仿宋_GB2312"/>
          <w:sz w:val="24"/>
        </w:rPr>
        <w:t>主要起草人员变更为：白炬、杨治平、张强、王永亮、郭彩霞、郭军玲、郝保平</w:t>
      </w:r>
      <w:r>
        <w:rPr>
          <w:rFonts w:hint="eastAsia" w:ascii="仿宋_GB2312" w:hAnsi="宋体" w:eastAsia="仿宋_GB2312"/>
          <w:sz w:val="24"/>
          <w:lang w:eastAsia="zh-CN"/>
        </w:rPr>
        <w:t>。</w:t>
      </w:r>
    </w:p>
    <w:p w14:paraId="5DA1D500">
      <w:pPr>
        <w:spacing w:line="360" w:lineRule="auto"/>
        <w:ind w:firstLine="480" w:firstLineChars="200"/>
        <w:jc w:val="left"/>
        <w:outlineLvl w:val="1"/>
        <w:rPr>
          <w:rFonts w:ascii="仿宋_GB2312" w:hAnsi="宋体" w:eastAsia="仿宋_GB2312"/>
          <w:sz w:val="24"/>
        </w:rPr>
      </w:pPr>
      <w:r>
        <w:rPr>
          <w:rFonts w:hint="eastAsia" w:ascii="仿宋_GB2312" w:hAnsi="宋体" w:eastAsia="仿宋_GB2312"/>
          <w:sz w:val="24"/>
        </w:rPr>
        <w:t>鉴于对本标准实施过程的贡献程度，根据工作实际、人员工作变化、对本文件修订工作任务分工进行了适度调整，主要起草人信息见表1。</w:t>
      </w:r>
    </w:p>
    <w:p w14:paraId="3F70B2EA">
      <w:pPr>
        <w:spacing w:line="360" w:lineRule="auto"/>
        <w:ind w:firstLine="480" w:firstLineChars="200"/>
        <w:jc w:val="center"/>
        <w:outlineLvl w:val="1"/>
        <w:rPr>
          <w:rFonts w:ascii="仿宋_GB2312" w:hAnsi="宋体" w:eastAsia="仿宋_GB2312"/>
          <w:sz w:val="24"/>
        </w:rPr>
      </w:pPr>
      <w:r>
        <w:rPr>
          <w:rFonts w:hint="eastAsia" w:ascii="仿宋_GB2312" w:hAnsi="宋体" w:eastAsia="仿宋_GB2312"/>
          <w:sz w:val="24"/>
          <w:lang w:val="en-US" w:eastAsia="zh-CN"/>
        </w:rPr>
        <w:t xml:space="preserve">表1 </w:t>
      </w:r>
      <w:r>
        <w:rPr>
          <w:rFonts w:ascii="仿宋_GB2312" w:hAnsi="宋体" w:eastAsia="仿宋_GB2312"/>
          <w:sz w:val="24"/>
        </w:rPr>
        <w:t>主要起草人信息</w:t>
      </w:r>
    </w:p>
    <w:tbl>
      <w:tblPr>
        <w:tblStyle w:val="12"/>
        <w:tblW w:w="86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993"/>
        <w:gridCol w:w="1869"/>
        <w:gridCol w:w="2877"/>
        <w:gridCol w:w="1690"/>
      </w:tblGrid>
      <w:tr w14:paraId="3A9E0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14:paraId="3E819235">
            <w:pPr>
              <w:keepNext w:val="0"/>
              <w:keepLines w:val="0"/>
              <w:suppressLineNumbers w:val="0"/>
              <w:spacing w:before="0" w:beforeAutospacing="0" w:after="0" w:afterAutospacing="0" w:line="400" w:lineRule="exact"/>
              <w:ind w:left="0" w:right="0"/>
              <w:jc w:val="center"/>
              <w:rPr>
                <w:rFonts w:hint="default" w:ascii="仿宋" w:hAnsi="仿宋" w:eastAsia="仿宋" w:cs="Courier New"/>
                <w:sz w:val="24"/>
              </w:rPr>
            </w:pPr>
            <w:r>
              <w:rPr>
                <w:rFonts w:hint="eastAsia" w:ascii="仿宋" w:hAnsi="仿宋" w:eastAsia="仿宋" w:cs="Courier New"/>
                <w:sz w:val="24"/>
              </w:rPr>
              <w:t>姓名</w:t>
            </w:r>
          </w:p>
        </w:tc>
        <w:tc>
          <w:tcPr>
            <w:tcW w:w="993" w:type="dxa"/>
          </w:tcPr>
          <w:p w14:paraId="733786B5">
            <w:pPr>
              <w:keepNext w:val="0"/>
              <w:keepLines w:val="0"/>
              <w:suppressLineNumbers w:val="0"/>
              <w:spacing w:before="0" w:beforeAutospacing="0" w:after="0" w:afterAutospacing="0" w:line="400" w:lineRule="exact"/>
              <w:ind w:left="0" w:right="0"/>
              <w:jc w:val="center"/>
              <w:rPr>
                <w:rFonts w:hint="default" w:ascii="仿宋" w:hAnsi="仿宋" w:eastAsia="仿宋" w:cs="Courier New"/>
                <w:sz w:val="24"/>
              </w:rPr>
            </w:pPr>
            <w:r>
              <w:rPr>
                <w:rFonts w:hint="eastAsia" w:ascii="仿宋" w:hAnsi="仿宋" w:eastAsia="仿宋" w:cs="Courier New"/>
                <w:sz w:val="24"/>
              </w:rPr>
              <w:t>性别</w:t>
            </w:r>
          </w:p>
        </w:tc>
        <w:tc>
          <w:tcPr>
            <w:tcW w:w="1869" w:type="dxa"/>
          </w:tcPr>
          <w:p w14:paraId="2A4188CB">
            <w:pPr>
              <w:keepNext w:val="0"/>
              <w:keepLines w:val="0"/>
              <w:suppressLineNumbers w:val="0"/>
              <w:spacing w:before="0" w:beforeAutospacing="0" w:after="0" w:afterAutospacing="0" w:line="400" w:lineRule="exact"/>
              <w:ind w:left="0" w:right="0"/>
              <w:jc w:val="center"/>
              <w:rPr>
                <w:rFonts w:hint="default" w:ascii="仿宋" w:hAnsi="仿宋" w:eastAsia="仿宋" w:cs="Courier New"/>
                <w:sz w:val="24"/>
              </w:rPr>
            </w:pPr>
            <w:r>
              <w:rPr>
                <w:rFonts w:hint="eastAsia" w:ascii="仿宋" w:hAnsi="仿宋" w:eastAsia="仿宋" w:cs="Courier New"/>
                <w:sz w:val="24"/>
              </w:rPr>
              <w:t>职务/职称</w:t>
            </w:r>
          </w:p>
        </w:tc>
        <w:tc>
          <w:tcPr>
            <w:tcW w:w="2877" w:type="dxa"/>
          </w:tcPr>
          <w:p w14:paraId="1134BDC0">
            <w:pPr>
              <w:keepNext w:val="0"/>
              <w:keepLines w:val="0"/>
              <w:suppressLineNumbers w:val="0"/>
              <w:spacing w:before="0" w:beforeAutospacing="0" w:after="0" w:afterAutospacing="0" w:line="400" w:lineRule="exact"/>
              <w:ind w:left="0" w:right="0"/>
              <w:jc w:val="center"/>
              <w:rPr>
                <w:rFonts w:hint="default" w:ascii="仿宋" w:hAnsi="仿宋" w:eastAsia="仿宋" w:cs="Courier New"/>
                <w:sz w:val="24"/>
              </w:rPr>
            </w:pPr>
            <w:r>
              <w:rPr>
                <w:rFonts w:hint="eastAsia" w:ascii="仿宋" w:hAnsi="仿宋" w:eastAsia="仿宋" w:cs="Courier New"/>
                <w:sz w:val="24"/>
              </w:rPr>
              <w:t>工作单位</w:t>
            </w:r>
          </w:p>
        </w:tc>
        <w:tc>
          <w:tcPr>
            <w:tcW w:w="1690" w:type="dxa"/>
          </w:tcPr>
          <w:p w14:paraId="5481A919">
            <w:pPr>
              <w:keepNext w:val="0"/>
              <w:keepLines w:val="0"/>
              <w:suppressLineNumbers w:val="0"/>
              <w:spacing w:before="0" w:beforeAutospacing="0" w:after="0" w:afterAutospacing="0" w:line="400" w:lineRule="exact"/>
              <w:ind w:left="0" w:right="0"/>
              <w:jc w:val="center"/>
              <w:rPr>
                <w:rFonts w:hint="default" w:ascii="仿宋" w:hAnsi="仿宋" w:eastAsia="仿宋" w:cs="Courier New"/>
                <w:sz w:val="24"/>
              </w:rPr>
            </w:pPr>
            <w:r>
              <w:rPr>
                <w:rFonts w:hint="eastAsia" w:ascii="仿宋" w:hAnsi="仿宋" w:eastAsia="仿宋" w:cs="Courier New"/>
                <w:sz w:val="24"/>
              </w:rPr>
              <w:t>任务分工</w:t>
            </w:r>
          </w:p>
        </w:tc>
      </w:tr>
      <w:tr w14:paraId="6B2B9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14:paraId="1FBF31D8">
            <w:pPr>
              <w:keepNext w:val="0"/>
              <w:keepLines w:val="0"/>
              <w:suppressLineNumbers w:val="0"/>
              <w:spacing w:before="0" w:beforeAutospacing="0" w:after="0" w:afterAutospacing="0" w:line="400" w:lineRule="exact"/>
              <w:ind w:left="0" w:right="0"/>
              <w:jc w:val="center"/>
              <w:rPr>
                <w:rFonts w:hint="default" w:ascii="Times New Roman" w:hAnsi="Times New Roman" w:eastAsia="宋体" w:cs="Times New Roman"/>
                <w:lang w:val="en-US" w:eastAsia="zh-CN"/>
              </w:rPr>
            </w:pPr>
            <w:r>
              <w:rPr>
                <w:rFonts w:hint="eastAsia" w:cs="Times New Roman"/>
                <w:lang w:val="en-US" w:eastAsia="zh-CN"/>
              </w:rPr>
              <w:t>白炬</w:t>
            </w:r>
          </w:p>
        </w:tc>
        <w:tc>
          <w:tcPr>
            <w:tcW w:w="993" w:type="dxa"/>
          </w:tcPr>
          <w:p w14:paraId="1C53F719">
            <w:pPr>
              <w:keepNext w:val="0"/>
              <w:keepLines w:val="0"/>
              <w:suppressLineNumbers w:val="0"/>
              <w:spacing w:before="0" w:beforeAutospacing="0" w:after="0" w:afterAutospacing="0" w:line="400" w:lineRule="exact"/>
              <w:ind w:left="0" w:right="0"/>
              <w:jc w:val="center"/>
              <w:rPr>
                <w:rFonts w:hint="default" w:ascii="仿宋" w:hAnsi="仿宋" w:eastAsia="仿宋" w:cs="Courier New"/>
                <w:sz w:val="24"/>
                <w:lang w:val="en-US" w:eastAsia="zh-CN"/>
              </w:rPr>
            </w:pPr>
            <w:r>
              <w:rPr>
                <w:rFonts w:hint="eastAsia" w:ascii="仿宋" w:hAnsi="仿宋" w:eastAsia="仿宋" w:cs="Courier New"/>
                <w:sz w:val="24"/>
                <w:lang w:val="en-US" w:eastAsia="zh-CN"/>
              </w:rPr>
              <w:t>男</w:t>
            </w:r>
          </w:p>
        </w:tc>
        <w:tc>
          <w:tcPr>
            <w:tcW w:w="1869" w:type="dxa"/>
          </w:tcPr>
          <w:p w14:paraId="6A346B4B">
            <w:pPr>
              <w:keepNext w:val="0"/>
              <w:keepLines w:val="0"/>
              <w:suppressLineNumbers w:val="0"/>
              <w:spacing w:before="0" w:beforeAutospacing="0" w:after="0" w:afterAutospacing="0" w:line="400" w:lineRule="exact"/>
              <w:ind w:left="0" w:right="0"/>
              <w:jc w:val="center"/>
              <w:rPr>
                <w:rFonts w:hint="default" w:ascii="仿宋" w:hAnsi="仿宋" w:eastAsia="仿宋" w:cs="Courier New"/>
                <w:sz w:val="24"/>
                <w:lang w:val="en-US" w:eastAsia="zh-CN"/>
              </w:rPr>
            </w:pPr>
            <w:r>
              <w:rPr>
                <w:rFonts w:hint="eastAsia" w:ascii="仿宋" w:hAnsi="仿宋" w:eastAsia="仿宋" w:cs="Courier New"/>
                <w:sz w:val="24"/>
                <w:lang w:val="en-US" w:eastAsia="zh-CN"/>
              </w:rPr>
              <w:t>副研究员</w:t>
            </w:r>
          </w:p>
        </w:tc>
        <w:tc>
          <w:tcPr>
            <w:tcW w:w="2877" w:type="dxa"/>
            <w:vAlign w:val="top"/>
          </w:tcPr>
          <w:p w14:paraId="268C7628">
            <w:pPr>
              <w:keepNext w:val="0"/>
              <w:keepLines w:val="0"/>
              <w:suppressLineNumbers w:val="0"/>
              <w:spacing w:before="0" w:beforeAutospacing="0" w:after="0" w:afterAutospacing="0" w:line="400" w:lineRule="exact"/>
              <w:ind w:left="0" w:right="0"/>
              <w:jc w:val="center"/>
              <w:rPr>
                <w:rFonts w:hint="default" w:ascii="仿宋" w:hAnsi="仿宋" w:eastAsia="仿宋" w:cs="Courier New"/>
                <w:sz w:val="24"/>
                <w:lang w:val="en-US" w:eastAsia="zh-CN"/>
              </w:rPr>
            </w:pPr>
            <w:r>
              <w:rPr>
                <w:rFonts w:hint="eastAsia" w:ascii="仿宋" w:hAnsi="仿宋" w:eastAsia="仿宋" w:cs="Courier New"/>
                <w:sz w:val="24"/>
                <w:lang w:val="en-US" w:eastAsia="zh-CN"/>
              </w:rPr>
              <w:t>山西农业大学</w:t>
            </w:r>
          </w:p>
        </w:tc>
        <w:tc>
          <w:tcPr>
            <w:tcW w:w="1690" w:type="dxa"/>
            <w:vAlign w:val="top"/>
          </w:tcPr>
          <w:p w14:paraId="4936DCEE">
            <w:pPr>
              <w:keepNext w:val="0"/>
              <w:keepLines w:val="0"/>
              <w:suppressLineNumbers w:val="0"/>
              <w:spacing w:before="0" w:beforeAutospacing="0" w:after="0" w:afterAutospacing="0" w:line="360" w:lineRule="auto"/>
              <w:ind w:left="0" w:right="0"/>
              <w:jc w:val="center"/>
              <w:rPr>
                <w:rFonts w:hint="default" w:ascii="仿宋" w:hAnsi="仿宋" w:eastAsia="仿宋" w:cs="Courier New"/>
                <w:sz w:val="24"/>
                <w:lang w:val="en-US" w:eastAsia="zh-CN"/>
              </w:rPr>
            </w:pPr>
            <w:r>
              <w:rPr>
                <w:rFonts w:hint="eastAsia" w:ascii="仿宋" w:hAnsi="仿宋" w:eastAsia="仿宋"/>
                <w:sz w:val="24"/>
              </w:rPr>
              <w:t>负责人</w:t>
            </w:r>
          </w:p>
        </w:tc>
      </w:tr>
      <w:tr w14:paraId="46695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14:paraId="0C0DF967">
            <w:pPr>
              <w:keepNext w:val="0"/>
              <w:keepLines w:val="0"/>
              <w:suppressLineNumbers w:val="0"/>
              <w:spacing w:before="0" w:beforeAutospacing="0" w:after="0" w:afterAutospacing="0" w:line="400" w:lineRule="exact"/>
              <w:ind w:left="0" w:right="0"/>
              <w:jc w:val="center"/>
              <w:rPr>
                <w:rFonts w:hint="default" w:ascii="Times New Roman" w:hAnsi="Times New Roman" w:eastAsia="宋体" w:cs="Times New Roman"/>
                <w:lang w:val="en-US" w:eastAsia="zh-CN"/>
              </w:rPr>
            </w:pPr>
            <w:r>
              <w:rPr>
                <w:rFonts w:hint="eastAsia" w:cs="Times New Roman"/>
                <w:lang w:val="en-US" w:eastAsia="zh-CN"/>
              </w:rPr>
              <w:t>杨治平</w:t>
            </w:r>
          </w:p>
        </w:tc>
        <w:tc>
          <w:tcPr>
            <w:tcW w:w="993" w:type="dxa"/>
          </w:tcPr>
          <w:p w14:paraId="79F8BB0A">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val="en-US" w:eastAsia="zh-CN"/>
              </w:rPr>
            </w:pPr>
            <w:r>
              <w:rPr>
                <w:rFonts w:hint="eastAsia" w:ascii="仿宋" w:hAnsi="仿宋" w:eastAsia="仿宋" w:cs="Courier New"/>
                <w:sz w:val="24"/>
                <w:lang w:val="en-US" w:eastAsia="zh-CN"/>
              </w:rPr>
              <w:t>女</w:t>
            </w:r>
          </w:p>
        </w:tc>
        <w:tc>
          <w:tcPr>
            <w:tcW w:w="1869" w:type="dxa"/>
          </w:tcPr>
          <w:p w14:paraId="18715610">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副院长/研究员</w:t>
            </w:r>
          </w:p>
        </w:tc>
        <w:tc>
          <w:tcPr>
            <w:tcW w:w="2877" w:type="dxa"/>
            <w:vAlign w:val="top"/>
          </w:tcPr>
          <w:p w14:paraId="792025CE">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690" w:type="dxa"/>
            <w:vAlign w:val="top"/>
          </w:tcPr>
          <w:p w14:paraId="1CAD4995">
            <w:pPr>
              <w:keepNext w:val="0"/>
              <w:keepLines w:val="0"/>
              <w:suppressLineNumbers w:val="0"/>
              <w:spacing w:before="0" w:beforeAutospacing="0" w:after="0" w:afterAutospacing="0" w:line="360" w:lineRule="auto"/>
              <w:ind w:left="0" w:right="0"/>
              <w:jc w:val="center"/>
              <w:rPr>
                <w:rFonts w:hint="eastAsia" w:ascii="仿宋" w:hAnsi="仿宋" w:eastAsia="仿宋" w:cs="Courier New"/>
                <w:sz w:val="24"/>
                <w:lang w:val="en-US" w:eastAsia="zh-CN"/>
              </w:rPr>
            </w:pPr>
            <w:r>
              <w:rPr>
                <w:rFonts w:hint="eastAsia" w:ascii="仿宋" w:hAnsi="仿宋" w:eastAsia="仿宋"/>
                <w:sz w:val="24"/>
              </w:rPr>
              <w:t>编写人</w:t>
            </w:r>
          </w:p>
        </w:tc>
      </w:tr>
      <w:tr w14:paraId="5D280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14:paraId="59B7837A">
            <w:pPr>
              <w:keepNext w:val="0"/>
              <w:keepLines w:val="0"/>
              <w:suppressLineNumbers w:val="0"/>
              <w:spacing w:before="0" w:beforeAutospacing="0" w:after="0" w:afterAutospacing="0" w:line="400" w:lineRule="exact"/>
              <w:ind w:left="0" w:right="0"/>
              <w:jc w:val="center"/>
              <w:rPr>
                <w:rFonts w:hint="default" w:ascii="Times New Roman" w:hAnsi="Times New Roman" w:eastAsia="宋体" w:cs="Times New Roman"/>
                <w:lang w:val="en-US" w:eastAsia="zh-CN"/>
              </w:rPr>
            </w:pPr>
            <w:r>
              <w:rPr>
                <w:rFonts w:hint="eastAsia" w:cs="Times New Roman"/>
                <w:lang w:val="en-US" w:eastAsia="zh-CN"/>
              </w:rPr>
              <w:t>张强</w:t>
            </w:r>
          </w:p>
        </w:tc>
        <w:tc>
          <w:tcPr>
            <w:tcW w:w="993" w:type="dxa"/>
          </w:tcPr>
          <w:p w14:paraId="31A505CA">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rPr>
            </w:pPr>
            <w:r>
              <w:rPr>
                <w:rFonts w:hint="eastAsia" w:ascii="仿宋" w:hAnsi="仿宋" w:eastAsia="仿宋" w:cs="Courier New"/>
                <w:sz w:val="24"/>
                <w:lang w:val="en-US" w:eastAsia="zh-CN"/>
              </w:rPr>
              <w:t>男</w:t>
            </w:r>
          </w:p>
        </w:tc>
        <w:tc>
          <w:tcPr>
            <w:tcW w:w="1869" w:type="dxa"/>
          </w:tcPr>
          <w:p w14:paraId="491752B5">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校长/研究员</w:t>
            </w:r>
          </w:p>
        </w:tc>
        <w:tc>
          <w:tcPr>
            <w:tcW w:w="2877" w:type="dxa"/>
            <w:vAlign w:val="top"/>
          </w:tcPr>
          <w:p w14:paraId="252F7AC5">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690" w:type="dxa"/>
            <w:vAlign w:val="top"/>
          </w:tcPr>
          <w:p w14:paraId="5371479A">
            <w:pPr>
              <w:keepNext w:val="0"/>
              <w:keepLines w:val="0"/>
              <w:suppressLineNumbers w:val="0"/>
              <w:spacing w:before="0" w:beforeAutospacing="0" w:after="0" w:afterAutospacing="0" w:line="360" w:lineRule="auto"/>
              <w:ind w:left="0" w:right="0"/>
              <w:jc w:val="center"/>
              <w:rPr>
                <w:rFonts w:hint="eastAsia" w:ascii="仿宋" w:hAnsi="仿宋" w:eastAsia="仿宋" w:cs="Courier New"/>
                <w:sz w:val="24"/>
              </w:rPr>
            </w:pPr>
            <w:r>
              <w:rPr>
                <w:rFonts w:hint="eastAsia" w:ascii="仿宋" w:hAnsi="仿宋" w:eastAsia="仿宋"/>
                <w:sz w:val="24"/>
              </w:rPr>
              <w:t>编写人</w:t>
            </w:r>
          </w:p>
        </w:tc>
      </w:tr>
      <w:tr w14:paraId="75E2A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14:paraId="04685BE0">
            <w:pPr>
              <w:keepNext w:val="0"/>
              <w:keepLines w:val="0"/>
              <w:suppressLineNumbers w:val="0"/>
              <w:spacing w:before="0" w:beforeAutospacing="0" w:after="0" w:afterAutospacing="0" w:line="400" w:lineRule="exact"/>
              <w:ind w:left="0" w:right="0"/>
              <w:jc w:val="center"/>
              <w:rPr>
                <w:rFonts w:hint="default" w:ascii="Times New Roman" w:hAnsi="Times New Roman" w:eastAsia="宋体" w:cs="Times New Roman"/>
                <w:lang w:val="en-US" w:eastAsia="zh-CN"/>
              </w:rPr>
            </w:pPr>
            <w:r>
              <w:rPr>
                <w:rFonts w:hint="eastAsia" w:cs="Times New Roman"/>
                <w:lang w:val="en-US" w:eastAsia="zh-CN"/>
              </w:rPr>
              <w:t>王永亮</w:t>
            </w:r>
          </w:p>
        </w:tc>
        <w:tc>
          <w:tcPr>
            <w:tcW w:w="993" w:type="dxa"/>
          </w:tcPr>
          <w:p w14:paraId="6B36B840">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rPr>
            </w:pPr>
            <w:r>
              <w:rPr>
                <w:rFonts w:hint="eastAsia" w:ascii="仿宋" w:hAnsi="仿宋" w:eastAsia="仿宋" w:cs="Courier New"/>
                <w:sz w:val="24"/>
                <w:lang w:val="en-US" w:eastAsia="zh-CN"/>
              </w:rPr>
              <w:t>男</w:t>
            </w:r>
          </w:p>
        </w:tc>
        <w:tc>
          <w:tcPr>
            <w:tcW w:w="1869" w:type="dxa"/>
          </w:tcPr>
          <w:p w14:paraId="44435D8C">
            <w:pPr>
              <w:keepNext w:val="0"/>
              <w:keepLines w:val="0"/>
              <w:suppressLineNumbers w:val="0"/>
              <w:tabs>
                <w:tab w:val="left" w:pos="380"/>
                <w:tab w:val="center" w:pos="802"/>
              </w:tabs>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研究员</w:t>
            </w:r>
          </w:p>
        </w:tc>
        <w:tc>
          <w:tcPr>
            <w:tcW w:w="2877" w:type="dxa"/>
            <w:vAlign w:val="top"/>
          </w:tcPr>
          <w:p w14:paraId="41FE0EE0">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690" w:type="dxa"/>
            <w:vAlign w:val="top"/>
          </w:tcPr>
          <w:p w14:paraId="2BA31550">
            <w:pPr>
              <w:keepNext w:val="0"/>
              <w:keepLines w:val="0"/>
              <w:suppressLineNumbers w:val="0"/>
              <w:spacing w:before="0" w:beforeAutospacing="0" w:after="0" w:afterAutospacing="0" w:line="360" w:lineRule="auto"/>
              <w:ind w:left="0" w:right="0"/>
              <w:jc w:val="center"/>
              <w:rPr>
                <w:rFonts w:hint="eastAsia" w:ascii="仿宋" w:hAnsi="仿宋" w:eastAsia="仿宋" w:cs="Courier New"/>
                <w:sz w:val="24"/>
                <w:lang w:val="en-US" w:eastAsia="zh-CN"/>
              </w:rPr>
            </w:pPr>
            <w:r>
              <w:rPr>
                <w:rFonts w:hint="eastAsia" w:ascii="仿宋" w:hAnsi="仿宋" w:eastAsia="仿宋"/>
                <w:sz w:val="24"/>
              </w:rPr>
              <w:t>编写人</w:t>
            </w:r>
          </w:p>
        </w:tc>
      </w:tr>
      <w:tr w14:paraId="22A3E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14:paraId="45CC759A">
            <w:pPr>
              <w:keepNext w:val="0"/>
              <w:keepLines w:val="0"/>
              <w:suppressLineNumbers w:val="0"/>
              <w:spacing w:before="0" w:beforeAutospacing="0" w:after="0" w:afterAutospacing="0" w:line="400" w:lineRule="exact"/>
              <w:ind w:left="0" w:right="0"/>
              <w:jc w:val="center"/>
              <w:rPr>
                <w:rFonts w:hint="default" w:ascii="Times New Roman" w:hAnsi="Times New Roman" w:eastAsia="宋体" w:cs="Times New Roman"/>
                <w:lang w:val="en-US" w:eastAsia="zh-CN"/>
              </w:rPr>
            </w:pPr>
            <w:r>
              <w:rPr>
                <w:rFonts w:hint="eastAsia" w:cs="Times New Roman"/>
                <w:lang w:val="en-US" w:eastAsia="zh-CN"/>
              </w:rPr>
              <w:t>郭彩霞</w:t>
            </w:r>
          </w:p>
        </w:tc>
        <w:tc>
          <w:tcPr>
            <w:tcW w:w="993" w:type="dxa"/>
          </w:tcPr>
          <w:p w14:paraId="305BD9BA">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rPr>
            </w:pPr>
            <w:r>
              <w:rPr>
                <w:rFonts w:hint="eastAsia" w:ascii="仿宋" w:hAnsi="仿宋" w:eastAsia="仿宋" w:cs="Courier New"/>
                <w:sz w:val="24"/>
                <w:lang w:val="en-US" w:eastAsia="zh-CN"/>
              </w:rPr>
              <w:t>女</w:t>
            </w:r>
          </w:p>
        </w:tc>
        <w:tc>
          <w:tcPr>
            <w:tcW w:w="1869" w:type="dxa"/>
          </w:tcPr>
          <w:p w14:paraId="41F72581">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副研究员</w:t>
            </w:r>
          </w:p>
        </w:tc>
        <w:tc>
          <w:tcPr>
            <w:tcW w:w="2877" w:type="dxa"/>
            <w:vAlign w:val="top"/>
          </w:tcPr>
          <w:p w14:paraId="3A5FB389">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690" w:type="dxa"/>
            <w:vAlign w:val="top"/>
          </w:tcPr>
          <w:p w14:paraId="4437E893">
            <w:pPr>
              <w:keepNext w:val="0"/>
              <w:keepLines w:val="0"/>
              <w:suppressLineNumbers w:val="0"/>
              <w:spacing w:before="0" w:beforeAutospacing="0" w:after="0" w:afterAutospacing="0" w:line="360" w:lineRule="auto"/>
              <w:ind w:left="0" w:right="0"/>
              <w:jc w:val="center"/>
              <w:rPr>
                <w:rFonts w:hint="default" w:ascii="仿宋" w:hAnsi="仿宋" w:eastAsia="仿宋" w:cs="Courier New"/>
                <w:sz w:val="24"/>
                <w:lang w:val="en-US" w:eastAsia="zh-CN"/>
              </w:rPr>
            </w:pPr>
            <w:r>
              <w:rPr>
                <w:rFonts w:hint="eastAsia" w:ascii="仿宋" w:hAnsi="仿宋" w:eastAsia="仿宋"/>
                <w:sz w:val="24"/>
              </w:rPr>
              <w:t>参与部分工作</w:t>
            </w:r>
          </w:p>
        </w:tc>
      </w:tr>
      <w:tr w14:paraId="777F3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14:paraId="4E92AC03">
            <w:pPr>
              <w:keepNext w:val="0"/>
              <w:keepLines w:val="0"/>
              <w:suppressLineNumbers w:val="0"/>
              <w:spacing w:before="0" w:beforeAutospacing="0" w:after="0" w:afterAutospacing="0" w:line="400" w:lineRule="exact"/>
              <w:ind w:left="0" w:right="0"/>
              <w:jc w:val="center"/>
              <w:rPr>
                <w:rFonts w:hint="default" w:ascii="Times New Roman" w:hAnsi="Times New Roman" w:eastAsia="宋体" w:cs="Times New Roman"/>
                <w:lang w:val="en-US" w:eastAsia="zh-CN"/>
              </w:rPr>
            </w:pPr>
            <w:r>
              <w:rPr>
                <w:rFonts w:hint="eastAsia" w:cs="Times New Roman"/>
                <w:lang w:val="en-US" w:eastAsia="zh-CN"/>
              </w:rPr>
              <w:t>郭军玲</w:t>
            </w:r>
          </w:p>
        </w:tc>
        <w:tc>
          <w:tcPr>
            <w:tcW w:w="993" w:type="dxa"/>
          </w:tcPr>
          <w:p w14:paraId="2327F60E">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rPr>
            </w:pPr>
            <w:r>
              <w:rPr>
                <w:rFonts w:hint="eastAsia" w:ascii="仿宋" w:hAnsi="仿宋" w:eastAsia="仿宋" w:cs="Courier New"/>
                <w:sz w:val="24"/>
                <w:lang w:val="en-US" w:eastAsia="zh-CN"/>
              </w:rPr>
              <w:t>女</w:t>
            </w:r>
          </w:p>
        </w:tc>
        <w:tc>
          <w:tcPr>
            <w:tcW w:w="1869" w:type="dxa"/>
          </w:tcPr>
          <w:p w14:paraId="2B389394">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副研究员</w:t>
            </w:r>
          </w:p>
        </w:tc>
        <w:tc>
          <w:tcPr>
            <w:tcW w:w="2877" w:type="dxa"/>
            <w:vAlign w:val="top"/>
          </w:tcPr>
          <w:p w14:paraId="39CD37E8">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690" w:type="dxa"/>
            <w:vAlign w:val="top"/>
          </w:tcPr>
          <w:p w14:paraId="17F734A0">
            <w:pPr>
              <w:keepNext w:val="0"/>
              <w:keepLines w:val="0"/>
              <w:suppressLineNumbers w:val="0"/>
              <w:spacing w:before="0" w:beforeAutospacing="0" w:after="0" w:afterAutospacing="0" w:line="360" w:lineRule="auto"/>
              <w:ind w:left="0" w:right="0"/>
              <w:jc w:val="center"/>
              <w:rPr>
                <w:rFonts w:hint="eastAsia" w:ascii="仿宋" w:hAnsi="仿宋" w:eastAsia="仿宋" w:cs="Courier New"/>
                <w:sz w:val="24"/>
              </w:rPr>
            </w:pPr>
            <w:r>
              <w:rPr>
                <w:rFonts w:hint="eastAsia" w:ascii="仿宋" w:hAnsi="仿宋" w:eastAsia="仿宋"/>
                <w:sz w:val="24"/>
              </w:rPr>
              <w:t>参与部分工作</w:t>
            </w:r>
          </w:p>
        </w:tc>
      </w:tr>
      <w:tr w14:paraId="0C3D3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2" w:type="dxa"/>
          </w:tcPr>
          <w:p w14:paraId="35C26E6E">
            <w:pPr>
              <w:keepNext w:val="0"/>
              <w:keepLines w:val="0"/>
              <w:suppressLineNumbers w:val="0"/>
              <w:spacing w:before="0" w:beforeAutospacing="0" w:after="0" w:afterAutospacing="0" w:line="400" w:lineRule="exact"/>
              <w:ind w:left="0" w:right="0"/>
              <w:jc w:val="center"/>
              <w:rPr>
                <w:rFonts w:hint="default" w:ascii="Times New Roman" w:hAnsi="Times New Roman" w:eastAsia="宋体" w:cs="Times New Roman"/>
                <w:lang w:val="en-US" w:eastAsia="zh-CN"/>
              </w:rPr>
            </w:pPr>
            <w:r>
              <w:rPr>
                <w:rFonts w:hint="eastAsia" w:cs="Times New Roman"/>
                <w:lang w:val="en-US" w:eastAsia="zh-CN"/>
              </w:rPr>
              <w:t>郝保平</w:t>
            </w:r>
          </w:p>
        </w:tc>
        <w:tc>
          <w:tcPr>
            <w:tcW w:w="993" w:type="dxa"/>
          </w:tcPr>
          <w:p w14:paraId="6AC19ECB">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rPr>
            </w:pPr>
            <w:r>
              <w:rPr>
                <w:rFonts w:hint="eastAsia" w:ascii="仿宋" w:hAnsi="仿宋" w:eastAsia="仿宋" w:cs="Courier New"/>
                <w:sz w:val="24"/>
                <w:lang w:val="en-US" w:eastAsia="zh-CN"/>
              </w:rPr>
              <w:t>男</w:t>
            </w:r>
          </w:p>
        </w:tc>
        <w:tc>
          <w:tcPr>
            <w:tcW w:w="1869" w:type="dxa"/>
          </w:tcPr>
          <w:p w14:paraId="1727AFAE">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副研究员</w:t>
            </w:r>
          </w:p>
        </w:tc>
        <w:tc>
          <w:tcPr>
            <w:tcW w:w="2877" w:type="dxa"/>
            <w:vAlign w:val="top"/>
          </w:tcPr>
          <w:p w14:paraId="63859EAF">
            <w:pPr>
              <w:keepNext w:val="0"/>
              <w:keepLines w:val="0"/>
              <w:suppressLineNumbers w:val="0"/>
              <w:spacing w:before="0" w:beforeAutospacing="0" w:after="0" w:afterAutospacing="0" w:line="400" w:lineRule="exact"/>
              <w:ind w:left="0" w:right="0"/>
              <w:jc w:val="center"/>
              <w:rPr>
                <w:rFonts w:hint="eastAsia" w:ascii="仿宋" w:hAnsi="仿宋" w:eastAsia="仿宋" w:cs="Courier New"/>
                <w:sz w:val="24"/>
                <w:lang w:eastAsia="zh-CN"/>
              </w:rPr>
            </w:pPr>
            <w:r>
              <w:rPr>
                <w:rFonts w:hint="eastAsia" w:ascii="仿宋" w:hAnsi="仿宋" w:eastAsia="仿宋" w:cs="Courier New"/>
                <w:sz w:val="24"/>
                <w:lang w:val="en-US" w:eastAsia="zh-CN"/>
              </w:rPr>
              <w:t>山西农业大学</w:t>
            </w:r>
          </w:p>
        </w:tc>
        <w:tc>
          <w:tcPr>
            <w:tcW w:w="1690" w:type="dxa"/>
            <w:vAlign w:val="top"/>
          </w:tcPr>
          <w:p w14:paraId="1DE89F9D">
            <w:pPr>
              <w:keepNext w:val="0"/>
              <w:keepLines w:val="0"/>
              <w:suppressLineNumbers w:val="0"/>
              <w:spacing w:before="0" w:beforeAutospacing="0" w:after="0" w:afterAutospacing="0" w:line="360" w:lineRule="auto"/>
              <w:ind w:left="0" w:right="0"/>
              <w:jc w:val="center"/>
              <w:rPr>
                <w:rFonts w:hint="eastAsia" w:ascii="仿宋" w:hAnsi="仿宋" w:eastAsia="仿宋" w:cs="Courier New"/>
                <w:sz w:val="24"/>
              </w:rPr>
            </w:pPr>
            <w:r>
              <w:rPr>
                <w:rFonts w:hint="eastAsia" w:ascii="仿宋" w:hAnsi="仿宋" w:eastAsia="仿宋"/>
                <w:sz w:val="24"/>
              </w:rPr>
              <w:t>参与部分工作</w:t>
            </w:r>
          </w:p>
        </w:tc>
      </w:tr>
    </w:tbl>
    <w:p w14:paraId="10BB9A22">
      <w:pPr>
        <w:spacing w:line="360" w:lineRule="auto"/>
        <w:ind w:firstLine="480" w:firstLineChars="200"/>
        <w:outlineLvl w:val="0"/>
        <w:rPr>
          <w:rFonts w:ascii="楷体" w:hAnsi="楷体" w:eastAsia="楷体" w:cs="Courier New"/>
          <w:sz w:val="28"/>
          <w:szCs w:val="28"/>
        </w:rPr>
      </w:pPr>
      <w:r>
        <w:rPr>
          <w:rFonts w:ascii="黑体" w:eastAsia="黑体"/>
          <w:sz w:val="24"/>
        </w:rPr>
        <w:t>二、</w:t>
      </w:r>
      <w:r>
        <w:rPr>
          <w:rFonts w:hint="eastAsia" w:ascii="黑体" w:eastAsia="黑体"/>
          <w:sz w:val="24"/>
        </w:rPr>
        <w:t>修</w:t>
      </w:r>
      <w:r>
        <w:rPr>
          <w:rFonts w:ascii="黑体" w:eastAsia="黑体"/>
          <w:sz w:val="24"/>
        </w:rPr>
        <w:t>订标准的必要性和意义</w:t>
      </w:r>
    </w:p>
    <w:p w14:paraId="5B07675D">
      <w:pPr>
        <w:spacing w:line="360" w:lineRule="auto"/>
        <w:ind w:firstLine="480" w:firstLineChars="200"/>
        <w:outlineLvl w:val="0"/>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我国盐渍化土壤面积达9913.3万公顷，其中内陆型盐渍土面积最大，包括西北、东北和黄河中上游地区,是宝贵的后备土地资源。山西省现有盐碱地451.9万亩，其中耕地面积315.5万亩，占盐碱地面积的70%，是我省重要的耕地储备区域。但由于盐渍土地区地形复杂、土壤成因条件不同，土壤盐碱形成的原因与空间分布差异较大，增加了盐渍土治理难度，盐碱障碍已成为盐碱区域发展中迫切需要解决的重要问题，改良利用盐碱地,有效增加耕地面积，恢复退化生态，提高农业综合生产能力，对于保障我国粮食安全和生态安全具有重要意义。</w:t>
      </w:r>
    </w:p>
    <w:p w14:paraId="45EAFF0A">
      <w:pPr>
        <w:spacing w:line="360" w:lineRule="auto"/>
        <w:ind w:firstLine="480" w:firstLineChars="200"/>
        <w:outlineLvl w:val="0"/>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其中，中度盐碱耕地由于其面积大、分布广，且可改良性强，改良难度适中，具有很强的科学改良和合理开发利用价值。同时，玉米作为我国第一大粮食作物，具有产量高、适应性强、抗逆性强等特点，被广泛种植在轻中度退化耕地。所以制定合理的中度盐碱地玉米高产栽培技术规程，有利于我省中度盐碱地的科学改良和合理开发利用，并且对于保证我省粮食生产以及国家粮食安全具有重要意义。</w:t>
      </w:r>
    </w:p>
    <w:p w14:paraId="4E050854">
      <w:pPr>
        <w:spacing w:line="360" w:lineRule="auto"/>
        <w:ind w:firstLine="480" w:firstLineChars="200"/>
        <w:outlineLvl w:val="0"/>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但是，目前现行标准DB14/T 816-2013《中度盐碱地玉米高产栽培技术规程》的颁布实施已10余年，与新形势下的中度盐碱地改良、玉米高产栽培以及环境保护方面的工作存在较大差距，主要体现在农机更新、膜下滴灌的普及、盐碱地改良物料的更新、专用肥料的研发创新以及环境保护等方面。原有标准内的部分内容已无法满足目前农户的在中度盐碱地的玉米高产栽培技术需求。</w:t>
      </w:r>
    </w:p>
    <w:p w14:paraId="0FA4EE6A">
      <w:pPr>
        <w:spacing w:line="360" w:lineRule="auto"/>
        <w:ind w:firstLine="480" w:firstLineChars="200"/>
        <w:outlineLvl w:val="0"/>
        <w:rPr>
          <w:rFonts w:hint="default" w:ascii="Times New Roman" w:hAnsi="Times New Roman" w:eastAsia="黑体" w:cs="Times New Roman"/>
          <w:sz w:val="24"/>
        </w:rPr>
      </w:pPr>
      <w:r>
        <w:rPr>
          <w:rFonts w:hint="default" w:ascii="Times New Roman" w:hAnsi="Times New Roman" w:eastAsia="仿宋_GB2312" w:cs="Times New Roman"/>
          <w:sz w:val="24"/>
          <w:lang w:val="en-US" w:eastAsia="zh-CN"/>
        </w:rPr>
        <w:t>标准的及时修订可更好的指导农户科学施肥、合理用水、科学改良土壤的同时还能提高产量，减少环境污染，提高农产品品质，对提升我省退化耕地质量，保证粮食生产能力有重要指导作用，具有较强的社会、经济、生态效益。</w:t>
      </w:r>
    </w:p>
    <w:p w14:paraId="3BDE41E4">
      <w:pPr>
        <w:spacing w:line="360" w:lineRule="auto"/>
        <w:ind w:firstLine="480" w:firstLineChars="200"/>
        <w:outlineLvl w:val="0"/>
        <w:rPr>
          <w:rFonts w:hint="default" w:ascii="Times New Roman" w:hAnsi="Times New Roman" w:eastAsia="黑体" w:cs="Times New Roman"/>
          <w:sz w:val="24"/>
        </w:rPr>
      </w:pPr>
      <w:r>
        <w:rPr>
          <w:rFonts w:hint="default" w:ascii="Times New Roman" w:hAnsi="Times New Roman" w:eastAsia="黑体" w:cs="Times New Roman"/>
          <w:sz w:val="24"/>
        </w:rPr>
        <w:t>三、主要修订工作过程</w:t>
      </w:r>
    </w:p>
    <w:p w14:paraId="2A6F280F">
      <w:pPr>
        <w:spacing w:line="400" w:lineRule="exact"/>
        <w:ind w:firstLine="480" w:firstLineChars="200"/>
        <w:rPr>
          <w:rFonts w:hint="default" w:ascii="Times New Roman" w:hAnsi="Times New Roman" w:eastAsia="仿宋_GB2312" w:cs="Times New Roman"/>
          <w:bCs/>
          <w:sz w:val="24"/>
        </w:rPr>
      </w:pPr>
      <w:r>
        <w:rPr>
          <w:rFonts w:hint="default" w:ascii="Times New Roman" w:hAnsi="Times New Roman" w:eastAsia="仿宋_GB2312" w:cs="Times New Roman"/>
          <w:bCs/>
          <w:sz w:val="24"/>
        </w:rPr>
        <w:t>1、成立标准修订工作组</w:t>
      </w:r>
    </w:p>
    <w:p w14:paraId="669B6A3F">
      <w:pPr>
        <w:spacing w:line="400" w:lineRule="exact"/>
        <w:ind w:firstLine="480" w:firstLineChars="200"/>
        <w:rPr>
          <w:rFonts w:hint="default" w:ascii="Times New Roman" w:hAnsi="Times New Roman" w:eastAsia="仿宋_GB2312" w:cs="Times New Roman"/>
          <w:bCs/>
          <w:sz w:val="24"/>
        </w:rPr>
      </w:pPr>
      <w:r>
        <w:rPr>
          <w:rFonts w:hint="default" w:ascii="Times New Roman" w:hAnsi="Times New Roman" w:eastAsia="仿宋_GB2312" w:cs="Times New Roman"/>
          <w:bCs/>
          <w:sz w:val="24"/>
        </w:rPr>
        <w:t>成立了标准起草工作组，学习了标准的相关知识。标准起草工作组的成员是多年从事土壤养分管理研究的科研骨干，具有很强的理论知识和实际工作经验。标准起草工作组认真学习了《标准化工作导则 第1部分：标准化文件的结构和起草规则》（GB/T 1.1-2020）和相关的国家与行业标准。</w:t>
      </w:r>
    </w:p>
    <w:p w14:paraId="024FAE85">
      <w:pPr>
        <w:spacing w:line="400" w:lineRule="exact"/>
        <w:ind w:firstLine="480" w:firstLineChars="200"/>
        <w:rPr>
          <w:rFonts w:hint="default" w:ascii="Times New Roman" w:hAnsi="Times New Roman" w:eastAsia="仿宋_GB2312" w:cs="Times New Roman"/>
          <w:bCs/>
          <w:sz w:val="24"/>
        </w:rPr>
      </w:pPr>
      <w:r>
        <w:rPr>
          <w:rFonts w:hint="default" w:ascii="Times New Roman" w:hAnsi="Times New Roman" w:eastAsia="仿宋_GB2312" w:cs="Times New Roman"/>
          <w:bCs/>
          <w:sz w:val="24"/>
        </w:rPr>
        <w:t>2、调研考察</w:t>
      </w:r>
    </w:p>
    <w:p w14:paraId="147EEA6E">
      <w:pPr>
        <w:spacing w:line="400" w:lineRule="exact"/>
        <w:ind w:firstLine="480" w:firstLineChars="200"/>
        <w:rPr>
          <w:rFonts w:hint="default" w:ascii="Times New Roman" w:hAnsi="Times New Roman" w:eastAsia="仿宋_GB2312" w:cs="Times New Roman"/>
          <w:bCs/>
          <w:sz w:val="24"/>
        </w:rPr>
      </w:pPr>
      <w:r>
        <w:rPr>
          <w:rFonts w:hint="default" w:ascii="Times New Roman" w:hAnsi="Times New Roman" w:eastAsia="仿宋_GB2312" w:cs="Times New Roman"/>
          <w:bCs/>
          <w:sz w:val="24"/>
        </w:rPr>
        <w:t>工作组在土壤养分管理研究工作的基础上</w:t>
      </w:r>
      <w:r>
        <w:rPr>
          <w:rFonts w:hint="default" w:ascii="Times New Roman" w:hAnsi="Times New Roman" w:eastAsia="仿宋_GB2312" w:cs="Times New Roman"/>
          <w:bCs/>
          <w:sz w:val="24"/>
          <w:lang w:eastAsia="zh-CN"/>
        </w:rPr>
        <w:t>，</w:t>
      </w:r>
      <w:r>
        <w:rPr>
          <w:rFonts w:hint="default" w:ascii="Times New Roman" w:hAnsi="Times New Roman" w:eastAsia="仿宋_GB2312" w:cs="Times New Roman"/>
          <w:bCs/>
          <w:sz w:val="24"/>
        </w:rPr>
        <w:t>对山西省中度盐碱地玉米土壤耕作、施肥、</w:t>
      </w:r>
      <w:r>
        <w:rPr>
          <w:rFonts w:hint="default" w:ascii="Times New Roman" w:hAnsi="Times New Roman" w:eastAsia="仿宋_GB2312" w:cs="Times New Roman"/>
          <w:bCs/>
          <w:sz w:val="24"/>
          <w:lang w:val="en-US" w:eastAsia="zh-CN"/>
        </w:rPr>
        <w:t>灌水</w:t>
      </w:r>
      <w:r>
        <w:rPr>
          <w:rFonts w:hint="default" w:ascii="Times New Roman" w:hAnsi="Times New Roman" w:eastAsia="仿宋_GB2312" w:cs="Times New Roman"/>
          <w:bCs/>
          <w:sz w:val="24"/>
        </w:rPr>
        <w:t>等技术进行农户调查，考察试验基地建设状况，以及对长期定位试验土壤进行化验分析。</w:t>
      </w:r>
    </w:p>
    <w:p w14:paraId="71AB6762">
      <w:pPr>
        <w:spacing w:line="400" w:lineRule="exact"/>
        <w:ind w:firstLine="480" w:firstLineChars="200"/>
        <w:rPr>
          <w:rFonts w:hint="default" w:ascii="Times New Roman" w:hAnsi="Times New Roman" w:eastAsia="仿宋_GB2312" w:cs="Times New Roman"/>
          <w:bCs/>
          <w:sz w:val="24"/>
        </w:rPr>
      </w:pPr>
      <w:r>
        <w:rPr>
          <w:rFonts w:hint="default" w:ascii="Times New Roman" w:hAnsi="Times New Roman" w:eastAsia="仿宋_GB2312" w:cs="Times New Roman"/>
          <w:bCs/>
          <w:sz w:val="24"/>
        </w:rPr>
        <w:t>3、收集资料</w:t>
      </w:r>
    </w:p>
    <w:p w14:paraId="78F0AF67">
      <w:pPr>
        <w:spacing w:line="360" w:lineRule="auto"/>
        <w:ind w:firstLine="480" w:firstLineChars="200"/>
        <w:jc w:val="left"/>
        <w:rPr>
          <w:rFonts w:hint="default" w:ascii="Times New Roman" w:hAnsi="Times New Roman" w:eastAsia="仿宋_GB2312" w:cs="Times New Roman"/>
          <w:sz w:val="24"/>
        </w:rPr>
      </w:pPr>
      <w:r>
        <w:rPr>
          <w:rFonts w:hint="default" w:ascii="Times New Roman" w:hAnsi="Times New Roman" w:eastAsia="仿宋_GB2312" w:cs="Times New Roman"/>
          <w:bCs/>
          <w:sz w:val="24"/>
          <w:lang w:val="en-US" w:eastAsia="zh-CN"/>
        </w:rPr>
        <w:t>相关技术资料的获取方面，并查阅检索了国内外大量的文献资料，确定了《中度盐碱地玉米高产栽培技术规程》地方标准修订的基本内容和思路。</w:t>
      </w:r>
    </w:p>
    <w:p w14:paraId="3A263F3A">
      <w:pPr>
        <w:spacing w:line="400" w:lineRule="exact"/>
        <w:ind w:firstLine="480" w:firstLineChars="200"/>
        <w:rPr>
          <w:rFonts w:hint="default" w:ascii="Times New Roman" w:hAnsi="Times New Roman" w:eastAsia="仿宋_GB2312" w:cs="Times New Roman"/>
          <w:bCs/>
          <w:sz w:val="24"/>
        </w:rPr>
      </w:pPr>
      <w:r>
        <w:rPr>
          <w:rFonts w:hint="default" w:ascii="Times New Roman" w:hAnsi="Times New Roman" w:eastAsia="仿宋_GB2312" w:cs="Times New Roman"/>
          <w:bCs/>
          <w:sz w:val="24"/>
        </w:rPr>
        <w:t>4、修订文本</w:t>
      </w:r>
    </w:p>
    <w:p w14:paraId="5566227C">
      <w:pPr>
        <w:spacing w:line="400" w:lineRule="exact"/>
        <w:ind w:firstLine="480" w:firstLineChars="200"/>
        <w:rPr>
          <w:rFonts w:hint="default" w:ascii="Times New Roman" w:hAnsi="Times New Roman" w:eastAsia="仿宋_GB2312" w:cs="Times New Roman"/>
          <w:bCs/>
          <w:sz w:val="24"/>
        </w:rPr>
      </w:pPr>
      <w:r>
        <w:rPr>
          <w:rFonts w:hint="default" w:ascii="Times New Roman" w:hAnsi="Times New Roman" w:eastAsia="仿宋_GB2312" w:cs="Times New Roman"/>
          <w:bCs/>
          <w:sz w:val="24"/>
          <w:lang w:val="en-US" w:eastAsia="zh-CN"/>
        </w:rPr>
        <w:t>标准修订工作组按照标准的要求，经过反复研讨，形成了本标准的编制原则及纲要，形成初步文稿。（含：征求意见、形成征求意见稿）</w:t>
      </w:r>
    </w:p>
    <w:p w14:paraId="46BC1C9D">
      <w:pPr>
        <w:spacing w:line="400" w:lineRule="exact"/>
        <w:ind w:firstLine="480" w:firstLineChars="200"/>
        <w:rPr>
          <w:rFonts w:hint="default" w:ascii="Times New Roman" w:hAnsi="Times New Roman" w:eastAsia="仿宋_GB2312" w:cs="Times New Roman"/>
          <w:bCs/>
          <w:sz w:val="24"/>
        </w:rPr>
      </w:pPr>
      <w:r>
        <w:rPr>
          <w:rFonts w:hint="default" w:ascii="Times New Roman" w:hAnsi="Times New Roman" w:eastAsia="仿宋_GB2312" w:cs="Times New Roman"/>
          <w:bCs/>
          <w:sz w:val="24"/>
        </w:rPr>
        <w:t>5、技术评审</w:t>
      </w:r>
    </w:p>
    <w:p w14:paraId="1BC2683C">
      <w:p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标准修订工作组按照标准的要求，经过反复研讨，形成了本标准的编制原则及纲要，形成初步文稿。</w:t>
      </w:r>
    </w:p>
    <w:p w14:paraId="1F524188">
      <w:pPr>
        <w:numPr>
          <w:ilvl w:val="0"/>
          <w:numId w:val="3"/>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征求意见</w:t>
      </w:r>
    </w:p>
    <w:p w14:paraId="6B14C147">
      <w:pPr>
        <w:numPr>
          <w:ilvl w:val="0"/>
          <w:numId w:val="0"/>
        </w:numPr>
        <w:spacing w:line="400" w:lineRule="exact"/>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 xml:space="preserve">    标准起草工作组编制完成标准征求意见稿和编制说明。（报省市场监督管理局挂网向社会公开征求意见1个月）</w:t>
      </w:r>
    </w:p>
    <w:p w14:paraId="3C298DF3">
      <w:pPr>
        <w:numPr>
          <w:ilvl w:val="0"/>
          <w:numId w:val="3"/>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完善文本</w:t>
      </w:r>
    </w:p>
    <w:p w14:paraId="3E181446">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标准初稿、征求意见稿、送审稿、编制说明经历2次专家评审、2次标准起草工作组内部会议修订。（进一步修改完善后形成标准送审稿，标委会表决......）</w:t>
      </w:r>
    </w:p>
    <w:p w14:paraId="03FD7230">
      <w:pPr>
        <w:numPr>
          <w:ilvl w:val="0"/>
          <w:numId w:val="3"/>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形成报批稿、提交报批材料......</w:t>
      </w:r>
    </w:p>
    <w:p w14:paraId="73A2762C">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标准起草工作组采纳专家组意见，最终形成报批稿。主要修改成果：A、标准结构框架的修改；B、标准内容的细化；C、专家意见的采纳；D、参考标准、计量单位的规范。</w:t>
      </w:r>
    </w:p>
    <w:p w14:paraId="6B128C17">
      <w:pPr>
        <w:spacing w:line="360" w:lineRule="auto"/>
        <w:ind w:firstLine="480" w:firstLineChars="200"/>
        <w:outlineLvl w:val="0"/>
        <w:rPr>
          <w:rFonts w:hint="default" w:ascii="Times New Roman" w:hAnsi="Times New Roman" w:eastAsia="黑体" w:cs="Times New Roman"/>
          <w:sz w:val="24"/>
        </w:rPr>
      </w:pPr>
      <w:r>
        <w:rPr>
          <w:rFonts w:hint="default" w:ascii="Times New Roman" w:hAnsi="Times New Roman" w:eastAsia="黑体" w:cs="Times New Roman"/>
          <w:sz w:val="24"/>
        </w:rPr>
        <w:t>四、</w:t>
      </w:r>
      <w:r>
        <w:rPr>
          <w:rFonts w:hint="default" w:ascii="Times New Roman" w:hAnsi="Times New Roman" w:eastAsia="黑体" w:cs="Times New Roman"/>
          <w:sz w:val="24"/>
          <w:lang w:eastAsia="zh-CN"/>
        </w:rPr>
        <w:t>制修</w:t>
      </w:r>
      <w:r>
        <w:rPr>
          <w:rFonts w:hint="default" w:ascii="Times New Roman" w:hAnsi="Times New Roman" w:eastAsia="黑体" w:cs="Times New Roman"/>
          <w:sz w:val="24"/>
        </w:rPr>
        <w:t>订标准的原则和依据，与现行法律、法规、标准的关系</w:t>
      </w:r>
    </w:p>
    <w:p w14:paraId="14DB7105">
      <w:p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修订工作组对本标准的修订均参考相关国家标准和行业标准，具有很好的合法性、安全性；修订工作组对本标准的修订是基于近年来在我省中度盐碱地玉米种植生产中出现的新问题进行修改和完善，具有很好的适应性、协调性；修订工作组通过资料收集、调研、实验数据整理等多种形式获取相关资料的情况下，对原标准进行优化整理，具有很好的先进性和可操作性；同时标准修订与现行法律、法规及标准协调一致、没有冲突。</w:t>
      </w:r>
    </w:p>
    <w:p w14:paraId="27DC1380">
      <w:pPr>
        <w:spacing w:line="360" w:lineRule="auto"/>
        <w:ind w:firstLine="480" w:firstLineChars="200"/>
        <w:outlineLvl w:val="0"/>
        <w:rPr>
          <w:rFonts w:hint="default" w:ascii="Times New Roman" w:hAnsi="Times New Roman" w:eastAsia="黑体" w:cs="Times New Roman"/>
          <w:sz w:val="24"/>
        </w:rPr>
      </w:pPr>
      <w:r>
        <w:rPr>
          <w:rFonts w:hint="default" w:ascii="Times New Roman" w:hAnsi="Times New Roman" w:eastAsia="黑体" w:cs="Times New Roman"/>
          <w:sz w:val="24"/>
        </w:rPr>
        <w:t>五、主要条款的说明，主要技术指标、参数、试验验证的分析、综合论述</w:t>
      </w:r>
    </w:p>
    <w:p w14:paraId="19281654">
      <w:pPr>
        <w:spacing w:line="400" w:lineRule="exact"/>
        <w:ind w:firstLine="480" w:firstLineChars="200"/>
        <w:rPr>
          <w:rFonts w:hint="default" w:ascii="Times New Roman" w:hAnsi="Times New Roman" w:eastAsia="仿宋_GB2312" w:cs="Times New Roman"/>
          <w:bCs/>
          <w:sz w:val="24"/>
          <w:lang w:eastAsia="zh-CN"/>
        </w:rPr>
      </w:pPr>
      <w:r>
        <w:rPr>
          <w:rFonts w:hint="default" w:ascii="Times New Roman" w:hAnsi="Times New Roman" w:eastAsia="仿宋_GB2312" w:cs="Times New Roman"/>
          <w:bCs/>
          <w:sz w:val="24"/>
          <w:lang w:eastAsia="zh-CN"/>
        </w:rPr>
        <w:t>标准起草组以“合法性、安全性、适应性、协调性和先进性”为修订原则，以文本结构更加合理、表述更加准确、技术指标更加科学为修订目标，从</w:t>
      </w:r>
      <w:r>
        <w:rPr>
          <w:rFonts w:hint="default" w:ascii="Times New Roman" w:hAnsi="Times New Roman" w:eastAsia="仿宋_GB2312" w:cs="Times New Roman"/>
          <w:bCs/>
          <w:sz w:val="24"/>
          <w:lang w:val="en-US" w:eastAsia="zh-CN"/>
        </w:rPr>
        <w:t>1</w:t>
      </w:r>
      <w:r>
        <w:rPr>
          <w:rFonts w:hint="eastAsia" w:eastAsia="仿宋_GB2312" w:cs="Times New Roman"/>
          <w:bCs/>
          <w:sz w:val="24"/>
          <w:lang w:val="en-US" w:eastAsia="zh-CN"/>
        </w:rPr>
        <w:t>5</w:t>
      </w:r>
      <w:r>
        <w:rPr>
          <w:rFonts w:hint="default" w:ascii="Times New Roman" w:hAnsi="Times New Roman" w:eastAsia="仿宋_GB2312" w:cs="Times New Roman"/>
          <w:bCs/>
          <w:sz w:val="24"/>
          <w:lang w:eastAsia="zh-CN"/>
        </w:rPr>
        <w:t>个方面对文本进行了修订，其中：</w:t>
      </w:r>
    </w:p>
    <w:p w14:paraId="63985801">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1、</w:t>
      </w:r>
      <w:r>
        <w:rPr>
          <w:rFonts w:hint="default" w:ascii="Times New Roman" w:hAnsi="Times New Roman" w:eastAsia="仿宋_GB2312" w:cs="Times New Roman"/>
          <w:bCs/>
          <w:sz w:val="24"/>
        </w:rPr>
        <w:t>涉及</w:t>
      </w:r>
      <w:r>
        <w:rPr>
          <w:rFonts w:hint="default" w:ascii="Times New Roman" w:hAnsi="Times New Roman" w:eastAsia="仿宋_GB2312" w:cs="Times New Roman"/>
          <w:bCs/>
          <w:sz w:val="24"/>
          <w:lang w:eastAsia="zh-CN"/>
        </w:rPr>
        <w:t>结构性调整的主要有</w:t>
      </w:r>
      <w:r>
        <w:rPr>
          <w:rFonts w:hint="eastAsia" w:eastAsia="仿宋_GB2312" w:cs="Times New Roman"/>
          <w:bCs/>
          <w:sz w:val="24"/>
          <w:lang w:val="en-US" w:eastAsia="zh-CN"/>
        </w:rPr>
        <w:t>6</w:t>
      </w:r>
      <w:r>
        <w:rPr>
          <w:rFonts w:hint="default" w:ascii="Times New Roman" w:hAnsi="Times New Roman" w:eastAsia="仿宋_GB2312" w:cs="Times New Roman"/>
          <w:bCs/>
          <w:sz w:val="24"/>
          <w:lang w:val="en-US" w:eastAsia="zh-CN"/>
        </w:rPr>
        <w:t>项：</w:t>
      </w:r>
    </w:p>
    <w:p w14:paraId="37633552">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w:t>
      </w:r>
      <w:r>
        <w:rPr>
          <w:rFonts w:hint="eastAsia" w:eastAsia="仿宋_GB2312" w:cs="Times New Roman"/>
          <w:bCs/>
          <w:sz w:val="24"/>
          <w:lang w:val="en-US" w:eastAsia="zh-CN"/>
        </w:rPr>
        <w:t>1</w:t>
      </w:r>
      <w:r>
        <w:rPr>
          <w:rFonts w:hint="default" w:ascii="Times New Roman" w:hAnsi="Times New Roman" w:eastAsia="仿宋_GB2312" w:cs="Times New Roman"/>
          <w:bCs/>
          <w:sz w:val="24"/>
          <w:lang w:val="en-US" w:eastAsia="zh-CN"/>
        </w:rPr>
        <w:t>）增加了播前准备。修订原因：修订后标准对地膜选择有了明确规定，具有较强的合法性和安全性；对起垄、覆膜、铺设滴灌带</w:t>
      </w:r>
      <w:r>
        <w:rPr>
          <w:rFonts w:hint="eastAsia" w:eastAsia="仿宋_GB2312" w:cs="Times New Roman"/>
          <w:bCs/>
          <w:sz w:val="24"/>
          <w:lang w:val="en-US" w:eastAsia="zh-CN"/>
        </w:rPr>
        <w:t>以及基肥施用</w:t>
      </w:r>
      <w:r>
        <w:rPr>
          <w:rFonts w:hint="default" w:ascii="Times New Roman" w:hAnsi="Times New Roman" w:eastAsia="仿宋_GB2312" w:cs="Times New Roman"/>
          <w:bCs/>
          <w:sz w:val="24"/>
          <w:lang w:val="en-US" w:eastAsia="zh-CN"/>
        </w:rPr>
        <w:t>进行了具体描述，且对起垄覆膜一体机等内容进行补充，具有很好的适应性和先进性</w:t>
      </w:r>
    </w:p>
    <w:p w14:paraId="485BABA1">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w:t>
      </w:r>
      <w:r>
        <w:rPr>
          <w:rFonts w:hint="eastAsia" w:eastAsia="仿宋_GB2312" w:cs="Times New Roman"/>
          <w:bCs/>
          <w:sz w:val="24"/>
          <w:lang w:val="en-US" w:eastAsia="zh-CN"/>
        </w:rPr>
        <w:t>2</w:t>
      </w:r>
      <w:r>
        <w:rPr>
          <w:rFonts w:hint="default" w:ascii="Times New Roman" w:hAnsi="Times New Roman" w:eastAsia="仿宋_GB2312" w:cs="Times New Roman"/>
          <w:bCs/>
          <w:sz w:val="24"/>
          <w:lang w:val="en-US" w:eastAsia="zh-CN"/>
        </w:rPr>
        <w:t>）删除了基肥与土壤改良剂的施用。修订原因：原标准中的基肥与土壤改良剂的施用部分用法单一，无法满足目前农户随水追施</w:t>
      </w:r>
      <w:r>
        <w:rPr>
          <w:rFonts w:hint="eastAsia" w:eastAsia="仿宋_GB2312" w:cs="Times New Roman"/>
          <w:bCs/>
          <w:sz w:val="24"/>
          <w:lang w:val="en-US" w:eastAsia="zh-CN"/>
        </w:rPr>
        <w:t>以及改良剂施用</w:t>
      </w:r>
      <w:r>
        <w:rPr>
          <w:rFonts w:hint="default" w:ascii="Times New Roman" w:hAnsi="Times New Roman" w:eastAsia="仿宋_GB2312" w:cs="Times New Roman"/>
          <w:bCs/>
          <w:sz w:val="24"/>
          <w:lang w:val="en-US" w:eastAsia="zh-CN"/>
        </w:rPr>
        <w:t>的需求，缺乏先进性。</w:t>
      </w:r>
    </w:p>
    <w:p w14:paraId="794E8404">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w:t>
      </w:r>
      <w:r>
        <w:rPr>
          <w:rFonts w:hint="eastAsia" w:eastAsia="仿宋_GB2312" w:cs="Times New Roman"/>
          <w:bCs/>
          <w:sz w:val="24"/>
          <w:lang w:val="en-US" w:eastAsia="zh-CN"/>
        </w:rPr>
        <w:t>3</w:t>
      </w:r>
      <w:r>
        <w:rPr>
          <w:rFonts w:hint="default" w:ascii="Times New Roman" w:hAnsi="Times New Roman" w:eastAsia="仿宋_GB2312" w:cs="Times New Roman"/>
          <w:bCs/>
          <w:sz w:val="24"/>
          <w:lang w:val="en-US" w:eastAsia="zh-CN"/>
        </w:rPr>
        <w:t>）增加了土壤改良剂与有机肥施用。修订原因：修订后标准中针对目前农户</w:t>
      </w:r>
      <w:r>
        <w:rPr>
          <w:rFonts w:hint="eastAsia" w:eastAsia="仿宋_GB2312" w:cs="Times New Roman"/>
          <w:bCs/>
          <w:sz w:val="24"/>
          <w:lang w:val="en-US" w:eastAsia="zh-CN"/>
        </w:rPr>
        <w:t>土壤改良剂和有机肥的施用进行了</w:t>
      </w:r>
      <w:r>
        <w:rPr>
          <w:rFonts w:hint="default" w:ascii="Times New Roman" w:hAnsi="Times New Roman" w:eastAsia="仿宋_GB2312" w:cs="Times New Roman"/>
          <w:bCs/>
          <w:sz w:val="24"/>
          <w:lang w:val="en-US" w:eastAsia="zh-CN"/>
        </w:rPr>
        <w:t>补充，具有很好的先进性和适应性。</w:t>
      </w:r>
    </w:p>
    <w:p w14:paraId="5DFF3668">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w:t>
      </w:r>
      <w:r>
        <w:rPr>
          <w:rFonts w:hint="eastAsia" w:eastAsia="仿宋_GB2312" w:cs="Times New Roman"/>
          <w:bCs/>
          <w:sz w:val="24"/>
          <w:lang w:val="en-US" w:eastAsia="zh-CN"/>
        </w:rPr>
        <w:t>4</w:t>
      </w:r>
      <w:r>
        <w:rPr>
          <w:rFonts w:hint="default" w:ascii="Times New Roman" w:hAnsi="Times New Roman" w:eastAsia="仿宋_GB2312" w:cs="Times New Roman"/>
          <w:bCs/>
          <w:sz w:val="24"/>
          <w:lang w:val="en-US" w:eastAsia="zh-CN"/>
        </w:rPr>
        <w:t>）增加了废旧地膜回收。修订原因：针对目前国家对环境污染和土壤质量的相关要求，修订后的标准增加了对废旧地膜回收的操作要求，具有较强的合法性、适应性和先进性。</w:t>
      </w:r>
    </w:p>
    <w:p w14:paraId="7C50F426">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w:t>
      </w:r>
      <w:r>
        <w:rPr>
          <w:rFonts w:hint="eastAsia" w:eastAsia="仿宋_GB2312" w:cs="Times New Roman"/>
          <w:bCs/>
          <w:sz w:val="24"/>
          <w:lang w:val="en-US" w:eastAsia="zh-CN"/>
        </w:rPr>
        <w:t>5</w:t>
      </w:r>
      <w:r>
        <w:rPr>
          <w:rFonts w:hint="default" w:ascii="Times New Roman" w:hAnsi="Times New Roman" w:eastAsia="仿宋_GB2312" w:cs="Times New Roman"/>
          <w:bCs/>
          <w:sz w:val="24"/>
          <w:lang w:val="en-US" w:eastAsia="zh-CN"/>
        </w:rPr>
        <w:t>）增加了生产档案。修订原因：</w:t>
      </w:r>
      <w:r>
        <w:rPr>
          <w:rFonts w:hint="eastAsia" w:eastAsia="仿宋_GB2312" w:cs="Times New Roman"/>
          <w:bCs/>
          <w:sz w:val="24"/>
          <w:lang w:val="en-US" w:eastAsia="zh-CN"/>
        </w:rPr>
        <w:t>为了保</w:t>
      </w:r>
      <w:r>
        <w:rPr>
          <w:rFonts w:hint="eastAsia" w:ascii="Times New Roman" w:hAnsi="Times New Roman" w:eastAsia="仿宋_GB2312" w:cs="Times New Roman"/>
          <w:bCs/>
          <w:sz w:val="24"/>
          <w:lang w:val="en-US" w:eastAsia="zh-CN"/>
        </w:rPr>
        <w:t>障</w:t>
      </w:r>
      <w:r>
        <w:rPr>
          <w:rFonts w:hint="default" w:ascii="Times New Roman" w:hAnsi="Times New Roman" w:eastAsia="仿宋_GB2312" w:cs="Times New Roman"/>
          <w:bCs/>
          <w:sz w:val="24"/>
          <w:lang w:val="en-US" w:eastAsia="zh-CN"/>
        </w:rPr>
        <w:t>农产品质量安全</w:t>
      </w:r>
      <w:r>
        <w:rPr>
          <w:rFonts w:hint="eastAsia" w:ascii="Times New Roman" w:hAnsi="Times New Roman" w:eastAsia="仿宋_GB2312" w:cs="Times New Roman"/>
          <w:bCs/>
          <w:sz w:val="24"/>
          <w:lang w:val="en-US" w:eastAsia="zh-CN"/>
        </w:rPr>
        <w:t>，</w:t>
      </w:r>
      <w:r>
        <w:rPr>
          <w:rFonts w:hint="default" w:ascii="Times New Roman" w:hAnsi="Times New Roman" w:eastAsia="仿宋_GB2312" w:cs="Times New Roman"/>
          <w:bCs/>
          <w:sz w:val="24"/>
          <w:lang w:val="en-US" w:eastAsia="zh-CN"/>
        </w:rPr>
        <w:t>提高生产管理水平</w:t>
      </w:r>
      <w:r>
        <w:rPr>
          <w:rFonts w:hint="eastAsia" w:ascii="Times New Roman" w:hAnsi="Times New Roman" w:eastAsia="仿宋_GB2312" w:cs="Times New Roman"/>
          <w:bCs/>
          <w:sz w:val="24"/>
          <w:lang w:val="en-US" w:eastAsia="zh-CN"/>
        </w:rPr>
        <w:t>，</w:t>
      </w:r>
      <w:r>
        <w:rPr>
          <w:rFonts w:hint="default" w:ascii="Times New Roman" w:hAnsi="Times New Roman" w:eastAsia="仿宋_GB2312" w:cs="Times New Roman"/>
          <w:bCs/>
          <w:sz w:val="24"/>
          <w:lang w:val="en-US" w:eastAsia="zh-CN"/>
        </w:rPr>
        <w:t>满足市场需求和监管要求，修订后的标准增加了对生产档案</w:t>
      </w:r>
      <w:r>
        <w:rPr>
          <w:rFonts w:hint="eastAsia" w:ascii="Times New Roman" w:hAnsi="Times New Roman" w:eastAsia="仿宋_GB2312" w:cs="Times New Roman"/>
          <w:bCs/>
          <w:sz w:val="24"/>
          <w:lang w:val="en-US" w:eastAsia="zh-CN"/>
        </w:rPr>
        <w:t>建立</w:t>
      </w:r>
      <w:r>
        <w:rPr>
          <w:rFonts w:hint="default" w:ascii="Times New Roman" w:hAnsi="Times New Roman" w:eastAsia="仿宋_GB2312" w:cs="Times New Roman"/>
          <w:bCs/>
          <w:sz w:val="24"/>
          <w:lang w:val="en-US" w:eastAsia="zh-CN"/>
        </w:rPr>
        <w:t>的要求，具有较强的合法性、适应性和先进性。</w:t>
      </w:r>
    </w:p>
    <w:p w14:paraId="62634A21">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w:t>
      </w:r>
      <w:r>
        <w:rPr>
          <w:rFonts w:hint="eastAsia" w:eastAsia="仿宋_GB2312" w:cs="Times New Roman"/>
          <w:bCs/>
          <w:sz w:val="24"/>
          <w:lang w:val="en-US" w:eastAsia="zh-CN"/>
        </w:rPr>
        <w:t>6</w:t>
      </w:r>
      <w:r>
        <w:rPr>
          <w:rFonts w:hint="default" w:ascii="Times New Roman" w:hAnsi="Times New Roman" w:eastAsia="仿宋_GB2312" w:cs="Times New Roman"/>
          <w:bCs/>
          <w:sz w:val="24"/>
          <w:lang w:val="en-US" w:eastAsia="zh-CN"/>
        </w:rPr>
        <w:t>）增加了农户生产档案。修订原因：</w:t>
      </w:r>
      <w:r>
        <w:rPr>
          <w:rFonts w:hint="eastAsia" w:eastAsia="仿宋_GB2312" w:cs="Times New Roman"/>
          <w:bCs/>
          <w:sz w:val="24"/>
          <w:lang w:val="en-US" w:eastAsia="zh-CN"/>
        </w:rPr>
        <w:t>规范了农户</w:t>
      </w:r>
      <w:r>
        <w:rPr>
          <w:rFonts w:hint="default" w:ascii="Times New Roman" w:hAnsi="Times New Roman" w:eastAsia="仿宋_GB2312" w:cs="Times New Roman"/>
          <w:bCs/>
          <w:sz w:val="24"/>
          <w:lang w:val="en-US" w:eastAsia="zh-CN"/>
        </w:rPr>
        <w:t>生产档案</w:t>
      </w:r>
      <w:r>
        <w:rPr>
          <w:rFonts w:hint="eastAsia" w:ascii="Times New Roman" w:hAnsi="Times New Roman" w:eastAsia="仿宋_GB2312" w:cs="Times New Roman"/>
          <w:bCs/>
          <w:sz w:val="24"/>
          <w:lang w:val="en-US" w:eastAsia="zh-CN"/>
        </w:rPr>
        <w:t>建立</w:t>
      </w:r>
      <w:r>
        <w:rPr>
          <w:rFonts w:hint="default" w:ascii="Times New Roman" w:hAnsi="Times New Roman" w:eastAsia="仿宋_GB2312" w:cs="Times New Roman"/>
          <w:bCs/>
          <w:sz w:val="24"/>
          <w:lang w:val="en-US" w:eastAsia="zh-CN"/>
        </w:rPr>
        <w:t>，具有较强的合法性、适应性和先进性。</w:t>
      </w:r>
    </w:p>
    <w:p w14:paraId="3E22222C">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2、涉及表述与编辑性修改的主要有</w:t>
      </w:r>
      <w:r>
        <w:rPr>
          <w:rFonts w:hint="eastAsia" w:eastAsia="仿宋_GB2312" w:cs="Times New Roman"/>
          <w:bCs/>
          <w:sz w:val="24"/>
          <w:lang w:val="en-US" w:eastAsia="zh-CN"/>
        </w:rPr>
        <w:t>7</w:t>
      </w:r>
      <w:r>
        <w:rPr>
          <w:rFonts w:hint="default" w:ascii="Times New Roman" w:hAnsi="Times New Roman" w:eastAsia="仿宋_GB2312" w:cs="Times New Roman"/>
          <w:bCs/>
          <w:sz w:val="24"/>
          <w:lang w:val="en-US" w:eastAsia="zh-CN"/>
        </w:rPr>
        <w:t>项：</w:t>
      </w:r>
    </w:p>
    <w:p w14:paraId="5AEE0651">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eastAsia="zh-CN"/>
        </w:rPr>
        <w:t>（</w:t>
      </w:r>
      <w:r>
        <w:rPr>
          <w:rFonts w:hint="default" w:ascii="Times New Roman" w:hAnsi="Times New Roman" w:eastAsia="仿宋_GB2312" w:cs="Times New Roman"/>
          <w:bCs/>
          <w:sz w:val="24"/>
          <w:lang w:val="en-US" w:eastAsia="zh-CN"/>
        </w:rPr>
        <w:t>1</w:t>
      </w:r>
      <w:r>
        <w:rPr>
          <w:rFonts w:hint="default" w:ascii="Times New Roman" w:hAnsi="Times New Roman" w:eastAsia="仿宋_GB2312" w:cs="Times New Roman"/>
          <w:bCs/>
          <w:sz w:val="24"/>
          <w:lang w:eastAsia="zh-CN"/>
        </w:rPr>
        <w:t>）更改了标准项目名称</w:t>
      </w:r>
      <w:r>
        <w:rPr>
          <w:rFonts w:hint="eastAsia" w:eastAsia="仿宋_GB2312" w:cs="Times New Roman"/>
          <w:bCs/>
          <w:sz w:val="24"/>
          <w:lang w:val="en-US" w:eastAsia="zh-CN"/>
        </w:rPr>
        <w:t>。修订原因：修订后标准中主要针对中度盐碱地玉米膜下滴灌种植技术进行了规范，</w:t>
      </w:r>
      <w:r>
        <w:rPr>
          <w:rFonts w:hint="default" w:ascii="Times New Roman" w:hAnsi="Times New Roman" w:eastAsia="仿宋_GB2312" w:cs="Times New Roman"/>
          <w:bCs/>
          <w:sz w:val="24"/>
          <w:lang w:val="en-US" w:eastAsia="zh-CN"/>
        </w:rPr>
        <w:t>具有更好的先进性和合法性</w:t>
      </w:r>
      <w:r>
        <w:rPr>
          <w:rFonts w:hint="default" w:ascii="Times New Roman" w:hAnsi="Times New Roman" w:eastAsia="仿宋_GB2312" w:cs="Times New Roman"/>
          <w:bCs/>
          <w:sz w:val="24"/>
          <w:lang w:eastAsia="zh-CN"/>
        </w:rPr>
        <w:t>。</w:t>
      </w:r>
    </w:p>
    <w:p w14:paraId="3E280CBD">
      <w:pPr>
        <w:numPr>
          <w:ilvl w:val="0"/>
          <w:numId w:val="0"/>
        </w:numPr>
        <w:spacing w:line="400" w:lineRule="exact"/>
        <w:ind w:firstLine="480" w:firstLineChars="200"/>
        <w:rPr>
          <w:rFonts w:hint="default" w:eastAsia="仿宋_GB2312" w:cs="Times New Roman"/>
          <w:bCs/>
          <w:sz w:val="24"/>
          <w:lang w:val="en-US" w:eastAsia="zh-CN"/>
        </w:rPr>
      </w:pPr>
      <w:r>
        <w:rPr>
          <w:rFonts w:hint="default" w:ascii="Times New Roman" w:hAnsi="Times New Roman" w:eastAsia="仿宋_GB2312" w:cs="Times New Roman"/>
          <w:bCs/>
          <w:sz w:val="24"/>
          <w:lang w:eastAsia="zh-CN"/>
        </w:rPr>
        <w:t>（</w:t>
      </w:r>
      <w:r>
        <w:rPr>
          <w:rFonts w:hint="eastAsia" w:eastAsia="仿宋_GB2312" w:cs="Times New Roman"/>
          <w:bCs/>
          <w:sz w:val="24"/>
          <w:lang w:val="en-US" w:eastAsia="zh-CN"/>
        </w:rPr>
        <w:t>2</w:t>
      </w:r>
      <w:r>
        <w:rPr>
          <w:rFonts w:hint="default" w:ascii="Times New Roman" w:hAnsi="Times New Roman" w:eastAsia="仿宋_GB2312" w:cs="Times New Roman"/>
          <w:bCs/>
          <w:sz w:val="24"/>
          <w:lang w:eastAsia="zh-CN"/>
        </w:rPr>
        <w:t>）更改了</w:t>
      </w:r>
      <w:r>
        <w:rPr>
          <w:rFonts w:hint="eastAsia" w:eastAsia="仿宋_GB2312" w:cs="Times New Roman"/>
          <w:bCs/>
          <w:sz w:val="24"/>
          <w:lang w:val="en-US" w:eastAsia="zh-CN"/>
        </w:rPr>
        <w:t>范围。</w:t>
      </w:r>
      <w:r>
        <w:rPr>
          <w:rFonts w:hint="default" w:ascii="Times New Roman" w:hAnsi="Times New Roman" w:eastAsia="仿宋_GB2312" w:cs="Times New Roman"/>
          <w:bCs/>
          <w:sz w:val="24"/>
          <w:lang w:eastAsia="zh-CN"/>
        </w:rPr>
        <w:t>修订原因</w:t>
      </w:r>
      <w:r>
        <w:rPr>
          <w:rFonts w:hint="eastAsia" w:eastAsia="仿宋_GB2312" w:cs="Times New Roman"/>
          <w:bCs/>
          <w:sz w:val="24"/>
          <w:lang w:eastAsia="zh-CN"/>
        </w:rPr>
        <w:t>：修订后标准中</w:t>
      </w:r>
      <w:r>
        <w:rPr>
          <w:rFonts w:hint="eastAsia" w:eastAsia="仿宋_GB2312" w:cs="Times New Roman"/>
          <w:bCs/>
          <w:sz w:val="24"/>
          <w:lang w:val="en-US" w:eastAsia="zh-CN"/>
        </w:rPr>
        <w:t>针对山西省大同盆地中度盐碱地玉米的膜下滴灌种植技术进行了规范，具有更好的适应性。</w:t>
      </w:r>
    </w:p>
    <w:p w14:paraId="21D2843D">
      <w:pPr>
        <w:numPr>
          <w:ilvl w:val="0"/>
          <w:numId w:val="0"/>
        </w:numPr>
        <w:spacing w:line="400" w:lineRule="exact"/>
        <w:ind w:firstLine="480" w:firstLineChars="200"/>
        <w:rPr>
          <w:rFonts w:hint="default" w:ascii="Times New Roman" w:hAnsi="Times New Roman" w:eastAsia="仿宋_GB2312" w:cs="Times New Roman"/>
          <w:bCs/>
          <w:sz w:val="24"/>
          <w:lang w:eastAsia="zh-CN"/>
        </w:rPr>
      </w:pPr>
      <w:r>
        <w:rPr>
          <w:rFonts w:hint="eastAsia" w:eastAsia="仿宋_GB2312" w:cs="Times New Roman"/>
          <w:bCs/>
          <w:sz w:val="24"/>
          <w:lang w:eastAsia="zh-CN"/>
        </w:rPr>
        <w:t>（</w:t>
      </w:r>
      <w:r>
        <w:rPr>
          <w:rFonts w:hint="eastAsia" w:eastAsia="仿宋_GB2312" w:cs="Times New Roman"/>
          <w:bCs/>
          <w:sz w:val="24"/>
          <w:lang w:val="en-US" w:eastAsia="zh-CN"/>
        </w:rPr>
        <w:t>3</w:t>
      </w:r>
      <w:r>
        <w:rPr>
          <w:rFonts w:hint="eastAsia" w:eastAsia="仿宋_GB2312" w:cs="Times New Roman"/>
          <w:bCs/>
          <w:sz w:val="24"/>
          <w:lang w:eastAsia="zh-CN"/>
        </w:rPr>
        <w:t>）</w:t>
      </w:r>
      <w:r>
        <w:rPr>
          <w:rFonts w:hint="default" w:ascii="Times New Roman" w:hAnsi="Times New Roman" w:eastAsia="仿宋_GB2312" w:cs="Times New Roman"/>
          <w:bCs/>
          <w:sz w:val="24"/>
          <w:lang w:eastAsia="zh-CN"/>
        </w:rPr>
        <w:t>更改了</w:t>
      </w:r>
      <w:r>
        <w:rPr>
          <w:rFonts w:hint="default" w:ascii="Times New Roman" w:hAnsi="Times New Roman" w:eastAsia="仿宋_GB2312" w:cs="Times New Roman"/>
          <w:bCs/>
          <w:sz w:val="24"/>
          <w:lang w:val="en-US" w:eastAsia="zh-CN"/>
        </w:rPr>
        <w:t>规范性引用文件</w:t>
      </w:r>
      <w:r>
        <w:rPr>
          <w:rFonts w:hint="default" w:ascii="Times New Roman" w:hAnsi="Times New Roman" w:eastAsia="仿宋_GB2312" w:cs="Times New Roman"/>
          <w:bCs/>
          <w:sz w:val="24"/>
          <w:lang w:eastAsia="zh-CN"/>
        </w:rPr>
        <w:t>。修订原因：</w:t>
      </w:r>
      <w:r>
        <w:rPr>
          <w:rFonts w:hint="default" w:ascii="Times New Roman" w:hAnsi="Times New Roman" w:eastAsia="仿宋_GB2312" w:cs="Times New Roman"/>
          <w:bCs/>
          <w:sz w:val="24"/>
          <w:lang w:val="en-US" w:eastAsia="zh-CN"/>
        </w:rPr>
        <w:t>修订后标准中在规范性引用文件中添加了农田灌溉水质标准</w:t>
      </w:r>
      <w:r>
        <w:rPr>
          <w:rFonts w:hint="eastAsia" w:eastAsia="仿宋_GB2312" w:cs="Times New Roman"/>
          <w:bCs/>
          <w:sz w:val="24"/>
          <w:lang w:val="en-US" w:eastAsia="zh-CN"/>
        </w:rPr>
        <w:t>、</w:t>
      </w:r>
      <w:r>
        <w:rPr>
          <w:rFonts w:hint="default" w:ascii="Times New Roman" w:hAnsi="Times New Roman" w:eastAsia="仿宋_GB2312" w:cs="Times New Roman"/>
          <w:bCs/>
          <w:sz w:val="24"/>
          <w:lang w:val="en-US" w:eastAsia="zh-CN"/>
        </w:rPr>
        <w:t>聚乙烯吹塑农用地面覆盖薄膜标准</w:t>
      </w:r>
      <w:r>
        <w:rPr>
          <w:rFonts w:hint="eastAsia" w:eastAsia="仿宋_GB2312" w:cs="Times New Roman"/>
          <w:bCs/>
          <w:sz w:val="24"/>
          <w:lang w:val="en-US" w:eastAsia="zh-CN"/>
        </w:rPr>
        <w:t>、</w:t>
      </w:r>
      <w:r>
        <w:rPr>
          <w:rFonts w:hint="eastAsia" w:ascii="Times New Roman" w:hAnsi="Times New Roman" w:eastAsia="仿宋_GB2312" w:cs="Times New Roman"/>
          <w:bCs/>
          <w:sz w:val="24"/>
          <w:lang w:val="en-US" w:eastAsia="zh-CN"/>
        </w:rPr>
        <w:t>农产品生产档案记载规范</w:t>
      </w:r>
      <w:r>
        <w:rPr>
          <w:rFonts w:hint="eastAsia" w:eastAsia="仿宋_GB2312" w:cs="Times New Roman"/>
          <w:bCs/>
          <w:sz w:val="24"/>
          <w:lang w:val="en-US" w:eastAsia="zh-CN"/>
        </w:rPr>
        <w:t>标准和大量元素水溶肥料标准</w:t>
      </w:r>
      <w:r>
        <w:rPr>
          <w:rFonts w:hint="default" w:ascii="Times New Roman" w:hAnsi="Times New Roman" w:eastAsia="仿宋_GB2312" w:cs="Times New Roman"/>
          <w:bCs/>
          <w:sz w:val="24"/>
          <w:lang w:val="en-US" w:eastAsia="zh-CN"/>
        </w:rPr>
        <w:t>，</w:t>
      </w:r>
      <w:r>
        <w:rPr>
          <w:rFonts w:hint="eastAsia" w:eastAsia="仿宋_GB2312" w:cs="Times New Roman"/>
          <w:bCs/>
          <w:sz w:val="24"/>
          <w:lang w:val="en-US" w:eastAsia="zh-CN"/>
        </w:rPr>
        <w:t>并将已废止的标准进行删除，</w:t>
      </w:r>
      <w:r>
        <w:rPr>
          <w:rFonts w:hint="default" w:ascii="Times New Roman" w:hAnsi="Times New Roman" w:eastAsia="仿宋_GB2312" w:cs="Times New Roman"/>
          <w:bCs/>
          <w:sz w:val="24"/>
          <w:lang w:val="en-US" w:eastAsia="zh-CN"/>
        </w:rPr>
        <w:t>具有更好的先进性和合法性</w:t>
      </w:r>
      <w:r>
        <w:rPr>
          <w:rFonts w:hint="default" w:ascii="Times New Roman" w:hAnsi="Times New Roman" w:eastAsia="仿宋_GB2312" w:cs="Times New Roman"/>
          <w:bCs/>
          <w:sz w:val="24"/>
          <w:lang w:eastAsia="zh-CN"/>
        </w:rPr>
        <w:t>。</w:t>
      </w:r>
    </w:p>
    <w:p w14:paraId="6887BECD">
      <w:pPr>
        <w:numPr>
          <w:ilvl w:val="0"/>
          <w:numId w:val="0"/>
        </w:numPr>
        <w:spacing w:line="400" w:lineRule="exact"/>
        <w:ind w:firstLine="480" w:firstLineChars="200"/>
        <w:rPr>
          <w:rFonts w:hint="default" w:ascii="Times New Roman" w:hAnsi="Times New Roman" w:eastAsia="仿宋_GB2312" w:cs="Times New Roman"/>
          <w:bCs/>
          <w:sz w:val="24"/>
          <w:lang w:eastAsia="zh-CN"/>
        </w:rPr>
      </w:pPr>
      <w:r>
        <w:rPr>
          <w:rFonts w:hint="eastAsia" w:eastAsia="仿宋_GB2312" w:cs="Times New Roman"/>
          <w:bCs/>
          <w:sz w:val="24"/>
          <w:lang w:eastAsia="zh-CN"/>
        </w:rPr>
        <w:t>（</w:t>
      </w:r>
      <w:r>
        <w:rPr>
          <w:rFonts w:hint="eastAsia" w:eastAsia="仿宋_GB2312" w:cs="Times New Roman"/>
          <w:bCs/>
          <w:sz w:val="24"/>
          <w:lang w:val="en-US" w:eastAsia="zh-CN"/>
        </w:rPr>
        <w:t>4</w:t>
      </w:r>
      <w:r>
        <w:rPr>
          <w:rFonts w:hint="eastAsia" w:eastAsia="仿宋_GB2312" w:cs="Times New Roman"/>
          <w:bCs/>
          <w:sz w:val="24"/>
          <w:lang w:eastAsia="zh-CN"/>
        </w:rPr>
        <w:t>）</w:t>
      </w:r>
      <w:r>
        <w:rPr>
          <w:rFonts w:hint="default" w:ascii="Times New Roman" w:hAnsi="Times New Roman" w:eastAsia="仿宋_GB2312" w:cs="Times New Roman"/>
          <w:bCs/>
          <w:sz w:val="24"/>
          <w:lang w:eastAsia="zh-CN"/>
        </w:rPr>
        <w:t>更改了</w:t>
      </w:r>
      <w:r>
        <w:rPr>
          <w:rFonts w:hint="eastAsia" w:eastAsia="仿宋_GB2312" w:cs="Times New Roman"/>
          <w:bCs/>
          <w:sz w:val="24"/>
          <w:lang w:val="en-US" w:eastAsia="zh-CN"/>
        </w:rPr>
        <w:t>术语和定义</w:t>
      </w:r>
      <w:r>
        <w:rPr>
          <w:rFonts w:hint="default" w:ascii="Times New Roman" w:hAnsi="Times New Roman" w:eastAsia="仿宋_GB2312" w:cs="Times New Roman"/>
          <w:bCs/>
          <w:sz w:val="24"/>
          <w:lang w:eastAsia="zh-CN"/>
        </w:rPr>
        <w:t>。修订原因：</w:t>
      </w:r>
      <w:r>
        <w:rPr>
          <w:rFonts w:hint="default" w:ascii="Times New Roman" w:hAnsi="Times New Roman" w:eastAsia="仿宋_GB2312" w:cs="Times New Roman"/>
          <w:bCs/>
          <w:sz w:val="24"/>
          <w:lang w:val="en-US" w:eastAsia="zh-CN"/>
        </w:rPr>
        <w:t>修订后标准中</w:t>
      </w:r>
      <w:r>
        <w:rPr>
          <w:rFonts w:hint="eastAsia" w:eastAsia="仿宋_GB2312" w:cs="Times New Roman"/>
          <w:bCs/>
          <w:sz w:val="24"/>
          <w:lang w:val="en-US" w:eastAsia="zh-CN"/>
        </w:rPr>
        <w:t>，进一步规范了中度盐碱地和膜下滴灌的定义，</w:t>
      </w:r>
      <w:r>
        <w:rPr>
          <w:rFonts w:hint="default" w:ascii="Times New Roman" w:hAnsi="Times New Roman" w:eastAsia="仿宋_GB2312" w:cs="Times New Roman"/>
          <w:bCs/>
          <w:sz w:val="24"/>
          <w:lang w:val="en-US" w:eastAsia="zh-CN"/>
        </w:rPr>
        <w:t>具有更好的先进性</w:t>
      </w:r>
      <w:r>
        <w:rPr>
          <w:rFonts w:hint="default" w:ascii="Times New Roman" w:hAnsi="Times New Roman" w:eastAsia="仿宋_GB2312" w:cs="Times New Roman"/>
          <w:bCs/>
          <w:sz w:val="24"/>
          <w:lang w:eastAsia="zh-CN"/>
        </w:rPr>
        <w:t>。</w:t>
      </w:r>
    </w:p>
    <w:p w14:paraId="456A28C6">
      <w:pPr>
        <w:numPr>
          <w:ilvl w:val="0"/>
          <w:numId w:val="0"/>
        </w:numPr>
        <w:spacing w:line="400" w:lineRule="exact"/>
        <w:ind w:firstLine="480" w:firstLineChars="200"/>
        <w:rPr>
          <w:rFonts w:hint="default" w:ascii="Times New Roman" w:hAnsi="Times New Roman" w:eastAsia="仿宋_GB2312" w:cs="Times New Roman"/>
          <w:bCs/>
          <w:sz w:val="24"/>
          <w:lang w:eastAsia="zh-CN"/>
        </w:rPr>
      </w:pPr>
      <w:r>
        <w:rPr>
          <w:rFonts w:hint="default" w:ascii="Times New Roman" w:hAnsi="Times New Roman" w:eastAsia="仿宋_GB2312" w:cs="Times New Roman"/>
          <w:bCs/>
          <w:sz w:val="24"/>
          <w:lang w:eastAsia="zh-CN"/>
        </w:rPr>
        <w:t>（</w:t>
      </w:r>
      <w:r>
        <w:rPr>
          <w:rFonts w:hint="eastAsia" w:eastAsia="仿宋_GB2312" w:cs="Times New Roman"/>
          <w:bCs/>
          <w:sz w:val="24"/>
          <w:lang w:val="en-US" w:eastAsia="zh-CN"/>
        </w:rPr>
        <w:t>5</w:t>
      </w:r>
      <w:r>
        <w:rPr>
          <w:rFonts w:hint="default" w:ascii="Times New Roman" w:hAnsi="Times New Roman" w:eastAsia="仿宋_GB2312" w:cs="Times New Roman"/>
          <w:bCs/>
          <w:sz w:val="24"/>
          <w:lang w:eastAsia="zh-CN"/>
        </w:rPr>
        <w:t>）更改了</w:t>
      </w:r>
      <w:r>
        <w:rPr>
          <w:rFonts w:hint="default" w:ascii="Times New Roman" w:hAnsi="Times New Roman" w:eastAsia="仿宋_GB2312" w:cs="Times New Roman"/>
          <w:bCs/>
          <w:sz w:val="24"/>
          <w:lang w:val="en-US" w:eastAsia="zh-CN"/>
        </w:rPr>
        <w:t>播种方法</w:t>
      </w:r>
      <w:r>
        <w:rPr>
          <w:rFonts w:hint="default" w:ascii="Times New Roman" w:hAnsi="Times New Roman" w:eastAsia="仿宋_GB2312" w:cs="Times New Roman"/>
          <w:bCs/>
          <w:sz w:val="24"/>
          <w:lang w:eastAsia="zh-CN"/>
        </w:rPr>
        <w:t>。</w:t>
      </w:r>
      <w:r>
        <w:rPr>
          <w:rFonts w:hint="default" w:ascii="Times New Roman" w:hAnsi="Times New Roman" w:eastAsia="仿宋_GB2312" w:cs="Times New Roman"/>
          <w:bCs/>
          <w:sz w:val="24"/>
          <w:lang w:val="en-US" w:eastAsia="zh-CN"/>
        </w:rPr>
        <w:t>修</w:t>
      </w:r>
      <w:r>
        <w:rPr>
          <w:rFonts w:hint="default" w:ascii="Times New Roman" w:hAnsi="Times New Roman" w:eastAsia="仿宋_GB2312" w:cs="Times New Roman"/>
          <w:bCs/>
          <w:sz w:val="24"/>
          <w:lang w:eastAsia="zh-CN"/>
        </w:rPr>
        <w:t>订</w:t>
      </w:r>
      <w:r>
        <w:rPr>
          <w:rFonts w:hint="default" w:ascii="Times New Roman" w:hAnsi="Times New Roman" w:eastAsia="仿宋_GB2312" w:cs="Times New Roman"/>
          <w:bCs/>
          <w:sz w:val="24"/>
          <w:lang w:val="en-US" w:eastAsia="zh-CN"/>
        </w:rPr>
        <w:t>原因：针</w:t>
      </w:r>
      <w:r>
        <w:rPr>
          <w:rFonts w:hint="default" w:eastAsia="仿宋_GB2312" w:cs="Times New Roman"/>
          <w:bCs/>
          <w:sz w:val="24"/>
          <w:lang w:val="en-US" w:eastAsia="zh-CN"/>
        </w:rPr>
        <w:t>对</w:t>
      </w:r>
      <w:r>
        <w:rPr>
          <w:rFonts w:hint="eastAsia" w:eastAsia="仿宋_GB2312" w:cs="Times New Roman"/>
          <w:bCs/>
          <w:sz w:val="24"/>
          <w:lang w:val="en-US" w:eastAsia="zh-CN"/>
        </w:rPr>
        <w:t>垄侧种植进行了相关规定和操作要求，</w:t>
      </w:r>
      <w:r>
        <w:rPr>
          <w:rFonts w:hint="default" w:ascii="Times New Roman" w:hAnsi="Times New Roman" w:eastAsia="仿宋_GB2312" w:cs="Times New Roman"/>
          <w:bCs/>
          <w:sz w:val="24"/>
          <w:lang w:val="en-US" w:eastAsia="zh-CN"/>
        </w:rPr>
        <w:t>具有更好的先进性和适应性</w:t>
      </w:r>
      <w:r>
        <w:rPr>
          <w:rFonts w:hint="default" w:ascii="Times New Roman" w:hAnsi="Times New Roman" w:eastAsia="仿宋_GB2312" w:cs="Times New Roman"/>
          <w:bCs/>
          <w:sz w:val="24"/>
          <w:lang w:eastAsia="zh-CN"/>
        </w:rPr>
        <w:t>。</w:t>
      </w:r>
    </w:p>
    <w:p w14:paraId="48809877">
      <w:pPr>
        <w:numPr>
          <w:ilvl w:val="0"/>
          <w:numId w:val="0"/>
        </w:numPr>
        <w:spacing w:line="400" w:lineRule="exact"/>
        <w:ind w:firstLine="480" w:firstLineChars="200"/>
        <w:rPr>
          <w:rFonts w:hint="default" w:ascii="Times New Roman" w:hAnsi="Times New Roman" w:eastAsia="仿宋_GB2312" w:cs="Times New Roman"/>
          <w:bCs/>
          <w:sz w:val="24"/>
          <w:lang w:eastAsia="zh-CN"/>
        </w:rPr>
      </w:pPr>
      <w:r>
        <w:rPr>
          <w:rFonts w:hint="default" w:ascii="Times New Roman" w:hAnsi="Times New Roman" w:eastAsia="仿宋_GB2312" w:cs="Times New Roman"/>
          <w:bCs/>
          <w:sz w:val="24"/>
          <w:lang w:eastAsia="zh-CN"/>
        </w:rPr>
        <w:t>（</w:t>
      </w:r>
      <w:r>
        <w:rPr>
          <w:rFonts w:hint="eastAsia" w:eastAsia="仿宋_GB2312" w:cs="Times New Roman"/>
          <w:bCs/>
          <w:sz w:val="24"/>
          <w:lang w:val="en-US" w:eastAsia="zh-CN"/>
        </w:rPr>
        <w:t>6</w:t>
      </w:r>
      <w:r>
        <w:rPr>
          <w:rFonts w:hint="default" w:ascii="Times New Roman" w:hAnsi="Times New Roman" w:eastAsia="仿宋_GB2312" w:cs="Times New Roman"/>
          <w:bCs/>
          <w:sz w:val="24"/>
          <w:lang w:eastAsia="zh-CN"/>
        </w:rPr>
        <w:t>）更改了</w:t>
      </w:r>
      <w:r>
        <w:rPr>
          <w:rFonts w:hint="default" w:ascii="Times New Roman" w:hAnsi="Times New Roman" w:eastAsia="仿宋_GB2312" w:cs="Times New Roman"/>
          <w:bCs/>
          <w:sz w:val="24"/>
          <w:lang w:val="en-US" w:eastAsia="zh-CN"/>
        </w:rPr>
        <w:t>穗期管理</w:t>
      </w:r>
      <w:r>
        <w:rPr>
          <w:rFonts w:hint="default" w:ascii="Times New Roman" w:hAnsi="Times New Roman" w:eastAsia="仿宋_GB2312" w:cs="Times New Roman"/>
          <w:bCs/>
          <w:sz w:val="24"/>
          <w:lang w:eastAsia="zh-CN"/>
        </w:rPr>
        <w:t>。</w:t>
      </w:r>
      <w:r>
        <w:rPr>
          <w:rFonts w:hint="default" w:ascii="Times New Roman" w:hAnsi="Times New Roman" w:eastAsia="仿宋_GB2312" w:cs="Times New Roman"/>
          <w:bCs/>
          <w:sz w:val="24"/>
          <w:lang w:val="en-US" w:eastAsia="zh-CN"/>
        </w:rPr>
        <w:t>修</w:t>
      </w:r>
      <w:r>
        <w:rPr>
          <w:rFonts w:hint="default" w:ascii="Times New Roman" w:hAnsi="Times New Roman" w:eastAsia="仿宋_GB2312" w:cs="Times New Roman"/>
          <w:bCs/>
          <w:sz w:val="24"/>
          <w:lang w:eastAsia="zh-CN"/>
        </w:rPr>
        <w:t>订</w:t>
      </w:r>
      <w:r>
        <w:rPr>
          <w:rFonts w:hint="default" w:ascii="Times New Roman" w:hAnsi="Times New Roman" w:eastAsia="仿宋_GB2312" w:cs="Times New Roman"/>
          <w:bCs/>
          <w:sz w:val="24"/>
          <w:lang w:val="en-US" w:eastAsia="zh-CN"/>
        </w:rPr>
        <w:t>原因：针</w:t>
      </w:r>
      <w:r>
        <w:rPr>
          <w:rFonts w:hint="default" w:eastAsia="仿宋_GB2312" w:cs="Times New Roman"/>
          <w:bCs/>
          <w:sz w:val="24"/>
          <w:lang w:val="en-US" w:eastAsia="zh-CN"/>
        </w:rPr>
        <w:t>对中度盐碱地玉米膜下滴灌种植</w:t>
      </w:r>
      <w:r>
        <w:rPr>
          <w:rFonts w:hint="eastAsia" w:eastAsia="仿宋_GB2312" w:cs="Times New Roman"/>
          <w:bCs/>
          <w:sz w:val="24"/>
          <w:lang w:val="en-US" w:eastAsia="zh-CN"/>
        </w:rPr>
        <w:t>中的穗期灌水和追肥进行了相关规定和操作要求，</w:t>
      </w:r>
      <w:r>
        <w:rPr>
          <w:rFonts w:hint="default" w:ascii="Times New Roman" w:hAnsi="Times New Roman" w:eastAsia="仿宋_GB2312" w:cs="Times New Roman"/>
          <w:bCs/>
          <w:sz w:val="24"/>
          <w:lang w:val="en-US" w:eastAsia="zh-CN"/>
        </w:rPr>
        <w:t>具有更好的先进性和适应性</w:t>
      </w:r>
      <w:r>
        <w:rPr>
          <w:rFonts w:hint="default" w:ascii="Times New Roman" w:hAnsi="Times New Roman" w:eastAsia="仿宋_GB2312" w:cs="Times New Roman"/>
          <w:bCs/>
          <w:sz w:val="24"/>
          <w:lang w:eastAsia="zh-CN"/>
        </w:rPr>
        <w:t>。</w:t>
      </w:r>
    </w:p>
    <w:p w14:paraId="2AFA0417">
      <w:pPr>
        <w:numPr>
          <w:ilvl w:val="0"/>
          <w:numId w:val="0"/>
        </w:numPr>
        <w:spacing w:line="400" w:lineRule="exact"/>
        <w:ind w:firstLine="480" w:firstLineChars="200"/>
        <w:rPr>
          <w:rFonts w:hint="default" w:ascii="Times New Roman" w:hAnsi="Times New Roman" w:eastAsia="仿宋_GB2312" w:cs="Times New Roman"/>
          <w:bCs/>
          <w:sz w:val="24"/>
          <w:lang w:val="en-US" w:eastAsia="zh-CN"/>
        </w:rPr>
      </w:pPr>
      <w:r>
        <w:rPr>
          <w:rFonts w:hint="eastAsia" w:eastAsia="仿宋_GB2312" w:cs="Times New Roman"/>
          <w:bCs/>
          <w:sz w:val="24"/>
          <w:lang w:eastAsia="zh-CN"/>
        </w:rPr>
        <w:t>（</w:t>
      </w:r>
      <w:r>
        <w:rPr>
          <w:rFonts w:hint="eastAsia" w:eastAsia="仿宋_GB2312" w:cs="Times New Roman"/>
          <w:bCs/>
          <w:sz w:val="24"/>
          <w:lang w:val="en-US" w:eastAsia="zh-CN"/>
        </w:rPr>
        <w:t>7</w:t>
      </w:r>
      <w:r>
        <w:rPr>
          <w:rFonts w:hint="eastAsia" w:eastAsia="仿宋_GB2312" w:cs="Times New Roman"/>
          <w:bCs/>
          <w:sz w:val="24"/>
          <w:lang w:eastAsia="zh-CN"/>
        </w:rPr>
        <w:t>）</w:t>
      </w:r>
      <w:r>
        <w:rPr>
          <w:rFonts w:hint="eastAsia" w:eastAsia="仿宋_GB2312" w:cs="Times New Roman"/>
          <w:bCs/>
          <w:sz w:val="24"/>
          <w:lang w:val="en-US" w:eastAsia="zh-CN"/>
        </w:rPr>
        <w:t>更改了病虫害防治。</w:t>
      </w:r>
      <w:r>
        <w:rPr>
          <w:rFonts w:hint="default" w:ascii="Times New Roman" w:hAnsi="Times New Roman" w:eastAsia="仿宋_GB2312" w:cs="Times New Roman"/>
          <w:bCs/>
          <w:sz w:val="24"/>
          <w:lang w:val="en-US" w:eastAsia="zh-CN"/>
        </w:rPr>
        <w:t>修</w:t>
      </w:r>
      <w:r>
        <w:rPr>
          <w:rFonts w:hint="default" w:ascii="Times New Roman" w:hAnsi="Times New Roman" w:eastAsia="仿宋_GB2312" w:cs="Times New Roman"/>
          <w:bCs/>
          <w:sz w:val="24"/>
          <w:lang w:eastAsia="zh-CN"/>
        </w:rPr>
        <w:t>订</w:t>
      </w:r>
      <w:r>
        <w:rPr>
          <w:rFonts w:hint="default" w:ascii="Times New Roman" w:hAnsi="Times New Roman" w:eastAsia="仿宋_GB2312" w:cs="Times New Roman"/>
          <w:bCs/>
          <w:sz w:val="24"/>
          <w:lang w:val="en-US" w:eastAsia="zh-CN"/>
        </w:rPr>
        <w:t>原因：</w:t>
      </w:r>
      <w:r>
        <w:rPr>
          <w:rFonts w:hint="eastAsia" w:eastAsia="仿宋_GB2312" w:cs="Times New Roman"/>
          <w:bCs/>
          <w:sz w:val="24"/>
          <w:lang w:val="en-US" w:eastAsia="zh-CN"/>
        </w:rPr>
        <w:t>进一步对大同盆地中度盐碱地玉米种植过程中的病虫害防治进行了相关规定和操作要求，</w:t>
      </w:r>
      <w:r>
        <w:rPr>
          <w:rFonts w:hint="default" w:ascii="Times New Roman" w:hAnsi="Times New Roman" w:eastAsia="仿宋_GB2312" w:cs="Times New Roman"/>
          <w:bCs/>
          <w:sz w:val="24"/>
          <w:lang w:val="en-US" w:eastAsia="zh-CN"/>
        </w:rPr>
        <w:t>具有更好的先进性和适应性</w:t>
      </w:r>
      <w:r>
        <w:rPr>
          <w:rFonts w:hint="default" w:ascii="Times New Roman" w:hAnsi="Times New Roman" w:eastAsia="仿宋_GB2312" w:cs="Times New Roman"/>
          <w:bCs/>
          <w:sz w:val="24"/>
          <w:lang w:eastAsia="zh-CN"/>
        </w:rPr>
        <w:t>。</w:t>
      </w:r>
    </w:p>
    <w:p w14:paraId="6577A936">
      <w:pPr>
        <w:numPr>
          <w:ilvl w:val="0"/>
          <w:numId w:val="0"/>
        </w:numPr>
        <w:spacing w:line="400" w:lineRule="exact"/>
        <w:ind w:firstLine="480" w:firstLineChars="200"/>
        <w:rPr>
          <w:rFonts w:hint="default" w:ascii="Times New Roman" w:hAnsi="Times New Roman" w:eastAsia="仿宋_GB2312" w:cs="Times New Roman"/>
          <w:bCs/>
          <w:sz w:val="24"/>
        </w:rPr>
      </w:pPr>
      <w:r>
        <w:rPr>
          <w:rFonts w:hint="default" w:ascii="Times New Roman" w:hAnsi="Times New Roman" w:eastAsia="仿宋_GB2312" w:cs="Times New Roman"/>
          <w:bCs/>
          <w:sz w:val="24"/>
          <w:lang w:val="en-US" w:eastAsia="zh-CN"/>
        </w:rPr>
        <w:t>3、涉及</w:t>
      </w:r>
      <w:r>
        <w:rPr>
          <w:rFonts w:hint="default" w:ascii="Times New Roman" w:hAnsi="Times New Roman" w:eastAsia="仿宋_GB2312" w:cs="Times New Roman"/>
          <w:bCs/>
          <w:sz w:val="24"/>
        </w:rPr>
        <w:t>到的技术指标主要有</w:t>
      </w:r>
      <w:r>
        <w:rPr>
          <w:rFonts w:hint="eastAsia" w:eastAsia="仿宋_GB2312" w:cs="Times New Roman"/>
          <w:bCs/>
          <w:sz w:val="24"/>
          <w:lang w:val="en-US" w:eastAsia="zh-CN"/>
        </w:rPr>
        <w:t>2</w:t>
      </w:r>
      <w:r>
        <w:rPr>
          <w:rFonts w:hint="default" w:ascii="Times New Roman" w:hAnsi="Times New Roman" w:eastAsia="仿宋_GB2312" w:cs="Times New Roman"/>
          <w:bCs/>
          <w:sz w:val="24"/>
        </w:rPr>
        <w:t>项：</w:t>
      </w:r>
    </w:p>
    <w:p w14:paraId="293EF071">
      <w:pPr>
        <w:spacing w:line="360" w:lineRule="auto"/>
        <w:ind w:firstLine="480" w:firstLineChars="200"/>
        <w:rPr>
          <w:rFonts w:hint="default" w:ascii="Times New Roman" w:hAnsi="Times New Roman" w:eastAsia="仿宋_GB2312" w:cs="Times New Roman"/>
          <w:bCs/>
          <w:sz w:val="24"/>
          <w:lang w:eastAsia="zh-CN"/>
        </w:rPr>
      </w:pPr>
      <w:r>
        <w:rPr>
          <w:rFonts w:hint="default" w:ascii="Times New Roman" w:hAnsi="Times New Roman" w:eastAsia="仿宋_GB2312" w:cs="Times New Roman"/>
          <w:sz w:val="24"/>
          <w:lang w:eastAsia="zh-CN"/>
        </w:rPr>
        <w:t>（</w:t>
      </w:r>
      <w:r>
        <w:rPr>
          <w:rFonts w:hint="default" w:ascii="Times New Roman" w:hAnsi="Times New Roman" w:eastAsia="仿宋_GB2312" w:cs="Times New Roman"/>
          <w:sz w:val="24"/>
          <w:lang w:val="en-US" w:eastAsia="zh-CN"/>
        </w:rPr>
        <w:t>1</w:t>
      </w:r>
      <w:r>
        <w:rPr>
          <w:rFonts w:hint="default" w:ascii="Times New Roman" w:hAnsi="Times New Roman" w:eastAsia="仿宋_GB2312" w:cs="Times New Roman"/>
          <w:sz w:val="24"/>
          <w:lang w:eastAsia="zh-CN"/>
        </w:rPr>
        <w:t>）</w:t>
      </w:r>
      <w:r>
        <w:rPr>
          <w:rFonts w:hint="default" w:ascii="Times New Roman" w:hAnsi="Times New Roman" w:eastAsia="仿宋_GB2312" w:cs="Times New Roman"/>
          <w:sz w:val="24"/>
          <w:lang w:val="en-US" w:eastAsia="zh-CN"/>
        </w:rPr>
        <w:t>规定了</w:t>
      </w:r>
      <w:r>
        <w:rPr>
          <w:rFonts w:hint="eastAsia" w:eastAsia="仿宋_GB2312" w:cs="Times New Roman"/>
          <w:sz w:val="24"/>
          <w:lang w:val="en-US" w:eastAsia="zh-CN"/>
        </w:rPr>
        <w:t>脱硫石膏和</w:t>
      </w:r>
      <w:r>
        <w:rPr>
          <w:rFonts w:hint="default" w:ascii="Times New Roman" w:hAnsi="Times New Roman" w:eastAsia="仿宋_GB2312" w:cs="Times New Roman"/>
          <w:sz w:val="24"/>
          <w:lang w:val="en-US" w:eastAsia="zh-CN"/>
        </w:rPr>
        <w:t>硫酸亚铁的改良用量</w:t>
      </w:r>
      <w:r>
        <w:rPr>
          <w:rFonts w:hint="default" w:ascii="Times New Roman" w:hAnsi="Times New Roman" w:eastAsia="仿宋_GB2312" w:cs="Times New Roman"/>
          <w:bCs/>
          <w:sz w:val="24"/>
          <w:lang w:eastAsia="zh-CN"/>
        </w:rPr>
        <w:t>。修订原因</w:t>
      </w:r>
      <w:r>
        <w:rPr>
          <w:rFonts w:hint="default" w:ascii="Times New Roman" w:hAnsi="Times New Roman" w:eastAsia="仿宋_GB2312" w:cs="Times New Roman"/>
          <w:bCs/>
          <w:sz w:val="24"/>
          <w:lang w:val="en-US" w:eastAsia="zh-CN"/>
        </w:rPr>
        <w:t>及试验验证分析</w:t>
      </w:r>
      <w:r>
        <w:rPr>
          <w:rFonts w:hint="default" w:ascii="Times New Roman" w:hAnsi="Times New Roman" w:eastAsia="仿宋_GB2312" w:cs="Times New Roman"/>
          <w:bCs/>
          <w:sz w:val="24"/>
          <w:lang w:eastAsia="zh-CN"/>
        </w:rPr>
        <w:t>：</w:t>
      </w:r>
    </w:p>
    <w:p w14:paraId="4699E16E">
      <w:pPr>
        <w:spacing w:line="360" w:lineRule="auto"/>
        <w:ind w:firstLine="480" w:firstLineChars="200"/>
        <w:rPr>
          <w:rFonts w:hint="default" w:ascii="Times New Roman" w:hAnsi="Times New Roman" w:eastAsia="仿宋_GB2312" w:cs="Times New Roman"/>
          <w:bCs/>
          <w:sz w:val="24"/>
          <w:lang w:eastAsia="zh-CN"/>
        </w:rPr>
      </w:pPr>
      <w:r>
        <w:rPr>
          <w:rFonts w:hint="default" w:ascii="Times New Roman" w:hAnsi="Times New Roman" w:eastAsia="仿宋_GB2312" w:cs="Times New Roman"/>
          <w:bCs/>
          <w:sz w:val="24"/>
          <w:lang w:val="en-US" w:eastAsia="zh-CN"/>
        </w:rPr>
        <w:t>修订原因：通过试验数据表明，</w:t>
      </w:r>
      <w:r>
        <w:rPr>
          <w:rFonts w:hint="eastAsia" w:eastAsia="仿宋_GB2312" w:cs="Times New Roman"/>
          <w:bCs/>
          <w:sz w:val="24"/>
          <w:lang w:val="en-US" w:eastAsia="zh-CN"/>
        </w:rPr>
        <w:t>脱硫石膏和</w:t>
      </w:r>
      <w:r>
        <w:rPr>
          <w:rFonts w:hint="default" w:ascii="Times New Roman" w:hAnsi="Times New Roman" w:eastAsia="仿宋_GB2312" w:cs="Times New Roman"/>
          <w:bCs/>
          <w:sz w:val="24"/>
          <w:lang w:val="en-US" w:eastAsia="zh-CN"/>
        </w:rPr>
        <w:t>硫酸亚铁在中度盐碱地上施用</w:t>
      </w:r>
      <w:r>
        <w:rPr>
          <w:rFonts w:hint="eastAsia" w:eastAsia="仿宋_GB2312" w:cs="Times New Roman"/>
          <w:bCs/>
          <w:sz w:val="24"/>
          <w:lang w:val="en-US" w:eastAsia="zh-CN"/>
        </w:rPr>
        <w:t>1500</w:t>
      </w:r>
      <w:r>
        <w:rPr>
          <w:rFonts w:hint="default" w:ascii="Times New Roman" w:hAnsi="Times New Roman" w:eastAsia="仿宋_GB2312" w:cs="Times New Roman"/>
          <w:bCs/>
          <w:sz w:val="24"/>
          <w:lang w:val="en-US" w:eastAsia="zh-CN"/>
        </w:rPr>
        <w:t xml:space="preserve"> kg/</w:t>
      </w:r>
      <w:r>
        <w:rPr>
          <w:rFonts w:hint="eastAsia" w:eastAsia="仿宋_GB2312" w:cs="Times New Roman"/>
          <w:bCs/>
          <w:sz w:val="24"/>
          <w:lang w:val="en-US" w:eastAsia="zh-CN"/>
        </w:rPr>
        <w:t>666.7 m</w:t>
      </w:r>
      <w:r>
        <w:rPr>
          <w:rFonts w:hint="eastAsia" w:eastAsia="仿宋_GB2312" w:cs="Times New Roman"/>
          <w:bCs/>
          <w:sz w:val="24"/>
          <w:vertAlign w:val="superscript"/>
          <w:lang w:val="en-US" w:eastAsia="zh-CN"/>
        </w:rPr>
        <w:t>2</w:t>
      </w:r>
      <w:r>
        <w:rPr>
          <w:rFonts w:hint="eastAsia" w:eastAsia="仿宋_GB2312" w:cs="Times New Roman"/>
          <w:bCs/>
          <w:sz w:val="24"/>
          <w:vertAlign w:val="baseline"/>
          <w:lang w:val="en-US" w:eastAsia="zh-CN"/>
        </w:rPr>
        <w:t>和</w:t>
      </w:r>
      <w:r>
        <w:rPr>
          <w:rFonts w:hint="default" w:ascii="Times New Roman" w:hAnsi="Times New Roman" w:eastAsia="仿宋_GB2312" w:cs="Times New Roman"/>
          <w:bCs/>
          <w:sz w:val="24"/>
          <w:lang w:val="en-US" w:eastAsia="zh-CN"/>
        </w:rPr>
        <w:t>450 kg/</w:t>
      </w:r>
      <w:r>
        <w:rPr>
          <w:rFonts w:hint="eastAsia" w:eastAsia="仿宋_GB2312" w:cs="Times New Roman"/>
          <w:bCs/>
          <w:sz w:val="24"/>
          <w:lang w:val="en-US" w:eastAsia="zh-CN"/>
        </w:rPr>
        <w:t>666.7 m</w:t>
      </w:r>
      <w:r>
        <w:rPr>
          <w:rFonts w:hint="eastAsia" w:eastAsia="仿宋_GB2312" w:cs="Times New Roman"/>
          <w:bCs/>
          <w:sz w:val="24"/>
          <w:vertAlign w:val="superscript"/>
          <w:lang w:val="en-US" w:eastAsia="zh-CN"/>
        </w:rPr>
        <w:t>2</w:t>
      </w:r>
      <w:r>
        <w:rPr>
          <w:rFonts w:hint="default" w:ascii="Times New Roman" w:hAnsi="Times New Roman" w:eastAsia="仿宋_GB2312" w:cs="Times New Roman"/>
          <w:bCs/>
          <w:sz w:val="24"/>
          <w:lang w:val="en-US" w:eastAsia="zh-CN"/>
        </w:rPr>
        <w:t>时有显著作用</w:t>
      </w:r>
      <w:r>
        <w:rPr>
          <w:rFonts w:hint="default" w:ascii="Times New Roman" w:hAnsi="Times New Roman" w:eastAsia="仿宋_GB2312" w:cs="Times New Roman"/>
          <w:bCs/>
          <w:sz w:val="24"/>
          <w:lang w:eastAsia="zh-CN"/>
        </w:rPr>
        <w:t>。</w:t>
      </w:r>
    </w:p>
    <w:p w14:paraId="68788C7C">
      <w:pPr>
        <w:spacing w:line="360" w:lineRule="auto"/>
        <w:ind w:firstLine="480" w:firstLineChars="200"/>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试验验证分析：</w:t>
      </w:r>
    </w:p>
    <w:p w14:paraId="4875FB3A">
      <w:pPr>
        <w:spacing w:line="360" w:lineRule="auto"/>
        <w:ind w:firstLine="480" w:firstLineChars="200"/>
        <w:rPr>
          <w:rFonts w:hint="default" w:ascii="Times New Roman" w:hAnsi="Times New Roman" w:eastAsia="仿宋_GB2312" w:cs="Times New Roman"/>
          <w:bCs/>
          <w:sz w:val="24"/>
          <w:lang w:val="en-US" w:eastAsia="zh-CN"/>
        </w:rPr>
      </w:pPr>
      <w:r>
        <w:rPr>
          <w:rFonts w:hint="eastAsia" w:eastAsia="仿宋_GB2312" w:cs="Times New Roman"/>
          <w:bCs/>
          <w:sz w:val="24"/>
          <w:lang w:val="en-US" w:eastAsia="zh-CN"/>
        </w:rPr>
        <w:t>脱硫石膏和</w:t>
      </w:r>
      <w:r>
        <w:rPr>
          <w:rFonts w:hint="default" w:ascii="Times New Roman" w:hAnsi="Times New Roman" w:eastAsia="仿宋_GB2312" w:cs="Times New Roman"/>
          <w:bCs/>
          <w:sz w:val="24"/>
          <w:lang w:val="en-US" w:eastAsia="zh-CN"/>
        </w:rPr>
        <w:t>硫</w:t>
      </w:r>
      <w:r>
        <w:rPr>
          <w:rFonts w:hint="default" w:ascii="Times New Roman" w:hAnsi="Times New Roman" w:eastAsia="方正仿宋_GB2312" w:cs="Times New Roman"/>
          <w:bCs/>
          <w:sz w:val="24"/>
          <w:lang w:val="en-US" w:eastAsia="zh-CN"/>
        </w:rPr>
        <w:t>酸亚铁</w:t>
      </w:r>
      <w:r>
        <w:rPr>
          <w:rFonts w:hint="default" w:ascii="Times New Roman" w:hAnsi="Times New Roman" w:eastAsia="仿宋_GB2312" w:cs="Times New Roman"/>
          <w:bCs/>
          <w:sz w:val="24"/>
          <w:lang w:val="en-US" w:eastAsia="zh-CN"/>
        </w:rPr>
        <w:t>改良苏打盐化土技术是课题组多年研究的结果，由国家国际科技合作专项项目“内陆盐碱土改良利用调控机理与技术合作研究” （编号：2015DFA90990）近年来的田间试验和室内试验，结合多种作物的验证和反复修正，最终确定本技术规程。</w:t>
      </w:r>
    </w:p>
    <w:p w14:paraId="3938F03F">
      <w:pPr>
        <w:snapToGrid w:val="0"/>
        <w:spacing w:line="360" w:lineRule="auto"/>
        <w:ind w:firstLine="480" w:firstLineChars="200"/>
        <w:jc w:val="left"/>
        <w:rPr>
          <w:rFonts w:hint="default" w:ascii="Times New Roman" w:hAnsi="Times New Roman" w:eastAsia="仿宋_GB2312" w:cs="Times New Roman"/>
          <w:sz w:val="28"/>
          <w:szCs w:val="28"/>
          <w:lang w:eastAsia="zh-CN"/>
        </w:rPr>
      </w:pPr>
      <w:r>
        <w:rPr>
          <w:rFonts w:hint="default" w:ascii="Times New Roman" w:hAnsi="Times New Roman" w:eastAsia="仿宋_GB2312" w:cs="Times New Roman"/>
          <w:bCs/>
          <w:sz w:val="24"/>
          <w:lang w:val="en-US" w:eastAsia="zh-CN"/>
        </w:rPr>
        <w:t>本试验设置在怀仁市毛皂镇中度盐碱，土壤碱性较强，pH 9以上</w:t>
      </w:r>
      <w:r>
        <w:rPr>
          <w:rFonts w:hint="eastAsia" w:eastAsia="仿宋_GB2312" w:cs="Times New Roman"/>
          <w:bCs/>
          <w:sz w:val="24"/>
          <w:lang w:val="en-US" w:eastAsia="zh-CN"/>
        </w:rPr>
        <w:t>，</w:t>
      </w:r>
      <w:r>
        <w:rPr>
          <w:rFonts w:hint="default" w:ascii="Times New Roman" w:hAnsi="Times New Roman" w:eastAsia="仿宋_GB2312" w:cs="Times New Roman"/>
          <w:bCs/>
          <w:sz w:val="24"/>
          <w:lang w:val="en-US" w:eastAsia="zh-CN"/>
        </w:rPr>
        <w:t>碱化度(ESP)35%左右，土壤中Na</w:t>
      </w:r>
      <w:r>
        <w:rPr>
          <w:rFonts w:hint="default" w:ascii="Times New Roman" w:hAnsi="Times New Roman" w:eastAsia="仿宋_GB2312" w:cs="Times New Roman"/>
          <w:bCs/>
          <w:sz w:val="24"/>
          <w:vertAlign w:val="superscript"/>
          <w:lang w:val="en-US" w:eastAsia="zh-CN"/>
        </w:rPr>
        <w:t>+</w:t>
      </w:r>
      <w:r>
        <w:rPr>
          <w:rFonts w:hint="default" w:ascii="Times New Roman" w:hAnsi="Times New Roman" w:eastAsia="仿宋_GB2312" w:cs="Times New Roman"/>
          <w:bCs/>
          <w:sz w:val="24"/>
          <w:lang w:val="en-US" w:eastAsia="zh-CN"/>
        </w:rPr>
        <w:t>含量高，土壤胶体分散，团粒结构差。其基本理化性状见表2</w:t>
      </w:r>
      <w:r>
        <w:rPr>
          <w:rFonts w:hint="default" w:ascii="Times New Roman" w:hAnsi="Times New Roman" w:eastAsia="仿宋_GB2312" w:cs="Times New Roman"/>
          <w:sz w:val="28"/>
          <w:szCs w:val="28"/>
          <w:lang w:eastAsia="zh-CN"/>
        </w:rPr>
        <w:t>：</w:t>
      </w:r>
    </w:p>
    <w:p w14:paraId="581C0B6C">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default" w:ascii="Times New Roman" w:hAnsi="Times New Roman" w:eastAsia="仿宋_GB2312" w:cs="Times New Roman"/>
          <w:sz w:val="28"/>
          <w:szCs w:val="28"/>
          <w:lang w:val="en-US" w:eastAsia="zh-CN"/>
        </w:rPr>
      </w:pPr>
      <w:r>
        <w:rPr>
          <w:rFonts w:hint="default" w:ascii="Times New Roman" w:hAnsi="Times New Roman" w:eastAsia="仿宋_GB2312" w:cs="Times New Roman"/>
          <w:bCs/>
          <w:sz w:val="24"/>
          <w:lang w:val="en-US" w:eastAsia="zh-CN"/>
        </w:rPr>
        <w:t>表2 试验地土壤理化性质</w:t>
      </w:r>
    </w:p>
    <w:tbl>
      <w:tblPr>
        <w:tblStyle w:val="11"/>
        <w:tblpPr w:leftFromText="180" w:rightFromText="180" w:vertAnchor="text" w:horzAnchor="margin" w:tblpXSpec="center" w:tblpY="53"/>
        <w:tblW w:w="5027" w:type="pct"/>
        <w:tblInd w:w="0" w:type="dxa"/>
        <w:tblBorders>
          <w:top w:val="single" w:color="000000" w:sz="4" w:space="0"/>
          <w:left w:val="none" w:color="auto" w:sz="0" w:space="0"/>
          <w:bottom w:val="single" w:color="000000" w:sz="4"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1203"/>
        <w:gridCol w:w="1203"/>
        <w:gridCol w:w="1216"/>
        <w:gridCol w:w="1203"/>
        <w:gridCol w:w="1206"/>
        <w:gridCol w:w="1190"/>
        <w:gridCol w:w="1139"/>
      </w:tblGrid>
      <w:tr w14:paraId="75559F75">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475" w:hRule="atLeast"/>
        </w:trPr>
        <w:tc>
          <w:tcPr>
            <w:tcW w:w="719" w:type="pct"/>
            <w:vMerge w:val="restart"/>
            <w:tcBorders>
              <w:top w:val="single" w:color="000000" w:sz="4" w:space="0"/>
            </w:tcBorders>
            <w:noWrap w:val="0"/>
            <w:tcMar>
              <w:top w:w="15" w:type="dxa"/>
              <w:left w:w="15" w:type="dxa"/>
              <w:bottom w:w="15" w:type="dxa"/>
              <w:right w:w="15" w:type="dxa"/>
            </w:tcMar>
            <w:vAlign w:val="center"/>
          </w:tcPr>
          <w:p w14:paraId="67B100B5">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p>
          <w:p w14:paraId="567CACAB">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土层</w:t>
            </w:r>
          </w:p>
        </w:tc>
        <w:tc>
          <w:tcPr>
            <w:tcW w:w="719" w:type="pct"/>
            <w:vMerge w:val="restart"/>
            <w:tcBorders>
              <w:top w:val="single" w:color="000000" w:sz="4" w:space="0"/>
            </w:tcBorders>
            <w:noWrap w:val="0"/>
            <w:tcMar>
              <w:top w:w="15" w:type="dxa"/>
              <w:left w:w="15" w:type="dxa"/>
              <w:bottom w:w="15" w:type="dxa"/>
              <w:right w:w="15" w:type="dxa"/>
            </w:tcMar>
            <w:vAlign w:val="center"/>
          </w:tcPr>
          <w:p w14:paraId="265F69B1">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p>
          <w:p w14:paraId="04D089B4">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pH</w:t>
            </w:r>
          </w:p>
        </w:tc>
        <w:tc>
          <w:tcPr>
            <w:tcW w:w="727" w:type="pct"/>
            <w:tcBorders>
              <w:top w:val="single" w:color="000000" w:sz="4" w:space="0"/>
              <w:bottom w:val="single" w:color="000000" w:sz="4" w:space="0"/>
            </w:tcBorders>
            <w:noWrap w:val="0"/>
            <w:tcMar>
              <w:top w:w="15" w:type="dxa"/>
              <w:left w:w="15" w:type="dxa"/>
              <w:bottom w:w="15" w:type="dxa"/>
              <w:right w:w="15" w:type="dxa"/>
            </w:tcMar>
            <w:vAlign w:val="center"/>
          </w:tcPr>
          <w:p w14:paraId="5F0B141F">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EC</w:t>
            </w:r>
          </w:p>
        </w:tc>
        <w:tc>
          <w:tcPr>
            <w:tcW w:w="719" w:type="pct"/>
            <w:tcBorders>
              <w:top w:val="single" w:color="000000" w:sz="4" w:space="0"/>
              <w:bottom w:val="single" w:color="000000" w:sz="4" w:space="0"/>
            </w:tcBorders>
            <w:noWrap w:val="0"/>
            <w:tcMar>
              <w:top w:w="15" w:type="dxa"/>
              <w:left w:w="15" w:type="dxa"/>
              <w:bottom w:w="15" w:type="dxa"/>
              <w:right w:w="15" w:type="dxa"/>
            </w:tcMar>
            <w:vAlign w:val="center"/>
          </w:tcPr>
          <w:p w14:paraId="1B2B9A00">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ESP</w:t>
            </w:r>
          </w:p>
        </w:tc>
        <w:tc>
          <w:tcPr>
            <w:tcW w:w="721" w:type="pct"/>
            <w:tcBorders>
              <w:top w:val="single" w:color="000000" w:sz="4" w:space="0"/>
              <w:bottom w:val="single" w:color="000000" w:sz="4" w:space="0"/>
            </w:tcBorders>
            <w:noWrap w:val="0"/>
            <w:tcMar>
              <w:top w:w="15" w:type="dxa"/>
              <w:left w:w="15" w:type="dxa"/>
              <w:bottom w:w="15" w:type="dxa"/>
              <w:right w:w="15" w:type="dxa"/>
            </w:tcMar>
            <w:vAlign w:val="center"/>
          </w:tcPr>
          <w:p w14:paraId="38EFB4EC">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容重</w:t>
            </w:r>
          </w:p>
        </w:tc>
        <w:tc>
          <w:tcPr>
            <w:tcW w:w="711" w:type="pct"/>
            <w:tcBorders>
              <w:top w:val="single" w:color="000000" w:sz="4" w:space="0"/>
              <w:bottom w:val="single" w:color="000000" w:sz="4" w:space="0"/>
            </w:tcBorders>
            <w:noWrap w:val="0"/>
            <w:tcMar>
              <w:top w:w="15" w:type="dxa"/>
              <w:left w:w="15" w:type="dxa"/>
              <w:bottom w:w="15" w:type="dxa"/>
              <w:right w:w="15" w:type="dxa"/>
            </w:tcMar>
            <w:vAlign w:val="center"/>
          </w:tcPr>
          <w:p w14:paraId="75743B99">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有效磷</w:t>
            </w:r>
          </w:p>
        </w:tc>
        <w:tc>
          <w:tcPr>
            <w:tcW w:w="681" w:type="pct"/>
            <w:tcBorders>
              <w:top w:val="single" w:color="000000" w:sz="4" w:space="0"/>
              <w:bottom w:val="single" w:color="000000" w:sz="4" w:space="0"/>
            </w:tcBorders>
            <w:noWrap w:val="0"/>
            <w:vAlign w:val="center"/>
          </w:tcPr>
          <w:p w14:paraId="5F9798B1">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速效钾</w:t>
            </w:r>
          </w:p>
        </w:tc>
      </w:tr>
      <w:tr w14:paraId="7FDEF5DB">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385" w:hRule="atLeast"/>
        </w:trPr>
        <w:tc>
          <w:tcPr>
            <w:tcW w:w="719" w:type="pct"/>
            <w:vMerge w:val="continue"/>
            <w:tcBorders>
              <w:bottom w:val="single" w:color="000000" w:sz="4" w:space="0"/>
            </w:tcBorders>
            <w:noWrap w:val="0"/>
            <w:vAlign w:val="center"/>
          </w:tcPr>
          <w:p w14:paraId="29AF70FA">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p>
        </w:tc>
        <w:tc>
          <w:tcPr>
            <w:tcW w:w="719" w:type="pct"/>
            <w:vMerge w:val="continue"/>
            <w:tcBorders>
              <w:bottom w:val="single" w:color="000000" w:sz="4" w:space="0"/>
            </w:tcBorders>
            <w:noWrap w:val="0"/>
            <w:vAlign w:val="center"/>
          </w:tcPr>
          <w:p w14:paraId="0DB10DEB">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p>
        </w:tc>
        <w:tc>
          <w:tcPr>
            <w:tcW w:w="727" w:type="pct"/>
            <w:tcBorders>
              <w:top w:val="single" w:color="000000" w:sz="4" w:space="0"/>
              <w:bottom w:val="single" w:color="000000" w:sz="4" w:space="0"/>
            </w:tcBorders>
            <w:noWrap w:val="0"/>
            <w:tcMar>
              <w:top w:w="15" w:type="dxa"/>
              <w:left w:w="15" w:type="dxa"/>
              <w:bottom w:w="15" w:type="dxa"/>
              <w:right w:w="15" w:type="dxa"/>
            </w:tcMar>
            <w:vAlign w:val="center"/>
          </w:tcPr>
          <w:p w14:paraId="24704C20">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ms/cm</w:t>
            </w:r>
          </w:p>
        </w:tc>
        <w:tc>
          <w:tcPr>
            <w:tcW w:w="719" w:type="pct"/>
            <w:tcBorders>
              <w:top w:val="single" w:color="000000" w:sz="4" w:space="0"/>
              <w:bottom w:val="single" w:color="000000" w:sz="4" w:space="0"/>
            </w:tcBorders>
            <w:noWrap w:val="0"/>
            <w:tcMar>
              <w:top w:w="15" w:type="dxa"/>
              <w:left w:w="15" w:type="dxa"/>
              <w:bottom w:w="15" w:type="dxa"/>
              <w:right w:w="15" w:type="dxa"/>
            </w:tcMar>
            <w:vAlign w:val="center"/>
          </w:tcPr>
          <w:p w14:paraId="7817445F">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w:t>
            </w:r>
          </w:p>
        </w:tc>
        <w:tc>
          <w:tcPr>
            <w:tcW w:w="721" w:type="pct"/>
            <w:tcBorders>
              <w:top w:val="single" w:color="000000" w:sz="4" w:space="0"/>
              <w:bottom w:val="single" w:color="000000" w:sz="4" w:space="0"/>
            </w:tcBorders>
            <w:noWrap w:val="0"/>
            <w:tcMar>
              <w:top w:w="15" w:type="dxa"/>
              <w:left w:w="15" w:type="dxa"/>
              <w:bottom w:w="15" w:type="dxa"/>
              <w:right w:w="15" w:type="dxa"/>
            </w:tcMar>
            <w:vAlign w:val="center"/>
          </w:tcPr>
          <w:p w14:paraId="5F000085">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g/cm</w:t>
            </w:r>
            <w:r>
              <w:rPr>
                <w:rFonts w:hint="default" w:ascii="Times New Roman" w:hAnsi="Times New Roman" w:eastAsia="方正仿宋_GB2312" w:cs="Times New Roman"/>
                <w:sz w:val="21"/>
                <w:szCs w:val="21"/>
                <w:vertAlign w:val="superscript"/>
              </w:rPr>
              <w:t>3</w:t>
            </w:r>
          </w:p>
        </w:tc>
        <w:tc>
          <w:tcPr>
            <w:tcW w:w="711" w:type="pct"/>
            <w:tcBorders>
              <w:top w:val="single" w:color="000000" w:sz="4" w:space="0"/>
              <w:bottom w:val="single" w:color="000000" w:sz="4" w:space="0"/>
            </w:tcBorders>
            <w:noWrap w:val="0"/>
            <w:tcMar>
              <w:top w:w="15" w:type="dxa"/>
              <w:left w:w="15" w:type="dxa"/>
              <w:bottom w:w="15" w:type="dxa"/>
              <w:right w:w="15" w:type="dxa"/>
            </w:tcMar>
            <w:vAlign w:val="center"/>
          </w:tcPr>
          <w:p w14:paraId="5816864E">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mg/kg</w:t>
            </w:r>
          </w:p>
        </w:tc>
        <w:tc>
          <w:tcPr>
            <w:tcW w:w="681" w:type="pct"/>
            <w:tcBorders>
              <w:top w:val="single" w:color="000000" w:sz="4" w:space="0"/>
              <w:bottom w:val="single" w:color="000000" w:sz="4" w:space="0"/>
            </w:tcBorders>
            <w:noWrap w:val="0"/>
            <w:vAlign w:val="center"/>
          </w:tcPr>
          <w:p w14:paraId="5A68C71F">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mg/kg</w:t>
            </w:r>
          </w:p>
        </w:tc>
      </w:tr>
      <w:tr w14:paraId="30F27F82">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475" w:hRule="atLeast"/>
        </w:trPr>
        <w:tc>
          <w:tcPr>
            <w:tcW w:w="719" w:type="pct"/>
            <w:tcBorders>
              <w:top w:val="single" w:color="000000" w:sz="4" w:space="0"/>
              <w:bottom w:val="nil"/>
            </w:tcBorders>
            <w:noWrap w:val="0"/>
            <w:tcMar>
              <w:top w:w="15" w:type="dxa"/>
              <w:left w:w="15" w:type="dxa"/>
              <w:bottom w:w="15" w:type="dxa"/>
              <w:right w:w="15" w:type="dxa"/>
            </w:tcMar>
            <w:vAlign w:val="center"/>
          </w:tcPr>
          <w:p w14:paraId="6A3F41B6">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0～10cm</w:t>
            </w:r>
          </w:p>
        </w:tc>
        <w:tc>
          <w:tcPr>
            <w:tcW w:w="719" w:type="pct"/>
            <w:tcBorders>
              <w:top w:val="single" w:color="000000" w:sz="4" w:space="0"/>
              <w:bottom w:val="nil"/>
            </w:tcBorders>
            <w:noWrap w:val="0"/>
            <w:tcMar>
              <w:top w:w="15" w:type="dxa"/>
              <w:left w:w="15" w:type="dxa"/>
              <w:bottom w:w="15" w:type="dxa"/>
              <w:right w:w="15" w:type="dxa"/>
            </w:tcMar>
            <w:vAlign w:val="center"/>
          </w:tcPr>
          <w:p w14:paraId="1EDB6370">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9.05</w:t>
            </w:r>
          </w:p>
        </w:tc>
        <w:tc>
          <w:tcPr>
            <w:tcW w:w="727" w:type="pct"/>
            <w:tcBorders>
              <w:top w:val="single" w:color="000000" w:sz="4" w:space="0"/>
              <w:bottom w:val="nil"/>
            </w:tcBorders>
            <w:noWrap w:val="0"/>
            <w:tcMar>
              <w:top w:w="15" w:type="dxa"/>
              <w:left w:w="15" w:type="dxa"/>
              <w:bottom w:w="15" w:type="dxa"/>
              <w:right w:w="15" w:type="dxa"/>
            </w:tcMar>
            <w:vAlign w:val="center"/>
          </w:tcPr>
          <w:p w14:paraId="645021D2">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0.29</w:t>
            </w:r>
          </w:p>
        </w:tc>
        <w:tc>
          <w:tcPr>
            <w:tcW w:w="719" w:type="pct"/>
            <w:tcBorders>
              <w:top w:val="single" w:color="000000" w:sz="4" w:space="0"/>
              <w:bottom w:val="nil"/>
            </w:tcBorders>
            <w:noWrap w:val="0"/>
            <w:tcMar>
              <w:top w:w="15" w:type="dxa"/>
              <w:left w:w="15" w:type="dxa"/>
              <w:bottom w:w="15" w:type="dxa"/>
              <w:right w:w="15" w:type="dxa"/>
            </w:tcMar>
            <w:vAlign w:val="center"/>
          </w:tcPr>
          <w:p w14:paraId="5E4D8C3C">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19.60</w:t>
            </w:r>
          </w:p>
        </w:tc>
        <w:tc>
          <w:tcPr>
            <w:tcW w:w="721" w:type="pct"/>
            <w:tcBorders>
              <w:top w:val="single" w:color="000000" w:sz="4" w:space="0"/>
              <w:bottom w:val="nil"/>
            </w:tcBorders>
            <w:noWrap w:val="0"/>
            <w:tcMar>
              <w:top w:w="15" w:type="dxa"/>
              <w:left w:w="15" w:type="dxa"/>
              <w:bottom w:w="15" w:type="dxa"/>
              <w:right w:w="15" w:type="dxa"/>
            </w:tcMar>
            <w:vAlign w:val="center"/>
          </w:tcPr>
          <w:p w14:paraId="44F9928D">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1.43</w:t>
            </w:r>
          </w:p>
        </w:tc>
        <w:tc>
          <w:tcPr>
            <w:tcW w:w="711" w:type="pct"/>
            <w:tcBorders>
              <w:top w:val="single" w:color="000000" w:sz="4" w:space="0"/>
              <w:bottom w:val="nil"/>
            </w:tcBorders>
            <w:noWrap w:val="0"/>
            <w:tcMar>
              <w:top w:w="15" w:type="dxa"/>
              <w:left w:w="15" w:type="dxa"/>
              <w:bottom w:w="15" w:type="dxa"/>
              <w:right w:w="15" w:type="dxa"/>
            </w:tcMar>
            <w:vAlign w:val="center"/>
          </w:tcPr>
          <w:p w14:paraId="132A6270">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4.62</w:t>
            </w:r>
          </w:p>
        </w:tc>
        <w:tc>
          <w:tcPr>
            <w:tcW w:w="681" w:type="pct"/>
            <w:tcBorders>
              <w:top w:val="single" w:color="000000" w:sz="4" w:space="0"/>
              <w:bottom w:val="nil"/>
            </w:tcBorders>
            <w:noWrap w:val="0"/>
            <w:vAlign w:val="center"/>
          </w:tcPr>
          <w:p w14:paraId="75D92ACE">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79.76</w:t>
            </w:r>
          </w:p>
        </w:tc>
      </w:tr>
      <w:tr w14:paraId="4D1CB818">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465" w:hRule="atLeast"/>
        </w:trPr>
        <w:tc>
          <w:tcPr>
            <w:tcW w:w="719" w:type="pct"/>
            <w:tcBorders>
              <w:top w:val="nil"/>
              <w:bottom w:val="nil"/>
            </w:tcBorders>
            <w:noWrap w:val="0"/>
            <w:tcMar>
              <w:top w:w="15" w:type="dxa"/>
              <w:left w:w="15" w:type="dxa"/>
              <w:bottom w:w="15" w:type="dxa"/>
              <w:right w:w="15" w:type="dxa"/>
            </w:tcMar>
            <w:vAlign w:val="center"/>
          </w:tcPr>
          <w:p w14:paraId="496F4866">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10～20cm</w:t>
            </w:r>
          </w:p>
        </w:tc>
        <w:tc>
          <w:tcPr>
            <w:tcW w:w="719" w:type="pct"/>
            <w:tcBorders>
              <w:top w:val="nil"/>
              <w:bottom w:val="nil"/>
            </w:tcBorders>
            <w:noWrap w:val="0"/>
            <w:tcMar>
              <w:top w:w="15" w:type="dxa"/>
              <w:left w:w="15" w:type="dxa"/>
              <w:bottom w:w="15" w:type="dxa"/>
              <w:right w:w="15" w:type="dxa"/>
            </w:tcMar>
            <w:vAlign w:val="center"/>
          </w:tcPr>
          <w:p w14:paraId="6CFD19E5">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9.37</w:t>
            </w:r>
          </w:p>
        </w:tc>
        <w:tc>
          <w:tcPr>
            <w:tcW w:w="727" w:type="pct"/>
            <w:tcBorders>
              <w:top w:val="nil"/>
              <w:bottom w:val="nil"/>
            </w:tcBorders>
            <w:noWrap w:val="0"/>
            <w:tcMar>
              <w:top w:w="15" w:type="dxa"/>
              <w:left w:w="15" w:type="dxa"/>
              <w:bottom w:w="15" w:type="dxa"/>
              <w:right w:w="15" w:type="dxa"/>
            </w:tcMar>
            <w:vAlign w:val="center"/>
          </w:tcPr>
          <w:p w14:paraId="35075BC8">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0.36</w:t>
            </w:r>
          </w:p>
        </w:tc>
        <w:tc>
          <w:tcPr>
            <w:tcW w:w="719" w:type="pct"/>
            <w:tcBorders>
              <w:top w:val="nil"/>
              <w:bottom w:val="nil"/>
            </w:tcBorders>
            <w:noWrap w:val="0"/>
            <w:tcMar>
              <w:top w:w="15" w:type="dxa"/>
              <w:left w:w="15" w:type="dxa"/>
              <w:bottom w:w="15" w:type="dxa"/>
              <w:right w:w="15" w:type="dxa"/>
            </w:tcMar>
            <w:vAlign w:val="center"/>
          </w:tcPr>
          <w:p w14:paraId="4ABA6FA7">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26.52</w:t>
            </w:r>
          </w:p>
        </w:tc>
        <w:tc>
          <w:tcPr>
            <w:tcW w:w="721" w:type="pct"/>
            <w:tcBorders>
              <w:top w:val="nil"/>
              <w:bottom w:val="nil"/>
            </w:tcBorders>
            <w:noWrap w:val="0"/>
            <w:tcMar>
              <w:top w:w="15" w:type="dxa"/>
              <w:left w:w="15" w:type="dxa"/>
              <w:bottom w:w="15" w:type="dxa"/>
              <w:right w:w="15" w:type="dxa"/>
            </w:tcMar>
            <w:vAlign w:val="center"/>
          </w:tcPr>
          <w:p w14:paraId="4F078B7E">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1.54</w:t>
            </w:r>
          </w:p>
        </w:tc>
        <w:tc>
          <w:tcPr>
            <w:tcW w:w="711" w:type="pct"/>
            <w:tcBorders>
              <w:top w:val="nil"/>
              <w:bottom w:val="nil"/>
            </w:tcBorders>
            <w:noWrap w:val="0"/>
            <w:tcMar>
              <w:top w:w="15" w:type="dxa"/>
              <w:left w:w="15" w:type="dxa"/>
              <w:bottom w:w="15" w:type="dxa"/>
              <w:right w:w="15" w:type="dxa"/>
            </w:tcMar>
            <w:vAlign w:val="center"/>
          </w:tcPr>
          <w:p w14:paraId="484B8AF9">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3.76</w:t>
            </w:r>
          </w:p>
        </w:tc>
        <w:tc>
          <w:tcPr>
            <w:tcW w:w="681" w:type="pct"/>
            <w:tcBorders>
              <w:top w:val="nil"/>
              <w:bottom w:val="nil"/>
            </w:tcBorders>
            <w:noWrap w:val="0"/>
            <w:vAlign w:val="center"/>
          </w:tcPr>
          <w:p w14:paraId="2E42F0A9">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80.91</w:t>
            </w:r>
          </w:p>
        </w:tc>
      </w:tr>
      <w:tr w14:paraId="34FCC5B6">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465" w:hRule="atLeast"/>
        </w:trPr>
        <w:tc>
          <w:tcPr>
            <w:tcW w:w="719" w:type="pct"/>
            <w:tcBorders>
              <w:top w:val="nil"/>
              <w:bottom w:val="nil"/>
            </w:tcBorders>
            <w:noWrap w:val="0"/>
            <w:tcMar>
              <w:top w:w="15" w:type="dxa"/>
              <w:left w:w="15" w:type="dxa"/>
              <w:bottom w:w="15" w:type="dxa"/>
              <w:right w:w="15" w:type="dxa"/>
            </w:tcMar>
            <w:vAlign w:val="center"/>
          </w:tcPr>
          <w:p w14:paraId="24E440E3">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20～40cm</w:t>
            </w:r>
          </w:p>
        </w:tc>
        <w:tc>
          <w:tcPr>
            <w:tcW w:w="719" w:type="pct"/>
            <w:tcBorders>
              <w:top w:val="nil"/>
              <w:bottom w:val="nil"/>
            </w:tcBorders>
            <w:noWrap w:val="0"/>
            <w:tcMar>
              <w:top w:w="15" w:type="dxa"/>
              <w:left w:w="15" w:type="dxa"/>
              <w:bottom w:w="15" w:type="dxa"/>
              <w:right w:w="15" w:type="dxa"/>
            </w:tcMar>
            <w:vAlign w:val="center"/>
          </w:tcPr>
          <w:p w14:paraId="08DB05C0">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10.07</w:t>
            </w:r>
          </w:p>
        </w:tc>
        <w:tc>
          <w:tcPr>
            <w:tcW w:w="727" w:type="pct"/>
            <w:tcBorders>
              <w:top w:val="nil"/>
              <w:bottom w:val="nil"/>
            </w:tcBorders>
            <w:noWrap w:val="0"/>
            <w:tcMar>
              <w:top w:w="15" w:type="dxa"/>
              <w:left w:w="15" w:type="dxa"/>
              <w:bottom w:w="15" w:type="dxa"/>
              <w:right w:w="15" w:type="dxa"/>
            </w:tcMar>
            <w:vAlign w:val="center"/>
          </w:tcPr>
          <w:p w14:paraId="0359C909">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0.46</w:t>
            </w:r>
          </w:p>
        </w:tc>
        <w:tc>
          <w:tcPr>
            <w:tcW w:w="719" w:type="pct"/>
            <w:tcBorders>
              <w:top w:val="nil"/>
              <w:bottom w:val="nil"/>
            </w:tcBorders>
            <w:noWrap w:val="0"/>
            <w:tcMar>
              <w:top w:w="15" w:type="dxa"/>
              <w:left w:w="15" w:type="dxa"/>
              <w:bottom w:w="15" w:type="dxa"/>
              <w:right w:w="15" w:type="dxa"/>
            </w:tcMar>
            <w:vAlign w:val="center"/>
          </w:tcPr>
          <w:p w14:paraId="168228A2">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52.55</w:t>
            </w:r>
          </w:p>
        </w:tc>
        <w:tc>
          <w:tcPr>
            <w:tcW w:w="721" w:type="pct"/>
            <w:tcBorders>
              <w:top w:val="nil"/>
              <w:bottom w:val="nil"/>
            </w:tcBorders>
            <w:noWrap w:val="0"/>
            <w:tcMar>
              <w:top w:w="15" w:type="dxa"/>
              <w:left w:w="15" w:type="dxa"/>
              <w:bottom w:w="15" w:type="dxa"/>
              <w:right w:w="15" w:type="dxa"/>
            </w:tcMar>
            <w:vAlign w:val="center"/>
          </w:tcPr>
          <w:p w14:paraId="2DA0B5ED">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1.63</w:t>
            </w:r>
          </w:p>
        </w:tc>
        <w:tc>
          <w:tcPr>
            <w:tcW w:w="711" w:type="pct"/>
            <w:tcBorders>
              <w:top w:val="nil"/>
              <w:bottom w:val="nil"/>
            </w:tcBorders>
            <w:noWrap w:val="0"/>
            <w:tcMar>
              <w:top w:w="15" w:type="dxa"/>
              <w:left w:w="15" w:type="dxa"/>
              <w:bottom w:w="15" w:type="dxa"/>
              <w:right w:w="15" w:type="dxa"/>
            </w:tcMar>
            <w:vAlign w:val="center"/>
          </w:tcPr>
          <w:p w14:paraId="27B374B9">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3.29</w:t>
            </w:r>
          </w:p>
        </w:tc>
        <w:tc>
          <w:tcPr>
            <w:tcW w:w="681" w:type="pct"/>
            <w:tcBorders>
              <w:top w:val="nil"/>
              <w:bottom w:val="nil"/>
            </w:tcBorders>
            <w:noWrap w:val="0"/>
            <w:vAlign w:val="center"/>
          </w:tcPr>
          <w:p w14:paraId="5EC72857">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75.78</w:t>
            </w:r>
          </w:p>
        </w:tc>
      </w:tr>
      <w:tr w14:paraId="3B710890">
        <w:tblPrEx>
          <w:tblBorders>
            <w:top w:val="single" w:color="000000" w:sz="4" w:space="0"/>
            <w:left w:val="none" w:color="auto" w:sz="0" w:space="0"/>
            <w:bottom w:val="single" w:color="000000" w:sz="4" w:space="0"/>
            <w:right w:val="none" w:color="auto" w:sz="0" w:space="0"/>
            <w:insideH w:val="none" w:color="auto" w:sz="0" w:space="0"/>
            <w:insideV w:val="none" w:color="auto" w:sz="0" w:space="0"/>
          </w:tblBorders>
          <w:tblCellMar>
            <w:top w:w="0" w:type="dxa"/>
            <w:left w:w="0" w:type="dxa"/>
            <w:bottom w:w="0" w:type="dxa"/>
            <w:right w:w="0" w:type="dxa"/>
          </w:tblCellMar>
        </w:tblPrEx>
        <w:trPr>
          <w:trHeight w:val="475" w:hRule="atLeast"/>
        </w:trPr>
        <w:tc>
          <w:tcPr>
            <w:tcW w:w="719" w:type="pct"/>
            <w:tcBorders>
              <w:top w:val="nil"/>
              <w:bottom w:val="single" w:color="000000" w:sz="4" w:space="0"/>
            </w:tcBorders>
            <w:noWrap w:val="0"/>
            <w:tcMar>
              <w:top w:w="15" w:type="dxa"/>
              <w:left w:w="15" w:type="dxa"/>
              <w:bottom w:w="15" w:type="dxa"/>
              <w:right w:w="15" w:type="dxa"/>
            </w:tcMar>
            <w:vAlign w:val="center"/>
          </w:tcPr>
          <w:p w14:paraId="0602E403">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40～60cm</w:t>
            </w:r>
          </w:p>
        </w:tc>
        <w:tc>
          <w:tcPr>
            <w:tcW w:w="719" w:type="pct"/>
            <w:tcBorders>
              <w:top w:val="nil"/>
              <w:bottom w:val="single" w:color="000000" w:sz="4" w:space="0"/>
            </w:tcBorders>
            <w:noWrap w:val="0"/>
            <w:tcMar>
              <w:top w:w="15" w:type="dxa"/>
              <w:left w:w="15" w:type="dxa"/>
              <w:bottom w:w="15" w:type="dxa"/>
              <w:right w:w="15" w:type="dxa"/>
            </w:tcMar>
            <w:vAlign w:val="center"/>
          </w:tcPr>
          <w:p w14:paraId="464458D6">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10.59</w:t>
            </w:r>
          </w:p>
        </w:tc>
        <w:tc>
          <w:tcPr>
            <w:tcW w:w="727" w:type="pct"/>
            <w:tcBorders>
              <w:top w:val="nil"/>
              <w:bottom w:val="single" w:color="000000" w:sz="4" w:space="0"/>
            </w:tcBorders>
            <w:noWrap w:val="0"/>
            <w:tcMar>
              <w:top w:w="15" w:type="dxa"/>
              <w:left w:w="15" w:type="dxa"/>
              <w:bottom w:w="15" w:type="dxa"/>
              <w:right w:w="15" w:type="dxa"/>
            </w:tcMar>
            <w:vAlign w:val="center"/>
          </w:tcPr>
          <w:p w14:paraId="56DBCF49">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0.64</w:t>
            </w:r>
          </w:p>
        </w:tc>
        <w:tc>
          <w:tcPr>
            <w:tcW w:w="719" w:type="pct"/>
            <w:tcBorders>
              <w:top w:val="nil"/>
              <w:bottom w:val="single" w:color="000000" w:sz="4" w:space="0"/>
            </w:tcBorders>
            <w:noWrap w:val="0"/>
            <w:tcMar>
              <w:top w:w="15" w:type="dxa"/>
              <w:left w:w="15" w:type="dxa"/>
              <w:bottom w:w="15" w:type="dxa"/>
              <w:right w:w="15" w:type="dxa"/>
            </w:tcMar>
            <w:vAlign w:val="center"/>
          </w:tcPr>
          <w:p w14:paraId="18A0A620">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78.98</w:t>
            </w:r>
          </w:p>
        </w:tc>
        <w:tc>
          <w:tcPr>
            <w:tcW w:w="721" w:type="pct"/>
            <w:tcBorders>
              <w:top w:val="nil"/>
              <w:bottom w:val="single" w:color="000000" w:sz="4" w:space="0"/>
            </w:tcBorders>
            <w:noWrap w:val="0"/>
            <w:tcMar>
              <w:top w:w="15" w:type="dxa"/>
              <w:left w:w="15" w:type="dxa"/>
              <w:bottom w:w="15" w:type="dxa"/>
              <w:right w:w="15" w:type="dxa"/>
            </w:tcMar>
            <w:vAlign w:val="center"/>
          </w:tcPr>
          <w:p w14:paraId="38251254">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1.66</w:t>
            </w:r>
          </w:p>
        </w:tc>
        <w:tc>
          <w:tcPr>
            <w:tcW w:w="711" w:type="pct"/>
            <w:tcBorders>
              <w:top w:val="nil"/>
              <w:bottom w:val="single" w:color="000000" w:sz="4" w:space="0"/>
            </w:tcBorders>
            <w:noWrap w:val="0"/>
            <w:tcMar>
              <w:top w:w="15" w:type="dxa"/>
              <w:left w:w="15" w:type="dxa"/>
              <w:bottom w:w="15" w:type="dxa"/>
              <w:right w:w="15" w:type="dxa"/>
            </w:tcMar>
            <w:vAlign w:val="center"/>
          </w:tcPr>
          <w:p w14:paraId="0975B85B">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3.15</w:t>
            </w:r>
          </w:p>
        </w:tc>
        <w:tc>
          <w:tcPr>
            <w:tcW w:w="681" w:type="pct"/>
            <w:tcBorders>
              <w:top w:val="nil"/>
              <w:bottom w:val="single" w:color="000000" w:sz="4" w:space="0"/>
            </w:tcBorders>
            <w:noWrap w:val="0"/>
            <w:vAlign w:val="center"/>
          </w:tcPr>
          <w:p w14:paraId="6213DAE2">
            <w:pPr>
              <w:keepNext w:val="0"/>
              <w:keepLines w:val="0"/>
              <w:suppressLineNumbers w:val="0"/>
              <w:snapToGrid w:val="0"/>
              <w:spacing w:before="0" w:beforeAutospacing="0" w:after="0" w:afterAutospacing="0" w:line="360" w:lineRule="auto"/>
              <w:ind w:left="0" w:right="0"/>
              <w:jc w:val="center"/>
              <w:rPr>
                <w:rFonts w:hint="default" w:ascii="Times New Roman" w:hAnsi="Times New Roman" w:eastAsia="方正仿宋_GB2312" w:cs="Times New Roman"/>
                <w:sz w:val="21"/>
                <w:szCs w:val="21"/>
              </w:rPr>
            </w:pPr>
            <w:r>
              <w:rPr>
                <w:rFonts w:hint="default" w:ascii="Times New Roman" w:hAnsi="Times New Roman" w:eastAsia="方正仿宋_GB2312" w:cs="Times New Roman"/>
                <w:sz w:val="21"/>
                <w:szCs w:val="21"/>
              </w:rPr>
              <w:t>74.62</w:t>
            </w:r>
          </w:p>
        </w:tc>
      </w:tr>
    </w:tbl>
    <w:p w14:paraId="4C2800AE">
      <w:pPr>
        <w:snapToGrid w:val="0"/>
        <w:spacing w:line="360" w:lineRule="auto"/>
        <w:ind w:firstLine="480" w:firstLineChars="200"/>
        <w:jc w:val="left"/>
        <w:rPr>
          <w:rFonts w:hint="default" w:ascii="Times New Roman" w:hAnsi="Times New Roman" w:eastAsia="仿宋_GB2312" w:cs="Times New Roman"/>
          <w:bCs/>
          <w:sz w:val="24"/>
          <w:lang w:val="en-US" w:eastAsia="zh-CN"/>
        </w:rPr>
      </w:pPr>
    </w:p>
    <w:p w14:paraId="7C43D54F">
      <w:pPr>
        <w:snapToGrid w:val="0"/>
        <w:spacing w:line="360" w:lineRule="auto"/>
        <w:ind w:firstLine="480" w:firstLineChars="200"/>
        <w:jc w:val="left"/>
        <w:rPr>
          <w:rFonts w:hint="default" w:ascii="Times New Roman" w:hAnsi="Times New Roman" w:eastAsia="仿宋_GB2312" w:cs="Times New Roman"/>
          <w:bCs/>
          <w:sz w:val="24"/>
          <w:lang w:val="en-US" w:eastAsia="zh-CN"/>
        </w:rPr>
      </w:pPr>
      <w:r>
        <w:rPr>
          <w:rFonts w:hint="default" w:ascii="Times New Roman" w:hAnsi="Times New Roman" w:eastAsia="仿宋_GB2312" w:cs="Times New Roman"/>
          <w:bCs/>
          <w:sz w:val="24"/>
          <w:lang w:val="en-US" w:eastAsia="zh-CN"/>
        </w:rPr>
        <w:t>含硫改良物料试验以等硫设计，设计微区试验，采用随机区组试验设计，设5个处理，每个处理4次重复，每个小区的施用量：脱硫石膏为22.5 t/ha、硫磺为0.58 t/ha、硫酸亚铁为6.75 t/ha、硫酸铝为1.84 t/ha。肥料采用盐碱地玉米专用肥（课题组研制），采用一次性施肥，播种前施入土壤进行人工翻耕混合。播前结合整地将改良剂一次性人工均匀施于地表，翻土20cm混匀。</w:t>
      </w:r>
    </w:p>
    <w:p w14:paraId="34BC73BF">
      <w:pPr>
        <w:snapToGrid w:val="0"/>
        <w:spacing w:line="360" w:lineRule="auto"/>
        <w:ind w:firstLine="480" w:firstLineChars="200"/>
        <w:jc w:val="left"/>
        <w:rPr>
          <w:rFonts w:hint="default" w:ascii="Times New Roman" w:hAnsi="Times New Roman" w:eastAsia="仿宋_GB2312" w:cs="Times New Roman"/>
          <w:sz w:val="24"/>
          <w:szCs w:val="24"/>
          <w:lang w:eastAsia="zh-CN"/>
        </w:rPr>
      </w:pPr>
      <w:r>
        <w:rPr>
          <w:rFonts w:hint="default" w:ascii="Times New Roman" w:hAnsi="Times New Roman" w:eastAsia="仿宋_GB2312" w:cs="Times New Roman"/>
          <w:sz w:val="24"/>
          <w:szCs w:val="24"/>
          <w:lang w:eastAsia="zh-CN"/>
        </w:rPr>
        <w:t>2年的试验，从玉米产量表现看（图</w:t>
      </w:r>
      <w:r>
        <w:rPr>
          <w:rFonts w:hint="default" w:ascii="Times New Roman" w:hAnsi="Times New Roman" w:eastAsia="仿宋_GB2312" w:cs="Times New Roman"/>
          <w:sz w:val="24"/>
          <w:szCs w:val="24"/>
          <w:lang w:val="en-US" w:eastAsia="zh-CN"/>
        </w:rPr>
        <w:t>1</w:t>
      </w:r>
      <w:r>
        <w:rPr>
          <w:rFonts w:hint="default" w:ascii="Times New Roman" w:hAnsi="Times New Roman" w:eastAsia="仿宋_GB2312" w:cs="Times New Roman"/>
          <w:sz w:val="24"/>
          <w:szCs w:val="24"/>
          <w:lang w:eastAsia="zh-CN"/>
        </w:rPr>
        <w:t>），与CK相比，施用含硫物料不同程度的增加了玉米的产量，其中硫酸亚铁处理的玉米产量最高，显著高于对照，其次为脱硫石膏，硫磺和硫酸铝的效果稍差一些。较CK相比，硫酸亚铁、脱硫石膏、硫磺和硫酸铝两年总计增产依次为40.4%、28.9%、12.5%、、10.5%。</w:t>
      </w:r>
    </w:p>
    <w:p w14:paraId="6E6D519E">
      <w:pPr>
        <w:snapToGrid w:val="0"/>
        <w:spacing w:line="360" w:lineRule="auto"/>
        <w:jc w:val="center"/>
        <w:rPr>
          <w:rFonts w:hint="default" w:ascii="Times New Roman" w:hAnsi="Times New Roman" w:eastAsia="仿宋_GB2312" w:cs="Times New Roman"/>
          <w:sz w:val="28"/>
          <w:szCs w:val="28"/>
          <w:lang w:eastAsia="zh-CN"/>
        </w:rPr>
      </w:pPr>
      <w:r>
        <w:rPr>
          <w:rFonts w:hint="default" w:ascii="Times New Roman" w:hAnsi="Times New Roman" w:eastAsia="仿宋_GB2312" w:cs="Times New Roman"/>
          <w:sz w:val="24"/>
          <w:szCs w:val="24"/>
          <w:lang w:eastAsia="zh-CN"/>
        </w:rPr>
        <w:t>图</w:t>
      </w:r>
      <w:r>
        <w:rPr>
          <w:rFonts w:hint="default" w:ascii="Times New Roman" w:hAnsi="Times New Roman" w:eastAsia="仿宋_GB2312" w:cs="Times New Roman"/>
          <w:sz w:val="24"/>
          <w:szCs w:val="24"/>
          <w:lang w:val="en-US" w:eastAsia="zh-CN"/>
        </w:rPr>
        <w:t>1</w:t>
      </w:r>
      <w:r>
        <w:rPr>
          <w:rFonts w:hint="default" w:ascii="Times New Roman" w:hAnsi="Times New Roman" w:eastAsia="仿宋_GB2312" w:cs="Times New Roman"/>
          <w:sz w:val="24"/>
          <w:szCs w:val="24"/>
          <w:lang w:eastAsia="zh-CN"/>
        </w:rPr>
        <w:t xml:space="preserve">  不同含硫物料对产量的影响</w:t>
      </w:r>
      <w:r>
        <w:rPr>
          <w:rFonts w:hint="default" w:ascii="Times New Roman" w:hAnsi="Times New Roman" w:cs="Times New Roman"/>
          <w:sz w:val="24"/>
          <w:szCs w:val="28"/>
        </w:rPr>
        <mc:AlternateContent>
          <mc:Choice Requires="wpg">
            <w:drawing>
              <wp:anchor distT="0" distB="0" distL="114300" distR="114300" simplePos="0" relativeHeight="251659264" behindDoc="0" locked="0" layoutInCell="1" allowOverlap="1">
                <wp:simplePos x="0" y="0"/>
                <wp:positionH relativeFrom="column">
                  <wp:posOffset>-153035</wp:posOffset>
                </wp:positionH>
                <wp:positionV relativeFrom="paragraph">
                  <wp:posOffset>10160</wp:posOffset>
                </wp:positionV>
                <wp:extent cx="5579745" cy="2023110"/>
                <wp:effectExtent l="0" t="0" r="0" b="15240"/>
                <wp:wrapSquare wrapText="bothSides"/>
                <wp:docPr id="14" name="组合 14"/>
                <wp:cNvGraphicFramePr/>
                <a:graphic xmlns:a="http://schemas.openxmlformats.org/drawingml/2006/main">
                  <a:graphicData uri="http://schemas.microsoft.com/office/word/2010/wordprocessingGroup">
                    <wpg:wgp>
                      <wpg:cNvGrpSpPr/>
                      <wpg:grpSpPr>
                        <a:xfrm>
                          <a:off x="0" y="0"/>
                          <a:ext cx="5579745" cy="2023110"/>
                          <a:chOff x="1376" y="1524"/>
                          <a:chExt cx="8787" cy="3186"/>
                        </a:xfrm>
                      </wpg:grpSpPr>
                      <wpg:grpSp>
                        <wpg:cNvPr id="12" name="组合 12"/>
                        <wpg:cNvGrpSpPr/>
                        <wpg:grpSpPr>
                          <a:xfrm>
                            <a:off x="1376" y="1524"/>
                            <a:ext cx="8787" cy="3186"/>
                            <a:chOff x="1376" y="1524"/>
                            <a:chExt cx="8787" cy="3186"/>
                          </a:xfrm>
                        </wpg:grpSpPr>
                        <wpg:grpSp>
                          <wpg:cNvPr id="10" name="组合 10"/>
                          <wpg:cNvGrpSpPr/>
                          <wpg:grpSpPr>
                            <a:xfrm>
                              <a:off x="1376" y="1524"/>
                              <a:ext cx="8787" cy="2721"/>
                              <a:chOff x="360" y="2265"/>
                              <a:chExt cx="11136" cy="3136"/>
                            </a:xfrm>
                          </wpg:grpSpPr>
                          <pic:pic xmlns:pic="http://schemas.openxmlformats.org/drawingml/2006/picture">
                            <pic:nvPicPr>
                              <pic:cNvPr id="8" name="图表 4"/>
                              <pic:cNvPicPr/>
                            </pic:nvPicPr>
                            <pic:blipFill>
                              <a:blip r:embed="rId5"/>
                              <a:srcRect l="-4156" t="-4433" r="-8060" b="-4575"/>
                              <a:stretch>
                                <a:fillRect/>
                              </a:stretch>
                            </pic:blipFill>
                            <pic:spPr>
                              <a:xfrm>
                                <a:off x="360" y="2265"/>
                                <a:ext cx="5556" cy="3060"/>
                              </a:xfrm>
                              <a:prstGeom prst="rect">
                                <a:avLst/>
                              </a:prstGeom>
                              <a:noFill/>
                              <a:ln>
                                <a:noFill/>
                              </a:ln>
                            </pic:spPr>
                          </pic:pic>
                          <pic:pic xmlns:pic="http://schemas.openxmlformats.org/drawingml/2006/picture">
                            <pic:nvPicPr>
                              <pic:cNvPr id="9" name="图表 6"/>
                              <pic:cNvPicPr/>
                            </pic:nvPicPr>
                            <pic:blipFill>
                              <a:blip r:embed="rId6"/>
                              <a:srcRect l="-2518" t="-4433" r="-7816" b="-4575"/>
                              <a:stretch>
                                <a:fillRect/>
                              </a:stretch>
                            </pic:blipFill>
                            <pic:spPr>
                              <a:xfrm>
                                <a:off x="5940" y="2340"/>
                                <a:ext cx="5556" cy="3061"/>
                              </a:xfrm>
                              <a:prstGeom prst="rect">
                                <a:avLst/>
                              </a:prstGeom>
                              <a:noFill/>
                              <a:ln>
                                <a:noFill/>
                              </a:ln>
                            </pic:spPr>
                          </pic:pic>
                        </wpg:grpSp>
                        <wps:wsp>
                          <wps:cNvPr id="11" name="文本框 11"/>
                          <wps:cNvSpPr txBox="1"/>
                          <wps:spPr>
                            <a:xfrm>
                              <a:off x="3171" y="4245"/>
                              <a:ext cx="1794" cy="465"/>
                            </a:xfrm>
                            <a:prstGeom prst="rect">
                              <a:avLst/>
                            </a:prstGeom>
                            <a:solidFill>
                              <a:srgbClr val="FFFFFF"/>
                            </a:solidFill>
                            <a:ln>
                              <a:noFill/>
                            </a:ln>
                          </wps:spPr>
                          <wps:txbx>
                            <w:txbxContent>
                              <w:p w14:paraId="4277CD7E">
                                <w:pPr>
                                  <w:jc w:val="center"/>
                                </w:pPr>
                                <w:r>
                                  <w:rPr>
                                    <w:rFonts w:hint="eastAsia"/>
                                    <w:lang w:val="en-US" w:eastAsia="zh-CN"/>
                                  </w:rPr>
                                  <w:t>第一</w:t>
                                </w:r>
                                <w:r>
                                  <w:rPr>
                                    <w:rFonts w:hint="eastAsia"/>
                                  </w:rPr>
                                  <w:t>年</w:t>
                                </w:r>
                              </w:p>
                            </w:txbxContent>
                          </wps:txbx>
                          <wps:bodyPr upright="1"/>
                        </wps:wsp>
                      </wpg:grpSp>
                      <wps:wsp>
                        <wps:cNvPr id="13" name="文本框 13"/>
                        <wps:cNvSpPr txBox="1"/>
                        <wps:spPr>
                          <a:xfrm>
                            <a:off x="7517" y="4245"/>
                            <a:ext cx="1893" cy="465"/>
                          </a:xfrm>
                          <a:prstGeom prst="rect">
                            <a:avLst/>
                          </a:prstGeom>
                          <a:solidFill>
                            <a:srgbClr val="FFFFFF"/>
                          </a:solidFill>
                          <a:ln>
                            <a:noFill/>
                          </a:ln>
                        </wps:spPr>
                        <wps:txbx>
                          <w:txbxContent>
                            <w:p w14:paraId="3D5973D2">
                              <w:pPr>
                                <w:jc w:val="center"/>
                              </w:pPr>
                              <w:r>
                                <w:rPr>
                                  <w:rFonts w:hint="eastAsia"/>
                                  <w:lang w:val="en-US" w:eastAsia="zh-CN"/>
                                </w:rPr>
                                <w:t>第二</w:t>
                              </w:r>
                              <w:r>
                                <w:rPr>
                                  <w:rFonts w:hint="eastAsia"/>
                                </w:rPr>
                                <w:t>年</w:t>
                              </w:r>
                            </w:p>
                          </w:txbxContent>
                        </wps:txbx>
                        <wps:bodyPr upright="1"/>
                      </wps:wsp>
                    </wpg:wgp>
                  </a:graphicData>
                </a:graphic>
              </wp:anchor>
            </w:drawing>
          </mc:Choice>
          <mc:Fallback>
            <w:pict>
              <v:group id="_x0000_s1026" o:spid="_x0000_s1026" o:spt="203" style="position:absolute;left:0pt;margin-left:-12.05pt;margin-top:0.8pt;height:159.3pt;width:439.35pt;mso-wrap-distance-bottom:0pt;mso-wrap-distance-left:9pt;mso-wrap-distance-right:9pt;mso-wrap-distance-top:0pt;z-index:251659264;mso-width-relative:page;mso-height-relative:page;" coordorigin="1376,1524" coordsize="8787,3186" o:gfxdata="UEsDBAoAAAAAAIdO4kAAAAAAAAAAAAAAAAAEAAAAZHJzL1BLAwQUAAAACACHTuJA7kIJe9kAAAAJ&#10;AQAADwAAAGRycy9kb3ducmV2LnhtbE2PTWvDMAyG74P9B6PCbq2d9IOSximjbDuVwdrB2M2N1SQ0&#10;lkPsJu2/n3babhLPy6tH+fbmWjFgHxpPGpKZAoFUettQpeHz+DpdgwjRkDWtJ9RwxwDb4vEhN5n1&#10;I33gcIiV4BIKmdFQx9hlUoayRmfCzHdIzM6+dyby2lfS9mbkctfKVKmVdKYhvlCbDnc1lpfD1Wl4&#10;G834PE9ehv3lvLt/H5fvX/sEtX6aJGoDIuIt/oXhV5/VoWCnk7+SDaLVME0XCUcZrEAwXy8XPJw0&#10;zFOVgixy+f+D4gdQSwMEFAAAAAgAh07iQEDFrAOZAwAAEA0AAA4AAABkcnMvZTJvRG9jLnhtbN1X&#10;y24kNRTdI/EPVu071a5HV3cpnZEgJEJCEM3AB7hdrodUVbZs9yN7BCxZsYHN7FjMHyDxNxP4DO51&#10;VfUzEUlERkBL3fHz+t5zzz12zl9tmpqshDaVbOcePRt7RLRcZlVbzL1vvr4aTT1iLGszVstWzL1b&#10;YbxXFx9/dL5WqQhkKetMaAJGWpOu1dwrrVWp7xteioaZM6lEC5O51A2z0NWFn2m2ButN7Qfj8cRf&#10;S50pLbkwBkYvu0mvt6gfY1DmecXFpeTLRrS2s6pFzSyEZMpKGe/CeZvngtuv8twIS+q5B5Fa9wuH&#10;QHuBv/7FOUsLzVRZ8d4F9hgXjmJqWNXCoVtTl8wystTViamm4loamdszLhu/C8QhAlHQ8RE211ou&#10;lYulSNeF2oIOiTpC/dlm+ZerG02qDJgQeaRlDWT8j9++ff/jDwQGAJ21KlJYdK3VG3Wj+4Gi62HA&#10;m1w3+BdCIRuH6+0WV7GxhMNgHCezJIo9wmEuGAchpT3yvIT04D4aJhOPwDSNA3cuS3n5Wb9/mkyT&#10;bnNIpxP0yh8O9tG/rTvbzgtDFRxDFTwDqntCHgA7DRjh+E9CBYV2yCqX+Sey6lFQBUlAMQ17UIUT&#10;OB45F0ziYWogFaU0BMohJUNsPcwqVfEUvj2noHVSfn8verDLLrWAYkZr7eqm4je66+xKEJS3w+r9&#10;z7//+fZX4goB1+MS3IA+nuxf1JW6quoaI8d27+c/pKREp6JZCBAI/XnW42s0fw3Kipo6imgMKIKu&#10;jqIoDD0Cx46mY8Qd9HUUxUkPvLFaWF6ikzk4i/s7xLcTLrJdMBinAcnBHUcic5rWoXDiGL1xOUUf&#10;9nPKUqWNvRayIdiAeMAFyAdL2eoL0zszLMHhViKqYIKldXswAOqDI87hzkXXBI+7jELj5ckyOyKL&#10;YzCC9m8hi9NElu6TJYgpcPyQLMmUQspejizxLOpFIISGS+e9bHHc3t4rH4gtu+sLb1p4UJmhfKF3&#10;IjNPuuXflEyh3qDZncRQOtDm7qfv7355d/f2OwJjAEu/Dm95YjefSLyUh/GH6pAmYA4ENArgdj+A&#10;liYzeE9gIUad9D4fWSPrKhsEzuhi8WmtyYqB+Fy5Dx4M1g+WPVCwGGMXC7bsZrHpA1/I7BbiXipd&#10;FSXwsyMDLoKMgPntw+JDpQmUtLsK9tIUDumAdD4lTUlM4fl0f5qmMzjpf5UmeCg7PvSPenyJ7/dd&#10;Mnf/yFz8BVBLAwQKAAAAAACHTuJAAAAAAAAAAAAAAAAACgAAAGRycy9tZWRpYS9QSwMEFAAAAAgA&#10;h07iQJYjZ+NhUwAAXFMAABQAAABkcnMvbWVkaWEvaW1hZ2UyLnBuZwFcU6OsiVBORw0KGgoAAAAN&#10;SUhEUgAAAqgAAAGdCAYAAADe54HfAAAAAXNSR0IArs4c6QAAAARnQU1BAACxjwv8YQUAAAAgY0hS&#10;TQAAeiYAAICEAAD6AAAAgOgAAHUwAADqYAAAOpgAABdwnLpRPAAAAAlwSFlzAAAXEQAAFxEByibz&#10;PwAAUsVJREFUeF7tnT1u5ciStvvbTgONWcTYtYTBdWsRAsYYYMqRNcA48gvy5WuuKVeurEKZsqru&#10;Cs7XodupG0XxJ5nBSEbkeQgIXS0xksn3jUg+J5nk+X+XP7ffBtr+8Y9//PYf//Efv/3bv/3bb//1&#10;X/+1eWb/93//99u///u//7Lfw8PDb58+fVqNbYnbG7N3/82TZQcUQAEUQAEUQAEUyKCAAGr27fn5&#10;+fL582cB7V9+ts5Lx3z//v3y+vr6Hi9/W9pa4vbG7N1/61z5OwqgAAqgAAqgAApkUeC3LB1d62cL&#10;oP45S/oOoy8vL+/N//z58/339/f3Hw7bErc3Zu/+I3jIOaAACqAACqAACqBAUWAIQNV26lnUJZs1&#10;hN7c3HzY7e7u7h1SZd+ytcTtjdm7P6mMAiiAAiiAAiiAAqMpcJWA+vT09A6g8u/pJjOyBXQfHx/f&#10;/9wStzdm7/6jJSTngwJbCshyHLm7oZfB/Llm/O13skyHDQVQAAVQIL8CVwmot7e37wAqF7vpJr8r&#10;gCr7lq0lbm/M3v3zpyBngAL1CugPj9M15/L/Aqr6rkd9y+yJAiiAAigQSYGrBFQ987JkRrn4yQWv&#10;bC1xe2P27h8pmegLCngrIHc0pDZlaY78Wz5MTtegz60d9+4X7aMACqAAChyrwFUCas061bl9WuL2&#10;xuzd/9h0oDUUiK2A3MKfu+shDzrO3fWIfTb0DgVQAAVQYHGicDRpjgK8EQH169evl//+7/+e/fmf&#10;//mf0VKB87kiBZaW5VyRBJwqCqAACgylADOoC3aOCKhrmSvgyoYCGRSQNabyKja9XlvXq143nuF8&#10;6CMKoAAKoMBHBa4SUPes89Qv7G+J2xuzd/+jkhpAPUpJ2vFUYOshKQFVANXTAdpGARRAgT4KXCWg&#10;tj4p3xK3N2bv/kelCYB6lJK046mAPLRYZkv1K+K4xe+pOm2jAAqgQH8FrhJQ97xrVF8EW+L2xuzd&#10;/6iUAVCPUpJ2vBTQX0UskKo3ANVLddpFARRAgXMUuEpAbf22ppa4vTF79z8qbQDUo5SkHU8F9FrT&#10;8lJ+qRl57RRP8Xsqf17belnH3BernNczjowCKOCpwFUCqgi69H33epZG9pluLXF7Y/buf0SCAKhH&#10;qEgb3gosPRjFQ1Leyp/Xfnn3rXisv9nvvB5xZBRAgR4KDAWo+va4DGZbn7b1rIvcItS3CfXDUVMj&#10;WuL2xuzd35osAKpVQeJ7KTCFVFmXKrVefs9DUr2c6HMcALWPzhwFBaIpMASgbs2qrF2w9OBXZmHm&#10;Zk6nxrXE7Y3Zu78luQBUi3rE9lZAbuuXD5W9j83x+ioAoPbVm6OhQBQFhgDUKGJm7geAmtk9+o4C&#10;4yoAoI7rLWeGAmsKAKjkx5sCACqJgAIo0EsBmf2+v7+/6Pc+y1IN+V15+K30ZQqo8ve7u7v3h+Jk&#10;OdTc19/2OheOgwIo4KMAgOqja7pWAdR0ltFhFEipwNaXLQioyhKOOUDVa/P1g3Hy75eXl5R60GkU&#10;QIF5BQBUMoMZVHIABVCgmwJlRlRgU/4ts58CrXo2VWZS5wC1QKnETp89WHuwtdvJcSAUQIHDFABQ&#10;D5Myd0PMoOb2j96jQBYF5Bb93C15mQGde5ft9GFRgdmy6TevSOx0eUAWTegnCqDARwUAVLKCGVRy&#10;AAVQ4HQFlr4NTAPq3BtW9Mzr1qsFTz9JOoACKFCtAIBaLdXYOzKDOra/o5zddN3h3P+Pcq4jn4es&#10;MRXYXHpFoH414NZT/LoNXuQ/ctZwbtemAIB6bY4vnC+ASiJkUABAzeDSeh+3HpISjwHU/D5zBihg&#10;VQBAtSo4SDyAOoiRV3Qa//mf//m2ZlH+y5ZHAXlKv3zQ0Lfka27xz82Q6if7ucWfJw/oKQpsKQCg&#10;bil0JX8HUK/E6IFOE0DNZ6Y8xKRnwfUZ1ACqwK1+EGraHg9J5csJeowCSwoAqOTGmwIAKomQTQEA&#10;NZtj/+yvBtQClLImVc+ELt3il1iBVJkpnb6aitdM5cwHeo0CACo5sKoAgEqCZFMAQM3m2D/7u/Rg&#10;lAbXJUDVywN4UX9O/+k1CtQqwAxqrVKD7wegDm7wgKcHoOY1dQqpZVa0/F4DqsyWFhiVZQDy9L+G&#10;U4nV70bNqwo9RwEU0AoAqOTDmwIAKomQTQEANZtjv/ZXbusLcM69tH/rzCyxW23zdxRAgRgKAKgx&#10;fDi9FwDq6RbQgZ0KAKg7BWN3FEABFEikAICayCzPrgKonurStocCAKqHqrSJAiiAAjEUAFBj+HB6&#10;LwDU0y2gAzsVAFB3ChZwd754IaApdAkFgigAoAYx4uxuAKhnO8Dx9yoAoO5VLN7+AGo8T+gRCkRR&#10;AECN4sTJ/QBQTzaAw+9WAEDdLVnoAPwMbQ+dQ4HuCgCo3SWPeUAANaYv9GpZAYBmrOzAz7H85GxQ&#10;wKoAgGpVcJB4AHUQI6/oNACasczGz7H85GxQwKoAgGpVcJB4AHUQI6/oNACasczGz7H85GxQwKoA&#10;gGpVcJB4AHUQI6/oNACasczGz7H85GxQwKoAgGpVcJB4AHUQI6/oNACasczGz7H85GxQwKoAgGpV&#10;cJB4AHUQI6/oNACasczGz7H85GxQwKoAgGpVcJB4AHUQI6/oNACasczGz7H85GxQwKoAgGpVcJB4&#10;AHUQI6/oNACasczGz7H85GxQwKoAgGpVcJB4AHUQI6/oNACasczGz7H85GxQwKoAgGpVcJB4AHUQ&#10;I6/oNACasczGz7H85GxQwKoAgGpVcJB4AHUQIwOexh9//HGp+c71aPv8/vvvlx8/fgRUdMwuAahj&#10;+spZoUCrAgBqq3KDxQGogxka6HQEPP/+978f/vO3v/3tDXzlvx7tS9vfvn0LpOTYXQFQx/aXs0OB&#10;vQoAqHsVG3R/AHVQYwOcFoAawIQEXQBQE5hEF1GgowIAakexIx8KQI3sTu6+Aai5/evVewC1l9Ic&#10;BwVyKACg5vDJvZcAqrvEV3sAAPVqrd914gDqLrnYGQWGVwBAHd7iuhMEUOt0Yq/9CgCo+zW7xggA&#10;9Rpd55xRYFkBAJXseFMAQCURvBQAUL2UHatdAHUsPzkbFLAqAKBaFRwkHkAdxMiApwGgBjQlYJcA&#10;1ICm0CUUOFEBAPVE8SMdGkCN5MZYfQFQx/LT62wAVC9laRcFcioAoOb07fBeA6iHS0qDfykAoJIK&#10;NQoAqDUqsQ8KXI8CAOr1eL16pgAqieClAIDqpexY7QKoY/nJ2aCAVQEA1argIPEA6iBGBjwNADWg&#10;KQG7BKAGNIUuocCJCgCoJ4of6dAAaiQ3xuoLgDqWn15nA6B6KUu7KJBTAQA1p2+H9xpAPVxSGvxL&#10;AQCVVKhRAECtUYl9UOB6FABQr8fr1TMFUEkELwUAVC9lx2oXQB3Lz+fn54vUvvw8PT2NdXKcTRcF&#10;ANQuMsc/CIAa36OsPQRQszrXt98Aal+9vY/2+Pj4Dqjyb7Y8CkT5cAGg5skZ154CqK7yXnXjAOpV&#10;21998gBqtVQpdgRQU9g028ko3gGoeXPo0J4DqIfKSWNKAQCVdKhRAECtUSnPPlEgJ49icXoaxTsA&#10;NU5OnNoTAPVU+Yc+OIA6tL2HnRyAepiUIRqKAjkhxEjWiSjeAajJEseruwCql7K0C6CSAzUKAKg1&#10;KuXZZwo5r6+vl7u7u/d1qTc3N5fv37/nOaEr6imAekVmZzhVADWDSzn7CKDm9K13rwHU3or7Hk9D&#10;jsBoeaJ/+t+XlxffjtD6bgWifLhgBnW3dWMGAKhj+hrhrADUCC7E7wOAGt+jPT3UkFOgVED19vb2&#10;F1j9/PnznmbZt4MCUT5cAKgdzM5wCAA1g0s5+3gkoC7Nwujf//3vf78c8SNtfvv2LafoCXsNoCY0&#10;baXLU0CVVxeVTW7t65qV2/9scRSI8uECQI2TE6f2BEA9Vf6hDw6gDm3vYScHoB4mZYiGNOQ8PDx8&#10;6JPMnPIi/xBWfehElA8XAGrM/OjeKwC1u+RXc8AjAfWImdHaNphB7ZuiAGpfvb2PtvWgjb7Vz4v8&#10;vd3Y136UDxcA6j7fht0bQB3W2tNPDEA93YIUHQBQU9hU3UkAtVqqcDtG8Q5ADZca53QIQD1H92s4&#10;KoB6DS7bzxFAtWsYqYUtyNFP9j89PUXq+tX3Zcu7XrPfVwuo+rtmpw9ebBXL3ALiuTU20yxviWuJ&#10;aakuALVFNWJqFABQa1RiHwB1rBzQ165Pnz5d9INQ8m8ekorr9xag9vpwcZWAqhdn67Uv2pSlV1/o&#10;WHkSURfa2usyWuJaYlpTHkBtVY64LQUA1C2F+LsoAKCOlQfTyRWBVJn8kckhfW3jNVPxfI/y4eLq&#10;APX+/n71yUFtjOyrN5klLZ/69MuFf/78+f77aYzEt8S1xFjSHEC1qEfsmgIAKvlRowCAWqNSnn2m&#10;kMOL+nN6J76d9eHi6gBVF8lSusztoyFUprenm/4KN9m3bC1xLTHW1AdQrQoSv1ZPtU/OR9qPp/j7&#10;5jSA2ldv76PJbGm5lsrdRj3pUqBHvxvVuz+0X69AlA8XVw2oGiS1daWo5FND2XSxza1R1Wta9bKB&#10;lriWmPrUm98TQLUqSDyASg5YFABQLerFiK35Ig2BVflhi6tAlA8XVweo+hb/3NoX/Q0X+na9fmpt&#10;rrh0nOxbtpa4lhhrqgOoVgWJB1DJAYsCAKpFvRixNYAao6f0Yq8CMqHX+8PF1QGqmKIXaEtBaeAs&#10;f5vCq45ZuxCXWxdln5a4lpi9yTbdH0C1Kkg8gEoOWBQAUC3qxYvFz3ieZOvRVQKqmDT3+qby6W/u&#10;Wy1a1662xLXE1CTe169fLwKicz9fvnypaYJ9UGC3AjwktVuyqwwAaMayHT/H8vOMs7laQNVrLKa3&#10;JfQT+sWUVmhsiWuJsSYPM6hWBYlnBvU6cuCPP/745R2WNbd1I+zz+++/X378+HEdJgU4SwA1gAmG&#10;LtTWrOEQm6FXCah6HWp5efAUWKevi2qFxpa4lphNpzd2GBFQ9YNrW1++YNWP+GUFmEEdKzu8/Pzb&#10;3/72Br7yX4+3OfBWhr55CKD21fvoowGoRyta0d7S0/YSOv12C/0KjD3rQvX61Za4lpiKU1/dZURA&#10;3fo2DKtmxNcp4AU0HhCj2wRo5v318hNAraunLHsBqFmcqutnAda6vY/Z6+pmUPVXdM29ZkoDrH7f&#10;aeuT9S1xLTHWdABQrQoSv6SAF9AAqOfknJefAOo5fnodFUD1UvacdgHUDrq33j7f825SfTu5Ja4l&#10;xiodgGpVkHgA9TpyAEC9Dp+tZwmgWhWMFQ+gdvBDXr6/JXT5u35Rf+u3O7XEtcRYpQNQrQoSD6Be&#10;Rw4AqNfhs/UsAVSrgrHit7jJo7dXd4t/a12inr2cvm5Kf1WbftJfr12VfaZbS1xLjCVBrgFQxSf9&#10;lbSyhINvNLFkTV2sF9Bwi79O/6P38vKTW/xHO3VuewDqufoffXQA9WhFF9rTT/ELsJS1qBpe9bdB&#10;6Wb0GtbyrQrFuLlvpiqxLXEtMa0Sjg6oWsvp04lzrxVr1ZG4jwp4AQ2Aek62efkJoJ7jp9dRAVQv&#10;Zc9pF0DtqLvApb7dr6FFP70/16W5l/zPzZxOY1viWmJaZBwdUIu/Aqr6ITT5/doHixYtiflVAS+g&#10;AVDPyTQvPwHUc/z0OiqA6qXsOe0CqOfozlH/VOAaAFV/8JAPKPpDSXkfLslwvAJeQAOgHu9VTYte&#10;fgKoNern2QdAzeNVTU8B1BqV2MdFgdEBdW6GW79vlhf5u6TVW6NeQAOg+nm21rKXnwDqOX56HRVA&#10;9VL2nHYB1HN056hXMIM6feBNTNe3+uf+TmIco4AX0ACox/iztxUvPwHUvU7E3h9Aje3P3t4BqHsV&#10;Y//DFBh9BhVAPSxVdjfkBTQA6m4rDgnw8hNAPcSeMI0AqGGsOKQjAOohMtJIiwLXCKj6yX5u8bdk&#10;TV2MF9AAqHX6H72Xl58A6tFOndsegHqu/kcfHUA9WlHaq1ZgdECVNzboB6H0u2ul8HhIqjpVdu/o&#10;BTQA6m4rDgnw8hNAPcSeMI0AqGGsOKQjAOohMtJIiwKjA6oUl0CqzJTK0/z6ASleM9WSMfUxXkAD&#10;oNZ7cOSeXn4CqEe6dH5bAOr5HhzZAwD1SDVpa5cCowPq0jtvpeh4Uf+uVNm9sxfQAKi7rTgkwMtP&#10;APUQe8I0AqCGseKQjgCoh8hIIy0KjAio+mtr5b2n+utjy4zq1pcytGhJzK8KeAENgHpOpnn5CaCe&#10;46fXUQFUL2XPaRdAPUd3jvqnAiMC6pyx8rW25StqMb6PAl5AA6D28W96FC8/AdRz/PQ6KoDqpew5&#10;7QKo5+jOUa8IUDG7vwJeQAOg9vdSjujlJ4B6jp9eRwVQvZQ9p10A9RzdOSqASg44KuAFNACqo2kr&#10;TXv5CaCe46fXUQFUL2XPaRdAPUd3jgqgkgOOCngBDYDqaBqAeo64Ax0VQB3IzL/unMhY3nPre7Se&#10;Z8axdilwLWtQd4nCzocoAKAeImOYRrz8ZAY1jMWHdARAPUTGMI0wgxrGiuvrCIB6fZ73OmMvoGEG&#10;tZeDvx7Hy08A9Rw/vY4KoHope067AOo5unPUPxUAUEkDLwW8gAZA9XJsvV0vPwHUc/z0OiqA6qXs&#10;Oe0CqOfozlEBVHLAUQEvoAFQHU1badrLTwD1HD+9jgqgeil7TrsA6jm6c1QAlRxwVMALaABUR9MA&#10;1HPEHeioAOpAZv55KgDqWH6mOhtu8aeyK1VnAdRUdm121stPZlA3pU+1A4Cayq7NzgKomxKxg5cC&#10;AKqXsrTrBTTMoJ6TW15+Aqjn+Ol1VADVS9lz2gVQz9Gdow58i78U1dp/SQBfBbyABkD19W2pdS8/&#10;AdRz/PQ6KoDqpew57QKo5+jOUQFUcsBRAS+gAVAdTVtp2stPAPUcP72OCqB6KXtOuwDqObpz1IEB&#10;VZvLgHlOqnsBDYA6lp8A6jl+eh2V8dZL2eV2//jjj/eHmWruHkba5/fff7/8+PHjl5Pjm6T651DI&#10;I17DGlQGzHNSD0A9R3evo3r5CaB6ObbeblaomQOacxSMc1Sv2pTJgAKzXhMD0v63b98A1DjpFKcn&#10;AGocL0brieeg6TVYlgF5OmCO5k3L+Xj5CaC2uGGPwU+7hlFa8PISQI3i8JX2A0C9UuM7nLbnoAmg&#10;djBwcggvPwHU/l7KEfHzHN09jurlJYDq4RZtVisAoFZLxY47FfAcNAHUnWYcsLuXnwDqAeY0NIGf&#10;DaIFDfHyEkANavi1dAtAvRan+5+n56AJoI7jJ4Da30tmUM/R3OuonmMta1C9XKPdTQUA1E2J2KFR&#10;Ac9BE0BtNMUQ5uUngGowxRCKnwbxgoV6eckMajCjr607AOq1Od7vfD0HTQC1n4/lSF5+Aqj9vWQG&#10;9RzNvY7qVZsAqpdjtFulAIBaJRM7NSjgOWgCqA2GGEO8/ARQjcY0huNno3ABw7y8BFADmn1NXQJQ&#10;r8ntvufqOWgCqH29ZMatv97eR/SqTz5weDv3sX0vLwHU/l5yRKUAgEo6eCngOWgCqF6uLbfr5SdA&#10;099LPnCco7nXUb1qE0D1cox2qxQAUKtkYqcGBTwHTQC1wRBjiJefAKrRmMZw/GwULmCYl5cAakCz&#10;r6lLAOo1ud33XD0HTQC1r5fMuPXX2/uIXvXJBw5v5z627+UlgNrfS46oFABQSQcvBTwHTQDVy7Xl&#10;dr38BGj6e8kHjnM09zqqV20CqF6O0W6VAgBqlUzs1KCA56AJoDYYYgzx8hNANRrTGI6fjcIFDPPy&#10;EkANaPY1dQlAvSa3+56r56AJoPb1khm3/np7H9GrPvnA4e3cx/a9vARQ+3vJEZUCACrp4KWA56AJ&#10;oHq5ttzukX5KW1s/R3ksx/n27Vt/wYIf8Ug/tVcAan/jvbwEUPt7yREBVHKggwKeg+ZR8DLXDkAz&#10;nxxH+rkFp0cfC0DtN+sGoHYYXCeHOLJepmNiqVWvMXduvP2tv4QcMaICzKBGdGWMPnkOml6DZZkx&#10;AGj6AY2nl/jZZ0acGdRzx2zPsRZAPdfbqz46gHrV9ruevOeg6Qk1zKD6z6B6+jc3A8QHjn4fOJhB&#10;dR1WZxv3HGvDA+rPnz8v379/vzw/P18eHx/ff+T/5ffyd7acCgCoOX3L0GvPQdMTcABUADVDfVn7&#10;6FWfAKrVmf3xXl6GXYMq8Hl/f3/59OnT5mJ2Eefz589v+0scWx4FANQ8XmXrqeegCaD2zwb87K+5&#10;5xG9/ARQPV3r/+ExzAyqzITugdKlhe4CtdIOM6v9E3XvEQHUvYqxf60CXhdATzhlzeKyu/hZm/k5&#10;9vPyE0Dt77+Xl2FmUF9fX1dnSm9ubi63t7cffuT3a09kSrtscRWIBKh//PFH1Wx9zRPAPff5/fff&#10;Lz9+/Ihr8kk98xw0PSGVW/z9Z2nws3+RetUngDqOl2EAVdaWlot6mQGV2/W1s6ACok9PT5e7u7tf&#10;lgXIGlW2uApEAlQGzLh50tIzLz89YYYZVGZQW3I9Y4xXfQKo/bPBy8swgCqAKbflX15eDlFX4FZg&#10;lRnUQ+R0awRA/fvFCjzMuDHj5laggRr2vAhaa3AtnvrsW58Aav+i9azNMGtQ+8vKEc9WAEAFUL1y&#10;0HPQBGi8XGMGtb+y5xzRqz4B1P5+enkZZga1v6QcMYICACqA6pWHnoMmgOrlGoDaX9lzjuhVnwBq&#10;fz+9vEwBqOXp/rmHpKa/628NR7QoAKACqJb8WYv1HDQBVC/XANT+yp5zRK/6BFD7++nlZXhAlTWk&#10;te9CFZHYcikAoAKoXhnrOWgCqF6uAaj9lT3niF71CaD299PLy/CAKg9O1b6yR2ZT2XIpAKACqF4Z&#10;6zloAqhergGo/ZU954he9Qmg9vfTy8vwgFpmT+WbouQJf3ltVAFW+bf8lHehymum2HIpAKACqF4Z&#10;6zloAqhergGo/ZU954he9Qmg9vfzSC9rJySPGoPn3rJRfS++dFZ/hWn5XbFB1qjK7wRm2XIpAKAC&#10;qF4Ze+SgedRgWNMOryWazwj89KqUc9r18hNA7e/nkV6mBFT9wv0poIodela1vz37jijraue+AUve&#10;27q26S8zKOf78PCwefCWuJaYzY7M7ACgAqgteVMTc+SgWQOWR+0DoAKoNfmdfR+v+gRQ+2eGl5dH&#10;jal731NcPYMqt/bl5AWYyiZrTeV35Za+/prU6N8cJTPBBS5lfa3M/pYZYPn90jraooPsI+eoz1n+&#10;trS1xLXEtJYEgAqgtubOVlzWQRNABVC3cnuEv3vVJ4DaPzu8vAwPqOUhKZlxLJvMGi5NA9d+NWp/&#10;Cy8f1s/qPpTzmVumoM9Xf9OWBlvRabq1xLXEWLQEUAFUS/6sxWYdNAFUANWrJiK161WfAGp/l728&#10;DA+o04eiRHoNZhpUoz/FX2Ym527ly4yowOcUsPW5akgvKShtFQ10bEtcS4y1FABUANWaQ0vxWQdN&#10;ABVA9aqJSO0eWZ816xaPgh3q82MWHenlUT7VtjPnZ/UtfpFCbovLLX6BuLLJ7/T7UaPDqcBnKSL9&#10;wNfWgCHLGErc3FsK9JIBvQyiJa4lZqv/W38HUAHUrRxp/XvWQZMLIIDamvOZ4o6sTwD1XOeP9LIW&#10;LI/azwyoa9JraD3XovWj6/e57lknW9bblrWn06PoGWYN6S1xLTFWzQFUANWaQ8ygeikYq92sF0E+&#10;cPCBI1YlHd+brLVZ3rP67du3X0TZNYN6vJz9W9TwJ1CtH0Qqn/7mnsjX+61diKUNvX61Ja4lxqok&#10;gAqgWnMIQPVSMFa7WS+CACqAGquSju9N1to8BFBlbaTMQM69mklP7Ud+D+rcLYjywJN+MGm6zlTH&#10;bQGq7Fu2lriWGGuqA6gAqjWHAFQvBWO1m/UiCKACqLEq6fjeZK1NM6DKbKNea7q11uR46Y9pUfd7&#10;7mEnvQRg7ksJNHxOezQHli2w2RJTo87Xr18vAqJzP1++fKlposs+XkXGU6Vd7PtwEC8/j1r7tNQO&#10;QAPQnFMxfY9KffbV2/NoWb00A6q+Nb4Fp2sQ52lOTdu673NrUPV7TfVa0lZobIlriak597V9mEFl&#10;BtWaQ8ygeikYq92sF0E+cPCBI1YlHd+brLVpBlQNTfKUusDd0k/kd6C2wt+edaH6hf0tcS0x1lQH&#10;UAFUaw4BqF4Kxmo360UQQAVQY1XS8b3JWpuHAWr010htWa7Xz65dUAvIln1an6xviWuJ2Trvrb8D&#10;qADqVo60/j3roAnQADStOZ8pjvrM5NZ6X7N6aQbU8iL6uXWbmeytec1UgVP9sNeed5Pq96S2xLXE&#10;WD0AUAFUaw4xg+qlYKx2s14E+cDBB45YlXR8b7LWphlQ9drMPS+4P94CW4v6hfpzX0uq32eqv2mq&#10;9dudWuJaYmyqXN4enIqyeRUZD0md47CXnzwkhZ97cgBABVDPqZh+R8061u4CVJnBk3Wm0x99e1xe&#10;yTS3T/ldP0v2H0mfx/QLBvSrpqYPUem/lVdTydE1vM+9Q7UlriVmvxL/ihgVUGse6NtzkVvblwsg&#10;F0BLDWaJzXoRpD6pzyw11trPrLW5C1BrLupb+7QK3CNOA6Wcx9x7UPXXleo+abgtD4kVLfTDUdPz&#10;aIlriWnVD0DlFn9r7mzFZR00ARqAZiu3R/g79TmCi/88h6xeAqgzOajXo+p1p1tfgSrwOgX0uZnT&#10;6SFb4lpiWsptVEA9ana0ph2ABqBpqb1sMVkvgtQn9Zmt1vb2N2tt7gJUWae5dvt+62/6IaG9ArP/&#10;OQoAqMygemVe1kEToAFovGoiUrvUZyQ3bH3J6uUuQLVJRHRGBQBUANUrb7MOmgAqgOpVE5HapT4j&#10;uWHrS1YvqwFVP/xjk4roTAoAqACqV75mHTQBVADVqyYitUt9RnLD1pesXlYBqn69kbxiKfPrpGw2&#10;X180gAqgemV91kETQAVQvWoiUrvUZyQ3bH3J6mUVoE6fbpeTlZfVy8NEzKzaEid6NIAKoHrlaNZB&#10;E0AFUL1qIlK71GckN2x9yeplFaCKNAKjAqXTp9QLrMrT6tN3h9okJTqCAgAqgOqVh1kHTQAVQPWq&#10;iUjtUp+R3LD1JauX1YBa5JHb++XrTedgVd75KU/zy7IAtvwKAKgAqlcWZx00AVQA1asmIrVLfUZy&#10;w9aXrF7uBlQtk7w2Sr80fgqs8jfZB1i1JdeZ0QAqgOqVf1kHTQAVQPWqiUjtUp+R3LD1JauXJkAt&#10;kgmAyqypzJ7OzarK73i4ypZgZ0UDqACqV+5lHTQBVADVqyYitUt9RnLD1pesXh4CqFo6WYcq61GX&#10;1quKUDxcZUu2ntEAKoDqlW9ZB00AFUD1qolI7VKfkdyw9SWrl4cDqpZRnvBfe7hK/sYWWwEAFUD1&#10;ytCsgyaACqB61USkdqnPSG7Y+pLVS1dA1ZLOPVx1e3trU51odwUAVADVK8myDpoAKoDqVROR2qU+&#10;I7lh60tWL7sB6hRW5QEqZlBtSdcjGkAFUL3yLOugCaACqF41Eald6jOSG7a+ZPXyFEC1SU10TwUA&#10;VADVK9+yDpoAKoDqVROR2qU+I7lh60tWL82AKk/wf//+vfpVUrIvWx4FAFQA1Stbsw6aACqA6lUT&#10;kdqlPiO5YetLVi/NgCrrSOXk5TVTa5usQdWvoJIn/dniKwCgAqheWZp10ARQAVSvmojULvUZyQ1b&#10;X7J6eRig6negyr/lCf6yySyrhtPy7y2otVlC9BEKAKgA6hF5NNdG1kETQAVQvWoiUrvUZyQ3bH3J&#10;6uVhgDoHoOV2voDo3N/lXalssRUAUAFUrwzNOmgCqACqV01Eapf6jOSGrS9ZvTwUUOWpfPkpMCrf&#10;HiWb3M6X38mT+7LJy/zLPqxJtSWedzSACqB65VjWQRNABVC9aiJSu9RnJDdsfcnqpRlQyzdGyRrT&#10;sun1pvK7uXWqtWtXbbYQbVUAQAVQrTm0FJ910ARQAVSvmojULvUZyQ1bX7J6aQbUuZlQmRUtvwdQ&#10;bYl1djSACqB65WDWQRNABVC9aiJSu9RnJDdsfcnqpRlQy8NR+oGnp6enN0CVv2lA1U/uM4NqS7he&#10;0QAqgOqVa1kHTQAVQPWqiUjtUp+R3LD1JauXZkDVa05ljan8lNlTAdSy/lR+J8sBBF4LwMrvWINq&#10;SzzvaAAVQPXKsayDJoAKoHrVRKR2qc9Ibtj6ktVLM6CKbGUdagHTPf+1yU60twIAKoDqlWNZB00A&#10;FUD1qolI7VKfkdyw9SWrl4cAqrznVGZSC6jK0/syM1pu44s4sgRAz67K73hZvy3pekQDqACqV55l&#10;HTQBVADVqyYitUt9RnLD1pesXh4CqGvSCbzKT9nk9r6Aq/yXLb4CACqA6pWlWQdNABVA9aqJSO1S&#10;n5HcsPUlq5dmQNXwuSahvPuUGVNbkp0RDaACqF55l3XQBFABVK+aiNQu9RnJDVtfsnppBlSZDZVb&#10;92ugqr9JyiYz0b0VAFABVK+cyzpoAqgAqldNRGqX+ozkhq0vWb08BFDLE/oyS6o3+f/pulObzET3&#10;VgBABVC9ci7roAmgAqheNRGpXeozkhu2vmT10gyo8kBUeWpfHpIqr43Sr5cqfy9fdWqTmuieCgCo&#10;AKpXvmUdNAFUANWrJiK1S31GcsPWl6xemgFVZNOQKkKUl/drcOWhKFuCnRUNoAKoXrmXddAEUAFU&#10;r5qI1C71GckNW1+yenkIoIp0+uX7BUzlvwKvtQ9S2Swg2kMBABVA9cgraTProAmgAqheNRGpXeoz&#10;khu2vmT18jBAFflkzWmZPZXb/S8vLzZViT5dAQAVQPVKwqyDJoAKoHrVRKR2qc9Ibtj6ktXLXYAq&#10;s6TyRP7aj6w9FTiV/87tZ5OZ6N4KAKgAqlfOZR00AVQA1asmIrVLfUZyw9aXrF7uAlR967713zaZ&#10;ie6tAIAKoHrlXNZBE0AFUL1qIlK71GckN2x9yeolgGrzffhoABVA9UryrIMmgAqgetVEpHapz0hu&#10;2PqS1ctdgPr8/Lx5i3/t9j9P8tuS7IxoABVA9cq7rIMmgAqgetVEpHapz0hu2PqS1ctdgGqTiOiM&#10;CgCoAKpX3mYdNAFUANWrJiK1S31GcsPWl6xeAqg234ePBlABVK8kzzpoAqgAqldNRGqX+ozkhq0v&#10;Wb0EUG2+Dx8NoAKoXkmeddAEUAFUr5qI1C71GckNW1+yegmg2nwfPhpABVC9kjzroAmgAqheNRGp&#10;Xeozkhu2vmT1sgpQ5eEmeQm/dZM25CEqtjwKAKgAqle2Zh00AVQA1asmIrVLfUZyw9aXrF5WAapA&#10;pZygdZM2bm9vrc0Q31EBABVA9Uq3rIMmgAqgetVEpHapz0hu2PqS1csqQBVp5ATla0xbt/IVqN+/&#10;f29tgrgTFABQAVSvtMs6aAKoAKpXTURql/qM5IatL1m9rAZUeQdqK6Te39+/xcp/2XIpAKACqF4Z&#10;m3XQBFABVK+aiNQu9RnJDVtfsnpZDagiTwHNT58+XWpnQuWWfivY2iwh+ggFAFQA9Yg8mmsj66AJ&#10;oAKoXjURqV3qM5Ibtr5k9XIXoGpIlRO+u7u7vLy8XH7+/PmLegKvDw8Pb2AKnNoS6+xoABVA9crB&#10;rIMmgAqgetVEpHapz0hu2PqS1cvdgCoyldv9BUDX/isQy5ZXAQAVQPXK3qyDJoAKoHrVRKR2qc9I&#10;btj6ktXLJkAVqWTWVG75y+3+OUAVMK1dBmCTnmhPBQBUANUrv7IOmgAqgOpVE5HapT4juWHrS1Yv&#10;mwFVyyXvNxUYLT82KYmOpACACqB65WPWQRNABVC9aiJSu9RnJDdsfcnq5SGAapOO6MgKAKgAqld+&#10;Zh00AVQA1asmIrVLfUZyw9aXrF4CqDbfh48GUAFUryTPOmgCqACqV01Eapf6jOSGrS9ZvQRQbb4P&#10;Hw2gAqheSZ510ARQAVSvmojULvUZyQ1bX7J6CaDafB8+GkAFUL2SPOugCaACqF41Eald6jOSG7a+&#10;ZPUSQLX5Pnw0gAqgeiV51kETQAVQvWoiUrvUZyQ3bH3J6iWAuuG7/sKBrRR5fHz88Motid/aWuJa&#10;Yrb6Mfd3ABVAbcmbmpisgyaACqDW5Hf2fajP7A7+q/9ZvQRQV3JQXp8lxpaftXT9/Pnz+37yui0d&#10;K39b2lriWmJaSw1ABVBbc2crLuugCaACqFu5PcLfqc8RXPznOWT1EkBdycHb29sqQNWzrPLVr2WT&#10;LzMocCtfajDdWuJaYixlBqACqJb8WYvNOmgCqACqV01Eapf6jOSGrS9ZvQRQF3x/enr68C1Zc7tq&#10;CL25ufmwi3yjVoFU2XcOXmvjWo9lSW0AFUC15A+A6qVevHazXgT5wMEHjnjVdGyPstYmgLqQB3Ib&#10;Xd9KF4PnNgHZAqDy7+n2/Pz8/ndZN1q2lriWGGuaA6gAqjWHluKzDpoADUDjVROR2qU+I7lh60tW&#10;LwHUGd/ldvynT58ucrt+aw2qXgYga0+nm/yutCH7lq0lriXGltaXC4AKoFpzCED1UjBWu1kvgnzg&#10;4ANHrEo6vjdZaxNAneSCAKXAqdyal20LUPUs69qFWNqRdsvWEtcSY011ABVAteYQgOqlYKx2s14E&#10;AVQANVYlHd+brLUJoE5yQWYpBQTLetEtQN36+xLktsS1xFhTHUAFUK05BKB6KRir3awXQQAVQI1V&#10;Scf3JmttAqgqF2SNqMxy6rWkW1C49fcMgPr169e3W/lzP1++fDm+WhpbzFpkXAC5ADamfKow6jOV&#10;XZudxc9NidLskNVLAPWvFJMZU5k51etEl+BSZ+UIgLpWZcygMoPqNQpnHTT5wMEHDq+aiNQu9RnJ&#10;DVtfsnppAtS5d3tuyShPtUfcZM2pAKq8YH8PgO5ZF6pf2N8S1xJj1RpABVCtObQUn3XQBFABVK+a&#10;iNQu9RnJDVtfsnrZDKjlhfF7ZCuvSdoT02tfPRO69W/r0/hyTi1P5LfEWPUDUAFUaw4BqF4Kxmo3&#10;60WQDxx84IhVScf3JmttNgNqgaU9UsoL6UWoTNvWLfw97ybVa1tb4lpirFoDqACqNYcAVC8FY7Wb&#10;9SIIoAKosSrp+N5krc1mQC3fNV8jZbm1XV5aXxMTZZ8tQG39dqeWuJYYq44AKoBqzSEA1UvBWO1m&#10;vQgCqABqrEo6vjdZa3MTUAWK5l5ALxKW2VBZiyqze7Jf+REYlafiy1d9FslHm0GV8yrLHeTc5OX+&#10;ZSsQL7+XfaZbS1xLjCXdAVQA1ZI/a7FZB02ABqDxqolI7VKfkdyw9SWrl5uAOv26zzKjWMBTQ9ja&#10;2s2MgDo9tyVQl3MryxdEgwLpRQ/9cNQ0zVriWmJa0xtABVBbc2crLuugCaACqFu5PcLfqc8RXPzn&#10;OWT1chNQl6CzgOsWoMrsqp41zTCDKjO/a7C9BKpzcXMzp9O0b4lriWkpNwAVQG3Jm5qYrIMmgAqg&#10;1uR39n2oz+wO/qv/Wb2sAlQ9I1i+W778t9D53AxpgdFsgDpOWtrPBEAFUO1ZBNB4aRip3awXQT5w&#10;UJ+R6sijL1lrswpQp/A5Bc8lAAVQPVKtb5sAKoDqlXFZB02ABqDxqolI7VKfkdyw9SWrlwCqzffh&#10;owFUANUrybMOmgAqgOpVE5HapT4juWHrS1YvAVSb78NHA6gAqleSZx00AVQA1asmIrVLfUZyw9aX&#10;rF4eBqhrDxVN/2aTmuieCgCoAKpXvmUdNAFUANWrJiK1S31GcsPWl6xeAqg234ePBlABVK8kzzpo&#10;AqgAqldNRGqX+ozkhq0vWb08DFCnT/pPn/bXf7dJTXRPBQBUANUr37IOmgAqgOpVE5HapT4juWHr&#10;S1YvDwPUIt/cE/1LT/nbJCe6hwIAKoDqlWdZB00AFUD1qolI7VKfkdyw9SWrlwCqzffhowFUANUr&#10;ybMOmgAqgOpVE5HapT4juWHrS1YvAVSb78NHA6gAqleSZx00AVQA1asmIrVLfUZyw9aXrF5WAera&#10;E/oim/z99vb27Wf67/KVnHNLAGySE91DAQAVQPXKs6yDJoAKoHrVRKR2qc9Ibtj6ktVLM6D+/Plz&#10;9XvrC9wCqLYEOysaQAVQvXIv66AJoAKoXjURqV3qM5Ibtr5k9XITUJ+fny/lCXz936enpzcwFUAt&#10;s6dz/727u3vbT2LLbKtNaqJ7KgCgAqhe+ZZ10ARQAVSvmojULvUZyQ1bX7J6uQmoa7Lop/PX9nt4&#10;eLi8vr4CqLYcOyUaQAVQvRIv66AJoAKoXjURqV3qM5Ibtr5k9dIMqDKDumfTs6l74tj3HAUAVADV&#10;K/OyDpoAKoDqVROR2qU+I7lh60tWL02AenNz8z4zWiuf3PIvt/trY9jvPAUAVADVK/uyDpoAKoDq&#10;VROR2qU+I7lh60tWL02A+vLyslu1cqt/dyABpygAoAKoXomXddAEUAFUr5qI1C71GckNW1+yemkC&#10;VJtkRGdQAEAFUL3yNOugCaACqF41Eald6jOSG7a+ZPUSQLX5Pnw0gAqgeiV51kETQAVQvWoiUrvU&#10;ZyQ3bH3J6iWAavN9+GgAFUD1SvKsgyaACqB61USkdqnPSG7Y+pLVy12A+vnz51mVln5vk5ToCAoA&#10;qACqVx5mHTQBVADVqyYitUt9RnLD1pesXlYDqkConOR0kyf5535vk5PoKAoAqACqVy5mHTQBVADV&#10;qyYitUt9RnLD1pesXlYDqpzgHIh++vQJQLXlTuhoABVA9UrQrIMmgAqgetVEpHapz0hu2PqS1ctq&#10;QJWvPJ0DVHltFDOotuSJHA2gAqhe+Zl10ARQAVSvmojULvUZyQ1bX7J6WQ2oIk8B0emL9gFUW/JE&#10;jgZQAVSv/Mw6aAKoAKpXTURql/qM5IatL1m93A2o8tWmcrL6Jf0Aqi15IkcDqACqV35mHTQBVADV&#10;qyYitUt9RnLD1pesXu4G1MfHxzdAlZ+np6c31QBUW/JEjgZQAVSv/Mw6aAKoAKpXTURql/qM5Iat&#10;L1m93A2osha1PBglJ31/fw+g2nIndDSACqB6JWjWQRNABVC9aiJSu9RnJDdsfcnq5W5ALTLJLf7b&#10;29vL0uunbHISHUUBABVA9crFrIMmgAqgetVEpHapz0hu2PqS1ctNQJWn9O/u7t5+5m7lywNT3OK3&#10;JU/kaAAVQPXKz6yDJoAKoHrVRKR2qc9Ibtj6ktXLTUAt603Lf+dkAlBtyRM5GkAFUL3yM+ugCaAC&#10;qF41Eald6jOSG7a+ZPVyFVDL+lI5ObmdvwSiAKoteSJHA6gAqld+Zh00AVQA1asmIrVLfUZyw9aX&#10;rF6uAqp8janc2pdXS8mmQbQ8LMVDUrbEiR4NoAKoXjmaddAEUAFUr5qI1C71GckNW1+yerkKqEsv&#10;5C/fKqVv/9vkIzqqAgAqgOqVm1kHTQAVQPWqiUjtUp+R3LD1JauXm2tQtSxykuVF/fJvmWGVd6Fy&#10;i9+WPJGjAVQA1Ss/sw6aACqA6lUTkdqlPiO5YetLVi93A6rMqsptfz27CqDakidyNIAKoHrlZ9ZB&#10;E0AFUL1qIlK71GckN2x9yerlbkAt61GnM6s2+YiOqgCACqB65WbWQRNABVC9aiJSu9RnJDdsfcnq&#10;5W5AnZNJTl6+AlV+ZGa1/NgkJTqCAgAqgOqVh1kHTQAVQPWqiUjtUp+R3LD1JauXZkDVa1L1Q1Pl&#10;3/K1qLIkQB6sYsunAIAKoHplbdZBE0AFUL1qIlK71GckN2x9yerlbkCd3uIv3yQ1B6fT38nXok7f&#10;DGCTnWhvBQBUANUrx7IOmgAqgOpVE5HapT4juWHrS1YvdwGqzIZOAVOAtfyu/Fvf5pfb/vKuVIFT&#10;EUn++/DwYFOb6G4KAKgAqleyZR00AVQA1asmIrVLfUZyw9aXrF7uAlR5pdTcQ1K10r2+vr7Bank9&#10;VW0c+52nAIAKoHplX9ZBE0AFUL1qIlK71GckN2x9yerlLkC1SfSvaJlhFdhli68AgAqgemVp1kET&#10;QAVQvWoiUrvUZyQ3bH3J6uUpgGqTmuieCgCoAKpXvmUdNAFUANWrJiK1S31GcsPWl6xeAqg234eP&#10;BlABVK8kzzpoAqgAqldNRGqX+ozkhq0vWb0EUG2+Dx8NoAKoXkmeddAEUAFUr5qI1C71GckNW1+y&#10;egmg2nwfPhpABVC9kjzroAmgAqheNRGpXeozkhu2vmT1EkC1+T58NIAKoHoledZBE0AFUL1qIlK7&#10;1GckN2x9yeolgGrzffhoABVA9UryrIMmgAqgetVEpHapz0hu2PqS1UsA1eb78NEAKoDqleRZB00A&#10;FUD1qolI7VKfkdyw9SWrlwCqzffhowFUANUrybMOmgAqgOpVE5HapT4juWHrS1YvAVSb78NHA6gA&#10;qleSZx00AVQA1asmIrVLfUZyw9aXrF4CqDbfh48GUAFUryTPOmgCqACqV01Eapf6jOSGrS9ZvQRQ&#10;bb4PHw2gAqheSZ510ARQAVSvmojULvUZyQ1bX7J6CaDafB8+GkAFUL2SPOugCaACqF41Eald6jOS&#10;G7a+ZPUSQLX5Pnw0gAqgeiV51kETQAVQvWoiUrvUZyQ3bH3J6iWAOvH9+fn5ImZOf25vby8/f/5c&#10;zZLHx8cPcQ8PD5uZ1RLXErPZkZkdAFQAtSVvamKyDpoAKoBak9/Z96E+szv4r/5n9RJAVTl4c3Pz&#10;BpgCf2UTwNSwugSpnz9/ft/v+/fvl9fX1/f/l78tbS1xLTGtpQagAqitubMVl3XQBFAB1K3cHuHv&#10;1OcILv7zHLJ6CaD+lYP39/cf4LSkp56tvLu7+5C1GmJfXl7e/y4wW+BW2p9uLXEtMZYyA1ABVEv+&#10;rMVmHTQBVADVqyYitUt9RnLD1pesXgKof/n+6dOnN5iUW/xzm55F1X/XECozsNNNgLbE6tnXlriW&#10;GFtaXy4AKoBqzaGl+KyDJoAKoHrVRKR2qc9Ibtj6ktVLAPUv3wtECqjuAdSnp6d3AJV/Tze9plUv&#10;HWiJa4mxpTWAKgVi/QFoABprHWaIz3oRpD6pzwz1Zelj1toEUP9yvdzGn7uFvzZzKQ9PFbiVtafT&#10;TX5X/i77lq0lriXGktQSywwqgGrNIWZQvRSM1W7WiyCACqDGqqTje5O1NgHUilzQa1Cns6T6gaW1&#10;C7EkiJ6dbYlriak4vdVdAFQA1ZpDAKqXgrHazXoRBFAB1FiVdHxvstYmgFqRC2UGdG6N6dLaVN3s&#10;3D4tcS0xFad3+fr169tM6dzPly9faprosk/WIuMCyAWwS4GcfBDq82QDDj48fh4s6InNZfUSQN1I&#10;mvKQ09KrolqhsSWuJcZaE8ygMoNqzSFmUL0UjNVu1osgHyD5ABmrko7vTdbaBFBXcqG8emrtPaat&#10;0NgS1xJjTXUAFUC15hCA6qVgrHazXgQBVAA1ViUd35ustQmgLuRCDZxK6J51oRp0W+JaYqypDqAC&#10;qNYcAlC9FIzVbtaLIIAKoMaqpON7k7U2AdSZXKiFUwltfbK+Ja4lxprqACqAas0hANVLwVjtZr0I&#10;AqgAaqxKOr43WWsTQJ3kwhqcyuumpl91uufdpPoNAC1xLTHWVAdQAVRrDgGoXgrGajfrRRBABVBj&#10;VdLxvclamwCqyoXyOqmlNacCr9OvLG39dqeWuJYYa6oDqACqNYcAVC8FY7Wb9SIIoAKosSrp+N5k&#10;rU0A9a9ceHl5eX+h/uvr64cMkd/Je0z1y/bLTg8PD++x0k7ZJKY82CT7TLeWuJYYS7oDqACqJX/W&#10;YrMOmgANQONVE5HapT4juWHrS1YvAdS/fBf41E/JL/17DjSlCXlHaomRb4/S3yC19haAlriWmNb0&#10;BlAB1Nbc2YrLOmgCqADqVm6P8HfqcwQX/3kOWb0EUP/KwRo4lX1kGcDSpr9xam3mdBrfEtcS01Ju&#10;ACqA2pI3NTFZB00AFUCtye/s+1Cf2R38V/+zegmgjpODLmcCoAKoLomV+FM9gAqgetVEpHazQg31&#10;+TGLsnoJoEYaEQL2BUAFUL3SMuugyQUQQPWqiUjtUp+R3LD1JauXAKrN9+GjAVQA1SvJsw6aACqA&#10;6lUTkdqlPiO5YetLVi8BVJvvw0cDqACqV5JnHTQBVADVqyYitUt9RnLD1pesXgKoNt+HjwZQAVSv&#10;JM86aAKoAKpXTURql/qM5IatL1m9BFBtvg8fDaACqF5JnnXQBFABVK+aiNQu9RnJDVtfsnoJoNp8&#10;Hz4aQAVQvZI866AJoAKoXjURqV3qM5Ibtr5k9RJAtfk+fDSACqB6JXnWQRNABVC9aiJSu9RnJDds&#10;fcnqJYBq8334aAAVQPVK8qyDJoAKoHrVRKR2qc9Ibtj6ktVLANXm+/DRACqA6pXkWQdNABVA9aqJ&#10;SO1Sn5HcsPUlq5cAqs334aMBVADVK8mzDpoAKoDqVROR2qU+I7lh60tWLwFUm+/DRwOoAKpXkmcd&#10;NAFUANWrJiK1S31GcsPWl6xeAqg234ePBlABVK8kzzpoAqgAqldNRGqX+ozkhq0vWb0EUG2+Dx8N&#10;oAKoXkmeddAEUAFUr5qI1C71GckNW1+yegmg2nwfPhpABVC9kjzroAmgAqheNRGpXeozkhu2vmT1&#10;EkC1+T58NIAKoHoledZBE0AFUL1qIlK71GckN2x9yeolgGrzffhoABVA9UryrIMmgAqgetVEpHap&#10;z0hu2PqS1UsA1eb78NEAKoDqleRZB00AFUD1qolI7VKfkdyw9SWrlwCqzffhowFUANUrybMOmgAq&#10;gOpVE5HapT4juWHrS1YvAVSb78NHA6gAqleSZx00AVQA1asmIrVLfUZyw9aXrF4CqDbfh48GUAFU&#10;ryTPOmgCqACqV01Eapf6jOSGrS9ZvQRQbb4PHw2gAqheSZ510ARQAVSvmojULvUZyQ1bX7J6CaDa&#10;fB8+GkAFUL2SPOugCaACqF41Eald6jOSG7a+ZPUSQLX5Pnw0gAqgeiV51kETQAVQvWoiUrvUZyQ3&#10;bH3J6iWAavN9+GgAFUD1SvKsgyaACqB61USkdqnPSG7Y+pLVSwDV5vvw0QAqgOqV5FkHTQAVQPWq&#10;iUjtUp+R3LD1JauXAKrN9+GjAVQA1SvJsw6aACqA6lUTkdqlPiO5YetLVi8BVJvvw0cDqACqV5Jn&#10;HTQBVADVqyYitUt9RnLD1pesXgKoNt+HjwZQAVSvJM86aAKoAKpXTURql/qM5IatL1m9BFBtvg8f&#10;DaACqF5JnnXQBFABVK+aiNQu9RnJDVtfsnoJoNp8Hz4aQAVQvZI866AJoAKoXjURqV3qM5Ibtr5k&#10;9RJAtfk+fDSACqB6JXnWQRNABVC9aiJSu9RnJDdsfcnqJYBq8334aAAVQPVK8qyDJoAKoHrVRKR2&#10;qc9Ibtj6ktVLANXm+/DRACqA6pXkWQdNABVA9aqJSO1Sn5HcsPUlq5cAqs334aMBVADVK8mzDpoA&#10;KoDqVROR2qU+I7lh60tWLwFUm+/DRwOoAKpXkmcdNAFUANWrJiK1S31GcsPWl6xeAqg234ePBlAB&#10;VK8kzzpoAqgAqldNRGqX+ozkhq0vWb0EUG2+Dx8NoAKoXkmeddAEUAFUr5qI1C71GckNW1+yegmg&#10;2nwfPhpABVC9kjzroAmgAqheNRGpXeozkhu2vmT1EkC1+T58NIAKoHoledZBE0AFUL1qIlK71Gck&#10;N2x9yeolgGrzffhoABVA9UryrIMmgAqgetVEpHapz0hu2PqS1UsA1eb78NEAKoDqleRZB00AFUD1&#10;qolI7VKfkdyw9SWrlwCqzffhowFUANUrybMOmgAqgOpVE5HapT4juWHrS1YvAVSb78NHA6gAqleS&#10;Zx00AVQA1asmIrVLfUZyw9aXrF4CqDbfh48GUAFUryTPOmgCqACqV01Eapf6jOSGrS9ZvQRQbb4P&#10;Hw2gAqheSZ510ARQAVSvmojULvUZyQ1bX7J6CaDafB8+GkAFUL2SPOugCaACqF41Eald6jOSG7a+&#10;ZPUSQLX5Pnw0gAqgeiV51kETQAVQvWoiUrvUZyQ3bH3J6iWAavN9+GgAFUD1SvKsgyaACqB61USk&#10;dqnPSG7Y+pLVSwDV5vvw0QAqgOqV5FkHTQAVQPWqiUjtUp+R3LD1JauXAKrN9+GjAVQA1SvJsw6a&#10;ACqA6lUTkdqlPiO5YetLVi8BVJvvw0cDqACqV5JnHTQBVADVqyYitUt9RnLD1pesXgKoNt+HjwZQ&#10;AVSvJM86aAKoAKpXTURql/qM5IatL1m9BFBtvg8fDaACqF5JnnXQBFABVK+aiNQu9RnJDVtfsnoJ&#10;oNp8Hz4aQAVQvZI866AJoAKoXjURqV3qM5Ibtr5k9RJAtfneNfrx8fEiiaZ/Hh4eXPsAoAKoXgmW&#10;ddAEUAFUr5qI1C71GckNW1+yegmg2nzvFv358+d3MP3+/fvl9fX1/f/lb14bgAqgeuVW1kETQAVQ&#10;vWoiUrvUZyQ3bH3J6iWAavO9S7TMkpZZ05eXl/dj/vz58/339/f3Ln0BUAFUl8T6s9GsgyaACqB6&#10;1USkdqnPSG7Y+pLVSwDV5rt7tIbQm5ubD8e7u7t7h1TZ9+gNQAVQj86p0l7WQRNABVC9aiJSu9Rn&#10;JDdsfcnqJYBq8909+unp6R1A5d/T7fn5+f3vskb16A1ABVCPzikA1UvRc9vNehHkAwcfOM6tHP+j&#10;Z61NANU/N0xHuL29/WXt6bQxWY9abv/LvkdvACqAenROAaheip7bbtaLIIAKoJ5bOf5Hz1qbAKp/&#10;bpiOoB+OWmqoAOqnT59Mx5oLBlAB1MOT6q8Gsw6aAA1A41UTkdqlPiO5YetLVi8BVJvv7tH6lVJb&#10;gCr7Hr0BqADq0TnFDKqXoue2m/UiyAcOPnCcWzn+R89amwCqf26YjtADUL9+/XoREJ37+fLly+Lf&#10;lmL4/byW6IIu5AA5QA6QA+SALQeOn4ozYdr1BvcA1DV1I82g/vjx4/Lt27eUP9L3CBt+HpM/+Pkx&#10;m6lPe4VTn9SnPYvGqk255k/HWwDVI0sa2tyzBtXjhf2RBswG+QiZKICfY6UEfuLnWAqMdTbUp4+f&#10;AKqPrrtb5Sn+3ZIRsKIAA+ZY6YGf+DmWAmOdDfXp4yeA6qPr7lb3vAd17j2puw/IjJtVstDxDJih&#10;7dndOfzcLVnoAPwMbc/uzuHnbsmqAgDUKpn8d+KbpPw1vqYjMGCO5TZ+4udYCox1NtSnj58Aqo+u&#10;Ta0+PDy8v4z/5eXlvY3X19f338s+HhsF5qHqeW3i53naexwZPz1UPa9N/DxPe48j46eHqpcLgOqj&#10;a3OrNzc3v3yjlP4GKY+Ho0pHKbBmy0IG4mdIW5o7hZ/N0oUMxM+QtjR3Cj+bpVsNBFB9dDW1+vj4&#10;+A6p5fVTXjOnpaP/+7//a+ozwbEUwM9Yflh7g59WBWPF42csP6y9wU+rgvPxAKqPrrSKAiiAAiiA&#10;AiiAAijQqACA2igcYSiAAiiAAiiAAiiAAj4KAKg+utIqCqAACqAACqAACqBAowIAaqNwhKEACqAA&#10;CqAACqAACvgoAKD66EqrKIACKIACKIACKIACjQoAqI3CEYYCKIACKIACKIACKOCjAIDqoyutogAK&#10;oAAKoAAKoAAKNCoAoDYKRxgKoAAKoAAKoAAKoICPAgCqj660igIogAIogAIogAIo0KgAgNooHGEo&#10;gAIogAIogAIogAI+CgCoPrrSKgqgAAqgAAqgAAqgQKMCAGqjcIShwLUo8PPnz8vNzc3l8+fPl9fX&#10;12s57dXzFB3u7u4uDw8Pm3p8//79cnt7W7XvZmOJdhghb8o5/Pbbb5eXl5dE6q93dQRvhjHjpBPp&#10;lQP39/cXqR/5b9nmfjcnA4B6UnJwWBSIqMDz8/MbSE1BVH4vg4z8yL+9N4E6AWI9qHkfc0/7T09P&#10;73ps9VHOpWhXA7R7+qH3Fc+mvk1/J32Rn+lWLhit3kbJm1bt1uJ07stFfW5bOn+P/uxtM4o3lppe&#10;y0/xZMkX0UpqQDS45g/XvXJAPsRNxxD5cD4F1LnfAah7K5v9UWBABcrsX4Gmpf9OB3QBRtlXZg71&#10;9vj4+Pa71guAXLimsaVPcsy1i8/R9shM8adPnzbPRc639HEJWARiZdOAenR/dXtl0J/zs4Bx6Yvo&#10;qjc5Z4mT81/aouVNrZZyTmsfrMSncv5bNVHz99Y6qD2fuf2ieXN0TevxYHr+a3k/9Wvuw5lF90ix&#10;vXJAILTU1FI96PGl+CPXibLp3619gGAGNVKG0RcU6KSAnlkrg0wZQGoHurnBSV+cawYy3UaJLSA8&#10;7c/W7GNP0ChAU/okfZdZngKl+oIqOqzB7FGWi15yHBn8y1aOq29Pl4tDgdE9/euRN9J30bUGBvfu&#10;MweP8gHoDKg8yvfSTg9vete0nJvOzzmfSj7rvNfalrpY+/B1tBdntdcjB8qHbjmWvpOkz7n1GvJh&#10;ouIsITkuChypgFxk5KJW4KZcuGSmS1+cpQBkIJOf6UxgGQzX/n5knyO0pWf39OAwvTVcbnNOZ962&#10;zkHPpBRP5j5Rl3bKJ/Ppej99m3UJJiQH5HjTGde5C9haH7bOSV8w5wCpXBDLrF2vGdQ1QNUzR/qi&#10;IloJWAtw71lj6Z034vHabJcG2KNn2PfOpkaDW29veta01GK5va8BVMbuMn7XAuoSwG7Ve8a/e+dA&#10;0WTOm/K3spxoawZ1TV9mUDNmH33+RQGBl62LytztVgGI6abbmQPY0aQvsCLnvbZpXVovyGuAqgFU&#10;Bj2BrfIzdwtvD5QcDahrg/J0xqfMNkxnUOV8Bfb1bS9rbm0BarlgiHblAa/yoETJ9blbs3P96pk3&#10;c8cvem6t/23RtLS9BsgaAPbkYkt/9sb09KZHTa+N7ZK3AOrHDOmVA2VCYW0cA1D3VjD7D6PA3GxW&#10;mQHVYFMKSF9YpoCq1xXunSnMKmg557UL/dwTl2W2emvWTT/AMHcxK38vx9AzknJhkv6JdwWcauBh&#10;6sXRgFoumEsAs/f2dOuDSdPz3ALUOY2XbpFvrdXzzpu1etIz1B5wWJNjvWbFW8YVb2961nTNnRsA&#10;9WOWeOdAOWKplbVJixpAFZ/nxkFmUFtGAGLCKKA/Xc893FJmi7YAVd/2lKJrnSUMI0xlR4p+S6C5&#10;9jqQpYem9KFroUgGJ+lDubVbAKmscyr/L/C3BNPitbQzhataQC05sDZzXi6Y09uFkl9lPer0oZxe&#10;MKPBbe7hkDmA1V7tWavnnTdr6es5eyrH3buutbLUuu3m7U3Pmi61u/YhDkD9mFreOaDvFOm7bzIG&#10;yzi69RDVUo1Nx3YAtduwwYGOVkDfFpaE35r1kePPzaBKUWnQPWpG6+jzPbq9uYdjytpT/f5HuQCI&#10;Jvq2e3lyX8+KzvWvQI+GJ31Bmbv1XX5XgE9/eNh6UKq8r1X3pRZQ9Qx6WRIyPafpGufpQCvHklzS&#10;M/C9AXXuISnpQy2gbq3V65E3S7nuMXs6fYpY8kDyaOvVRaKTzseyhOLoOt3TXg9vetW06C/1Nb2b&#10;JX6J7mWcnlsCNAdAW3m9R+fI+/bIATn/tTtFMn5Or8dL4+Ba3QCokTONvq0qoIGi9gnNOUDVA5zH&#10;mraoNq7NhKwNPvrWuwZ7K6DqDxxTQJSLkr7oLM1wz82C1gLq1sxcWetcoGTuVrDsU4C+6LH0pOvR&#10;ebF1i/8oQO2RN3Pa6Bw4cu3u3iUZWzOsZ44hPbzZA6iWmq6ZqS31Jp4sAWjp7zU8UyB10yMH5Djl&#10;w3rRvYyz5Vpc+8Gh1BO3+I++ItDeqQpoONqaWSsdnQKqhodayD31pA88eBkY5pY/CAzIJ3H529py&#10;B5nlkIFo6aJcezHTt861J9NjF8+XAKXMusi5lWULNYBa8zL2MoNcLJgDVMnDaS7qWb8D7fvQVC9A&#10;7ZE3czoVH7ce6NMfDJZmwss+Gnr3LuvRazGL9r3f2zvVqYc3PWp6Oq5Mz0uft9S5+Lw04731In/P&#10;mjyj7R45oOtmCqhlbJ6uPZ2bQd26I8IM6hkZxDEPUUDPZNTOqEwBVbdxLbf2RXw9MMwB6pZBtYO+&#10;hibRWj4EzN3iF6grt4TKJ3P9gUGvTZUL0trt17L+qdwarAHU6btXt85f/q4BVfon5zq3llfDi253&#10;bra15rhL+/QA1F55Mz1HfdytGczp39dmNKdfULA2Pqytm5PZuTNnTker6ela8zVAtdTMaLG96lPf&#10;dTgKUOe8AFBHy9ArOp8jAFXfhrimGVR93kuAqge78lokuaDr9Yx6pnIu9UobZW2oDGy1a1CXgGDr&#10;ye1pv7cAteZJYTm3vS8p3wNSW29DqCnrNYiberbWt7W1er3yRp/vHDRurTfXMWvaTj9o7VkvXDTc&#10;+sBU490R+/Ty5oyangKqjCPl7k7NzLf4KrOsNfse4cVZbfTKAb0WH0A9y22OG1qBIwB1uraxdiY2&#10;tDAbnZNzlBmf6e3y6cVZX4j0jGG59V/0XzuchiY5pgDB3KvBShulT9Nbs+VYNUs5dPty/C1ALYPt&#10;FvRIH8vrrqYzqFoDySkN0fqJ1pr+t+bW1gyqfn+rvuBP/722lq9X3hQN9JINvQxjyyudy1v7bsHw&#10;1geNPe23ersVN1pNt34T0ZZX8vcIfm352fL3Xjkg4+seQK3xRPZhBrXFdWLCKqCLpHYB/NxDUtOZ&#10;p9E/ZcsAIz9ba4TKbZwCLPqWdu1Mk4bcqa7TNvRtI73cQvtTk4waarYAVXJIoLgFHOfWoE77p/tS&#10;Hi6rOYeWfcpDg/pcdB8F+mUfrfsebXvmTTn/UuMlH2o0Lx8kavfVMFzqoiYfSm4dMfvd4reO6elN&#10;r5rW32a3dIt/OoYt6Tj3IdWqebT4XjkgH3TLF32IL8ygRssE+hNCgenTilu3fqcXLv2pTc9yXcut&#10;/i1AnQ7qFkCdm5me3oYVgBNP5bhl0JvOoNUmXpmJXXrKV98KW7ulvXa8GgDS60+PXnM67dvcxXqu&#10;j0uzkrXa9sgb6UupST3jVaN5K6Ba1rlGGTN6eFN06lnTAGptdV42Jx6s43q5izS9YzPNva1clDPa&#10;+oDMGtR639kzmALT2dCli4T+loq5GdQ5cL2GW/1bA8j072uAuvQuu9qLvhyrzFrpC2DrzIeefVm7&#10;xV/7RPhc6k9haW6dW9mnzABO35F6ZEnVAt309vfcUo21h+C886Y8wS3HmX7o7AGoez6w7Fl6cqTX&#10;WzOFS+vKs9Y0gFqfPd71WXqyBKhlHNeTADW3+WfH2PrTZk8UiKfAtAjK7VopnvJ1nPo2xBKgyplN&#10;34c4+q3+tQFEzn3t9urcetU5qK+dbZlm1nRAs3ixtQa1NatLH+XWWpnN17eGyy13/cGp/G7r9Uct&#10;fZoDzTmgK2s5pV9LSzXEt6UPad55s/S1h6JJD0CtuZhO94nygdbbGz3rtTWDemRNTwG1fCDmFv/H&#10;kaJHDug8mN7in/7/2ttxysO3S/XDDGrLlYCYUArUfK1aAYc1QJWT0utao9y28xJ77ZO2ftCozGKt&#10;zaAuAU0roOrlG1aY8wbU6Syp+KUf6NFwrfPPAt3TnCjtTnN2Dug0TC8Bquyz9NqkHnmzlPM9ALVl&#10;BjUaoM7NoGauaT1TXT7k6eU7W/q33onxGns92+1Vn0t3x6b1M/267HKHRDzderUjgOqZKbTdTQEp&#10;lrmvoZTf6cFLP7U/d3t3+oT5kRDRTYzKA00HMhk4BFjkv+UioB8+WwNUAaM5oG8B1OlX2MpxLT7s&#10;AVSdH2uD5zRP9L5bL3/X34BmOS9tc5n9X3r7QVnHqdefFr/nZl5FsyVQ65E3W4C6Z5az9qnt2uUo&#10;c8feAqTKkjTv1sObM2p6qvn0Szi29L9mQPUY19dmUPUHWz3RMF2yo/+29KAhgGoeEmggkgKlGAto&#10;RepbtL6UQXsKYmXgmH4H9hKg6qUR01m32ot+0UYPWgJv+v8FgOeAzvOVNEuQuvQVjkszp9p7DYmi&#10;6RFPgZf3zE5nb4tnRbfpsg09g1rOVZ/D3Pn3yJu5Wtnz6qg9+5ZjTdfU1dTr0trImliPfXp406Om&#10;1+pFjwF71znumR338KdHmz1yQM5jCv3Tdet67F76kKj3mfuQAaD2yBiOgQIJFJABpiyXmA4W8jeB&#10;FT3Q6K+a1esx9amWAWhrvdoaFOmvPl0CAv1QVC+pp2slC6jXvPJsOgNb81qjpfMST+SY09nTcgGZ&#10;vlpqerHYWrO2padH3kQGVPGuaBgNUKe6eXjTq6b1uZRxafqBiTWoW9V5ebsjdvS4Lkctz3hMP2DL&#10;WLz0Puu53urxZ/p3AHXbX/ZAgeEVKN+SJBefmtd11Qoig1h5GGfu4lmgTga0tVvqetDbWrdU27ej&#10;9hO9yuuxam8ny7HlPOT8rbf5BUzn1ulKv8pXsIoHHrp55c0SoMoMcM0HADl3+VC055xrZ1DnPjAd&#10;MQt+VD6Wdry8iVTTUncydmzpL38X344c2472y6M9rxzY+rC8teRiGi8+zn1I//97neMTZUlMwwAA&#10;AABJRU5ErkJgglBLAwQUAAAACACHTuJA6diPPJtUAACWVAAAFAAAAGRycy9tZWRpYS9pbWFnZTEu&#10;cG5nAZZUaauJUE5HDQoaCgAAAA1JSERSAAACuAAAAZ0IBgAAAPlJADcAAAABc1JHQgCuzhzpAAAA&#10;BGdBTUEAALGPC/xhBQAAACBjSFJNAAB6JgAAgIQAAPoAAACA6AAAdTAAAOpgAAA6mAAAF3CculE8&#10;AAAACXBIWXMAABcRAAAXEQHKJvM/AABT/0lEQVR4Xu2dPXLlvNG259uFNzHlLUyVYy3B9TjUIlT1&#10;BE61Am1AuXLZoVKlChUqk1egz615cQxB/GkCaLIbvE7V1MxIDbB53Q3wPjg45P/7+O/rh+PXf/7z&#10;nx9///vff/z1r3/98c9//nM103/9618//va3v32Je3h4+HF1dbXYtqbd1jZb41dPlgAIQAACEIAA&#10;BCAAge8ExOB6ez0/P39cX1+L8f7yZy3PvM3r6+vH29vbpb38bu5V025rm63xa+fK7yEAAQhAAAIQ&#10;gAAEpgn88AimxuD+d5X2YmZfXl4up/X+/n75+f39/bfTrWm3tc3WeI+akBMEIAABCEAAAhCIQsCl&#10;wc3h5au4c1BzE3tzc/Mt7O7u7mJyJTa9atptbbM1PkrhkCcEIAABCEAAAhDwSmAIg/v09HQxsPLv&#10;8iUrwskoPz4+Xn5d025rm63xXguFvCAAAQhAAAIQgEAUAkMY3Nvb24uBlb235Ut+lgyuxKZXTbut&#10;bbbGRykc8oQABCAAAQhAAAJeCQxhcPMvcM2BTgb3v3dTuITUtNvaZmu810IhLwhAAAIQgAAEIBCF&#10;wBAGV7NPdyqmpt3WNlvjoxQOeUIAAhCAAAQgAAGvBDC4/3crsrWVXzGq8tpqWLfGbymUX79+fbuV&#10;WjreX/7yly1dEQsBCEAAAhCAAASGIYDBDWxwl6owGfJhKpUTgQAEIAABCEAAAkoCQxjcLftc8wc+&#10;1LTb2mZrvFK31TAM7ioiAiAAAQhAAAIQGJTAEAa39k4FNe22ttka36vOMLi9SNIPBCAAAQhAAALR&#10;CAxhcLfcaza/T25Nu61ttsb3KiAMbi+S9AMBCEAAAhCAQDQCQxjc2qeF1bTb2mZrfK8CwuD2Ikk/&#10;EIAABCAAAQhEIzCEwRXoDw8PlzsKvLy8XHR4e3u7/FxiyldNu61ttsb3KCIMbg+K9AEBCEAAAhCA&#10;QEQCrg1u/vG+GLapx/Dm0G9ubr480Sx/gln+5bJSqJp2W9tsjW8tJgxuK0HaQwACEIAABCAQlYBL&#10;g5t/MSu/j+zU43ZL8I+Pj9/uDTu1ctuj3dZjbY1vKSoMbgs92kIAAhCAAAQgEJmAS4MbGaiX3DG4&#10;XpQgDwhAAAIQgAAE9iaAwd2b+E7Hw+DuBJrDQAACEIAABCDgjgAG150kfRLC4PbhSC8QgAAEIAAB&#10;CMQjgMGNp5kqYwyuChNBEIAABCAAAQgMSACDO6CockoY3EGF5bQgAAEIQAACEFglgMFdRRQzAIMb&#10;UzeyhgAEIAABCECgnQAGt52hyx4wuC5lISkIQAACEIAABHYggMHdAfIRh8DgHkGdY0IAAhCAAAQg&#10;4IEABteDCgY5YHANoNIlBCAAAQhAAAIhCGBwQ8i0PUkM7nZmtIAABCAAAQhAYAwCGNwxdPx2Fhjc&#10;QYXltCAAAQhAAAIQWCWAwV1FFDMAgxtTN7KGAAQgAAEIQKCdAAa3naHLHjC4LmUhKQhAAAIQgAAE&#10;diCAwd0B8hGHwOAeQZ1jQgACEIAABCDggQAG14MKBjlgcA2g0iUEIAABCEAAAiEIYHBDyLQ9SQzu&#10;dma0gAAEIAABCEBgDAIY3DF0/HYWGNxBheW0IAABCEAAAhBYJYDBXUUUMwCDG1M3soYABCAAAQhA&#10;oJ0ABredocseMLguZSEpCEAAAhCAAAR2IIDB3QHyEYfA4B5BnWNCAAIQgAAEIOCBAAbXgwoGOWBw&#10;DaDSJQQgAAEIQAACIQhgcEPItD1JDO52ZrSAAAQgAAEIQGAMAhjcMXT8dhYY3EGF5bQgAAEIQAAC&#10;EFglgMFdRRQzAIMbUzeyhgAEIAABCECgnQAGt52hyx4wuC5lISkIQAACEIAABHYggMHdAfIRh8Dg&#10;HkGdY0IAAhCAAAQg4IEABteDCgY5YHANoNIlBCAAAQhAAAIhCGBwQ8i0PUkM7nZmtPBL4Pn5+UNq&#10;uvxzd3fnN2kygwAEIACBwwhgcA9Db3tgDK4tX3rfj8D9/f3F2D49PX0e+PHx8fKz29vb/ZLhSBCA&#10;AAQgEIIABjeETNuTxOBuZ0YLnwSurq4+zez19fWXBPPVXJ+ZkxUEIAABCBxFAIN7FHnj42JwjQHT&#10;/W4E3t/fP15eXj7e3t4wuLtR50AQgAAEYhPA4MbWbzZ7DO6gwp70tMTkPjw8TO7DpdZPWhScNgQg&#10;AIEFAhjcQcuDi/6gwp7wtEpjK/+X1Vy2KJywGDhlCEAAAkoCGFwlqGhhGNxoipHvFIH8y2TyZbP8&#10;hcGlZiAAAQhAYI4ABnfQ2sDgDirsyU4rfcFsqp4xuCcrBk4XAhCAwAYCGNwNsCKFYnAjqUWus+/A&#10;s3vfljG5wZWVXvnDCwIQgAAEICAEMLiD1gEGd1BhT3Za+T1w00Md5I4KUw99kNVeXhCAAAQgAAEM&#10;7sA1gMEdWNyTnVpucpOxlS+ayUMfcqMrTzvjBQEIQAACEMDgDlwDGNyBxeXUIAABCEAAAhBYJMAW&#10;hUELBIM7qLCcFgQgAAEIQAACqwQwuKuIYgZgcGPqRtYQgAAEIAABCLQTwOC2M3TZAwbXpSwkBQEI&#10;QAACEIDADgQwuDtAPuIQGNwjqHNMCEAAAhCAAAQ8EMDgelDBIAcMrgFUuoQABCAAAQhAIAQBDG4I&#10;mbYnicHdzowWEIAABCAAAQiMQQCDO4aO384CgzuosJwWBCAAAQhAAAKrBDC4q4hiBmBwY+pG1hCA&#10;AAQgAAEItBPA4LYzdNkDBtelLCRVQWDqsbzlzyq6pQkEIAABCAxMAIM7qLgY3EGFPeFpYXBPKDqn&#10;DAEIQKCRAAa3EaDX5hhcr8qQVwuBP//880NqW/7mBQEIQAACEJgjgMEdtDYwuIMKe/LTwuCevAA4&#10;fQhAAAJKAhhcJahoYRjcaIqRr4YABldDiRgIQAACEMDgDloDGNxBhT35aWFwT14AnD4EIAABJQEM&#10;rhJUtDAMbjTFyFdDAIOroTRWzOvr68fDw8Pn3uu7u7uxTo6zgQAEzAhgcM3QHtsxBvdY/hzdhgAG&#10;14ar515vbm4+zW364zlXcoMABPwQwOD60aJrJhjcrjjpzAkBDK4TIXZOA4O7M3AOB4EBCAxjcJ+f&#10;n7+8y88nxKenp0WpHh8fv7WVj8TWXjXtatqs5TH1ewxuDTXaeCeAwfWukE1+GFwbrvQKgZEJDGFw&#10;r6+vLwZVDGR65WZSYqZeeVvZ6/X29nbpa66N9FPTrqZNbfFhcGvJ0c4zAQyuZ3XscsPg2rGlZwiM&#10;SiC8wb2/v78Y0qmV2tzkSmz+Sl9ckMnz5eXl8qv39/dLn2UbCappV9OmpegwuC30aOuVAAbXqzK2&#10;eWFwbfnSOwRGJBDe4GomvqmY3MTKlxjKl3xbN7WT2PSqaVfTprXYMLitBGnvkQAG16Mq9jlp5nn7&#10;LDgCBCAQicBQBjc3orkIaXK8urq6/FhWe9PPp1Z+8z29+baHmnY1bVqLCIPbSpD2HglgcD2qsi2n&#10;ue9LLN0CLDe4spUs/7/8WxYp5ub/bdkRDQEIjEIgvMHNtyhM7ZnNJ8N8u8Ht7e1lkpSY8pW3k9j0&#10;qmlX06a1wDC4rQRp75EABtejKvqcpraU5dvI8rl2apEiGVuJE0Nbml19JkRCAAKjEwhvcEWg/Mtb&#10;MgHmhjX9rjS/eZs5kadWfmva1bRpLTwMbitB2nskgMH1qIo+J/kUTeamcj5e24KQ/778XkT+CZnm&#10;7jf6bImEAAQiExjC4IoAU7ffSpNivsUgibU2oUrcVExNu5o2rUWFwW0lSHuPBDC4HlXR5ySrrvKF&#10;XrlbzdwK7VRv+RxabkXI73wz9X0KfXZEQgACIxEYxuDm7+LL/Vn5HRJGMri/fv2avfcvBnekYcq5&#10;JAIY3Pi1IAY1v6tMOV+vGdya38enxhlAAAJbCQxhcPN9XWlloDS85cdatauqNe1q2mwVsozH4LYS&#10;pL1HAhhcj6rocyqNrfw/X4Gdm7fW5tC13+szJBICEBiFQHiDO3e3AxGonDglNr227IvN94vVtKtp&#10;01pgGNxWgrT3SACD61EVXU5L9yRfM6itv9dlSBQEIDASgfAGV/Zcpclv6jYxuQHO92fV3tmgpl1N&#10;m9Yiw+C2EqS9RwIYXI+q6HJKXzCbmptaDGy+kDF3FwZdhkRBAAIjEQhvcNcmRhFrKmbLvWnz++TW&#10;tKtp01pkGNxWgrT3SACD61EVXU5Lc3X+O1npLb8YnP++vK1jvjKcf0qny4ooCEBgVALhDe7SqkAS&#10;LU2O+YMeap8uVtOupk1rwWFwWwnS3iMBDK5HVXQ55d+VSA91kC8Al18yk//nc3W5SCG/TyY3XzyY&#10;eqy6LjOiIACBEQmEN7j5u/ep24HlE2D5+/wLD/mdFvKPvKbuq1jTrqZNS8FhcFvo0dYrAQyuV2V0&#10;eeUmNxlbmRvLLwWXK7FpIUPm5nzLV+pjau7XZUQUBCAwKoHwBleEKVcG0l5czRNy8j28siqQPxln&#10;6sloqRBq2tW0qS08DG4tOdp5JoDB9awOuUEAAhDwQ2AIgys4xZjm2xXyj73W9mVNPSRC80ScmnY1&#10;bWrKBYNbQ4023glgcL0rRH4QgAAEfBAYxuD6wOknCwyuHy3IpB8BDG4/lvQEAQhAYGQCGNxB1cXg&#10;DirsyU8Lg3vyAuD0IQABCCgJYHCVoKKFYXCjKUa+GgIYXA0lYiAAAQhAAIM7aA1gcAcV9uSnhcE9&#10;eQFw+hCAAASUBDC4SlDRwjC40RQjXw0BDK6GEjEQgAAEIIDBHbQGMLiDCnvy08LgnrwAOH0IQAAC&#10;SgIYXCWoaGEY3GiKka+GAAZXQ4kYCEAAAhDA4A5aAxjcQYU9+WlhcE9eAJw+BCAAASUBDK4SVLQw&#10;DG40xchXQwCDq6FEDAQgAAEIYHAHrQEM7qDCnvy0MLgnLwBOHwIQgICSAAZXCSpaGAY3mmLkqyGA&#10;wdVQIgYCEIAABDC4g9YABndQYU9+WhjckxcApw8BCEBASQCDqwQVLQyDG00x8tUQwOBqKMWMkTlL&#10;8yfm2ZE1BCCwNwEM7t7EdzoeBncn0BxmVwIY3F1x73owjbllXttVEg4GgdAEMLih5ZtPngvBoMKe&#10;/LQwuOcpgGR4z3PGnCkEINCTAAa3J01HfWFwHYlBKt0IYHC7oXTfEQbXvUQkCAHXBDC4ruWpTw6D&#10;W8+Oln4JYHD9atM7Mwxub6L0B4FzEcDgDqo3BndQYU9+Whjc8xQABvc8WnOmELAggMG1oOqgTwyu&#10;AxFIoTsBDG53pG47xOC6lYbEIFBN4PX19ePh4eHzjil3d3fV/WgaYnA1lALGYHADikbKqwQwuKuI&#10;hgnA4A4jJScCgQuBm5ubL7cDtESDwbWke2DfGNwD4XNoMwIYXDO07jrG4LqThIQg0IVAfkvALh3O&#10;dILBtaR7YN8Y3APhc2gzAhhcM7TuOsbgupPENKE9P7o2PRE6XyWAwV1FRMASAQwu9TEiAQzuiKpO&#10;nxMG9zxay5nu+dH1ucj6O1sMrj9NQmWEwQ0lF8kqCWBwlaAGCMPgDiDixlPYy/hsTIvwzgT20lm1&#10;ReHl5eXz225XV1dfNgfLOy75Ntz7+3vn06e7VgIY3FaCtPdIAIPrURWbnDC4Nlw997qX8fHM4Ay5&#10;7aXzosF9e3v79rHB3PPCxejy8kMAg+tHCzLpRwCD24+l954wuN4V6p/fXsanf+bn7fH5+fnLwmfS&#10;cOkWYLnOsve69JWyeNpj4XTW4JZJ39/ff8jPJJn05+np6eP29vaSnPyblw8CGFwfOpBFXwIY3L48&#10;PfeGwfWsjk1uGFwbrla9ii9MmokflNfj4+OqJywNrXhHMbSl2W3Ne9Lg5uZWkl175UmJ8+Z1PAEM&#10;7vEanDWDnz9/Tr6jn/v0x+PP5Rx4HUsAg3ss/yOOjsE9gnr9MdO21evr6y+drOmY/15Mcv4So5x+&#10;37oz4JvBlf22qXPZorDlJScpbTWmeEu/xG4ngMHdzowWfQhI7f373/82+fPHH398zjHyt9UxpF/G&#10;T59aaOkFg9tC7/i2nj+6Pp7OGBnIqqt4xtIrbjG45VYE6Su1b10w/WZwa81tkiuZ3B77J8YogWPO&#10;ggv0Mdw56sfn5GRlPjG456kwDG5crb1/dB2XrL/MxeulR+9OfRo3lfEWA9xyxl8Mbkpy68ptmYAk&#10;b/2M4ZaTPkNbDO4ZVPZ5jhhcn7pEywqDG02x/+Xr/aPruGR9ZV4aW/l/vgI750MOMbiytUCWm1tf&#10;coKteydaczh7ewzu2SvguPPH4B7HfqQjY3Djqun9o+u4ZP1knn+ZrNxH22pg19prKajug6vtjDg/&#10;BDC4frQ4WyYY3LMpbnO+GFwbrnv16vmj670YjHyc/LkI5XmuGdSl3+crwK135sLgDlqBGNxBhQ1w&#10;WhjcACIFSBGDG0CkmRS9f3Qdl6yfzJdMav47WektbzyQ/17uwpW/8pVh+aJiywuD20LPcVsMrmNx&#10;Bk8Ngzu4wDudHgZ3J9CdDxPho+vOp3zK7vIvEqbvXOV34cpNrKz25q/yy2jJ5Oa3CCu3PdRAxuDW&#10;UAvQBoMbQKRBU8TgDirszqeFwd0ZeKfDRfjoutOpnr6b3OSm8Sqr97lRlZ+XK7GpRmQ7Qv6wsNRH&#10;r1vNdjW4kpQk3rqsfPqq6QAAg9sBIl1UEcDgVmGjUUEAgxuzJCJ8dB2TLFlvJdDd4DIpbZXAJh6D&#10;a8OVXtcJYHDXGRGxToBryTojjxERPrr2yI2c+hPYbHCnlpPL/RSYq/5Cbe0RDbYSI74XAQxuL5Ln&#10;7geDG1d/7x9dxyVL5lsIbDK4spF4ysxicLcg3ycWg7sPZ47ynQAG9xxV8fPnT/X1QHvd2DtOzoEX&#10;BCAwJoFNBlc7+cgGY17HEsDgHsv/zEfH4J5DfUud5VHP6Xpj9djndIxzqMVZQuB8BDYb3PzbbTIB&#10;lY/1lZ/xFLPjCwmDe7wGZ83A0vj88ccfn8ZH/sb4HFthljpjcI/VlqNDYAQCmw1uftJTZjbdB20E&#10;OJHPAYMbWb3YuVsaHwyun9qw1BmD60dnMoFAVAKbDW6+/WDuSwCYq+PLYXQN5MbQ6Wk56SbTx1Mn&#10;AyFgaXwwuH5qzFJnDK4fnckEAlEJbDa4MqldX19/bk1IBiN/4kT6IlpUIKPkPbrBvbm5+fIFl1F0&#10;G+E8LI0PBtdPhVjqjMH1ozOZQCAqgU0GVx7gkFZtZSvC+/v77LdoowIZJe/RDW5aKZz7FGEUHSOe&#10;h6XxweD6qQhLnTG4fnQmEwhEJbDJ4MpJymqtPK1MzK280ipufoeFHs8QjgrUS94YXC9KnC8PS+OD&#10;wfVTT5Y6Y3D96EwmEIhKYLPBnTrR9IhemfAwtz5KAYPrQ4czZmFpfDC4firKUmcMrh+dyQQCUQl0&#10;MbjlyZ/BXHkX/Awa5J8aeNfjTPlZGh8Mrp9KstQZg+tHZzKBQFQCmw2u9mlmUYGMkjcGdxQl452H&#10;pfHB4PqpB0udMbh+dCYTCEQlsMng3t7eqh/NGBXIKHmfzeDKbcPyFV35t9xpIe0VH0XXCOdhaXww&#10;uH4qwFJnDK4fnckEAlEJbDK4pYFY+n9UIKPkfTaDK+crb8DE0JZmdxRNo5yHpfHB4PqpAkudMbh+&#10;dCYTCNQS0HjG2r417TYbXM2XyM5grjRwj4w5gwZLd+6QB5Kk3/Po6H0r0dL4YHD31XLpaJY6Y3D9&#10;6EwmEKglEM7gaj7ylRU0XscSOJvBLetSHkSSBpdsVeC1HwFL44PB3U/HtSNZ6ozBXaPP7yEQi8Cf&#10;f/75eU2Wv/d6mazgym3DeB1L4GwGd4o2d1k4pgYtjQ8G9xhN58aXGFGrP2n8WvWfTLQfomQCgXEJ&#10;uDe48vQymXTkiWZrH12NK1OMM8PgfvAo34NKFYN7EPidD2upMyu4O4vJ4SBgTMCFwd1ypwRvXzKT&#10;j6Xl4+gyL7m12dJLVpzLNpp9mzXtatrU1B0GF4NbUzc92lgaH1ZweyjUpw9LnTG4fTSiFwh4IeDC&#10;4Go2BWti9oYqq8opL/kinOzJlD/pZ2Lcp17X19eXGNk7nO/dlN/NvWra1bSp5Xh2g5vrOKd9LVva&#10;LROwND4YXD/VZ6kzBtePzmQCgR4EXBhcWbnUGNi1mB5AtH3kt4Uqv+CW8ry6uvrWXX6usv0ivXJj&#10;PHXXiJp2NW205z8VdzaDW+qer5Svbalp4Uzb7wQsjQ8G10/FWeqMwfWjM5lAoAcBFwZXjELrt873&#10;NldpZXRqK4Ks5Il5Lb9ln5vYqfPNn9iWt61pV9OmtaD21qA135r25ZusZHLzW4RpbmtXc2zazBOw&#10;ND4YXD+VZ6kzBtePzmQCgR4EXBjcHieyZx/pi2+aL7/leeUmSP5dvvItD/ldIWra1bRpZXgGgyur&#10;8nKe8iZmau84d/NoraK69pbGB4Nbp4lFK0udMbgWitEnBI4jcLjBFZMQzRTICl1aydty/93cEE21&#10;y7c95Hs4a9rVtGktwzMY3FZGtLchYGl8MLg2mtX0aqkzBrdGEdpAwC+Bww1u/pFvFKObm0dZycu/&#10;yJXOZ+qOCHncXElM7d+taVfTprVMMbitBGlfS8DS+GBwa1Xp385SZwxuf73oEQJHEjjc4MqqZflR&#10;r3ejO/Vlt/SFsfyLXeU+27zdmsHNzWJNu5o2mkL89evX4hcCNX0QA4HeBCyNDwa3t1r1/VnqjMGt&#10;18V7y7UvqKffez8P8ttG4HCDm9KdM7qax/RuO+X26HywTH1ZLN/CkH+bvtZ01rSradNKhhXcVoK0&#10;ryVgaXwwuLWq9G9nqTMGt79eXnrE4HpRYt883BjcdNpiaHODKIWZ7jG7L5r5o+WDZWov7dz9UGtN&#10;Z027mjatfDG4rQRpX0vA0vhgcGtV6d+ut85a49Pz0b3Mk/3rYmuPrNhuJRYz3p3BjWB0a83jln2x&#10;+QMfatrVtGktYSbuVoK0ryXQ2/jkhgaDW6tK/3a9dcbg9tcoQo8Y3Agqtefo1uB6Nrr5o3nnJJgy&#10;wbV3NqhpV9OmtZwwuK0EaV9LoLfxweDWKmHbzlLnnqu0S30xT9rWiKZ3DK6GUvwY9wbXo9HV3CYs&#10;DaD8aWZb7k2b3ye3pl1Nm9ZyZuJuJUj7WgKWxocV3FpV+rez1BmD218vrz1icL0q0zevMAY3N7r5&#10;I1GlUGW1csv9aFsR5g9kmHpqVX4/2/xJZ7VPF6tpV9OmlQsGt5Ug7WsJWBofDG6tKv3bWeqMwe2v&#10;l9ceMbhelembVziDm5/+kUY336YgXyrLX/mtwkrjnf8u3VpM2uZfTJu6h25Nu5o2LeWFwW2hR9sW&#10;ApbGB4PbokzftpY6Y3D7auW5NwyuZ3X65Rba4CYMpdHth2e+p9yQymCZug/u3P18c3MsBjhf8c2/&#10;XFYevaZdTZtafhjcWnK0ayVgaXwwuK3q9GtvqTMGt59O3nvC4HpXqE9+Qxjc3Ojmj7jtg2i5l/KW&#10;ZjJwZN/t2paJ0pRLu6mV2/LoNe1q2tSww+DWUKNNDwKWxgeD20OhPn1Y6ozB7aNRhF4wuBFUas9x&#10;KIPbjoMeWghgcFvo0baFgKXxweC2KNO3raXOGNy+WnnuDYPrWZ1+uWFw+7E8fU8Y3NOXwGEALI0P&#10;BvcwWb8d2FJnDK4fna0zweBaE/bRv3uDK3tI8zsR+MBGFlMEzmBw08S49DfVsT8BS+ODwd1fz7kj&#10;WuqMwfWjs3UmGFxrwrr+f/78+aG5pnqOkXPIXz90p/47SlOI6W4BsvdVbuHF6xgCGNwfn/XKa38C&#10;lsYHg7u/nhhcP8xHzETjK0Y8b2/nZDlvyxvWPebu8pq/yQGkQkyPnpW/84cglHczkPi1L3h5E3mU&#10;fM5m7o74+GOUWul9HpYT5R6TpEzGZxs/NTVgqTMruDWKxGyDwfWhm/V43mPubjK4ydiWS9TpFlyy&#10;faH8Xf70MB8yniOLs12gMbh+6rr3RKn5SKy3ITrb+Kmpnt4699ZQ0x861yjftw0Gty/P2t6sx7N7&#10;g7u21zH9Xp7cJa9kiGuB066ewNkmbgxufa30btl7osTg9laoT3+9ddYY0t4xZ5sn+yjftxcMbl+e&#10;tb1Zj+cQBlfubZsMrIBMq7by77JQ05aFWuC0qydwtokbg1tfK71bWk+UvU3OVH9nGz81NYDONdRo&#10;UxLA4PqoCevxHMLg5uZWZJH/p4vBVKFyoTimeM/GHYN7TJ1NHdV6osTg+tAanX3oED0LDK4PBa3H&#10;cwiDm6/girmV/+cGN396GSu4xxUuBvc49mc/svVEicH1UWHo7EOH6FlgcH0oaD2eQxhczX64tMpL&#10;4R5XuBjc49if/cjWEyUG10eFobMPHayzGPH+qNbMIvZvPZ7dG9yXl5eqGwFHFDt6zhjc6ArGzd96&#10;osTg+qgNdPahg3UW1jqnhTDLcX2262FNTVjr7N7gCjQxufJEM4Ehd0mQ+9zKVgS5Hdj9/f3lS2ep&#10;aCWe1/4Ezjag2YO7f43NHdF6orS8EKa+zzZ+aqoHnWuoxWtjrTMG10dNWOscwuBqpEj7cuWpZryO&#10;IXC2CzQG95g6mzqq9USJwfWhNTr70ME6C2udMbjWCur6t9Z5GIOrw0mUJQEMriVd+l4iYD1RYnB9&#10;1B86+9DBOgtrnTG41grq+rfWGYOr04EoBQEMrgISISYErCdKDK6JbJs7RefNyEI2sNYZg+ujLKx1&#10;Hsbgns1c+SjPr1mcTQO2KPipQuuJEoPrQ2t09qGDdRbWOmNwrRXU9W+ts3uDqzFN8kUzTZwOOVG1&#10;BM6mAQa3tlL6t7OeKDG4/TWr6RGda6jFa2OtMwbXR01Y6xzC4MpdE6Ze8nO5k0IqVh+SnTcLDO55&#10;tT/6zK0nSgzu0Qr/Pj46+9DBOgtrnTG41grq+rfWOYTBFQhyW7D89fj4+O3+uDqkRFkRwOBakaXf&#10;NQLWEyUGd02BfX6PzvtwPvoo1jpjcI9WeJ83rGEMrtz/9vn5+UOeWJbuiStFmh7jezZz5aM8v2Zx&#10;Ng3YouCnCq0viBhcH1qjsw8drLOw1hmDa62grn9rnUMYXEF1d3f3bcX26elJR5GoXQhgcHfBzEEm&#10;CFhPlBhcH2WHzj50sM7CWmcMrrWCuv6tdXZvcHNM6ctkAkVWcvOXbFngdSwBDO6x/M98dOuJEoPr&#10;o7rQ2YcO1llY64zBtVZQ17+1zqEMriBLJle2K+Svs5krXfnsG3U2DdiisG99LR3NeqLE4PrQGp19&#10;6GCdhbXOGFxrBXX9W+vswuDme2pT4dX8rUNKlBUBDK4VWfpdI2A9UWJw1xTY5/fovA/no49irTMG&#10;92iFfx/fWmcXBrfGzE618SHZebPA4J5X+6PP3HqixOAerfA+F0R0PofOGNxxddb4yZ7jvPQ9P0q0&#10;+d5aTXJzMT4kO28WGNzzan/0mWNwj1Zgn+Oj8z6cjz6Ktc4Y3KMVtnvDqvGQuxpc2U/bao5a2/uQ&#10;O3YWZ9OAPbh+6tX6gthzQpzr62zjp6Z60LmGWrw21jpjcH3UhLXOR8zb31Zw5Y4I5ZfGtuLnLgpb&#10;ifWPP9sFGoPbv4ZqexxxoqxlMXI7dB5Z3f+dW2+dNat6Fsc8h1r1Z9mb+R6GtjzG6haFejy09EQA&#10;g+tJjXPlMuJEeS4FdWeLzjpO0aN664zB9VkRvXXG4PrUeYisMLhDyBjyJEacKEMKYZw0OhsDdtI9&#10;OjsRwjiNEXX+tkXBmCHd70TAo8H9+fPntyfgad/Ne4iT/HmtExhxolw/6/NFoPM5NEdndD5iNbbm&#10;mItbFORxu29vb81qSh/sw23G2NSBR4NrOVEecY+9JoEGbmypc82kV9PG4/jxVjLo7E0Rm3zQ2Yar&#10;t15H1PnLCq6Y0h4Tu/Rxe3vrTb9T5dNDx97ALAcQBre3WvX9WepcY1Zr2ngcP/WK2LREZxuu3npF&#10;Z2+K2OQzos7ftijISV5fX1cTlLbSx+vra3UfNGwn4PECbTmAMLjtNdOrB0uda8xqTRuP46eXPr36&#10;QedeJH33g86+9emV3Yg6fzO46T64NSY3PSRC/uZ1LAGPF2jLAYTBPbbe8qNb6lxjVmvaeBw/fhT+&#10;nQk6e1PEJh90tuHqrdcRdZ78klkyqldXV+qVWNmS0Lr6603wyPl4vEBbDiAMrp9qtdS5xqzWtPE4&#10;fvwojMH1poVlPoxnS7p++h5R59m7KOSP7L27u/t4eXn5kIdA5C/ZhvDw8HD5ZnzNqq8fecfKxOMF&#10;2nIAYXD91K+lzjVmtaaNx/HjR2EMrjctLPNhPFvS9dP3iDov3iYsbVeQE1/7IyaYlx8CHi/QlgMI&#10;g+ur9mpMpac2HsePH4UxuN60sMzHct7ea8wzntcrZESdV++DK6u2spor2xWmTK4YW75Qtl48e0d4&#10;HNCWAwiDu3eFzR/PUmcuiOjcswY8zpN+FOaNjDctLPMZcd5eNbg5ULm/rZjZ9McSNn23EfA4cVsO&#10;IAxuW730bG2pc09zs9SXx/HTU6MefaFzD4r++0Bn/xr1yHBEnTcZ3B4Q6WMfAh4v0JYDCIO7T11p&#10;jmKpMwZXo8A+Mei8D+ejj4LORyuwz/FH1BmDu0/t7H4UDO6/P3qbIY9Mdy8sxQFHnCgVp326EHQ+&#10;h+TojM69r6VW/ZXXaAzuoLXr0YxZTpSs4PopZEudrSbGsl+P48ePwr8zQWdvitjkg842XL31OqLO&#10;GFxvVdYpH48XaMsBhMHtVDgdurHUGYPbQaBOXaBzJ5DOu0Fn5wJ1Sm9EnTG4nYrDWzcYXLYoHFWT&#10;I06UR7H0fFx09qxOv9zQuR9Lzz2NqDMG13PFNeSGwcXgNpRPU9MRJ8omIIM2RudBhS1OC53Rea9P&#10;zlqPwx7cc9Tq5/44by/LiZItCn7UttS5dQLUtvc4fvwo/DsTdPamiE0+6GzD1VuvI+rszwV5Uz1o&#10;Ph4v0JYDCIPrp1AtddYa1NY4j+PHj8IYXG9aWObDeLak66fvEXXG4Pqpr66ZeLxAWw4gDG7X8mnq&#10;zFLnVuOqbe9x/DSJYtAYnQ2gOuwSnR2KYpDSiDpjcA0KxUOXHi/QlgMIg+uh6ljZ86OCfSaW41n7&#10;RqQ1zuM8aa/ctiOg8zZeUaNH1BmDG7UaV/L2OHFbDiAMrp9CttS51dBo23scP34U5o2MNy0s82E8&#10;W9L10/eIOmNw/dRX10w8XqAtBxAGt2v5NHVmqbPWoLbGeRw/TaIYNEZnA6gOu0Rnh6IYpDSizhhc&#10;g0Lx0KXHC7TlAMLgeqg6Vvb8qGCfieV4bn2Dom3vcZ60V27bEdB5G6+o0SPqjMGNWo1sUfjIL2IY&#10;XD+FPOJE6Yeun0zQ2Y8WlpmgsyVdP32PqPOwBvfh4eHzPo2ad+iPj4+X2NRG2q+9atrVtFnLY+r3&#10;mvOu6beljeUAwuC2KNO3raXO2pW51jiP46evSu29oXM7wwg9oHMEldpzHFHnIQ3u29vbF8O6JP31&#10;9fUl9vX19SNvK7+be9W0q2lTW7YeL9CWAwiDW1sp/dtZ6txqXLXtPY6f/kq19YjObfyitEbnKEq1&#10;5TmizkMa3NvbW5XBzVd5X15eLtXx/v5+aX9/f/+tamra1bRpKVePF2jLAYTBbamWvm0tddYa1NY4&#10;j+Onr0rtvaFzO8MIPaBzBJXacxxR5+EM7tPT08fV1dWqwc1N7M3NzbfquLu7u/QhselV066mTWu5&#10;erxAWw4gDG5rxfRrb6lzq3HVtvc4fvop1KcndO7D0Xsv6OxdoT75jajzcAZXtgHkWwHmLlRihNN+&#10;W/l3+Xp+fr78XvbNpldNu5o2rSXr8QLdewAl/Zb+1hoaTZxHpq11YtG+t84abXrHoPV6ZaDzOqMR&#10;ItB5BBXXz2FEnYcyuLKdQFZvZbtBbnqmpM23Mcje2/IlP0t9SGx61bSrabNejssRHi/QvQcQBre1&#10;Smza99a5t3nV9Odx/NioVd8rOtezi9QSnSOpVZ/riDoPY3DFkIq5la0F8lozuPkq71xJpD6k3/Sq&#10;aVfTpr5Mf7f0eIGOPoA8Mm2tE4v20XUWA4zW65WBzuuMRohA5xFUXD+HEXUexuDKKqkYybRfds3g&#10;rv1+ziTXtKtps16OrOBqVuJ6xmB6dFU54kSpO/NzRaHzOfRGZ3TueR217Ku8Rg9hcGWPrKyy5ntp&#10;10zl2u8jGNxfv359u3+v5ryOGq7RJ0oMrq5youvMCi466wicI4rxjM6WprRn38MZXFmxlZXbfJ+s&#10;ZouCxghOxdS0q2nTOqQ8mrHoE6VHpq11YtE+us4YXF1VoLOOU/QodI6uoC7/EXUOv4Ire27F4MoD&#10;GvLXmqncsi82f+BDTbuaNrqSnI/yaMaiDyCPTFvrxKJ9dJ0xuLqqQGcdp+hR6BxdQV3+I+qsMrhT&#10;DztYQya32drjlRvZtX+33g1Bzqfmjgg1bVrZeTRj0QeQR6atdWLRPrrOGFxdVaCzjlP0KHSOrqAu&#10;/xF1XjW46QlcOkS/o9J9X7e06R27toK75d60+d7emnY1bVp5eDRj0QeQR6atdWLRPrrOGFxdVaCz&#10;jlP0KHSOrqAu/xF1XjW4afVRh+h3lDwZ7GgzsGZwa58uVtOups0W3lOxR/Ofy6nnhvK9+/LItLVO&#10;LNqPOFFacIreJzpHV1CXPzrrOEWPGlHnVYMre1u1F/a0VzU9BexIwdcMruSWVqclVh4OkV7pnOXn&#10;ElO+atrVtGnhp9Ws5Rhb20YfQB6ZbtVgj/joOrOCq6sSdNZxih6FztEV1OU/os4XgyurjFNP9BI0&#10;6cIue3Hl43aJS3/EzMptuuTLXrkBONIM5AZV8pg7r3y1OcXlTzDLv1xWlkhapd7SrqaNrjS/Rx3J&#10;fy7n6APII9Pa+rBsF11nDK6uOtBZxyl6FDpHV1CX/4g6Xwxu/k3/fPUzGdfSNOYxU6ulR5gBMdpz&#10;eS0Z3al2Uyu3ZZnUtKtpoyvPr1FH8F/LM/oA8sh0jfkRv4+uMwZXVzXorOMUPQqdoyuoy39EnS8G&#10;d84YJuO7ZnBlddfLCq5OzrGjPJqx6APII1OPVRxdZwyurqrQWccpehQ6R1dQl/+IOn8xuGnbQVrt&#10;zP8WRHMGNv0cg6srpD2iPJqx6APII9M9amnrMaLrjMHVKY7OOk7Ro9A5uoK6/EfU+YvBTRhKw7pm&#10;YNd+r8NLVE8CHs1Y9AHkkWnPmunVV3SdMbi6SkBnHafoUegcXUFd/iPqjMHVaR8uyqMZiz6APDL1&#10;WJjRdcbg6qoKnXWcokehc3QFdfmPqDMGV6d9uCiPZiz6APLI1GNhRtcZg6urKnTWcYoehc7RFdTl&#10;P6LOmw2uQND+0WElyoKARzMWfQB5ZGpRO619RtcZg6urAHTWcYoehc7RFdTlP6LOGFyd9uGiPJqx&#10;6APII1OPhRldZwyurqrQWccpehQ6R1dQl/+IOm82uOWdFtKDEfK/0791WImyIODRjEUfQB6ZWtRO&#10;a5/Rdcbg6ioAnXWcokehc3QFdfmPqPNmg5tQ5Rf79O+pn+nQEtWbgEczFn0AeWTau2569BddZwyu&#10;rgrQWccpehQ6R1dQl/+IOmNwddqHi/JoxqIPII9MPRZmdJ0xuLqqQmcdp+hR6BxdQV3+I+qMwdVp&#10;Hy7KoxmLPoA8MvVYmNF1xuDqqgqddZyiR6FzdAV1+Y+o8+qjeuWk8y0It7e3H/JHfpb/+/HxkUf1&#10;6upolyiPZiz6APLIdJdi2niQ6DpjcHWCo7OOU/QodI6uoC7/EXVWG9z393fV7cESSsyArqisojzy&#10;jz6APDK1qp+WfqPrjMHVqY/OOk7Ro9A5uoK6/EfU+WJwn5+fP9IdEvK/n56ePo2tGNy0Yjv1993d&#10;3WectJUXZkBXVFZRHvlHH0AemVrVT0u/0XXG4OrUR2cdp+hR6BxdQV3+I+p8MbhLCLQX9oeHh4+3&#10;tzcMrq6eTKO0mpkmUXQefQB5ZLqnftpjRdcZg6tTGp11nKJHoXN0BXX5j6iz2uDKCu6WV76au6Ud&#10;sX0IeDRj0QeQR6Z9qqVvL9F1xuDq6gGddZyiR6FzdAV1+Y+os8rg3tzcXFZmdag+PmTLQtquoG1D&#10;XD8CHs1Y9AHkkWm/iunXU3SdMbi6WkBnHafoUegcXUFd/iPqrDK4Ly8vOkJZVNqqsLkhDboQ8GjG&#10;og8gj0y7FEvnTqLrjMHVFQQ66zhFj0Ln6Arq8h9RZ5XB1eEhyhMBj2Ys+gDyyNRTzaVcouuMwdVV&#10;FTrrOEWPQufoCuryH1FnDK5O+3BRHs1Y9AHkkanHwoyuMwZXV1XorOMUPQqdoyuoy39EnTG4Ou3D&#10;RXk0Y9EHkEemHgszus4YXF1VobOOU/QodI6uoC7/EXWeNLjX19eTROZ+rsNH1J4EPJqx6APII9M9&#10;a0p7rOg6Y3B1SqOzjlP0KHSOrqAu/xF1/mZwxcROXcjlTgpc4HWF4iHKo1bRB5BHph5qrcwhus4Y&#10;XF1VobOOU/QodI6uoC7/EXX+ZnDlJKcu5FdXVxhcXZ24iPJoxqIPII9MXRRbkUR0nTG4uqpCZx2n&#10;6FHoHF1BXf4j6vzN4Moje6cu5HLbLy7wukLxEOVRq+gDyCNTD7XGCq5HFexzij6eeSOjqxF01nGK&#10;HjWizpN7cNOFvHxQAxf4OCXsUavoA8gjU48VGV1njI+uqtBZxyl6FDpHV1CX/4g6zxpceTSvnHD+&#10;kAcu8LpC8RDlUavoA8gjUw+1xgquRxXsc4o+nnkjo6sRdNZxih41os6zBvfx8fHT4Mqfp6enT+24&#10;wMcpYY9aRR9AHpl6rMjoOmN8dFWFzjpO0aPQObqCuvxH1HnW4Mpe3PTFMjnx+/t7DK6uTlxEeTRj&#10;0QeQR6Yuiq1IIrrOGFxdVaGzjlP0KHSOrqAu/xF1XtyDK1hki8Lt7e3H3O3DdOiI2puARzMWfQB5&#10;ZLp3XWmOF11nDK5G5d+f6AmryH8Y0+tao/M6oxEiRtT5YnDlLgl3d3eff6YGvXzhjMkgThl71Cr6&#10;APLI1GNFRtcZg6urKnTWcYoehc7RFdTlP6LOF4MrJ5f/mULCBV5XKB6iPGoVfQB5ZOqh1socouuM&#10;wdVVFTrrOEWPQufoCuryH1HnT4Ob9tfKCcp2hLkLORd4XaF4iPKoVfQB5JGph1rD4HpUwT6n6OOZ&#10;NzK6GkFnHafoUSPq/Glw5TG8sjVBbg0mr/xCnr5sxpfMYpWvRzMWfQB5ZOqxKqPrjPHRVRU66zhF&#10;j0Ln6Arq8h9R50+DO/dAh/RUs7WtCzp8RO1JwKMZiz6APDLds6a0x4quMwZXpzQ66zhFj0Ln6Arq&#10;8h9R59UHPchJywqv3AuXC7yuUDxEedQq+gDyyNRDrZU5RNcZg6urKnTWcYoehc7RFdTlP6LOswZX&#10;VnVl20K+ussFXlcoHqI8ahV9AHlk6qHWMLgeVbDPKfp45o2MrkbQWccpetSIOi+u4E5duKKLeJb8&#10;PZqx6APII1OP9RxdZ4yPrqrQWccpehQ6R1dQl/+IOq8+6CFHIwDkEb7yR1Z20x8dPqL2JODRjEUf&#10;QB6Z7llT2mNF1xmDq1ManXWcokehc3QFdfmPqLPa4ModFgTA3B95rK9saZAvpvE6noBHMxZ9AHlk&#10;enylfc8gus4YXF1VobOOU/QodI6uoC7/EXVWb1FITzJbMrnpd/JY3/LODDrERPUi4NGMRR9AHpn2&#10;qpee/UTXGYOrqwZ01nGKHoXO0RXU5T+izpMGV1ZjS4MqK7jpZ+nf+TYF2bYg98oVcyug5O+Hhwcd&#10;WaK6E/BoxqIPII9MuxdOhw6j64zB1RUBOus4RY9C5+gK6vIfUedJgyu3BEsPfdCh+Rr19vb2aXbT&#10;7cVq+qBNGwGPZiz6APLItK1KbFpH1xmDq6sLdNZxih6FztEV1OU/os6TBleHYz1KVnjFLPPan4BH&#10;MxZ9AHlkun9lrR8xus4Y3HWNJQKddZyiR6FzdAV1+Y+os6nB1WElyoKARzMWfQB5ZGpRO619RtcZ&#10;g6urAHTWcYoehc7RFdTlP6LOGFyd9uGiPJqx6APII1OPhRldZwyurqrQWccpehQ6R1dQl/+IOmNw&#10;ddqHi/JoxqIPII9MPRZmdJ0xuLqqQmcdp+hR6BxdQV3+I+qMwdVpHy7KoxmLPoA8MvVYmNF1xuDq&#10;qgqddZyiR6FzdAV1+Y+oMwZXp324KI9mLPoA8sjUY2FG1xmDq6sqdNZxih6FztEV1OU/os4YXJ32&#10;4aI8mrHoA8gjU4+FGV1nDK6uqtBZxyl6FDpHV1CX/4g6Y3B12oeL8mjGog8gj0w9FmZ0nTG4uqpC&#10;Zx2n6FHoHF1BXf4j6ozB1WkfLsqjGYs+gDwy9ViY0XXG4OqqCp11nKJHoXN0BXX5j6gzBlenfbgo&#10;j2Ys+gDyyNRjYUbXGYOrqyp01nGKHoXO0RXU5T+izhhcnfbhojyasegDyCNTj4UZXWcMrq6q0FnH&#10;KXoUOkdXUJf/iDpjcHXah4vyaMaiDyCPTD0WZnSdMbi6qkJnHafoUegcXUFd/iPqjMHVaR8uyqMZ&#10;iz6APDL1WJjRdcbg6qoKnXWcokehc3QFdfmPqPMwBvf5+flDBCr/3N7efry/vy8q/Pj4+K3dw8PD&#10;alXUtKtps5rIRIBHMxZ9AHlkWlMb1m2i64zB1VUIOus4RY9C5+gK6vIfUechDO7Nzc2nQRXzmF5i&#10;UHOzO2dyr6+vL3Gvr68fb29vl//L7+ZeNe1q2uhK83uURzMWfQB5ZFpbH5btouuMwdVVBzrrOEWP&#10;QufoCuryH1Hn8Ab3/v7+m7lNcuarpXd3d99Uzk3wy8vL5fdihpM5lv7LV027mja6spyO8mjGog8g&#10;j0xbasSqbXSdMbi6ykBnHafoUegcXUFd/iPqHN7gXl1dfZpR2aIw9cpXcfPf5yZWVoDLlxji1DZf&#10;/a1pV9NGV5LzUR7NWPQB5JFpa51YtI+uMwZXVxXorOMUPQqdoyuoy39EncMb3GRCxehuMbhPT08X&#10;Ayv/Ll/5nt5860NNu5o2upLE4IoZ2esPBldXlSNOlLozP1cUOp9Db3RG572usa3HKa/R4Q1u2oYw&#10;tQVhaeVUvnyWzLHsvS1f8rP0e4lNr5p2NW1ah5RHMxZ9ovTItLVOLNpH15kVXF1VoLOOU/QodI6u&#10;oC7/EXUOb3CXpMv34JartPkXvub6mFodrmlX00ZXkqzgtr7j29Ieg6uryhEnSt2ZnysKnc+hNzqj&#10;85br5JGxw63gLpVeMqhTe2zn9ubm/U3F1LSradM6pDyasegTpUemrXVi0T66zqzg6qoCnXWcokeh&#10;c3QFdfmPqPOwK7jpS2Jzt/qqNZ017WraaEry169fk/f+TcfT9LFnTPQBhMHVVUt0nTG46KwjcI4o&#10;xjM6H7kqu+XYp1jBTbcOW7qPba3prGlX06Z1SHk0Y9EnSo9MW+vEon10nTG4uqpAZx2n6FHoHF1B&#10;Xf4j6jzcCq7G3IrcW/bF5ka5pl1NG11Jzkd5NGPRB5BHpq11YtE+us4YXF1VoLOOU/QodI6uoC7/&#10;EXUeyuBqza3IXXtng5p2NW10JYnB3fLxRWssBldXlSNOlLozP1cUOp9Db3RG59Zr517th92isGRu&#10;5XZh5aN6t9ybNr8DQ027mjatQ8qjGYs+UXpk2lonFu2j68wKrq4q0FnHKXoUOkdXUJf/iDoPsYKb&#10;bgc2t+dWzG/5yN3ap4vVtKtpoytJVnD3emeI6dFX5IgTpf7szxOJzufQGp3Rec/rbMuxhlvBfXl5&#10;udxJ4O3t7Vslys/kKWf5wxpS0MPDw6Wt9JNe0iZ9MUxiyldNu5o2LcPK42pj9InSI9OWGrFqG11n&#10;3szoKgOddZyiR6FzdAV1+Y+oc/gVXDGvyYwu/T1lVEV2uUduaidPL8ufYLZ0F4aadjVtdKX5Pcqj&#10;GYs+gDwyra0Py3bRdcbg6qoDnXWcokehc3QFdfmPqHN4g6sxtxIj2xjmXvkTz5ZWbsv2Ne1q2ujK&#10;82uURzMWfQB5ZFpTG9ZtouuMwdVVCDrrOEWPQufoCuryH1Hn8AZXJ935ojyasegDyCNTj5UdXWcM&#10;rq6q0FnHKXoUOkdXUJf/iDpjcHXah4vyaMaiDyCPTD0WZnSdMbi6qkJnHafoUegcXUFd/iPqjMHV&#10;aR8uyqMZiz6APDL1WJjRdcbg6qoKnXWcokehc3QFdfmPqDMGV6d9uCiPZiz6APLI1GNhRtcZg6ur&#10;KnTWcYoehc7RFdTlP6LOGFyd9uGiPJqx6APII1OPhRldZwyurqrQWccpehQ6R1dQl/+IOmNwddqH&#10;i/JoxqIPII9MPRZmdJ0xuLqqQmcdp+hR6BxdQV3+I+qMwdVpHy7KoxmLPoA8MvVYmNF1xuDqqgqd&#10;dZyiR6FzdAV1+Y+oMwZXp324KI9mLPoA8sjUY2FG1xmDq6sqdNZxih6FztEV1OU/os4YXJ324aI8&#10;mrHoA8gjU4+FGV1nDK6uqtBZxyl6FDpHV1CX/4g6Y3B12oeL8mjGog8gj0w9FmZ0nTG4uqpCZx2n&#10;6FHoHF1BXf4j6ozB1WkfLsqjGYs+gDwy9ViY0XXG4OqqCp11nKJHoXN0BXX5j6gzBlenfbgoj2Ys&#10;+gDyyNRjYUbXGYOrqyp01nGKHoXO0RXU5T+izhhcnfbhojyasegDyCNTj4UZXWcMrq6q0FnHKXoU&#10;OkdXUJf/iDpjcHXah4vyaMaiDyCPTD0WZnSdMbi6qkJnHafoUegcXUFd/iPqjMHVaR8uyqMZiz6A&#10;PDL1WJjRdcbg6qoKnXWcokehc3QFdfmPqDMGV6d9uCiPZiz6APLI1GNhRtcZg6urKnTWcYoehc7R&#10;FdTlP6LOGFyd9uGiPJqx6APII1OPhRldZwyurqrQWccpehQ6R1dQl/+IOmNwddqHi/JoxqIPII9M&#10;PRZmdJ0xuLqqQmcdp+hR6BxdQV3+I+qMwdVpHy7KoxmLPoA8MvVYmNF1xuDqqgqddZyiR6FzdAV1&#10;+Y+oMwZXp324KI9mLPoA8sjUY2FG1xmDq6sqdNZxih6FztEV1OU/os4YXJ324aI8mrHoA8gjU4+F&#10;GV1nDK6uqtBZxyl6FDpHV1CX/4g6Y3B12oeL8mjGog8gj0w9FmZ0nTG4uqpCZx2n6FHoHF1BXf4j&#10;6ozB1WkfLsqjGYs+gDwy9ViY0XXG4OqqCp11nKJHoXN0BXX5j6gzBlenfbgoj2Ys+gDyyNRjYUbX&#10;GYOrqyp01nGKHoXO0RXU5T+izhhcnfbhojyasegDyCNTj4UZXWcMrq6q0FnHKXoUOkdXUJf/iDpj&#10;cHXah4vyaMaiDyCPTD0WZnSdMbi6qkJnHafoUegcXUFd/iPqjMHVaR8uyqMZiz6APDL1WJjRdcbg&#10;6qoKnXWcokehc3QFdfmPqDMGV6d9uCiPZiz6APLI1GNhRtcZg6urKnTWcYoehc7RFdTlP6LOGFyd&#10;9uGiPJqx6APII1OPhRldZwyurqrQWccpehQ6R1dQl/+IOmNwddqHi/JoxqIPII9MPRZmdJ0xuLqq&#10;Qmcdp+hR6BxdQV3+I+qMwdVpHy7KoxmLPoA8MvVYmNF1xuDqqgqddZyiR6FzdAV1+Y+oMwZXp324&#10;KI9mLPoA8sjUY2FG1xmDq6sqdNZxih6FztEV1OU/os4YXJ324aI8mrHoA8gjU4+FGV1nDK6uqtBZ&#10;xyl6FDpHV1CX/4g6Y3B12oeL8mjGog8gj0w9FmZ0nTG4uqpCZx2n6FHoHF1BXf4j6ozB1WkfLsqj&#10;GYs+gDwy9ViY0XXG4OqqCp11nKJHoXN0BXX5j6gzBlenfbgoj2Ys+gDyyNRjYUbXGYOrqyp01nGK&#10;HoXO0RXU5T+izhhcnfbhojyasegDyCNTj4UZXWcMrq6q0FnHKXoUOkdXUJf/iDpjcHXah4vyaMai&#10;DyCPTD0WZnSdMbi6qkJnHafoUegcXUFd/iPqjMHVaR8uyqMZiz6APDL1WJjRdcbg6qoKnXWcokeh&#10;c3QFdfmPqDMGV6d9uCiPZiz6APLI1GNhRtcZg6urKnTWcYoehc7RFdTlP6LOGFyd9uGiPJqx6API&#10;I1OPhRldZwyurqrQWccpehQ6R1dQl/+IOmNwddqHi/JoxqIPII9MPRZmdJ0xuLqqQmcdp+hR6Bxd&#10;QV3+I+qMwdVpHy7KoxmLPoA8MvVYmNF1xuDqqgqddZyiR6FzdAV1+Y+oMwZXp324KI9mLPoA8sjU&#10;Y2FG1xmDq6sqdNZxih6FztEV1OU/os4YXJ324aI8mrHoA8gjU4+FGV1nDK6uqtBZxyl6FDpHV1CX&#10;/4g6Y3B12oeL8mjGog8gj0w9FmZ0nTG4uqpCZx2n6FHoHF1BXf4j6ozB1WkfLsqjGYs+gDwy9ViY&#10;0XXG4OqqCp11nKJHoXN0BXX5j6gzBlenfbgoj2Ys+gDyyNRjYUbXGYOrqyp01nGKHoXO0RXU5T+i&#10;zhhcnfbhojyasegDyCNTj4UZXWcMrq6q0FnHKXoUOkdXUJf/iDpjcHXah4vyaMaiDyCPTD0WZnSd&#10;Mbi6qkJnHafoUegcXUFd/iPqjMHVaR8uyqMZiz6APDL1WJjRdcbg6qoKnXWcokehc3QFdfmPqDMG&#10;V6d9uCiPZiz6APLI1GNhRtcZg6urKnTWcYoehc7RFdTlP6LOGFyd9uGiPJqx6APII1OPhRldZwyu&#10;rqrQWccpehQ6R1dQl/+IOmNwddqHi/JoxqIPII9MPRZmdJ0xuLqqQmcdp+hR6BxdQV3+I+qMwdVp&#10;Hy7KoxmLPoA8MvVYmNF1xuDqqgqddZyiR6FzdAV1+Y+oMwZXp31T1OPj44cUT/7n4eGhqc+1xh7N&#10;WPQB5JHpWh0c8fvoOmNwdVWDzjpO0aPQObqCuvxH1BmDq9O+Our6+vpibF9fXz/e3t4u/5ffWb08&#10;mrHoA8gj03/84x9WJVTdb3SdPRpcdP73h+jS+4+3MY3O/TX2OJ5lcvWm9YjzNga3+jK+3lBWadOq&#10;7cvLy6XB+/v75ef39/frHVVEeJu45RSiDyCvTCvKw7RJdJ09XhC91l5vw7l3f964estnhHnb43hO&#10;XE0n4o2djzhvY3A3FoE2PDexNzc335rd3d1dTK7E9n4xUfZfCfDKtHfttPY34kTZyqS1vdfa29uQ&#10;9j6eN67e8sHgto7c+fbetB5x3sbgGtXv09PTxcDKv8vX8/Pz5feyR7f3y9vgGWGi9Mq0d+209jfi&#10;RNnKpLW919rrbTj37s8bV2/5jDBvs4Krm31GnLcxuDrtN0fd3t5+2XtbdiD7cdP2BYnt/WKiZAW3&#10;d01p+xtxotSeu1Uc47n/ePZofND5HDqnNw5W80VNvyPO2xjcmkpQtMm/XDYXngzu1dWVosdtIUyU&#10;/SdKr0y3VYZ99IgTpT215SN4rb29V1x7H88bV2/5sIJrN/K9aT3ivI3BNarfZF6XilgTU5uet8Ez&#10;wkTplWltjVi1G3GitGKl7ddr7fU2nHv3542rt3xGmLc9rtSzgtt/AWpKZwyu9gqzMU5jXjUxS4f9&#10;9evXt/vr5n3y76/3HoYHPKgBaoAaoAaogZPUwEbfRriSgMa8amKUhyMMAhCAAAQgAAEIQOD/CLCC&#10;a1QKW/bgWj7wwej06BYCEIAABCAAAQi4JYDBNZLm6LsoGJ0W3UIAAhCAAAQgAAH3BDC4RhJtuQ/u&#10;1H1yjdKiWwhAAAIQgAAEIDA8AQyukcRHP8nM6LToFgIQgAAEIAABCLgngME1lOjh4eFyl4OXl5fL&#10;kd7e3i4/lxheEIAABCAAAQhAAAL9CGBw+7Gc7Onm5ubLE83yJ5jx5TJj+HQPAQhAAAIQgMApCWBw&#10;d5D98fHx2/1qWbndATyHgAAEIAABCEDglAQwuKeUnZOGAAQgAAEIQAAC4xLA4I6rLWcGAQhAAAIQ&#10;gAAETkkAg3tK2TlpCEAAAhCAAAQgMC4BDO642nJmEIAABCAAAQhA4JQEMLinlJ2ThgAEIAABCEAA&#10;AuMSwOCOqy1nBgEIQAACEIAABE5JAIN7Stk5aQhAAAIQgAAEIDAuAQzuuNpyZhCAAAQgAAEIQOCU&#10;BDC4p5Sdk4YABCAAAQhAAALjEsDgjqstZwYBCEAAAhCAAAROSQCDe0rZOWkIrBN4f3//uLm5+bi+&#10;vv54e3tbb3CCCOFwd3f3oXnU9uvr68ft7a0q9gToPkaop3QOP378+Hh5eRlethE0G16kg05wr9q4&#10;v7//kPEmf6fX1M+mMGBwDyoODgsBTwSen58/jVhpZOXnMrnIH/m39UtMoRjqfDKzPuaW/p+eni48&#10;1nKUc0nsNIZ4Sx6aWNGy1LP8meQof8pXuoDUau6lnjSctsbkY0Iu8lOvufPfeqw9471o1jIHLNWt&#10;aDWnl3CWsSEMeDP/ver2qg1501jOObJIUBrcqZ9hcPecLTgWBJwRSKuPyXTN/V1O8GI4JVZWLvPX&#10;4+Pj589qLwhyISvbppzkmEsXo95oZaX66upq9VzkfFOOc8ZGTLC8coPbO19Nf+kiMKVzMtwpR+Gd&#10;v4SFtBMucy9v9aRhIjFyTktv2ES/dP5rY0Xz+9rxoT2fLXHeNOs9B+TzR8llaTyUOk696dvCOWLs&#10;XrUhJjaNwbnxk89HSTe53qRX/rOlNyas4EasRHKGQCWBfAUvTS5p4tBOcFOTUn4R10xgeR+pbTLS&#10;ZT5rq597GpJkfFJOkrusGiVTm19ghcOSGa6UUN1MOMrx5WKQXimf/OP1dLFIZnZL3nvUk+QuvDVm&#10;cmvMlPmUN1aeTKlacGXgHprtPQfIqed1O6VfqvN8POTI0nhZelOnRBw2bI/aEDjpjU3+iVgOrfZa&#10;9G3BJKwSJH4aAjIY5lZUZDJK77bTBFVe5ObeuZ8G4MSJ5quL+aRQfoSdPo4tV/jW2OUrM0mPqXfi&#10;qZ/0jr7c15h/HDxnOsSQyPHKFd+pC9pSDmvnlF9Ap4xUXn+S99EruEsGN1+hyi8ywlAMu4y3LXtM&#10;retJtF9aVcsNcO+V/62ruVHMsbVme84BMnbT9oTcwMonLumTJ63BnTPAa/PDSL+3ro3Eakqz9Lu0&#10;fWptBXeJOyu4I1XlgOeSG5x81Syt9onRSKtn5SqV/C5/Hbkf0ps0ydTIxXvplV/cay/cSwY311cm&#10;OzFl6c/UG5Mt5qW3wV2ajMsVpLRKUa7gyvlK7eYft1nVxprBTRcQYZq+OJe+OJJMwdRHyFP57llP&#10;U8dPnNf2RdewTn0vGezcEGyp0Zp8erXZU7M95oClNyJSzxhcfeXsVRtpYWNpPsTg6nUjMhCBfMVs&#10;agCk/ZDlRS1fXUunmy72ax93B8LTlOocu7zTqW+qCj8xaGure/kXOqYubun36Ri5ZnKhkvxEs2Sw&#10;NCajBNLb4KYL6JzR2foxeu0XuLTCrxncKfZzH/Gv7Um0rqelc85Xzi3Mpab2jl6t19ZEHmet2Z5z&#10;gOaTJgyuvkqsa6NcjFpaPNEYXNF/aj5lBVevOZE7E8hXaacOLROomI5yz1RpcCVOfra2Wrnz6R16&#10;uGTW5ozq0m1Y5r50NmWO1/ZEyqQkOaSPoJORkv/LKkL6v5jHudU50TdtCchz0BrctFpRfoku7ytd&#10;QMuPL8VcpTdN5ZeXjjY9c1t2RBPJbcoA5+e8ZU+idT0tDRbL1Vs57loNl78/dGBvOLi1Zto3UD3m&#10;gDTWl940YnD1xWFdG5JJWsDKr8syl8t8vPYltLkx+W2xS3/KREJgPwJTWxOmjp4+zs5/VxrcNLGt&#10;rULtd3bHHmnqS0Rp721+n0/hJjrk2wbSnRPyVdk5XSQmN1n5BWbqo/tyC0m+N3Rt5T3dr7fG4OZ3&#10;Rii3u6T+8jdbU5OrnJtM1PleZS8Gd+pLZlsM7tqexD3qaW7EWKzelt/KlvqQ+lq7xZRwyus0bQE5&#10;drRPH30PzZI21nNAWsAovycgOooeyfTOfRdj6jsbHjXbK6c9akPOZekTr3xxI5333Hy6NM5Ywd2r&#10;ajjOJgL5u/+1j8PLjvMJS9rKxLdmkDYlFzx4aWVladLJtw7k+91aDW7+ZqY0mHKRyvWc+yhrahVW&#10;u4K7tgIo+cn5phqa+shaYtIbgsRj7hvCe5XP2hYF7QrumsHdo56mmOW10XNP89atJmsrvBb7gltr&#10;aA/NthjcljlAs1KcxqdotXYXhaVPclq5R2i/R20Ih7RokPRI83X6RFb7hiSNP7YoRKgucvwkkH9E&#10;sXVfXbmfU/5vvd8xkmyJTzIF5Tdm5U2B/G5pX5RoIhPQ3MVbe3HLP/rPDWF57GSo54xMWsWRc0tv&#10;iDQGV3PT/vJTgimDK6aofBOVr1wdUR97Gdw96mmKX9JXu/VI6mtuhT71n5vmrV+qzPecJvZ7389Z&#10;W2d7aLbHHFDOQ+V55TxkXhD9564naw+C0LKNHrdHbeTjrDS4aY4v995OreCufYLDCm70ahw0/3Kb&#10;wZbTnFpROfO9DXN2+YQwZXDXOGsvArm5Ej2E/9QWBTGFaetIekefa5XvzZUL1NKbnfSmKH1UqTG4&#10;5b13185ffp8bXMlPznXqU4bc5OT9Tq32ao67NWYPg7tXPZXnvrS/uGVFtXzARX5RXes3/yRAVgE9&#10;rtwKx70022MOKPfmLxncrePnjPF71Ub+KUkvgzulFwb3jFUc4Jx7G1zpjz24HxeTmfbHSimU74zz&#10;SS7d1kou/Pm+zXyldKqcUh9pb6xMaNo9uHNGYm0lv8x7zeBqvnkt57b1pvVaI7TGsHWYLpnAUsul&#10;nJe2KOQfI869YepRTzmLKdO5NrbzNktbnso3cFv2USeGa2/EWnVtbb+XZkfMAaXBlXknfRqlWZEX&#10;vWWVVxPbqoPH9nvVRv6dBgyux0ogJ1MCvQyuTFhpZW9tL6HpCTnoXCZ6WVkqP+6fM7hpJTW/cGs/&#10;ds/j5JhiHKYelJCwpJzm7mms2UNd3lZuzeCmSXbNHKU3AemiN7VFQWLk97kJz7fZaPLvXSJrK7j5&#10;fX1zY1D+e2nP4l71lNjkW1Hy7SVrGuY1vha7ZqbX3sBs6b+35mv9jTYH1D7xak3DMy6I7FUb6Xsx&#10;SYM1g6vRSmJYwV0b/fzeDYG1LzEtJVqa4y0XQjcADBKRiUX+rO1tSh8fpYknN3TaFa189aZcDSn7&#10;yD+uyvdKa830lPmRtksGV8xt/sWxLbjnDG7eR27E0pfzthyjR2y6O0RurvPc5c2ExOR6bGG+Zz0l&#10;HulNSaoTjRbpDYo2Nq+nNF40b1BSzW39UmwPrbV97KnZXnPA0uNlE5dyzpvjNTVnaNlGj9urNuSN&#10;dXqwjIzJNYO7tJVubb5ii0L0qhw0//yjkq0rIlOrv+U3NgfFpjqtNYNbTvItBjdNTnOrYjKpigGU&#10;SU+Omya7cqVOdWL/DUpvjOa+NZ3XVe2KvsYo5ftv99pzWzKauqhP5T63Kqplvkc9SS5pRTyfDzRa&#10;1Brcln2+3vf876FZ4rfnHFBuUcDgakfx/+Ksa0PGb/ruAgZ3uz60GIBAvqq39M1nmTzLCXTK4Obf&#10;0F/byzkAvsVT0E5gieuSwZ27B6HWHEguaXUsvyDWrqTkqzlLK7jab95PgSxN1dS+vRSTVhrLe+Tu&#10;UWNaQ1h+fJ9yz3Nc+nKhdT2lb8rLccqxu4fB3fJGKOWjWfHdowbWVirnVsdKTaPMARjc9qqyHs8p&#10;w3ILVTpuGjv5YoRmm8LkXN2Ogx4g0J/A1G1EyqPM3apqyuBK2/Rzr99u7k9xuseliUO4L30MPLVf&#10;d2qFRrt6U2ZYTmQtX/ZY24NbyzvlKKvPaR9rbmjS1oB8FS/9bO02VbU5LRnx/HdThjBt4ZF857ag&#10;TL2RLFfHpi5CPepp7jGc+Zhe+5SnZg+u9k3a1HlPjYme2rb2NeocUBrc9AacLQr6itmjNiSbOYNb&#10;bllYusVn+hL03Hhji4JedyJ3JpA/YWrqAjb3hKE5g5tfsM68irv0Dj3/olZitLR6M2d8ag1ufpPx&#10;VjNobXDLVVoZHvl+79yc5warxbRrh2A63txjrPPxlJv0OYMrMXNvDPeop7nz9rqCG8XgTq3gRp4D&#10;8hX0dP3Ityut6VL7yZF2XEaI22s8z72BLD8xKR8bnxa2ROu1+9tjcCNU3IlzzG8nkgyPGIR8r+XS&#10;KmD+u3zi3vKx42j4ywlMJgwxNvJ3uijkT/NZMrhioKb2G9YY3NwcpmO2mMEtBjf/xGBp0izvBJHH&#10;rj0kIH/D1nJemnpMW3zm7kqRDG6+/zbVwdQWBWE5N2b2qKc1g6v5CFNrhtOxzrCCmwzfKHNAWQfl&#10;Q18wuOuzx17jeW4FN38jnS94lFuUNE87xeCu603EwQSmLjTpvqx5anMXJPl5vjI1t8J78Gnudvg0&#10;gZVGLk0Y5TPd5wxuvk+6XN3TmoN00vlkJeYv/78Y6ClDaHmLoDmTO/dI0bmV21zU3EwKU8tv26f7&#10;D5eryuUbh3I7Sj5OEoP83Ka47FFPU4Njy7aDLbGlwd3yZnhuD+hug1t5oD0022MOWBpf+ZyxdT/n&#10;Fs2VyMOE7VEbAqNcgCj3+efXgLktSHnM1JsXDG6YsiNRCNgQkIklfSGpnCTkd2Jq8gkmv4Vbvh81&#10;zy5NPFOTTmmipj7ql77yLwbOGYf8S2U2dL73Wu4JTUZf8wz7cgXY4stIwldyKVdv0wWlvDVYefFY&#10;24O3xtminjwbXNE0MYxicEueFprtNQfk55LmsfKNGHtw10bt/O8takOOJnOfvMEu3+jnn9Bqtqnl&#10;81V5Fhjcet1pCYHwBNJTuuRi1HNfskxe6UtLUxfTZArFLC9tCVjbjnKkAMIr3d5s7UtOeZ5yvnL+&#10;VtsU5KIwdWGQfNPteUSbtf1rNWyt6mnO4MoFUvPGQs5d3mxtOefyI9Q5HlNvxCxX52t0WWpjpZmn&#10;OUDGqcw1a7rI70XPnnNhb7327M+qNubOIb05X9tKUrYXfacWC/4/n45I9sbR5Qs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LGvAABbQ29udGVudF9UeXBlc10ueG1sUEsBAhQACgAAAAAAh07iQAAAAAAA&#10;AAAAAAAAAAYAAAAAAAAAAAAQAAAAda0AAF9yZWxzL1BLAQIUABQAAAAIAIdO4kCKFGY80QAAAJQB&#10;AAALAAAAAAAAAAEAIAAAAJmtAABfcmVscy8ucmVsc1BLAQIUAAoAAAAAAIdO4kAAAAAAAAAAAAAA&#10;AAAEAAAAAAAAAAAAEAAAAAAAAABkcnMvUEsBAhQACgAAAAAAh07iQAAAAAAAAAAAAAAAAAoAAAAA&#10;AAAAAAAQAAAAk64AAGRycy9fcmVscy9QSwECFAAUAAAACACHTuJALmzwAL8AAAClAQAAGQAAAAAA&#10;AAABACAAAAC7rgAAZHJzL19yZWxzL2Uyb0RvYy54bWwucmVsc1BLAQIUABQAAAAIAIdO4kDuQgl7&#10;2QAAAAkBAAAPAAAAAAAAAAEAIAAAACIAAABkcnMvZG93bnJldi54bWxQSwECFAAUAAAACACHTuJA&#10;QMWsA5kDAAAQDQAADgAAAAAAAAABACAAAAAoAQAAZHJzL2Uyb0RvYy54bWxQSwECFAAKAAAAAACH&#10;TuJAAAAAAAAAAAAAAAAACgAAAAAAAAAAABAAAADtBAAAZHJzL21lZGlhL1BLAQIUABQAAAAIAIdO&#10;4kDp2I88m1QAAJZUAAAUAAAAAAAAAAEAIAAAAKhYAABkcnMvbWVkaWEvaW1hZ2UxLnBuZ1BLAQIU&#10;ABQAAAAIAIdO4kCWI2fjYVMAAFxTAAAUAAAAAAAAAAEAIAAAABUFAABkcnMvbWVkaWEvaW1hZ2Uy&#10;LnBuZ1BLBQYAAAAACwALAJQCAADmsAAAAAA=&#10;">
                <o:lock v:ext="edit" aspectratio="f"/>
                <v:group id="_x0000_s1026" o:spid="_x0000_s1026" o:spt="203" style="position:absolute;left:1376;top:1524;height:3186;width:8787;" coordorigin="1376,1524" coordsize="8787,3186"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group id="_x0000_s1026" o:spid="_x0000_s1026" o:spt="203" style="position:absolute;left:1376;top:1524;height:2721;width:8787;" coordorigin="360,2265" coordsize="11136,3136" o:gfxdata="UEsDBAoAAAAAAIdO4kAAAAAAAAAAAAAAAAAEAAAAZHJzL1BLAwQUAAAACACHTuJA8g6RFb4AAADb&#10;AAAADwAAAGRycy9kb3ducmV2LnhtbEWPQWvCQBCF7wX/wzKCt7qJ0iLRVUS0eBChWijehuyYBLOz&#10;IbtN9N87h4K3Gd6b975ZrO6uVh21ofJsIB0noIhzbysuDPycd+8zUCEiW6w9k4EHBVgtB28LzKzv&#10;+Zu6UyyUhHDI0EAZY5NpHfKSHIaxb4hFu/rWYZS1LbRtsZdwV+tJknxqhxVLQ4kNbUrKb6c/Z+Cr&#10;x349Tbfd4XbdPC7nj+PvISVjRsM0mYOKdI8v8//13gq+0Ms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IOkRW+AAAA2wAAAA8AAAAAAAAAAQAgAAAAIgAAAGRycy9kb3ducmV2Lnht&#10;bFBLAQIUABQAAAAIAIdO4kAzLwWeOwAAADkAAAAVAAAAAAAAAAEAIAAAAA0BAABkcnMvZ3JvdXBz&#10;aGFwZXhtbC54bWxQSwUGAAAAAAYABgBgAQAAygMAAAAA&#10;">
                    <o:lock v:ext="edit" aspectratio="f"/>
                    <v:shape id="图表 4" o:spid="_x0000_s1026" o:spt="75" type="#_x0000_t75" style="position:absolute;left:360;top:2265;height:3060;width:5556;" filled="f" o:preferrelative="t" stroked="f" coordsize="21600,21600" o:gfxdata="UEsDBAoAAAAAAIdO4kAAAAAAAAAAAAAAAAAEAAAAZHJzL1BLAwQUAAAACACHTuJAqzPwybsAAADa&#10;AAAADwAAAGRycy9kb3ducmV2LnhtbEVPz2vCMBS+D/Y/hDfwNtMqjFGNHjYEBSdaN8Xbo3lrO5uX&#10;kmSt869fDoLHj+/3dH4xjejI+dqygnSYgCAurK65VPC5Xzy/gvABWWNjmRT8kYf57PFhipm2Pe+o&#10;y0MpYgj7DBVUIbSZlL6oyKAf2pY4ct/WGQwRulJqh30MN40cJcmLNFhzbKiwpbeKinP+axSs3q/W&#10;bb5ysz7uxv3H9rSRhx9SavCUJhMQgS7hLr65l1pB3BqvxBsg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zPwybsAAADa&#10;AAAADwAAAAAAAAABACAAAAAiAAAAZHJzL2Rvd25yZXYueG1sUEsBAhQAFAAAAAgAh07iQDMvBZ47&#10;AAAAOQAAABAAAAAAAAAAAQAgAAAACgEAAGRycy9zaGFwZXhtbC54bWxQSwUGAAAAAAYABgBbAQAA&#10;tAMAAAAA&#10;">
                      <v:fill on="f" focussize="0,0"/>
                      <v:stroke on="f"/>
                      <v:imagedata r:id="rId5" cropleft="-2724f" croptop="-2905f" cropright="-5282f" cropbottom="-2998f" o:title=""/>
                      <o:lock v:ext="edit" aspectratio="f"/>
                    </v:shape>
                    <v:shape id="图表 6" o:spid="_x0000_s1026" o:spt="75" type="#_x0000_t75" style="position:absolute;left:5940;top:2340;height:3061;width:5556;" filled="f" o:preferrelative="t" stroked="f" coordsize="21600,21600" o:gfxdata="UEsDBAoAAAAAAIdO4kAAAAAAAAAAAAAAAAAEAAAAZHJzL1BLAwQUAAAACACHTuJA54jRlL4AAADa&#10;AAAADwAAAGRycy9kb3ducmV2LnhtbEWP0WqDQBRE3wv9h+UW+tasBhISm1WwEBIoQpLmA27cWxXd&#10;u+Ju1Pbru4VCH4eZOcPsstl0YqTBNZYVxIsIBHFpdcOVguvH/mUDwnlkjZ1lUvBFDrL08WGHibYT&#10;n2m8+EoECLsEFdTe94mUrqzJoFvYnjh4n3Yw6IMcKqkHnALcdHIZRWtpsOGwUGNPbzWV7eVuFOSz&#10;bq63U7Et41u7Oq3z4vvwXij1/BRHryA8zf4//Nc+agVb+L0SboBM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4jRlL4A&#10;AADaAAAADwAAAAAAAAABACAAAAAiAAAAZHJzL2Rvd25yZXYueG1sUEsBAhQAFAAAAAgAh07iQDMv&#10;BZ47AAAAOQAAABAAAAAAAAAAAQAgAAAADQEAAGRycy9zaGFwZXhtbC54bWxQSwUGAAAAAAYABgBb&#10;AQAAtwMAAAAA&#10;">
                      <v:fill on="f" focussize="0,0"/>
                      <v:stroke on="f"/>
                      <v:imagedata r:id="rId6" cropleft="-1650f" croptop="-2905f" cropright="-5122f" cropbottom="-2998f" o:title=""/>
                      <o:lock v:ext="edit" aspectratio="f"/>
                    </v:shape>
                  </v:group>
                  <v:shape id="_x0000_s1026" o:spid="_x0000_s1026" o:spt="202" type="#_x0000_t202" style="position:absolute;left:3171;top:4245;height:465;width:1794;" fillcolor="#FFFFFF" filled="t" stroked="f" coordsize="21600,21600" o:gfxdata="UEsDBAoAAAAAAIdO4kAAAAAAAAAAAAAAAAAEAAAAZHJzL1BLAwQUAAAACACHTuJA/R4N6bYAAADb&#10;AAAADwAAAGRycy9kb3ducmV2LnhtbEVPSwrCMBDdC94hjOBGNK34rUZBQXHr5wBjM7bFZlKaaPX2&#10;RhDczeN9Z7l+mVI8qXaFZQXxIAJBnFpdcKbgct71ZyCcR9ZYWiYFb3KwXrVbS0y0bfhIz5PPRAhh&#10;l6CC3PsqkdKlORl0A1sRB+5ma4M+wDqTusYmhJtSDqNoIg0WHBpyrGibU3o/PYyC26HpjefNde8v&#10;0+NossFierVvpbqdOFqA8PTyf/HPfdBhfgzfX8IBcvU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0eDem2AAAA2wAAAA8A&#10;AAAAAAAAAQAgAAAAIgAAAGRycy9kb3ducmV2LnhtbFBLAQIUABQAAAAIAIdO4kAzLwWeOwAAADkA&#10;AAAQAAAAAAAAAAEAIAAAAAUBAABkcnMvc2hhcGV4bWwueG1sUEsFBgAAAAAGAAYAWwEAAK8DAAAA&#10;AA==&#10;">
                    <v:fill on="t" focussize="0,0"/>
                    <v:stroke on="f"/>
                    <v:imagedata o:title=""/>
                    <o:lock v:ext="edit" aspectratio="f"/>
                    <v:textbox>
                      <w:txbxContent>
                        <w:p w14:paraId="4277CD7E">
                          <w:pPr>
                            <w:jc w:val="center"/>
                          </w:pPr>
                          <w:r>
                            <w:rPr>
                              <w:rFonts w:hint="eastAsia"/>
                              <w:lang w:val="en-US" w:eastAsia="zh-CN"/>
                            </w:rPr>
                            <w:t>第一</w:t>
                          </w:r>
                          <w:r>
                            <w:rPr>
                              <w:rFonts w:hint="eastAsia"/>
                            </w:rPr>
                            <w:t>年</w:t>
                          </w:r>
                        </w:p>
                      </w:txbxContent>
                    </v:textbox>
                  </v:shape>
                </v:group>
                <v:shape id="_x0000_s1026" o:spid="_x0000_s1026" o:spt="202" type="#_x0000_t202" style="position:absolute;left:7517;top:4245;height:465;width:1893;" fillcolor="#FFFFFF" filled="t" stroked="f" coordsize="21600,21600" o:gfxdata="UEsDBAoAAAAAAIdO4kAAAAAAAAAAAAAAAAAEAAAAZHJzL1BLAwQUAAAACACHTuJAYoA2BbYAAADb&#10;AAAADwAAAGRycy9kb3ducmV2LnhtbEVPSwrCMBDdC94hjOBGNPWv1SgoKG79HGBsxrbYTEoTrd7e&#10;CIK7ebzvLNcvU4gnVS63rKDfi0AQJ1bnnCq4nHfdGQjnkTUWlknBmxysV83GEmNtaz7S8+RTEULY&#10;xagg876MpXRJRgZdz5bEgbvZyqAPsEqlrrAO4aaQgyiaSIM5h4YMS9pmlNxPD6Pgdqg743l93fvL&#10;9DiabDCfXu1bqXarHy1AeHr5v/jnPugwfwjfX8IBcvU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KANgW2AAAA2wAAAA8A&#10;AAAAAAAAAQAgAAAAIgAAAGRycy9kb3ducmV2LnhtbFBLAQIUABQAAAAIAIdO4kAzLwWeOwAAADkA&#10;AAAQAAAAAAAAAAEAIAAAAAUBAABkcnMvc2hhcGV4bWwueG1sUEsFBgAAAAAGAAYAWwEAAK8DAAAA&#10;AA==&#10;">
                  <v:fill on="t" focussize="0,0"/>
                  <v:stroke on="f"/>
                  <v:imagedata o:title=""/>
                  <o:lock v:ext="edit" aspectratio="f"/>
                  <v:textbox>
                    <w:txbxContent>
                      <w:p w14:paraId="3D5973D2">
                        <w:pPr>
                          <w:jc w:val="center"/>
                        </w:pPr>
                        <w:r>
                          <w:rPr>
                            <w:rFonts w:hint="eastAsia"/>
                            <w:lang w:val="en-US" w:eastAsia="zh-CN"/>
                          </w:rPr>
                          <w:t>第二</w:t>
                        </w:r>
                        <w:r>
                          <w:rPr>
                            <w:rFonts w:hint="eastAsia"/>
                          </w:rPr>
                          <w:t>年</w:t>
                        </w:r>
                      </w:p>
                    </w:txbxContent>
                  </v:textbox>
                </v:shape>
                <w10:wrap type="square"/>
              </v:group>
            </w:pict>
          </mc:Fallback>
        </mc:AlternateContent>
      </w:r>
    </w:p>
    <w:p w14:paraId="795B631A">
      <w:pPr>
        <w:spacing w:line="360" w:lineRule="auto"/>
        <w:ind w:firstLine="560" w:firstLineChars="200"/>
        <w:rPr>
          <w:rFonts w:hint="default" w:ascii="Times New Roman" w:hAnsi="Times New Roman" w:eastAsia="仿宋_GB2312" w:cs="Times New Roman"/>
          <w:bCs/>
          <w:sz w:val="24"/>
          <w:lang w:val="en-US" w:eastAsia="zh-CN"/>
        </w:rPr>
      </w:pPr>
      <w:r>
        <w:rPr>
          <w:rFonts w:hint="default" w:ascii="Times New Roman" w:hAnsi="Times New Roman" w:cs="Times New Roman"/>
          <w:sz w:val="28"/>
          <w:szCs w:val="28"/>
        </w:rPr>
        <w:drawing>
          <wp:anchor distT="0" distB="0" distL="114300" distR="114300" simplePos="0" relativeHeight="251661312" behindDoc="0" locked="0" layoutInCell="1" allowOverlap="1">
            <wp:simplePos x="0" y="0"/>
            <wp:positionH relativeFrom="column">
              <wp:posOffset>2635885</wp:posOffset>
            </wp:positionH>
            <wp:positionV relativeFrom="paragraph">
              <wp:posOffset>1512570</wp:posOffset>
            </wp:positionV>
            <wp:extent cx="2520315" cy="1656080"/>
            <wp:effectExtent l="0" t="0" r="13335" b="1270"/>
            <wp:wrapNone/>
            <wp:docPr id="16" name="图表 2"/>
            <wp:cNvGraphicFramePr/>
            <a:graphic xmlns:a="http://schemas.openxmlformats.org/drawingml/2006/main">
              <a:graphicData uri="http://schemas.openxmlformats.org/drawingml/2006/picture">
                <pic:pic xmlns:pic="http://schemas.openxmlformats.org/drawingml/2006/picture">
                  <pic:nvPicPr>
                    <pic:cNvPr id="16" name="图表 2"/>
                    <pic:cNvPicPr/>
                  </pic:nvPicPr>
                  <pic:blipFill>
                    <a:blip r:embed="rId7"/>
                    <a:stretch>
                      <a:fillRect/>
                    </a:stretch>
                  </pic:blipFill>
                  <pic:spPr>
                    <a:xfrm>
                      <a:off x="0" y="0"/>
                      <a:ext cx="2520315" cy="1656080"/>
                    </a:xfrm>
                    <a:prstGeom prst="rect">
                      <a:avLst/>
                    </a:prstGeom>
                    <a:noFill/>
                    <a:ln>
                      <a:noFill/>
                    </a:ln>
                  </pic:spPr>
                </pic:pic>
              </a:graphicData>
            </a:graphic>
          </wp:anchor>
        </w:drawing>
      </w:r>
      <w:r>
        <w:rPr>
          <w:rFonts w:hint="default" w:ascii="Times New Roman" w:hAnsi="Times New Roman" w:cs="Times New Roman"/>
          <w:sz w:val="28"/>
          <w:szCs w:val="28"/>
        </w:rPr>
        <w:drawing>
          <wp:anchor distT="0" distB="0" distL="114300" distR="114300" simplePos="0" relativeHeight="251660288" behindDoc="0" locked="0" layoutInCell="1" allowOverlap="1">
            <wp:simplePos x="0" y="0"/>
            <wp:positionH relativeFrom="column">
              <wp:posOffset>-27305</wp:posOffset>
            </wp:positionH>
            <wp:positionV relativeFrom="paragraph">
              <wp:posOffset>1505585</wp:posOffset>
            </wp:positionV>
            <wp:extent cx="2628265" cy="1727835"/>
            <wp:effectExtent l="0" t="0" r="635" b="5715"/>
            <wp:wrapNone/>
            <wp:docPr id="17" name="图表 1"/>
            <wp:cNvGraphicFramePr/>
            <a:graphic xmlns:a="http://schemas.openxmlformats.org/drawingml/2006/main">
              <a:graphicData uri="http://schemas.openxmlformats.org/drawingml/2006/picture">
                <pic:pic xmlns:pic="http://schemas.openxmlformats.org/drawingml/2006/picture">
                  <pic:nvPicPr>
                    <pic:cNvPr id="17" name="图表 1"/>
                    <pic:cNvPicPr/>
                  </pic:nvPicPr>
                  <pic:blipFill>
                    <a:blip r:embed="rId8"/>
                    <a:stretch>
                      <a:fillRect/>
                    </a:stretch>
                  </pic:blipFill>
                  <pic:spPr>
                    <a:xfrm>
                      <a:off x="0" y="0"/>
                      <a:ext cx="2628265" cy="1727835"/>
                    </a:xfrm>
                    <a:prstGeom prst="rect">
                      <a:avLst/>
                    </a:prstGeom>
                    <a:noFill/>
                    <a:ln>
                      <a:noFill/>
                    </a:ln>
                  </pic:spPr>
                </pic:pic>
              </a:graphicData>
            </a:graphic>
          </wp:anchor>
        </w:drawing>
      </w:r>
      <w:r>
        <w:rPr>
          <w:rFonts w:hint="default" w:ascii="Times New Roman" w:hAnsi="Times New Roman" w:eastAsia="仿宋_GB2312" w:cs="Times New Roman"/>
          <w:bCs/>
          <w:sz w:val="24"/>
          <w:lang w:val="en-US" w:eastAsia="zh-CN"/>
        </w:rPr>
        <w:t>在玉米不同生育时期，施用不同含硫物料对各土层pH影响如图2所示。从图中可以看出，不同土层土壤pH值在玉米生育期内均呈现先降低后升高的动态变化规律。播前各土层土壤pH值均大于9.0，远高于苏打盐化土壤的临界值8.5，播前0-60cm土层的各处理的pH值均无显著性差异。土壤pH呈现出随着土层的增加而增加的趋势。</w:t>
      </w:r>
    </w:p>
    <w:p w14:paraId="243E2BD5">
      <w:pPr>
        <w:spacing w:line="360" w:lineRule="auto"/>
        <w:ind w:firstLine="480" w:firstLineChars="200"/>
        <w:rPr>
          <w:rFonts w:hint="default" w:ascii="Times New Roman" w:hAnsi="Times New Roman" w:eastAsia="仿宋_GB2312" w:cs="Times New Roman"/>
          <w:bCs/>
          <w:sz w:val="24"/>
          <w:lang w:val="en-US" w:eastAsia="zh-CN"/>
        </w:rPr>
      </w:pPr>
    </w:p>
    <w:p w14:paraId="19F5EEBF">
      <w:pPr>
        <w:spacing w:line="360" w:lineRule="auto"/>
        <w:ind w:firstLine="480" w:firstLineChars="200"/>
        <w:rPr>
          <w:rFonts w:hint="default" w:ascii="Times New Roman" w:hAnsi="Times New Roman" w:eastAsia="仿宋_GB2312" w:cs="Times New Roman"/>
          <w:bCs/>
          <w:sz w:val="24"/>
          <w:lang w:val="en-US" w:eastAsia="zh-CN"/>
        </w:rPr>
      </w:pPr>
    </w:p>
    <w:p w14:paraId="19834D77">
      <w:pPr>
        <w:spacing w:line="360" w:lineRule="auto"/>
        <w:ind w:firstLine="480" w:firstLineChars="200"/>
        <w:rPr>
          <w:rFonts w:hint="default" w:ascii="Times New Roman" w:hAnsi="Times New Roman" w:eastAsia="仿宋_GB2312" w:cs="Times New Roman"/>
          <w:bCs/>
          <w:sz w:val="24"/>
          <w:lang w:val="en-US" w:eastAsia="zh-CN"/>
        </w:rPr>
      </w:pPr>
    </w:p>
    <w:p w14:paraId="23323A1F">
      <w:pPr>
        <w:spacing w:line="360" w:lineRule="auto"/>
        <w:ind w:firstLine="480" w:firstLineChars="200"/>
        <w:rPr>
          <w:rFonts w:hint="default" w:ascii="Times New Roman" w:hAnsi="Times New Roman" w:eastAsia="仿宋_GB2312" w:cs="Times New Roman"/>
          <w:bCs/>
          <w:sz w:val="24"/>
          <w:lang w:val="en-US" w:eastAsia="zh-CN"/>
        </w:rPr>
      </w:pPr>
    </w:p>
    <w:p w14:paraId="3AF5771B">
      <w:pPr>
        <w:spacing w:line="360" w:lineRule="auto"/>
        <w:ind w:firstLine="480" w:firstLineChars="200"/>
        <w:rPr>
          <w:rFonts w:hint="default" w:ascii="Times New Roman" w:hAnsi="Times New Roman" w:eastAsia="仿宋_GB2312" w:cs="Times New Roman"/>
          <w:bCs/>
          <w:sz w:val="24"/>
          <w:lang w:val="en-US" w:eastAsia="zh-CN"/>
        </w:rPr>
      </w:pPr>
    </w:p>
    <w:p w14:paraId="205BE2AC">
      <w:pPr>
        <w:spacing w:line="360" w:lineRule="auto"/>
        <w:ind w:firstLine="560" w:firstLineChars="200"/>
        <w:rPr>
          <w:rFonts w:hint="default" w:ascii="Times New Roman" w:hAnsi="Times New Roman" w:eastAsia="仿宋_GB2312" w:cs="Times New Roman"/>
          <w:bCs/>
          <w:sz w:val="24"/>
          <w:lang w:val="en-US" w:eastAsia="zh-CN"/>
        </w:rPr>
      </w:pPr>
      <w:r>
        <w:rPr>
          <w:rFonts w:hint="default" w:ascii="Times New Roman" w:hAnsi="Times New Roman" w:cs="Times New Roman"/>
          <w:sz w:val="28"/>
          <w:szCs w:val="28"/>
        </w:rPr>
        <w:drawing>
          <wp:anchor distT="0" distB="0" distL="114300" distR="114300" simplePos="0" relativeHeight="251662336" behindDoc="0" locked="0" layoutInCell="1" allowOverlap="1">
            <wp:simplePos x="0" y="0"/>
            <wp:positionH relativeFrom="column">
              <wp:posOffset>37465</wp:posOffset>
            </wp:positionH>
            <wp:positionV relativeFrom="paragraph">
              <wp:posOffset>181610</wp:posOffset>
            </wp:positionV>
            <wp:extent cx="2520315" cy="1727835"/>
            <wp:effectExtent l="0" t="0" r="13335" b="5715"/>
            <wp:wrapNone/>
            <wp:docPr id="18" name="图表 3"/>
            <wp:cNvGraphicFramePr/>
            <a:graphic xmlns:a="http://schemas.openxmlformats.org/drawingml/2006/main">
              <a:graphicData uri="http://schemas.openxmlformats.org/drawingml/2006/picture">
                <pic:pic xmlns:pic="http://schemas.openxmlformats.org/drawingml/2006/picture">
                  <pic:nvPicPr>
                    <pic:cNvPr id="18" name="图表 3"/>
                    <pic:cNvPicPr/>
                  </pic:nvPicPr>
                  <pic:blipFill>
                    <a:blip r:embed="rId9"/>
                    <a:stretch>
                      <a:fillRect/>
                    </a:stretch>
                  </pic:blipFill>
                  <pic:spPr>
                    <a:xfrm>
                      <a:off x="0" y="0"/>
                      <a:ext cx="2520315" cy="1727835"/>
                    </a:xfrm>
                    <a:prstGeom prst="rect">
                      <a:avLst/>
                    </a:prstGeom>
                    <a:noFill/>
                    <a:ln>
                      <a:noFill/>
                    </a:ln>
                  </pic:spPr>
                </pic:pic>
              </a:graphicData>
            </a:graphic>
          </wp:anchor>
        </w:drawing>
      </w:r>
      <w:r>
        <w:rPr>
          <w:rFonts w:hint="default" w:ascii="Times New Roman" w:hAnsi="Times New Roman" w:cs="Times New Roman"/>
          <w:sz w:val="28"/>
          <w:szCs w:val="28"/>
        </w:rPr>
        <w:drawing>
          <wp:anchor distT="0" distB="0" distL="114300" distR="114300" simplePos="0" relativeHeight="251663360" behindDoc="0" locked="0" layoutInCell="1" allowOverlap="1">
            <wp:simplePos x="0" y="0"/>
            <wp:positionH relativeFrom="column">
              <wp:posOffset>2580005</wp:posOffset>
            </wp:positionH>
            <wp:positionV relativeFrom="paragraph">
              <wp:posOffset>188595</wp:posOffset>
            </wp:positionV>
            <wp:extent cx="2771775" cy="1836420"/>
            <wp:effectExtent l="0" t="0" r="9525" b="11430"/>
            <wp:wrapNone/>
            <wp:docPr id="19" name="图表 4"/>
            <wp:cNvGraphicFramePr/>
            <a:graphic xmlns:a="http://schemas.openxmlformats.org/drawingml/2006/main">
              <a:graphicData uri="http://schemas.openxmlformats.org/drawingml/2006/picture">
                <pic:pic xmlns:pic="http://schemas.openxmlformats.org/drawingml/2006/picture">
                  <pic:nvPicPr>
                    <pic:cNvPr id="19" name="图表 4"/>
                    <pic:cNvPicPr/>
                  </pic:nvPicPr>
                  <pic:blipFill>
                    <a:blip r:embed="rId10"/>
                    <a:stretch>
                      <a:fillRect/>
                    </a:stretch>
                  </pic:blipFill>
                  <pic:spPr>
                    <a:xfrm>
                      <a:off x="0" y="0"/>
                      <a:ext cx="2771775" cy="1836420"/>
                    </a:xfrm>
                    <a:prstGeom prst="rect">
                      <a:avLst/>
                    </a:prstGeom>
                    <a:noFill/>
                    <a:ln>
                      <a:noFill/>
                    </a:ln>
                  </pic:spPr>
                </pic:pic>
              </a:graphicData>
            </a:graphic>
          </wp:anchor>
        </w:drawing>
      </w:r>
    </w:p>
    <w:p w14:paraId="01457310">
      <w:pPr>
        <w:spacing w:line="360" w:lineRule="auto"/>
        <w:ind w:firstLine="480" w:firstLineChars="200"/>
        <w:rPr>
          <w:rFonts w:hint="default" w:ascii="Times New Roman" w:hAnsi="Times New Roman" w:eastAsia="仿宋_GB2312" w:cs="Times New Roman"/>
          <w:bCs/>
          <w:sz w:val="24"/>
          <w:lang w:val="en-US" w:eastAsia="zh-CN"/>
        </w:rPr>
      </w:pPr>
    </w:p>
    <w:p w14:paraId="59DAA14E">
      <w:pPr>
        <w:spacing w:line="360" w:lineRule="auto"/>
        <w:ind w:firstLine="480" w:firstLineChars="200"/>
        <w:rPr>
          <w:rFonts w:hint="default" w:ascii="Times New Roman" w:hAnsi="Times New Roman" w:eastAsia="仿宋_GB2312" w:cs="Times New Roman"/>
          <w:bCs/>
          <w:sz w:val="24"/>
          <w:lang w:val="en-US" w:eastAsia="zh-CN"/>
        </w:rPr>
      </w:pPr>
    </w:p>
    <w:p w14:paraId="54F37951">
      <w:pPr>
        <w:spacing w:line="360" w:lineRule="auto"/>
        <w:ind w:firstLine="480" w:firstLineChars="200"/>
        <w:rPr>
          <w:rFonts w:hint="default" w:ascii="Times New Roman" w:hAnsi="Times New Roman" w:eastAsia="仿宋_GB2312" w:cs="Times New Roman"/>
          <w:bCs/>
          <w:sz w:val="24"/>
          <w:lang w:val="en-US" w:eastAsia="zh-CN"/>
        </w:rPr>
      </w:pPr>
    </w:p>
    <w:p w14:paraId="5F924F3A">
      <w:pPr>
        <w:spacing w:line="360" w:lineRule="auto"/>
        <w:ind w:firstLine="480" w:firstLineChars="200"/>
        <w:rPr>
          <w:rFonts w:hint="default" w:ascii="Times New Roman" w:hAnsi="Times New Roman" w:eastAsia="仿宋_GB2312" w:cs="Times New Roman"/>
          <w:bCs/>
          <w:sz w:val="24"/>
          <w:lang w:val="en-US" w:eastAsia="zh-CN"/>
        </w:rPr>
      </w:pPr>
    </w:p>
    <w:p w14:paraId="204BECC1">
      <w:pPr>
        <w:spacing w:line="360" w:lineRule="auto"/>
        <w:ind w:firstLine="480" w:firstLineChars="200"/>
        <w:rPr>
          <w:rFonts w:hint="default" w:ascii="Times New Roman" w:hAnsi="Times New Roman" w:eastAsia="仿宋_GB2312" w:cs="Times New Roman"/>
          <w:bCs/>
          <w:sz w:val="24"/>
          <w:lang w:val="en-US" w:eastAsia="zh-CN"/>
        </w:rPr>
      </w:pPr>
    </w:p>
    <w:p w14:paraId="2F71CB30">
      <w:pPr>
        <w:spacing w:line="360" w:lineRule="auto"/>
        <w:ind w:firstLine="480" w:firstLineChars="200"/>
        <w:rPr>
          <w:rFonts w:hint="default" w:ascii="Times New Roman" w:hAnsi="Times New Roman" w:eastAsia="仿宋_GB2312" w:cs="Times New Roman"/>
          <w:bCs/>
          <w:sz w:val="24"/>
          <w:lang w:val="en-US" w:eastAsia="zh-CN"/>
        </w:rPr>
      </w:pPr>
    </w:p>
    <w:p w14:paraId="6A0DE65E">
      <w:pPr>
        <w:pStyle w:val="5"/>
        <w:snapToGrid w:val="0"/>
        <w:spacing w:after="0" w:line="360" w:lineRule="auto"/>
        <w:ind w:firstLine="480" w:firstLineChars="200"/>
        <w:jc w:val="center"/>
        <w:rPr>
          <w:rFonts w:hint="default" w:ascii="Times New Roman" w:hAnsi="Times New Roman" w:eastAsia="仿宋_GB2312" w:cs="Times New Roman"/>
          <w:kern w:val="2"/>
          <w:sz w:val="24"/>
          <w:szCs w:val="24"/>
          <w:lang w:val="en-US" w:eastAsia="zh-CN" w:bidi="ar-SA"/>
        </w:rPr>
      </w:pPr>
      <w:bookmarkStart w:id="0" w:name="_Toc524015532"/>
      <w:r>
        <w:rPr>
          <w:rFonts w:hint="default" w:ascii="Times New Roman" w:hAnsi="Times New Roman" w:eastAsia="仿宋_GB2312" w:cs="Times New Roman"/>
          <w:kern w:val="2"/>
          <w:sz w:val="24"/>
          <w:szCs w:val="24"/>
          <w:lang w:val="en-US" w:eastAsia="zh-CN" w:bidi="ar-SA"/>
        </w:rPr>
        <w:t>图2  不同含硫物料对pH的影响</w:t>
      </w:r>
      <w:bookmarkEnd w:id="0"/>
    </w:p>
    <w:p w14:paraId="6B48D4CE">
      <w:pPr>
        <w:spacing w:line="360" w:lineRule="auto"/>
        <w:ind w:firstLine="480" w:firstLineChars="200"/>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玉米生育期内，拔节期的土壤耕层（0-20cm）pH值降低明显，随后开始升高。7月份玉米处在拔节期，这一时期降水量增加，蒸发不强烈，使得土壤表层的盐分淋洗到下层，促使CK和其他处理在拔节期的pH呈现出下降的现象，玉米在苗期和拔节期能较好的生长。在拔节期，各处理0-10cm和10-20cm土层pH均下降，各处理的pH值和播前相比都降低，pH值的变化范围在8.3-8.97之间，0-10cm和10-20cm土壤pH值较播前的降低幅度由高到低分别为：（脱硫石膏，硫酸亚铁）&gt; 硫磺&gt; 硫酸铝 &gt; CK，其中，硫酸亚铁处理的0-20cm土层和播前相比，土壤pH值显著性降低，脱硫石膏处理在10-20cm土层的pH值较播前显著性降低，其他处理均无显著性，在20-60cm土层各处理的土壤pH值较播前土壤均有下降，但均不显著，脱硫石膏、硫磺、硫酸亚铁、硫酸铝对土壤pH最大降低幅度：1.05、0.87、1.22、0.53。</w:t>
      </w:r>
    </w:p>
    <w:p w14:paraId="453F5D65">
      <w:pPr>
        <w:spacing w:line="360" w:lineRule="auto"/>
        <w:ind w:firstLine="480" w:firstLineChars="200"/>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吐丝期，各处理各土层pH值均呈上升趋势，0-20cm土层pH变化范围在8.78-9.31之间，这一时期处于8月6号左右，当地降水量少，气温迅速升高，遵循“盐随水来，盐随水去”的规律，盐分上升，土壤pH上升。</w:t>
      </w:r>
    </w:p>
    <w:p w14:paraId="05F8F614">
      <w:pPr>
        <w:spacing w:line="360" w:lineRule="auto"/>
        <w:ind w:firstLine="480" w:firstLineChars="200"/>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在收获期，0-60cm土层的pH值与播前相比，CK的pH值上升，超过播前土壤的pH值，其他4个处理均有所下降，硫酸亚铁在10-20cm土层降低效果有极显著性（p &lt; 0.01，下同）。0-20cm土层的pH值变化范围在8.74-9.45之间，含硫物料的pH值较播前降低幅度从大到小为：硫酸亚铁 &gt; 脱硫石膏 &gt; 硫磺 &gt;硫酸铝，脱硫石膏、硫磺、硫酸亚铁、硫酸铝在0-10cm和10-20cm较播前土壤pH降低：0.24和0.58、0.12和0.55、0.31和0.84、0.07和0.54。</w:t>
      </w:r>
    </w:p>
    <w:p w14:paraId="4A010ACD">
      <w:pPr>
        <w:spacing w:line="360" w:lineRule="auto"/>
        <w:ind w:firstLine="480" w:firstLineChars="200"/>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综合分析，含硫物料对土壤0-20cm的pH降低效果明显，降低效果最好的是硫酸亚铁</w:t>
      </w:r>
      <w:r>
        <w:rPr>
          <w:rFonts w:hint="eastAsia" w:eastAsia="仿宋_GB2312" w:cs="Times New Roman"/>
          <w:sz w:val="24"/>
          <w:lang w:val="en-US" w:eastAsia="zh-CN"/>
        </w:rPr>
        <w:t>和</w:t>
      </w:r>
      <w:r>
        <w:rPr>
          <w:rFonts w:hint="default" w:ascii="Times New Roman" w:hAnsi="Times New Roman" w:eastAsia="仿宋_GB2312" w:cs="Times New Roman"/>
          <w:sz w:val="24"/>
          <w:lang w:val="en-US" w:eastAsia="zh-CN"/>
        </w:rPr>
        <w:t>脱硫石膏</w:t>
      </w:r>
      <w:r>
        <w:rPr>
          <w:rFonts w:hint="eastAsia" w:eastAsia="仿宋_GB2312" w:cs="Times New Roman"/>
          <w:sz w:val="24"/>
          <w:lang w:val="en-US" w:eastAsia="zh-CN"/>
        </w:rPr>
        <w:t>，</w:t>
      </w:r>
      <w:r>
        <w:rPr>
          <w:rFonts w:hint="default" w:ascii="Times New Roman" w:hAnsi="Times New Roman" w:eastAsia="仿宋_GB2312" w:cs="Times New Roman"/>
          <w:sz w:val="24"/>
          <w:lang w:val="en-US" w:eastAsia="zh-CN"/>
        </w:rPr>
        <w:t>硫磺、硫酸铝</w:t>
      </w:r>
      <w:r>
        <w:rPr>
          <w:rFonts w:hint="eastAsia" w:eastAsia="仿宋_GB2312" w:cs="Times New Roman"/>
          <w:sz w:val="24"/>
          <w:lang w:val="en-US" w:eastAsia="zh-CN"/>
        </w:rPr>
        <w:t>次之</w:t>
      </w:r>
      <w:r>
        <w:rPr>
          <w:rFonts w:hint="default" w:ascii="Times New Roman" w:hAnsi="Times New Roman" w:eastAsia="仿宋_GB2312" w:cs="Times New Roman"/>
          <w:sz w:val="24"/>
          <w:lang w:val="en-US" w:eastAsia="zh-CN"/>
        </w:rPr>
        <w:t>。</w:t>
      </w:r>
    </w:p>
    <w:p w14:paraId="2C83611C">
      <w:pPr>
        <w:spacing w:line="360" w:lineRule="auto"/>
        <w:ind w:firstLine="480" w:firstLineChars="200"/>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土壤电导率（EC）高低反应了土壤水溶性盐分的浓度。图3表示施用四种含硫物料4个生育期内EC的动态变化。从图中可以看出，0-10cm、10-20cm的EC变化波动较大，呈现出先升高后下降的趋势，20-40cm和40-60cm各时期的土壤EC比较稳定呈现出上升的趋势。</w:t>
      </w:r>
    </w:p>
    <w:p w14:paraId="6EFDCB59">
      <w:pPr>
        <w:spacing w:line="360" w:lineRule="auto"/>
        <w:ind w:firstLine="560" w:firstLineChars="200"/>
        <w:rPr>
          <w:rFonts w:hint="default" w:ascii="Times New Roman" w:hAnsi="Times New Roman" w:eastAsia="仿宋_GB2312" w:cs="Times New Roman"/>
          <w:sz w:val="24"/>
          <w:lang w:val="en-US" w:eastAsia="zh-CN"/>
        </w:rPr>
      </w:pPr>
      <w:r>
        <w:rPr>
          <w:rFonts w:hint="default" w:ascii="Times New Roman" w:hAnsi="Times New Roman" w:cs="Times New Roman"/>
          <w:sz w:val="28"/>
          <w:szCs w:val="28"/>
        </w:rPr>
        <mc:AlternateContent>
          <mc:Choice Requires="wpg">
            <w:drawing>
              <wp:anchor distT="0" distB="0" distL="114300" distR="114300" simplePos="0" relativeHeight="251664384" behindDoc="0" locked="0" layoutInCell="1" allowOverlap="1">
                <wp:simplePos x="0" y="0"/>
                <wp:positionH relativeFrom="column">
                  <wp:posOffset>116205</wp:posOffset>
                </wp:positionH>
                <wp:positionV relativeFrom="paragraph">
                  <wp:posOffset>178435</wp:posOffset>
                </wp:positionV>
                <wp:extent cx="5046345" cy="1710055"/>
                <wp:effectExtent l="0" t="0" r="1905" b="4445"/>
                <wp:wrapNone/>
                <wp:docPr id="24" name="组合 24"/>
                <wp:cNvGraphicFramePr/>
                <a:graphic xmlns:a="http://schemas.openxmlformats.org/drawingml/2006/main">
                  <a:graphicData uri="http://schemas.microsoft.com/office/word/2010/wordprocessingGroup">
                    <wpg:wgp>
                      <wpg:cNvGrpSpPr/>
                      <wpg:grpSpPr>
                        <a:xfrm>
                          <a:off x="0" y="0"/>
                          <a:ext cx="5046345" cy="1710055"/>
                          <a:chOff x="1734" y="7682"/>
                          <a:chExt cx="7947" cy="2693"/>
                        </a:xfrm>
                      </wpg:grpSpPr>
                      <pic:pic xmlns:pic="http://schemas.openxmlformats.org/drawingml/2006/picture">
                        <pic:nvPicPr>
                          <pic:cNvPr id="20" name="图表 5"/>
                          <pic:cNvPicPr/>
                        </pic:nvPicPr>
                        <pic:blipFill>
                          <a:blip r:embed="rId11"/>
                          <a:stretch>
                            <a:fillRect/>
                          </a:stretch>
                        </pic:blipFill>
                        <pic:spPr>
                          <a:xfrm>
                            <a:off x="1734" y="7687"/>
                            <a:ext cx="3734" cy="2688"/>
                          </a:xfrm>
                          <a:prstGeom prst="rect">
                            <a:avLst/>
                          </a:prstGeom>
                          <a:noFill/>
                          <a:ln>
                            <a:noFill/>
                          </a:ln>
                        </pic:spPr>
                      </pic:pic>
                      <pic:pic xmlns:pic="http://schemas.openxmlformats.org/drawingml/2006/picture">
                        <pic:nvPicPr>
                          <pic:cNvPr id="21" name="图表 6"/>
                          <pic:cNvPicPr/>
                        </pic:nvPicPr>
                        <pic:blipFill>
                          <a:blip r:embed="rId12"/>
                          <a:stretch>
                            <a:fillRect/>
                          </a:stretch>
                        </pic:blipFill>
                        <pic:spPr>
                          <a:xfrm>
                            <a:off x="5956" y="7682"/>
                            <a:ext cx="3725" cy="2659"/>
                          </a:xfrm>
                          <a:prstGeom prst="rect">
                            <a:avLst/>
                          </a:prstGeom>
                          <a:noFill/>
                          <a:ln>
                            <a:noFill/>
                          </a:ln>
                        </pic:spPr>
                      </pic:pic>
                    </wpg:wgp>
                  </a:graphicData>
                </a:graphic>
              </wp:anchor>
            </w:drawing>
          </mc:Choice>
          <mc:Fallback>
            <w:pict>
              <v:group id="_x0000_s1026" o:spid="_x0000_s1026" o:spt="203" style="position:absolute;left:0pt;margin-left:9.15pt;margin-top:14.05pt;height:134.65pt;width:397.35pt;z-index:251664384;mso-width-relative:page;mso-height-relative:page;" coordorigin="1734,7682" coordsize="7947,2693" o:gfxdata="UEsDBAoAAAAAAIdO4kAAAAAAAAAAAAAAAAAEAAAAZHJzL1BLAwQUAAAACACHTuJAocpgNNkAAAAJ&#10;AQAADwAAAGRycy9kb3ducmV2LnhtbE2PzU7DMBCE70i8g7VI3Kjjhp80xKlQBZwqJFok1Jsbb5Oo&#10;8TqK3aR9e5YTHGdnNPtNsTy7Tow4hNaTBjVLQCBV3rZUa/javt1lIEI0ZE3nCTVcMMCyvL4qTG79&#10;RJ84bmItuIRCbjQ0Mfa5lKFq0Jkw8z0Sewc/OBNZDrW0g5m43HVyniSP0pmW+ENjelw1WB03J6fh&#10;fTLTS6pex/XxsLrstg8f32uFWt/eqOQZRMRz/AvDLz6jQ8lMe38iG0THOks5qWGeKRDsZyrlbXs+&#10;LJ7uQZaF/L+g/AFQSwMEFAAAAAgAh07iQJ6a/hxuAgAABwcAAA4AAABkcnMvZTJvRG9jLnhtbM1V&#10;zY7TMBC+I/EOlu9sftqkbdR2L2UrJAQVPw/gOk5iKbEt2/3ZOweO3Dlx4x1W4m1W8BiM4zTbbZFY&#10;oRVwaDqeycx88322M73cNzXaMm24FDMcXYQYMUFlzkU5w+/fXT0bY2QsETmppWAzfM0Mvpw/fTLd&#10;qYzFspJ1zjSCIsJkOzXDlbUqCwJDK9YQcyEVExAspG6IhaUug1yTHVRv6iAOwzTYSZ0rLSkzBrwL&#10;H8RdRf2QgrIoOGULSTcNE9ZX1awmFkYyFVcGz1u0RcGofV0UhllUzzBMatsnNAF77Z7BfEqyUhNV&#10;cdpBIA+BcDJTQ7iApn2pBbEEbTQ/K9VwqqWRhb2gsgn8IC0jMEUUnnCz1HKj2lnKbFeqnnQQ6oT1&#10;Py5LX21XGvF8huMhRoI0oPj3mw+3nz4icAA7O1Vm8NJSq7dqpTtH6Vdu4H2hG/cPo6B9y+t1zyvb&#10;W0TBmYTDdDBMMKIQi0ZRGCaJZ55WII/Li0YD6A/hUTqOD7HnXf5oMhz55DidDFw0ODQOHL4ejuI0&#10;g19HFFhnRP1+e0KW3WgGtLtqYrvidKX94ogs2D+erNvP3358+YraeVyCe8dlOJBnBdY1V1e8rh1h&#10;zn7cTY90xpo1Ay31izzyJBqrmaWVa1hA4zdwIDx9faBFeQfMYTag9C+0PdZo5MsfFB608jl543Q8&#10;vqcQyZQ2dslkg5wB4AADsEsysn1pOjSHV5xbSEcRoCRZLe45QHXnaRF7jK0JkL0+YPwF6aMT6VM3&#10;rqPtf5G+Oz+9wo8gfTJJ0pPjeSd93J3sOE0m/0L69g6A+7G9Frq73F3Ax2uwj79f859QSwMECgAA&#10;AAAAh07iQAAAAAAAAAAAAAAAAAoAAABkcnMvbWVkaWEvUEsDBBQAAAAIAIdO4kDoAo/tb0YAAGpG&#10;AAAUAAAAZHJzL21lZGlhL2ltYWdlMS5wbmcBakaVuYlQTkcNChoKAAAADUlIRFIAAAGFAAABGAgG&#10;AAAAs9vq1QAAAAFzUkdCAK7OHOkAAAAEZ0FNQQAAsY8L/GEFAAAAIGNIUk0AAHomAACAhAAA+gAA&#10;AIDoAAB1MAAA6mAAADqYAAAXcJy6UTwAAAAJcEhZcwAAFxEAABcRAcom8z8AAEXTSURBVHhe7X07&#10;kmXHzTT/FciQI5M7kCuzN6A90Jwl0OASuAJtYPzxZdOVpxhPMmkognLk8h8MPzSr0XgkUHXeuBEd&#10;M/eeeiELyETVef2/X798vtnx89///vebf/3rX9/85z//+eaPf/zjN3/+859TvVP9f/7zn9/873//&#10;+1r/22+//eYPf/hDqo0u3Ag0Ao1AI2AgQKKw1+cf//gHCdCbv7/+9a+/0u/I5+PHj+/qU3tofaSP&#10;LtMINAKNwJMR+GYv4//9739/JfQffvjh119++eVrt/QbiQL98W/WeFhQSBj4Q3U+fPjwtd2o/l52&#10;dj/bIvDp06ev/kJzPvpCtVfym59++unXv/3tb1/bRT+rx4H22+Uaga0R2E0UKOg08mayp8D0Plxf&#10;lvn73//+tV0SmP7cGwFKKH788cdXI0kU6LeZD9WnP17BIm1tMQ6k3y7TCOyBwG6iQEE3BvSY7VvH&#10;RgB460iSP2VsVP/nn3/eA6/u4yAEODOX3dNKccWKARWFrcdxELzdbSPwisAuokCE7S33EVEYt59Y&#10;ALQtpZ7b+yFAWzyW/3BSMLt9iIjCHuO43+y1RVdDYBdRYEKnrR7tgwQk1SMR4P1kWnVQPSKF/twb&#10;AdpatC4oiHwLRQbxwT3GgY63yzUCWyFwKVEgEPjcAgexJTRbAdbt7o8Az7l23oizd21rMjNSRBRm&#10;xkGr29F3adtrvGpuPOFNY6GPrEP1+UNYcHuUKHVylJntLushcBpRoCDxPhQg5PxUjgKCgojPM8ye&#10;bNT6/dOf/qRe/koB+/Ly0l61IwJ8hZnVJc1J5sqh6mq1Og7tYgo+uc1JDX3n9smez58//zomPCwA&#10;JH70+3iM46ATpB2d8sZd7SIKfE5hzHRGTJFzChQ0WuDzkn51psTZ2o3n/jKmRVl8dBwxFGkjKqMd&#10;p+SF/FaeDGe/lT7NbcgLJ3hFpF1UwceixArBocs0AruIAsFMzqxl9NFJaKobbREgopKd6haFLGLb&#10;la+QcXY0UR/sw55faG1wFq9dHceXw8oEyerDGyMy/iwmXf6ZCOwmCrz8lcFhXWrKW0SjKGiiwoJh&#10;rUKq09qiUEVufb2I8KLjyIiQNqIy2vFoy0mOrUr80dgQDLpMI/A1+dkLBr5KhE+w0Xe+8UyeJOSl&#10;9fg7X21E5E916Y/2XXlvdvXNay0Ke3lG3E9ErDRXcuuESVL+a/WGkOrMOGIrfyvRooAi1eW2QmA3&#10;USADxktK2fm1G4/4xJzM/rVnH1Ggkjis/rQorEa03h4nBNoWDCcbMrHYQhRmxoHeR9GiUPeTrrkG&#10;gV1FgYdMwT2T2c/WR6BrUUBQ2qcMrxw18affaK6ix6REI0VWCpVx8OpCe2gjP7trHFuLQjRTfXxr&#10;BA4Rha2NWtF+i8IKFNe0scedxIgoVMbBq1vtyiDaPpWr4RaFNT7TrdQRaFEwsGtRqDvVFjWJXLVL&#10;kvd+9lF2HLy9Rf40bpXyfTdyBdGisIX3dJsZBFoUWhQy/nJoWbqogImVsnbKslfcuDgSN7KtmR2H&#10;9h4RKRIE7FhObpXxpdtUzzvWD4Y81EVv0XmLQovCpRyZt2NWPdohe0KawcqOg4iczy/IR1xQm9E4&#10;tOM8FvQKq0tNdA/2MARaFFoUDnO+7rgRaATOh0CLQovC+byyR9QINAKHIdCi0KJwmPN1x41AI3A+&#10;BFoUWhTO55U9okagETgMgRaFFoXDnK87bgQagfMh0KLQonA+r+wRNQKNwGEItCi0KBzmfN1xI9AI&#10;nA+BFoUWhfN5ZY+oEWgEDkOgRaFF4TDn644bgUbgfAi0KLQonM8re0SNQCNwGAItCi0Khzlfd9wI&#10;NALnQ2B3UaAHmdGDv+ixwdoz5i2I+B0K/NY1+S/6EhN0CvopqShSXa4RaATuhMCuoqA9LZIebIaI&#10;g/XAMP5dvnlrdpJaFGYR7PqNQCNwRQR2EwV+PDE9dpizevqNRIH+okzfWil8+vRpyZu35OS1KFzR&#10;nXvMjUAjMIvAbqJAz74nopXkz6uH6usU+b25kahkgWpRyCLW5RuBRuAOCOwmCkSy2hYPv+Kwsv3D&#10;q4/xjVarJqVFYRWS3U4j0AhcCYFdRIHfGmWRtyUYEZD8opMt3jbVohCh38cbgUbgjgjsIgqc0dMV&#10;R9oHeWm6rDezwkAmskUBQanLNAKNwN0QuKwo8Alm5MqlyqR5Vzu9vLxUmuw6jUAj0AicHoHTiAK9&#10;tzbzoSuWsnUy7fdKIYNWl20EGoG7ILCLKPA5BboCydo+ypxopiuViLSt7agVk9OisALFbqMRaASu&#10;hsAuokCgEMnSPQryE52E1gClFQKtFLb8tChsiW633Qg0AmdFYDdR4PsU5JVCfAURnYweP/Rdu/eA&#10;72vY4jLUsf8WhbO6bI+rEWgEtkRgN1HgK5Aoyydip++0/aNdjsrbQ9qW0lY3q0mQWxS2dLtuuxFo&#10;BM6KwG6iQACQGNC2z3hlj5bx82pAnoPgrabM+Ycq8C0KVeS6XiPQCFwZgV1FgYHi5xidGbgWhTPP&#10;To+tEWgEtkLgEFHYypiV7bYorESz22oEGoGrINCiYMxUi8JVXLjH2Qg0AisRaFFoUVjpT91WI9AI&#10;XByBFoUWhYu7cA+/EWgEViLQotCisNKfuq1GoBG4OAItCi0KF3fhHn4j0AisRKBFoUVhpT91W41A&#10;I3BxBFoUWhQu7sI9/EagEViJQItCi8JKf+q2GoFG4OIItCi0KFzchXv4jUAjsBKBFoUWhZX+1G01&#10;Ao3AxRFoUWhRuLgL9/DvgsD333//5mGZ3itxx2PffffdXSA4hR0tCi0Kp3DEHkQjgIqAVq7RW4dA&#10;i0KLwjpv2qmlSkbZ2eROkzPRjSR7bop/177LYxPdd9X/Q6BFoUXhcsFQzSi3NLQiVGRHi9Xvs+KR&#10;P5WyjvfDK9d69u6iQK/YpJfo0FvX6N/KR7ahvbaz0u5Ypx1tFsHt6o+iIHvRss09ssmqULWftShs&#10;Fym1lncVBX6j2hhA9Ca2jDh8+vRJPRkl3/1cg+Otg8620fW3QSBL8tnylVGPfaAZ7x7jqthyVJ3e&#10;PjoK+bf97iYK/I7mH3744VfO7Ok3EgX6Q7J9FgT5Cs/Pnz8vR7MzuOWQLmswS6bZ8pWBtihUUBNk&#10;9GU7TVsF9jmFeWwzLewmCvS+ZZpcSf68evjpp5/ccVM9qi/f25wxNlO2RSGD1r5lsySfLV+xJktm&#10;1Mce46rYclQddIXF4/O2EY+y4Q797iYKNIE//vjjO8yY7LVjY2E6B0FtrN4msiaxReG87q1l5RbB&#10;7kUcLQrz/tKiMI/hihZ2EQUicppwue0zKn4kCnR8JGoSE2TLqQpSi0IVue3rZTPsbPmKBb19VEGt&#10;t4/mUVvfwi6iwOcTKNvXPkjQ0rmIDx8+fBUWOgfBdej/0dZTBbYWhQpq+9RB/GUcSbZ8xYoWhQpq&#10;LQrzqK1v4TKiwEFHKwY6D0FCQ/+SWNCx1Sebx+0A+f+Xl5f1M9EtwghkST5bHh7IULC3jyqo6aIw&#10;7iCMyZm1vdQJ3Dz2b5Kotc3prSErBVoFeB8rsHlravUJ6Ha0PTyj1od3nkAKOPXQolDDee9afU5h&#10;b8T1/nZZKUTETc6QPacgtwei+lm4WxSyiO1XPkvy3qrPO5a527i3j+bnXxN0TdQ9rOdH0S3sIgo8&#10;sbTVIz/RSWguL080tyg813n3EoVMYtCiMO+PLQrzGK5oYTdR4PsU5CWldOKYnIG2mMYPfR+vLqKT&#10;yVRO3v3M9zlYJ7GrIGUIodpH16shUBUF2ZvXTrUPZA+cx5Hto4bWdWr19tE55mo3UeDzCnTugE8U&#10;870HcuuHBUD+znc/j/X5t9VwtiisRnRde1pWbhFsdP7BGlWWsLV+siS3DqFrtpTFy5vbayJwjlHv&#10;JgpkLpH5eDkpTap27wJn//LkMa0ySFRGZyDh2OJ+hRaFczioNooqYcstR8/CmT5Qcsv2cd4ZWTOy&#10;3j5ag+NsK7uKAg+WyF1uF2UMIRGYqY/01aKAoHRMmSyZaiSNCELGB/qcwrwvtCjMY7iihUNEYcXA&#10;t24jQwhbj6Xbf4vAjChE88rHq330OYW6t6IrLO6ht4/qWLtJ0TbNXr/ViDyub+F1LYjOE8jjVgYq&#10;EfCy/QitPqcQIRQfb1GIMdqjRK8UDJRbFPZwv1of1Sx+zDA1QZjJQHv7qDaXY63ePprHcEULLQot&#10;Civ8aNc2ZkWBBiu3ebxVA2JciwKCkl+mRWEewxUttCi0KKzwo13bWCEKLAzWilASVOa7XHGg33cF&#10;8YSd9fbROSbFFQW6NJTvJOYJ4yeVbn31z9Hw9PbR0TNg969l5ZZQROcfrF4yIlDJcCNR2hr977//&#10;Xn2trWd35rEflfG3KFRQW19HFQW6ZJQfVU03mJEA8B89jZTvQl59F/F68+ottijUsdu65oqVQjS/&#10;M32g5JbtYyWuM6KXqZsRkoq4Honhyvk4U1vvRIFIn1YD0TsK+P3K1otzzmRkZSwRaVTa7DprEMgS&#10;gUbS3ki01YX0B+07/3YlUUBnJCMEFrlHfbUoRAjtc/yNKDDRZ155SSuKO64YWhT2ccBKLzOiEM2r&#10;RezROC0hGfuLxCLqY+XxKoYofpXtsQgf63g0ppW4PaGtN6JAK4SMIDBA9OiKLR41ceQEtKMdib7f&#10;t0bAXEPLNtHMdSQdizQtv7iLKETZuhcXEalHHhXVb1GIEFxz/FUUPn369O4JpGgXtOVE9e/0aVE4&#10;72xWs9xROKR1Wkaf8QFPUDwyy/SxckZmMNTGLPGbWSlkxCFrx0oM79pWX5JqzOxRwXpXR1tpV5YI&#10;tPIaiY1j1IhJHrfKo6SWteNMGKL4ZeIoWqXI1WBFeFZieNe2WhRaFC7n21ky9baCou0gFJy7bB9Z&#10;9lrCmtlOirBExVTbKoza7uM4Ai0KLQq4t5ykpLZVExF/tOWhbSch4sPtXlUUrOxcI16JYbQKQPCL&#10;VmdyRaJ9j8ZxEre9zDCmRYFfp4laTCek6aY4umJJvkUtamO8X2L8/xYnudvRotk47vgs2fC2g2fB&#10;TB9oxpvtYyXi2b6j7bSqqGqigOLX20crPeL3tkJRINKXdzXL7AIlUH55zlifrlxCxIHf3Kb1vcUl&#10;sahN20xLt7oVYWcEQWalksCsLBcltSwxr/SKbN9ydRbNT4WwrVWLh2fWjpUY3rWtUBQQQUAIlEmd&#10;7mvgzJ7vi0AuaeX6dFOdXDH0SuGu7qnblSWCvQlNbr2g3/ecxSqGUax72z2RfaiYSjyjMUX99vG3&#10;CISiQIB7dzej20f0ak1qSxI4rx6QO6ip/l7PXGpHO2+ojBmlt23Bc2hloFZdL8u1/EIbU5bk9kTc&#10;EoUoW/fiIrI3si+qbx3vWI2QzR0PRYFuaFvxoYmjVYf8kEhYx8ayvFJoUVgxG9duo5rljhmmJggz&#10;GahcjXgZMypSW87SDIYaCUt7e/toy9nbtu1QFPiBeDPD4NWE9ZykFoUZdJ9Xd4bQNGGwSE4jOktY&#10;niQKTPiRyFbnKbNiyPbxvGjJWxyKAjU5u33EWb51QhiZWO1EM61itjjJLJ0+D2vX2BIBxF/G/qOt&#10;Em2s1T6QFYJckWyJldV21T4E16p9GTEYVyK9fbTWg0JRoCyfyFcueTNL4BWiQGaTANAjNag9+j+P&#10;S9uWmoXJs/fl5WW2+a4/gYCWlUfEH215yOGM8+8NldvVymdJbgKSdFXLvz0cJIYRGUecEY0BxS8a&#10;Rxqch1cIRYGuFkIm18MREYXquQu+OqryID8k2B/uH6c0f1WWG81/hmyevH3krbQQ7pgRh6wvnNKh&#10;TzaoUBQIdO9hd8jVR1yGrkCyHKia7dOKgcYYXb2UxT1DCNm2u/wcAlki0DJORBBGH4iy5CeJQhQb&#10;cvXEWz0j5hqeUhy4vLdiyPrCnOc9o3YoCtUMXluG0qpDfqKT0NE0sCjQttLKT+T4K/vqtnIIZIlA&#10;EnYkCExiGR8YCQ0hs0ofOZT80lUMI0ykkEblpVB49S1xyPSxEsO7thWKAt1HsOIyUL5PQW7z8Ks9&#10;ZR/0Hbkpjc8rIGUzk9iOlkFr37IaAUsi1jL3iAi9bH9sX7P2LqIQZeteXHgZfYSfJpJRe54f7OuR&#10;9+otFAUy19ua4fsMIlj4vAKROAsNZ/ly64j6owkff6e7nmkbi080Uxt8vmOLdzm0KEQzetzxiNzl&#10;yDRy0cpowoJa6QmKl+Ee5WczGGpjlhl+ZSUUCZK2Asvagc7nk8uFokBkLCdL+46ASEQu29PuXeC7&#10;nMdzEET8si7yLmlkXFbmV63b9bZFIEsEWnmNxKKtDHncKp/JcK8oCkz4XvYvs3hpp/a9RWHbuEFb&#10;D0WBt3ciYUA7pHK0hVTdkqKVCbq1lBmTlznOtNN11yOwQhSiTLbahxSbzPf1SNktVu3zhFOLoYzo&#10;oWI6s6LbE+Or9hWKAt+nYBmIXH10RXAyznxF+648Zm2rxiI5mbF62b5GeJEf8HGtnyzJ7TknVpJn&#10;EXu02tLGjghPRjQtPKM52hPXO/QVisIdjKzY0I5WQW2fOgjZRBltNL8zfaBikO1jJbrZvjWbvPF4&#10;YmzV6+2jlTNcbwsSBTqhS/v58kMngldf9VM3ZW3NiDTW9tatZRA4gtCkP2jf5apBbnNo2x5H+dkM&#10;htGYNRxQ/LIrrqwdGT97atlQFOhkr3VClwSBBGP13cRnmIzI8c8wxqeOIUsEY/loXi1ij7DOkhm1&#10;l7UjGkPmeLZvNPMf8a32EYmpJq4Z27usj0AoCkgQrbrB7UyTFdl9prE+bSweQWlbENa2hMRNiofm&#10;A5Zf3EUULKwQUZAioImCF1dRfet4x+paBoBEwdoi4nsU7jgpd7Rpresc19qKDFQThJkM1BMUj8yO&#10;8rMZDCOxXLHa8lYciHgf553X7zkUBbokVW4RkRiM9xxUn1t0ZviOCtYzY3KWsc0Q2kj82v+9rYvR&#10;fukfTxIF3vpC8BsFAsEvu+LK+sJZfPjM4whFgQbvPSmVTkD3OYUzT/H9xpYlAqu81061DzTDZWI9&#10;Kvmo2ieJPbMdFHlibx9FCO1zHBIFGgqtGMY7iuk8Av3WVx/tM1Hdy+8IaFl5RPzRloe2nYQQp9wq&#10;uZoojJm5hZGWvcvVguafGfw0kURF4ihhvWtMwqJwVwAsu9rRzjvjCNlEGW00vzN9ZMgsGsdWszBj&#10;X0YQMvZZAuXhmbVjKzzv1O4bUaBtInoY3V2z/8zEZZw5026XnUcgSwQaqXij0DJj6Q/ad7lq4D4s&#10;UsvaMY+cvtpC2pWrswg/mfmj+FnYWyuwIzFEcLtimTeiQOcG6MFztDX0dIFoUTivO2eJYJbQECSy&#10;ZKZtlyD9rCpTxTCKC4u8kXGjKywpttGYkL67zJAwWGA8XSDa0c4bJhoBa0QhM/eICKV4aD5g+cVd&#10;RGG0QyN4Ly4iUo+2naL63orrvN56vZFB5xSeKBAtCud15ojc5cg1MtHKzGSgnqB4ZHaUn81gGIml&#10;FGPUkyJB0rbjsnagY3lyOUgURoCeIhBHBeuTnRG1PUsEWnmZBWeFRPrHk0RBZvyWSEhMRowt/LIr&#10;rqwvoD725HJpUbAEAgWRb3yjt67RDXAzH3qvQvW9DFG/LQoRQscdzxKBVd5rp9qHtuWiZbhMrEf5&#10;WdU+Seze+Gf7sFZYMyu647z2Oj1PiULWTH6j2pgN0L0PFXGgu6i5nS2E4ahgzWL6xPJaVh4Rf7Tl&#10;Ya0UIj+QWyVXE4UxFqOMX8vuPf9DRGEGL21V8cR4WG1zKAoa8OONbOMrM73B8Tua6aomvuSVfiNR&#10;oL/MZbAsLiwMLQqr3eLc7SFkE2W0CNlHZaw+Mhlupo+VszKLYTTuCmFbAuXhmbVjJYZ3bSsUBTqH&#10;MD77iImYn4xKBI08+4jEgyZQkj8TPN0fgX5IRKg92oKiNlsUUOTuUS5LBBqpIBmuzGKlCDxVFBBB&#10;kNtj0SpDCgK6gsj6wj0iYFsrQlEg8h2JnCdh3PKJnIQdRBMPftIqIizUDt1HwSuLFoVtneOsrWeJ&#10;YCwf+Sofr/aBkpkkzb2xXmGfNmbP/shGdIXF7VRWI9EY+viX93xEIIyT/Pnz56+Z+fgWNsrSI0Ln&#10;9zjTtpPlSFEbVI8FhMSAPi0K0ezd87hHBtoWhLUtIdGR4qEJiCUq2piyJLfnbFmiYGGFEHBkLwuh&#10;ZWdU3zoeCf2euN6hr1AUiKx5VcBPS2VyR9+8xucTmMy9YPRApbGML/RpUbiDC+ZtqGa5Y4ap+eBM&#10;BuoJikdmRxHaDIaRWK5YbaErrqwdeW97Xo1QFAgSPh9AEzBuJyHZA9VfIQq8ShnPH2wtCjJr4u8v&#10;Ly/P85QTWZwlAq28JJ0oUZFEqH23yPBuoiAzfkskpFCOGFv4ZVdcWV84kRufdiiQKMyOHhGF6JWe&#10;dFxuMW0tCrN2d/1tEMgSgVXea6faB5rhMrFecaUgV1TodlDkDZZ4Wv2hSWnUbx9/i8C0KPD5Ag9Y&#10;LmNdvkqT651ToCuTqAxtW5EQ8B9fCcW/r5zco4J1pQ13bUtmoB45RMciQov8QK4OriYKcjVsrZii&#10;1ZaGIyKsM3i1KGwT4aEoEKGPN4pJJ0ImnrMiOichP9FJaCrPomD1Tb+PJ79XQBWRwYo+uo0aAqjP&#10;eRltNL8zfaAZb7aPGlp6rWzfmk3eeCqEbQmUh2fWjpUY3rWtUBQQQYgCjMDj8xLy1Z2U5VN9ea8B&#10;fY9uaOvto7u6pW9XlghWEJr0ce27XDUg2x5I7GwxyzMYRmPWcEDx08SkRWELD7DbDEWBJsS7sQzZ&#10;PqLu+bwCnRugq5noO5O63DrilUF0mWqLwr7Ocpbe9iY0xO4smfHqOSJYpO9KmSqG0XjH49U+IjGV&#10;x6MxVfB5cp1QFKITwBnwSAzG9zzTZGr3LvBdztEjNFgU5OojMyarbDvaChS3acPbmtC2IKxtCTm6&#10;kcQsQrP84i6iYGHlYY6SOAuhF3OeqFgrho7VtXEWigIR7+rHSBCJr25zLSxf7ur7Ilj9OScCKzJQ&#10;TRBmMlBPUDwyO8rPZjDUxizJvLISigRJE5+sHef06HONCmK+FdtH5zI7Hs1RwRqPrEtkiUArr5HY&#10;iKxG5PK4Vd4SAU10jvKzWQxR/LictFP73qJwjtgORYGyetpCkhNmTeA5zJofxVHBOj/y+7cwS2jW&#10;docnChGq2vYKKg5R21scX4Fh1EZ0XFutSbFBvnesrvWQUBT40RYtCmuB79bqCIxkEyUnGlmPomCN&#10;wqunrRiuKgoZ/KJsPyJ5DWuE9C0RR+eo7mnPrBmKAgFPTya1PujVR1eDt7OP887YbAZKlkXzO9MH&#10;ukLI9rFyRrJ9azZ546kQtiVQHp5ZO1ZieNe2QlFYefXRlUCMSONKttxtrFkiWEFoUZasrV6QDPco&#10;P5vBMBozH5eYaCssiVF2xZW1426xsIU9oSjwPQVbdH7mNiPHP/PY7z62LBF45KRtefBKIuMDWTKr&#10;9LFyXqsYRpiMx6t9RGKqCclKbJ7eVigKBJB39RG/4+BuQEbOfzd7r2SPtzWhbUFY2xKaIGhZrpfh&#10;egTlbXucVRSiLRwvLiJ72WbL16L61vGO1bXRG4qCvNlMOk02G1g7/O1aa0fbDtvZlrM+p5GJtUIY&#10;yTrjA3I14mXMqEjN4uTVn8FQw0XaWxG9SJC0FUTWji0xvUvboSjws4ksMbjrpGQI4S7OcBU7sj6n&#10;lddITK4IvDLSP54kCjLjt0RCYuKtuDR+0URAik3WF67i40eOMxQFvk/BGmRffXTk9D2z7ywRWOW9&#10;dqp9ICsEi+z2nM2qfZ5waquvTHKlregQPDN97InxVfsKReGqhs2Oux1tFsHt6mtZeUT80ZaHRWiR&#10;H/DxMdNFMtzK9spKRK2Vv4eDtjqa3aJCSD/CM5qjlbg9oa0WBWOW29HO6/6rstxZQrOyZjTjzdqx&#10;ckayfWs2Ifhl4kgKVSQGRwvryvk4U1stCi0KZ/JHaCxHEFqUJWurl4jUsnZA4ICFsn1L+yJBkISN&#10;4pddcWXtAOF5dLFXUaC7liuPoKY69CTVu30yGc7dbD+7PVkimCU0BI8smR2d5VYxjOLC2w6KcERX&#10;WFJsozFF/fbxtwi8igLdb1C5e5kuWc08Bpv6oRviSEjo3+yHX86zxSO95XZAdmxdfh8ENALWiILJ&#10;wtqWkKP1sv2xfc3Ku4hCtIXjEXBE6iyElpdE9a3jLQpr4+7N9hHdpKa9R9nqkl6Co70kxyrPL88Z&#10;HY9EBREH62mtmfFmoGtHy6C1b9lqlusRu5bhZnzg6dtHEr/KSigSJCn8lT729dRr9vbunAKRPEK0&#10;aDmGhV/HSW3zu5fpNxIF+kPex0wixFtcVJ7fH73F9lWGEK459dcd9awoyIxVm2stK/VWkk8ShQx+&#10;42oNwS+74sr6wnW9fr+Rqyea6fwCETWR7Xiegbd+iNgR4RjNIEKnCZTkz6sH71EaFhwsNNG7nCtw&#10;tihUUNunTpYIrPJeO9U+tBWHluEeneVW7ZPEntlOiryjt48ihPY5bl59RITLmfio3nTeoULg1IZG&#10;3vzspAqxsyhE73KuQNmiUEFtnzpaVh4Rv7UasEasZaxa2TETrpLaPqi97UVu1SD4SQyjGEGEZ0ZE&#10;0Tk6At8r9wldkkrkmzmZLAHhu56t8w+WYETA8iM4kHMSUVvyeOTw2fa6/DoEELKJMtpofmf6QMUh&#10;28c6BH97n0SEgYdhVLdC2FKokBVW1o6VGN61LUgUZo3njN7a+0cndrzyiLaveItrdnxeBrhF293m&#10;HAKov3ik4o1AI7QoS9ZWLxGpZe2YQ01fKaBtSvsi/Oi4V0fDs0UBnY1ty11KFGjbanQcEoXM1U8Z&#10;KKNMKNNWl12LQJZMZwkNGb0lJJntEaSfVWWqGEZx4dkbjR1dYUmxjcYU9dvHRcKwByDISqFyjwRv&#10;H2VPeiM2y6xl/P7y8oI00WU2QsDbmtCyTSsDlcPzsv2RiDSzjhaF77///k3C5PlvFr8x6/cIOCJ1&#10;bsdyi6i+dbxFYW2g7bJS4HMK1glhmtTKiWaCggSB6s+c87CCfC3U3ZqGQJXMMkSgkYkmCDMZqCco&#10;Hpll7PA8CBUBVCAjwYzwG4UE9XxrbJ5YZFc86FieXG4XUWAH0TL66CR0NDl0+WyLQoTSeY9XySxD&#10;phpxjPW1tiIhkXXOIgpjNs5j1P7NkqmHh4ef7NtacWl+IEVa+56147yRcJ6R7SYKfJ+CfL4SbwHJ&#10;TJ++j/c0WM9lom0ncozKc5uizOs803TfkUgyzZAaiopFHB6hZMlmJDWEzCqZdOSvnghIXKv2jWOI&#10;2oiOe6sRDR9rxZBJEFCfeXK53USBzysQidMlpHwlEU2o3DriE8rj71yO637+/Pn1Poq+T+G6Ljwr&#10;CjLDtIjGymYt5DSS18qORGyRFioSM7OYxVHLzKOMXx6PyBgRhbGNKn7ROGZwfWLd3USBwCVCl+98&#10;1q4e4rucR7InEeBVATtPX5J6fZfNklklw9bIKSIShNCsrBklt2wfZ1opoPhF5TQMUfwqvnD9iNne&#10;gl1Fgc2hrZ6ZE8NUd/V2kZZhbg9/93CEKEREpa0SoixZ2oFkwFcVBQQ/Sdgofhb2Fp4rMexo/A2B&#10;Q0ThCuBHjn8FG64wxr1FIZpXPp4lmyyZrc5ysziusM/bTqvYl1khjO1Hc3qFODjTGFsUjNloR9vH&#10;TbNkFpHBSM6S4CMi9LJ9RsPyi7uIgoZfhPmIjbdC4nYsz2pR2Cfmol5aFFoUIh/Z9PiMKKAD08jG&#10;2y7UCD7q6+nbR1IMZlYKGXGIhD6atz7+HoF3oiAzBSszoiuDtt7XP3LCeqWwD/pHiILMWLW5joRE&#10;1nmSKGTwG1dro0dZ+GVXXC0K6+P0nSjwzWQENt0YZr38hq8G2uIJpevNzLfYopDHrFLjKFGIMtks&#10;2WTJLOo/i2UWx6p9kti9OJntA10xdKxmvcUv/04U+G1oyCqAytBloUjZtcPevrUrO1rl0RHffffd&#10;9qAqPWTJTJKpXNlq20IWOSGEFvnBmAmjJMZjzJKmN0FZHCVuHkaa4MnVgjY2xL4R3yp+0Rwd4tgX&#10;7vSdKNC9AZmX6NBKYasnlR6J65UdzQr46Pcj8M6SWSXD1sgpml+E0KysGSW3bB9biAI655pNyHgi&#10;nDUMUfwqvoDa++Ry6jmFLCC0WrjbJ+PMZ7MdIUEvQ9vTniNEIZpbLTOWdbTvctVgrQikOK/AO4tj&#10;VpC09q1xazig+FnYW/6atWMF1ndvY4koREF2RRCvbFM2ULLlV85nlswq2eEsoSH2ZsmsYgeSmY/b&#10;OiM5y9+zc67ZZ20ZWWIY4ZhZIYz4XTlWI0yOOP5OFOhREtbJZW2A/I7lIwa/ZZ9XdjQv4DW7sgSx&#10;EvcZUfBske0ipKbVkbZafnEXUbBWMVn8LNHz4qpFYWVk1dt6Jwp0fsB6babWDZXd4oF0dZPW1Lyr&#10;KFjZ3VH2zogCOtMa2XhkjxCgVn/MzEc8LbJbKcZZHLN9a+2PGEh7KyuhSJC0FUjWDtRnzlKuctEI&#10;YTJz4cg7UeDMH7nUlB9ch5Q9C8joOI4iSXR86FbCGEheEB9lb5bMZsgmIjF5XCM6D8+niALPgYXF&#10;OEcjJhb+snxmxXB3UZBCmfle5RL1jmbK/qlzukGN7keQ20n0G78H4Y6rBOn0VXCPqpcNlIyjjWVn&#10;shEr6xuxl4RikW6Es4WHh9MMhpptmphl+0ATAQ83jbAj/CwhjsYfHZf9ZsSgagdi65nKZDGsJE3v&#10;5sECgN9p4BHGHS9F9bKfMzlLliCs8lVBqDirNobZlYK15SCJWVsJeaujsd0Ia4ugsiQ3419ZHK15&#10;t4ham28PP5ScxjayeKFzNIPr0XWjOLP8Opob16e9g7RCoLua+T3I1BFdfkqrg5lHXx8NNNL/DKhI&#10;+1uWiRzpTBlalsxQshlt3IrQrD5QcsvOUyROyAqhmmFrNiHjycSRJfAenisx3DImq21X7KvUeePL&#10;1cFW65HQ0DkI2qKqnIvgN7ZR/S2FKePMVSy2qoeQ4FkytCNEIZpbLQOVdbTvIykj+M4GrydKTP7W&#10;v9m+tXmy/FfDAcXPwt7CM2vHVjG3VbsaHuOccr8aPlJkve/jVnD5Kam0eqAtpszlq3xiehwcrTwQ&#10;caBHacg3r1E78lWeqyYnIo5V/WzRTjZQjszQ9haFaF4tYo/mKUtmlRUPkplHYjC7UkDxq9gn/Rb9&#10;Ho0pmrszH8/GspzfjDC8CowExFImWY6ydCZpEojow+9oprIsJPycJRKGSFxoZcAnvqkvEgne1qIt&#10;rtWfKzua50iaXVcVBdQWyz7L9z1Cs/ziLqIQ+YIXFxGJaxmutdrR5sBq/8qxGvGWZjOSHGT88V0f&#10;WmDQOYOIpLkeE3NkHLVJnct2efUQPW9JGw9dBbXVamErR6tcd5y9yiebXUTBvGUwjm2PWXqU8Wbm&#10;BwmssT00MbIIDcUzO08IGUS4za4ULGKX+M2sFFD8Kn1EPHW24xUfyeCniq8mCiMBy8xBBiM/ajsC&#10;0yJvvi+iug10NVHQ8ER+i/D1Mi4tkDUS5DZQp8oQszX+I0RB4qHZEQmJrCPtQPCtBPwqHLN9e3h4&#10;+EmhH31M81lNkD1/zNqRiaMzlLUSFM3/svFrltdEQf7GWz/Wid2IHFg4rEtYq8TOK4Ut7pWIbKo6&#10;TNaJs+Ur2ZMUJcS5KuPSMDtKFCKcsvZlySzqP+tfWRyr9kXJR+a4xj2ImEr/3CpWs3OwRfnsPI1+&#10;5YmpWw4RBS3TlJPvAcKiYj0+o2I49cdbUsiJ6uyEIY5W2QqyJsrCQBJ25ns0b5pjoEFZnTOPCGRW&#10;6X0fj1nZlLQP9fWonub7VxUFKyHQiNfLTiPBt+IP9TdNRL15z8b7WctHcabxVDbJe8dJaKB4JBkR&#10;6BaiwG1Wt50iJ/DI9+Xl5Wv1DEFHwecFTbWfyEYZ+Nnv0bwj/Y8OWRGFbB+jjV7dKBgjcUPILtsH&#10;Ol4Ex2zf74jjy/lBZDwZH8mSmSYUiD9YZSpJXvZ8X3Z82XnyxBOO77OIAl3JhH7oPARdsYRctYS2&#10;ieIwlpOZyh7ByJOOBKQcq/VdC3iU1Kr4ag6K4FchghWEFmXJUtxQ/DKkic45gmOWbDTx9hIZOU8o&#10;fjKmIpLL2oFgmE3CZmMAHdPW8fwakygZWs6LPDqbzylYe//Udibjpyuetn4NKBKsR4hCNC4tqCKn&#10;PTJD08gGJbXILk94MoSG9JMls4q4IeQxJg0ejlkyRf3KE8MIxyOTk3E+EP9bPX+eP0Yxr3F4xh/f&#10;4R41iKomMuHa/QzRSWjZ7h6CMAYWEohZJ/ICzMIbcUKL3L0MQwaDF9SSwLPOqmE5Iwpa/xoGCC5a&#10;Zmu179mB4ofMZxRTcl4rfhjFvxRWb84jUo/iKqpvHV/hh1cRhchWjT+05MiN+8gpVokCnxQmERg/&#10;/LRVeWUTfZf3JvA9EXTV0dafCPwZJ0La9oIxIisZPBFWRwbjjChEdnnBoPl9hgCtuNHI3iOzjC8g&#10;CcpIvJ5IzPgI4n8V0bPE2/PPrB0IhllxRf2wUq5iXzWeX/1fc270xjWqi2wfUTk+MUznDuhqIX6G&#10;ERkgt474Ca3j7ywqJAx0FZP8k2JTmYCxDhKsoxPvEYzW+ORYNUfSykQZRHQcwSiahyNEYZwr+X9U&#10;SDzM0aCsBLyFZxbHbN+aTSNWlkhKgrXqSEEY8T27KGhj937LnJyWHOPhF8UrfFybzCiQq3VIDOhc&#10;wGiodu8C3+U8noMggfCAju6I3sKmI0XBy8SqAY+SWSULXEVmlb4tPDycZjCEg+9LQrRCWCUmkoi1&#10;71X7ZGLijX+2D9QfV2OI4DdinhWFzHizGGrjivzxHc5ZslxRnrL6LZ9wumKMyMStEAXpUFbGpdlk&#10;jXGc5MgOzaEjJ6oQ81aigOKn4YAQGoKfDEQEv5UYzohCBj+JBYINUqaKl4y/2bifiWeLvC3BQMca&#10;iYLl1xo2lsieQhRQQI4sFzmzRgRIhhFNMioKCKGh+FnOEgUrglE0Bk3AUByjtq3x89x59WfmCcUz&#10;2wc6XhS/zPxpNiHjqfSB4reVsCL4VfvOznm2vDauDJ5f66OB9bRyiDPPZBYonppTRGND6oxtpJ3m&#10;/7Y9onEgNh4hCtG45bxqIiLbkHYg+FYCftWKK9u3Nk/eWKzVyyjUY/0R84w/Zu3ICBkiDpEvoUle&#10;NK+av0n8oiQOPo4E7hPLIJN9hChE49IILZo/GZCI86wKxr1FAcGvkgVaQoKIQzQ/yPEsjtn5Q/3K&#10;szeyIyMG4xxFcxr1K/0dEYOKj1TqZOdJ4oL43zvcUcCeVg5xtBlRsCZby5hGJ/XGZZG7lVFowYA4&#10;UcW5o0xozMaRoETx84LEy+K89jVb7iIKUYKA+J+VVIxz7GGIJCVnFYUoBrMkrwmlx8Uaf0R4tiiA&#10;6ra1KIDDeHPF1Ti5GqF5wYg4UuQ8VkaF2hIRASIGFUFCAksTQ8QHNMzQjDdLEOgcIjhm+x7La7hI&#10;/GbmCcWv0geCIYJftW8r6Yt+z8RYBj/Njj6nYKCNEILMDhFnmgnGcahaEGYyNI0EnyIKMmO1SC7C&#10;WM7HOP8IvllfQAhttM3zx2zfnrB6+MkxWImNRoqIP2btQDBE4nhvUZAYe99bFDISmih7dlHwnDIb&#10;KDIg9wzGcaxbBaOFh4fTDIYIflVSsVw4i2PVPksIo1UgEnpVMkNiNdP/Vn4o5zyagzEukfFLv0Px&#10;fFcu09mTyiKOJicNcSZroqrEFQVjZMfRGVqWzKzAivDTcPCwQQNynHM0CL0VXTXGsjhq825hZGGB&#10;+laUnVdFFJ0jFNOZeEb8z2o/EvrIT2V9ObcRvi0KoIdEDj+SEyIGWnlkKJ6zRc6EtK9lrCi5IRhF&#10;Y8iSWSXD1jCMxm7hjmCewS8aR4SfFvCIP87Yx3MQkX21DxS/ii9kxoziiM5RhgNkslHpIxID83im&#10;syeVRYJ1JrNAsVxFaNKe8XsmCDOOjdh4hChEc6tloB5+kpxQPLOkiRDaSNgeqWX71ubJE0gNk7G8&#10;hueIO+qfWTsQDBExqAoSMl7NdsT/yiIgHrfSJ5oNL4mIQyNHxJkQp5DBI50k49gZYkbJrBoQ2lj2&#10;FoVoXqsZmiUkKLkh84TM+9aigOJX8ZGM/61OTmbiOTN3UfxbYlnpA8XzXblMZ08qGzn/jBNpBCJV&#10;XsuaEIfy2h4JQxMe1IkqAe9llYiYSrKzsPBwQ/Hz7LP84i6ioOGHEnDkP5b/zWa4SKwi3CXnEPFL&#10;i8Qj/4wSJA8TJDnI+GOLAuIdX8ogjlZ1IqRtTSTG36QZXkYamRwFs3U8Y8cWohDZlQksDb+MfSNG&#10;KJ6RSKH2SRFDyWzGvsj/KolDJEjafG6BIYJfxT402ZiJZa0P1B9f8c043pPKIgGzpyggQWiRoJah&#10;eY6HOhGCUeQzkkzHsXrBmelbIw5pv4avV0b2/yRRkP6kzYUVG1ZiIwUB9c+rigLifyPBa/42+iyK&#10;FyQaUdCuPk4v5aH3JdBLcujf6ocevb36xToWyFGWm80sZgnNI/9KBnNkhnaUKEQ4ZclGkiAUfP0+&#10;hTehhSYj0v8z8eTxTTXJy3CYlzxYiUnWvmw8v8M9Y9BsWX55zjhoeulORhxICPi1nPKNbbPjO0IU&#10;rAmMiF/L/rU6kUMdnaHNigKKn5XNooLvlbMyuizJzfhvFkdt3qOMP8pWo9WWZt+KDDfycRTXqiho&#10;CYEmXFb7Mz6YmTPLHw8TBX4dJxE6v+6TfiNRoD/kFaCfPn36utfPb2G7gyhEDmtlrF4gVLNcS4g8&#10;Z4rGHx3PklmU4VvEswWhySSC+0DFIDtPSJY7JgvjeOTv2b41m5DxZAjbEngPz6wdmTF7+FX80Eoe&#10;PLGs2If6nxnvUdCuOs7vWJbkz6uH6HWaLCC8qmBxWDU+LcuJ2p7JLKK2rQkbgzvKMCRpWd+rTpQJ&#10;eGSsSBBWgnEFoUWiIsVtLI9maKhPRMKH4JglG028vTmV84TiJ2NKm28P6xUYIvhV/BCto/kOgp9J&#10;8vI+hOj7DIiZuhaJk0hUCL5SJzveqPwRohARsRZUGTsQMkOdO+rXIg4kKCMcpADKNjOElrEDxW8l&#10;hhUcq6IQ4e7ZH+F4ZHIyYoj4X3X+Itw18o8wl7iOHID44zvco4lacZzOA1DHHz9+VJurEHylTsYW&#10;ZCJmRMFyDjmhYznEoSJR0OzKOlE1IFZkuFrwagKg4Ybi59ln+YWGe5bkMv5pEQGPPfoX9T+ZfXpx&#10;Edk7jinyBW0OrPaRWEWwrcZz5H9WguLNocR9/O7ZovGH15bqtwhYs2X4fAJdcYQ4A9Lf1UUBsdEi&#10;QIvYrcmP+oqCectglOQdkVlFkLTxawGZIcCIlMc58vBbTWgZ/DJ9a/MkyU4SVyTCFoYZf8z2gRJq&#10;BscovhBRkP5SjeWMmJpikTGoWrZF4beniURZfEYwLSeySFMSAEJaptNc/B3NY8DL/3s2WyQoMUdJ&#10;bQtCy5BZVRQy+HEfnv/J2EDxqyQIZxEFL37lHGp+skU8v/p+legz9RBR+PDhQ6bJ0nmITAfaMox/&#10;e3l5UUleBoD2PUsEXnnrWLWPI4JRy0BRHNH5rOA0g2EkpjNZoGVzFseqfVIYPWGZ7QP1x4y4nUUU&#10;EEGrJJGawEb++A5nNLBmyvE5BboCycqGs5eXkiHZOhkbEEeTk4aSmcwSvMmPRMHCU44lIhNtDF5Q&#10;ZgM+6h/NcK2sPCJ+bT4RQov8YMQZJbEzicI47xZGln8i2CBlItKKjkd9oHE/E8+I/1ntR7ER+ams&#10;b82p5Z+HiAIHMt2jID/RSWgPsDuIQuSwnrNFzhS1HQVbdHxFMI72IaKKZFhWkMgsF8kaKxii4rBK&#10;WDWhjEQ227dmE4JfxkeyZFbxhcyYEX/M2DeON6onkw3UDzVMUH98jfdMZzNl+T4F+WgKuiKJBk1b&#10;TOOHvns3tFGdp4oC4lCyjPc97TQXP6eA4jeWQ/C0AhnN0GbiKyuuM6KA4GcJ1ZhoSJF+kihE4iQT&#10;MsT/oiQOPj7jiJm6fF6Bzh3QDWj0na5G0sidbmTTfqfy/EfHqS3+vvo5SJHja6qPZhZI294ERg5V&#10;DfiMOGT7sMacJbNKdqj14Y1npg8pJJnvmXiSZbM4ZudvJOzI/yzfjezL+F8m6476tQgYjWe0fcSv&#10;NPLP8IXEBfG/d7hnDJotS2JAj7QYHUy7d4Hvch7PQfA2k8wm+Ht0R3R27MhEyEBBncgLMMs+1KGi&#10;4NXskn0iGUWWVLYQBdQWy76IWK32NVs03LMkl/XRsfwqUYh8wYuLyF72YcQXNH+32kdiFcG2Gs/a&#10;PFjx4cWNdkyzORLlaA41EXwjHghYq8sQwcvtotV9zLaHOFrViZC2rezFCqw3k5p8+mYUzFsGY5bM&#10;EHH0yD6DX2WesmSW6QMhg9E+blv7Nyvq2jxJMhx9dmaeMv6YtQPB0MNN4pudP08sJH4VDDP+Jznm&#10;9fssed61PjLZe4qCRnSaE1mOJO3xRAQNSgSjyD+OEAUpDJodUYam4TmSCYLvFoS2hyhk8JMEG/ms&#10;jKmI5LbAcA9RkP5hxbeGh5bYIP5mikC/ozmiqd+OI4R3pCh4WUQ2UEY7UOfK9mGhfpQoRFlY1r4s&#10;mUX9Y176e6ksjlX7xnFFbUTHNSJE/W/ED4lVBM9qPCNta4Qc4WMJQtRfNp7fJUBRB089jjha1Yk0&#10;x7ccxHMca4waQUSknCW1yKFRv8mSmSRTKwBkEGpYeXOMBiS3kcXvLKKQwU/iFcUI4iMVEUDmFvU/&#10;TeTGOR0TRO33LH7V2PTi1xLXd2RvPB21RQH0lsjhtUwFcSYkUJBsDCE00NTXE/9aNqORF0qYSP+z&#10;opDtY7TRqzszT9VgRGyJxD0isWqGrdmE4IfEkUbyqFhk5ykzZjSeM/OGxo5MNip9ZOP5tXymsyeV&#10;RZxZTjDqREjb1oSOQY8QhEWCaNDdURQi/LXAjbJkKW4IvlsQ2h6igOAn/QbFz8LewnMLDJE41uIC&#10;4UdkvJqtCH5lEehzCsjUnfecAhKQiONpqxE0w60GhIa8JNMMqWEz+fuDCFFBrdiXJbNKH0iWm8Ev&#10;8iXLR6JxeAlNVBcRU9l+xg6k/yNFQSP/rH2jLyJ4vot7NLCeVg6ZCEkEiDNZE6Y5uta+N66obYsU&#10;s060ktBmREHDQrMFwUXLbK32PXFDgrBKmgihzYpC5AuI/3n2zdS3khYkVhH+qsYzkmAhcy7t0+Is&#10;slXOH+KPLQqId3wpE4E/ThgiBlp5ZCjSUT1iRxzPIzSr/pbBOCMKCH5oYGnBg/iAhpmFlyX8qB17&#10;iILVhzZPkgxH+yqJQyRICNYzWK4Qhah/jfhlTHtEHrVv+TsiDq/4Ip08sQxCCFUnQtqOCF5Ospat&#10;WEGrOWHKaS7+7CMvCD1hjPAckwMET4sgKvGWFdds35rQSRHQfFAmTFadSoZbER5EWLNJXma+skme&#10;Vl7676p4blEIZhIh7iNFwQuIasCjGe7KYMySWaVvLzuz5nkGQ09YZrNAy22zOFbti5KPzHFpS8b/&#10;Rj9AYhUh7mo8I21rPhHNgSUIUX9SYCN/fId71MFTjyOOVnUijRiqxKXNj0YQEZlYGYxFYpFDo36T&#10;JTMpClYAyEDQ5tObYzQguY0sfhVxQ7LcMWscxyZ/l7hF/qcdj2IE8RFPJFGRiMaR9UUPtwhHS+g0&#10;P43Gjfig5dcZf2xRAD0kmjAtU0GcCQkUJNtCCA00te9TUICamacMmSF+hsxjVlxn7BuJEUk2kPHL&#10;eELFImsHIqxIHFdFHSF6TXhQDLVxof74mkhlOntSWSRY5QQjzpR14lUZmrQHDTrPyRCMIp/Jklkl&#10;GLWgyJCDRoIanuP8I/hmfQEZc3alEM3PK1EM17JH867h4PmfJggIfhVfQDBE4rjaNzLnmu0Iftpc&#10;lUQCdYqnlYscXzryHsF4xwxtb1GI5tUi9sj/tQwwm6FFfSCEtrUfovhVSDOLF5p1o7hWkzy0fQQT&#10;L9lA+xntQMT1He5oR08rFzn/rChYGYOcUEma3rgsZxjnTqufdSLEuVF/mREF1BYEF2mTNz+abXcR&#10;hcgXEP+zMtYoqbmDKES+ZvmVFVMaJkhykPHHy4sCvaKTXsJDb1yjf7f6bC0K6LityZX1vYwg6uvI&#10;YJwRhcgui5wsMZHlER/Q+kDx9AgCtc3qP1oxZPvW5slKNhi3ah8ofiuTk5kkLzNXSLIxE8saJhk8&#10;v9bPGHR0WX4j20iU9Ca3LcQBIQRJ2GMwWEFZDZRIBGSAyvF739NOA96n8N1334Uuc4QoyIzVEgkZ&#10;nBYJykBE8UR8AcFQ639LUcjgJ2NiFDHNZ60kyCLKLTBE4rgqSJZ9Vnxr5SX+2nx4whL6Zxi1JynA&#10;73j+4YcffqXVAn3oNxIF+uPfVg337KLgOSUSKF5AjoE7E4wZDCMSk8eRti07ot8rAZ8lM7QP1M6s&#10;uFZ9JEo+Msc1IqyQWYRRdFz6wx6igMy/JQgRx431EDzfiUTUwVmO0/uaafCS/Hn1cLV3NGuOiGSs&#10;Mui0+dEIwppH6UCIEyEOrWUz6FiRoBzLeMETHUNw8WJAGwciqisxlG2h+Hlzj/hnRLaI8KD+puGF&#10;kmY0zllRiHzMwjkaF2KfxxnvyP5u71MgA3/88cd38UkiYR2bEbRowkYnRYJQK4+Mzwosb3xIMHoZ&#10;XcaZEMKMymTwQ8k0ylij+Z3BMIMfMo6snyB4ztiHCD5CaNIuSZ6IuCJ2RBjPigIyP1YfXlJS8XVP&#10;PBE8v9bPGHRU2Z9//vkr8X/8+FEdwtNEIXJyLVBknfE7SmJVxz6bKKD4SYyk0FjCg+K5BaGNhO2J&#10;A9K3Z180p5KcPP+TCROKH0qa0XwfIQoIfhKXyP9g0jdWDK/1jyL6TL98PoGuONI+WQdH+kYcSWZD&#10;naG9RTaDIUpmKBGsJDTUXzJkhtqBYGgR8BaiEI3HSzYiHKv4ZcYUkfE4BjSeI7ssX7S4LFPe40MU&#10;z3flMgYdVfYoURhJv///zevjMBqLxqJ94MY+cBTRZ/pFROHDhw+ZJpeU/ctf/vJoovz222+ncWwM&#10;5zGkSXgyjiv8sDH83Q8vdU6BrkCylkvaSehpxuoGGoFGoBF4GAKXEAXeM6V7FOQnOgn9sPlscxuB&#10;RqARmELgMqLA9ymQCIwfuiKJ9jdpi6k/jUAj0Ag0AnMIXEYU+LwCnTugG9boO12NRILQW0dzTtC1&#10;G4FGoBFgBC4jCjRgEgN6pMV45YN170JPcSPQCDQCjUAegUuJAptHW0i9XZSf7K7RCDQCjUCEwCVF&#10;ITKqjzcCjUAj0AjUEGhRqOHWtRqBRqARuCUCLQq3nNY2qhFoBBqBGgItCjXculYj0Ag0ArdEoEXh&#10;ltPaRjUCjUAjUEOgRaGGW9dqBBqBRuCWCLQo3HJa26hGoBFoBGoItCjUcOtajUAj0AjcEoEWhVtO&#10;axvVCDQCjUANgRaFGm5dqxFoBBqBWyLQonDQtP7000/mO6fHIf3yyy+/Ull6bDg9+wn50IMCqZ72&#10;obY+ffqENHP6MmSHhYl3DDWMcNQep0IPYJRP60XbvFo5erYY6nejbZ8/f/76wErrQ/hZ70e5GkY0&#10;XrJHi7tM3Fp20xzImEX5o4Jli0IFtQV1yIHk+yGIgCgA6RgRDz38j/6l7+QY6POeSBDooYFaMNNT&#10;Zu8iCoSLRSyEGx+LCMqazrGNsQxhS0H5hI+FQWQ7+Sv5r5WckA/S8buIK8WmfPsjv+uF/G/mQ3Mg&#10;Y5Y5YmyX+luBZ4vCzGxN1JWTyisCST78nRwuQ0QUlJIwqU8pFORElUxwwvRlVckeKxslwR3xoqDS&#10;XtLkDYYFWZaR7+/gLHGZYQc0ZJE3+ZCX8VtDJcL3kpjo+AEQTHVJtspH+PMKH22Ykxf2a/6XYp99&#10;kX+j7/T7WJYwXSG0LQrojC0uN4oCByT9S8TFak/kQx9yOIvQLEciEqS/0WmoDelw/CjyKwrDKAqS&#10;1CRx03EiOC2TouCVuNB3LRj5HR4kulznihhKQiHf0FZdnvBaIUG+5L3jhI7fZbXKGGiiQHh6caWt&#10;IDRx1pITbaWwiqJaFFYhCbQzEjgrPQUHERiTFX3nDJdFYSQzLfuysjxgSJcrMhI4YcjbG0TMvPWm&#10;EfdI4FJgLfzQlcLlQPwyYCmalq0VUaC2RkypjVGMJf4ksFd7LwrF4bja0USBMNaSDd46trZ4pT8R&#10;NjKZIV/fKpFrUTgookel5+0H+m3M7slp6DsHLAvIqgBa1c5BEL4GnOyf93Jnx9Wi8KuJsYUtvxGR&#10;j/P5LV4ZkKiPGbI8Pjtne9XncVsrBbKRk7pxTIhvSrLXVnCEMwsveq4RxaZFAUVqcTlv+cd7kZkT&#10;mlJQ+CTsmJVxls2msOgsNm235qws1ttuywyO8NJWEWPQXnWVNrNS8E6cSgKjxIO3krQrjqj8Va9C&#10;GklfrhR460hm+ISdPCGtJTWEG28nE36S+Hl7k+pSXysTvBaFDEssLCtXCtw0OREtS+nDTqc5hRyK&#10;RpDyNxaOURRWZxkLIQqbskSBBTFsQBSwlvrW77xym726JDvOFeUtUZDnV3iLjjGgJMPa9qBj49Vy&#10;fAUSj5fIcCwzEtsKm/ZuwxIFInO+WlBeHIL6JiUevP2k2TXyh3e1YQWTFoUKagvq8KSS03DmSYKg&#10;nWim7uh3cjSLgFBRoHJ3EwU+l8BZGWdOkszpd+8KJC3rJ9HUtgEIQ+/YAhfZtAlLFCQGmXMKNA/j&#10;/vfoy4zX6L/y+KYGb9C4JQrjClOugkg0o6sI6TjVs7YvyRS508C4r0hQWhQ2cBakSb5OmydRW1rL&#10;ZSZnXtoJJnaSkQilU8kAl8SAjPssZQgvPlkvVzu00iJc5dKdr77K2PA0UZDYZERhrDteMGFlumOC&#10;kpmTs5S1RGGMT3kV1nhRibSDfI0Egf2ZBJp3DWSCY12Sip689jBsUTjAw1gQ2GE40x0vE5SXk0Y3&#10;+zxlpUDCSDiNl4uOU0hiwKuBkXR4iZ09B9CiYN8LYoUOzYG3x82CfkDoLe3SO6fAHY3n8ZDzCeMA&#10;2fe0BIfjPVp1VAxuUaigVqxDE0nKz9e4kyhQgDBRycxdOp239fEUURjt1GweH8swXguP7uVq2duT&#10;to9mVwoI4Xv3MBRD65Bq7BdkM18lKAcyZvva4yqsgVOblPjQNpJ2T8d4M9tq41sUViPqtDc+j0fu&#10;CVK1SBS8YHra9hHhpYnCuOU2Pt6iegftnVcK4w14vEqdEQW+dp/b5XM7LNREkEx0fNHDSG5XuuiB&#10;V56MG/maFZ8sBt5jP+QKgc+3WDcCUr+83ZRd/UaU16IQIbTRcUsUxkAdb34ZL+3ThvSUlcJou7RZ&#10;w4Dv1K1esndnURhJeMXNa4wVP2LEujuXH9my4jk9G4Vn2Cxn8myDdvMaN8ICgqyQpA9r7Y73SPCV&#10;TuGAEwVaFBJgrSy6xUpBnriLSPPKJ5q1lYIWdHzZaDWbkqIwZrhEfnwicKVv7NGWnHsrS8+eaI6y&#10;/eo87IHJTB+eKFC2jzyXiFYbEh+tXZqTMclZfRVXi8KMJ0zUPUIUyDnHoL2TKBD5y8yTH4JHAZR9&#10;GB5PrbVS4OvIt3rUwIRrQVXRcVuisOLSx3GgV34wI9lhiQLhzL7HVw9msKMTyWOyw1two3iMF1dA&#10;kx8UalFYgWKhjT22j/gKJmt4VxcFto8CUpKcPKnnXc7rTd+V70XIuKX1YEV58xr5rXYDm/VQQXkp&#10;pfX9ig8VHPHVRIF8UrvDm+LOuyFVbuuNJ5qt9zOwf0crNcQnWhQQlBaWYTGgfVW5z+2RtLc8lVsp&#10;VJacUXtMBgUv9U3Hrrr1wSsAtm/MvBgnLTgIe6rD75RAtjKeIgqzLo5gOdvHmevL+CQftVYEvJ3E&#10;j5nRtoxYeHmVwfcxeaRPfEJtVs+fMb7/H7mlADpnebCoAAAAAElFTkSuQmCCUEsDBBQAAAAIAIdO&#10;4kC+im1JjEgAAIdIAAAUAAAAZHJzL21lZGlhL2ltYWdlMi5wbmcBh0h4t4lQTkcNChoKAAAADUlI&#10;RFIAAAGEAAABFQgGAAAA4IeSNQAAAAFzUkdCAK7OHOkAAAAEZ0FNQQAAsY8L/GEFAAAAIGNIUk0A&#10;AHomAACAhAAA+gAAAIDoAAB1MAAA6mAAADqYAAAXcJy6UTwAAAAJcEhZcwAAFxEAABcRAcom8z8A&#10;AEfwSURBVHhe7X07siTHzTX/FXyGHJncgVyZdwPaw5izBBpcAlegDdAfXzZdeYrxJFOGIihHLn/i&#10;DjHMi4vHATKzHt3oiIk73ZXPk8A5yEdV/b9ffv18c/Lnv//97zf//Oc/v/nPf/7zzR/+8Idv/vSn&#10;P6VaRPn/8Y9/fPO///3vNf+33377zf/93/+lyujEjUAj0Ag8PQIkCGd+/v73v5Mgvfn3l7/85Rf6&#10;Hfn8+OOP7/JTeWh+pI5O0wg0Ao3AMyDwzZmd/Ne//vVK5t9///0vP//882tT6DcSBPrHv1ltZDEh&#10;UeAP5fn48eNruVH+M/vedTcCjUAjcDUEThWEv/71rypxM9H/9NNPLl6cXyb629/+9louiUt/GoFG&#10;oBFoBDAEThUEIu0ffvjhXUspsreujYl5uUgS/6dPn17z//vf/8ZQ6FSNQCPQCDQCv5wmCETWRNrj&#10;cs84HoggjEtOTP7aMlKPcyPQCDQCjUCMwGmCwGROyzvahzeaoy6QANB+AwsI/aUZQn8agUagEWgE&#10;cgjcXhCou7yXwCJiiUwOmvep//jHP6onmqjel5eX2eI7fyPQCDQCpyJwaUGg00Leh5aJaHZA6WjG&#10;QXsPvK9AJ5dWf4j4+9MINAKNwKMicBrD8R4CRffWkpG24TymJdInQZAfOp20Y+moBeFR3aD71Qg0&#10;AoTAaYLwWvlv9yDIoYg2nCl9dBIJ2ZTOmkALQhaxTt8INAJ3QuBUQeC1f3k81DpOystCoyBoS0Ms&#10;FtbsozpALQhV5DpfI9AI3AGBUwWBTxrRHgCdFqLvfFOZXC7iZaDxd/o/kTQRP+Wlf58/f36983nH&#10;jWktCHcw6W5jI9AIVBE4VRCo0eOxUT4lpN2bwPcXyKhfe5YRCQwJw+pPC8JqRLu8RqARuBICpwsC&#10;g0HLRjOPmpjNjwxKCwKC0vs0tIRHMzwSc+0QgFUq3U/C95hYNzBmWkSzT37OFf1FjyevbkemzZ22&#10;ETgSgcsIwpGdrtbVglBDjpbweBkPxZDSj8uDJAgzR4mtp+JGZa5uRw3BztUIHINAC0ICZ5TMEkU+&#10;VVL07nOOyCU4FNVXZgq0fEgzjXEZkfeqqE3WTGF1O55qsLuzt0SgBSExbC0ICbCUpIgg8Akxjfj5&#10;oYXZx5rTUpX2oEMWBW0Za0c75tDr3I3AfgRaEBIYtyAkwCoKAp8m015wFD3/ytuL0K4x6WvjuqMd&#10;c+h17kZgPwItCAmMWxASYBUFge9N0Q4YRDcjVlpHY6rNEGbaQbOR8flafKya2zdusrNNyTzjaTrC&#10;gsujtvbDGysj3XkQBFoQEJR+S9OCkACrKAh8CsiqySLwasuoPG15qtoO7eVOvKHOexX0ncun+mlv&#10;Y9zHYPKnTXX6fbzGm+PoCakqLp3vORFoQUiMewtCAqyiIET7DNH1TAuJiKk8bX8hqke7TpE/RfBS&#10;YHj5Sc5EuAxZ/7iUZV2LHvyYwaHTNgKMQAtCwhZaEBJg3UAQKBL3Hq7ojbcmCBy9awLDR29HWDzR&#10;qV6bG6HO/ewItCAkLKAFIQHWxQWB1uUpYrdOLFVmCNEyk4SkSvpR2+ZGqXM/MwItCInRb0FIgFUU&#10;hIhUaQzkcgkTpPzrtZYidu0kE+eZaQeKUgsCilSnOwqBFoQE0i0ICbCKgsAPLNSWXfjYqXzwYVYQ&#10;6JROdIPbTDvQ+yRaEObsqXOvR6AFIYFpC0ICrKIg8Aas9nBC3gSmNNUPzQoiMaCyK+3gWYU28yCR&#10;sGY2Wl+qYlHFpfM1AoRAC0LCDloQEmAVBWHnHcI067Dewifve6i0gzeVtRNAdExUbmBXSb/3EObs&#10;sHPbCLQgJKyjBSEBVlEQKBsRq3azWPVZRlQmiYF1Q5dG1pV28JKWvLeB3/0tZw4tCHP21LnXI3AJ&#10;QaBojJyFHNPb6JPd50de88tx5F90LReFtQUBRep9upEskcec06YvL+3QOFJ0HT2Z1GodE7K110C/&#10;W3aXbQffmCbrkstUYzq5PMavkKUyvGvaPkt9hDpnI3CBJSPNgSg6RITBc3C6Zi0PVAe+BaGGXHbT&#10;l2vhJZjZxzWMj9622uIFD9l2EImP712wZgbWqSitjYxJ5iRVbbQ61zMjcOoMgaNGclh2SD4f7p0R&#10;5wGzZgj8VMyZzUfNKFoQntlVuu+NwOMjcKog8DNbZHSmPQ8mMxR8ZLCXjDKoddpGoBF4dgROFQRr&#10;WWfmqZY860COFmYHv2cIWcQ6fSPQCNwJgdMEgTfOLOKu7gF4z5OZHZgWhFkEO38j0AhcGYHTBCF6&#10;2UnlrPXMzAIZpBYEBKVO0wg0AndF4KEEgTeTkRNKlQHzTjW9vLxUiuw8jUAj0AhcBoFLC0L2me90&#10;MimbJzMSPUPIoNVpG4FG4G4InCYIvIfgPY8+cx8BP3tm55ukWhDuZt7d3kagEcggcJogUCOJYLW7&#10;T6MNZ62DNDPQHneQASNK24IQIdTXG4FG4M4InCoIfB+CvAWfTwrJRxzQd+3eAr5vYcdR03FwWxDu&#10;bOrd9kagEYgQOFUQ+KQRRfdE6vSdlny0I6e8JKQtI+26EU2C14IQmVNfbwQagTsjcKogEHAkBLTU&#10;M57g0SJ9ngXIPQdeXsrsN1QHrAWhilznawQagTsgcLogMEj8XKIrg9aCcOXR6bY1Ao3ALAKXEYTZ&#10;jhyRvwXhCJS7jkagETgLgRaEBPItCAmwOunlEfjuu+/eLNVGj5On6x8+fLh8v7qBdQRaEBLYtSAk&#10;wOqkl0cAEQDv3QyX72A3MI1AC0ICshaEBFid9PIIZJ8Xlk1/eQC6ge8QaEFIGEULQgKsTnp5BJDo&#10;H0lz+Y52A2EEWhBgqL7cWd2fRuBREMhG/Nn0j4LTM/WjGS4x2i0ICbA66eURyBJ8Nv3lAegG9pLR&#10;jA20IMyg13mvhkCW4LPpr9bfbk+MQM8QYoy+pmhBSIDVSS+PgEbwcs9g7EQLwuWHdLqBLQgJCFsQ&#10;EmB10ssjkCX4bPrLA9AN7CWjGRtoQZhBr/NeDYEswWfTX62/3Z4YgZ4hxBj1klECo056HwSyBJ9N&#10;fx8kuqWMQAtCwhZ6hpAAq5NeHgHkHgMkzeU72g2EEWhBgKHq+xASUHXSGyCQjfiz6W8AQTdRIHAJ&#10;QaC3oNH7DujlOPS38pFlaG9Wq5Q75ukZwiyCnf9KCGQJPpu+0td+4F4FtXV5ThcEfvHNODWlF+Zk&#10;hOHTp0/qUxvlqzlnYWtBmEWw818JgSzBZ9NX+qotUSG/VerqPO8ROFUQ+BWa33///dd3JdNvJAj0&#10;D4nyWQzkW9Y+f/68fLxbEJZD2gWeiMAV70MY2yTbZ31vv1xnRKcKAr0OkwZTEj/PGug9yt6H8lF+&#10;+VrNdfC8LakNbxeyXe4ZCGQj/mz6Sp/G2QDn94ThiDZV+nHXPKcKAg2m9i5kJvroPcm050BlrF4a&#10;sgazBeGuZt7t1hDIkmk2fQX1FoQKauvynCYIROI0+HKpZ4wKIkGg6yNJk5Agy0xV+FoQqsh1visi&#10;kCX4bPpKn3vJqILaujynCQLvH1CUX41eaO/h48ePr6JCew5sTPT/aLmpAmELQgW1znNVBLTNWtlW&#10;JM3K/rUgrEQzX9atBYGNh2YKtO9AIkN/SSjo2uqN5RaEvIF1jusikI34NXFAfsu8h7mXjM61l0sL&#10;AkX/3scyaF6OWr3Z7Bn/y8vLuSPZtTcCSQSOEoRMINWCkBzExclPE4SItK0N57H/cg9hvIbkz2KZ&#10;Mexs2Z2+ETgagaogREGa9MOM3/SS0dFW8La+0wSBmkGDT8s78hNtOHP6FoRzjadrvzcCmiDIWXCG&#10;3L3yUKRaEFCk9qQ7VRD4PgR5bJQ2ickwaE9g/ND38RQRbRxTOnlXM9/HYG1YV6HMRDrVOjpfI3AU&#10;AtUZguYH42/y/xm/6SWjo0Zfr+dUQeCTRrRXwJvCfG+BPHLK5C9/57uax/z822poM4a9uu4urxFY&#10;jUBVEHh2z+3xBKJahycq3ixiNUbPVt6pgkBgE5GPR0ZpsLV7EzjqlxvFNLsgQRkjCxKNHfcjtCA8&#10;m3s8dn+rZD0KgecTWrQfIdpLRhFCe6+fLgjcPSJ2uUSU6ToJwEx+pK4WBASlTnMXBOR+gRXpW/sK&#10;kT+0INzFEn5v52UE4Q7QRQ5whz50GxsBNMKXSMno3UOSfaU6C+klo3PstAUhgXsLQgKsTnp5BFaQ&#10;tdbJ3lS+/NCbDXQFgdbt+WgnGw8/KmL38swVIW1BuN6o9AtV6mNSFQRkZrBqFoLMFNov6zbwbhao&#10;FUXr+fycIDr1Q+TP/+hxEHwsdPWxznXd2lNSG94eXGdK1dbBkd9m6nyUvJogWPsF1OdIQLzyUMx6&#10;UxlFak+6dzMEInyaBUQPh+MX2VhPK93T3HNLbUE4F39reSIzLhGpXa+H+1qUxcLbJJaR/OwMAZkZ&#10;ICK1D73HLPmNIDDJZ94vQDOJZ5kpZIjnMc3ler2qktr1enJ8i2awswRgFIIKYWuiI9vpzSKOR/Gx&#10;anwjCDQzyIgBQ4G+7vLu0LUgXG8EZ0jter05tkWz2EX5vRmF1dNeMjrWBmRtXwWB3k2cebH9WBAt&#10;M1H+R/+0IFxvhL017zFCjdJdr2f7W6TttbwjiF9vFLWwi/yhBWH/GK6uoY+dJhCNHCBRVCddhEAU&#10;pVoEt6j6Wxczg13kC3y9WkfvIZxjWi0ICdwjJ0gU1UkXIVAlnEXV37qYKnaRH3hkHgHWewgRQnuv&#10;tyAk8I0cIVFUJ12EQJXUFlV/62J2YCd9ZKYOmdf63n65zgynBYHfXbCuSdctqQ3vemPjkYQ2XlmC&#10;ul6P17VIw8Lba4mw88pDWz2W0YKAorYuXSgIRPjybmVpNM9ClM/Sz3Xmtb+kiKR6D8Eegyp2ltBy&#10;Tb1ktN/ud9UQCgIiBs9ClM/Sz13GtqPcKqntaMvdypzBTpK+Jrz0mxY8or+NAmOJTLYPdxujo9sb&#10;CgIB7t213EtGRw9Z1zcikCWEbPpHRjuLRbSEY83GUAEY041iEglDB2rrrDQUBLpZbfeH3mVA90DQ&#10;Hc/ZeyHG5yyN/+8X5OwetWuU7615exHqNVp/biuQpV8vTUTEkuC13soyeg/hZJuIqueH20Xpqtf5&#10;TWij8dCdz4gw8Cs4NaPd8TiNyAGqGHS+OgKzUW695vvnnMEu8gW+Xq3DWiKSM4ds+fcftb09CGcI&#10;VP2uJSMmdHoeEkf0/Dwl5HEYnJ/aJ2cKPUPYazhXKT1LCNn0V+nnjnZksUAifiZsucyjzQTGPkkB&#10;aUHYMeJxmaEgaO8sRqaacdW//ELvR6ayJHnzrAF54irlP+rdDFFUhPS506xFoEpqa1txz9J2YOct&#10;ASEo9ZIRgtK+NKEgUPSuCYD8rdJEKoNOMckPCYR1bUzLM4QWhAr6j5FHklpkl1kSfAyU9F5oWHj4&#10;Rdh55Y0zBg/TswShX7T0ZVRCQaAB8h5cVz1lxPms9ym0IDwyFa3rW0RSsqZs+nUtvV5JWSy8JSO5&#10;xCOXjNDea3VYov9KYL89fA8t30qHBL2rVkZm27ozfygIu04ZcXRvbf4iA61tKlN7d2wos/HtHIwu&#10;O48AYidjqdn0+RbdJ0cWCxm9e1E/C4QlIqOAjL51tiDItljfs9jdxSpCQaD1/B1LMisEgUAm8qfH&#10;b1N59H8SBGR2URkgL4p4eXmpFNl5JhHIOmY2/WTzLp09i4UXqWsd9WYUUaSuRf9W/VJcKqBrYjeK&#10;WiRalTqvmCcUBGq0t7nL6/3ZziGCUJ2d8N3VlZf9eP1YYXhZnDq9j4AUaZnaEvHGVb+LGMHPmxmM&#10;+RFB0GYKcnYx1jemR8pHx7kF4QtSoSDQ8U9kfQ0FntPxHgKdNLKiC23DGamHZgrU5uiUElKWNPBs&#10;nk6/F4HZKHdv665d+gx2UXBkkXqESC8ZRQjtvR4KAm367hCEVzX6lbTpFJP8RBvOESQsCLSUtPIT&#10;OcHKurosDIEZUsNqeNxUVewiP0CieG1mwJwQLU3JaD5qDzKCPUP4glIoCHwfggVq9ZQRlcf3Icil&#10;HRYhuXdB35EbzngfAUmLGAunWWF4mfo6bYxAldTikh8/xQ7svCUgBFGP7C2hWOGXLQigICCDWE3D&#10;+whE4Lx5zdG9XC6i5R8atPF3Ws6iI7G8qUxl8H0TO97xvMLwqlh1Ph0BjyS08cqS4CPjrmEhVwPG&#10;/kfYeeWhQVULwrkWF84QqHlEskS+8kPkPBuFE4nLfQrt3gS+e3nccyDSl3lJXFbvHaDGfO5QPmft&#10;EUlJVLLpHxnVLBajWGi4an6yog5vCSlbvjWePUMAZwhEwBbJkhiQWKw4zUNlVI+3UjvQ5aQZB+8Z&#10;wgx6e/JmCSGbfk+rr1FqFguNNKkn1kyMr1kzBzn7sNK3IBxnL+EMISJBul49HnpcN9fUFGGxppYu&#10;JYPADKll6nnEtLPYRfm9GQUaqY8+5y0Pzo5PdYYgl9ii7x8+fJht6tb8kCBYy0J8D8KzEOWz9HOr&#10;xS0uXDqgtUQUpVvcrFsUp5EXgp+2NKR1GBEE6VOSmB9NECLBkNePFpBQEGg9Xy4L8QtteP2+er/A&#10;LbxmaGQLwvVGLIpSLYK7Xk+Ob9EMdpEv8PVqHYgQjEtMs+hVZwiZerNikMVuxQP6QkGgDntPPCVR&#10;WLGHkAH2rLSRE5zVrmeuN+s0Fac8Oko7ajxnsPPaqJG5NhMYy5AC8uiCgOA3Mz4ZO38zDqjx0Uxh&#10;PNFD+wb02+wpI7T+K6RrQbjCKLxtwxlOcz0UvrSoEiFmbBrB2lsCQnC725IR0idOk8UPSS9FFRVS&#10;a3YFzRAynX7ktBnneWQcrtQ36TQyMpJt9ZxMu5Z1yjOxyUSFY1qNVCpYIHkiH7q7IHj2F9mSZcuo&#10;TUX5o+uvIjFWRktDdIb/maJ+FGxW1Ez6TrsfgcjJUEGQkVUmqtvfS6wGSfLcJ+9vRNCWWGi4jphV&#10;8dOEyiOy7PhbSEohGv1dw69SryXCklvG+qrjI+1Z+64K+AgQ7QXQzV60HNTi8N50MoODuXCnmkUg&#10;65gW4VgEly1/tj8z+Y8SBIvApHhwOmvmgKZ/NEFA8cvanjU7sfALBaHFwXfHFoQZutqTt+o0I1lF&#10;UeNdxv1IQdiFn4zU0Uh31rqOnCGgs6cZ29bGxxPWr21CgOyZwxeU7kIMyJg+ShorKpJOp6WLxtOb&#10;4l8Rv6ogREsZXuTp4YDgJ8fgboJQsb/RNhH8UFuLCD+6/spxaGWc7pnFISKQLJadfh6BahQVjSVf&#10;lw6PfD/rmGpVENBR0KJob3aFzCJkfk1EPCLLjn80GxwDv9EG5O+VerP4ZevwhHu0d0/E0oIwAjqK&#10;A2pUd04Xkcid+3bXtledJorMohlGJAxn4HmUIER+YJHPiIk2MxgFRCtDjklFcK4gCCh+VduOZgLb&#10;BOEMoz+zzmggz2zbs9ZddZoostXIB8E42x6kTDTNUYKAimmFsGUUjQjDCr/UovedMwTE/rK2hAqB&#10;Z9vhDEEaGRU23qRmvQITNeI7pVtheHfq7x3aajmB5Uyek2nXtPIjQjzLTlYIghs9/vogS69vq/FD&#10;CW4F3qsEYSV+lxQEWhYan2XEL7DnJ5zSewpmn2XEz0ail+NQeTMfegx29THaUb0rDC+qo6/nEJh1&#10;mjFasv6fGfdse3K99VOvEARE7DQ8ZCQ/O8NCZgaVGYgXmXszAq5rrDNjF1E+Db+sLVlilAmawhkC&#10;zQDGG9W48JG4s8CMg8Ivvhk7Q4/IqAgDixWVtUMUZvq50vG7rN8RmHEaTQDkb5JkrTwjmZxlJ0cJ&#10;wkiO8v+r8HtkQUDxm7FtBD+t/FAQxoLpVZX0fXx7GhFvdYbAr9CkGQiLDv1G5dO/zB3TLCwsCi0I&#10;zyEbVadBoktLDJAo+gz0jxSEI/CzIls5+1ghwGNdyEwha3caXlEZ0XVpYyhe3uwtFAQiWI7W+amn&#10;/IrL2Tem0eyDOiGJn8k98ypMEhAqj9/J3IJwBiUdX6c1TdZIwyLMaBnBIxx5LevEKxGrCoInfBJf&#10;GXki4ljFDyW4MwWhYn/ezHTEM2tLKF5TgkCZmbipwnEJqRJByQ5rswt+8Q468+B3K1O+FoSVFHP9&#10;sqpOE5HIGCVGaWeceCXCVUFA26BF0Z6YIrMIK8qVwmN9z45/JP7jco43U6jUm8UvW4clTpZQaOWH&#10;MwTUWLLpaLOaGsSzDc0wEEFg8SAhoE8LQnYk7p2+6jRRZKvNMCTxa9+z7VmJ/lGCEAmkRt4yj/Vd&#10;CzK9yHcV3hpZ7xIEFL9s3y4hCEzsWcPm/QMmcitSiMol0Rjf6dyCECH2WNerThNFtlIQUNSy7UHL&#10;RdIdJQiomM7MELS8XqSL4BO12xMAOXOojDOSx5oJIf3zhBPB8zVNVBER/nh6R6oQ0kmtjhWCwJvc&#10;437BbkGw+v/y8hJB2dc3IJCZDkcEpU6hxdl7JLqL0myA4bXIFYJgRZkRdtZ1bXwyxOwRpDabqGK7&#10;aoawEr8stx4iCIgYVBwAEYQx8tcGmq7LZaXdglA1uM63B4FZpxlnAtb/M/adbc9KVFYIAkLWGh6S&#10;uEcsK/ghQoCIFIrvKkFYiV/WliwxygRN4QyBCvNO+1SXjDifdacz1evtIVCbKA3tQZAI8D8WMP4d&#10;NQgkXcawkfI6zTwCM06jCYD8zYpCpS3wd+mU6PcVD8Q7ShCYiHfjZ4mKJO8VfnmkIKD4zdg2Iqha&#10;+aEgRFH6jEtTg+goq/xEG86UngXBc7jxfomZdnqGv6LcLqOOQNVpkOjSEgM0CkTFINsHq/4jBWE3&#10;flr5XqRbt6AvOY8WhAx+aN8sfBBh/Zomqowi7x1n+qlePs5KAjB+KLqnzsl66Xt0s1ovGUUj+ljX&#10;rWmydAItXRRZIoKgzRTkbCFyyLMFweunJmpogHQkfrNWXRWEiv1l8UP7doggUGN2LBlRubyPQLMQ&#10;uhmNvjOhy+UinhFER1FbEFDzeYx0WTJFSIqjNySKkyhq5WcdtToyR84QEDE9Ar/s+FvYVgUhM1Za&#10;HVF7IpzH/JY4eTOrdwFN1CGK3omwtUgBdS6vDhICWtoZy9LuTeC7l6Onq7IgyFlH1E/kemZwkPI6&#10;zTwCWUJA0o/jbNm4NjMYCVArI5opzKJxlCBEfnAkfsh4IrgeKQgoftm+HSII/LiKXYLAg0UEvmtp&#10;CjEIJE00kEgZnWYtAlWn8SIzLepCWy2JBRGGbB/QqJLr9v5mbBpppyaU1TqsyFYKa6b8CDs5O7S+&#10;I1hYs0fPljx7iWwQxcsKTF77ilRCj4awPtVTRlG9V7y+wvCu2K87t8lyAsthPUfWrmnlRw49EvDd&#10;BMGKMsfZD0KqFulEPlQV1FkbXjVDWIlfVnQOEYSdp4xmB/Ho/JExH92eru/t6RAED08oRhLzoihE&#10;EBAhqNYRETIyM0AI3opwNT+Q/a32bSRUT1Qs0UVsQEuzShCytmHZ3Oz4IPanBkARgLzZG6V7hust&#10;CNcb5WoUZRGYdFCNoNhZRzQkQSEOWSXNswVB9t8TiN34Zcc/wm7smyeslXo10dFsaRSDDOdYsxNr&#10;5lASBGqcd8qIHy53PapY36LM4KyvvUuMIjsEIemU3phaZIZEgVqEl3FMpC8yjWwvMlPI2LTV/ohk&#10;q3VE9VXGJ2rrUYKAzACyooPi5QUi4R6CPAEkVSjb6IqhXyVPxrCv0uZHb4cVFUmj19JF44kQjizD&#10;E5yrCoLXT83f5SwqItlIdOVMaxSyMa+H36ydy3GLhAHlwRX4oX07RBD4JjELgBYEdLg63Q4EsvaH&#10;kLwkg0g4NEJDiMyL1CpYyb6NxGoRXKVvY1meGCBRcDTLiWZa2fGPxCsSgrE9GexkP6K8qJ1atofY&#10;n4ZdOEPg+xAsIPuUUcV1O88qBLKEgKTXnEmbCUhntMgiG7lVsTlKEBAy02ZoGl5jugp+yHgieFZn&#10;CEjZERaaKEosooA8molYNv3OrjMdeva0kSM8Oz5n9D9LCFF6jfgz4y6JpRqpVbA8ShC8tp2FXwUv&#10;Lbo+aobgzVQ0AckIgsyPfn/t+yyQz5Q/QwzPhMuZfbWib4v4PUFQp9AT70NAZwaRSKH4rhAESTwW&#10;aWptOhM/FCOPiNm/kb+RfSFYaDMDL4AYxQrBH7W/N2M8C+Qz5W9BuN5oZ8nUc+QxkrKiqggBScrs&#10;xMhMISo7ur5CEKLo/2r4Zcd/tyCsxC/bN0vMM0HT1xkC3Y1cef4P5bFegxkZ8N2utyBcb8RmnEYT&#10;APmbRvBapDZGldnILNuHiNSQCFcTqmh0x3ZKgdOi3bEO6TvW96ygrsZuHFsPx0q9Wfys9Jb9LRUE&#10;up+gclcyHUu9+jOIIkNHr7cgoEgdly7rmNLJvDG1xACJAjMzg2wfriAIiKAcid+sxWnku1MQMvih&#10;fVsRiLzZQ6Ab0LQX1lgNoiePak8mRTtwt3QtCNcbMSsqGiN9mUY6OkqwWjot0pWzBdkWq22z6EoC&#10;RmYKFfy8mdXYB0QQVuG3CrvsDOEI/KIAJLIv9Ppr32VlRPCIKKDpZgfqSvlbEK40Gl/ako2uEZKS&#10;pJAZd638bORWRbkqCGh93hKGLMMSxaiuLH7Z8Y/EPysIUX80gRzriNpTtb0xn2V/GnbqKSPaT6Cl&#10;INobGPcVaFmJnm1EgoGIBgoWl0v1UfnZD79YZ+fb3ZBBzLa7088jkCUEJL3mTFokK519FCjEIa3I&#10;rYrKUYIQkdSR+CHjieCpiZ03w6rUOxOMIPZnzVamBYEAJJLlF9aPFdE+g/dsIwT8MQ2/+Gasg8QI&#10;EQbr5T0rxUpz+mwfO/0+BLKOGaXXHC8iQC8KRIQhahOK3lGC4LXnLPxQjKKI/KgZgteOaqBgEb9V&#10;HjxDkI0lcdixccyv0CQC53cl028kCPQPeX8y7WPwLIbSs4jtOPmUIYZZA+38GAKZ6GeM4LXSVQfp&#10;+xC+QhUJ15n4YdZip1o1Q7Ci9Mj2tOsWnoioIeWVBWEWbCs/kTk1ShI/zxoqMxEWmejdy5U+tSBU&#10;UMvl+e6778LXtUqny4yLRWoykp+N0pCZQbWOiBC4buRvBTstz1n4RSKFWt8qQYhmTxn7y/bNEqNM&#10;0HTqncrUUI24+ZHaFVJnQYjevYwaypgu4zyV8jvP75vEGul7v6HYjWWMhCzzj2SKRGpeessh7yoI&#10;HH1eAb8saUZiOvbNE9RKvZroSCylTcg2WJh7QdItBIEfimcdW7XEInJ8fjorsgcRlWWRRDZfp8cR&#10;2B2pyfI9kdfEI+qJV37GMaN6tOuyvR6hMRFlgpxI2DR/yRJnFb8KXjLYQ/Aacctgp+EdYRNdt/C2&#10;Ag1k/E6bIXAkb631o2CMJ4xoL4JPR80aiOVwO8rtMn9HoCoIlr1okZMVdVUITZJCldCy5LJSEDzh&#10;iyJPz3YRQV2F36wPzdpdxv68mZUlUlb/Rvwiwo+uv4rWLJDV/KsEgfYZRsMjQdh1s5xFLvT7y8tL&#10;FYrONyBQdUwURISkOJqbiaJnHBXtSyRgSMSbESJtbCKiQgM7GdWi+GXL99qL4LVqhhDhjtqpJiAR&#10;8Usee1NG1fhm8yGCUHmUBi8Z7Th6Gg3iLCa78lc2aj98+LCrOW65RwlCFNl6BDUKhoz2NEdGHXQW&#10;cFk3QnAZm0ZJSiNzbSYgycwiWw+/OwpChPk4bnIMpb1pdoram4bdaTME3kOwNn+psZVNZQKIxIDy&#10;rz4qGw3krEPvyi8jAvT7rvZEZIwQWTVSiwhEI67MuEtB08jRcuJZvI8ShGj8tKgV7VsVP7T8q8wQ&#10;vHZI+0D7hgqBV/5pgsAOrUXy0YZzBBDdad2C8DtKWtQdOUaGBKPxyFzX2uoJhOUEFvF7gqBGTH0f&#10;wtfhQ8Q0EtTIru4uCDLYyohjROjMmZHvWoQPlZ9x1tVp+T4E+dhtXvaRET59H+9ZsB7XTUtN1PnK&#10;47wz0Y+W9orLM5Ejy35k06+0i1lBiNriCcXoSLNRGjIzqNYREUJ2hhVhJtupkbrsb7VvcpbDJGjh&#10;ucpWd9vd2A8Uv2zfLDHKBE2nzhB4H4EInI6J8okh6oBcLuLN4/F3Tsd5P3/+/PVO5bPuQ5CDgn5H&#10;nbKSzop8ZfRSdeJKmyJSG6Mhj+BmnEYTAPmbRlBapDa2MYrEoutVPGVbEWHQyCkzNlbU6uGxEr/s&#10;+Gf6ttLupLBZAmqJrxwn7fvtBYE6T2ROJ4PGzminhPju5ZHoSQB4NsD5zz52Wo00UOHgdJlN36zT&#10;ZNNXCUzLV8UPbYMs3yNESwy8urzyLSFYhfeRgqBF7hKXI/FDx/8qgpDBD+1bFGhE11/bhFa2Ox0t&#10;78xsAlPe1UtEmoFHOFQJLSsI1cgO6dMqgoqwWikIVpstXK3IdmwTQmhWpKY5/FUFweunht8YxSLi&#10;GImuhnkWv4qtefWO9sHtH/96dmXZkDb+CH5RmnE8RqwjAdB85p0geAYwNoyWbnYT8Owgr86PkHBV&#10;EDJtzRL27vSZtkdpd+OHkLwkA2TcpVPOOmaEkyemGoFZBFfpGyqmGqlH/dLGxyO2rG1b9e+2O4lF&#10;hDtqp574REIBCQKf8KHEdFrHeuIoL9fseEREZDRnXY8G0Rp0z0ErBp3Now78r+MrjckyoCPx3u2Y&#10;CHYamcuxt75nCa1CmhGp7RaEyA+OxA8ZT8R+d9vdOM4oflqbRh/1xAAJSCBB4MdPI9E/paE1eyQt&#10;MihXTxMN5J0EwcN6lZNVxnO3Y0Z904geGXdNTGVd1veoTSiOUowQYaj2zRMljaiyfdCE0sMPLT8S&#10;U643+lsZMySPR+RRH1F78wK/d0tGtGmbeew0zRB2PSoiAuDo64jzzBLa6NRafVoEGuHgRRoyb6X8&#10;qP7M9aPw09qkRkx9H8JXqCJCOxO/jI1FY48KaeSf2eAiIvRRpKI+ZAT1jYBrhJAFl2YJz/A5QhAQ&#10;HCPHtEgeKVszJDTfinSzghC1wcJORmZeFOXVoQlq5OjZ8YyiXITQKuPsBQtn4bcau2hmMOKG8MEb&#10;sv0tuLCEZLS52fHxZhpe0KluKkdOtUJEsnVcIT1iALsJbcZQpHFa31c5WWXMduNnEbZl0xYJatGf&#10;RRaPJggjacr/W6Rm4YWk9/BbZau77U76rSWgMhCR4i7x0tKj9qZh904Q6Fx/9OrK0Xn4ZTYV579b&#10;nqsJglT66DuK9yonQ+vToqhdkZp0fG9MvYg4itI14bYcdRXesr2STLTviE1L0rG+a6Ka7Zs3Ph5+&#10;FVs70u4Qe7DwQ/uGCoE3fu8EgfYDMu8jprQ77gpGQTgyHeI81UjDchxJ8jIKjUQgIjWtT1knXjkG&#10;u/HTyo/IPRINj1hkJKh9X4V3VRA8G9Hsy4pSK4Igsb2bIGj+qdmDhnHEJ4hdIPaVEfR3gsARP3Kc&#10;lO8eRtKuJI2zyooGUEYBaISGlGuRjkdmaCQ3G5msHI+qIKBtiARSkh3ilBYBoI6YrQMVMNT+stix&#10;nXv5xroz9m0Rp0V8q7Eb++bhV6l3dTDiCTAiFFof1DuVKeqnxHTzGd1vIJeQ6Dd+AN2zzA4QJ7iK&#10;IHhRlxXdeZGrFiXK3zKP0oiIBCEyOVOqkFpGTDVMpRBYbZKOF31H+xJF5AiOs2SttdWyJQ0vS4AR&#10;QpP+VsXtaL+NMNfEFLE/6ZNRQAILAhUk30SmkcKzHDe1SNRyBsQRq4QWOYFmbNloBhEALc2MQ2rG&#10;i+BY7RsiBhHWyPgjxJbtg9d2LQr1cIzISZJ4lB4JRjIBAYrfrO1VcIuwsAQ76r9F5FEfo0Ajuv5q&#10;714lNDOgu5X5hTNUIB0xpVnBzHOHoo5d9TpiALOGZam8NJIM8WttQkglMqCorZVxPAq/iMy96Cpy&#10;6JGAUUJDbCvCcxwPFrPor0XgmkhFwoXkifopxx/FL8Imuj5rd5p/ZsUx8rdxLBH7jcpTxysCqq//&#10;jkBkzDKiHInBcszIyZCBl4aSNcQokqkYVtVuVjlmJHhan0entgQh6pckZWkTyPeojqhviN1p7Yjq&#10;1fpmYXYUfhX/iXwKwa9Sbxa/bB1WgGb571JBoFkDLStljqhGBnf161cVBK1dXmSlRRpIJGY5edZw&#10;vXE+ShBkfy2BsJxYE92RZGfwrPqBbCtKbGh92thotiSDH5V4jGdpZQV1le3ttjsrWPTws/C2/HeL&#10;IHgqNhoOLRnxuwhmX2hPokInlWgzu3JiiV+sQ/l3LmVdTRAiZ7AMJCKAFYYV1RFFuZJUrO8RBhrR&#10;j0TpjSnqC2Md0okRYcj2IcIOEYKZGQIa/R+JX9XetL4g+FXGTOaJyoiue7atjS9Sv3qnMu0RoJE/&#10;7y9UB4SPro7GQ/sUiDDQQ/XkC3KoHPm2tWrbrKhxR4RrDb5GzqijIcSnEeIdBQHFz4u6LAeLROPu&#10;guDZk7QFKXCILxyB36yPa3bhCYOGC+JLFfwijC2BjgRA8xlVEEYx8AyCGsKPy64MCL9Ck0SF6+Sn&#10;rZIoRKJEMwI+GsttYYGizfDVH8+wz4w0tH5Kw0PavtKwqthXHROtb6WYWrhnHTEbCV5hhhDZExKM&#10;rMBvNXYcWUd/K/WuDka8AMbzfyvge+0zEgUzcVvLMZFxWAZMMxHKK4mfZw3RU1c1waB7JKjMHbME&#10;pJ+7CU2bCkZjqEYCifchZAkOJWePECKHHHFAxsUSO1RMZR3Wd01wjsJP1j2SsoVnBbsoj0ZGu/Cr&#10;EPMZdpexV01MEfwsorfsT+WFiExGR/IikwoJWMTNd0tXSf2ZBUFz1qzTrDCsij1IsUMJLSKosS0R&#10;FprjVctHhSBqE4rlUYLgtecs/FCMotnVrkAECeTGutH0nm2j9vemjLMEgZearJvbqqTOM4Qdd1Aj&#10;xDAOQoXQLDKWEW6G+LU2RY4hyUUz0KitFSc9Cr8oSrRmFJENyPaP6TOR2gx2iN1ZhOONaSRc2nWt&#10;z5GgjO1H8avgZZEpgp+FxUr8LDwj3/Vs18Pz1SbOEgRehrIepBcZnwUKL0Mhm9JZI4rI4IgI13Pk&#10;0RC8yCHqdzayqI5VRMozjok6jYZZ5DQIoSFEZjluND5R3xDcLDvK9u1s/FbZ3mwggoyZFmR5+GX7&#10;ZolRJhCZFoTq4693CAKXWV1qigb1qoKgtSsiNZlnhsCyhouQDhNW9Ddbt+aUHn6WE1v4WeVn8I3s&#10;8GxBGMdE/l8S3G78suMfYRfZ2yikCB9YgZm0B9kuiZvnr7JNaECnYacKglQa5HvWiBFBoCOl6IeE&#10;iU4mIaeT0DK9QZKYvLy8vCY/OtLwjNKKGKL+r4g0ojrOckw5Pih+aH+88jORGlqfRjjcJ+RvhtQi&#10;oolIDelTFT+k7DMDEckN2ncLP7Rv0fhE11/blCE9TxjQRnM63kOw1vqprkykT8dNSQyo3F0fxHmq&#10;gmBFOho5W1GXNpaR4Wl9uqMgoPhp4xOJUyQaGikjBFAVbLS9qCB49qT5PNcf+QNip7KMuwlCNIYr&#10;8IuEbByPEc9IADSfCe9DiMi1umTEDqPd5RxtOMs2HSEG3N4Ij6ogROVapOORg2UoUV1ZQ7LIOKpH&#10;u74bP4SkxrHO9k0rP4tnBbdRgBAhiAIFdGwi+9uNX7b8SEzl2FvfK/WuDka0ADBjf7AgZA0yihSs&#10;8ngDWEb1/K4Fed8DfZf3HvCNaHS6aPcH6eduQkMc2Yu6rOhuJrKoOMdZjom0VcNCw1SKtEbK2nhF&#10;AlG1Y0kGiDAgNi0DiyjPkfgh44ngeaTfovh5AmL5+HJBQMBblYb3EWivgE4F8TOJqFNyuYjfzzD+&#10;zoJCokCnleS/1ctH0UBK50cdEikXnSFoZWWdZjQqRCiy5Xv2s9sxo7YiYppp/5H4HSUIUf9RW0Vm&#10;ISh+s5y02+6QQG6cjaDpPayjwEPzBfd9CLMgI/lJCGjtfzRm7d4Evnt53HMgcZDkNX6P7nRG2qdF&#10;gZFDIEIQRZMWcWkRgIzgZPu8SMNKOxtpZLHV+oDgaBl9hF9ERhamkXhLrFFCi8pF8FwhCFYwgBCU&#10;SjC/BncSg4z/oPgh+GTqHclZs8PIvhAsPD+18PbsJCsAlxQEBoWi+Z1PKp01GKneVnlnRRqe01nG&#10;i/RBM8zI8Gaw3o2f58ijCEQiG2GHEFm1DrRuVFDR8YqCkTPwy9p2hF0kBFYgh2CYxS/bN0vMM0HT&#10;6TMEBMirpEGiuN2EZhG0Fm14hCP7MkNgWcM9IlKLHD+KWkcytaK9sQ4vfSSgq/CThLNLEGRwpPnF&#10;Ufitxu4IQUDx07hEE10pUqi9qXZ9FbK9QzuuJgiRM1gRQ4T1ikgjqiMi7F2OKZ3MG1MvokPbjwht&#10;NI4olkcKghaYaEFJtm/e+HiRLooROm6R/WX7ZQVyiP2hfUOFwA0U0co63ZebzqKPpupepBaRtnYd&#10;JSoZpWltt6I7rQ7PIRFsIuyk03i4RVGRNHoLR69NCM6y31VCW4FfVRC8fkrcpMBdBT/EtpC2RkJg&#10;2Z0lECvwi9ptEXxWIF77NgvkM+VHnLYqCBkckehEOi7S9pWGlenPmHY3fgjJS1KoYOfhHznqLHaI&#10;kGoRa1SvNjZWHiQYsQKUCB9PdKM+eO3N4paxCyvYidqTqUMLerRxttK1ICStBxmc3YSGOLIXtY6k&#10;L4n4mQQhG3VpmGr4aYKTIbikSb5JLutGCA6xaWkXUR5NDHfhhwRHCKZH+i2KnyfAlo9n7E/DrmcI&#10;iLX8liYaSCsK8ByzYtBeHq2N2TpWRBoJWFVSk1G69b3atyiytcQx6pd0Yo0cNYJFbAutGxECJLCQ&#10;9SFYI8FIJMZj+1H8Imyi60cKQtT/FbbnzQy88lsQIksZriNOO2tYFhkjUZrlsF6kYTn9bKSRgHWp&#10;IKD4ae1TI6aDztEjthVhKscMEYYo0hzrjAThTPwibKLrs36LiHwWPwtPL5hBBLQFIbIG8DritKsM&#10;K4oiNEceBzrjyFEkKA0z+g7CqSbbjZ8nmhp+kRN7gmo53i78VggCYneaH0gimo1yUWLLjg9CpqiQ&#10;Inyg+SGKX7ZvVjBk2ZsqODPO+2x5EQPYTWiEuTbAGjG5kcCTv1PZIjApCpJkPdEdxwYlNG08q351&#10;lCBwmy0sxuu78cuS5hUEAcVP45Io6NPwbkGoelSQ72qCEDmDFTFE8KyINKI6znJM6WTemFpkhkTR&#10;lnBrQhGNI4rlkYKACNmR+KEYnWV3iD1oQR3COVbgZwmBGyjOAvlM+ZHBqc4QLFLQyBl1NG6vRzha&#10;n+4oCCh+XtRlOWQkGmM+T3AykVrFr6qC4NmTtAUpaIg4HoFfBS9v3OQsx5r1REHXCvwijFsQZke/&#10;mH+nIGSahESUWiSK1pGNLJD2VOoeBc1y0GzdK8VU65NWfhZPFKtIwFD80PqyYorMIqI+RJF1dvyv&#10;MkOIuAS1U03UUHvTsOtTRqg3/JouGkRpvKhDIuVa0YxFSlF6WacnIKiBJaA0k2qk4+GYJQQkvYaF&#10;h5cVPVYjtyqOkkRQ+0PrQ0nqSPyQ8UT6t9vuRm6I/H0cNzmGo015YoD4cwsCYhlOmmggryAIWhuz&#10;TjM6ftWwqlDvdswIC434kXHXyB8V0qhNKJZHCYLXnrPwQzG6ygzBa4cVSER9RO3NK79nCBHKw3WE&#10;GGYJzSJjOYgZ4tfaFDmGFg1aBreK0FYIKoqfNbOKCC2yAYn1kYK6QhA8/KJxViPOg+7jSLixmnTW&#10;bzX/jGxJNiQi9HEmithvVJ46XrNArshPr8WkF+DQG8/ob/VD71NY/ZY0OS2L2rbKsKIoTDO20Shl&#10;uyMi89JXDCvCKRKk0fi57drfiKQip9Mw80g86ldGSKuRYISdh5fEtWIXVjBiYTlbh2d/2fGPsNtl&#10;d2Owg+KX7Zsl5hZ+lxQEfhPa2Bl6g1pGGEgE+N3K8tWbkQNnriOGfYYgIAbmCYiMPLICkDVcVOwQ&#10;YsvWbRG2JhyeE1t4PoMgaPZyFn7Z8b+CIKD4aVwSBX0Z+7ucIPA7lYnMaZZAH/qNBIH+8W8egXz6&#10;9Ol1s5dfp/lMghA5gxUxRCK4ItKI6jjLMaWTeSKvOVfUL6/8TKQW1aNdl+1FBRWtKwoUrNkYEkhp&#10;s6Wovsr4nGV3Y3Ch9dUbz1XjE+H52ka0sh3p6P3I1EhJ/DxriN6JzOLBswkWhh1tlaq+2rAsctfI&#10;GXWEkRAsp9R+v6MgoPh5UVeF0CR+dxQEz56kLYz9jYgesdNV+M36vGYXnqBquCC+VMHP65ssb+b7&#10;6YJgETgJRIXcK3kyhhQ5gIwCPIMa0yLlju20yE+mQSMRiwit/LJ+pD0ozlXHzJYfYY6IKRKlI5Hh&#10;KvwkAaP2l8UOCY6Owm81dmPfEEFAsbO4IQosIzvVeCHyTylmb8rIdGhlWlr3p4b9+OOParEVcq/k&#10;yfQJGZzdhKYRjEbokYDIvsxEFquc8ghBRdqqYeHhJUkEdciqYKMksksQIj84Ej9kPBEfP9JvUfy0&#10;No0244kB4s8adqctGfH+AZ0s8iItZDBHkJ5pD8HCTROIyAhXRxqZcbPECyW0St88Uo3E1OubdOKq&#10;Y1bwGyM/KVLW95XYjXVUxa6KXwWvI+0OCeQkflmxWxGItCAkLElOtcbvLy8vryXNRhqyDovcNUe2&#10;DMiLNLzyUQPLGm6GUCNis9qIYIEIp1Z+pv13EwTP/qJxViPOvg/hq7lk8bPw9IIZxN48sb60IHz8&#10;+DFB11/I+FlnCNIQVkW5WmQTCUVq0ETiWUGN6vaEYnSU2Qh31jGjfmjXj5ohWMHIGfhFJIviuNvu&#10;Rj9C8cv2zRLzTNB0miDwHgKdNLKMO0vuzyoIiIHJNN73iPCj66gTeqQWzQwiB4uiKE9AZd1IpMbl&#10;SVI+UlCPEoQRH/l/KQoaHlqeKn5Z0ozsYpfdSTtA7E8TKU10pS9E/mkJx2s5M847m5caRvcgyE+0&#10;4ewNalZEMn3QiFfmPzrS8NrkDbzX7xWRRgbXMe1u/GT5KH5of7zyM5EaWp+G3UiuEcEhNj2SkCSy&#10;q+BXwetIu0MCA49LkP6hQmCN5+mCwPchyMdN0Mkj6hxtPI8f+u7drEZ57ioIVqSjkbMVdWkGpRmi&#10;dATLEFEDWxWlybYixBaJnrzuRV0eDl4Q4hGLR6BR2xESWCEInj1p+I2EggYWu/HLYrUqkIvGcAV+&#10;EcaoYEf+fLog8Ekj2iugm8voO5060oidblLTfqf0/I+uU1n8ffVzjZBoaneEGxG85qxZwo4MJ7o+&#10;45y78Vspplo/tfIjvLLj45FrBT90vLJiitqqJ2paGbIdiF9Gfazglq03i1/WLixxsuxPK//UJSMa&#10;JBICekzF2Bnt3gS+e3ncc+ClJU2F6bfoTufISKyIO1JsNhTkb3bQESeThqoO/JO/UzkaQxl1aZhK&#10;IhvHZkz/aIIQEaHW9134VfzHE3Iew+hvpd6ZYATB7yEEgQeHyF0uEWUJe3f6yBEkWZ8hCFobs8a7&#10;wrCqY7E7UouwQMQ0EpNx3BFhiNqEYikJB7W/bPlR/7WIv1IHKqSIX0b177Y7JJAbRQhN72GN4vem&#10;jAiovv47AojhzRqWRcZRxOoZkNYma1xl/UcS2gpBRfGLokSJ9/g9IsQ7C4KHXyRc2nWNlHbgN8tT&#10;s36r+Wc2uIgIXAqG7HOUP7r+Wv4skM+U/whBQPC0HM8irciRdxgW0o+IlNEIFxkXi+A1zDwRjPol&#10;o3RNqBHHjOrxsENw8wIIJFjQbMbCsjI+SCBS6UPUt5F0PRyzPjW2VcND9rfSN0vMLXtTeaRieM+a&#10;BzHsVZEGGkVZUUNEalr0YpFmRGAV5zjLMS3CtghOS69hPpJHFq9V+Mm2IsKA2LRmFxqBjRh6eKzE&#10;bzV2RwiC7L8lEBqXREFfJiBpQZhUMsR5jhSEyBmsiCGCYUWkEdVxtiAgEZglBqhYo8IQjSOK5ZGC&#10;cDX8UIzOsjsNr2jco+taEOMFgpE9vrZxFshnyr9TEKzB18gZJSoZpWljFUUniIFlDTdDqFHEFome&#10;vO5FXZaDeeMur8nyj8SvKgiePWn4WVHqmfjN8lA1kKvYXxa/yF+0GRwiQJrftiAkLGmnICSa8eYB&#10;el7EYxlKVFcUSUTXo/IjAx+FDBUEtM6VYmoJbIRPdB3tS0TACI6ITWt2FOVDgpEV+K0KRqqCkBmr&#10;1cGIN/7VQKQFITGikRNIVUYdEil3bGbkBF7UakUniAGhkUgC0ndJdztmhN0oQON4apjKMbHSRwKA&#10;tAnBtDpDQMr2sNCISdrKLvxWYxcFIBkcIsG2cNfEFMFvHH/EnzXsWhBQb/g1HULcuwlNio7njBaB&#10;R11eYVhRHZ4zIEJadcyIQBAx9fomx7/qmBX8jhKEqP+Z4MUiTc3OLWFF/DLC82y/HX111m+t/FFg&#10;8op5BFRf/x0BxPBmDcsi4yji8oRCa1NEyJJcPAeNSDZjQ0fhp7VJjZgOep4/YlsRjisEwbO/aJzP&#10;xC/CJro+a3eaf2aDC4iwxRMGPPGNyusZQmQVwXXEaVcZVhSFacamRRmeUESiMBNpVKHejZ9FajKS&#10;n43SkJlBtY5o3Lhu5C9i02gwsjLKRfGLRAq1w912N/qhhrlmf9m+WWJuCUMLAmodRjrEeY40LEsA&#10;2Pg8wokEBXXIiuCgYocSGjIuHql5Djo6mYzGtO9a+kqkVjFVWTeKH1qXZtvS1qRN7sYvS5qRmI79&#10;8fCr1JvFz0qvYS7FAPHfFgTU8m8iCJFRWhFDBMOKSCOq4yzHlE7miYlFZhlBqzpmBb8jBQEJBI7E&#10;r4KXFHREQKNIH7WNDH5o37KBRwsCiuwJgmCRu0bOqKONBm4Rn/b7HQUBxc+LuuSwIzhL/DzBsRw2&#10;EnbUbKuC4PUzijwRAoxE1yNmVFBRjFYHIlHQtQK/CONxVobgZaV/FalZIJ8pv2fYGshIxFEhAySP&#10;ZxjRmK2INKI6VjsmWh9C8hy9IVEcIiJZPNG+RHWj9ofWlxXTI/BDfAHpn9Y3D79KvVn8snWsCOQe&#10;QhDoLWr0vgR6MQ793fW5iyB4UesoXDIyWxlpaGPw4cOHcGh2OybiZJqYaphq+GmCs0IQMtghQrCK&#10;rLUBPRI/ZDypjRF+u+1uxDvikXH85Fh6/tuC8Cs6/OKcEQx64c4OYYgGUjoZ4pioQUvysdqi/Z6t&#10;Y4VhRURx9gzBqx/F2uqj5tAaAVs4z2KH2N2MIHiqjgQjUf4KflGkEfnukYIQ9d8KzJA+amKMBnqv&#10;NhFVcuXr/ArO77///uu7luk3EgT6571/udKvyKhWCEJEEloEGhmQZuwRIWciXVRwroRfROaeE0UO&#10;XSG0CJvouhaBIsJgEbg2ptE4I3mifkhbRQguKpOxyYzbmEfD0cLC898sfhaeke+iAqCWXyHGq+Sh&#10;12lSpyTx86zhmV6hKR1nVZTrRbaREEk7QR0XITKNABG79Bx57E+2bzI9QmSZOjLYZfFDcIvwtuwv&#10;IkHNRmQe7ztafoSfFKKqICCio7VFww/tm2Z7iP09nCBQh3744Yd3Y0ACYV1Djd+KIKP8RxqWRmAo&#10;qUmjRAwIjTy8COZs/MYIDsFPSz+ShSzDKj+D76zt7RYE2X+P4Hbjh5LmlQQBxU/jEstmR5xRQX0o&#10;QaB3MFOHfvzxR5VjnkEQImeQRhKR8cpIY5bUoggtilg9URoJ0yMKi8yQKHBsXySk0ThqAmThWwlI&#10;snZh9UeWcyR+UR+uJgiafVj4RX2L7Au9/tomtLKrpeP9AzpZ5DnHynZHRiUHGYnUItLWrqOOhhCf&#10;Fd1lIl2E0LKklhUEqw1a5CTHJRKPSDTG/JKQx7xW5Ibgl7E9xO6koGbwGwkGEccj8Iv8PMKvIqSa&#10;bXmiqI0/gl+UBiV8y/7e2G8E5FWvnyUIFsH07998fU9DY9FYtA3c1AauSvhRuxBB+PjxY1TM8ut/&#10;/vOfn5IYv/322yVYNn51GBu7xi4rxNJvb7tkxHsIdNLIWjLSNpzrJtM5G4FGoBF4bARuKwi8Bkr3&#10;IMhPtOH82EPavWsEGoFGoIbArQWB70MgARg/dPKIpk60rNSfRqARaAQaAQyBWwsC7yPQXgHdjEbf&#10;6dQRiUEvF2EG0KkagUagEWAEbi0I1AkSAnpMxbiZYt2b0MPeCDQCjUAjYCNwe0HgrtGyUS8Rtak3&#10;Ao1AI1BH4GEEoQ5B52wEGoFGoBEgBFoQ2g4agUagEWgEXhFoQWhDaAQagUagEWhBaBtoBBqBRqAR&#10;+B2BniG0NTQCjUAj0Aj0DKFtoBFoBBqBRqBnCG0DjUAj0Ag0AgKBXjJqk2gEGoFGoBHoJaO2gUag&#10;EWgEGoFeMmobaAQagUagEeglo2vawE8//WS+H3ps8c8///wLpaXHftNznJAPPfCP8mkfKuvTp09I&#10;MZdNQ+23sPCuoR0i/LTHotADFOWTdtEy75SOng2G2trYr8+fP78+bNL6EHbW+0zuhA/1Q/OxjI9a&#10;/SXspX+iXFHBsPcQKqhtyEMGJd/tQCREjkjXiHzoIX70l76ToaDPbiIxoIf/aU5NT4q9uyAQHhax&#10;EF58LSIoa1jHMsY0hCk556N/rP5H/SYbJZu1ghGyO7p+d1ElP5RvZ+R3spDNzXwIe+mfzAdjuVTf&#10;ChxbEGZGa2FeOcg8E5AExN/JADNkRM4pSZPqlCJBRlWJBhdCkS6K+mFFoiSyI07kXNpLlbxKWYRl&#10;GvnODY4U0x24SAaLuMluvEjfaj6RvRe0RNcvAkvYDOqjfNw+z+LDzL8l4GCFbZn/kp+z/fFv9J1+&#10;H9MSlivEtQUBHbHN6UZBYMekv0RerPxEQPQhA7RIzTIsIkL6NxoRlSENkB8lfidRGAVBkpokbbpO&#10;BKdFU+TEEg/6rjklv3eDhJbz3A07SSpkD9pMyxNcyy3Ifrx3ktD1u89Mue+aIBCOng9pMwdNkLVg&#10;RJshrKKnFoRVSBbKGcmbVZ+chEiMCYu+c4TLgjASmhaBWZFeoYmXzTKSN2HHyxpEyrzMppH2SN5S&#10;VC3c0BnCZcEyGibF0upnRRCorBFPKmMUYYk9Cetd3mNCPjfObjRBIGy14IKXhq0lXDlUhIkMXsi+&#10;dwVsLQgX8eJR9XnpgX4bo3oyIvrOjsviscqRVpVzNKQWYfE67mx7WhDsJTkNW35zIV/jPSyeEZCY&#10;jxGyvD47Xrvzc3utGQL1jYO3sS2IPUqi12ZshC+LLbqPiGLSgoAitTmdNw3k9cjMJqYUE954HSMz&#10;jrK5ayw4m7u6vHhLELyltUwjCCdt9jA67x1nZTMzBG+zVJIYBRq8fKSdLKL0dzttNBK+nCHwcpGM&#10;7Akzufks7ZDyEF68XEy4SdLnZUzKS3WtDORaEDLMsDGtnCFwVWQgND2lDxuhZiSyaRpJyt9YNEZB&#10;WB1xbITsa9GWILAIZttgTfWt33mmNnuiJNvO2fSWIMi9FF6S4/5TUGEtedC18SQcnzTithIhjmlG&#10;cpvtz5H5LUEgIucTgPLQB2qPFGjwkpPWp5ErvBOEFTxaECqobcjDg0xGxJEniYG2qUzV0+9keBYJ&#10;oYJA6R5FEHjvgCMzjp4kkdPv3kkjLdonodSWAQg779oGU1lWpCUIsv+ZPQQag3Hde7Rfxmq0WXl9&#10;Wec2F2QJwjiblLMeEsroZCBdp3zWMiV1S64mMN4rApIWhM2GgxbPZ7J5ULWptZxucvSlbTCx0Yxk&#10;KI1MOrokCLTtZ6YjnHhDXs5uaGZFeMqpO5+uyrT7mQQBmW0i2I0HIqxIdwxIkDKvksYShNEX5Smr&#10;8bCI7AfZF4kB2zCJMq8MyIDGOnaKblR7GLYgXMDCWAzYgDjSHY8FyiOj0U09jz5DIDEkfMYjoeNQ&#10;khDwLGAkHZ5iZ9f8WxDsO441FyL8vbVtFvILuF+pCd4eAhc47tEh+wdjQ9jetICGfTuabVQ61oJQ&#10;QW1RHhpYigL4LDsJAjkKk5WM2KURessejy4IY/+0vo6PWxjPu6PruFoE9yxLRrMzBITsvXsUFrnX&#10;1mLYFqivfPJPVjhG+dojKKwGUpkU6NDSkXavxnij2upOtiCsRjRR3vicHbkuSMVEguA51bMsGRFO&#10;miCMy2vjIyuqd8c+6gxhvLGOZ6QzgsBn9Llc3sdhgSaSZLLjQw0jwd3hUAPPMhkvsi/LF1kIvEd4&#10;yJkB76tYN/dRvbzElJ3pRvTUghAhdNB1SxBGhx1vdhmP8mlNfPQZwthn2Vet73wXbvWI3qMKwkjA&#10;K25MY5z4kSHW3bf86JUVz985yEW/VsMRPLdduzGNE7N4IDMiabdaueM9EHyiaWX/WxBWojlR1o4Z&#10;gtywi4jzjpvK2gxBcz4+GlqNqKQgjNEtkR9vAE6YwOFZ5Xhb0XnmlBF1Ioryq2NwOEBghZ4gUJSP&#10;PGeIZhkSF61cGosxqFl9SqsFARz03cnOEAQy1tF5H0EQiPhl1MkPtCNHyj7YjsfdmiHwmfFdjxLY&#10;aXdomy1BWHHMcezfHR+syAKoBSGEL9sbnwjMYEabxmO5vNw2Csd4eGKFrbQgrEBxQRlHLBnxSSWr&#10;uXcVBO4XkbYkObmZ5x3V9YbxrvcaZEzTejCivDGNbFW7Oc16OKA8Nml9v9vDAcdgQQoC2aF2xzb5&#10;mHdjqVzCGzeVrfcrsE1HMzPEFloQEJQ2pmEhoDVVub7tEbQ3TZXLKJSWjFN79AU5MdVN1+627MGR&#10;P/drjL4YH81JCHPKw++CQJYwnkEQZs0cwXG2jivml75IdmnNBHgJiR8Toy0Tsdjy7ILvSfIIn7iD&#10;yqzukTGu/x8Y0rmqIUZMeQ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AubPAAvwAAAKUBAAAZAAAAZHJzL19yZWxzL2Uyb0Rv&#10;Yy54bWwucmVsc72QwYrCMBCG7wv7DmHu27Q9LLKY9iKCV3EfYEimabCZhCSKvr2BZUFB8OZxZvi/&#10;/2PW48Uv4kwpu8AKuqYFQayDcWwV/B62XysQuSAbXAKTgitlGIfPj/WeFiw1lGcXs6gUzgrmUuKP&#10;lFnP5DE3IRLXyxSSx1LHZGVEfURLsm/bb5nuGTA8MMXOKEg704M4XGNtfs0O0+Q0bYI+eeLypEI6&#10;X7srEJOlosCTcfi37JvIFuRzh+49Dt2/g3x47nAD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hZUAAFtDb250ZW50X1R5cGVz&#10;XS54bWxQSwECFAAKAAAAAACHTuJAAAAAAAAAAAAAAAAABgAAAAAAAAAAABAAAABJkwAAX3JlbHMv&#10;UEsBAhQAFAAAAAgAh07iQIoUZjzRAAAAlAEAAAsAAAAAAAAAAQAgAAAAbZMAAF9yZWxzLy5yZWxz&#10;UEsBAhQACgAAAAAAh07iQAAAAAAAAAAAAAAAAAQAAAAAAAAAAAAQAAAAAAAAAGRycy9QSwECFAAK&#10;AAAAAACHTuJAAAAAAAAAAAAAAAAACgAAAAAAAAAAABAAAABnlAAAZHJzL19yZWxzL1BLAQIUABQA&#10;AAAIAIdO4kAubPAAvwAAAKUBAAAZAAAAAAAAAAEAIAAAAI+UAABkcnMvX3JlbHMvZTJvRG9jLnht&#10;bC5yZWxzUEsBAhQAFAAAAAgAh07iQKHKYDTZAAAACQEAAA8AAAAAAAAAAQAgAAAAIgAAAGRycy9k&#10;b3ducmV2LnhtbFBLAQIUABQAAAAIAIdO4kCemv4cbgIAAAcHAAAOAAAAAAAAAAEAIAAAACgBAABk&#10;cnMvZTJvRG9jLnhtbFBLAQIUAAoAAAAAAIdO4kAAAAAAAAAAAAAAAAAKAAAAAAAAAAAAEAAAAMID&#10;AABkcnMvbWVkaWEvUEsBAhQAFAAAAAgAh07iQOgCj+1vRgAAakYAABQAAAAAAAAAAQAgAAAA6gMA&#10;AGRycy9tZWRpYS9pbWFnZTEucG5nUEsBAhQAFAAAAAgAh07iQL6KbUmMSAAAh0gAABQAAAAAAAAA&#10;AQAgAAAAi0oAAGRycy9tZWRpYS9pbWFnZTIucG5nUEsFBgAAAAALAAsAlAIAALqWAAAAAA==&#10;">
                <o:lock v:ext="edit" aspectratio="f"/>
                <v:shape id="图表 5" o:spid="_x0000_s1026" o:spt="75" type="#_x0000_t75" style="position:absolute;left:1734;top:7687;height:2688;width:3734;" filled="f" o:preferrelative="t" stroked="f" coordsize="21600,21600" o:gfxdata="UEsDBAoAAAAAAIdO4kAAAAAAAAAAAAAAAAAEAAAAZHJzL1BLAwQUAAAACACHTuJAWFrou7cAAADb&#10;AAAADwAAAGRycy9kb3ducmV2LnhtbEVPy4rCMBTdC/MP4Q7MThOFUammXQgz6M5HcbZ3mmtbbG5K&#10;El9/bxaCy8N5L4u77cSVfGgdaxiPFAjiypmWaw3l4Wc4BxEissHOMWl4UIAi/xgsMTPuxju67mMt&#10;UgiHDDU0MfaZlKFqyGIYuZ44cSfnLcYEfS2Nx1sKt52cKDWVFltODQ32tGqoOu8vVgMdtxvvyr8d&#10;c4jyX21m37+d1/rrc6wWICLd41v8cq+Nhklan76kHyDzJ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YWui7twAAANsAAAAP&#10;AAAAAAAAAAEAIAAAACIAAABkcnMvZG93bnJldi54bWxQSwECFAAUAAAACACHTuJAMy8FnjsAAAA5&#10;AAAAEAAAAAAAAAABACAAAAAGAQAAZHJzL3NoYXBleG1sLnhtbFBLBQYAAAAABgAGAFsBAACwAwAA&#10;AAA=&#10;">
                  <v:fill on="f" focussize="0,0"/>
                  <v:stroke on="f"/>
                  <v:imagedata r:id="rId11" o:title=""/>
                  <o:lock v:ext="edit" aspectratio="f"/>
                </v:shape>
                <v:shape id="图表 6" o:spid="_x0000_s1026" o:spt="75" type="#_x0000_t75" style="position:absolute;left:5956;top:7682;height:2659;width:3725;" filled="f" o:preferrelative="t" stroked="f" coordsize="21600,21600" o:gfxdata="UEsDBAoAAAAAAIdO4kAAAAAAAAAAAAAAAAAEAAAAZHJzL1BLAwQUAAAACACHTuJAotwdNbwAAADb&#10;AAAADwAAAGRycy9kb3ducmV2LnhtbEWPwWrDMBBE74H+g9hCLqGWlYNd3Cg5FEpydVra62JtLRNr&#10;5VqKY/99VCj0OMzMG2Z3mF0vJhpD51mDynIQxI03HbcaPt7fnp5BhIhssPdMGhYKcNg/rHZYGX/j&#10;mqZzbEWCcKhQg41xqKQMjSWHIfMDcfK+/egwJjm20ox4S3DXy22eF9Jhx2nB4kCvlprL+eo01Er1&#10;G5yOp+WyWCo/m8KXXz9arx9V/gIi0hz/w3/tk9GwVfD7Jf0Aub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LcHTW8AAAA&#10;2wAAAA8AAAAAAAAAAQAgAAAAIgAAAGRycy9kb3ducmV2LnhtbFBLAQIUABQAAAAIAIdO4kAzLwWe&#10;OwAAADkAAAAQAAAAAAAAAAEAIAAAAAsBAABkcnMvc2hhcGV4bWwueG1sUEsFBgAAAAAGAAYAWwEA&#10;ALUDAAAAAA==&#10;">
                  <v:fill on="f" focussize="0,0"/>
                  <v:stroke on="f"/>
                  <v:imagedata r:id="rId12" o:title=""/>
                  <o:lock v:ext="edit" aspectratio="f"/>
                </v:shape>
              </v:group>
            </w:pict>
          </mc:Fallback>
        </mc:AlternateContent>
      </w:r>
    </w:p>
    <w:p w14:paraId="685C1775">
      <w:pPr>
        <w:spacing w:line="360" w:lineRule="auto"/>
        <w:ind w:firstLine="480" w:firstLineChars="200"/>
        <w:rPr>
          <w:rFonts w:hint="default" w:ascii="Times New Roman" w:hAnsi="Times New Roman" w:eastAsia="仿宋_GB2312" w:cs="Times New Roman"/>
          <w:sz w:val="24"/>
          <w:lang w:val="en-US" w:eastAsia="zh-CN"/>
        </w:rPr>
      </w:pPr>
    </w:p>
    <w:p w14:paraId="0F256EF0">
      <w:pPr>
        <w:spacing w:line="360" w:lineRule="auto"/>
        <w:ind w:firstLine="480" w:firstLineChars="200"/>
        <w:rPr>
          <w:rFonts w:hint="default" w:ascii="Times New Roman" w:hAnsi="Times New Roman" w:eastAsia="仿宋_GB2312" w:cs="Times New Roman"/>
          <w:sz w:val="24"/>
          <w:lang w:val="en-US" w:eastAsia="zh-CN"/>
        </w:rPr>
      </w:pPr>
    </w:p>
    <w:p w14:paraId="31FBD1B2">
      <w:pPr>
        <w:spacing w:line="360" w:lineRule="auto"/>
        <w:ind w:firstLine="480" w:firstLineChars="200"/>
        <w:rPr>
          <w:rFonts w:hint="default" w:ascii="Times New Roman" w:hAnsi="Times New Roman" w:eastAsia="仿宋_GB2312" w:cs="Times New Roman"/>
          <w:sz w:val="24"/>
          <w:lang w:val="en-US" w:eastAsia="zh-CN"/>
        </w:rPr>
      </w:pPr>
    </w:p>
    <w:p w14:paraId="262EFCAD">
      <w:pPr>
        <w:spacing w:line="360" w:lineRule="auto"/>
        <w:ind w:firstLine="480" w:firstLineChars="200"/>
        <w:rPr>
          <w:rFonts w:hint="default" w:ascii="Times New Roman" w:hAnsi="Times New Roman" w:eastAsia="仿宋_GB2312" w:cs="Times New Roman"/>
          <w:sz w:val="24"/>
          <w:lang w:val="en-US" w:eastAsia="zh-CN"/>
        </w:rPr>
      </w:pPr>
    </w:p>
    <w:p w14:paraId="5EE48078">
      <w:pPr>
        <w:spacing w:line="360" w:lineRule="auto"/>
        <w:ind w:firstLine="480" w:firstLineChars="200"/>
        <w:rPr>
          <w:rFonts w:hint="default" w:ascii="Times New Roman" w:hAnsi="Times New Roman" w:eastAsia="仿宋_GB2312" w:cs="Times New Roman"/>
          <w:sz w:val="24"/>
          <w:lang w:val="en-US" w:eastAsia="zh-CN"/>
        </w:rPr>
      </w:pPr>
    </w:p>
    <w:p w14:paraId="63AD7D58">
      <w:pPr>
        <w:spacing w:line="360" w:lineRule="auto"/>
        <w:ind w:firstLine="560" w:firstLineChars="200"/>
        <w:rPr>
          <w:rFonts w:hint="default" w:ascii="Times New Roman" w:hAnsi="Times New Roman" w:eastAsia="仿宋_GB2312" w:cs="Times New Roman"/>
          <w:sz w:val="24"/>
          <w:lang w:val="en-US" w:eastAsia="zh-CN"/>
        </w:rPr>
      </w:pPr>
      <w:r>
        <w:rPr>
          <w:rFonts w:hint="default" w:ascii="Times New Roman" w:hAnsi="Times New Roman" w:cs="Times New Roman"/>
          <w:sz w:val="28"/>
          <w:szCs w:val="28"/>
        </w:rPr>
        <mc:AlternateContent>
          <mc:Choice Requires="wpg">
            <w:drawing>
              <wp:anchor distT="0" distB="0" distL="114300" distR="114300" simplePos="0" relativeHeight="251665408" behindDoc="0" locked="0" layoutInCell="1" allowOverlap="1">
                <wp:simplePos x="0" y="0"/>
                <wp:positionH relativeFrom="column">
                  <wp:posOffset>-65405</wp:posOffset>
                </wp:positionH>
                <wp:positionV relativeFrom="paragraph">
                  <wp:posOffset>120650</wp:posOffset>
                </wp:positionV>
                <wp:extent cx="5293995" cy="1913890"/>
                <wp:effectExtent l="0" t="0" r="1905" b="10160"/>
                <wp:wrapNone/>
                <wp:docPr id="29" name="组合 29"/>
                <wp:cNvGraphicFramePr/>
                <a:graphic xmlns:a="http://schemas.openxmlformats.org/drawingml/2006/main">
                  <a:graphicData uri="http://schemas.microsoft.com/office/word/2010/wordprocessingGroup">
                    <wpg:wgp>
                      <wpg:cNvGrpSpPr/>
                      <wpg:grpSpPr>
                        <a:xfrm>
                          <a:off x="0" y="0"/>
                          <a:ext cx="5293995" cy="1913890"/>
                          <a:chOff x="1809" y="10203"/>
                          <a:chExt cx="8337" cy="3014"/>
                        </a:xfrm>
                      </wpg:grpSpPr>
                      <pic:pic xmlns:pic="http://schemas.openxmlformats.org/drawingml/2006/picture">
                        <pic:nvPicPr>
                          <pic:cNvPr id="27" name="图表 7"/>
                          <pic:cNvPicPr/>
                        </pic:nvPicPr>
                        <pic:blipFill>
                          <a:blip r:embed="rId13"/>
                          <a:stretch>
                            <a:fillRect/>
                          </a:stretch>
                        </pic:blipFill>
                        <pic:spPr>
                          <a:xfrm>
                            <a:off x="1809" y="10308"/>
                            <a:ext cx="3917" cy="2611"/>
                          </a:xfrm>
                          <a:prstGeom prst="rect">
                            <a:avLst/>
                          </a:prstGeom>
                          <a:noFill/>
                          <a:ln>
                            <a:noFill/>
                          </a:ln>
                        </pic:spPr>
                      </pic:pic>
                      <pic:pic xmlns:pic="http://schemas.openxmlformats.org/drawingml/2006/picture">
                        <pic:nvPicPr>
                          <pic:cNvPr id="28" name="图表 8"/>
                          <pic:cNvPicPr/>
                        </pic:nvPicPr>
                        <pic:blipFill>
                          <a:blip r:embed="rId14"/>
                          <a:stretch>
                            <a:fillRect/>
                          </a:stretch>
                        </pic:blipFill>
                        <pic:spPr>
                          <a:xfrm>
                            <a:off x="6210" y="10203"/>
                            <a:ext cx="3936" cy="3014"/>
                          </a:xfrm>
                          <a:prstGeom prst="rect">
                            <a:avLst/>
                          </a:prstGeom>
                          <a:noFill/>
                          <a:ln>
                            <a:noFill/>
                          </a:ln>
                        </pic:spPr>
                      </pic:pic>
                    </wpg:wgp>
                  </a:graphicData>
                </a:graphic>
              </wp:anchor>
            </w:drawing>
          </mc:Choice>
          <mc:Fallback>
            <w:pict>
              <v:group id="_x0000_s1026" o:spid="_x0000_s1026" o:spt="203" style="position:absolute;left:0pt;margin-left:-5.15pt;margin-top:9.5pt;height:150.7pt;width:416.85pt;z-index:251665408;mso-width-relative:page;mso-height-relative:page;" coordorigin="1809,10203" coordsize="8337,3014" o:gfxdata="UEsDBAoAAAAAAIdO4kAAAAAAAAAAAAAAAAAEAAAAZHJzL1BLAwQUAAAACACHTuJAeiQgBNoAAAAK&#10;AQAADwAAAGRycy9kb3ducmV2LnhtbE2PQUvDQBCF74L/YRnBW7ubpEqN2RQp6qkIbQXxNs1Ok9Ds&#10;bshuk/bfO570OLyPN98rVhfbiZGG0HqnIZkrEOQqb1pXa/jcv82WIEJEZ7DzjjRcKcCqvL0pMDd+&#10;clsad7EWXOJCjhqaGPtcylA1ZDHMfU+Os6MfLEY+h1qaAScut51MlXqUFlvHHxrsad1QddqdrYb3&#10;CaeXLHkdN6fj+vq9f/j42iSk9f1dop5BRLrEPxh+9VkdSnY6+LMzQXQaZonKGOXgiTcxsEyzBYiD&#10;hixVC5BlIf9PKH8AUEsDBBQAAAAIAIdO4kCO/2X2bAIAAAoHAAAOAAAAZHJzL2Uyb0RvYy54bWzN&#10;VcuO0zAU3SPxD5b3TF5Mp4mazqZMhYSg4vEBruMklhLbst3H7FmwZM+KHf8wEn8zgs/gOk4zfYAY&#10;odGIRdPr6/jcc89JbiaX27ZBa6YNlyLH0VmIERNUFlxUOf7w/urZGCNjiShIIwXL8TUz+HL69Mlk&#10;ozIWy1o2BdMIQITJNirHtbUqCwJDa9YScyYVE7BZSt0SC0tdBYUmG0BvmyAOw1GwkbpQWlJmDGRn&#10;fhP3iPo+gLIsOWUzSVctE9ajatYQCy2ZmiuDpx3bsmTUvilLwyxqcgyd2u4KRSBeumswnZCs0kTV&#10;nPYUyH0oHPXUEi6g6AA1I5agleYnUC2nWhpZ2jMq28A30ikCXUThkTZzLVeq66XKNpUaRAejjlT/&#10;Z1j6er3QiBc5jlOMBGnB8R83H28/f0KQAHU2qsrgprlW79RC94nKr1zD21K37h9aQdtO1+tBV7a1&#10;iELyPE6TND3HiMJelEbJOO2VpzXY485F4xDqu+0wDhNvC61f9ADjJLnwp5Mweu52g13lwBEc+ChO&#10;M/j1SkF0otTfn084ZVeage4OTawXnC60X+ypBXy8Wrdfvv/8+g1dOFbugLvHnXAkTwCWDVdXvGmc&#10;Yi5+2Kce6Yy1SwZm6pdF5EU0VjNLa1ewhMJv4Y3w8g0bHcs7Yo6zAat/Y+6eSUk49vg7j5M06i2K&#10;R1FXe7CIZEobO2eyRS4AdkAC5CUZWb8yPZ3dLS4tpNMIaJKsEQcJwHSZjrIn2YXA2YsPwSN4DxPy&#10;wPtOCqfb/+J9/PDej+IIZubhC3rnfTL6w+v5SN53UwBGZDcY+nHuZvD+GuL9T9j0F1BLAwQKAAAA&#10;AACHTuJAAAAAAAAAAAAAAAAACgAAAGRycy9tZWRpYS9QSwMEFAAAAAgAh07iQC7xMsqgZQAAm2UA&#10;ABQAAABkcnMvbWVkaWEvaW1hZ2UyLnBuZwGbZWSaiVBORw0KGgoAAAANSUhEUgAAAZoAAAE6CAYA&#10;AAAvGpSNAAAAAXNSR0IArs4c6QAAAARnQU1BAACxjwv8YQUAAAAgY0hSTQAAeiYAAICEAAD6AAAA&#10;gOgAAHUwAADqYAAAOpgAABdwnLpRPAAAAAlwSFlzAAAXEQAAFxEByibzPwAAZQRJREFUeF7tvT+y&#10;LUduPMzPkydDjszZgVyZbwPaA00uYQwu4a2AG3g+fdp05SnoacwxFEE5cvkj7hD8QBBAJqqqT3Xf&#10;WyeCvO+crq4/iQQSVV3d/f/98uvnq4Wf//3f//3qv//7v7/6n//5n6/+5V/+5at/+7d/a9Uu5//X&#10;f/3XV//3f//3dv5f/vKXr/75n/+5VccpfBA4CBwEDgI3QkCEZtXnP//zP0W0/vDff/zHf/wivzOf&#10;L1++/Ol8qY89n2njlDkIHAQOAgeB1yLw1arm/va3v72JxLfffvvLzz///Fat/CZCI//pb1l7KlIi&#10;NvqRc7755pu3etH5q8Zx6jkIHAQOAgeBtQgsE5rvvvsuFAQVkB9//LHsuZ7vC/3www9v9Yponc9B&#10;4CBwEDgIPA+BZUIjYvD58+c/ISAzkeyYLazLZl5Qvv/++7fz//73vz8P3dPjg8BB4CBwEPhlidCI&#10;CIgY2GUviy0jNHbpTUUlWk47NjsIHAQOAgeBZyGwRGhUJGSZK/roBgEEjQiLXM9RYZK/MqM5n4PA&#10;QeAgcBB4LgK3EhqBUa/VqDhl4rUC8n/9138Nd7l9+vRpRfWnjoPAQeAgcBD4FYGXCY3sHqs+slwm&#10;sxkpJzMkubaj121kJ9sVHxGz8zkIHAQOAgeBaxFYEmn1Go3MRrKls2ijgC0rYiJC4z+yW+2qJbQj&#10;NNeS69R+EDgIHAQEgSVC81bRb/fQeFjRRgEpj3amMZsJRsx5hGYEtXPOQeAgcBDoIbBMaPTait+G&#10;nG1b1uUxKzTREpmKUDZb6g33j6WP0Mygd849CBwEDgIcAsuERneeyTUW2T0m3/VmS79spsth9nf5&#10;twR+ERQ5V/776aef3p40cNUNm0doOJKcUgeBg8BBYAaBZUIjnbDbk3XXWHRvjd4f42cp0bPORLhE&#10;cK74HKG5AtVT50HgIHAQcKtHVwAiy2czj4yZPZ8d0xEaFqlT7iBwEDgIjCOwdEYz3o09Zx6h2YP7&#10;afUgcBD4WAgcoflY9n7EaLMHrNrOyxMj9CkS2aOPZgYr1xH1umGVkFzdj5kxnHMPAndB4AjNXSxx&#10;+vGGgG4qqYK7bBCxG0lEaFbd1CvXA0XApD4Rm2oJ+Mp+HDocBN4TAkdo3pM138FYdJdhJjQ6g/BD&#10;lU0jszMb3SXJvGjvyn68AzOeIRwE/oDAEZpDiNsgIMFbg30kNHpPVSQo+jqJ0Rfk6ZZ7RmSu7Mdt&#10;jHE6chBYiMARmoVgnqrGEZCdhrr8lT3tuxID9ATxqmfdc6/qxzh658yDwL0ROEJzb/t8mN6JyOj1&#10;kExodJNAdN0EPcaoAlLaRg99tefP9EME1T6hXG9w1vplHCJkdkOEP8fefyZYaFm5tnReq/FhXOZR&#10;Az1C8yhzvc/OSmC1ATITGgnK1SYBORY9mJWdzciynbZRBe3RfkSvNddrUvo6DBU9xUA2J9hXZaio&#10;yGYI+d0e0xuer3y1xvtk4BnV1Qgcobka4VN/iYBk8H42kQkNeoEeOh51RIOzBG6dKUmfNKBHu9lQ&#10;O9FxqVPEy19f0mU4L5Bah392oM7c5Hh2rDM7O/Q8CLwCgSM0r0D5tJEiIAHeX4B/pdDojCLqoM5c&#10;/AxhRGhU0Lw4SLvSBy9oVRujxw4NDwK7EDhCswv50+7bM+yi9xS9UmiqoK2zjY4IiFmjOtFym6fD&#10;qJggETy0OwjsQOAIzQ7UT5tvCMhyUbQdeeYaTbYMp3X6uqvArO9S8teFkGhIeXY5MKPCEZrjJO8J&#10;gSM078maDxqLLCVlF62zIKuPhImWn3SLsp8heYHxdetjbDoBf6Yf7H0+R2geRObTVYjAERoI0Slw&#10;BQKZAPjf7cVzXcqKXhshv8m5UqbzUdHIHjUjdfqls5F+6CwouiG0syEiW5rTMZ+ls471T9lXIXCE&#10;5lVIn3ZoBLJgecUd+brlOLr/RNvzM6+RfuhmgGhHmNTv3810ZjQ0XU7BByBwhOYBRvpoXayCrATs&#10;6F6ZmWedyblRnSIA2X053X7Yh4XaWZosA0ob7M67M6P5aN7wPsa7XGgk2xOnESdlnhulMOrLzvQ1&#10;zv4vu7bdMYu/yNs595S9DgG0/CNLWRqs9Z6Xmac3a7CXOpRn1fKYjrzbD509VcuDUrct55cJ7QaF&#10;6lh0Hes6i52aDwI1AkuFJnKkKFuLuoTW7KNtsLPGPUIzi+A15yOhkVZ1KWrVY1eix7wwb4nt9kPE&#10;Qa/X+MfP2NkK2iVnj6sVsnOusdKp9SDAI7BMaHRpwGaF8psEgmwbq+1mNqPRp/J2L/IyEByhYVA6&#10;ZQ4CB4GDwBwCy4RGH9nhl7ii5zt1uqy7gs7SWQe1U/YgcBA4CNwHgWVCI7ODaHlr5qm6OkuafaFV&#10;BveZ0dyHiKcnB4GDwPtFYInQ6AXKTBAyEUKwVs+HQucyx4/QMCidMgeBg8BBYA6BJUKDXhzFXNz1&#10;w5iZCbGQHKFhkTrlDgIHgYPAOAK3FRrdBNDZIt2FIdvp9unTp25Vp/xB4CBwEDgIJAi8TGi678iQ&#10;nWrdc7pWPjOaLmKn/EHgIHAQ6COwRGj0Go1/jIZ2p3uNRm+Wu/pNgUdo+oQ5ZxwEDgLPQuCvf/3r&#10;76+uQPcr2uNff/31soEuERrpTfTwQfkdbRSIRpI9EmTZqH+r6AjNakRPfQeBg8DdEOiIy1U3/S4T&#10;Gr2Pxj/6QneO+bus5Xt0b4zed3PVlmZLgiM0d3OJ05+DwEFgNQJ+Mxb7fWV8XCY0uvNMH6sh32Xp&#10;K1o206Wx6L6bK2/Q9AZkgLzDtHM18U59B4GDwMdBAD3OyF7i0Jg4slO4QnSZ0EgjMhvRF0lpR6OZ&#10;ic5a/DUdXWa74rlmEQiM0Nxh2vlxXOKM9CBwEFiNwLsTGgVIn1u2GrDV9XWERtq2ao++M3WvHs+p&#10;7yBwEDgIRCs3Nh49eunsieZlxMAa5QjNE618+rwTgbP0vBP9f7TNCotfQmPiIzu6pUtnbKN3KccA&#10;eYTmLtY6/cgQuHMwP0vP+3n7bpfO9kPL9eAIDYfTKXVvBO4czNFF5cgH0Tn3tgbfu1clCEdoeJtc&#10;UvIIzSWwnkpfjIANJLpUgv6+KpiPtDNyzoshX9LcqxKEs3S2xFzjlRyhGcfunHkfBJ4gNN7Xqu8f&#10;TWg8k6q4NILNEZrNvnqEZrMBTvNLEHiC0HQGOhJMO/Wjsq9e0rL9QTFpBJuzdIYsfvFxZFRdftBy&#10;nb9M3bPDe5VDzPbznH8tAk8SGuQXM8tJq57NNdOHjqXRTCOa6Ryh6SB8k7KI9HcXmlc5xEpzHXFc&#10;ieY/6nqS0DCj383rV+FpRcPGoigu2SR3FB/FHgmcHz9jM1TmbG8GCEVkYGY2jIgh46DjGVE1+ERT&#10;8pGMCPWjc3zUSV6BZ2ccdyr7qsA4MuYsaHl7+kA78n0VR16FZxXQM+FZ4T9HaEaYPHEOQ8ynCA0L&#10;w12ExorhXYT7qbOtVwVGlmM+wWH8LDqHDYh+5WGkn1n7LE9H/AqdEx1H50Rj9+LEzGxG2qlwPzOa&#10;dzKjyYYRZY5dx5913CzwMAKzOoiUzvDVV0Pv7RjJMlddT7D4dPHs8mBUiKt2omO7A+OrhBsF8wob&#10;KxZdTh+hWRnRiLoYR3vVjOYKJ66yGwKeS4q8Cs+RziPHZ7LFjuiM9BH14RUZeGeMM5gyATES2llc&#10;7yA0WWx6Ip5vNpo1ypPPv5PQjDhvFLSzTMdmuyNtrcrAXyU0s8IdzQT9zCwLcj4YoO+zPvTqwIj8&#10;xh73fUP8jGawCL+sjVFcZ/Ac8S3fzwrfJ+J5hObXpRL0eVVgZJ0lcmI0Bh8gR5wBBRe2Dzvw7I6X&#10;HYsPip2AuArPSOxsUpHNcFZkxtnsKuLbCKYsnpE4ddqLAn2Xp12OsYKR9a0zPt83K/ZZPBnhR9Un&#10;HGk7I3pYWcbZu4QbJT0jNMjxbFDJTOHHUwlXRtAZM8/gOeLMnaDHOJfnzG487yQ0EX4RZ8uAFFwn&#10;e3Vg9L7YEW7kMxGHs/EhAWSE3vOD8ffRGHaEJkHgjkKTiYUnyCgZIkFDAsYEYFZ8dglNhF8kQgwn&#10;0HmvxHOH0EQYZfiOcKeLH5Oksfzcgaf3+QrfJ+L5Nr6OAZiyP//889ubNuU1zvJ35OPrkO9XfJig&#10;MhMYO32uMr+MeFHfbHbkA2LkRJFgIUfvjCvLyqxzsRljp90Km8yxn4jnUwKj53D1HfEvO874M8Mh&#10;L1wsP7vtVwKJhPtJeC4XGn1FswVQXu3cEZzvv/8+3GIqb+1c/WGIsUtomBnLbHbDOvRIO5mtXo1n&#10;ZWM0foZvfjw+QETfV+K5S2g6/GT8zCdFURCu7LUS01cLDeMrNoF8Gp5LheZvf/vbm0B8++23v+gM&#10;RH4ToZH/mFmJisyXL1/+gP1PP/3E+Hy7DGOwVwfGaBbSIWI0g4icuDOTucKJR2Y0kb1sUKiCfIRh&#10;lBWiTBHN0D6a0FROV2XsNnBmmKJEoBL5djAwJ6wUmoyfrFBXfLM+hGLETuFeKjTffffdm9B4QdFZ&#10;zo8//ljaXs6T86WeV33uLDSob4wTZ8G148CMQ3TstVO4kYiPCGrXgVfjaetTzjB/Z8bKBrjRsY7y&#10;E/kMy9OVQsMIMZMEWWHujnM3nkuFRgbz+fPnP2GmAhIds4Xlmo7UccUSWaX2iHw7AiMikg0kPqhk&#10;maI/h8m8Z8iNMiwbrNjAiGzlhSTDsfr9aXjOCo3PuNnvKIB67njMq++7A+Nuoan8P0sw74znMqER&#10;cZCB+iUvSzYkNHLcgiUCxSy3dYKPL4sCus/ImIA4m8WhPlUCwWDhhZMRHO/4TDt3FRrGiTvj243n&#10;DqFhRWaFLzD8HG0HcbTr78h3o/iDBJg5B/HVJw9ZAllxGbWBji/ZdabXZ2RWEn2YQCXXdr755ps3&#10;sZJrOnqO/Bstu6FBVoRC53rw2UyczQyjcsgBMqLYvjF1sJkjYz+EY9TnriP7oBo5duZUTDBixhkF&#10;BjsOJjAy7bB4zgpNFsiiPqJ+M+egYFz5Q8VX1LdX4VnxL+JvxZfKNp2YdoTGoKVgyMxGruuIeMlf&#10;ESA5dsWGgEwMPn369HvPXi00mVh4QjKBsxJ9JiBWgtZxXFt2Bs9Om1FQsuMZceI74rlaaCqMrb9E&#10;+EX4jggAmwB5fiIRY/njx8kkRLPjjPzb+82sz2f+nOG9Cs+3frPgV+WYGY3MVhgS+zK6LHfFJgEG&#10;yKcERj+W7HsULLqOPcOZHXhGdkbC/RQ8dwiNT4YqfDNxqvDt8rESwBGuvlpoWH5Gts6Sp5lEcjWe&#10;y4QGiYF0vHuNxqs5On+UUOi8HYExyzyyLByNwWNpMzSGkCPZWtanV+NZJRMooDG4+vG8Gs9dQsNk&#10;16MBy57H4Mn0hbFlNkOy/mJF1vtRxbWofeRX0XF0TtUO4nvF5Q5+YR9mK7DGkWWubEaSbRTQ8n4z&#10;wHsRmsxpIlKjLHpEaKI6nyo0WeYXBTTGIStsskyxsgHryEzfOn7px98JjF1++sBf9ZMRmhmbXhUY&#10;Z/DM+DEiGhU2XX4yPnIVnm/i3CF0VVbvo/Hbk0VgZACyvGY/8t3uKpML/lLOP0VA78PJNhrM9J/J&#10;QDz4WUbjf2fq9mK62olRduPFjv0+izkTCFfjGQWAEeGuAgmL352EpmPLyBey87NkhmmPFewoWWPq&#10;R2VWCg0jxJmfVv6LxoBii4810fduDCvH2ulwVVav08i1GL2Yr/fG+GUvFRX/uz5FwJ6vv63qpzcA&#10;qneH0CADR07sz8m+dzMbDfioTwjHKAh3BKfbfhXMs7qqQHpXPK19uniOYorOY4JWxdePLjQVvpH/&#10;2qTM+tlo4pO1wfp4KJAzJ/tzRSDs1mTpcLRkprMUf4FfZkMiVHagIkZX3U+DHMYH2a4jd7BljVtl&#10;Ikx7PpiymQ2D1Uj71kkqfLvtZ0LDODEzjkw4X43nDqFBWXqVTTPYWl9g8LwqGer6+wqOojqqBCrD&#10;djeeb/ZhDN8tI4Lhl8o6dYiwzJzPtoWMOis0Uf3I6J1AGJEOjenpQpPh5wN/hk0H3zAzcy/L243n&#10;aqGp8EVBjsGc5WeUePn6K+zZGJDZ2NeNEiKPW5XooBjACEZVxh9j27sKz8uEZsbIrzwXkX5WaDpj&#10;iYjtM0MbTEezuK4Dj7aDnAU5rj/O2KrKpO35KAEYsZuvv/O9097qwNhpO+KO56S12yh3KkGJ6qz6&#10;1RlflKywPEUiXNktwiwSi6fieYTmhq9yRo6LnCE6PwranUA44kR3EppMWCrh9udk33cLtw0+2kfm&#10;74hNs2SowjcTgQrfjyY0LD8jWyN/r4TZx5IstoyI9Z+EckUlT62DyZIj52IduYNL5PgoGKDjTBbF&#10;CM5IO3cRmsrGKKAx9vP8eDWeu4SGya5HZxr2PAZPpi+MLVESV/n9iI+gc0ZiQuXziO8Vlzv4hX2Y&#10;reDJ579CaDKniUhdZXlINKrAbo/tDowzwp1lflFAQ05sZ3lZZheV+VOm9ts77juZI9O3jl/58bOJ&#10;kOcmg68P/FU/GaFh2kSZ952FpvJ/xIMKG4sJa4MjNB2vWlj2FULDdjciAUsgto0o++0EyE47lfAx&#10;gdAGeeSQIyLMODEzXkbkkIMz7XS4wOA7iynyHdsHVLYS7w4/u+0gjjI4Zj7F2LSyQTaWWbvtwPOt&#10;TQaQ91qGIaY1bJd4HdyidipH8ITxY8m+7w6MO/CMAhkSp6fgGQU6hqczAQv5jT0e8c0mEWqH6Bx7&#10;jDmO+sX6o+/z1Xiy/KxEreIrSnSy46vwPEJzw80AyLiVwzGO5AM968CoX0zbmTiyjsy2EWVtUUBD&#10;mTTT3m48dwhNhUsU8LrcsYGe4Wdlb8aGGQ8YXlbBH7UdiT3CajZB2IHnEZqLhSYiDXKiimgoM4ky&#10;xSqYovqyviIHQoGo48CROPmM07ZX9Rk5KTqeZeJ2PIwjM+10MPZ4MPhmfViNX8Qxhh+RjSu+rsR0&#10;Bk/kM/54xRckgBGOIzEnmjmuxDMVGrlzX59dpg3KHfvff//9ZXfpdxxrVVmUPezKwDOy+Kx8hAxd&#10;B74qW7RBmw2MHbtXAQ4540g7jMBEDt1pKys7Exg77SOB9/wc5U4lKFGdVb864/P2YXhp+8PEkygp&#10;8glM5f8zPp/xL8O7O54ygfAH5ZEvIiryPDJ98KXc6S8vHpNj8oiZK15CNkKI2XMYIK0RusTr9G82&#10;MPqxZN8/otCMCPdT8IwCHcPT2YDlhTXKvqsgXOH70YSG5edT8fzDjEbEREQEPSVZn2fmn7LcCap3&#10;KXtnoWGywRXBgsnER9pB2ferZjSVjVFAY3jqE5FX47lLaDr8ZPwsyvSRfSrsGdshjjKCvWpGE/Ul&#10;8rsRX7TJJcNPxrZdfH/fdaZPXWYq0IdfXvWwS6YPK8owDjA7o8mM7KexGanK6ai5h6NymsiJIzJl&#10;jj1CbuTEI0KTZX7MLC1z5Awbax/WBmxgXInnrNB0+YlmMplgsPz049kRGD2fGMHJbFrhi3hQ8b3L&#10;T8ZHrhLuN5vK/+TaS3eGIuXlvCd/XiE0LD5RkGICHDMG5PxsgGTHwvR7RGg67a9wYqa9rgNHAs+0&#10;w2DKBMRImNj2o6QLCQiyQ5YAsAIzM56q790Ec8U4vZ8y2DC26/p3xGmmnZKjsxU8+XwmSHcJNxpI&#10;Zp3YjyX7vjsw7sDTczSze2WDu+IZBVpGcGYCI/KbSCRYfkb+wwZK1C82VnkfuRpPlp+VqFb4svhp&#10;P47QsEwhyzHEfHVgRH2qMj1m2H48TOY4EpRQtrhrRlPhOzLO3XjuEBo0u/KZOeJ0FGi7CdGI7RBH&#10;GYGZmVFFfUZYjYzTYsn4+2iy/NIZjVy3kWU12VTQXY6TXW7Rf1ddC0JG9YCvIB4yeicQzhKVzXRG&#10;yI2ceFRoMvyibCzK8jr4ZksXWSDdgedqoanwRTzI+OiDGxIq5CPe1qsDoxc5xu99nzOsonLReDLu&#10;MTa4m3C/2YfJgtky+uZMC6bsZGMER18FHRkC7YRj+xcZAJ1rDcsQbpT0UTs+oFlCzrbDZjaj7Vwl&#10;NMhemdOiYOeDS7edXXiuFhpWBCpfqrBgcGUFO0oumPpRmRmhQXVXSYr378j/kdBUAlX5RmSzKinr&#10;jHNKaGTnme2ICsW33377+02d8psIjfyHZiV6vt6/Y2c26NzuoCuDRg7UEZjRwBw5FyJeJU6eJHYM&#10;o448ijNyLgbfLulnhTvDLxP7jyQ0ynHEz0gEs3Nm8BtNElAyxPCyGiPyl6rfWWKUnVPxddTfuz5X&#10;JinVQQn2su3ZDs7/W8/XJwl4UdBZjggIakvqfsUrnJ8gNIxgzWY3LAFH2kFObIMV49Bd0jPBB40f&#10;BQpvI1Rf5jtMO6UT/7bNncFxRWDMMuMsSZuxHStAV3D01XhWSS6LecSTjHcVX1fi+ca5isBIZDwJ&#10;5MkB/iPCI+WiY7aszmjem9Cg4FIdRw7KkCHKdKwDMY7MtMMGS1vXCkdmnShzQPt7NM6ODZ4oNF1+&#10;er50BJCxgRdChp9MUsbyMxJihqeZjyD/rvgVHYs4xtqA5edqPKHQSMeywG+XzvTfX758Ccf8kYWG&#10;JfgMgdg2smy2Q8BOW1V2pX1h/6KAz2SDXlS656BsMcs6Eb6rMGUCYsYBpg9RkpCdlyUz3XaioJfh&#10;2eVI1fduQjSSjFXnZGNZ0Q7ioxVHxl5MmXJGkwmHr1hnI9lFewacaDOAzKiu2ghgAxyTEbABcTQb&#10;mHViT8zse0QilngMoVCZrgOvwDMSFFYErXhEQrUbz0g4GMFhfDITYhTQ7fEsaFV87fJxdWD09V2N&#10;J8vPKkm4M55v/UaBIbu2Ymc0K4RG+iGiIg/slPrk37p0h5bd0BhQ1nUnoRlx4s74faCPgoINrlc5&#10;8SuFOxIIJDQsprvx3CE0yF883ojTlaAx/BxNRqq40E2IZoSb5efoOK0P78ATCg27GYARGhGNkY+I&#10;jIAjwrb64w2g3z99+vR7U13CVVmHP8ZkfpXTRuRGTr07MM7gWeHHiCMKBui4FUffXhQEssycaafD&#10;9ZUZeBaUmCCX8dHzHAnV7sA4g2eFX8TfKvBXAlyJ5N2EGwoNuxlAZzey8yz6CJijsxKZ2cj5aNda&#10;xzFtkEDnzQZGVH8WsCKy+H6PBCzvRJ0AyY6FCSQ2aKuzVX+RgGbOFdk6qivChRnvbjyjxIbFcxTT&#10;DL8M69F2It+o+NptpwrWXb+f8UWfwFT4zrbT8fdVeEKhqQK8v49Gyso9NP6DNgogZ1ahueIdOAyQ&#10;XcJFhkRjzIxfCWKWdWXn2ODjydr9zowHOfErhYYNjJGt747nDqEZCYzeBtX3Lh9HkwTEUUawI/xZ&#10;/6j6bfHx/47E5s54QqHpPJ1Z76PxS1yyoUBA8LvX9KVqyCg6q7rips07Cw0jWLPZDevQI+0gJ36V&#10;0FQ2RuNH3PQ2QvXZwMJwj2l/l9B0+Nkda4ZThe8VHH2V0DC+YhOep+EJhUYKZI+P0ftjFAC9TqPv&#10;tdEL+gKKXzaTZTD/uzw9QIRNNwNIuzJDknIdwWOd02dljLG7xPNBIMuss8wGEYpxrijTseOIsiVP&#10;aqYdFndbVxfPDn5MnytsspmMH6cfz6vxnBUaJH7+uB9fZfeM1/acGZtW2LN8jMr5fjM8zfhW4Ys4&#10;WmHT5WdkC9/+VXhCoZHgHxEtI5C+fdMej7ZI69MC7DUdERPfnr5SeoY0yBFQ3TOBEdXtHW61EzNO&#10;FGWmFQE7Y6rat0LPOnKn7RVOzLTXdeAIb6YdxOMuTxE+rO2qBG10rIh/2fEoMI9gu1JoGLtlWCMb&#10;sGPbjScUGl32qsQmGqwsn43e4S8zJXZZjQUaOQNLBiYgrnAu5DC2H75PWabjz/Gi1vk+g3s3IK7A&#10;0/c3wzfq293xtPh0+Yl4FuHGCFTEJd9W9X13YNwtNJVdosTGJm0RX3fjCYVGBENmGZmYdIk6E6Cu&#10;OJfp/6sDI+pTJQgMRn48jMAwwYVp24tGNzCybVTixDjxaDusQ6/Ec4fQoMTMHh8Zqw2mDD9Hk5Eq&#10;Ae36/cw4PV4IXxQjqgRhB55QaKSAXCfxYiNLWlfsAus4+IqyjMG6hIscP3K8LCh1AmFEbjSmpwtN&#10;FoRsJldlfR18I47583fjuVpoKnxRMM346IMbE0gjG1ZCjvrWiRe+bSYh8rhl/YnKee6yAsjw0/Pj&#10;lkIj11Ci6yR6I+fTxQYF5V0ZeNSvyFlHnKvrwFdli1ov+5exVZVJo2CXiRMKULvxXC00rAhEWbMN&#10;mGzwzIIlGxBRYofsV7XPCMxM+z5JifDzv834fGaTTMC7PldyBxGrUtfovpkRw+46hwEyIgNDQKbu&#10;lYHRt5d93x0Yd+A5ItxPwXOH0NjkwP87C4wsnlFikwVCHzi7PlfFti5PZwSA5WclahW+LH5X4fnW&#10;7xGh0a3Nqwx7hOZXQ/z2TpFKfKIssmsD70BM5jjiRMiJbYC6UrgrfJADMrzcjecuoYkEIePnKEeR&#10;fSrsGdshjjK8rII/6gPyq5GYELVpk0vG3xnborH9iQvVCbLrTGYt9iZM2ZqsN1GeGc0/dDoipP0t&#10;mkVE2QPK+kaEJqrT9833helbl2hRGyscmXWizAGRsKMg+XShyfDLOOADFUpUmWBaCdSOwOj9leFp&#10;Ns4K3xlsrH1YG+wS7rcYWXVSZi7ZvTTy+xUPuhwNYCPnoSDilZ0h3Gg2EJGAJVBn7JHodQjYaavK&#10;rjKBRsLNtr/CiZm2duNp+dblJ8P/TIjRuVky08EUJUCRGDL1ozIrhYbxYSYJyrBAY4niEevvyMZM&#10;27/3myksMxsVHPkrmwSeLjI2oLFk6Doyg21EIGTgyIn9Odn33YHRzwBYwUGYeKwrocnqivpm7eOD&#10;bhTkRxy7w5NKvLv8HMUUnWePR3yLfC8656MKTYXvE/F8s/csyZ98PnIYHzS6jtzBJiNQFEBXZTed&#10;zIbBihnvbqFhnJgZR5YgMAGzEsFO274PXX52bcr0O0pwRtth+RmJ+wiOd8ATYcXYIEu6duH5J6GR&#10;ay/yKJj3MFthiIaMOis0Uf1WUJjMz2fRVSCLMsUq02eJN0LuDP9Zocnwi4JEN+gx46zq3IFnNKti&#10;BCcba4Uvwic6HmFS+aZvnxHuOwlNl5/InyP/r+LWSMxhkiYmnpZ2tQflmow88FJv0pQls6ffK4NI&#10;jQCcDYyo/szIaCYz6lzWEbKZEQqY7Jiicjvw9AKMnLEzvt14rhYa5C+VQFk+ZdxisEX8y45XAZhp&#10;N0pWLHcqAUcizPpClizatrvj3I3n25gqA8gOM338v/zNnuTcMeKdyjIGe0pgjDJtnw1FQSkSLETM&#10;GRvuwDMTFh8Yo75FwdMHH4QXOj6D5w6hYYU741sUTNmZS8VXxp8ZrH3yUAlMNUbUVpSkZGKdiSDi&#10;54h/V/1CY8qO09doZGajmwJkxiMznyveETM6kJHzGGLuCIyeVKnxgntvEA5+PIyDj2RrTJ8ZB44c&#10;BY2Rdf4VArAbz11Cw9hlNGDZ8xh+Mn1hOJMFc4anIz6CzomOo3Oice7G880+HQNoWbmGI9dy5JrO&#10;kz+vEJrMyBGp0azEY82QLqrTOg7jyEw7LA9mhDuyF+tEmQPa3zPHrsb2dKHp8tPzhcGm8rMZm1bY&#10;s3xEgVlFDP3NfKTCF/lVhY2NH6wNfHvVd9S3Lr5DQtNt5K7lXyE07Ngjo7MEYtvIMv0OATttVU6M&#10;HNcfZ2yFRMMfHxHu7BxGsH1yMYtllKywuI4EkihJyMaQJTPMmLt8tMGcqR+V8fXZsWT4zuIZ8Qr5&#10;DxpHxjcW367PlfGqG8zkbZnSAf/WTHbQdyrHABk5F0u8zlhnndiPJfseOSVLvM54qgDE4Hel0GR2&#10;r2xwVzyj5IHBdyYwIr+JRJflpx1PN1CifrH83S001TgyUa3w7fr3auF+s2kFviyR2UfQqMjIpgB5&#10;gnMkNnLdRo7/8MMP05sHpI3RF6gxpGKI+WqhQX2KnJgZa+S0LAFHgtJdhYZx4ifhuUNoUHJqj49w&#10;xwa6iu/eN5HvsHbdKTRoDE/EEwqN7DTTC/76IE17XcaDoq9otoaSJwmM7FZTUZO6rhIbZFSfXTGZ&#10;YuT4keNlQb4TCCPSoTFVzln1CdXbdWI/Y0HfLfZVxpUFqShT9n1mnNjjsBvP1UKzGr+IU0ioniw0&#10;FX7eVpm/oSQNxYiM16i9q4QbCo0dkL7WWUXDz2jku5SXGZCKk/wmQiP/dXaoqWCp2DxVaNjgmwma&#10;Fyg7K2ECZ9R+FKQ7BOyMqWofCYs/3hW6KsBFdVXixQZGax/bBsJ3FaYrEqHuWD0nrd1mOdrFs8sR&#10;NqAzuDJJSpXYeL5EZZ+KJxQaCfQS5GUJTYDQN22KaPinOuv9Nl5QVDRkOzT70eepyfKbtPvRhCZy&#10;1ipL8eWr7x9RaDJhqYQ7mrlEwr8bTxt8mIAYlWf90me8kchkmLJ4RsEUCfVoknAXoWH5WdmuwpfF&#10;zwv7KuGGQiMFdFZhX9+cOVd2zUbKs5sHZNu0zoA+stAw2cuKLIrJvEfaQU5sxZAJkF3SM8EHOSAT&#10;gH3wfTWeu4Smw88Z2zF4Mn1hbJkFWpafo+NkfMX3bXQ8O/CkhIYZkM54ZHkt+rBCo9eBRGDk8x6E&#10;xga8LHPJgiIiLiMAUaZjHYchHtMOwxMfEBgHRhl4hi/T5wqbKlu3Y3260HT56flS2Z0Ve18Ha9MK&#10;e5aPWbzydaPEKONbhS/iaBUvuvyMbOHbvwrPZUKj12dUIDLiIOPLrMduNngPQoPGnGUqrMigcpUT&#10;V21XAsSOqXJi5Lj++Og4q2xxlKeR0DCCneE9g2ckxIyAoyDH2g7hO9uOT06q712OVH1fJTSMEGdY&#10;IxuwvKkE5RV4TgmNzmKkkhVCI4+4EUDs9ZhXCI3POOT7p0+ffrdhl3CR4RhCRO10nDjKzn1AjIJS&#10;x5GZcaAyO/CMBAU58VPw3CE0KKBHosviOcLHKFtHPGQEgBHszKeY9qtZECuCWq7C9/ZCI0FfX9sc&#10;BWQdHCM06HE1ctxfx3mF0CBCvDowjjgxGoMXHOtATCY+kpUiR1EHZf8iXCIxic6p6hkZp+fHq/Hc&#10;ITQoSGd8Y3nqY40Nphm+I7ZDHN0hNIjnI+PcjecbRyvjI5FRUHR2IzvPskyx2gwgO9KkLrnGI+Ki&#10;/+lGBP2dJSpbDhnVZ1criIeM3gmEEenQmHYHxlnhzvDzwSjDpoNvxuU7CfdqoanwRUGOwZzlp+3H&#10;k4Smy88qMcmSJ8Th6jwmEfJxj42nZQKCspNsa7FdOtOOyZZn/0EbBaS8Co03kv2uW6tXDNoSF9U3&#10;GxhR/ZETRUTyBBklQ9eBR9tB2aLWy/5FASpzrsjWGb4okGbC48/rfmc5gjBdkQiheJBhFPFzlDtd&#10;/CJOz2Dq62NwneGO9QH/b8/f2XYim2R4d31uWGiyXWRRhXofjX87p97o6QVLvqObOD/i0tloYPSk&#10;yL5/RKEZEe6n4GkDBxMQo/JsUI6SLjYwsnh2AqFP0lYFxlcLDcvPynYVvruF+63fiGTZjZZ+RqPX&#10;aWS5TZ+FpkLhl810BoPurfnIQsNkg7PZDUvAkXZQ9s3OZBgc2JkGM+vpBisffH1mH31fiecuoWHs&#10;MjrTsOcxeDJ9QXHOHn+10DC+4kV1dDw78IRCw24G0EGLwMgSlzVUNCvSpwVk13S0PhUaP0vqgFxO&#10;5369LoQ+URbHZI62TOVwmVNlmWLkEJ0x7g6MM3hmmV+ELxPMoywQZd6VWO0Q7lmhqfjn647Gh7iH&#10;7DBj04rLyK87/Wb9vTMWRhyr+qzwsGNh+cn0rYvvks0AvlERhqseG9MdIDICqm8mMKK6K9GISFZl&#10;XWxbTFBGhGTbisrtwjMSiEo02DHuxnNWaNhx+uDD8HM0YCH+ZcdRn9ixepvOCA2KP1mfq9+749yN&#10;5xsPEBDs0hlrxDuVYwy2IzCiflnieyfIMh1/jm2jS8QZG+7AkxEZFEi9Te6C5w6hYfkZ9Q3xMxIn&#10;lp+oXyxvdwtNNY4osVHMfCJqsR7x91V4QqGR54695w8D5KsDI+pTRRjGVn48DAG9ozPtZGVejScr&#10;Miuy705ARHbuYLw7MGYBbhZTFs/RdhBHfRJXfR/xkegcxIuZdnbhCYVGCmTvktHnknUc4m5lkVGz&#10;LJchYEYIGxSiIM9kM1mmEmU2UaC1/X+a0GT4eUwyJ+7gG/HVn79buFfPaCp8UZBjMEc+59tn+Hkn&#10;oenysxpf5ruIw9V5O/CEQuMv7FckuJuIMP1BpJ8VGqYPkWhE/fIEGXUua8NMsFDm0xkXEjorjpWA&#10;M7bymXWEWSbGES7MOHfjuVpoqjFXGFVYr7AdEyC77dxpRpPhZ3101ue7/r4KTyg0eg9MJDAou2Gc&#10;dHcZBkifsd41MPqxZN93B8YdeI4I91Pw3CE0XqwrfDNxqvBFiU52nPFnJub4PlcJUIQ/0wY6Dwk3&#10;y89InFh8V+EJhUZ2j2V35Pv7aFhw71SOAXJHYMwyj2p2wOLqx8NmigxWTB9ejWfVb+RwI+N5NZ67&#10;hIbJrjORQbj6xJbJxFcmvq8WGjSzssdHxrkbTyg0iBBPP84Ez9nAmBnZO09EINQ/hnRR5mMztFcH&#10;xhk8IzxYJ4q4WmFj7VPxfLdwzwpNl5+eLww2SOyzBAolAhX2M7FppdBU+CL/rfje5Wck+hW+qG9d&#10;fPEdi90aH1QeBXKftdkArceyv0zdVaaCzo+Iw0DfJRyTuTLtRlnpK/GMglkW4EbGwwh2lpl32ssE&#10;syvgI4EkaqPKxke50xGYSGifiCfDz6fi+dbvWaM8+XwUzHcJDeqXDdA+WGeZjj9nV2DsBsRVzuVF&#10;vQrYNnm4O55RoGUEfEZoWH5WIuDrmOHjaNJViWSXpzN4siLzVDz/IDRyz0y2lTkziJTP3qr5BAFC&#10;DrNDaFCfKodkMPcOxDj4iBMhJ7bBnA2MzPisMERYVviOjHM3njuEprJDJCCI01GgjcSjmumM2A5x&#10;lOFlFfwRX6M+I6xGxmmxZPx9NLkreWEPygMx2eeK6UYBtjwCfcdxZNRZockCXeVEnUA4S9TKcb0D&#10;MVgxNuxmipENIvy8wGTYdPCNxlMF0h14rhaaLCgxwYfBHPHIt78jMHp+MYIT9Zvx/2p8lQBXInk3&#10;4f7DjEa+iGjo05eroKEi050BMYHolWUQ6WeFpjOWKADb8z0hGcfPAiUbEH3w7owHZYvaf/YvYyuP&#10;V4SZbS8qP9oOGxBH7VZhPxMYOzZFAm/5MsOdUX52bYc4yghMJPQsppnPZwI1yp3deP5JaKzYyJOV&#10;f/rppz9gJgIjS2yy5fnpIpMFHE+S2Qx8hHS+bygzisYSZd6ZU3SJyI6pEjpWYFY4V+W4vh8+uETB&#10;MzrnIwkNy88qCGf8jOzN8vOpQsPy86l4hkKjjiXXXqInA8hNnOiFZTOB6JXnMsTcJTRMgPUOyGDn&#10;x8MEyJF2ULb4KqGpbIwC2BPwjIIPk4mP2LSLVzUDqrC15zH8ZHyFsaVNKrp+vwLPKsn1fRsdzw48&#10;S6HRgegj/598LaYKeshgXcJ50mdOE5G6yvKifjLkjuq0gYghHtMOwjFyFCYgVlmcP1aNJcPP/h6N&#10;EyUju4V7Vmi6/PQYs4LR8cH3JDQVvsivIu5FYs/aACUKFZdZ/07tPFvBk89HQSQSDTYTZ+qughw6&#10;f0W2mGVJiJAzNp8VbrbtFU7MtBXZAeGH+sa0G3FnhXAzQcv6ABKQkbF28Rv1harvXZ6uGKe36Why&#10;6c/bjecbX7qkRuVlWU23PY9cx5EXpsmynfx39cvTUDDfJTSoXzag+OBixSMi7u7A2HVgbwPEv0w8&#10;u07sbZB9342nxedVQsPyM+ob4mdkbzZQon51ufMqPCNhYEXwCXguFxp9RbN1PnbjgO54s+fKv7/9&#10;9luWH+1yDDFfHRhRn+zx2Syq48CoXyz4r8ZzxInZsUSJSGUfz+1OO1VZL3ZMgJzlThUIvah3uZPh&#10;VPF1ZDxsMH8lngirkXHuxnOp0MjsQ4VBNwvIbyI08h/aQCAzGNnppteCpPznz5/f6rzqplBk1NkZ&#10;TVQ/MnrVJyQM2l8mKHUyxxFyIye2fWUd2WfIHXyZmREzTt+mF86nC00lhgif6HjEWYafXjwRX1Hf&#10;OqI+I9wVfhF/K75ESRIaZ8cnXiXcS4VGREI67gVFZznZK6ErAqh4ieBc8blaaDp99gGrysRtYGbG&#10;EGWYTEDU8xC5Z8fZERq2rSrAIWdk2/CBI8OLSRA6baIAxOK5gjt2zNm/R9vp4tltByVDDI4ZBxh7&#10;Zj6f8ZNJlqJ2Ef+y46vwXCo00qlIEPRNnCNioUIjInbFhwEyIgNDQKbuSACQ43rn832JzleC3iEw&#10;7sCzctwIG/vb3fGMbMryc4ajPlHJEiO1t2+r+r47MPo+X40ny89K1O6M5zKh0XfTyD02maKOCI2+&#10;eG1kUwEjTIyj7QiMWSaXZbLMWKM6WYf25TrtVX1mHHg2i6tsjMbPjNPzwwfg6PtKPHcJDWOXTGQQ&#10;rvY8Bk+mL6jNKOnr8pOJJ1Vyyfj3CHd247lMaHTmkV1LYcGxO85kE4Bc27nq+kyUtWYi2SGcJ31m&#10;ZB/4I4wQcRlco0zHjodxZKYd1pFnhDvL/KKAxvS5wiabySDhfDWes0LT5acfX2V3RmhmbFqJPMvH&#10;yuc7fp/xrcIXcbTCpstPxkeuwvN2QiPXcSwgIjTZLGmGSFmQ17Y/ffr0e/UzgbHTR086VmRQuSww&#10;MgExmgV1xnSFcLPtr3Bipq2uA6/OvmeFhhljxAPEuyyZYdqLfIHhK+oT0/YuPCM/Rf7THU/mzxne&#10;q/B8qdDIwzq7H106u2qLMwPkDqFB/Yqc2J+Tfd8dGHfgOeLET8FzR2Bk+Rn1LcvEGSFBgRL1i40/&#10;3kesv+mY/F+U2HREoxpH5L+2LxG+u4V7mdDoNZrsor0MdOQajXRQREbOv+LmTYaYrw6MqE+VQzKO&#10;5MfDOPiIE2V9eTWerMiMzjR247lDaCqeRQKNOB3ZqJsQXcFRRmAqMUX+GPUZYTUyTosl4++jvlDy&#10;gjWyLSei4Z99JgOIZh5oowAyhjwt+qlCE5EGGZ3JZrLMLspsMvtGZMoynxFyXyU0GX4ek8yJO/hm&#10;Waj9/b0JTYUv4gGDORtInyo0XX5Wgb+KzZV/sTE98/eXCI0KQ3Xfi96IaWcZeh+NFyBd/vIzEvlu&#10;77nJHtopS24CyBUP9USk94B3MxwkolXAqjJx2w9mDFE7bGazmnQ+MFtxrPAdHacVoOjfkUCN2G0X&#10;nlFGzfAUiUYmstl5fvxVMoTwrQJglSB1OYKSIQbHCH80vgibDD/P2Rm7ZTbJ8F6F5xtGHhTZSiyz&#10;CPQRobBLZbrzTF+cpjvIpLN+2Uwv+tvftZy0L+fKu3D0yQDnPpo/P5LOZ3yeFNn3bqb4HoQmcpjI&#10;sSMRzMTJi/1HEhqbHPh/Z4GR5WclJChQrgqMmW+hRKjbfuSLKDHKzqnw3S3codDI8hc7e5BdYfYj&#10;IuHfYRPtGtOnBVgBEWHR2YsC8x62NyPBrjI/lL2g41VW2nHokXZQtmgDFJM5rnRiFLBYm3kMWYde&#10;iWeUUbN4jmJacdZiVwXSCmN7HivgKzF9tdAwvsJiXvk8y8/VyWUoNB3yZWX1HTYdh7VlZUbDit1o&#10;G1km5uuLslzWkX0QiPDKnIrpH+NcUaZj+884MtMOa4cZPDv4MX2usIkyyzsK96zQVPyL+Ov5wgpG&#10;FUwzn9sVGFcKDfLvKt5WfO/yMxL9Cl/Gf1ifv0xoOh3YWZYR1ZnA2BlbZPRZJ0bZTZYlIQfvjGu1&#10;cLNtI0dhnJhpq+vAl2SLvy5Pd3mK8GFEFfFzdKyIf9lxxp9HbGoTM5sA+oSt235lg6yuWbtFNrka&#10;z1BoZOlMlrHQR5e6ULk7H2eI0XXgFc6F+uUJbsmfZTqVU3Qde8amO/CMxK4bSL1N7oKn5RsTEKPy&#10;rD0jUc1w9ElMhl/E1y4f2X6NjpPBdYUAZL5r+52NtcJ3N56h0MiFeubmSinDbBpgjbujHAroXjQY&#10;ws0KDeqTPT5LbpaAI+1k9twtNBW+I+P046nsY4MEsnPHH3zwYXg6O9bKvlFgHB0Pg+eozyGOMjiu&#10;EG6PV4XVjN1Yf1+NZyg08qM+Z0xEx14r0bdnisgw75jpkGtHWcbZZwJjVH8WbJisDBFFCcISFdV3&#10;RWCcwdM7dQdfxnkYJ/ZtvjehqWyO8ImORxxj+Bn5Q8VX1LdOfJkRbuQz/nglpL7PbIyoztsh3KnQ&#10;qNhEoMhvIjKvuFjfIcdI2auFptOnKABnmY72e8S5ug7MBOjZcdrxWLFcMU7tm3ewESeOxrkbzyij&#10;ZvFk+O85mHEuw3eGo9Z2TIDsjifj7YzQzPpCliyu9oVX4lkKjRyUGY0+AkY69h6Wy7LgjUiXBcC7&#10;BEbvZNn33YExElQ2MK5w4kp4KrG/K547hMYHwyjA+8DI8jNKbLxYZd+fKjQVfhHWkXhX+LL4eWFf&#10;hScUmo5jP7EsA+SOwJhlclkW3sHej4fNbBismH68Gs+q38gBR8bzajx3CU0kCFfMEhk8mb4wtswC&#10;LZsIdX0kEgyfCEcCMtoO4nsVGzr4RWX/fMv5bI0POp8x2Gxg1PMzUlXHUf8QUX025B2SJR7TDmv2&#10;GTyzzM9iyIo0wiaa+YQO9NvW4k4mvhLPWaHp8tMH/srukV0iMaoE6ulCg/wbJUIouWRjBOMjtxMa&#10;WU6TZTX7rDI20NypHDJSFJhtgKoyHabuKntB5zNOXAVG1oGvyhZZHEfbR8G8Eq0OR7sOPDqeTkCv&#10;eBkJEzveKEnIzrV9QFxmginD1247Vd+7CRHiG0pSGAEe5Q6bUPokbRWeb/2usonMEHLnvj4uhiXp&#10;HcsxQHYJt4IMqF+RE/tzsu+7A+MOPEec+Cl4RsJxtdCw/KxErcJ3d2D0PnI1niw/n4pnKjTMDZv6&#10;EM07CgjbJ+QwXjQYws0KDepTldkx4/aBns0UUb+YtnfgOeLE7Fii8bwazx1CU+ETCUiXOzbQM3iO&#10;+twdZzQIq5mZU0fAR9opeVE5ojc4yvI6DnqHssios4Exqh85UdUnRBTtLwoEVjAZR15JOi90ts+V&#10;kPs+Z33K8GWCETPOKpAi+1R9m/EHW28Hzw4/R/GLMGH46ccUte+5xPgzg/MMnsjGVUxF/IswYRIp&#10;FHO0jqvwTGc0tvM6c4necLnKsIzxryjD9H82MLL9jtqx53pBYBw/arvrwKPtoGyRDYij7VcBDgVY&#10;1ma2b4xgRw7daQthWgm1xxsFNZY7dkzZvxk/81wfwbPbzl3wtLbx//aYztgt41+WIK3CkxKabODV&#10;7yuc5xV1MEDuEBqWeJU4+bHZIJQRiyXijG124JkJS+XEGX7ZOSOBcQbHKDC/SmhYfmZCHMWOGfyY&#10;TL+Dta+PwXVGAFh+PhXPIzS/bk1Fnx2BMQv4vq8z5LakRQIz0g7KFm2wYR0Z2aoKvtG5SHCZ9jw/&#10;mIC5Es8o+LB4MolWhGmXn6PtIPtU2DO2QxxlcKyCP+oD4kF0HJ1T8XwXnqnQWEVH/0Zg3vk44wCz&#10;QuPxy8QiI1WFH0M6P8bdgXEGzyzzsxizQTDLqiO8WBuwjszYreM3fvxMgMz8GvHTCymDTeVnMzZ9&#10;gtBU/o94UGFjec7agOVnlIR2+BiKHUOsSmz8+frgzR9++OEXeZNm96OvgJbzo+tC3fqQEVB9M4ER&#10;1Y2yRdR3RFSU3WRBGRGyM66MXzbQs4Gx0y7ChnFipj1G5K7E0wYFBseoPDNOH3wq8fC2RWUrjkRB&#10;L8Oz20427hnhZrFEwTwbC+J15fNdf1+F59tYIyMzN2JKGd8RfUWzNZQ8gJMRHHlIp3+Vs9Tz+fPn&#10;ju1aZRkgdwgN6pcNKD64WDJ5IcuCDAqEI+RGTrxTaBgn9mWy7x9RaFh+VqJW4dvlY2SDViBwhXcL&#10;TYVvNtY745kKDWskOzjdnSZPDVChkt9EaJhXCsgMRkRF7+ER4dEHel713hvkMFkW54N79J2p2wsB&#10;E9BtvUz5KltkHXqknbsKDePELP8jflT2sUGiy4+qT7sDY5TQZNkzg22GU8XXKzjK+HklpmisUZ8R&#10;L0bGuRvPUGgQONnx77777m2G42dDOsuRR9ZUn2gWJaIjdV41q0FGnRWaqH5k9E4gnCXqE4UGBevq&#10;OHJSdNzOwqJAugPPKNAxATIb62r8IkxY0WTx9H46GsO8TRkcPf5dflaJSZYkohhRnVe1Z/FmfKGD&#10;M952RdaWCYIusY2KxZOFhoTurZg3ckQW6wijzmUdIcs6kYN3xpWR3gZtxqGZpMC2VQU4lAB0xrcb&#10;z9VCw4oAw89Zjnb52eVINlZvU5af3fYzn8/4+VQ83/rdcaqsrCxzCThfvnwJi4yKhc5oZLZ0xYch&#10;RkQGlnidPs8GRj+W7PvuwLgDz8pxveB523pxz8SezRRHg0VHAFh+MvzPxNuPNxOeiG8W8whflOhk&#10;x7vjuYvQsPyMkgrEz4hvLL6r8FwmNHp9Rq6zRB8/MDYA63Ics5mArdM7DjpvR2DMMrnImbtk8ONh&#10;AuSo/RAXmIA4GpizAJcFztl2Og69Es8o+DC4jvQBBaiMn6McRe1VXEZ+fTfhRr7CxoSqnl143lpo&#10;VLxGl9wYotlgZP/96dOn30+fFRrfRuWM3iGRgzLBIqrTBqInCU2W+UWiMotNlilWYs86MtM3hr8+&#10;+DAC44Wpy0/Pl07AzoIg6xMVvisx9XxicM3ar/BFfa743uUn4yNXCfdLhUa2LrMfua7D7lZj62RJ&#10;jgKJOir6i0SiasfWnY0vIg6DRZdwNjAx9aMys8KN6mczP8aJmbZ24+mFA/EyKs+M0/MA8TtLZpi2&#10;WMHOhJZpoyOQM0LDtNOJTUicsrqYhPIqPJcJjV6jya6lyCA7MxPZ1ixCI/Ve+UHOkjkXS7xO36MA&#10;XIkMcnw/Nu/4I8TrjAcJJBsQR4WucsjM7pUN7ornDqFBfhNxK8PPBrcsSWCFB/WL5a9PHlh/77af&#10;cbSqJ0swK3xZ/G4vNEp2EQj/QRsFfPlXiYwNdGzWwRBuNjAislYCwTiSD6aM4IxkUXcVGsaJGRyj&#10;oMg69Eo8dwgN8hd7fGSsNpgy/Bz1OcTRrr8j3/XtRdigOp6I55t9Ok5VldUL934WIjvRBBz/OBn5&#10;7u+d0Rs0mRevreg3Mmo2a2AIWGUrUVaSZSqV084SdUdg9ELHzmws5hVWWZBighHjxFHm6PuGMnOm&#10;nQ6/PR5X8HMUv4hjSKieLDQV/3xSgPwvE6YqbkXHduO5VGj04r1ci5FdYvrMMhmkXzaTmzf97ypU&#10;Ijaye83/d8Uy2tVCMxIsspmW7WsW2Jj2KpFDAZKpH5WZFRpUfzUGe2zEiaO2d+Ppg1dHuBn+R4lO&#10;FswifEdEFQXg7Hh3PBmXVgo3I6re5yt8n4jnUqGRykRg5NqKNVR0b40+LcBe0xEx8sprv6MnC7AB&#10;yDsOOu8pgdGTM/u+OzDuwJMNjFHfMnHyYu8Tgc53xEF0/AmBkeVnNHNiheepQsPyM0oqED/vgOdy&#10;odFBy+zj6icvI+djjjPE3BEYs6w8y8KZsUZ1dhyYwYrpx6vxrPqNxj8yHkZgRrJSJjO24odmNiN9&#10;6OIVJTUdTFF7nkurOfpqPBn/nrHbLjwvExqGTHcowxBzNjBaZ8syl8whUf8Y0kWZpHWgVwfGGTw7&#10;+M1ik2WKVTBgHZnpW8c/PH+YAOl5mfUpKtfFpuLxjE2fIDSV/yMeVNiM2IDlZzQL6vAxKrtsM8Bs&#10;R3acjwK5B5xx4FEjRSToZLEsfpGodQjItpOVmxGaTtsrnJhpbzeelm9dfjL8txhEtqvsvNIX2ISI&#10;sRkqMyPcqO4MzyiBCQP2r9e8Z+wW2STz/247ZbzqAPPeyjJA7giMqF82oPjgkmU6/hzGcW1dqE8s&#10;N3bgOeLEfrzZ948oNIgLEbdYPDuB0PMT9avL0VcKtxcglKg9Cc83m7Lgv8dyDDFfHRhRnyqBYGzk&#10;x8MIjs94mHaQo2hAYf8iXCIxic6p6hkZ5248bWDeFRirIDmDqT+3+j7SDuLoDjwRz0fGaZMhxt8j&#10;sZ/x+SM0v05D0WdGaLJAV2XBnUAYka5DVNaRR8iNnJgVGE/6zGmi7DbK+jr4RmOo6tyB52qhqfBF&#10;PMj46INb5XO+/R2B0fsnIzhRvxn/r8aXJU+Iw9V5O/A8QnOx0CAR85mgJ3SWKdpySFgYsrIBsjOe&#10;q4SG7UM0JitGDC5MW1XS4MUv+860wwZnVsCRaGQim52XiclMOyx+kQ1mMJ0Rmk67Fhskxit8fhee&#10;R2huKjQ2WPh/R5l7VCbKvKPs1/7GErHjTFlAZwNi1D+m/cyJI7GJnDjDz5//EYWG5WfGN8TXbuLz&#10;dKHJZj4ZVyPxrvi6G88jNDcWGibAzmaLLAFH2snEIBIAP5OLvq+YuVWix+BdZfkdwV6JZxTMWTxH&#10;Mc0Skgzf0XZYfo7aDnGUwbESU5QQIR5kgvI0PI/QvEBobLaVZS5ZRoYIhYiaZY5RBl8FSqYd5FRR&#10;cFrhyBm+TJ+jLLDKDN+j0HT5afFh+VmV6/hEJTyMvbscvZKfjDhW2ESznYqfUYx5FZ5HaF4gNF1y&#10;jxCIbSPLvjqZY6ctJjBbMawcGwU1NFuJjnfPQY6cZfoI31WYrgiMVV/sOJA9smSGGSvCKzuO+sS0&#10;HfkIg+uI0FXnZGNZ0Q6L7yo8j9DcVGiQgSMnRpm4P8dnpp3vrMPeVWgYJ34KnjsCI8vPLLHJZtqj&#10;Qh1l6ys4yghMNUbUh0w0KnyzsVZ8ZYXF44/sjMZnj+P9vZ3aHlaWATLK4hgCMnX/wRC/3fGLzqsE&#10;gYHfj4cRmJEsKuvLq/FkZjJZgHsCnjuEBs16Il4zWEaBjuGnxaDTDuIo4+erhYbxf1Qm4nwkUJUA&#10;rfT5M6O5eEYTEcIaPHIiJpupAiMi4dOFJsMPBSkmGDHOFWWONiAxgZFppxMwfRBhAmTWhwpf1O/o&#10;eBTMkFAhH4n4j/r2Kjy7/Kz4UglGJZJHaDrWfkFZFJR9cGIcmAlo0dC8AFSZeBbYGMi6mc3oeFC2&#10;qPWyfxlbVZm0d+gRJ67sxghMlSAwtkOYdvk5iml0XobviABE4sTg2x3PXfC0PuD/bTkz6ou78Xzr&#10;9wzBn34uQ8xIABiHZupeGRh9e9n3jyg0bGCsxP6ueNrgw/AyKs/6cYZPhW/EtyiYMkKSCXXWBjsu&#10;lHQwuM4IKsvPynaV/79LoZHXM8uLzeQNmfJ39CPvs7nirZo+uKP+7RIaJnuZIXdUf0bIkXZQtsjO&#10;ZBgc2JlGFlBmZhqeH0zAXInnLqFh7DIqAPY8Bk+mL8jPo6SPEZhVwl1xuEpImXHtxvMNI6ajbBl9&#10;c6YdmLxxsyM4Ii7yOmepw78Cmu0HW46ZdcwKTWZkH9yi4IP6xwSsKNOxDsQ4MtNOB/OOAyNHZp0o&#10;c2TkxB0bsJnjSjxnhabLT8+Xyu6M0ET4sjatRJ7lI5OkMHzNbFrhi3hQYWPjB2sDlp+rhXup0MgM&#10;RAYiIiGzGvnIbyI08p/+VoHy/fff/y4w70VoWMJHJGAJxLaRBe0OATttoSyNceBR0q9wYmasUTB9&#10;JZ6zQsOM0SdF2ibi5yrbsXiipIAdq7cpw1PEN+QL/ng2lhXtvBrPpULz3XffvYmEFxSd5fz444+l&#10;nVWUdPbzkYUGOYwlvneCLNPx59g2WOKxjooCEOO4NpitcC7bJ8aJfZns+0cUGpafWWITCdUMHyMb&#10;zHB1t9BU+GZjrfja9e/VeC4VmkwYRHhGRGPknC65kMP4jKwTIJm6ffBjAmrlkMz4bRssAZl+MW3v&#10;wJPNFFdk3zvw3DWjyewdBbwZX2AF6AqOdv19dJxMEhTNKrs+x/Jz1BfKBJPtbFVOrqvIIL58+RIW&#10;GxGNkXO6Y2GI4QOzz7Sz7xnxbbYQORGTzVSkQ2N6utBk+HlMIvxRMELHs0zcBiQmMDLtdLhsMbmK&#10;n0zwYTBn+enHFLVfcbmDX5SMdP3e85L1/4ovqF/RGCN8UcyJ4slyjs4YRM/V6zOy0ywbPCJYBOp7&#10;2AzA4hsRO8t0ssDGtNV1YCbAMO1mZO4ExtF2vEAgZxxphxGYKkHotIkCkOVHNxGq+hFxx44p+/eI&#10;74/g2W0nG+tK4WbwZPk56oteNNjvq/B86/cMwY/Q/AO+yLG7RoqMHzmuD1a+7ewcL04jjryCK91M&#10;cYVzZcLisarE3tdxFzwtPozAROVZu2b4VPhm4pThGdn71YHx1ULD8rOy3Z3xfKnQfPPNNyyffw/e&#10;r5jRWFLpvz99+vR7X3cERi8mKPPqAOvHwwiOd/ROe77sq/GsBB8FMGacu/HcJTRMApCJDMLV+2Tm&#10;DxX2qI3q+KuFpuPfI764G89lQqPXaGTnWfSRgXZFY+ScLrmqIBSRu5sx+iCQZS5s1lcF7Yqs9tju&#10;wDgjNB38GIeMssAqM8y4bXnxauGeFZosCHn+RxxF/sMIzYxNnyA0Fb6IoxU21j6saKLE6io8lwmN&#10;kl3uofEftFGgCpBdcbqj0LB9ikjAEohtIwpKUWaKCNlprxLHEeFm217hxExbWQBmBIepnynj+8Dg&#10;ivBhRBXxM+JWZzxRslfxFQkf0/ascLNtIGyysczarePvq/BcKjR6H41/bIzsRJMOy4YB+5Hv1U2c&#10;cs5HFRpk4CiDRpm4P6cTCEfIXSUQTCBUh0AOybQTiV03kGb4fkShYfmZJTbWtlZMusLiy6N+sSKw&#10;Q7ht36pxRHy7O55LhUZ3nsm1GLnpUr7LLrRIMOTmzeh3Ka//yXGpS79f8dwzhpg2yHYCJFO3JxcT&#10;0CuBYBzJj4cRHKZfTNteNF6BJysyKwTN45R9X4nnXTLwSDBmMWXxHG0HJSldfo76PCsyo+O04sT4&#10;+2g7VQxYsutMGxCBkcfN2IFF99bo0wLsNR1dYvOg6Hf0ZAE20HWMOhsYI+IhozPZTJb5RZlNFGit&#10;AzHEWxkYZ4U7wy/Kbj2WaBzoeJY57sRztdBU+CJ8ouORWJQBybwA8IlC0+Vn5X+Z76IYUZ3H+Pvt&#10;hUYHKKLhl8pGhODqc5gMZDYwsmOI2slEMQtsTFvWETLBQg7OtIOyRRu07Xiy3xlbeby8U9nxjjhx&#10;NKbdeK4WGlYEIvwifJE4VZh2+dnlCOIow8sIf9Y/Mp+PxrHC53fh+YYRC8p7LMcQc4fQ2GDr/+3J&#10;4p0hC6aeqGxmYx1pBQd24Fk5rhe2p+G5Q2hYflZB2Ntkho+R2M9w1dfHCM6MoLL8fCqeR2gufpVz&#10;h+wRURF50XGULaKZi3U4RpSZ8b5aaKp+o/GPjIcJmCN268w0rg6MWWYczXJGxprxrrLXSDt3mtEg&#10;X2Uxr+pBfPe+ucrnj9C8QGhQsK6OI0MzzhVljjYQvTowzghNlvn5DJSdhVXYZDPDLJhGbWaOzdiN&#10;ETk0u60Ex/Mu61NUrosNEvtKoBh+svZmMfV8mhFu5N+j2IzY4AgNy4DF5VAg9wRmCDdK+ogEnSyW&#10;hYYJyoiQbFsoS3slnlEwq0SDHeNuPC3fungy/Lc4RElCNStY6QuM4HTHc+cZTTaWkSQF+XOVELF+&#10;gMqdazQAoci5GIfukn7WiX172ffdgXEHnozIZElFljlaDow6MnJO9vjKDHxFchOJAsvPSJxYfLs+&#10;d1ehqcYR+a9i5pMCy11GqH35VXi+9Y8l83ssxwD56sCI+lQRhrGRHw9DwJEsCjmxdY6rhTtzwJUz&#10;mk6AXInnrhkNmslkQa7DUVZgRmdOiKMMLyP8mTFmfWb8H5XJeL0LzyM0F1+jiQhhMxIm8/NBEgkN&#10;IuHThSbDL8rGoiyayRZRVp/ZhHXkOwtNhS/qd3Q8wgThi3wkEjHUNzb4zwp3l5/InyOuIQ4foelY&#10;+wVlUVD2WUc3w+kMwQtARBbrYKNZnHWELOtEAbMzrmrW8Co8FSuPX9eJo3HvxnM2MHZsGY01wrQT&#10;PCtMu/xk/JkZrx8nw9MRoct8PhqH7UN3nMifs+PddsoEggH+vZZhgIzIwBKvg1uV+WXEq8TJn+OJ&#10;WgUDRMzOuO4gNJXjWhF6Ip47hIYV7qhvmdjP8LESwBGuvlpoWH4+Fc+3fo8Y4r2cc2ehYWYsK7Io&#10;xsFH2sk48mrhrmy8QlD9eF6N5y6h6fCT8bNsdsngyfSlE7NeLTSMr2SzO2Zcdjw78DxCc/E1Gh8E&#10;0Mwkm4V0iBjNICInjpwzC7x3EZoOfkyfI7xnbICEK3N4JlhUZWYCI+qTP+4DVadfUdkZm1YiP4Pp&#10;DJ6R//n6WNGosMlmhqj9IzQzzBg8l8m0Xp2BjxCoM/yI9GyA7LTDiKPiz/xlbJUJajfAdca5G89d&#10;MxpkD2tTVDYLjllArhKiju0QRxleRvizfaiSoQwzJoG6G55nRvOCGc0I6ZBjRk6MMnF/DpvZRDMf&#10;dkxZgO848Gj7s078FDx3CA3LzyoIV/h2E59sxjDK05UzmqoPGUcrfLOx3hnPIzQ3FJoRJ+44lCU3&#10;69AjWRTKFjUIsX8RLiiLY2aKI+PcjecOoUHBszOzrJIRlp+jyQjiaCchmuUOw8/RcVpxYhPMkfGU&#10;vOgEqfdWlglePpB0AmNUPzI6k81YUqLMuwrArCOvJN0Mnj6odvBlnJQZZ4S3DUiMIzPtdHzNZ7lM&#10;gMz6kPFzFL+IY0iokI9E/F+J6QyeFX4Rfyu+ZL6LYkR1HsNPxtYdfp4ZzQ1nNFbIfGbos54R5/JO&#10;FJEKCVCXZFmGywTEUdJXAQ4JVGd8u/H0wWs2EWJFIApmUVY+w9Esocr4WQXgGZsyPJ0dpxeADN/Z&#10;djr+vgrPWwrNzz///PYqaHmFs/y98sMAaQ3LEG5XYPRjyb7vDow78MyEpRLup+C5Q2h8MlThG/Et&#10;SqbYTLsKlIw/M/HE95nx+xkBYPkZ2ToS98g+I/iuwvN2QqOveLaGlldDXyU4DJA7AmOWyUVZDjOG&#10;akbBEJB1oq+//hr68avxrPDx42LH+So8pZ0OpkxArIIVMl4Xr0xk2HZQe55LjC/cGU/Gv2c4egWe&#10;NEeR0V91XF79LEB8++23v8isRj7ymwiN/Ke/rewPQ8zZwGidLctc2KyPIWJU5lWB8Wo8O/gxDunr&#10;i85BY6qCXebYTN+yTDXiv+cPIziel1mfonJs3xihmbHpiNAge0ZC3MEz89GMW1V/KmxGbHCV0FCY&#10;rgzcM3V99913b0LjBUVnOT/++ONM9eG5FEC/9okhmhLUErXT4YgE1fmMEzNBKeovImTWrzvjiQR4&#10;1m527Ai/OwnNKEeRra3PoLIogWLxZNphy3gR8/4d+TtTd5b0Mfyc5agVJ4av7HiYcrd5BI109vPn&#10;z3/ivQhPdqzjJFnQRXV0CbeCDMhwkRP7c7LvkUCxjsxgxZTZIdzewSsRtkEkyxy9DRjHzRwdJRQs&#10;ph1cO2Ln+83y0/oCy8+RxCfi9Ipk6FV4siJzRzwjXwl9C5H4Fcf//ve/v4nJly9fwuY+ktCMOHHH&#10;Rl44mQDJBiXUdx9Euo48Ok5GZFYlCCvxpJ34t1l3F0/GXh47dE4kKOicKNB2E6IrOLoDT4QVO87I&#10;bp2EstMO6vMbjzvOe1VZvT4jO81QprmyDxRAE0tnUf3WgaKgVPUJEYUJTE8Xmgy/KOvuBj3Guao6&#10;kX1Q3zPuI877oMwEyGysVR8RPtHxCJNqPL79yEe8rTtJQsfnGRz9LAPZuDO+SoAzDEdizgyeTMw5&#10;QmMywYgA57d/XJ86/x0MDgcOBzIO/NM//RPKhZ4zo/nmm2/gYK4o8O///u8n0P4qNn/5y1+WwHvw&#10;/EfAWoWnGOVguhbTg+daPG8zo9FrNLLzLFs+iDYKLIl8p5KDwEHgIHAQuBSBW1yj0XU+uYfGf9BG&#10;gUvROZUfBA4CB4GDwDQCtxEavY9GhMV+ZCeaLDXIhoHzOQgcBA4CB4HnIXAbodGdZ3ItRm7SlO+y&#10;C01E5iybPY9Yp8cHgYPAQUARuI3QSIdEYORxM3Z3Q3ZvzTHhQeAgcBA4CDwDgVsJjUImy2dnqewZ&#10;BDq9PAgcBA4CCIFbCg3q9Dl+EDgIHAQOAs9B4AjNc2x1enoQOAgcBB6JwBGaR5rtdPogcBA4CDwH&#10;gSM0z7HV6elB4CBwEHgkAkdoHmm20+mDwEHgIPAcBI7QPMdWp6cHgYPAQeCRCByheaTZTqcPAgeB&#10;g8BzEDhC8xxbnZ4eBA4CB4FHInCE5pFmO50+CBwEDgLPQeAIzXNsdXp6EDgIHAQeicARmovN9uOP&#10;P/7CPK/t559//kXKyqsS5JlvzEceOirnRR+p6/vvv2eqeVwZGVeGUXWMHajgGj0CSR7u6p8uztb5&#10;5HLCX5aTdpw//fTT24Nxs49gmb2D6sl4ad9lfJGPdnw8w0Fs4v2bjTU7sD1CczHqQjT/nh0JYuK4&#10;ckyClzxIVP7KdyEQ+5w3ERl5AGkUBOQp2O9VaASnLEAJjnoMBbrM9LYOW0awFmf+aJ8MD4SDcFm4&#10;nSVDwk85/l7FW/zYvxlY368l3Jz5iE28f2s8sfVKe3fA9wjNjLWJc73xdebiA5h+F2J2gpk4sw+6&#10;0qYXHyHbSFZKDPHlRWR8WaYsom7xE2eMXqhXdVpF35fx70XSjPXlAFzUYCYIwq9qZpJ1R0SkSprQ&#10;8YuG+bJqZez+FSe6asF2QpMl5bz+lTihPNXf5Lv8bssKxncQ8yM0rMUHy1mhUUeWvxL8NNOQACYf&#10;IWYWFDPCSSCV/yy5pA5PTH39wnsQGys0Pjh6MZDjEiijrE6c3uMk3yMn1ncjibDrOU/H1Acl4U00&#10;U6yEPXML4Vn1Hik5/l5n3IpJJDSCb+WD0UwnSgCiZCia0QyGreWnHaFZDukvv1hR0CxDnEqCoAY8&#10;+a6ZtwqNDYhRJphlnBcM4XZVWlEQTHU5R4K9LkNGYmBFwYt4hic7o7kdSM0OeVHOxj0iNFKXxVfq&#10;sGLvbSECzlzLbA7xpcXFZ+0sLRIawTxKbnSJPVsK9wMRrHzyJH5w10TyCM3FVLRZhi61yG92FiLk&#10;ku/q6CpKqxxvVT0XQ0VXnwU+Xf+mK0oKHqH5IzBdodG342otei1RZzCSNNjM3R+ftd+u83Uc2YxG&#10;xqxJpe0jw1svINHMU3BXcWev874KqyM0FyNdTWd1vbZzkdmLlHwX0tkMUbN/HZoK2cVDfVn1WeCr&#10;lh47nRP8otmOdfb3MLucmdFUF7N9EJRER5fRop1mUv697D6zQuJnNLps5mcigqXfNOD5KucIjrrs&#10;Lnh6MdFlXzlX2rpTgnmEphOBBsr6GY1WIcSRabZ8lJwReXyTUZD1v6kYWaG5W4YzAOXvp2RCo6Lb&#10;rTtbysh+1xnn7M6hbj9Xl8+Exl+70qVKxUOSmmyJR47ZHZS680z7LgHVlrHBcfX4dtSXCY0IhO4o&#10;9Zt9WN5KoqNLb9HYbKypdqRuwWVHox+pTTW+kEszYhGZaDOA4CK/CyGzIMYKjZR770Kj12Y0Q9Qs&#10;zguEn/F5/kWzExHmaJlDzq2OPYnbmdB4PDpLZ2ITe/3A8lyxs9z2x5+EX9TXTGjsLNnP3kSY0U5T&#10;OS7nZcu60he/eqJ2uENCdGY0FzNb7xVQY0dLB37arFlgdGFPyWSDqSefDww+oFw85EurF/x0g4Wf&#10;pckMUXD2SxO6C6/TsY8sNMwsmsHSbnjJMnCbEDF13r1MJjTWl/1uPLtJyI9PeCgio1yXJEBXQnxC&#10;lW1vZjcYXIntEZoL0VWRUWJpBm63lfqtyegmto86oxHxFdzs1mNrOhEYvU5lg5cuIXSvqRyh+f/R&#10;7cxo9CyxR3WNQBOGC91vS9XVNRrtkL2GylyfsQNRXkYJldoJzY52AHOE5gLUxeCSdeg9FyI04lga&#10;7PwMw5OzusHwowqNHXeEgX1Mir0/g13/jjLJj7p0NjujYUSkusfmApd8WZXKGcFAd5L6xu2sJHqU&#10;TNZZqVMSLVlCi+5BsjdwvmzAZENHaEigOsXs87b8uqnUg4SmcsKPvnQm+EVCY5cf7aNnRu8+/ygz&#10;GnsDqs60Z4RG7yXRevW6mSYCEmQ1WOqmFRsgn7xpRWfPiqPwMPNlFZjqET1+JqPXs7KbYaVdXWrr&#10;zuA78W2k7BGaEdQa52RCYx3c3sRlt4JGzXzUGY3FwmMQYaJ3uY9u8fwoQmMD+4obNhU3fRRQdle7&#10;PmrpDs/harhzWVRnHDqm6IZNrUBFiZnZeX5H9dp7eHSH26pxrajnCM0KFIs6rpjR+AuoKPC+p80A&#10;0Ywmclbdgjya2Xmhsdm3BFG9IHsxfS6t3vMim010r9GgWcmoTS4F44LKK6GRWQnzHDKZFXm8onrF&#10;RjaputtuviM0FxDMZ9/RLhPrjMwFRK2TmdEIiX39yPkvhmFp9RYDERSfFeuDNMXxug/U1I5mMxq9&#10;l+Guj/roAM2OIROa1dtm39ODX8UOmdAI7spL3WHawVIu9tuYosuRVpDs5pgOJ64qe4TmKmR/q/cV&#10;S2e6cy0bynub0eh4xZF9sPQXV6ut4pXp38u9Mh16Zw9u9TdsCqejmzazh5T6bbjZ96c/pNRjHQmN&#10;8DV6coL4aHXDtl/itJsBsvfbKPfvkGQeoel4YqOsCoysRfvrBFXgr6bbftlIygppo0fYiNNL23Ls&#10;PSzzyNh1pqLjtVmg4hY5ldhCztF39DBLNx9RaBr0DosyuM628aTzvS8Lf7OZiy6l6eOiouUyFXed&#10;Dek9eZWQSOyROkevVa7C+wjNKiSDerJtnv7JtvZUIVg1jY7IWl1QvNta7Szc3nkFLxEStAwk53Ue&#10;Sy/ldzvnLFbn/L0I6A4wiQPM0phwuRINe5Ff6mPvl2HavhqpIzRXI3zqPwgcBA4CHxyBIzQfnABn&#10;+AeBg8BB4GoEjtBcjfCp/yBwEDgIfHAEjtB8cAKc4R8EDgIHgasROEJzNcKn/oPAQeAg8MEROEIz&#10;SIBod0i1fZFtRur1d/6z576iXPWunFe0P9LG1ZhWuwhH+ts9R9+8WJ0n3LzD/RRobFfYSra1212J&#10;2UMpUd9edfwKDGzfO3xF9+ixmByhSZDSbbR6c5kALoS17+T221/1pWUs+FIucn4hwitebauvh+32&#10;N3uqcTaeTv0rys5gWt10KDaRe5Lskwjsu26ueG4Xem6V3u+DtncLp+64XXvGVhlXfJ3+Rkj7TLc7&#10;3Pszg8HVfBW+R4mvinV0860+ud7a5whNITTo8f02U7KP/o6qjAihN1v6ICH73qNg7gkpgY296zoj&#10;hN4gZvuM6lXy+Tr1+WLs/v5ZUbkCUxt49P6k7D4l+d3foxD9JuNEmGZ21Jv0snuA9CZWxdJyROrU&#10;79Vd57N2YM6/wlZVnTorEAz0pmnFWN9ppHxFIs2MjylzBQZX8VXGI9y2N3sLhzWZqt70GfnAEZqG&#10;0PiAY5+0LCSqAqwlhD7ZVpuOgox9OZocz0Qpy6I10x3N2PQ8+Wsf454J1hXZPHLeqzDVdjOhEQfU&#10;ZVLB2f6nd2JHN8lFd3v7hKKaLUZ42BfBaeDUmYs+FVzO2y00V9hK6xTuRbjZoGgFuAqSiHMzx6/A&#10;wPZnNV/1WYHq8yI6+lQCJDQ+KT5CMyE0IiwaUDpLXeIUlnQ+SIsRZ2cFK5dKUPBDx2eckz33Ckwz&#10;x9W3oIrN9akE4lhqR30FBOp79JibDpb6WPqoHR98vdDsvFt8ta3sQyojLKqlM2Sjq46vxkCTCftX&#10;+z7KV3upwONwe6HRKa0E0igLluNRFi5lX3kxU4OAqrmdvegjuW12r8DrAwgzgoqDV6KkT11VbEZm&#10;CtL3lc83s+/LiWY0neB4heOuxlSvu+isUv/6hxcKT3XZxT55WP4dcXhkRlNxPtqYoXyRftlZsV0+&#10;0plP9eiiK+ykyzGr+R8Ju+VptnSmDwcdfcL3KEZP4Kt93bSOk50VRrPnl81o7EPjJDDpf/ZZXDa4&#10;WyNqdmbfojhqZPY8n23q5gA5P3ois18Gy9qxrxz2ZaJno0m7ndmSZjSz6852WQLtgus8Q4zFv1Nu&#10;NaYqnH5GE2XGlpMa3LPZgseJmdFImxHv9ZqgDaj6nhzd5GE5sHvpTO252lZSr9+gIb9FQv9eMbiC&#10;r37p3i/LakKdLftTS2d//etffxcCKwrVv7/++us0Nug7PPTiuZBAM0D7+thMaJgXBEnj3X5Xfb5K&#10;aKwBRUA0m7JC5oHUqS9zvaV6faytF9WFrstkF6/tmDJCdO0kvKtstRpTxnH1upkfY/W+Gp9IMEIj&#10;fYmSBuGE2lDKRDutbN/0Nb8dAV/tU1LfaltpEqp8rHZ+jgpNl68VV6/AYDVf7WpTtkRWLZ1JDPAr&#10;MeGMhhUXXy4isTiDlKuWcuyWYXsBU7Nz+Y1ZUx7pd+Z4VwiNFwGduiv5tP9iRF3/lzJi+Gyboe+/&#10;lLPnRoKgwpVhapciBAf72umoPruklL0bw/ZzxE7Z8twVmGpbkQMLHhL49YJ7NNsTfLNlKX2FseCB&#10;hMa/4Eox1ERNv3uh0c0JHnMvRsysd8RWmU9dYSvNtLVNu+NJjul9INHuM/Z2hLtjsJqvNi5kgoIS&#10;Vc8BKDRygh9I9D0LBJ0thH5G0zlX++n7kYmh/j4qNH5qqQEYXSSzAcguwcm/1cDWiPKb4JJd07L9&#10;19kEWnuPApzWo1m3FX9Unzq33f5YZc7WJqhcZlcbWFZjqhyyO2w06dGL//Jdk6goYGdBXEWeERrh&#10;GHONzgqN9CnaRitlbNDN3mP0pwDx2zJ3Zifrb8in/PXLFfzXl6VZPqigqk9Gx6w9Kw5a/vnxZd+z&#10;WKhtPomvNp4pFxmRac9oZoVG7wNgOmeFRpcgOjeZIaJHWTUSmmwzgE7DlTTq7OLkUZCRsQkWFcl0&#10;1mcdUISm2v2h/dedN9USnJathMbjIWUzUVVsussyjJ2YAHYVpjqD1tmKbvMU+9hZgQq7neVJmWrH&#10;oN4jpbOOKDESG0QXY61trJhIHfpmUZ35WkfXzSEjOxkZW2m/qrJX2ErfVmkxtMtj6keWp3Z2bpft&#10;UcJT8dGO+9UYaHzWt6PK91m+Wm7Z7fO6vVkSlmqVI5ogXD6j6RBVA6DegY0y6W72NSI0Njhrf6Js&#10;32aVEWn1ESCV0OgxKzSMcNj3gzPlO0Jjd1ZlzijtM4kEE5BsYoPKX4Wp2DIKyjaIqQBbTDSgMxmy&#10;2LhaOkPct3gz3JPAIGPq2Mln895/In+qVjY8N/2Mpst/tX8lNHZp01+jqVYfqlhRzWyqePcUvlqO&#10;RBj5mWLE9z8lUFkhr9JoZpMRbFRo5LzutsNOW6isd4oogEtG5Wc0EZ7ZMpR3NN1d1hEa3WEUCSKa&#10;raGAKP1A12fsRVh291mFfcSjqPyVmGZctoFK/u3FKPotwlh4Lf3PhEYw7QgCEhqdiUmdrI2QyFdx&#10;wx+7wlb+uq626Wc0K4WmEphKlOXYFRhYG0X2WMHXdy00egFclwRQQPROoYSoghYSGr/XPRIaq+ze&#10;2aNAgTI6dYpMaHyd0etcV85o9AJqtAHA/yZTbGbDhnVIb9fMJmg5opoldjHV/kVj1jHqcq4N3HZW&#10;yfI1ExoWR8t7u6RneeI3FKCZErJJJsKVXbMkyCdaI7byGF65dDYjNFdiIP26iq9eaIRbt5zRjF6j&#10;EcNkj13JHBmJRzUd9nWq2FUzBemfXo/xQmMzKVuHvd5hL47aujKh8buGshteUTBhl85sP1Dw9MsS&#10;VfnITjaA/WnaXVyQ9teQZjHVgJlliP76m94Xwl64t/VWS2cIb89lqUuCgN1aKt/9PSYiPJ1ZzUqf&#10;usJWiqG9DqN+Ir+JvbLZIbPBJhLQ0aUzqesKDKoZ+CxfVWik38qbWwqNXhiKAq93JksaPcbeQ8Nk&#10;VB2hEYAtQaOZgt2yzQqNz741O5a6tL1MaIQ0XmwigUQX7/V5XCiYdWc0qG82A6+ExQf77oxmFlNm&#10;6cwmD5pRIjwzvnte+nJ2O3XUhrQf3b+UbTUXrjFbm61PReIf+VM144lm9LO28mIt9fkETJ8MoP0V&#10;gWFerVDx1fNXvyNhvgKDK/kq8co/jVnjU7XS8Se+ZMS1gFkQbRBgwNUtoNHdu1KXkEKXCiKh0d+Y&#10;6zXIyF2hseX9PQD+sRcyPrvkoRdffQYbzTb0vhct64VGx667PaqAxsxC7jKjQfbS4x2hUWxmMK2W&#10;IqyYKifkN/u6AG+f7FHuKvjWYX3bmqjJ79EOTPUv7x/VHfjSH6mPERtko45PZcu6M7aquCyxRXCJ&#10;ZnC6m5PZiZfxMJvZdMT2jny1No3uNbrljEY6rVuV1Vm0o7o0pkSIhEbOl/KZoyGisySx9Qj5NKDo&#10;xXbNGqVcJCI2IEjZKGvUC8C2rUyQdHajyx86DrTswQoN8zgfVJdgpEHUb/2txNDaBJWzWXVU9gpM&#10;qwxRn2MWPV/LZn82iHcu7Fd4ZMc8J6Qf6DqPlJFx+pm7bwMJTZbZv8pW0k6Er15jre5D0riE7lVi&#10;YwjD6yfw1douwkb4hvjlBRxub/YgV98rJ9GLpfZ8v489ExqpVx2jWp7p9LVyoCjL0a2JEnxXBI7o&#10;Qv5IkImyZyZTZdpC93JoHUiQsuDVtRfq8ypMs3u39LFJVRasF99XcASN1x+X/jEZurUbaqNroyqb&#10;t22tslXU/+xetqiscLcrNAwmCFc5vgqDJ/D1/wF6IAZ0A4zDVAAAAABJRU5ErkJgglBLAwQUAAAA&#10;CACHTuJAaO1sLzxNAAA3TQAAFAAAAGRycy9tZWRpYS9pbWFnZTEucG5nATdNyLKJUE5HDQoaCgAA&#10;AA1JSERSAAABmAAAARAIBgAAAI3YYuAAAAABc1JHQgCuzhzpAAAABGdBTUEAALGPC/xhBQAAACBj&#10;SFJNAAB6JgAAgIQAAPoAAACA6AAAdTAAAOpgAAA6mAAAF3CculE8AAAACXBIWXMAABcRAAAXEQHK&#10;JvM/AABMoElEQVR4Xu19PbJkx80s3wo+Q45M7kCuzNkA90CTS5AxS+AKtAH69GnTlacYTzJpKEJy&#10;5PIRlwRVFwMgE1V1frobHTFxp/tUnSokEkjU+f1/P//y+eKiz3/+858v/vGPf3zxr3/964s//OEP&#10;X/zpT38qzUT6//3vf//iv//971v/L7/88ov/+7//K+2jGzcCjUAj0AgchIAIzBWfv/3tbyJs7/59&#10;9dVXP8vvzOe77777rL/sj+3PjNFtGoFGoBFoBOYR+GK+63zPf/7zn2/i8PHjx5///e9/v+1IfhOB&#10;kX/6WzSCipOIjH6kzzfffPO2X9R/fubdsxFoBBqBRoBF4BKB+etf/+oKgQrHjz/+mM5f+9tGP/zw&#10;w9t+Raz60wg0Ao1AI3AtApcIjIjAt99++5nlsvKIto2N9fCYFZLvv//+rf9PP/10Lao9eiPQCDQC&#10;jcDPpwuMJH8RgfHw1ugHRmDGQ2wqJt5hs/ZvI9AINAKNwHUInC4wKg5yOMv76Il/BIkIipyvUUGS&#10;v7KC6U8j0Ag0Ao3APRB4WIER+PRcjIpSJFo7oP7jH//oXrX24cOHHbvvfTQCjUAj8HQI3FJg5Gqw&#10;7COHxWT1Iu1kRSTnbvS8jFyZdsRHRKw/jUAj0Ag0AjwCp2dNPQcjq4/oEJl3AcDYVkREBMZ+5Oqz&#10;ow6VtcDwpOqWjUAj0AgIAqcLzNugv90DY12ALgCQ9uhKM+YigRnXt8DMoNZ9GoFG4JURuERg9NyJ&#10;vZw4uvxYD4ONAuMdClPxiVZHK45ugVlBr/s2Ao3AKyJwicDolWRyDkWuBpPvepOkPTymh73G3+X/&#10;kvBFSKSv/Pv06dPbkwGOutGyBeYVw6NtbgQagRUELhEYmfB4mbFeBebdG6P3t9hVifcsMhEsEZoj&#10;Pi0wR6Da+2wEGoFnRuAygVFQ5TDZyqNdVvuzzm2BYZHqdo1AI9AI/IrA5QLzKI5ogXkUT/U8G4FG&#10;4C4ItMCQnmiBIYHqZo1AI9AI/IZACwxJhRYYEqhu1gg0Ao1AC0yNAy0wNby6dSPQCDQCvYIhOdAC&#10;QwLVzRqBRqAR6BVMjQMtMDW8unUj0Ag0Ar2CITnQAkMC1c0agUagEegVTI0DLTA1vLp1I9AINAK9&#10;giE50AJDAtXNGoFGoBHoFUyNAy0wNby6dSPQCDQCvYIhOdACQwLVzRqBRqAR6BVMjQMtMDW8unUj&#10;0Ag0Ar2CITnQAkMC1c0agUagEegVTI0DLTA1vLp1I9AINAKXrmDkDZTyvhd52Zj8ZT/6iH592Zj9&#10;K/vd/WmB2Y1o768RaASeHYHLBEZfJKYvG5O/X331FSU0Yx/v//atmDuc2AKzA8XeRyPQCLwSApcI&#10;jL4yWV5xrKsN+U0ERv6hFUi0gvn+++/fXpksr1ne/WmB2Y3o2v5k1StvMBW/yF/5znyEI8Ix6ee9&#10;QZXZB2ojb19FfDljHmievb0ROBqBSwRGA9AKia5qZgVCVi4S2EigZkBFCWNmn91nDgHvddniHylY&#10;so9sH1e3sh/UpzpDLZ4yvpwxj+q8u30jcAQClwiMBJ93GEuEIdqGjNfAPqoqbYFBHjhn+6dPn95W&#10;IPJXP7J60UOl0UpGVwx2lrL62ckZEQ+di4fIWfM4xxs9SiOQI3C6wMjhrezwxKzAaFUr+z/i0wJz&#10;BKr1fcrq1/OxioyIj/1o4eIJiR5W3bHqlX2NYnfVPOqodo9G4BgEThcYXWlElWZW/UUQrKx8WFhb&#10;YFikjm0nSdz7KAc8P8khV/ndu1IR8ZG1RkRPD7dFHD5jHux8u10jcAYCTyEwWoVWLnWughtdufbh&#10;w4fqrrr9QQjolYh293rOT8QkWlWsXnko4qL7jwRmZR4iYNpfL2wY+S4CKwI2XmBg+8g2/chcta2s&#10;+iLhPshVvdsXQeCWAiPHxSsfCZBqn8r+pW2vYKqInd8+OvSqV5tFM4qEibVAEvuYoCOBmZ2Hd/GL&#10;nuvRIwHyXfcv48s5qvEogYqJCKn8Pm7Tw8vslXgsLt2uEThdYPQczFhNjW6onoPRww5HB0cLzL2D&#10;RRKq+Mg7P4MOu6LtmeWycrDFTbQ/NI63XfYvBZQ9f6S8t+ecdB8Wh/EQYrTt6CLt3gzq2R2BwOkC&#10;o6sB7/JQdAGAB4AEhXdidzdYLTC7Ed27PylYsqIl8x9K/NlMZUVgD83uFJjs4hWJIRtHmS2z2/Z6&#10;qvf2SghcIjC6XLeVlAaTPVYu372rfPTQwc7LTLPDKK9EjEeyVW/Sja4EQwKCtkdYyKrJO3ezU2DQ&#10;YTU7t1kRmcXgkXjScz0fgUsERq/ckeARkZDvenmnDVg9FOAF8pE3VnqBe757ekQGAanisws8UJLW&#10;k+b2UK13YcfYJnrqxMo5GPZwW1YIRau1WfFhfNBtGgEPgUsERiYiCUEf2aHE91Yiukqxhz/0cNrq&#10;1T8sLfoQGYvUue3k5DpawWoh4p2f0WLH8sgTl5EDMmb1UvuVebD36cyKSK9gzuXtq4x2mcAowPpc&#10;sbsD3gJzPw9J8YHERWatq+Dx7n+1Ri8OqD6eKBIg+/s4v5l56OrLW6FVLjAQe2fF536e7xk9CgKX&#10;C8zDAPXLFUr9uQ8CUphEq1d7Du+sO/kVnSiRz8xDz0t6V3jJCsqu7GdFpFcw9+H2M82ksybpzV7B&#10;kECd0EzEJbox0Eu6MiVJ1N7VhrufRYZWCtV5jA/PHFdDgoH3eosWmBMI2EPQCLTAkFC1wJBAHdxM&#10;E2t2iCo64S8XA2iSltWEVP+7n6aMBEa2V+fhvTtJ7LeHB8d29nCgnrOUftm2o57ldzAtevc3RaAF&#10;hnRMCwwJ1MHNxqcVRyKTnRDXQ05HPh6FOdxUnYeIwvj+m+jeG4uJPWw3bo+2HezC3v0LIdACQzq7&#10;BYYEqps1Ao1AI/AbAi0wJBVaYEigulkj0Ag0Ai0wNQ60wNTw6taNQCPQCPQKhuRACwwJVDdrBBqB&#10;RqBXMDUOtMDU8OrWjUAj0Aj0CobkQAsMCVQ3awQagUagVzA1DrTA1PDq1o1AI9AI9AqG5EALDAlU&#10;N2sEGoFGoFcwNQ60wNTw6taNQCPQCFy6gpE7ruWOZHl+VPY+j8xNdh/sY82rrm+BqSLW7RuBRuDV&#10;EbhMYLznK3kP78scJA889B4XcsTzlFpgXj1U2v5GoBGoInCJwOgTYuW5Urri0NfeRm8JtIapuNgH&#10;/nnv/KiC4rVvgdmBYu+jEWgEXgmBSwRGnmIrCdseztJVDXr5k75Xw74L40jHtcAciW7vuxH4FYG/&#10;/OUv7lEJ9IK3r7/+uiG8IQKXCIyQxXtZlAoHeg2ynLORfRxxKCzyUQvMDdnbU3o6BJCQZNufDown&#10;MOh0gdH3UkSvuo3EZ8Ra322uv4kwHXVyX8dogXkCtrcJt0fAe52ATNrG3/ideT3C7Q1/0gmeLjB6&#10;/kVWId6HIYucu9E3Eco5G+0j/0eH12b92AIzi1z3awR4BJj4t3ub6cPPqFuuIPCQAqOEkpWMnLcR&#10;0ZK/+jKqI070t8Cs0Kz7NgIcAlYsUNxFKx5utG51NAK3FBhZnWSfqGLRw29HnPyPjv1++PDhaB/1&#10;/huBl0FgZjUy0+dlAL3Y0NMFBonAzDmYEUOm/wzmqJKa2Wf3aQQagfcI9DmY52LE6QIj8AmJ5HCW&#10;/aALALS9PcnfAvNcpGxrXheBmdXITJ/XRfhcyy8RGL0Pxl5mLFeWCVnknMr4ke/jVWJyIl/a2cfL&#10;6H000QUEK9D2CmYFve7bCHAIILHw4hD14UbuVkcgcInA6JVkcq5FT9LrvS32HhgVE/u7XDGmj5aR&#10;/Ul//e0QoH4RtP40Ao3AsQjMiMVMn2Ot6L0rApdlTRGW8RJjIYl3b4yuSuyJe1n9iECNx2xFhI66&#10;H6ZXMB00jcDxCPQ5mOMxPnOEywRGjRShsIfEKgCIoKz0Z8dqgWGR6naNwDwCM6uRmT7zM+yeFQQu&#10;F5jKZK9s2wJzJfo99qsg0PfBPJenW2BIf7bAkEB1s0ZgAYGZ1chMn4UpdtcCAi0wJFgtMCRQ3awR&#10;WECgz8EsgHfDri0wpFNaYEigulkjsIDAzGpkps/CFLtrAYFQYOTqLb1fRR0oV23Ji76OulKrMO/T&#10;m7bAnA55D/iCCCCxeKb7YF7h3TeuwMjlviImcg+K3uQoV3vJQyRlm1xefMQDJe8cTy0wd/ZOz+1Z&#10;EEAC49k50+cOeI2HA4/+/1UvZHsnMCIiIh7oTni9h8XeSX8Hpx01hxaYo5Dt/TYC/0Ng5RxMNUlf&#10;lXTV2hlhrNoY4XkW594JjN5ZzwyuNzq+yuGyFhiGFd2mEVhD4BWS7g6BkX0grKwYrXlmrvfvAiPn&#10;VqorEmkv/V7h0wLzCl5uG69GYOU+GK/vGLfjdpScz8DBW43YcaMViwpMNk+1/Upb+yoykkktMCRQ&#10;3awRWEBgJhlWhGWs/K+O6RVb0dwjYV1wzVTXFhgSNuRQcjfdrBFoBBIEVs7BRIeeIgG6OqZXBIZZ&#10;uawcittF0hYYEsmryUhOs5s1Ag+NwErSraxkZsbZDezMHFAfL0+hPrvtGvfXAkOi2wJDAtXNGoEF&#10;BFAyzBLoMwiMPedioczwibYhTBfcBbsuCYy+gRKO8gQNWmCewIltwu0RmEmGFWERAKLDcGeDs8PW&#10;8TCY9//R3rPtexsbDSo3Wtr3riCVRfvU7XKJs1yJJvfdVK9gk3l5/466bLoFhvVqt2sE5hHoczA5&#10;dh4+0apuFJyr8hcUGCQusxPXF4mNgOkbKhE99Y2YVujkO7pJFO072j5r5+x4Wb9XeMTEEbj1Pu+P&#10;wEpVX1nJzIyzG72ZOYx9UP9dC4EVu6HAyCSjF3rNHiJTgfj48ePvzzWT3/SVx2gVov31UTbjSgb1&#10;nQXrTgLjCSv726z93a8RqCIwWwiNsYbizuN9VLlXknPV1pn22dytDZ5YMNjc/hCZ9xrjGTDHPvoQ&#10;TSsGuqoR4cg+KjBnvMlydPSq3bv6o8pFSTWOx/TZNb/eTyMwJja2+IkOjyE0KysXOy+07yO3z8Qk&#10;i5EVaSRGR9kJVzAycJTwZ1cwYqw8NNN+RHCibWPbFpgv3nCKPt62GTIfRbre72sgEHEOcdfrZ/tk&#10;CZQVnKuSrl2dVNjAxLGH1VW2QoHZfZJfRSlaGbXAYLplJIuIxBATj9wtXhWBHYe7vJW1xXOGp97h&#10;o3Gl4iX0mXEy3+/CB/ELzftuxSUUmN0n+XX1EZ2MRwCKA7yT/DLPo07wM4GBiLFze1YZtsDsRLr3&#10;ZZOzTebMd7ZiZw7/ZAmUXbl44rPqaQaHqM04diSWDIYzeWHVbtQfCoxMeuchsh0CI0aJmMg7aWR/&#10;8n8VQu/QGwKB2R6R48OHD0z3rW3QIYS7VTFbje+dXYIAU/hlqxF7SMtrO5v4K8IyjrHzsNE4B90v&#10;87c6h0xERhHyROsK4kCB2f20ZEZgRCxmPiIu4gA5DLf7UyXC7vEzwkSC4lWfR86r9/28CKwIDMNP&#10;xFW7DytYM993xvTZAsMK9qxo72IyFBgZKLoJUk/KVyaj52DkSjLvI8DNrkJkJZOtuCrzjCqslX3s&#10;6ouW0TZYrybZLrt7P9chsCIw0ayjlXg18UfxkK1sZuzJ0D9bYJiYtric8d2+xA0KjNybgiZWpb3s&#10;T+6BsR90AQAaRwXmiNc5V0mP5rqyffQHIr0nNitjd9/XRCA7NBPxESXxaGWDqvPRA15uijhvRWBn&#10;TK8ITBbPUe5VgWHiH+Xv3dvf+QeFi1zthSaA9mG3630w9lCWjmXvb5HvzA2Ueh6GaVud804yVsf2&#10;VlNoPnY7CvbVOXX/50Zghj9Zn4i/O8bJVi5j5Y9iqOLRFYGZGQfN3Yo0ap/lmAqen+UdZJyIgKxi&#10;vM/sfTB6HkZf0awn6mVy9vCYXGBgf5f5yLkhPckvh/BkRSTtdp8zGqshhNVZ21EQMpXhWXPtcZ4D&#10;AcQ5z8qoT5bsomreK5iYlcooKLZ9Nemi1YLur/K3OgfGD0xxmeFpMTtUYGQwSd5WZEQcVg5FiSjY&#10;w2/evTF6d/94zkZExPaV+aAnAKyEepUIK2OhvmdVhmgez7R99j4Ge8z5mTAZbWESG7PSRnG0Mg6b&#10;CD3RWfXb2SuYaL67iktP6Cv4/i7mCFhJ7F7y1hswV0RGxpZV0OwjX+RQGHv4DNmJtqPAQP13bs8q&#10;w2ieM4G7c85339cYUNX/V2x7VCGLMIlEhUlQWd+ZBFpJgLvjYZfAWJwZ0bYrs6wPymPj6quCZyTa&#10;8CR/NiHZ5p2srwTco7RFjjnTDi84xvntqmLOtOnqsbwEYSv4MZBnq+CqeHmJehWrWZGrxkCEacTP&#10;VUyjRBslyqo9Ge67BAb5NisuLT+R8FTssfnF++7mJcYgr41eorzTSWguV26/k51ewHhViyXYnWy4&#10;0pfe2BmmmWBXMfUEo1oprmJ3lshl4hgVRFEfizOT8JDgVH1XScgqluhvdQ4Rf5j4jwqmcY4eZiw/&#10;pwRGzovIKmW84kvOi+gVW72CWQ33en+bIKI92KqqSub6zB63hxscv6zQM8yiarKSiJhEOTMOMwcd&#10;m/k7MwfUZwbzrDhgE+HsSonBFAmK3V6NyUpMs3kCYYqEOtr+ZitKCbJSie6Fkd+PuGsezemK7VUi&#10;HDnHrDKMqhQU7EfO9xH2HSU7NqmwNmYJIkqQu31n+bMiMFkSQ/P2YsrDgPGBFxOZ4KC5sf6MKn5W&#10;aJAI2O2WPwgbJKZRXqviGY0DBUYNkJWMCo38lZP/ryIuI1kyh84e265eicQEhyUO06caVM/Ufkdi&#10;i5JBliS8wESV+CruOwUGJbgsgWWVc8VGhFcm3JVxWFsZwUaJPxrrrOJyVyFEC8wuRzzqfqJAsSuG&#10;apKZSfyoD1MZPqofjpr3SmW46vNqglzF4GqByWIpSqBeweStHiqCzcQ0i7XHH0ZoqnNAse8Vw16f&#10;DE+LIctPdxwLoJxbkftMXml1wpCIIcLVgZuttBhiMjg8QpvZlSSD0cgDpr3Fa1dluOKHK3mK4mgF&#10;UzYRzq4e7rSCyVY4GedY3nhCX8H3d/G3A8o5F7lhUW+ulENjq/e6sEbduR0KjJG0TOVi289UwRUi&#10;zQTubKKuHvLb7fcZLKPK2VuhRpVzJvBeHzZgZ3zHJMMdPI04yCSorO9MAmXxvLPAWO7uiHFb1CBu&#10;eLnMwwzh/dYHBbdcMabPDpO/0ZOV0X4effvdBcZW1hViZsE8m6yv9PdMQkZB6OG7Mk62EmICdwXf&#10;K1YwDD9nEz/CK9rOxDSLs8cfRsCrc4g4l+G7wtOKsHjjQIEZAZaVjJ7slxWOrHSOeLAk69Qz2zFE&#10;uCJwo6rZS2CMDV7FXgngGTLv9uPMHDwbx1UHqrYtttF3y5FKAO/C6WyeeryLEqKHj8fxFYGOxljB&#10;92yBYQU7Em2Gr6NAMngvC8zoADlHI+dqZl8OtuLMK/oyyfmKwM3mZUnP2OAJzJhoWaJd4aNonsxc&#10;3ODo+2DeoJtNyEjoZzD3fDnOj+Hn7Eop49HZAsPYEOFSiQcWz1DImMG6za9Bhj4rAhMFo0cSNuAz&#10;ciBbZiprdl7M2CttPGGt4JutXDIBjpJf1MfOKfqOEnUVqxWe2rGyJIbm7cWUhwGT2D3uZfiiuc1i&#10;qnHD/kUiYLd7QhbNVfHNbI3yWhXPaYHxBtJXE8++ebLqvDu0P1pgKjYywWHny/Rhk8eZgVvBZRQG&#10;xl+ZWKD+s2K6K3BncLH4jAkIJcQV/jDCu9t3o/8y4V7BMSscEJ5RQkbzYXmX2Y/GsHPL4n1s63EE&#10;luVyKGx8VIyKi5zslycZr4iMnL+R/cibKFcvHpC5zD6VmQUctbPOZwJ4d+COxM4SKLIlI86zCwwj&#10;Ll4QWry97y0w+dGAKIF6BVMkSpWEyMQB08ZbWbDxz+y/IsBMcZnhearAyJVjeiJfH3A5nndBwRiB&#10;p+95GQklTwiYERoVPdnXUSLD2HkHgYnmuUPIrgjcSvBVgtDu99Eqwxlc7rCCQXG0wlOWn7Orhwzz&#10;uwiMh+8qprNC/oYzIuo4YX2lsYrA7ApG32gpKyMVL/lNBEb+Va5MU6FSkXl0gRkTXUaWKpHsfivf&#10;qwRDSQRxbnV7JhYRvozAoAQWrR6jlSTaH+LCLE4rhRCak8crVvhZH2TFwci9DN+ZpHuGwLD4enOJ&#10;bPLEL7JF8fN8wfL1Hd8RSSVxS9LW1yPrmy1FBOxTltG+dLveV2OFRMWi8mZKfS6aHGYTAB5dYBgM&#10;PSLZwEJBWBGYCrF2By6DR2RrpS8KQg/fGVt3BW7FNrRaG5PKKJJZsmHGjzAdsRzFZ3ZlUeHnOIY3&#10;D8YulNwZPHfZavHzipwVnnrzjPB28xIDqK4OxtckM9VGppLeuRs9BMee19FXJ0u/VxaYLGCjgLJ9&#10;vO9RNZUF9AyZGQ5W2szMwbPJC97xt0yUInxfUWAYfka4Rj6wgj/z/ZEFxit43q0chqte3cRvroqN&#10;4v8UgakEN2qrKyE53BZVAozAqBiJsMjnFQUGJVKbAKsBdYfKEPEJVZNs/ygIM8wQ/mhuLL4z42R2&#10;W5FTG7O/M3NAfWYwzzBl8ZxdPTCYjisIFleWo3beLL6oHcLUij/7/W2+FeN2tNXzLyoMdp8sGCJC&#10;48UGjy4wkd1jMhgJy+CUVXVZdc4SKAroqpBlvJp9HpqHlTcvD18GGzZJHVUZrsTiToFB+CGBRvGP&#10;uGTHzzg/8pWJnwrGdt+s0GT4jRyL8gASPcTTCF/LEW8/SNCXBUZXIxVH7BAYeWSNGDeeb3l0galg&#10;yARHltjYsSLyZ8Ri5saOnwWYl1hQsKJgtMmJaY8SYJRA2USIEkQFS1s4jCKMEuKMX7M+KLFV7EKJ&#10;Ltpe9R3DB4Sj3V6dg5f4vXll/GKwzcQ4w/OzvIMGkySur0eOghrtY9zOCAx6/Ixst4fRzhAYz/4P&#10;Hz78bp51PhPAuwN3JPCIu0cKu91rX61kZuy5U+BG+HlY2SBEeFrBtAmf/V6Jtyj5eHPP+Drj16hP&#10;llSjBPpZ4krOMbCCU03ud+NpNB8Pqww/j/OnCQwSl6qTdNUjV5JF5M/OwcgVZjKmnMMRUdF/eiGC&#10;/r4ahLY/Y+cdBCaa544E8QqBi/w8bl/FtIInmleF71fyFNmxgimL5yj0FdweQWA8fFcxZQsfbxx4&#10;DkY6RZf+zhwiU+fKJc72gy4AkPYqMGOQ2P/rpdS7yMNUtV51qs7O/kZBEZHCJodslRKtSFCgzBIq&#10;m9usL2wlNfqigqu1KcM9qwyRwFQSKJsQZxIE8nEV1yjevELMto34lPVlq3Mbd5l/rM3IVxXOVvGM&#10;RC7CjsEQ5Qwmj40xxfIzmxsUmOhqrwr4tq3eB2Pfmqk3clpBk+/o5sszDpEhm22CnREYNEZGzNHR&#10;UfAy+2eTsUeso5IhKywRPshuL0FYgbb4ztjqiXA1kJEtaPsVPLWJ3+PnDt95+5gpJhCGWXwxcb/L&#10;Vi/mrXCu8LSK52djM0BGNz7OrmD0PIwcftNnmqlA2MNjumJBly6/ssB4lZhXyWVBHpGymhBnyJxx&#10;cFdliHjuJSFGsG0yifrsrgyRPQym1URYrfg97qCEGPXx+OkVONWEuIKjLUAqeK4KDCvY0TgZnrYP&#10;WwB5sQ9XMLtP8qtTRFjkUNZIKG+1pHf3R+dsdH8qMHZVtJNAaF9nV4YomdvkPJsgqoFcHYdJhkp6&#10;9m91Dm5w9Ptg3lyTCQXrO6/dDObZfthEOJvcWVsrQrPCUzb+UTuEaTX+3wkvSpq7T/Lb8UQQjnq8&#10;C7Ktsp0hworARCQY95lVwRFJInKMv0c4VAJ2JREdGbgefu8C4DcRiZIdO7cMQ288L8lFeM8kCGbe&#10;1UToxUCGL5p3tj+Gn5ZzFb6iuVVyg/XlDK5s/NuiEfkZiWmU17yiooLv7/5DQMpOdx8iQ2PecfvR&#10;AlOxmQkOO1+mj51DlDwyos2Mg4KkErAooCpiysyL4UUkaJH4o0CucCUqPLxEleE849esD0psFRsR&#10;XplwV8Zh+KD8Y//u4E/k44hfjM2WH+M8Mzw/yztoMHneV3+Of6NlBWMU7B5pPVLYxBclwkoAo7lV&#10;7FytDCtjrVaGnqB7+O6qDCu2ZYVDJRHOJkNvfCT0LJ5eQcHytWrPnQQGzcWLZRTvUZ8KnmWBkUGj&#10;d7To88BWyP4ofRky2uTBVN4zCbkrw19PHaKKu8ItL/HfuTKs2HYngUFxtBIPbCL0RGkFz6sKIcRP&#10;3b6KabQfhPcbLghYeyJ+DMSZiaPx7rodBcZIMkZYvPb2t2wlwqxSvIoE2TFuRwSKtqMxKj72VhYM&#10;vhE3LX9t8GRzR3iMohfZaO1h8N4dZyuFUISfhyODV5WjKCYYPO8sMCy+kbigvIBic4wt5D+0nRIY&#10;vTfFE5bdxK8knrPbIsfsEhjGLg93G1hR1crsP0oWTCWzmxMrAjNjayQSHr4zttrk7iU7JnArtkVc&#10;YIQ6KoSY8T3fIXxXMGX4uWJPZvMVPLXiPNrvCTfjMw9DxMdMFOEKRq7yiu6Mn70PpmLoXdreWWCi&#10;qsUTioyEUTXJEuzOlSHikWdjhFVWTCB8X1FgGH5mXPVEiV2pZALOxDTiTZSQxzlnQl6dQ8Qfr4iI&#10;BBfhaTFj498tfFkAX70dQwTrfKZCXKnYUF9bVTE2ZJVPhWi7+HJlZVjBl7U380mEL5oHO3aUxI/m&#10;aTQ/NyGBe4+8fUUVdMbXozBlhWW2GKvEdIQLw5ddhRBcwTCTeYU2THJeEZiI8B5JPOdHgZdVMV4l&#10;82wCg4Is2458ziQpu49nExiEX4aht80ThSy/2PHHfT6KwGTx7NlnC4JMwJGQRf5pgTlZ1VCyGR3J&#10;VIRee9ak1cRWHScLVLScZsdiqtwqrpWxVxLbzDhsIkQJojL2nVYwKLFV7KrwcyXuGKE7awWD8lHG&#10;LwbbXYXQuxWM3PMSXZIcTUraR2+nZAx5lDbIoXcSmJnKMKq0q5UMI34Vn1uiswHM+CtaraG+o9BF&#10;1aSHZ5Tcqgmygp/X1vqUEe4Zv0Z9Mnw9vo0+H0XSCmb1O/JzBecreJoVZRG3PfwifD2eewXP6LPP&#10;eG8nKY+GYZ/npRcAsO0rDrtbW4aMVweuR5Qo6Bh8q4kvSg7MWFmwMAnQCg/jLy8IUb+7VIY7MK3g&#10;uktgGHxRG2t7lOAy/s7Yk2F+F4HxsJux1Yvlaj54i0kLmoiFPuU4A1TFpbriWQmMK/sypN8hMFk1&#10;EFXAjIiwyT9LoCzBGKxYX64EbhZskS3Z3JH9mcB7PkL7Q1xgMcwSshXm6LudS5S0vHYMPxG3x308&#10;s8Agn2digXzC8jPyBcvXd4WbR1IVGXmC8adPn941kW1yKE0uXX4VcWEc4zlFk1X2d6W6sBU4E4SV&#10;pPSqlWEkTBbfFd+tCHnFh17bHYUQMwevOIhiaYyRaoFSTXxsscXYGBUOFeGeHYeN/xWejnktKhQy&#10;UUyvIpNzK96d/HLzJXoBWAW0R2jLkP6KwEUBm1UjEUFtn0oAz5A587+XpFjhrvDKs5ERbDuXqI9N&#10;oK8kMKxgR1z1OL6C3zMIjLXfcj3DB+FpRYWNfy/2qcuU9ZH6u8+1iEjpRQIzqyF5zL+IoPw7+pH/&#10;dxQYlMxtcmZssKIzE8jVce4oMF7l5gVx1dbMJ1EgIz9XhNRL4qxgr9iaraQyzjG2RRV0lhiPwpRd&#10;uTD8QpghGyJcqpiilUu0/c1GZrAj2uiLxEYQ2MNuegjPAvjx48cjpvq2Tya4bGVUCdyILB5J2AoM&#10;VTHILrZysQRjsGIdZRMyG8Aj9hleWRAiO1CAR5WinRsKYGYcFs/dAoPwyzD0tnmcYwoQz8ePIjAV&#10;fnrxEOET8cwKeiZkWQ5B+eEygdFXJosg6KE2+U0ERv6hw2+yYpHzQ7qikvbySmUx+KhLplGy2R24&#10;TFChNl0Z8ml3JbHxo/hvh0SBemeBQRyM4ib7nYm1jNssntVxWFvHxI4KouocMjGKhGOGP1bIGKHx&#10;xrlkBSPiIJOxQqKrmugFZ5mDVbREaI74MESwzmeItur8qPqwv6MEau0bbWEDdhTZXT7wKjYW18oc&#10;VitDDz8v4L0EUcG3YlNW2VZx3cnTLJaiBJrhW8WPTdIVrKt4zsYK44colrOVS9aHxfc2AiMT8YRA&#10;3y8zIxIqMCJeR3weRWCieTLEZERp3H9EPAYr1kdnBy6ae2Y/Y5O1h8UTzYsZW9vYBMsKdnUObsL5&#10;JfbZlQBr02gPg+dscmfnzeA5OwcUx56PUJ+oSGWFxfLqnZCxTtzVTp/ALFeiRYbNCIy+VmDmYgHG&#10;Nia4dgRuFCxRcrBVCRIYZAcboF6AWPsZXFGbFYHJgm1GHFHAKSaVRMTgPZMgmDlUE6HlJoNvRZAZ&#10;/jBjRgnPcgnFAuJmFHtVXL39RD7PuMD0QTaPc0d8R9vf4qEC4o62utKIzpWwwTReQSbncuTczVHn&#10;X5jEMSbcKsGQ0y3uHkY2kJk+yJ+R2GXEYv2HxvaSRBVXdgwrllESG+fkCSwznpdEUaAehWkVzxWe&#10;MvxcxZQRFi9OGb+hNla8xpyR4byCqRUmy88ID2SLFw9ZoRDliYcWGDlPMxomAhOtihhAURsLon7/&#10;8OHD711t8mACeCZ5eAnJExRLsCzILdE9e5kAnrEnw/6qwGUSoje3LMij5PbsAsMKdpb8PX4yfPRE&#10;yxN5FP9o+9k8ZfiZCUyG59MLjDyqpvrRQ2RHXarMVBpnCwxK5pb0jA22KmIql0zIqn70hJIRalsx&#10;rtrqJaZsbqydmU8ioUF+ZseO/MTgOzMH1Mfbjvp4ttpiiBGemXHuVgghGyJcGL54IjxTCJ1+iEzP&#10;wUQn48WImXMwApqIi/Q/4qZLJmGtCExEFo8kbAWWiUNUaT+bwKAgy7Yjn6MAH0XPS3pswDLjMEnj&#10;CIFB+GUYets8TJjEXk2IR2FqCx30vcrPcd4MP1GhFO2jimc0zukCoxPxVhroAgAURPKMtEcVGGRb&#10;lvijqq7aJ6rQ2USIyFyxMUrIKGBn57CS2Cp27QrcypiZXyt4ooQWjcPw0/M3a2OFnyM/qvYwQsfi&#10;ucpTNHemuKzYk+0vLTJYJ+5sp/fB2EfP6GEuuwKR7+M9M9Eja+TQmhi7+5E2I2kYp6gzmL8zlRTq&#10;M1MZ2j6WNAzBZoOGwfSswGV8PfrV+nhMlFbgo+RWTZCrsWhF7myeZsnRE2DPJywfPU5GY6zgOvqQ&#10;wXM2VlDsR1h58e3x0xN6lp/e3NwVTKZIOgE5jDWbyPVKMn0tgF4RJuPaw2N6Mn/8XdvJJcnSV574&#10;rHfy930w/qKUISaqQCtEWwlWS/xKwK4Gbpb8bPCuYlrBE82rgveVAoPsWMGUxXOWI3crhLz5ePiu&#10;YuqJTibc7+LXm6QeqsruqNdHu8ye7xBxsE9q9q4C07v7R+EQQdHVioL3LJcpI3HPqq+MSGzV9kyV&#10;YRZsUTLKEiBKYOzqZxRMBu+ZBMEkw4pwW15Gc/LaRQkqKmiQD7J+DJ53Fhg2/iNxQQLDCPzOlbZb&#10;7kpSl/MZ6CPisrpi0Cc1o7Gi7TKH2ZVUZUzkGM8pTADPJA+vjw0stBphbI/IniXaGXuYZDgmbxZX&#10;xkYv+UVBOradTVKe0CPhOgpTBsco2TDYjvNm+LmKabXSZmKasdPOu4orO0aGT4bvDH+s7xjhdvOS&#10;Z5ycgGeTtqwcXuHDkNEmD4Zoq84fE+/oB48QiIS2/6sKjMU0qwqtj60IRaLEBGyUMFfj7WyesoKd&#10;iZndxwp+nsjvwvSsQogV7EiUMjw9wWTwpgWGSaZRIK066q79GUyuCNxsXlkVwuBsCcN+Z7Bixr+6&#10;MkTij7Z7Nu6qDFn8sjkwBVCW9NEcED5uQvrlPGyVP69aCLH4onYMRzyhQvngrU+0c0SeFpjPEVoR&#10;mIgEXvCwFVhWdTD+QwSKtlcTRMY1m5DZCnFMnhleUXKyqxgkFpENFotnExiEHyqALG4epxh+eD7O&#10;+DuTdJl5sPy0ws3GvxcPiHuZrZF/qnh6AhQKjBwikxPp6KMn21G7Z9jOJM0VgalgxARHltjYsaLk&#10;8SiBy9oZVWdMQmF4Me5nV+BWbIuS+CjCKDEynENiYXGYFW00DlsYVX3H8AHhaLdX55AVSxG+q76r&#10;4PlZ3vFAk6vHmMe1SBvmYoCVYLhLX4YIdxEYb66oMowEqZoQZ8h8p8AdE0ClMvTw8wK+imdUGa7E&#10;xdU8zWIpSqAZvmwCVMzYJF3BeJxDVbhnx0H8tPZmAp8VpCy+XuyHd/LrE4pFbMYT/nLDo1xlJuLC&#10;vH2yAt6d2z6KwETznEn8LLGeKXCRn8ftq5iy+M6Mw4h2NREibNDKghXv2XFYPI8U7bNWMKy4zNq6&#10;qxBKHxWjz/YaB9P/i7iwV5rdWTjYuTGk31EZWqyjoPXmkyUitmrLEigbwAxWFdwriXAMqAyjyJZs&#10;7sj+agJF+0NcYDFEHGLw9XIAg29FkBmOMmNGlfuI91GivSowyOdMjGdCj2Jz5ALLz3SlhEgqK5hR&#10;aF7psFi2pPRw2yEwyB9RRWIDmakm0VgR2TPi3TVwWVsjkfDwnbHVS6LVQEa2oO1X8JTh52q1zQgL&#10;KkAQdtnKgRFqK0Ao4bNxnOG7wlPPJxFfvXEuedjlrBOv7McQ4YrAZROiR4pMQL2KlQngGTJnfrVV&#10;J1shMv6y9kdB6u0r8vWIkYfvKwpMhJ+HlYePx3Hrq5nvVY7ciaesYDMFaYTvKJgMvi0wCwrFkPFs&#10;gUHJ3CZnxgaUdFmiLUD9rutVAsNU0wh/D4PMJ5XKcAXfs3nKVP1R8cLYaYuhVymEEP8iXKqYMniG&#10;QsYM5rWRw2Zy+Gx8yvHsvh6hH5OcVwI3IotHkqjKszhmYhBV2s8mMCjIsu3I5yjAj6wMV2Jmhace&#10;xyI+Inw8fD2RZVYO3hwiwWaKhyq+K4VQFs+Wn944mYAjWyOOV/EsCQyTwOQZYPrAyaozHrE9SjYj&#10;wNqW+YuCEFXBiFxdGXJsW0ls3Ai/ttoVuJUxM1EYRTDj626eosRWsS8TEi/xMfmtMr4dg4l7lPiz&#10;uGZ8wRSXjHBn+Nnc4s0rvJOfudFSH7tfdcYjtn8kgZmpDG0fr3KKxMpWVQxWLAdWKkN2jChBIPHO&#10;qkkPzxaY/4lsNYFGeFYSoJcQKxypJOSKcFfmUBWXSMgyPL14yATL5orRHviomCzRjCBWQHrEtkzS&#10;tJURU8kwhLF4ZX26MvzfKqHCM7aqvUtlWLEt4g/Dz0gUmfHdivaXZ42xiZoZw86PSYRR0mXH89pd&#10;UQhF86jki4rQW3+i7284M5PUlYr37hcm8UZG6E2bP/zww9vNm9WPvqhM+s++l4Ydk7Fzh8Bk1QAK&#10;diQ8jJixAeoFKZukWcy9SmosarIEGdka4cvMnQqoQgJF+0NcqOA4tl3hKZpTVpAi/rE+yAST5S+a&#10;SxXbXQLD4otEzvP3GDuZsER5huXru7EZgckmxiRebwx9kdgIqNy8yQiN3OBpXzgm+7Fvw6ySJGvP&#10;2LkSuJW5esFhA2t3FfPogYvw9RKEDVL9Pgobw4ssuWdCPY5XHQdxuZoQZxJyhKlnyw5MI7yixHgE&#10;pmwB5PkdcTTrk8X/Dt8x8e/mpSsERldEciWaXoWmb8hkHj8jKxYREz1PJIKjN4Me9Ww0hoxXCUwW&#10;sFk1EiVQ26dSucyQmUmGZwcuK9hjYkR47qwMmWSUValnCgzDTysOtk/2vcLPyAcreNrEbzmRfWfy&#10;ClOgeAVlVqAw+Eainwn2Z/uNBGZMluj/VefIWzBln/YSZ13VZK9qlrG8S6NFbGSfR61iGCKcLTAo&#10;mdskwtjgkflVK8MKvmwMZD6pBC47HopvVrgRFtk4SOgyzjF22vzE8HXGnrsVQsiGCJcqpgyeVmR/&#10;74MIiMSlmrR0Ip4QiHCsiMRKXwQ6Y+eKwERk8Uhix8kCOKtixuTCJIgoAdoxGKwQ3t68x4oKJUZb&#10;fVXwHcdmkwrjAxuEFTyPwLSKpzeHLIkxCdDi5mHC+MCLiQxfNDeWnzt4msVzlH9R7Nr4iPiT/c7y&#10;M8sx4Ul+5gZKFYSKM+Rwlkz8u+++c7vNioSuYGR1dMSHCfAVganMmQkOO1+mTxTsFaLNjMMkECQo&#10;bEBlQjBihvzNinyGaRSYCO8KV7LCYYfAsL7zcGCKGsZWhFe0HfmYGXuHwMyMg+ZuuYzaZ0LP4uvF&#10;PnUVGSJRBSA9/yLnUXYRTPajh92YiwQq8x0JhPrdRWA8MnkkGe2JBMlLpBnhnkFgUDCOidkm6Ygv&#10;tk+WAFBAIx6i7VfzNMM3Em6Pn7MCPVscoDxYEWwtiBDXssSfFUs2tjP8dC5RH8THEc/PxkFk3L39&#10;CIHRfR51/mUkgwXzw4cPv0N0deB6RImCkPErSyw7RjVo7hS4aO6ZMFQxZfE9SrQrCXFmDl4fBl/U&#10;Jkq6LJ6zyf1OPGXFZdZWT4Qr+P6eE5ig2NmGERjmbZo6JzlMJ1eeMVefrdjBkH6HwGTVgBW6SnXD&#10;Vm1ZAmUJxmDF+mIcc0dCjPBl8EH2ZwLvCT3aH+ICi2GWkMc5Z/jauUSC47VjixzWB88sMMjnmdAj&#10;n7D8jPIMy9fRP6c/rl/PwUTnSsSIykpE37x59MvPmKS5Q2CYpIEqQ2+uGTGzaqhaycyMc7fKMMJv&#10;TJRXV4YMTxi/VgWmMq5XHERJbhQ3JtbeJbFfcsZMYVQd5248tRhYfrLC7tllfcfg6+alCmF2tZWJ&#10;iDDYD7oAwLY/S1wY5fdUP6sIoyqBwdirJLyqzhLMkiQiqJ1bpXJ5BoGx/s4E2/o4C/LI5xV8GX6g&#10;NmcXQqxgZzFh98EkvCjBekUTwgxt98SUjX+0b09Ms1j2+Jvh5+W3hxYYPSFvVx1yZZkYZh/7It/t&#10;VW16YyXzUM6KA6O2TLVzReBm88pIwmBSTXzPELheMGecYHgR7ZPF9yjRZhLgzkLIK4K8xDeLKYvn&#10;aBMTB0ybswWGsWGMxxVMkVBH29/myIC3u42eh5FzLXLVlz5TTECwh8fkpkv7uwqUiIxcjWb/HXG4&#10;jHHQisBEScQjCZvIsyovqrSzBMsGMIMVy6nVwEVBlm1HdjCJP0ugFTzRXFg8PcFghKbCzyzhWH4h&#10;0UF2W/9lnLdcQvuewXRcDVRwZfH14gEVxRlPIwy8HMPy9Z2PKyDubCvCIifmR0O8e2P07v7xnI2I&#10;kEcs/Q09CWDGDoaM1ikVglXmtJrY2LGi5JsRjZkbO76t0hg8mcrOG9+zKZunF4CMXbsClxkrSzxe&#10;osrwnfHrSmKr2FdNfLO+Y/gwIzAztqJ8lAktM14mxhHenr8vWcGMBspq4+gnITOAojbIobsrQ5bM&#10;UbKsVobWPk/Ao8o0IyPCFW2vJsIdAoN8PSZim5RHjN5Vcr89ZbkF5tfXKbDih/D0/M0KDvIz4qb1&#10;b6UA2sHTDMNobgyedm4VPD/LIxUQX7ktQ0abPBjCdWWYs+psgUF+vktluBKLV/KUwRe1iYonNhHO&#10;Jne26GPifnYOKF942KE+UZFawTOy5/IVzEqgnNmXIf2OwLUrhyyY0CrFq2KQHVkCZQmHxqj4bUVg&#10;smCLbGGq67EK/Kxi6/fBfHb4OsOrytEZn3rjzyTdMwSGjf9MFLK8gGJzFEc23tN4qAT7K7dFjhkV&#10;vFrBMPuuLHmPqGJY4blr4CLuekJmMbeHF2ZstUWIV/mhwEa2oO07CiE0hrXL8sdLgruqeoSf5wPG&#10;njMEBs0j4lyG7wpPK/z0xukVDPLob9sZEbgicJUAUcB6wuf18SrxqJrKAniGzHcMXCYhZqLk4Zn5&#10;ghVwkq5ps7N5GhU8VrAjfBBfWUGxlTYT0yzeHheYQrM6h6hAYeI/KpgifMf5M/xsgWHZ4rRjiHBF&#10;4GbzsqRnbLAkZIj1TIGb2e8F8QqmbGI8SrSZBJglfRROaN5uQjJ35aMx7PxYvqK5MeNGXKniWhmr&#10;EtNjPprlKYunt9J5+61i3Cu3ZRy0IjAR4T2SeFWM55uMHF71iBJoJSHu4ooNqLHaygLZVl8VfBls&#10;ooDKKknbp4Inwz8W8xWeRhyZEQvPJg+TzC4bH2xCvJPAZPHs2Wd5H+FjYwDlCE8wWTxbYNjoC9ox&#10;Ab4zcJmgQm2iCouFIqqAssR4p8Bl7fSCA/mbFfksIY9CVgnkil1RUqkK94xfsz4RvjvGqQj3Kpae&#10;D7PCxxZIiGcMf5BwrGJawdPa0ysYkmEMEe4iMDOV4WfE+O1QhZdIn11gkK+9ytDDzwr8KGQVQZlJ&#10;EKj4uFJgMnwj4c7wZROgFQPkZzI1vDWr4hlV/GhMhgtRLHt8HDGJClIWX29uLTDIo79tZ8h4B4Hp&#10;yvB9sJPufXdpLUrO0cqDGcsmIkZomKTCjB0l2FEwbYUdiSIznptwCpdxM2PY+TF4ziZ3xAsGx10r&#10;mGguTHHJ4FotLCNMW2AYtH+rUFDTHQIz7iMjS5VIUWVobWID1CMUOwbCMaukogToBS7Cz7OVqa4z&#10;gUGFyKMLTIWfqPL1uIfEdMannr/QOBWO2lioCI21h8XXm19kk+UcEsqoqED+dAuKKpCv2h4lDs8p&#10;DNFmiI4qw6r4ZNVQtZKZsQcRnsFxZ2UY4TcmqtkquIrn7DgMphVcZ/waJbYM39VxssLHCg0T02y+&#10;82xl8K3OIRMRy8+sEEJ2WXvGeUZC0wKDUE22M0SwyYMlGLPvqKofE6ttkwWUHdP7PtrDEOzIZGgF&#10;BH3fiWkm2NbHWZDvrAwXqPzZ4cCjecoKdoSPx3GWj5ngVDnCiDbi5a5CyNpv55bhg/C0mEWC4uWX&#10;z/LIClFfqS9DxrMFBlV7WRXC+I4l1rNWhhV8GTx3Bi47ntfubJ5Gc3Ur3r4PJnVtJaajApHhjuVI&#10;JtQ2/t8VusxgR7WRl4jJ4/jlfS7yd/YjT2M+4h0w74ACJye96qtSGUbJzCOJ5/wokWTO9yoZa/NM&#10;pciIMetrG1BshThin+GVBSGyAwlQVCnauUU+WkkQGb47BQbhl2HobfOKGtaWSkHE+I7lqFc4VHha&#10;4acXD5mAe8LA5LWHFxh9z8toiLwfpiI0Iir6Zkv7orIKOZi2KNmsCgwzByQWGXFmAipKHlkgz4zD&#10;JBA2YFFAZcFoxZSZF8MLT7RnhLvCkcrcR8GLcJ7xa9Ynwm3HOKzQVH3HYHoWT9HcM34xPLJCxvDV&#10;890lV5HpGy1FHPRVyPKbCIz8s69H9gD5/vvvf3/TpRjWAvM/lGYqQ9vHigtDsNnkfqfA9VYddn5j&#10;QrbJeSwCPMHfVRkySQKJKSMsXuHEjh2JRZYcPXw8n7B89DgZjcHa5bWzCZkVGiQUHvdQnyiWUQHq&#10;FUIZfiPXQ7+tgDrbV195bIVEVzXojZQqRrraaYHJxWU28bOVoEe0WW5kAVVNiJU5sEnnLpVhxbYI&#10;0yqeKLExyRDtIxIlpgip8HVmHGYOrLDsismo+InEguXNrkLokhVMJAgiODNiMdOHBXpMnqiPdQoT&#10;wFFQZNUf2pZVWEyAW8GofkdjIByzSooNYIRRhns0P5TAxrkx+0D7G/l0BKYMP8dEaOfjzSlrg5I6&#10;I/LMmAxf0VwqHLViUcXV4zvibxbjTJGW8dP6nMEzEszTBUbOmwh43333nWvjjFjM9JkhEOqzQ2DQ&#10;GKEjh4sQsiBk9m8JxSbCaG6VMZngYAK4mpBHGyP8bLExk6S8JFrBdwVLz6+rgp3NJ8I0w3cF02oi&#10;rHKkauvRPLXCZPkZ4cFwyPpuxCriq+e70wVGz7/IlWMVFUbOfeVzMExC9EgREdRWMJUEOJMgkG+Z&#10;QLWJspo8MnwywbZzy4J8Z2XIJImozdmFEMPPSPwQnl5Rw/K1ypE78dQmfK8wywTG2u59H7ndAvPt&#10;tysxB/syZLwicLN5ZVUINPiXBmygouTAjIWSIVtpewmHGd+tvsA9GTNiuqsyZGxCmFaEe9VWtphc&#10;GafC15lx7iQwDM/HfMTkL1twVvCM5nPLFcw333xTih8B4owVjHWYfP/w4cPvc10RmIjwHknsOFki&#10;yaqYMWkzCYAlXJXMRwYuCrJsO7KDSVJHVYalADGNV3jqVcoRHxE+Hr4exxh+eHPI+IrmVsXXFg5s&#10;QVTlpzcOiv/M1ojjVTxvIzB6DkauJIuSWlUszhIYRLqdgcsEFWrjVSTIhqiKGYn4KIE7Y+soyAjf&#10;mSS1K3ArtmWiUE2ElXFXEtvKOI9YCLH27iwuGX57whHh6/n79BWMTljugbEfdAFAptRVUWIdyiac&#10;0RGajJm/K0kKVS6ZwHiVdSYuryQwUVVnuZBVkxG+LTC/HnrNuOsmKtOH5WOWIJGfKzliZQUzOw4b&#10;/1U8LWYVwf6M9xXjdrXV+2Ds413kyjKZoFwIMH7ke3bzZa9g/ocWWvJWfMgSa0y8M4JZqaQqFfeM&#10;rSjpZImNGc8mIiZRHoUpUwB5hRNjp5fYR98hgWHHsPNj8IzmVhnTtr2LwHj8neHPrkLokhWMXkkm&#10;51rkZkn5LleVeUIhN116v0t7/SfbZV/6/YjnkqHE4wUiE8BREo9I4TneJngvULJ+Y3s2QB+hMsyC&#10;LcOdTX5MZYgSEYP3TIJgRJvhp5fAGQ4yCSrCJou1GZ968XEUpmwBlAkwg28W44hziBtRURHFTJZ/&#10;LhEYmZAIizwWZgTTuzdG7+4fz9noobSx7/h/9CSAmUrlLIFh5oYS2xFVDJMIn6UyjPAbA2nWVibx&#10;okBmOIKSyDgGIzQzCdkbY0zAXmGzOk5W+NhEyMQ0i3UVz1X+eCJi+ZklfmSXtYeJfzcvoYGO3i5i&#10;YQ+JHT3mzP4ZMtrkcUbgooDNqhEvwL0gRAkvI+MM1nZeDI4jDruSVBSwHqaWH9H3VxQYVrAjrnoc&#10;ZxJelGA9HzwaT639SHBYfnqYsfF/S4FZdexZ/e8oMCiRriZ+lljPWhlW8GV5uKsyZMfz2l1VCHlJ&#10;0Et8TKx5RUiFr8i3VXyvWMEgG0Y/r2CKhDpbKV12iKzqwKvbMw5aCdyILB5J2Aosq/Ky6nyWUOy8&#10;Kr5cDVwUZNl25HMU4FHlrftlEyIzzgym4zzsCtBbEXp4IPwyDLP9Mfy0Kx4Wz7FfBbes7QpPs7ix&#10;+HrjRPOKeGbFmSlCPMwQ3m99dgH87PtBycaSHQWs157FkEk4dr5Mn6jCRESypGewmrG1mhDZMaLg&#10;YRJK1VYvmVTwrdiUJZ5qQlzhT5TAssRWsbOKX5bQK+PaRF3h56zIsXMfebnqOxZfb5wWGJJRTCKx&#10;zmcIt+p8Nng9kmSVjFc5afuMcDP2MImcFezVwB3HyRK0HccTdA/fFpi+D2bMC0xeiYQM8TOKV4/j&#10;WUHaAkOKxEozhgh3EJhonjOJnyWWJTKDFeuLaqW9KjBo7nepDFn8slUCUwCNeCJs7FhuRQtePb7C&#10;0wpfZ8a5WyE0W1wy3NlVCPUKhkH7lzZMcO0QGLtyiILWm08WNB5hEEErAbuSiI4K3AyjyLbMzwgP&#10;dvUTVbDZnBj+kVR+d2sAuzK0vIy45rXLKmmvOkc+yGIiKwBssXIEpiyeUSHExn9WOGRCj2y23GTx&#10;DO1hSfnq7ZBjvAQ7Oisi3kwl5fWxRGCqSeTTiOxZop2x5yiBQfZ5yS0SCQ/fGVs9oUfCNTMOgynD&#10;z5XCwSb0UWg8fkZJCvmxip/nAzQG2u7ZyuDL5JWIp/b3CN8Z/mRiHOHt5iUEXG//FQGGCJa4LMGY&#10;fWck8/p7lUcmQnYfVly8/Y2EHm2t2sMkw0igM+GucNcLGpQQowTq8cXiw+I5m3QZTBl+7hAYhp+W&#10;Sx4fs4Q6g+cj8zSLZcs/N/Enz3aznGMFvAWmknFMW4aMZwsMqkyyKoSBgiUWSg7MWFEbL4kziZHx&#10;F6oMK/iyNmY+ifBG82DHjvzE4rkD01XMPVttMeQVPihpVjG07a/gKeJFhAtjq81lXqGD8sNbH2aw&#10;bnP8CiYii0cSz/lR4EXBNv7OJPcKwaqJKOPXauCiIMu2IztQgNtKEiW5RxQYhF+GobfNw4DhRzUh&#10;Mr6r5L0VnmbxbPH1xsni14tbK/JItBnBjsZpgSFZhJLNCDBTEXrtyal89qZJJC6IZEhgUKViSc9g&#10;NWNrFVd2jEg82cQ2M86IUQXfyliMX0cRzPCdSchZn4gjO8Zh8XxknqK5Z/xiOJTFdKUQaoFh0P6l&#10;DXLonQRmpjK0fbzKialkZhIEk8jZRLgqpuM4lcrQw8+rFKuV9qw9DKZVwWZiwNoccZEVv5FzHp5R&#10;ccAIeNUeBtMzeYr4GcWrx/Eo/iv4erHfAvNkAtOV4a/FQDV5eInfo8ZdKkOStm4zaysjNCuYRsIQ&#10;4bviO0ZYjhTtqwWGKS4Z7uwqhFpgGLRPXMHYlYOdXpYIsySwI4FGS2NbKVUTxFGVYRZskS3Z3JH9&#10;7OpnTOhMQpxJ7gymjLCMydhyk8G3IsgMR5kxo8p9xPEoTFcFho3/ijhbuxE3rM8ZPCPRfmiBkbdc&#10;yvti5EVj8vfID5M071IZHlHFMInwWSrDCL8x0GZt3VUZrnD9Cp5a/niF0yqm1UTIxDSLs5fEGQGv&#10;ziESxgzfGTHNxDgrzqw9Dysw+iKyMVjkBWZHCQ1DhCsCN6qaPUFAJLSHMqJqKiJYNUF8/fXXMH6v&#10;ClwmIWaV4WeB9tt9B0cKDIOnV52yiZCJgYhDkaBY/nr4eBxnCx6Pk9EYHhmrmK6uYFBARPxB+EZ8&#10;tEWTJ9JZvFs+PYXA6CuXP378+LOsYuQjv4nAyD/9DTmrsp0JrrMFBlUmWRXC2M4Sy5KSwSoSRi9Q&#10;mARoA5udQ1T1MmKJ8PcwznwS4c2Ow9p8Nk8jrnl2sbZmxVDk05l4qGJ6lsBU+LmKKYNnNJ+HXMHI&#10;65MFNCskuqp5xFcmRyQYk8GYaBnSZFVeVLl4gVslWCUokdDZpMAGsIeVNy8PXwYbJsA9EX02gUH4&#10;ZVzI/FH1gRVNzz93FRhv7l7RFhUGmYAjnkb+qeL5VAIjxn/77bef4SqCE21DiQxtZ5LmXSpDlNiQ&#10;rRG5GaFhhI9NHpa0o2ggoWH8hcQ0wylLCtV+FjP0HSUU5N878BQlNmQD8l1WXFV8x/JotRBi7WXn&#10;ntnPjLWrEHq4FcxPP/30JiLfffedi1MLjH/Pjpe0bJB6QVutZJ5BYFBSGYXOil4knrYPkwAjQX90&#10;gcnwjRKo7bOCH5ukvUItw75SAKGVBTMOywMvJjM8vcKOwdsdh1GzO7XR8y9y5Zj3qSS4il0o6YxO&#10;qRBtZr5Zn2ieO8bxRMojHoMVG7y2kkIrl9XARXPPAo3hk7VnNnAj7lfmcAVPGXxRG2vjKBgMnhWO&#10;sHM5m6esuFRsjQrMqNBB+eBtbIaQd2pzpcBYIvf3X29o7H+NQXOgOeBy4E7iwcyFEZhvvvmG2dX2&#10;Nn/+85872f4iOF9++eU2bBvTXxNXY7o/gTemx2P6cCsYPQcjV5JFhwm8CwC2ZbzeUSPQCDQCjQCF&#10;wMMJjB5TlHtg7AddAEAh0o0agUagEWgEtiDwkAKj98GIoIwfubJMDifIYbT+NAKNQCPQCFyLwEMK&#10;jJ6HkXMtcnOlfJerykRc+vDYtYTq0RuBRqARUAQeUmBk8iIs8liY8cqF6N6Ydncj0Ag0Ao3A+Qg8&#10;rMAoVHKYrA+JnU+cHrERaAQaAYTAwwsMMrC3NwKNQCPQCFyDQAvMNbj3qI1AI9AIPD0CLTBP7+I2&#10;sBFoBBqBaxBogbkG9x61EWgEGoGnR6AF5uld3AY2Ao1AI3ANAi0w1+DeozYCjUAj8PQItMA8vYvb&#10;wEagEWgErkGgBeYa3HvURqARaASeHoEWmKd3cRvYCDQCjcA1CLTAXIN7j9oINAKNwNMj0AJzIxf/&#10;+OOPPzPPU/v3v//9s7SVVxbIM9mYjzwMVPp5H9nX999/z+zm4dqIXRFG2TbWUMHVe1SRPHTVPu2b&#10;3eejtxMOs7wcbf306dPbQ2ujj+AZvQfq0TGT+Yt9XpxW4jzCQXxiY5zNNyvYtsCsoLe5r5DLvudG&#10;kpcEq2yTpCUP+JS/8l1Iwz6HTcRFHgzqBb48lfpZBUZwipKS4KjbUHKLXD3uY2wjWEsAv+InwgRh&#10;IXwWfkeFkHBUtj+rcEss27fx6juuhJ8rH/GJjXHNKeN+Zbyd+LbArHhtc1/rcF2p2MSl34WMlSQm&#10;AWyTrYxpRUcINlOBboZjy+7EvqgqFjEf8ZMA9F5kl01Exd62se8l0up0i1E32UkkBMKxbCUSTV/E&#10;IyuY0PabwDI9DbHdvm5Ej1SwO9VCSXmvfyVXKFf1N/kuv49tBeOdIt4Cw3ruhHajwGjwyl9JelpV&#10;SOKSj5AxSoYRySSByr+RULIPS0Z9DcIziMwoMDYhWhGQ7ZIcvQpOAt3iJN+9wNV3E4mga59nwNQm&#10;I+GOtzrMRD0KI+Fa9i4n2f6sq2zFxBMYwTeLQ29l4wm/Vwh5K5jdaa4FZjeixf2NYqAVhQSSJD9N&#10;dPJdK20VmDERelVfVF0Wp/eQzUcxEEz1kI0keT3c6InAKAZWvCM82RXMQwJpJm0FObJ9RmBkXyPG&#10;so9R6K0/RLyZ85V3xl3idlyVeQIjmHuFjR5Ojw57W7sFK1s4SSwcXUS2wNyIgWNFoYdU5Ldx1SGE&#10;ku8a3CpGu4Jt137uAmuU7PTY9uo8W2A+PylfFRh9I636Qs8X6opFCoaxUrfbV314VX+1I1rBiM1a&#10;UI5zZLhrhcNbaQruKursudwqVi0wVcQObJ8tWfVYbOXksRUn+S5EG6tBrfbVLBWwA808dddRsssO&#10;MVYmKPh5q5sxwJ9lNbmygslOUtvkJ0WOHi7zrhyT9s9yNdkoIHYFo4fH7MpDsLQXA1jOSh/BUQ+x&#10;C55WRPQQr/SVsY4oLltgKtnk4LZ2BaPDCVlkKS0fJaRHGDs9L7na31SERoE5qpo5GD5395HAqNhW&#10;5xQdroh+1xXm6lVA1Xke0T4SGHt+Sg9LKiZS0ESHcmTbeFWkXkmm85dEOrYZk+IRNp69z0hgRBj0&#10;KlF7IQ/LXSly9BCbZ9eYb7KrTFcwaYFZQW9zX3W4EEorYBEX7yS/DC2/Cwmj5MUKjLR7doHRcy9a&#10;DWrFZoXBrvCsi73ViAiydyhD+mbbNtPn8N1FAmMxqRwiE7+M5wdGrit+I7/t9sONPniASGDGlbFd&#10;rYkgo6tHZbv0iw7hiln2iIn6YWcx1AJzMIEqu9fr/NXB3uEBuzTWis87WacEGpOoJZxNBjaJVOZ/&#10;t7aCn144YVdlsiIUnO3hB72qrmLLqwuMxaoiMGPf8WKWqOIei6GKj+7aNhKYMZ7t1XXjBUDWLuGi&#10;iIvyXcRfj37YYiq6TJm9cIDBtAWGQemENiouSiatuMdLQ+0lxujGs1ddwYjoCm7jJcSjC0VY9DzU&#10;mLD0MEH1nEkLzPsAmREY8Ul2DkCLhRNC8dQhsnMwOpHxPClz/mU0QLnpFVPqJ7QaWgGkBWYFvQ19&#10;xclSYeg9EyIwEkya5OyKwhIyuzHwVQVmtNvDYHyUyXhvBXts26saX/kQ2eoKhhGP7B6ZDWF42S6U&#10;N4KBXh1qJzOuQrxHvkSTl31KkSWHyrx7iMYbL48CoAXmKGTJ/Y7Pw7LHRGUXSGCywHv1Q2SCnycw&#10;42HG8RExs3eKv9IKZrx5VFfXKwKj94LofvXcmBYBklw1SYovx0v05fsjX5CiK2bFUbgYxbMKS/Yo&#10;Hbty0fNV0U2sMq4eUquu2sn09nMLDIvUCe0igRmDerzxaryc05veq65gRiwsBh4mekf67GWaryQw&#10;Y0LfcaOlYqeP7YnuQtfHIu18TtYJIZ0OoSsMtcm70VJ3oGLErOQsx739jvfg6BVrR+DRAnMEqpP7&#10;PGIFY0+KooT7TCf5vRWMF6B6KfFsFWcFZqy0JXHqSdZJWtymm+VGtHqonoNBq5BZv9wGOHIimcDI&#10;KoR5Tpisgixe3n7FR2NBddTVeS0wpPPPaHaFwAhxxwB/ZoERIbEVsD7gUoKt+qBL5US0gtH7EI5+&#10;HMcZ3JQxWDsigdl5+avM55keyir2RAIjuCs39arRCpZyEn8srPSw4yhE44UvO/nUArMTzcV9nXGI&#10;TK9Ei6b6bAKj9krw2gRpT5hml3xnrn2me10qFI4eqmpvtBReezdbRg8QtZfTRt+f4QGiI96ewAhn&#10;vScdSJxmN1vbQ5njSf7o/TLKf7SirHCkBaaC1kFtVVjkOLM9D5Al/GxJbQ8PSVshqveoGQl0GVu2&#10;PcvhHF2ZqL1jxae4eYEkvpA++o4c5vDMqwrMajgw2K6O8Uj9bTwLh6OVih4y00c7eYfFVNR19aP3&#10;1WUCIvlH9jl7PtLi/f8BinL94kQsegU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LmzwAL8AAAClAQAAGQAAAGRycy9fcmVs&#10;cy9lMm9Eb2MueG1sLnJlbHO9kMGKwjAQhu8L+w5h7tu0PSyymPYigldxH2BIpmmwmYQkir69gWVB&#10;QfDmcWb4v/9j1uPFL+JMKbvACrqmBUGsg3FsFfwetl8rELkgG1wCk4IrZRiHz4/1nhYsNZRnF7Oo&#10;FM4K5lLij5RZz+QxNyES18sUksdSx2RlRH1ES7Jv22+Z7hkwPDDFzihIO9ODOFxjbX7NDtPkNG2C&#10;Pnni8qRCOl+7KxCTpaLAk3H4t+ybyBbkc4fuPQ7dv4N8eO5wA1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GW5AABbQ29udGVu&#10;dF9UeXBlc10ueG1sUEsBAhQACgAAAAAAh07iQAAAAAAAAAAAAAAAAAYAAAAAAAAAAAAQAAAAKbcA&#10;AF9yZWxzL1BLAQIUABQAAAAIAIdO4kCKFGY80QAAAJQBAAALAAAAAAAAAAEAIAAAAE23AABfcmVs&#10;cy8ucmVsc1BLAQIUAAoAAAAAAIdO4kAAAAAAAAAAAAAAAAAEAAAAAAAAAAAAEAAAAAAAAABkcnMv&#10;UEsBAhQACgAAAAAAh07iQAAAAAAAAAAAAAAAAAoAAAAAAAAAAAAQAAAAR7gAAGRycy9fcmVscy9Q&#10;SwECFAAUAAAACACHTuJALmzwAL8AAAClAQAAGQAAAAAAAAABACAAAABvuAAAZHJzL19yZWxzL2Uy&#10;b0RvYy54bWwucmVsc1BLAQIUABQAAAAIAIdO4kB6JCAE2gAAAAoBAAAPAAAAAAAAAAEAIAAAACIA&#10;AABkcnMvZG93bnJldi54bWxQSwECFAAUAAAACACHTuJAjv9l9mwCAAAKBwAADgAAAAAAAAABACAA&#10;AAApAQAAZHJzL2Uyb0RvYy54bWxQSwECFAAKAAAAAACHTuJAAAAAAAAAAAAAAAAACgAAAAAAAAAA&#10;ABAAAADBAwAAZHJzL21lZGlhL1BLAQIUABQAAAAIAIdO4kBo7WwvPE0AADdNAAAUAAAAAAAAAAEA&#10;IAAAALtpAABkcnMvbWVkaWEvaW1hZ2UxLnBuZ1BLAQIUABQAAAAIAIdO4kAu8TLKoGUAAJtlAAAU&#10;AAAAAAAAAAEAIAAAAOkDAABkcnMvbWVkaWEvaW1hZ2UyLnBuZ1BLBQYAAAAACwALAJQCAACaugAA&#10;AAA=&#10;">
                <o:lock v:ext="edit" aspectratio="f"/>
                <v:shape id="图表 7" o:spid="_x0000_s1026" o:spt="75" type="#_x0000_t75" style="position:absolute;left:1809;top:10308;height:2611;width:3917;" filled="f" o:preferrelative="t" stroked="f" coordsize="21600,21600" o:gfxdata="UEsDBAoAAAAAAIdO4kAAAAAAAAAAAAAAAAAEAAAAZHJzL1BLAwQUAAAACACHTuJAk21Fvr4AAADb&#10;AAAADwAAAGRycy9kb3ducmV2LnhtbEWPT2sCMRDF74V+hzAFb26iYG23Rg+Vghb/UNvep5txd3Ez&#10;WZLo6rc3gtDj4837vXmT2dk24kQ+1I41DDIFgrhwpuZSw8/3R/8FRIjIBhvHpOFCAWbTx4cJ5sZ1&#10;/EWnXSxFgnDIUUMVY5tLGYqKLIbMtcTJ2ztvMSbpS2k8dgluGzlU6llarDk1VNjSe0XFYXe06Y3X&#10;1UF1f+T3Zvu5/p3Pl/ViM9K69zRQbyAineP/8T29MBqGY7htSQCQ0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21Fvr4A&#10;AADbAAAADwAAAAAAAAABACAAAAAiAAAAZHJzL2Rvd25yZXYueG1sUEsBAhQAFAAAAAgAh07iQDMv&#10;BZ47AAAAOQAAABAAAAAAAAAAAQAgAAAADQEAAGRycy9zaGFwZXhtbC54bWxQSwUGAAAAAAYABgBb&#10;AQAAtwMAAAAA&#10;">
                  <v:fill on="f" focussize="0,0"/>
                  <v:stroke on="f"/>
                  <v:imagedata r:id="rId13" o:title=""/>
                  <o:lock v:ext="edit" aspectratio="f"/>
                </v:shape>
                <v:shape id="图表 8" o:spid="_x0000_s1026" o:spt="75" type="#_x0000_t75" style="position:absolute;left:6210;top:10203;height:3014;width:3936;" filled="f" o:preferrelative="t" stroked="f" coordsize="21600,21600" o:gfxdata="UEsDBAoAAAAAAIdO4kAAAAAAAAAAAAAAAAAEAAAAZHJzL1BLAwQUAAAACACHTuJAwABI3LoAAADb&#10;AAAADwAAAGRycy9kb3ducmV2LnhtbEVPTYvCMBC9C/6HMMLeNK0ry1KNPcgKCoLU9eBxaMam2Exq&#10;k63135uDsMfH+17lg21ET52vHStIZwkI4tLpmisF59/t9BuED8gaG8ek4Eke8vV4tMJMuwcX1J9C&#10;JWII+wwVmBDaTEpfGrLoZ64ljtzVdRZDhF0ldYePGG4bOU+SL2mx5thgsKWNofJ2+rMK+LhYFO6+&#10;P2+PxaVt+p/h81AYpT4mabIEEWgI/+K3e6cVzOPY+CX+ALl+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AAEjcugAAANsA&#10;AAAPAAAAAAAAAAEAIAAAACIAAABkcnMvZG93bnJldi54bWxQSwECFAAUAAAACACHTuJAMy8FnjsA&#10;AAA5AAAAEAAAAAAAAAABACAAAAAJAQAAZHJzL3NoYXBleG1sLnhtbFBLBQYAAAAABgAGAFsBAACz&#10;AwAAAAA=&#10;">
                  <v:fill on="f" focussize="0,0"/>
                  <v:stroke on="f"/>
                  <v:imagedata r:id="rId14" o:title=""/>
                  <o:lock v:ext="edit" aspectratio="f"/>
                </v:shape>
              </v:group>
            </w:pict>
          </mc:Fallback>
        </mc:AlternateContent>
      </w:r>
    </w:p>
    <w:p w14:paraId="0F2F7A38">
      <w:pPr>
        <w:spacing w:line="360" w:lineRule="auto"/>
        <w:ind w:firstLine="480" w:firstLineChars="200"/>
        <w:rPr>
          <w:rFonts w:hint="default" w:ascii="Times New Roman" w:hAnsi="Times New Roman" w:eastAsia="仿宋_GB2312" w:cs="Times New Roman"/>
          <w:sz w:val="24"/>
          <w:lang w:val="en-US" w:eastAsia="zh-CN"/>
        </w:rPr>
      </w:pPr>
    </w:p>
    <w:p w14:paraId="070B57D3">
      <w:pPr>
        <w:spacing w:line="360" w:lineRule="auto"/>
        <w:ind w:firstLine="480" w:firstLineChars="200"/>
        <w:rPr>
          <w:rFonts w:hint="default" w:ascii="Times New Roman" w:hAnsi="Times New Roman" w:eastAsia="仿宋_GB2312" w:cs="Times New Roman"/>
          <w:sz w:val="24"/>
          <w:lang w:val="en-US" w:eastAsia="zh-CN"/>
        </w:rPr>
      </w:pPr>
    </w:p>
    <w:p w14:paraId="5056671A">
      <w:pPr>
        <w:spacing w:line="360" w:lineRule="auto"/>
        <w:ind w:firstLine="480" w:firstLineChars="200"/>
        <w:rPr>
          <w:rFonts w:hint="default" w:ascii="Times New Roman" w:hAnsi="Times New Roman" w:eastAsia="仿宋_GB2312" w:cs="Times New Roman"/>
          <w:sz w:val="24"/>
          <w:lang w:val="en-US" w:eastAsia="zh-CN"/>
        </w:rPr>
      </w:pPr>
    </w:p>
    <w:p w14:paraId="65BAE953">
      <w:pPr>
        <w:spacing w:line="360" w:lineRule="auto"/>
        <w:ind w:firstLine="480" w:firstLineChars="200"/>
        <w:rPr>
          <w:rFonts w:hint="default" w:ascii="Times New Roman" w:hAnsi="Times New Roman" w:eastAsia="仿宋_GB2312" w:cs="Times New Roman"/>
          <w:sz w:val="24"/>
          <w:lang w:val="en-US" w:eastAsia="zh-CN"/>
        </w:rPr>
      </w:pPr>
    </w:p>
    <w:p w14:paraId="5A5D1244">
      <w:pPr>
        <w:spacing w:line="360" w:lineRule="auto"/>
        <w:ind w:firstLine="480" w:firstLineChars="200"/>
        <w:rPr>
          <w:rFonts w:hint="default" w:ascii="Times New Roman" w:hAnsi="Times New Roman" w:eastAsia="仿宋_GB2312" w:cs="Times New Roman"/>
          <w:sz w:val="24"/>
          <w:lang w:val="en-US" w:eastAsia="zh-CN"/>
        </w:rPr>
      </w:pPr>
    </w:p>
    <w:p w14:paraId="481AAA09">
      <w:pPr>
        <w:spacing w:line="360" w:lineRule="auto"/>
        <w:jc w:val="center"/>
        <w:rPr>
          <w:rFonts w:hint="default" w:ascii="Times New Roman" w:hAnsi="Times New Roman" w:eastAsia="仿宋_GB2312" w:cs="Times New Roman"/>
          <w:sz w:val="24"/>
          <w:lang w:val="en-US" w:eastAsia="zh-CN"/>
        </w:rPr>
      </w:pPr>
    </w:p>
    <w:p w14:paraId="7D0B592A">
      <w:pPr>
        <w:spacing w:line="360" w:lineRule="auto"/>
        <w:jc w:val="center"/>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图3  不同含硫物料对EC的影响</w:t>
      </w:r>
    </w:p>
    <w:p w14:paraId="195F306C">
      <w:pPr>
        <w:spacing w:line="360" w:lineRule="auto"/>
        <w:ind w:firstLine="480" w:firstLineChars="200"/>
        <w:jc w:val="both"/>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不同处理的EC随着土壤土层的增加而增加。在0-10cm土层，CK、硫酸亚铁、硫酸铝处理在拔节期和吐丝期的EC值与播前相比，有显著性升高，脱硫石膏和硫磺在拔节期的EC值与播前相比，有显著性升高，收获后，5个处理的EC值和各自播前相比，均有降低。在10-20cm各处理在拔节期、吐丝期的EC值均较播前有上升，而且CK的EC值较播前土壤有显著性上升，其他处理没有显著性上升。含硫物料在吐丝期EC值达到最大，随后开始下降。收获后，各处理的EC 值均大于播前，但均不显著。20-60cm土层，各处理的EC值在生育期内没有显著性升高，变化稳定。</w:t>
      </w:r>
    </w:p>
    <w:p w14:paraId="3DEBFFD0">
      <w:pPr>
        <w:spacing w:line="360" w:lineRule="auto"/>
        <w:ind w:firstLine="480" w:firstLineChars="200"/>
        <w:jc w:val="both"/>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EC值的上下波动一方面是改良剂的作用,另一方面受“盐随水来，盐随水去”规律的作用。0-20cm的EC值变化波动大，20-60cm土层受气候条件和耕作措施的影响较小，其土壤盐分的时间波动较0-20cm有所减弱。这也就解释了0-20cm含硫物料较CK的EC值大。根据当地气温和降水量可以看出，吐丝期温度高，降水量没有达到最大量，蒸发强烈，盐分上升，在10-20cm聚集，收获后，经过夏季和秋季的降水，温度下降，使得盐分蒸发降低，盐分下层土壤淋洗，0-10cm土层的EC值下降明显。施用含硫物料之后，虽然前期增加了土壤的EC值，但是把对玉米有害的Na</w:t>
      </w:r>
      <w:r>
        <w:rPr>
          <w:rFonts w:hint="default" w:ascii="Times New Roman" w:hAnsi="Times New Roman" w:eastAsia="仿宋_GB2312" w:cs="Times New Roman"/>
          <w:sz w:val="24"/>
          <w:vertAlign w:val="superscript"/>
          <w:lang w:val="en-US" w:eastAsia="zh-CN"/>
        </w:rPr>
        <w:t>+</w:t>
      </w:r>
      <w:r>
        <w:rPr>
          <w:rFonts w:hint="default" w:ascii="Times New Roman" w:hAnsi="Times New Roman" w:eastAsia="仿宋_GB2312" w:cs="Times New Roman"/>
          <w:sz w:val="24"/>
          <w:lang w:val="en-US" w:eastAsia="zh-CN"/>
        </w:rPr>
        <w:t xml:space="preserve"> 置换出来，促进玉米的生长，收获后，含硫物料降低了土壤0-10cm的EC值，CK处理则增加了土壤的EC值。综合来看，硫酸亚铁效果最好，其次是脱硫石膏、硫磺、硫酸铝。</w:t>
      </w:r>
    </w:p>
    <w:p w14:paraId="65434CB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土壤容重可以表示土壤的质地和结构性等的变化。由表3可知，各处理的土壤容重随土壤层次的增加而增加的趋势。施用含硫物料后，土壤容重较CK在0-40cm均有下降。在0-10cm这一土层，各处理的土壤容重无显著性差异，在10-20cm，脱硫石膏、硫酸亚铁、硫磺的土壤容重较CK有显著性下降，脱硫石膏、硫磺、硫酸亚铁、硫酸铝较CK分别下降19.1%、12.3%、22.2%、4.9%。在20-40cm，硫酸亚铁的土壤容重较CK显著性下降12.4%，脱硫石膏、硫磺、硫酸铝虽有下降，但各处理间无显著性下降。在40-60cm土层，各处理的容重较CK下降，但均不显著。由此可以看出，硫酸亚铁</w:t>
      </w:r>
      <w:r>
        <w:rPr>
          <w:rFonts w:hint="eastAsia" w:eastAsia="仿宋_GB2312" w:cs="Times New Roman"/>
          <w:sz w:val="24"/>
          <w:lang w:val="en-US" w:eastAsia="zh-CN"/>
        </w:rPr>
        <w:t>和脱硫石膏</w:t>
      </w:r>
      <w:r>
        <w:rPr>
          <w:rFonts w:hint="default" w:ascii="Times New Roman" w:hAnsi="Times New Roman" w:eastAsia="仿宋_GB2312" w:cs="Times New Roman"/>
          <w:sz w:val="24"/>
          <w:lang w:val="en-US" w:eastAsia="zh-CN"/>
        </w:rPr>
        <w:t>对土壤容重降低效果最好，其次为硫磺、硫酸铝。</w:t>
      </w:r>
    </w:p>
    <w:p w14:paraId="6E3DE4C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表3  不同含硫物料对土壤容重的影响   g/cm</w:t>
      </w:r>
      <w:r>
        <w:rPr>
          <w:rFonts w:hint="default" w:ascii="Times New Roman" w:hAnsi="Times New Roman" w:eastAsia="仿宋_GB2312" w:cs="Times New Roman"/>
          <w:sz w:val="24"/>
          <w:vertAlign w:val="superscript"/>
          <w:lang w:val="en-US" w:eastAsia="zh-CN"/>
        </w:rPr>
        <w:t>3</w:t>
      </w:r>
    </w:p>
    <w:tbl>
      <w:tblPr>
        <w:tblStyle w:val="11"/>
        <w:tblW w:w="4977" w:type="pct"/>
        <w:jc w:val="center"/>
        <w:tblLayout w:type="autofit"/>
        <w:tblCellMar>
          <w:top w:w="0" w:type="dxa"/>
          <w:left w:w="108" w:type="dxa"/>
          <w:bottom w:w="0" w:type="dxa"/>
          <w:right w:w="108" w:type="dxa"/>
        </w:tblCellMar>
      </w:tblPr>
      <w:tblGrid>
        <w:gridCol w:w="2219"/>
        <w:gridCol w:w="1262"/>
        <w:gridCol w:w="1505"/>
        <w:gridCol w:w="1505"/>
        <w:gridCol w:w="1986"/>
      </w:tblGrid>
      <w:tr w14:paraId="34D673A7">
        <w:tblPrEx>
          <w:tblCellMar>
            <w:top w:w="0" w:type="dxa"/>
            <w:left w:w="108" w:type="dxa"/>
            <w:bottom w:w="0" w:type="dxa"/>
            <w:right w:w="108" w:type="dxa"/>
          </w:tblCellMar>
        </w:tblPrEx>
        <w:trPr>
          <w:trHeight w:val="861" w:hRule="atLeast"/>
          <w:jc w:val="center"/>
        </w:trPr>
        <w:tc>
          <w:tcPr>
            <w:tcW w:w="1308" w:type="pct"/>
            <w:tcBorders>
              <w:top w:val="single" w:color="auto" w:sz="4" w:space="0"/>
              <w:left w:val="nil"/>
              <w:bottom w:val="single" w:color="auto" w:sz="4" w:space="0"/>
              <w:right w:val="nil"/>
              <w:tl2br w:val="single" w:color="auto" w:sz="4" w:space="0"/>
            </w:tcBorders>
            <w:noWrap w:val="0"/>
            <w:vAlign w:val="center"/>
          </w:tcPr>
          <w:p w14:paraId="4C10CB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960" w:firstLineChars="4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层次cm</w:t>
            </w:r>
          </w:p>
          <w:p w14:paraId="094A78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处理</w:t>
            </w:r>
          </w:p>
        </w:tc>
        <w:tc>
          <w:tcPr>
            <w:tcW w:w="744" w:type="pct"/>
            <w:tcBorders>
              <w:top w:val="single" w:color="auto" w:sz="4" w:space="0"/>
              <w:left w:val="nil"/>
              <w:bottom w:val="nil"/>
              <w:right w:val="nil"/>
            </w:tcBorders>
            <w:noWrap w:val="0"/>
            <w:vAlign w:val="center"/>
          </w:tcPr>
          <w:p w14:paraId="435113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0-10</w:t>
            </w:r>
          </w:p>
        </w:tc>
        <w:tc>
          <w:tcPr>
            <w:tcW w:w="887" w:type="pct"/>
            <w:tcBorders>
              <w:top w:val="single" w:color="auto" w:sz="4" w:space="0"/>
              <w:left w:val="nil"/>
              <w:bottom w:val="nil"/>
              <w:right w:val="nil"/>
            </w:tcBorders>
            <w:noWrap w:val="0"/>
            <w:vAlign w:val="center"/>
          </w:tcPr>
          <w:p w14:paraId="4AA515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10-20</w:t>
            </w:r>
          </w:p>
        </w:tc>
        <w:tc>
          <w:tcPr>
            <w:tcW w:w="887" w:type="pct"/>
            <w:tcBorders>
              <w:top w:val="single" w:color="auto" w:sz="4" w:space="0"/>
              <w:left w:val="nil"/>
              <w:bottom w:val="nil"/>
              <w:right w:val="nil"/>
            </w:tcBorders>
            <w:noWrap w:val="0"/>
            <w:vAlign w:val="center"/>
          </w:tcPr>
          <w:p w14:paraId="246C2E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20-40</w:t>
            </w:r>
          </w:p>
        </w:tc>
        <w:tc>
          <w:tcPr>
            <w:tcW w:w="1171" w:type="pct"/>
            <w:tcBorders>
              <w:top w:val="single" w:color="auto" w:sz="4" w:space="0"/>
              <w:left w:val="nil"/>
              <w:bottom w:val="nil"/>
            </w:tcBorders>
            <w:noWrap w:val="0"/>
            <w:vAlign w:val="center"/>
          </w:tcPr>
          <w:p w14:paraId="73F579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40-60</w:t>
            </w:r>
          </w:p>
        </w:tc>
      </w:tr>
      <w:tr w14:paraId="2C6FA708">
        <w:tblPrEx>
          <w:tblCellMar>
            <w:top w:w="0" w:type="dxa"/>
            <w:left w:w="108" w:type="dxa"/>
            <w:bottom w:w="0" w:type="dxa"/>
            <w:right w:w="108" w:type="dxa"/>
          </w:tblCellMar>
        </w:tblPrEx>
        <w:trPr>
          <w:trHeight w:val="327" w:hRule="atLeast"/>
          <w:jc w:val="center"/>
        </w:trPr>
        <w:tc>
          <w:tcPr>
            <w:tcW w:w="1308" w:type="pct"/>
            <w:tcBorders>
              <w:top w:val="single" w:color="auto" w:sz="4" w:space="0"/>
              <w:left w:val="nil"/>
              <w:bottom w:val="nil"/>
              <w:right w:val="nil"/>
            </w:tcBorders>
            <w:noWrap w:val="0"/>
            <w:vAlign w:val="center"/>
          </w:tcPr>
          <w:p w14:paraId="294AA5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CK</w:t>
            </w:r>
          </w:p>
        </w:tc>
        <w:tc>
          <w:tcPr>
            <w:tcW w:w="744" w:type="pct"/>
            <w:tcBorders>
              <w:top w:val="single" w:color="auto" w:sz="4" w:space="0"/>
              <w:left w:val="nil"/>
              <w:bottom w:val="nil"/>
              <w:right w:val="nil"/>
            </w:tcBorders>
            <w:noWrap w:val="0"/>
            <w:vAlign w:val="center"/>
          </w:tcPr>
          <w:p w14:paraId="7AD04E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1.45a</w:t>
            </w:r>
          </w:p>
        </w:tc>
        <w:tc>
          <w:tcPr>
            <w:tcW w:w="887" w:type="pct"/>
            <w:tcBorders>
              <w:top w:val="single" w:color="auto" w:sz="4" w:space="0"/>
              <w:left w:val="nil"/>
              <w:bottom w:val="nil"/>
              <w:right w:val="nil"/>
            </w:tcBorders>
            <w:noWrap w:val="0"/>
            <w:vAlign w:val="center"/>
          </w:tcPr>
          <w:p w14:paraId="51C31C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1.62a</w:t>
            </w:r>
          </w:p>
        </w:tc>
        <w:tc>
          <w:tcPr>
            <w:tcW w:w="887" w:type="pct"/>
            <w:tcBorders>
              <w:top w:val="single" w:color="auto" w:sz="4" w:space="0"/>
              <w:left w:val="nil"/>
              <w:bottom w:val="nil"/>
              <w:right w:val="nil"/>
            </w:tcBorders>
            <w:noWrap w:val="0"/>
            <w:vAlign w:val="center"/>
          </w:tcPr>
          <w:p w14:paraId="6F7CF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1.61a</w:t>
            </w:r>
          </w:p>
        </w:tc>
        <w:tc>
          <w:tcPr>
            <w:tcW w:w="1171" w:type="pct"/>
            <w:tcBorders>
              <w:top w:val="single" w:color="auto" w:sz="4" w:space="0"/>
              <w:left w:val="nil"/>
              <w:bottom w:val="nil"/>
            </w:tcBorders>
            <w:noWrap w:val="0"/>
            <w:vAlign w:val="center"/>
          </w:tcPr>
          <w:p w14:paraId="759DD0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1.63a</w:t>
            </w:r>
          </w:p>
        </w:tc>
      </w:tr>
      <w:tr w14:paraId="6EAA4A8A">
        <w:tblPrEx>
          <w:tblCellMar>
            <w:top w:w="0" w:type="dxa"/>
            <w:left w:w="108" w:type="dxa"/>
            <w:bottom w:w="0" w:type="dxa"/>
            <w:right w:w="108" w:type="dxa"/>
          </w:tblCellMar>
        </w:tblPrEx>
        <w:trPr>
          <w:trHeight w:val="427" w:hRule="atLeast"/>
          <w:jc w:val="center"/>
        </w:trPr>
        <w:tc>
          <w:tcPr>
            <w:tcW w:w="1308" w:type="pct"/>
            <w:tcBorders>
              <w:top w:val="nil"/>
              <w:left w:val="nil"/>
              <w:bottom w:val="nil"/>
              <w:right w:val="nil"/>
            </w:tcBorders>
            <w:noWrap w:val="0"/>
            <w:vAlign w:val="center"/>
          </w:tcPr>
          <w:p w14:paraId="59549E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硫磺</w:t>
            </w:r>
          </w:p>
        </w:tc>
        <w:tc>
          <w:tcPr>
            <w:tcW w:w="744" w:type="pct"/>
            <w:tcBorders>
              <w:top w:val="nil"/>
              <w:left w:val="nil"/>
              <w:bottom w:val="nil"/>
              <w:right w:val="nil"/>
            </w:tcBorders>
            <w:noWrap w:val="0"/>
            <w:vAlign w:val="center"/>
          </w:tcPr>
          <w:p w14:paraId="7B768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1.37a</w:t>
            </w:r>
          </w:p>
        </w:tc>
        <w:tc>
          <w:tcPr>
            <w:tcW w:w="887" w:type="pct"/>
            <w:tcBorders>
              <w:top w:val="nil"/>
              <w:left w:val="nil"/>
              <w:bottom w:val="nil"/>
              <w:right w:val="nil"/>
            </w:tcBorders>
            <w:noWrap w:val="0"/>
            <w:vAlign w:val="center"/>
          </w:tcPr>
          <w:p w14:paraId="0E9EC8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1.42bc</w:t>
            </w:r>
          </w:p>
        </w:tc>
        <w:tc>
          <w:tcPr>
            <w:tcW w:w="887" w:type="pct"/>
            <w:tcBorders>
              <w:top w:val="nil"/>
              <w:left w:val="nil"/>
              <w:bottom w:val="nil"/>
              <w:right w:val="nil"/>
            </w:tcBorders>
            <w:noWrap w:val="0"/>
            <w:vAlign w:val="center"/>
          </w:tcPr>
          <w:p w14:paraId="1DFF40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1.59a</w:t>
            </w:r>
          </w:p>
        </w:tc>
        <w:tc>
          <w:tcPr>
            <w:tcW w:w="1171" w:type="pct"/>
            <w:tcBorders>
              <w:top w:val="nil"/>
              <w:left w:val="nil"/>
              <w:bottom w:val="nil"/>
            </w:tcBorders>
            <w:noWrap w:val="0"/>
            <w:vAlign w:val="center"/>
          </w:tcPr>
          <w:p w14:paraId="0C7843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1.58a</w:t>
            </w:r>
          </w:p>
        </w:tc>
      </w:tr>
      <w:tr w14:paraId="053417AB">
        <w:tblPrEx>
          <w:tblCellMar>
            <w:top w:w="0" w:type="dxa"/>
            <w:left w:w="108" w:type="dxa"/>
            <w:bottom w:w="0" w:type="dxa"/>
            <w:right w:w="108" w:type="dxa"/>
          </w:tblCellMar>
        </w:tblPrEx>
        <w:trPr>
          <w:trHeight w:val="427" w:hRule="atLeast"/>
          <w:jc w:val="center"/>
        </w:trPr>
        <w:tc>
          <w:tcPr>
            <w:tcW w:w="1308" w:type="pct"/>
            <w:tcBorders>
              <w:top w:val="nil"/>
              <w:left w:val="nil"/>
              <w:bottom w:val="nil"/>
              <w:right w:val="nil"/>
            </w:tcBorders>
            <w:noWrap w:val="0"/>
            <w:vAlign w:val="center"/>
          </w:tcPr>
          <w:p w14:paraId="519203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硫酸铝</w:t>
            </w:r>
          </w:p>
        </w:tc>
        <w:tc>
          <w:tcPr>
            <w:tcW w:w="744" w:type="pct"/>
            <w:tcBorders>
              <w:top w:val="nil"/>
              <w:left w:val="nil"/>
              <w:bottom w:val="nil"/>
              <w:right w:val="nil"/>
            </w:tcBorders>
            <w:noWrap w:val="0"/>
            <w:vAlign w:val="center"/>
          </w:tcPr>
          <w:p w14:paraId="151D5D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1.35a</w:t>
            </w:r>
          </w:p>
        </w:tc>
        <w:tc>
          <w:tcPr>
            <w:tcW w:w="887" w:type="pct"/>
            <w:tcBorders>
              <w:top w:val="nil"/>
              <w:left w:val="nil"/>
              <w:bottom w:val="nil"/>
              <w:right w:val="nil"/>
            </w:tcBorders>
            <w:noWrap w:val="0"/>
            <w:vAlign w:val="center"/>
          </w:tcPr>
          <w:p w14:paraId="5905DA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1.54ab</w:t>
            </w:r>
          </w:p>
        </w:tc>
        <w:tc>
          <w:tcPr>
            <w:tcW w:w="887" w:type="pct"/>
            <w:tcBorders>
              <w:top w:val="nil"/>
              <w:left w:val="nil"/>
              <w:bottom w:val="nil"/>
              <w:right w:val="nil"/>
            </w:tcBorders>
            <w:noWrap w:val="0"/>
            <w:vAlign w:val="center"/>
          </w:tcPr>
          <w:p w14:paraId="1FA81F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1.58a</w:t>
            </w:r>
          </w:p>
        </w:tc>
        <w:tc>
          <w:tcPr>
            <w:tcW w:w="1171" w:type="pct"/>
            <w:tcBorders>
              <w:top w:val="nil"/>
              <w:left w:val="nil"/>
              <w:bottom w:val="nil"/>
            </w:tcBorders>
            <w:noWrap w:val="0"/>
            <w:vAlign w:val="center"/>
          </w:tcPr>
          <w:p w14:paraId="57312A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1.57a</w:t>
            </w:r>
          </w:p>
        </w:tc>
      </w:tr>
      <w:tr w14:paraId="4FDD2763">
        <w:tblPrEx>
          <w:tblCellMar>
            <w:top w:w="0" w:type="dxa"/>
            <w:left w:w="108" w:type="dxa"/>
            <w:bottom w:w="0" w:type="dxa"/>
            <w:right w:w="108" w:type="dxa"/>
          </w:tblCellMar>
        </w:tblPrEx>
        <w:trPr>
          <w:trHeight w:val="427" w:hRule="atLeast"/>
          <w:jc w:val="center"/>
        </w:trPr>
        <w:tc>
          <w:tcPr>
            <w:tcW w:w="1308" w:type="pct"/>
            <w:tcBorders>
              <w:top w:val="nil"/>
              <w:left w:val="nil"/>
              <w:bottom w:val="nil"/>
              <w:right w:val="nil"/>
            </w:tcBorders>
            <w:noWrap w:val="0"/>
            <w:vAlign w:val="center"/>
          </w:tcPr>
          <w:p w14:paraId="3B125F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脱硫石膏</w:t>
            </w:r>
          </w:p>
        </w:tc>
        <w:tc>
          <w:tcPr>
            <w:tcW w:w="744" w:type="pct"/>
            <w:tcBorders>
              <w:top w:val="nil"/>
              <w:left w:val="nil"/>
              <w:bottom w:val="nil"/>
              <w:right w:val="nil"/>
            </w:tcBorders>
            <w:noWrap w:val="0"/>
            <w:vAlign w:val="center"/>
          </w:tcPr>
          <w:p w14:paraId="2C432E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1.31a</w:t>
            </w:r>
          </w:p>
        </w:tc>
        <w:tc>
          <w:tcPr>
            <w:tcW w:w="887" w:type="pct"/>
            <w:tcBorders>
              <w:top w:val="nil"/>
              <w:left w:val="nil"/>
              <w:bottom w:val="nil"/>
              <w:right w:val="nil"/>
            </w:tcBorders>
            <w:noWrap w:val="0"/>
            <w:vAlign w:val="center"/>
          </w:tcPr>
          <w:p w14:paraId="2B96EC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1.31cd</w:t>
            </w:r>
          </w:p>
        </w:tc>
        <w:tc>
          <w:tcPr>
            <w:tcW w:w="887" w:type="pct"/>
            <w:tcBorders>
              <w:top w:val="nil"/>
              <w:left w:val="nil"/>
              <w:bottom w:val="nil"/>
              <w:right w:val="nil"/>
            </w:tcBorders>
            <w:noWrap w:val="0"/>
            <w:vAlign w:val="center"/>
          </w:tcPr>
          <w:p w14:paraId="64004A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1.53a</w:t>
            </w:r>
          </w:p>
        </w:tc>
        <w:tc>
          <w:tcPr>
            <w:tcW w:w="1171" w:type="pct"/>
            <w:tcBorders>
              <w:top w:val="nil"/>
              <w:left w:val="nil"/>
              <w:bottom w:val="nil"/>
            </w:tcBorders>
            <w:noWrap w:val="0"/>
            <w:vAlign w:val="center"/>
          </w:tcPr>
          <w:p w14:paraId="4BC7F1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1.57a</w:t>
            </w:r>
          </w:p>
        </w:tc>
      </w:tr>
      <w:tr w14:paraId="07744369">
        <w:tblPrEx>
          <w:tblCellMar>
            <w:top w:w="0" w:type="dxa"/>
            <w:left w:w="108" w:type="dxa"/>
            <w:bottom w:w="0" w:type="dxa"/>
            <w:right w:w="108" w:type="dxa"/>
          </w:tblCellMar>
        </w:tblPrEx>
        <w:trPr>
          <w:trHeight w:val="456" w:hRule="atLeast"/>
          <w:jc w:val="center"/>
        </w:trPr>
        <w:tc>
          <w:tcPr>
            <w:tcW w:w="1308" w:type="pct"/>
            <w:tcBorders>
              <w:top w:val="nil"/>
              <w:left w:val="nil"/>
              <w:bottom w:val="single" w:color="auto" w:sz="4" w:space="0"/>
              <w:right w:val="nil"/>
            </w:tcBorders>
            <w:noWrap w:val="0"/>
            <w:vAlign w:val="center"/>
          </w:tcPr>
          <w:p w14:paraId="5D560F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硫酸亚铁</w:t>
            </w:r>
          </w:p>
        </w:tc>
        <w:tc>
          <w:tcPr>
            <w:tcW w:w="744" w:type="pct"/>
            <w:tcBorders>
              <w:top w:val="nil"/>
              <w:left w:val="nil"/>
              <w:bottom w:val="single" w:color="auto" w:sz="4" w:space="0"/>
              <w:right w:val="nil"/>
            </w:tcBorders>
            <w:noWrap w:val="0"/>
            <w:vAlign w:val="center"/>
          </w:tcPr>
          <w:p w14:paraId="66F2D4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1.25a</w:t>
            </w:r>
          </w:p>
        </w:tc>
        <w:tc>
          <w:tcPr>
            <w:tcW w:w="887" w:type="pct"/>
            <w:tcBorders>
              <w:top w:val="nil"/>
              <w:left w:val="nil"/>
              <w:bottom w:val="single" w:color="auto" w:sz="4" w:space="0"/>
              <w:right w:val="nil"/>
            </w:tcBorders>
            <w:noWrap w:val="0"/>
            <w:vAlign w:val="center"/>
          </w:tcPr>
          <w:p w14:paraId="6362B8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1.26d</w:t>
            </w:r>
          </w:p>
        </w:tc>
        <w:tc>
          <w:tcPr>
            <w:tcW w:w="887" w:type="pct"/>
            <w:tcBorders>
              <w:top w:val="nil"/>
              <w:left w:val="nil"/>
              <w:bottom w:val="single" w:color="auto" w:sz="4" w:space="0"/>
              <w:right w:val="nil"/>
            </w:tcBorders>
            <w:noWrap w:val="0"/>
            <w:vAlign w:val="center"/>
          </w:tcPr>
          <w:p w14:paraId="5B6D0D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1.41a</w:t>
            </w:r>
          </w:p>
        </w:tc>
        <w:tc>
          <w:tcPr>
            <w:tcW w:w="1171" w:type="pct"/>
            <w:tcBorders>
              <w:top w:val="nil"/>
              <w:left w:val="nil"/>
              <w:bottom w:val="single" w:color="auto" w:sz="4" w:space="0"/>
            </w:tcBorders>
            <w:noWrap w:val="0"/>
            <w:vAlign w:val="center"/>
          </w:tcPr>
          <w:p w14:paraId="038F08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方正仿宋_GB2312" w:cs="Times New Roman"/>
                <w:sz w:val="24"/>
                <w:lang w:val="en-US" w:eastAsia="zh-CN"/>
              </w:rPr>
            </w:pPr>
            <w:r>
              <w:rPr>
                <w:rFonts w:hint="default" w:ascii="Times New Roman" w:hAnsi="Times New Roman" w:eastAsia="方正仿宋_GB2312" w:cs="Times New Roman"/>
                <w:sz w:val="24"/>
                <w:lang w:val="en-US" w:eastAsia="zh-CN"/>
              </w:rPr>
              <w:t>1.56a</w:t>
            </w:r>
          </w:p>
        </w:tc>
      </w:tr>
    </w:tbl>
    <w:p w14:paraId="77405ABB">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eastAsia="仿宋_GB2312" w:cs="Times New Roman"/>
          <w:sz w:val="24"/>
          <w:lang w:val="en-US" w:eastAsia="zh-CN"/>
        </w:rPr>
      </w:pPr>
      <w:r>
        <w:rPr>
          <w:rFonts w:hint="default" w:ascii="Times New Roman" w:hAnsi="Times New Roman" w:eastAsia="仿宋_GB2312" w:cs="Times New Roman"/>
          <w:sz w:val="24"/>
          <w:lang w:val="en-US" w:eastAsia="zh-CN"/>
        </w:rPr>
        <w:t>综上可以得出，含硫物料能够降低土壤的pH，增加EC值，降低土壤容重，增加产量。因此，施用适量的含硫物料对盐碱土壤改良有一定的改良效果。从本试验中可知，硫酸亚铁和脱硫石膏改良效果较好，分别施用在6.75 t/ha和22.5t/ha改良效果最佳。</w:t>
      </w:r>
    </w:p>
    <w:p w14:paraId="133CADD2">
      <w:pPr>
        <w:numPr>
          <w:ilvl w:val="0"/>
          <w:numId w:val="4"/>
        </w:numPr>
        <w:spacing w:line="360" w:lineRule="auto"/>
        <w:ind w:firstLine="480" w:firstLineChars="200"/>
        <w:rPr>
          <w:rFonts w:hint="eastAsia" w:eastAsia="仿宋_GB2312"/>
          <w:bCs/>
          <w:sz w:val="24"/>
          <w:lang w:eastAsia="zh-CN"/>
        </w:rPr>
      </w:pPr>
      <w:r>
        <w:rPr>
          <w:rFonts w:hint="eastAsia" w:eastAsia="仿宋_GB2312"/>
          <w:bCs/>
          <w:sz w:val="24"/>
          <w:lang w:val="en-US" w:eastAsia="zh-CN"/>
        </w:rPr>
        <w:t>起垄覆膜垄侧播种栽培模式的提出</w:t>
      </w:r>
      <w:r>
        <w:rPr>
          <w:rFonts w:hint="eastAsia" w:eastAsia="仿宋_GB2312"/>
          <w:bCs/>
          <w:sz w:val="24"/>
          <w:lang w:eastAsia="zh-CN"/>
        </w:rPr>
        <w:t>。修订原因</w:t>
      </w:r>
      <w:r>
        <w:rPr>
          <w:rFonts w:hint="eastAsia" w:eastAsia="仿宋_GB2312"/>
          <w:bCs/>
          <w:sz w:val="24"/>
          <w:lang w:val="en-US" w:eastAsia="zh-CN"/>
        </w:rPr>
        <w:t>及试验验证分析</w:t>
      </w:r>
      <w:r>
        <w:rPr>
          <w:rFonts w:hint="eastAsia" w:eastAsia="仿宋_GB2312"/>
          <w:bCs/>
          <w:sz w:val="24"/>
          <w:lang w:eastAsia="zh-CN"/>
        </w:rPr>
        <w:t>：</w:t>
      </w:r>
    </w:p>
    <w:p w14:paraId="2B3F6698">
      <w:pPr>
        <w:numPr>
          <w:ilvl w:val="0"/>
          <w:numId w:val="0"/>
        </w:numPr>
        <w:spacing w:line="360" w:lineRule="auto"/>
        <w:ind w:firstLine="480" w:firstLineChars="200"/>
        <w:rPr>
          <w:rFonts w:hint="eastAsia" w:eastAsia="仿宋_GB2312"/>
          <w:bCs/>
          <w:sz w:val="24"/>
          <w:lang w:eastAsia="zh-CN"/>
        </w:rPr>
      </w:pPr>
      <w:r>
        <w:rPr>
          <w:rFonts w:hint="eastAsia" w:eastAsia="仿宋_GB2312"/>
          <w:bCs/>
          <w:sz w:val="24"/>
          <w:lang w:val="en-US" w:eastAsia="zh-CN"/>
        </w:rPr>
        <w:t>修订原因：通过试验数据表明，针对盐碱地水盐动态，创新与盐碱作物水肥热盐耦合调控相融合的起垄、覆膜、垄侧播种相结合的栽培模式是最优模式</w:t>
      </w:r>
      <w:r>
        <w:rPr>
          <w:rFonts w:hint="eastAsia" w:eastAsia="仿宋_GB2312"/>
          <w:bCs/>
          <w:sz w:val="24"/>
          <w:lang w:eastAsia="zh-CN"/>
        </w:rPr>
        <w:t>。</w:t>
      </w:r>
    </w:p>
    <w:p w14:paraId="19E77538">
      <w:pPr>
        <w:widowControl w:val="0"/>
        <w:numPr>
          <w:ilvl w:val="0"/>
          <w:numId w:val="0"/>
        </w:numPr>
        <w:spacing w:line="360" w:lineRule="auto"/>
        <w:ind w:firstLine="480" w:firstLineChars="200"/>
        <w:jc w:val="both"/>
        <w:rPr>
          <w:rFonts w:hint="eastAsia" w:eastAsia="仿宋_GB2312"/>
          <w:bCs/>
          <w:sz w:val="24"/>
          <w:lang w:val="en-US" w:eastAsia="zh-CN"/>
        </w:rPr>
      </w:pPr>
      <w:r>
        <w:rPr>
          <w:rFonts w:hint="eastAsia" w:eastAsia="仿宋_GB2312"/>
          <w:bCs/>
          <w:sz w:val="24"/>
          <w:lang w:val="en-US" w:eastAsia="zh-CN"/>
        </w:rPr>
        <w:t>试验验证分析：</w:t>
      </w:r>
    </w:p>
    <w:p w14:paraId="3C06E917">
      <w:pPr>
        <w:widowControl w:val="0"/>
        <w:numPr>
          <w:ilvl w:val="0"/>
          <w:numId w:val="0"/>
        </w:numPr>
        <w:spacing w:line="360" w:lineRule="auto"/>
        <w:ind w:firstLine="480" w:firstLineChars="200"/>
        <w:jc w:val="both"/>
        <w:rPr>
          <w:rFonts w:hint="eastAsia" w:eastAsia="仿宋_GB2312"/>
          <w:bCs/>
          <w:sz w:val="24"/>
          <w:lang w:val="en-US" w:eastAsia="zh-CN"/>
        </w:rPr>
      </w:pPr>
      <w:r>
        <w:rPr>
          <w:rFonts w:hint="eastAsia" w:eastAsia="仿宋_GB2312"/>
          <w:bCs/>
          <w:sz w:val="24"/>
          <w:lang w:val="en-US" w:eastAsia="zh-CN"/>
        </w:rPr>
        <w:t>针对大同盆地苏打盐化土玉米种植的限制因素，采用四种改良苏打盐化土效果良好的覆膜垄作措施：平作不覆膜（T1）、平作常规覆膜（T2）、起垄覆膜膜侧种植（T3）、全覆膜起垄垄沟种植（T4），每个处理重复4次，小区随机排列。肥料一次性施入，品种为盐碱地玉米专用肥（N-P</w:t>
      </w:r>
      <w:r>
        <w:rPr>
          <w:rFonts w:hint="eastAsia" w:eastAsia="仿宋_GB2312"/>
          <w:bCs/>
          <w:sz w:val="24"/>
          <w:vertAlign w:val="subscript"/>
          <w:lang w:val="en-US" w:eastAsia="zh-CN"/>
        </w:rPr>
        <w:t>2</w:t>
      </w:r>
      <w:r>
        <w:rPr>
          <w:rFonts w:hint="eastAsia" w:eastAsia="仿宋_GB2312"/>
          <w:bCs/>
          <w:sz w:val="24"/>
          <w:lang w:val="en-US" w:eastAsia="zh-CN"/>
        </w:rPr>
        <w:t>O</w:t>
      </w:r>
      <w:r>
        <w:rPr>
          <w:rFonts w:hint="eastAsia" w:eastAsia="仿宋_GB2312"/>
          <w:bCs/>
          <w:sz w:val="24"/>
          <w:vertAlign w:val="subscript"/>
          <w:lang w:val="en-US" w:eastAsia="zh-CN"/>
        </w:rPr>
        <w:t>5</w:t>
      </w:r>
      <w:r>
        <w:rPr>
          <w:rFonts w:hint="eastAsia" w:eastAsia="仿宋_GB2312"/>
          <w:bCs/>
          <w:sz w:val="24"/>
          <w:lang w:val="en-US" w:eastAsia="zh-CN"/>
        </w:rPr>
        <w:t>-K</w:t>
      </w:r>
      <w:r>
        <w:rPr>
          <w:rFonts w:hint="eastAsia" w:eastAsia="仿宋_GB2312"/>
          <w:bCs/>
          <w:sz w:val="24"/>
          <w:vertAlign w:val="subscript"/>
          <w:lang w:val="en-US" w:eastAsia="zh-CN"/>
        </w:rPr>
        <w:t>2</w:t>
      </w:r>
      <w:r>
        <w:rPr>
          <w:rFonts w:hint="eastAsia" w:eastAsia="仿宋_GB2312"/>
          <w:bCs/>
          <w:sz w:val="24"/>
          <w:lang w:val="en-US" w:eastAsia="zh-CN"/>
        </w:rPr>
        <w:t>O=30-12-6），施用量为750kg/ha。各处理田间管理措施一致，10月初收获。</w:t>
      </w:r>
    </w:p>
    <w:p w14:paraId="01173ACE">
      <w:pPr>
        <w:snapToGrid w:val="0"/>
        <w:spacing w:line="360" w:lineRule="auto"/>
        <w:ind w:firstLine="480" w:firstLineChars="200"/>
        <w:rPr>
          <w:rFonts w:hint="default" w:ascii="Times New Roman" w:hAnsi="Times New Roman" w:eastAsia="方正仿宋_GB2312" w:cs="Times New Roman"/>
          <w:sz w:val="24"/>
          <w:szCs w:val="24"/>
        </w:rPr>
      </w:pPr>
      <w:r>
        <w:rPr>
          <w:rFonts w:hint="default" w:ascii="Times New Roman" w:hAnsi="Times New Roman" w:eastAsia="方正仿宋_GB2312" w:cs="Times New Roman"/>
          <w:sz w:val="24"/>
          <w:szCs w:val="24"/>
        </w:rPr>
        <w:t>图</w:t>
      </w:r>
      <w:r>
        <w:rPr>
          <w:rFonts w:hint="eastAsia" w:ascii="Times New Roman" w:hAnsi="Times New Roman" w:eastAsia="方正仿宋_GB2312" w:cs="Times New Roman"/>
          <w:sz w:val="24"/>
          <w:szCs w:val="24"/>
          <w:lang w:val="en-US" w:eastAsia="zh-CN"/>
        </w:rPr>
        <w:t>4</w:t>
      </w:r>
      <w:r>
        <w:rPr>
          <w:rFonts w:hint="default" w:ascii="Times New Roman" w:hAnsi="Times New Roman" w:eastAsia="方正仿宋_GB2312" w:cs="Times New Roman"/>
          <w:sz w:val="24"/>
          <w:szCs w:val="24"/>
        </w:rPr>
        <w:t>显示的是玉米播种点位各处理土壤EC状况。结果显示，耕作和覆盖方式的改变显著影响0-40</w:t>
      </w:r>
      <w:r>
        <w:rPr>
          <w:rFonts w:hint="eastAsia" w:ascii="Times New Roman" w:hAnsi="Times New Roman" w:eastAsia="方正仿宋_GB2312" w:cs="Times New Roman"/>
          <w:sz w:val="24"/>
          <w:szCs w:val="24"/>
          <w:lang w:val="en-US" w:eastAsia="zh-CN"/>
        </w:rPr>
        <w:t xml:space="preserve"> </w:t>
      </w:r>
      <w:r>
        <w:rPr>
          <w:rFonts w:hint="default" w:ascii="Times New Roman" w:hAnsi="Times New Roman" w:eastAsia="方正仿宋_GB2312" w:cs="Times New Roman"/>
          <w:sz w:val="24"/>
          <w:szCs w:val="24"/>
        </w:rPr>
        <w:t>cm土体土壤EC，尤其是对0-20</w:t>
      </w:r>
      <w:r>
        <w:rPr>
          <w:rFonts w:hint="eastAsia" w:ascii="Times New Roman" w:hAnsi="Times New Roman" w:eastAsia="方正仿宋_GB2312" w:cs="Times New Roman"/>
          <w:sz w:val="24"/>
          <w:szCs w:val="24"/>
          <w:lang w:val="en-US" w:eastAsia="zh-CN"/>
        </w:rPr>
        <w:t xml:space="preserve"> </w:t>
      </w:r>
      <w:r>
        <w:rPr>
          <w:rFonts w:hint="default" w:ascii="Times New Roman" w:hAnsi="Times New Roman" w:eastAsia="方正仿宋_GB2312" w:cs="Times New Roman"/>
          <w:sz w:val="24"/>
          <w:szCs w:val="24"/>
        </w:rPr>
        <w:t>cm玉米根层影响显著。从玉米生育时期看，主要影响玉米苗期-吐丝期土壤的EC。玉米苗期-吐丝期期间，T3处理和T4处理土壤EC明显低于T1和T2处理，T1处理EC值含量最高。尤其是在玉米的苗期，这种趋势比较明显，0-10cm土层T3处理土壤EC为1.05</w:t>
      </w:r>
      <w:r>
        <w:rPr>
          <w:rFonts w:hint="eastAsia" w:ascii="Times New Roman" w:hAnsi="Times New Roman" w:eastAsia="方正仿宋_GB2312" w:cs="Times New Roman"/>
          <w:sz w:val="24"/>
          <w:szCs w:val="24"/>
          <w:lang w:val="en-US" w:eastAsia="zh-CN"/>
        </w:rPr>
        <w:t xml:space="preserve"> </w:t>
      </w:r>
      <w:r>
        <w:rPr>
          <w:rFonts w:hint="default" w:ascii="Times New Roman" w:hAnsi="Times New Roman" w:eastAsia="方正仿宋_GB2312" w:cs="Times New Roman"/>
          <w:sz w:val="24"/>
          <w:szCs w:val="24"/>
        </w:rPr>
        <w:t>mS/cm，T4处理土壤EC1.35</w:t>
      </w:r>
      <w:r>
        <w:rPr>
          <w:rFonts w:hint="eastAsia" w:ascii="Times New Roman" w:hAnsi="Times New Roman" w:eastAsia="方正仿宋_GB2312" w:cs="Times New Roman"/>
          <w:sz w:val="24"/>
          <w:szCs w:val="24"/>
          <w:lang w:val="en-US" w:eastAsia="zh-CN"/>
        </w:rPr>
        <w:t xml:space="preserve"> </w:t>
      </w:r>
      <w:r>
        <w:rPr>
          <w:rFonts w:hint="default" w:ascii="Times New Roman" w:hAnsi="Times New Roman" w:eastAsia="方正仿宋_GB2312" w:cs="Times New Roman"/>
          <w:sz w:val="24"/>
          <w:szCs w:val="24"/>
        </w:rPr>
        <w:t>mS/cm，而T1处理土壤EC高达1.99</w:t>
      </w:r>
      <w:r>
        <w:rPr>
          <w:rFonts w:hint="eastAsia" w:ascii="Times New Roman" w:hAnsi="Times New Roman" w:eastAsia="方正仿宋_GB2312" w:cs="Times New Roman"/>
          <w:sz w:val="24"/>
          <w:szCs w:val="24"/>
          <w:lang w:val="en-US" w:eastAsia="zh-CN"/>
        </w:rPr>
        <w:t xml:space="preserve"> </w:t>
      </w:r>
      <w:r>
        <w:rPr>
          <w:rFonts w:hint="default" w:ascii="Times New Roman" w:hAnsi="Times New Roman" w:eastAsia="方正仿宋_GB2312" w:cs="Times New Roman"/>
          <w:sz w:val="24"/>
          <w:szCs w:val="24"/>
        </w:rPr>
        <w:t>mS/cm，T2处理1.76</w:t>
      </w:r>
      <w:r>
        <w:rPr>
          <w:rFonts w:hint="eastAsia" w:eastAsia="方正仿宋_GB2312" w:cs="Times New Roman"/>
          <w:sz w:val="24"/>
          <w:szCs w:val="24"/>
          <w:lang w:val="en-US" w:eastAsia="zh-CN"/>
        </w:rPr>
        <w:t xml:space="preserve"> </w:t>
      </w:r>
      <w:r>
        <w:rPr>
          <w:rFonts w:hint="default" w:ascii="Times New Roman" w:hAnsi="Times New Roman" w:eastAsia="方正仿宋_GB2312" w:cs="Times New Roman"/>
          <w:sz w:val="24"/>
          <w:szCs w:val="24"/>
        </w:rPr>
        <w:t>mS/cm。10-20cm土层T3处理土壤EC1.08</w:t>
      </w:r>
      <w:r>
        <w:rPr>
          <w:rFonts w:hint="eastAsia" w:ascii="Times New Roman" w:hAnsi="Times New Roman" w:eastAsia="方正仿宋_GB2312" w:cs="Times New Roman"/>
          <w:sz w:val="24"/>
          <w:szCs w:val="24"/>
          <w:lang w:val="en-US" w:eastAsia="zh-CN"/>
        </w:rPr>
        <w:t xml:space="preserve"> </w:t>
      </w:r>
      <w:r>
        <w:rPr>
          <w:rFonts w:hint="default" w:ascii="Times New Roman" w:hAnsi="Times New Roman" w:eastAsia="方正仿宋_GB2312" w:cs="Times New Roman"/>
          <w:sz w:val="24"/>
          <w:szCs w:val="24"/>
        </w:rPr>
        <w:t>mS/cm，T4处理EC0.71</w:t>
      </w:r>
      <w:r>
        <w:rPr>
          <w:rFonts w:hint="eastAsia" w:ascii="Times New Roman" w:hAnsi="Times New Roman" w:eastAsia="方正仿宋_GB2312" w:cs="Times New Roman"/>
          <w:sz w:val="24"/>
          <w:szCs w:val="24"/>
          <w:lang w:val="en-US" w:eastAsia="zh-CN"/>
        </w:rPr>
        <w:t xml:space="preserve"> </w:t>
      </w:r>
      <w:r>
        <w:rPr>
          <w:rFonts w:hint="default" w:ascii="Times New Roman" w:hAnsi="Times New Roman" w:eastAsia="方正仿宋_GB2312" w:cs="Times New Roman"/>
          <w:sz w:val="24"/>
          <w:szCs w:val="24"/>
        </w:rPr>
        <w:t>mS/cm，而T1处理土壤EC1.59</w:t>
      </w:r>
      <w:r>
        <w:rPr>
          <w:rFonts w:hint="eastAsia" w:eastAsia="方正仿宋_GB2312" w:cs="Times New Roman"/>
          <w:sz w:val="24"/>
          <w:szCs w:val="24"/>
          <w:lang w:val="en-US" w:eastAsia="zh-CN"/>
        </w:rPr>
        <w:t xml:space="preserve"> </w:t>
      </w:r>
      <w:r>
        <w:rPr>
          <w:rFonts w:hint="default" w:ascii="Times New Roman" w:hAnsi="Times New Roman" w:eastAsia="方正仿宋_GB2312" w:cs="Times New Roman"/>
          <w:sz w:val="24"/>
          <w:szCs w:val="24"/>
        </w:rPr>
        <w:t>mS/cm，T2处理1.45</w:t>
      </w:r>
      <w:r>
        <w:rPr>
          <w:rFonts w:hint="eastAsia" w:ascii="Times New Roman" w:hAnsi="Times New Roman" w:eastAsia="方正仿宋_GB2312" w:cs="Times New Roman"/>
          <w:sz w:val="24"/>
          <w:szCs w:val="24"/>
          <w:lang w:val="en-US" w:eastAsia="zh-CN"/>
        </w:rPr>
        <w:t xml:space="preserve"> </w:t>
      </w:r>
      <w:r>
        <w:rPr>
          <w:rFonts w:hint="default" w:ascii="Times New Roman" w:hAnsi="Times New Roman" w:eastAsia="方正仿宋_GB2312" w:cs="Times New Roman"/>
          <w:sz w:val="24"/>
          <w:szCs w:val="24"/>
        </w:rPr>
        <w:t>mS/cm。</w:t>
      </w:r>
    </w:p>
    <w:p w14:paraId="61443B2D">
      <w:pPr>
        <w:snapToGrid w:val="0"/>
        <w:spacing w:line="360" w:lineRule="auto"/>
        <w:ind w:firstLine="480" w:firstLineChars="200"/>
        <w:rPr>
          <w:rFonts w:hint="default" w:ascii="Times New Roman" w:hAnsi="Times New Roman" w:eastAsia="方正仿宋_GB2312" w:cs="Times New Roman"/>
          <w:sz w:val="24"/>
          <w:szCs w:val="24"/>
        </w:rPr>
      </w:pPr>
      <w:r>
        <w:rPr>
          <w:rFonts w:hint="default" w:ascii="Times New Roman" w:hAnsi="Times New Roman" w:eastAsia="方正仿宋_GB2312" w:cs="Times New Roman"/>
          <w:sz w:val="24"/>
          <w:szCs w:val="24"/>
        </w:rPr>
        <w:t>可见，玉米受盐分胁迫主要发生在苗期，因为苗期降雨量少，蒸发强度高，盐分处于上行状态，大量盐分在土壤表层集聚。为此，降低苗期的盐分含量是玉米种植的关键环节。平作不覆膜（T1）处理是过去传统的耕作措施，土壤表层的水盐胁迫相当严重，抑制玉米苗期的生长。平作覆膜（T2）处理，采取了覆膜措施，膜下保证了一定的含水量，蒸发量减少，一定程度上减少了盐分的表聚。全膜覆盖垄沟种植（T4）和起垄半膜覆盖膜侧种植（T3）这两种方式玉米播种部位的土壤水分状况明显好于T1和T2处理，水分的蒸发减少，盐分上移行为受阻，土壤EC值低于T1和T2，为玉米根系生长提供了一个良好的微环境。</w:t>
      </w:r>
    </w:p>
    <w:p w14:paraId="5D1DAA0D">
      <w:pPr>
        <w:snapToGrid w:val="0"/>
        <w:spacing w:line="360" w:lineRule="auto"/>
        <w:ind w:firstLine="480" w:firstLineChars="200"/>
        <w:jc w:val="center"/>
        <w:rPr>
          <w:rFonts w:hint="default" w:ascii="Times New Roman" w:hAnsi="Times New Roman" w:eastAsia="方正仿宋_GB2312" w:cs="Times New Roman"/>
          <w:sz w:val="24"/>
          <w:szCs w:val="24"/>
        </w:rPr>
      </w:pPr>
      <w:r>
        <w:rPr>
          <w:rFonts w:hint="default" w:ascii="Times New Roman" w:hAnsi="Times New Roman" w:eastAsia="方正仿宋_GB2312" w:cs="Times New Roman"/>
          <w:sz w:val="24"/>
          <w:szCs w:val="24"/>
        </w:rPr>
        <w:drawing>
          <wp:anchor distT="0" distB="0" distL="114300" distR="114300" simplePos="0" relativeHeight="251666432" behindDoc="0" locked="0" layoutInCell="1" allowOverlap="1">
            <wp:simplePos x="0" y="0"/>
            <wp:positionH relativeFrom="column">
              <wp:posOffset>224155</wp:posOffset>
            </wp:positionH>
            <wp:positionV relativeFrom="paragraph">
              <wp:posOffset>54610</wp:posOffset>
            </wp:positionV>
            <wp:extent cx="4880610" cy="3052445"/>
            <wp:effectExtent l="0" t="0" r="15240" b="14605"/>
            <wp:wrapTopAndBottom/>
            <wp:docPr id="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9"/>
                    <pic:cNvPicPr>
                      <a:picLocks noChangeAspect="1"/>
                    </pic:cNvPicPr>
                  </pic:nvPicPr>
                  <pic:blipFill>
                    <a:blip r:embed="rId15"/>
                    <a:stretch>
                      <a:fillRect/>
                    </a:stretch>
                  </pic:blipFill>
                  <pic:spPr>
                    <a:xfrm>
                      <a:off x="0" y="0"/>
                      <a:ext cx="4880610" cy="3052445"/>
                    </a:xfrm>
                    <a:prstGeom prst="rect">
                      <a:avLst/>
                    </a:prstGeom>
                    <a:noFill/>
                    <a:ln>
                      <a:noFill/>
                    </a:ln>
                  </pic:spPr>
                </pic:pic>
              </a:graphicData>
            </a:graphic>
          </wp:anchor>
        </w:drawing>
      </w:r>
      <w:bookmarkStart w:id="1" w:name="_Toc524015565"/>
      <w:r>
        <w:rPr>
          <w:rFonts w:hint="default" w:ascii="Times New Roman" w:hAnsi="Times New Roman" w:eastAsia="方正仿宋_GB2312" w:cs="Times New Roman"/>
          <w:sz w:val="24"/>
          <w:szCs w:val="24"/>
        </w:rPr>
        <w:t xml:space="preserve">图 </w:t>
      </w:r>
      <w:r>
        <w:rPr>
          <w:rFonts w:hint="default" w:ascii="Times New Roman" w:hAnsi="Times New Roman" w:eastAsia="方正仿宋_GB2312" w:cs="Times New Roman"/>
          <w:sz w:val="24"/>
          <w:szCs w:val="24"/>
        </w:rPr>
        <w:fldChar w:fldCharType="begin"/>
      </w:r>
      <w:r>
        <w:rPr>
          <w:rFonts w:hint="default" w:ascii="Times New Roman" w:hAnsi="Times New Roman" w:eastAsia="方正仿宋_GB2312" w:cs="Times New Roman"/>
          <w:sz w:val="24"/>
          <w:szCs w:val="24"/>
        </w:rPr>
        <w:instrText xml:space="preserve"> SEQ 图 \* ARABIC </w:instrText>
      </w:r>
      <w:r>
        <w:rPr>
          <w:rFonts w:hint="default" w:ascii="Times New Roman" w:hAnsi="Times New Roman" w:eastAsia="方正仿宋_GB2312" w:cs="Times New Roman"/>
          <w:sz w:val="24"/>
          <w:szCs w:val="24"/>
        </w:rPr>
        <w:fldChar w:fldCharType="separate"/>
      </w:r>
      <w:r>
        <w:rPr>
          <w:rFonts w:hint="default" w:ascii="Times New Roman" w:hAnsi="Times New Roman" w:eastAsia="方正仿宋_GB2312" w:cs="Times New Roman"/>
          <w:sz w:val="24"/>
          <w:szCs w:val="24"/>
        </w:rPr>
        <w:t>4</w:t>
      </w:r>
      <w:r>
        <w:rPr>
          <w:rFonts w:hint="default" w:ascii="Times New Roman" w:hAnsi="Times New Roman" w:eastAsia="方正仿宋_GB2312" w:cs="Times New Roman"/>
          <w:sz w:val="24"/>
          <w:szCs w:val="24"/>
        </w:rPr>
        <w:fldChar w:fldCharType="end"/>
      </w:r>
      <w:r>
        <w:rPr>
          <w:rFonts w:hint="default" w:ascii="Times New Roman" w:hAnsi="Times New Roman" w:eastAsia="方正仿宋_GB2312" w:cs="Times New Roman"/>
          <w:sz w:val="24"/>
          <w:szCs w:val="24"/>
        </w:rPr>
        <w:t xml:space="preserve">  不同处理玉米生育时期播种点位土壤EC</w:t>
      </w:r>
      <w:bookmarkEnd w:id="1"/>
    </w:p>
    <w:p w14:paraId="7F62EF0D">
      <w:pPr>
        <w:snapToGrid w:val="0"/>
        <w:spacing w:line="360" w:lineRule="auto"/>
        <w:ind w:firstLine="480" w:firstLineChars="200"/>
        <w:jc w:val="left"/>
        <w:rPr>
          <w:rFonts w:hint="default" w:ascii="Times New Roman" w:hAnsi="Times New Roman" w:eastAsia="方正仿宋_GB2312" w:cs="Times New Roman"/>
          <w:sz w:val="24"/>
          <w:szCs w:val="24"/>
        </w:rPr>
      </w:pPr>
      <w:r>
        <w:rPr>
          <w:rFonts w:hint="default" w:ascii="Times New Roman" w:hAnsi="Times New Roman" w:eastAsia="方正仿宋_GB2312" w:cs="Times New Roman"/>
          <w:sz w:val="24"/>
          <w:szCs w:val="24"/>
        </w:rPr>
        <w:t>试验同样比较了T3和T4处理垄背、垄侧和垄沟的土壤EC状况。从图</w:t>
      </w:r>
      <w:r>
        <w:rPr>
          <w:rFonts w:hint="eastAsia" w:eastAsia="方正仿宋_GB2312" w:cs="Times New Roman"/>
          <w:sz w:val="24"/>
          <w:szCs w:val="24"/>
          <w:lang w:val="en-US" w:eastAsia="zh-CN"/>
        </w:rPr>
        <w:t>5</w:t>
      </w:r>
      <w:r>
        <w:rPr>
          <w:rFonts w:hint="default" w:ascii="Times New Roman" w:hAnsi="Times New Roman" w:eastAsia="方正仿宋_GB2312" w:cs="Times New Roman"/>
          <w:sz w:val="24"/>
          <w:szCs w:val="24"/>
        </w:rPr>
        <w:t>看，起垄和覆膜改变了土壤的EC状况，主要影响0-40cm土层土壤EC，尤其是0-20cm土层影响显著。同样是影响玉米苗期-吐丝期阶段的土壤EC，苗期影响更为显著。0-10cm土层T3处理苗期垄背、垄侧、垄沟土壤EC分别为1.95mS/cm、1.35mS/cm、1.18mS/cm，T4处理苗期垄背、垄沟土壤EC分别为1.81mS/cm和1.02mS/cm。10-20cm土层T3处理苗期垄背、垄侧、垄沟土壤EC分别为1.77mS/cm、1.08mS/cm、0.80mS/cm，T4处理苗期垄背、垄沟土壤EC分别为1.61mS/cm和0.61mS/cm。</w:t>
      </w:r>
    </w:p>
    <w:p w14:paraId="32F5A2D9">
      <w:pPr>
        <w:snapToGrid w:val="0"/>
        <w:spacing w:line="360" w:lineRule="auto"/>
        <w:ind w:firstLine="480" w:firstLineChars="200"/>
        <w:jc w:val="left"/>
        <w:rPr>
          <w:rFonts w:hint="default" w:ascii="Times New Roman" w:hAnsi="Times New Roman" w:eastAsia="方正仿宋_GB2312" w:cs="Times New Roman"/>
          <w:sz w:val="24"/>
          <w:szCs w:val="24"/>
        </w:rPr>
      </w:pPr>
      <w:r>
        <w:rPr>
          <w:rFonts w:hint="default" w:ascii="Times New Roman" w:hAnsi="Times New Roman" w:eastAsia="方正仿宋_GB2312" w:cs="Times New Roman"/>
          <w:sz w:val="24"/>
          <w:szCs w:val="24"/>
        </w:rPr>
        <w:t>从结果看出，2种处理的垄背盐分含量高于垄侧和垄沟，不适合将玉米种植在垄背上。T4处理垄沟盐分含量低于垄背，垄沟种植玉米苗期发育也很好。T3处理垄侧盐分含量虽低于垄沟，但从我们监测的土壤温度数据看，垄侧土温高于垄沟，对玉米苗期的发育有利。</w:t>
      </w:r>
    </w:p>
    <w:p w14:paraId="33347C59">
      <w:pPr>
        <w:snapToGrid w:val="0"/>
        <w:spacing w:line="360" w:lineRule="auto"/>
        <w:jc w:val="center"/>
        <w:rPr>
          <w:rFonts w:hint="default" w:ascii="Times New Roman" w:hAnsi="Times New Roman" w:eastAsia="方正仿宋_GB2312" w:cs="Times New Roman"/>
          <w:sz w:val="24"/>
          <w:szCs w:val="24"/>
        </w:rPr>
      </w:pPr>
      <w:bookmarkStart w:id="2" w:name="_Toc524015566"/>
      <w:r>
        <w:rPr>
          <w:rFonts w:hint="default" w:ascii="Times New Roman" w:hAnsi="Times New Roman" w:eastAsia="方正仿宋_GB2312" w:cs="Times New Roman"/>
          <w:sz w:val="24"/>
          <w:szCs w:val="24"/>
        </w:rPr>
        <w:drawing>
          <wp:anchor distT="0" distB="0" distL="114300" distR="114300" simplePos="0" relativeHeight="251667456" behindDoc="0" locked="0" layoutInCell="1" allowOverlap="1">
            <wp:simplePos x="0" y="0"/>
            <wp:positionH relativeFrom="column">
              <wp:posOffset>315595</wp:posOffset>
            </wp:positionH>
            <wp:positionV relativeFrom="paragraph">
              <wp:posOffset>23495</wp:posOffset>
            </wp:positionV>
            <wp:extent cx="4588510" cy="3266440"/>
            <wp:effectExtent l="0" t="0" r="2540" b="10160"/>
            <wp:wrapTopAndBottom/>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pic:cNvPicPr>
                      <a:picLocks noChangeAspect="1"/>
                    </pic:cNvPicPr>
                  </pic:nvPicPr>
                  <pic:blipFill>
                    <a:blip r:embed="rId16"/>
                    <a:stretch>
                      <a:fillRect/>
                    </a:stretch>
                  </pic:blipFill>
                  <pic:spPr>
                    <a:xfrm>
                      <a:off x="0" y="0"/>
                      <a:ext cx="4588510" cy="3266440"/>
                    </a:xfrm>
                    <a:prstGeom prst="rect">
                      <a:avLst/>
                    </a:prstGeom>
                    <a:noFill/>
                    <a:ln>
                      <a:noFill/>
                    </a:ln>
                  </pic:spPr>
                </pic:pic>
              </a:graphicData>
            </a:graphic>
          </wp:anchor>
        </w:drawing>
      </w:r>
      <w:r>
        <w:rPr>
          <w:rFonts w:hint="default" w:ascii="Times New Roman" w:hAnsi="Times New Roman" w:eastAsia="方正仿宋_GB2312" w:cs="Times New Roman"/>
          <w:sz w:val="24"/>
          <w:szCs w:val="24"/>
        </w:rPr>
        <w:t xml:space="preserve">图 </w:t>
      </w:r>
      <w:r>
        <w:rPr>
          <w:rFonts w:hint="default" w:ascii="Times New Roman" w:hAnsi="Times New Roman" w:eastAsia="方正仿宋_GB2312" w:cs="Times New Roman"/>
          <w:sz w:val="24"/>
          <w:szCs w:val="24"/>
        </w:rPr>
        <w:fldChar w:fldCharType="begin"/>
      </w:r>
      <w:r>
        <w:rPr>
          <w:rFonts w:hint="default" w:ascii="Times New Roman" w:hAnsi="Times New Roman" w:eastAsia="方正仿宋_GB2312" w:cs="Times New Roman"/>
          <w:sz w:val="24"/>
          <w:szCs w:val="24"/>
        </w:rPr>
        <w:instrText xml:space="preserve"> SEQ 图 \* ARABIC </w:instrText>
      </w:r>
      <w:r>
        <w:rPr>
          <w:rFonts w:hint="default" w:ascii="Times New Roman" w:hAnsi="Times New Roman" w:eastAsia="方正仿宋_GB2312" w:cs="Times New Roman"/>
          <w:sz w:val="24"/>
          <w:szCs w:val="24"/>
        </w:rPr>
        <w:fldChar w:fldCharType="separate"/>
      </w:r>
      <w:r>
        <w:rPr>
          <w:rFonts w:hint="default" w:ascii="Times New Roman" w:hAnsi="Times New Roman" w:eastAsia="方正仿宋_GB2312" w:cs="Times New Roman"/>
          <w:sz w:val="24"/>
          <w:szCs w:val="24"/>
        </w:rPr>
        <w:t>5</w:t>
      </w:r>
      <w:r>
        <w:rPr>
          <w:rFonts w:hint="default" w:ascii="Times New Roman" w:hAnsi="Times New Roman" w:eastAsia="方正仿宋_GB2312" w:cs="Times New Roman"/>
          <w:sz w:val="24"/>
          <w:szCs w:val="24"/>
        </w:rPr>
        <w:fldChar w:fldCharType="end"/>
      </w:r>
      <w:r>
        <w:rPr>
          <w:rFonts w:hint="default" w:ascii="Times New Roman" w:hAnsi="Times New Roman" w:eastAsia="方正仿宋_GB2312" w:cs="Times New Roman"/>
          <w:sz w:val="24"/>
          <w:szCs w:val="24"/>
        </w:rPr>
        <w:t xml:space="preserve">  不同处理玉米生育时期不同部位土壤EC</w:t>
      </w:r>
      <w:bookmarkEnd w:id="2"/>
    </w:p>
    <w:p w14:paraId="1830C446">
      <w:pPr>
        <w:snapToGrid w:val="0"/>
        <w:spacing w:line="360" w:lineRule="auto"/>
        <w:ind w:firstLine="480" w:firstLineChars="200"/>
        <w:jc w:val="left"/>
        <w:rPr>
          <w:rFonts w:hint="default" w:ascii="Times New Roman" w:hAnsi="Times New Roman" w:eastAsia="方正仿宋_GB2312" w:cs="Times New Roman"/>
          <w:i w:val="0"/>
          <w:iCs w:val="0"/>
          <w:sz w:val="24"/>
          <w:szCs w:val="24"/>
        </w:rPr>
      </w:pPr>
      <w:r>
        <w:rPr>
          <w:rFonts w:hint="eastAsia" w:ascii="Times New Roman" w:hAnsi="Times New Roman" w:eastAsia="方正仿宋_GB2312" w:cs="Times New Roman"/>
          <w:i w:val="0"/>
          <w:iCs w:val="0"/>
          <w:sz w:val="24"/>
          <w:szCs w:val="24"/>
          <w:lang w:val="en-US" w:eastAsia="zh-CN"/>
        </w:rPr>
        <w:t>两年间</w:t>
      </w:r>
      <w:r>
        <w:rPr>
          <w:rFonts w:hint="default" w:ascii="Times New Roman" w:hAnsi="Times New Roman" w:eastAsia="方正仿宋_GB2312" w:cs="Times New Roman"/>
          <w:i w:val="0"/>
          <w:iCs w:val="0"/>
          <w:sz w:val="24"/>
          <w:szCs w:val="24"/>
        </w:rPr>
        <w:t>对玉米干物质积累的研究（图</w:t>
      </w:r>
      <w:r>
        <w:rPr>
          <w:rFonts w:hint="eastAsia" w:ascii="Times New Roman" w:hAnsi="Times New Roman" w:eastAsia="方正仿宋_GB2312" w:cs="Times New Roman"/>
          <w:i w:val="0"/>
          <w:iCs w:val="0"/>
          <w:sz w:val="24"/>
          <w:szCs w:val="24"/>
          <w:lang w:val="en-US" w:eastAsia="zh-CN"/>
        </w:rPr>
        <w:t>6</w:t>
      </w:r>
      <w:r>
        <w:rPr>
          <w:rFonts w:hint="default" w:ascii="Times New Roman" w:hAnsi="Times New Roman" w:eastAsia="方正仿宋_GB2312" w:cs="Times New Roman"/>
          <w:i w:val="0"/>
          <w:iCs w:val="0"/>
          <w:sz w:val="24"/>
          <w:szCs w:val="24"/>
        </w:rPr>
        <w:t>），玉米不同生育时期T3和T4处理的干物质积累要显著高于T2和T1处理。尤其是在玉米的苗期，T3处理长势强壮，植株显著高于T1和T2处理。盐碱地玉米种植关键是解决好出苗问题，起垄覆膜膜侧种植方式协调了玉米苗期土壤水分、温度、盐分三者之间的关系，达到了有效避盐和减少表层聚盐的目的。随着玉米的生长发育，不同处理之间差异愈来愈明显，最显著的差异出现在玉米的VT时期，也即抽雄吐丝期。T3处理干物质积累稍高于T4处理，但差异不显著。</w:t>
      </w:r>
    </w:p>
    <w:p w14:paraId="1495336B">
      <w:pPr>
        <w:snapToGrid w:val="0"/>
        <w:spacing w:line="360" w:lineRule="auto"/>
        <w:ind w:firstLine="480" w:firstLineChars="200"/>
        <w:jc w:val="center"/>
        <w:rPr>
          <w:rFonts w:hint="default" w:ascii="Times New Roman" w:hAnsi="Times New Roman" w:eastAsia="方正仿宋_GB2312" w:cs="Times New Roman"/>
          <w:i w:val="0"/>
          <w:iCs w:val="0"/>
          <w:sz w:val="24"/>
          <w:szCs w:val="24"/>
        </w:rPr>
      </w:pPr>
      <w:r>
        <w:rPr>
          <w:rFonts w:hint="default" w:ascii="Times New Roman" w:hAnsi="Times New Roman" w:eastAsia="方正仿宋_GB2312" w:cs="Times New Roman"/>
          <w:i w:val="0"/>
          <w:iCs w:val="0"/>
          <w:sz w:val="24"/>
          <w:szCs w:val="24"/>
        </w:rPr>
        <w:drawing>
          <wp:inline distT="0" distB="0" distL="114300" distR="114300">
            <wp:extent cx="4169410" cy="1584325"/>
            <wp:effectExtent l="0" t="0" r="2540" b="1587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7"/>
                    <a:stretch>
                      <a:fillRect/>
                    </a:stretch>
                  </pic:blipFill>
                  <pic:spPr>
                    <a:xfrm>
                      <a:off x="0" y="0"/>
                      <a:ext cx="4169410" cy="1584325"/>
                    </a:xfrm>
                    <a:prstGeom prst="rect">
                      <a:avLst/>
                    </a:prstGeom>
                    <a:noFill/>
                    <a:ln>
                      <a:noFill/>
                    </a:ln>
                  </pic:spPr>
                </pic:pic>
              </a:graphicData>
            </a:graphic>
          </wp:inline>
        </w:drawing>
      </w:r>
    </w:p>
    <w:p w14:paraId="5FF885AF">
      <w:pPr>
        <w:pStyle w:val="4"/>
        <w:adjustRightInd w:val="0"/>
        <w:snapToGrid w:val="0"/>
        <w:spacing w:line="360" w:lineRule="auto"/>
        <w:jc w:val="center"/>
        <w:rPr>
          <w:rFonts w:hint="default" w:ascii="Times New Roman" w:hAnsi="Times New Roman" w:eastAsia="方正仿宋_GB2312" w:cs="Times New Roman"/>
          <w:i w:val="0"/>
          <w:iCs w:val="0"/>
          <w:kern w:val="2"/>
          <w:sz w:val="24"/>
          <w:szCs w:val="24"/>
          <w:lang w:val="en-US" w:eastAsia="zh-CN" w:bidi="ar-SA"/>
        </w:rPr>
      </w:pPr>
      <w:bookmarkStart w:id="3" w:name="_Toc524015572"/>
      <w:r>
        <w:rPr>
          <w:rFonts w:hint="default" w:ascii="Times New Roman" w:hAnsi="Times New Roman" w:eastAsia="方正仿宋_GB2312" w:cs="Times New Roman"/>
          <w:i w:val="0"/>
          <w:iCs w:val="0"/>
          <w:kern w:val="2"/>
          <w:sz w:val="24"/>
          <w:szCs w:val="24"/>
          <w:lang w:val="en-US" w:eastAsia="zh-CN" w:bidi="ar-SA"/>
        </w:rPr>
        <w:t xml:space="preserve">图 </w:t>
      </w:r>
      <w:r>
        <w:rPr>
          <w:rFonts w:hint="eastAsia" w:eastAsia="方正仿宋_GB2312" w:cs="Times New Roman"/>
          <w:i w:val="0"/>
          <w:iCs w:val="0"/>
          <w:kern w:val="2"/>
          <w:sz w:val="24"/>
          <w:szCs w:val="24"/>
          <w:lang w:val="en-US" w:eastAsia="zh-CN" w:bidi="ar-SA"/>
        </w:rPr>
        <w:t>6</w:t>
      </w:r>
      <w:r>
        <w:rPr>
          <w:rFonts w:hint="default" w:ascii="Times New Roman" w:hAnsi="Times New Roman" w:eastAsia="方正仿宋_GB2312" w:cs="Times New Roman"/>
          <w:i w:val="0"/>
          <w:iCs w:val="0"/>
          <w:kern w:val="2"/>
          <w:sz w:val="24"/>
          <w:szCs w:val="24"/>
          <w:lang w:val="en-US" w:eastAsia="zh-CN" w:bidi="ar-SA"/>
        </w:rPr>
        <w:t xml:space="preserve">  不同处理玉米干物质积累</w:t>
      </w:r>
      <w:bookmarkEnd w:id="3"/>
    </w:p>
    <w:p w14:paraId="2F330C03">
      <w:pPr>
        <w:snapToGrid w:val="0"/>
        <w:spacing w:line="360" w:lineRule="auto"/>
        <w:ind w:firstLine="480" w:firstLineChars="200"/>
        <w:jc w:val="left"/>
        <w:rPr>
          <w:rFonts w:hint="default" w:ascii="Times New Roman" w:hAnsi="Times New Roman" w:eastAsia="方正仿宋_GB2312" w:cs="Times New Roman"/>
          <w:i w:val="0"/>
          <w:iCs w:val="0"/>
          <w:sz w:val="28"/>
          <w:szCs w:val="28"/>
        </w:rPr>
      </w:pPr>
      <w:r>
        <w:rPr>
          <w:rFonts w:hint="default" w:ascii="Times New Roman" w:hAnsi="Times New Roman" w:eastAsia="方正仿宋_GB2312" w:cs="Times New Roman"/>
          <w:i w:val="0"/>
          <w:iCs w:val="0"/>
          <w:kern w:val="2"/>
          <w:sz w:val="24"/>
          <w:szCs w:val="24"/>
          <w:lang w:val="en-US" w:eastAsia="zh-CN" w:bidi="ar-SA"/>
        </w:rPr>
        <w:t>对玉米产量的结果统计分析（图</w:t>
      </w:r>
      <w:r>
        <w:rPr>
          <w:rFonts w:hint="eastAsia" w:eastAsia="方正仿宋_GB2312" w:cs="Times New Roman"/>
          <w:i w:val="0"/>
          <w:iCs w:val="0"/>
          <w:kern w:val="2"/>
          <w:sz w:val="24"/>
          <w:szCs w:val="24"/>
          <w:lang w:val="en-US" w:eastAsia="zh-CN" w:bidi="ar-SA"/>
        </w:rPr>
        <w:t>7</w:t>
      </w:r>
      <w:r>
        <w:rPr>
          <w:rFonts w:hint="default" w:ascii="Times New Roman" w:hAnsi="Times New Roman" w:eastAsia="方正仿宋_GB2312" w:cs="Times New Roman"/>
          <w:i w:val="0"/>
          <w:iCs w:val="0"/>
          <w:kern w:val="2"/>
          <w:sz w:val="24"/>
          <w:szCs w:val="24"/>
          <w:lang w:val="en-US" w:eastAsia="zh-CN" w:bidi="ar-SA"/>
        </w:rPr>
        <w:t>），T3和T4处理的产量要显著高于T2和T1处理。T3处理玉米籽粒产量是T1处理的1.5倍，T4处理玉米籽粒产量是T1处理的1.4倍。T4处理籽粒产量稍低于T3处理，但差异不显著。三年的结果分析，随着改良措施和耕作与覆盖方式的连年应用，玉米籽粒产量逐年增加。产量的增加原因，一方面是气候因素，主要的影响因素还是耕作和覆盖方式对土壤水、温度、盐分三者之间的调控达到了协调目的。</w:t>
      </w:r>
    </w:p>
    <w:p w14:paraId="0BCF9403">
      <w:pPr>
        <w:pStyle w:val="4"/>
        <w:snapToGrid w:val="0"/>
        <w:spacing w:line="360" w:lineRule="auto"/>
        <w:jc w:val="center"/>
        <w:rPr>
          <w:rFonts w:hint="default" w:ascii="Times New Roman" w:hAnsi="Times New Roman" w:eastAsia="方正仿宋_GB2312" w:cs="Times New Roman"/>
          <w:i w:val="0"/>
          <w:iCs w:val="0"/>
          <w:sz w:val="28"/>
          <w:szCs w:val="28"/>
        </w:rPr>
      </w:pPr>
      <w:r>
        <w:rPr>
          <w:rFonts w:hint="default" w:ascii="Times New Roman" w:hAnsi="Times New Roman" w:eastAsia="方正仿宋_GB2312" w:cs="Times New Roman"/>
          <w:i w:val="0"/>
          <w:iCs w:val="0"/>
          <w:sz w:val="28"/>
          <w:szCs w:val="28"/>
        </w:rPr>
        <w:drawing>
          <wp:inline distT="0" distB="0" distL="114300" distR="114300">
            <wp:extent cx="5490845" cy="1144270"/>
            <wp:effectExtent l="0" t="0" r="14605" b="1778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8"/>
                    <a:srcRect t="10792"/>
                    <a:stretch>
                      <a:fillRect/>
                    </a:stretch>
                  </pic:blipFill>
                  <pic:spPr>
                    <a:xfrm>
                      <a:off x="0" y="0"/>
                      <a:ext cx="5490845" cy="1144270"/>
                    </a:xfrm>
                    <a:prstGeom prst="rect">
                      <a:avLst/>
                    </a:prstGeom>
                    <a:noFill/>
                    <a:ln>
                      <a:noFill/>
                    </a:ln>
                  </pic:spPr>
                </pic:pic>
              </a:graphicData>
            </a:graphic>
          </wp:inline>
        </w:drawing>
      </w:r>
    </w:p>
    <w:p w14:paraId="220B14C8">
      <w:pPr>
        <w:pStyle w:val="4"/>
        <w:adjustRightInd w:val="0"/>
        <w:snapToGrid w:val="0"/>
        <w:spacing w:line="360" w:lineRule="auto"/>
        <w:jc w:val="center"/>
        <w:rPr>
          <w:rFonts w:hint="default" w:ascii="Times New Roman" w:hAnsi="Times New Roman" w:eastAsia="方正仿宋_GB2312" w:cs="Times New Roman"/>
          <w:i w:val="0"/>
          <w:iCs w:val="0"/>
          <w:sz w:val="24"/>
          <w:szCs w:val="28"/>
        </w:rPr>
      </w:pPr>
      <w:bookmarkStart w:id="4" w:name="_Toc524015573"/>
      <w:r>
        <w:rPr>
          <w:rFonts w:hint="default" w:ascii="Times New Roman" w:hAnsi="Times New Roman" w:eastAsia="方正仿宋_GB2312" w:cs="Times New Roman"/>
          <w:i w:val="0"/>
          <w:iCs w:val="0"/>
          <w:sz w:val="24"/>
          <w:szCs w:val="28"/>
        </w:rPr>
        <w:t xml:space="preserve">图 </w:t>
      </w:r>
      <w:r>
        <w:rPr>
          <w:rFonts w:hint="eastAsia" w:eastAsia="方正仿宋_GB2312" w:cs="Times New Roman"/>
          <w:i w:val="0"/>
          <w:iCs w:val="0"/>
          <w:sz w:val="24"/>
          <w:szCs w:val="28"/>
          <w:lang w:val="en-US" w:eastAsia="zh-CN"/>
        </w:rPr>
        <w:t>7</w:t>
      </w:r>
      <w:r>
        <w:rPr>
          <w:rFonts w:hint="default" w:ascii="Times New Roman" w:hAnsi="Times New Roman" w:eastAsia="方正仿宋_GB2312" w:cs="Times New Roman"/>
          <w:i w:val="0"/>
          <w:iCs w:val="0"/>
          <w:sz w:val="24"/>
          <w:szCs w:val="28"/>
        </w:rPr>
        <w:t xml:space="preserve">  不同处理玉米籽粒产量</w:t>
      </w:r>
      <w:bookmarkEnd w:id="4"/>
    </w:p>
    <w:p w14:paraId="2AF2F1A5">
      <w:pPr>
        <w:widowControl w:val="0"/>
        <w:numPr>
          <w:ilvl w:val="0"/>
          <w:numId w:val="0"/>
        </w:numPr>
        <w:spacing w:line="360" w:lineRule="auto"/>
        <w:ind w:firstLine="480" w:firstLineChars="200"/>
        <w:jc w:val="both"/>
        <w:rPr>
          <w:rFonts w:hint="eastAsia" w:eastAsia="仿宋_GB2312"/>
          <w:bCs/>
          <w:sz w:val="24"/>
          <w:lang w:val="en-US" w:eastAsia="zh-CN"/>
        </w:rPr>
      </w:pPr>
      <w:r>
        <w:rPr>
          <w:rFonts w:hint="eastAsia" w:eastAsia="仿宋_GB2312"/>
          <w:bCs/>
          <w:sz w:val="24"/>
          <w:lang w:val="en-US" w:eastAsia="zh-CN"/>
        </w:rPr>
        <w:t>最终可以看出，针对盐碱地水盐动态，起垄、覆膜、垄侧播种相结合的栽培模式可以更好的与盐碱作物水肥热盐耦合，并获得较高产量。</w:t>
      </w:r>
    </w:p>
    <w:p w14:paraId="7E82B96D">
      <w:pPr>
        <w:numPr>
          <w:ilvl w:val="0"/>
          <w:numId w:val="5"/>
        </w:numPr>
        <w:spacing w:line="360" w:lineRule="auto"/>
        <w:ind w:firstLine="480" w:firstLineChars="200"/>
        <w:outlineLvl w:val="0"/>
        <w:rPr>
          <w:rFonts w:ascii="黑体" w:eastAsia="黑体"/>
          <w:sz w:val="24"/>
        </w:rPr>
      </w:pPr>
      <w:r>
        <w:rPr>
          <w:rFonts w:hint="eastAsia" w:ascii="黑体" w:eastAsia="黑体"/>
          <w:sz w:val="24"/>
        </w:rPr>
        <w:t>重大</w:t>
      </w:r>
      <w:r>
        <w:rPr>
          <w:rFonts w:ascii="黑体" w:eastAsia="黑体"/>
          <w:sz w:val="24"/>
        </w:rPr>
        <w:t>意见分歧的处理依据和结果</w:t>
      </w:r>
    </w:p>
    <w:p w14:paraId="0A7C2505">
      <w:pPr>
        <w:spacing w:line="360" w:lineRule="auto"/>
        <w:ind w:firstLine="480" w:firstLineChars="200"/>
        <w:jc w:val="left"/>
        <w:rPr>
          <w:rFonts w:hint="eastAsia" w:ascii="仿宋_GB2312" w:hAnsi="宋体" w:eastAsia="仿宋_GB2312"/>
          <w:sz w:val="24"/>
          <w:lang w:eastAsia="zh-CN"/>
        </w:rPr>
      </w:pPr>
      <w:r>
        <w:rPr>
          <w:rFonts w:hint="eastAsia" w:ascii="仿宋_GB2312" w:hAnsi="宋体" w:eastAsia="仿宋_GB2312"/>
          <w:sz w:val="24"/>
          <w:lang w:val="en-US" w:eastAsia="zh-CN"/>
        </w:rPr>
        <w:t>发送征求意见单位数 6 个，收到征求意见稿回函的单位数 6 个，收到征求意见稿并提出意见的单位数 6 个，没有回函的单位数 0 个，共收到 32 条意见，采纳 25 条意见，部分采纳 0 条意见，未采纳 7 条意见，均无重大意见分歧</w:t>
      </w:r>
      <w:r>
        <w:rPr>
          <w:rFonts w:hint="eastAsia" w:ascii="仿宋_GB2312" w:hAnsi="宋体" w:eastAsia="仿宋_GB2312"/>
          <w:sz w:val="24"/>
          <w:lang w:eastAsia="zh-CN"/>
        </w:rPr>
        <w:t>。</w:t>
      </w:r>
    </w:p>
    <w:p w14:paraId="7D756D4F">
      <w:pPr>
        <w:spacing w:line="360" w:lineRule="auto"/>
        <w:ind w:firstLine="480" w:firstLineChars="200"/>
        <w:jc w:val="left"/>
        <w:rPr>
          <w:rFonts w:hint="eastAsia" w:ascii="仿宋_GB2312" w:hAnsi="宋体" w:eastAsia="仿宋_GB2312"/>
          <w:sz w:val="24"/>
          <w:lang w:eastAsia="zh-CN"/>
        </w:rPr>
      </w:pPr>
      <w:bookmarkStart w:id="6" w:name="_GoBack"/>
      <w:r>
        <w:rPr>
          <w:rFonts w:hint="eastAsia" w:ascii="仿宋_GB2312" w:hAnsi="宋体" w:eastAsia="仿宋_GB2312"/>
          <w:sz w:val="24"/>
          <w:lang w:val="en-US" w:eastAsia="zh-CN"/>
        </w:rPr>
        <w:t>文件通过山西省省级地方标准专家技术初审，5名专家主要提出5条修改意见，全部采纳，均无重大意见分歧</w:t>
      </w:r>
      <w:r>
        <w:rPr>
          <w:rFonts w:hint="eastAsia" w:ascii="仿宋_GB2312" w:hAnsi="宋体" w:eastAsia="仿宋_GB2312"/>
          <w:sz w:val="24"/>
          <w:lang w:eastAsia="zh-CN"/>
        </w:rPr>
        <w:t>。</w:t>
      </w:r>
    </w:p>
    <w:bookmarkEnd w:id="6"/>
    <w:p w14:paraId="671C686C">
      <w:pPr>
        <w:spacing w:line="360" w:lineRule="auto"/>
        <w:ind w:firstLine="480" w:firstLineChars="200"/>
        <w:outlineLvl w:val="0"/>
        <w:rPr>
          <w:rFonts w:ascii="黑体" w:eastAsia="黑体"/>
          <w:sz w:val="24"/>
        </w:rPr>
      </w:pPr>
      <w:r>
        <w:rPr>
          <w:rFonts w:hint="eastAsia" w:ascii="黑体" w:eastAsia="黑体"/>
          <w:sz w:val="24"/>
        </w:rPr>
        <w:t>七</w:t>
      </w:r>
      <w:r>
        <w:rPr>
          <w:rFonts w:ascii="黑体" w:eastAsia="黑体"/>
          <w:sz w:val="24"/>
        </w:rPr>
        <w:t>、</w:t>
      </w:r>
      <w:r>
        <w:rPr>
          <w:rFonts w:hint="eastAsia" w:ascii="黑体" w:eastAsia="黑体"/>
          <w:sz w:val="24"/>
        </w:rPr>
        <w:t>采标</w:t>
      </w:r>
      <w:r>
        <w:rPr>
          <w:rFonts w:ascii="黑体" w:eastAsia="黑体"/>
          <w:sz w:val="24"/>
        </w:rPr>
        <w:t>情况，是否合规引用或采用国际标准和国外先进标准，以及与国内外同类标准水平的对比情况</w:t>
      </w:r>
    </w:p>
    <w:p w14:paraId="34CCEDBF">
      <w:pPr>
        <w:spacing w:line="360" w:lineRule="auto"/>
        <w:ind w:firstLine="480" w:firstLineChars="200"/>
        <w:outlineLvl w:val="0"/>
        <w:rPr>
          <w:rFonts w:hint="default" w:ascii="仿宋_GB2312" w:hAnsi="宋体" w:eastAsia="仿宋_GB2312"/>
          <w:sz w:val="24"/>
          <w:lang w:val="en-US" w:eastAsia="zh-CN"/>
        </w:rPr>
      </w:pPr>
      <w:r>
        <w:rPr>
          <w:rFonts w:hint="eastAsia" w:ascii="仿宋_GB2312" w:hAnsi="宋体" w:eastAsia="仿宋_GB2312"/>
          <w:sz w:val="24"/>
          <w:lang w:val="en-US" w:eastAsia="zh-CN"/>
        </w:rPr>
        <w:t>本标准合规引用或采用国际标准和国外先进标准，与国内外同类标准水平的对比达到先进水平。</w:t>
      </w:r>
    </w:p>
    <w:p w14:paraId="40F6C4E6">
      <w:pPr>
        <w:spacing w:line="360" w:lineRule="auto"/>
        <w:ind w:firstLine="480" w:firstLineChars="200"/>
        <w:outlineLvl w:val="0"/>
        <w:rPr>
          <w:rFonts w:ascii="黑体" w:eastAsia="黑体"/>
          <w:sz w:val="24"/>
        </w:rPr>
      </w:pPr>
      <w:r>
        <w:rPr>
          <w:rFonts w:hint="eastAsia" w:ascii="黑体" w:eastAsia="黑体"/>
          <w:sz w:val="24"/>
        </w:rPr>
        <w:t>八</w:t>
      </w:r>
      <w:r>
        <w:rPr>
          <w:rFonts w:hint="eastAsia" w:ascii="黑体" w:eastAsia="黑体"/>
          <w:sz w:val="24"/>
          <w:lang w:eastAsia="zh-CN"/>
        </w:rPr>
        <w:t>、</w:t>
      </w:r>
      <w:r>
        <w:rPr>
          <w:rFonts w:hint="eastAsia" w:ascii="黑体" w:hAnsi="黑体" w:eastAsia="黑体"/>
          <w:sz w:val="24"/>
          <w:szCs w:val="24"/>
        </w:rPr>
        <w:t>作为推荐性标准或者强制性标准的建议及其理由。</w:t>
      </w:r>
    </w:p>
    <w:p w14:paraId="3FDF5F8F">
      <w:pPr>
        <w:spacing w:line="360" w:lineRule="auto"/>
        <w:ind w:firstLine="480" w:firstLineChars="200"/>
        <w:jc w:val="left"/>
        <w:rPr>
          <w:rFonts w:ascii="仿宋_GB2312" w:hAnsi="宋体" w:eastAsia="仿宋_GB2312"/>
          <w:sz w:val="24"/>
        </w:rPr>
      </w:pPr>
      <w:r>
        <w:rPr>
          <w:rFonts w:ascii="仿宋_GB2312" w:hAnsi="宋体" w:eastAsia="仿宋_GB2312"/>
          <w:sz w:val="24"/>
        </w:rPr>
        <w:t>建议本标准为推荐性标准。</w:t>
      </w:r>
    </w:p>
    <w:p w14:paraId="575B8FC0">
      <w:pPr>
        <w:spacing w:line="360" w:lineRule="auto"/>
        <w:ind w:firstLine="480" w:firstLineChars="200"/>
        <w:outlineLvl w:val="0"/>
        <w:rPr>
          <w:rFonts w:ascii="黑体" w:eastAsia="黑体"/>
          <w:sz w:val="24"/>
        </w:rPr>
      </w:pPr>
      <w:r>
        <w:rPr>
          <w:rFonts w:hint="eastAsia" w:ascii="黑体" w:eastAsia="黑体"/>
          <w:sz w:val="24"/>
        </w:rPr>
        <w:t>九</w:t>
      </w:r>
      <w:r>
        <w:rPr>
          <w:rFonts w:ascii="黑体" w:eastAsia="黑体"/>
          <w:sz w:val="24"/>
        </w:rPr>
        <w:t>、</w:t>
      </w:r>
      <w:r>
        <w:rPr>
          <w:rFonts w:hint="eastAsia" w:ascii="黑体" w:eastAsia="黑体"/>
          <w:sz w:val="24"/>
        </w:rPr>
        <w:t>实施</w:t>
      </w:r>
      <w:r>
        <w:rPr>
          <w:rFonts w:ascii="黑体" w:eastAsia="黑体"/>
          <w:sz w:val="24"/>
        </w:rPr>
        <w:t>标准的措施建议</w:t>
      </w:r>
    </w:p>
    <w:p w14:paraId="034AE919">
      <w:pPr>
        <w:spacing w:line="360" w:lineRule="auto"/>
        <w:ind w:firstLine="480" w:firstLineChars="200"/>
        <w:jc w:val="left"/>
        <w:rPr>
          <w:rFonts w:hint="default" w:ascii="仿宋_GB2312" w:hAnsi="宋体" w:eastAsia="仿宋_GB2312"/>
          <w:sz w:val="24"/>
          <w:lang w:val="en-US" w:eastAsia="zh-CN"/>
        </w:rPr>
      </w:pPr>
      <w:r>
        <w:rPr>
          <w:rFonts w:hint="eastAsia" w:ascii="仿宋_GB2312" w:hAnsi="宋体" w:eastAsia="仿宋_GB2312"/>
          <w:sz w:val="24"/>
        </w:rPr>
        <w:t>1、</w:t>
      </w:r>
      <w:r>
        <w:rPr>
          <w:rFonts w:hint="eastAsia" w:ascii="仿宋_GB2312" w:hAnsi="宋体" w:eastAsia="仿宋_GB2312"/>
          <w:sz w:val="24"/>
          <w:lang w:val="en-US" w:eastAsia="zh-CN"/>
        </w:rPr>
        <w:t>标准发布后，建议在山西省大同盆地中度盐碱地玉米上进行大量的试验示范，以进一步在适宜生产区搞好推广应用工作。</w:t>
      </w:r>
    </w:p>
    <w:p w14:paraId="74E28EF3">
      <w:pPr>
        <w:spacing w:line="360" w:lineRule="auto"/>
        <w:ind w:firstLine="480" w:firstLineChars="200"/>
        <w:jc w:val="left"/>
        <w:rPr>
          <w:rFonts w:hint="eastAsia" w:ascii="仿宋_GB2312" w:hAnsi="宋体" w:eastAsia="仿宋_GB2312"/>
          <w:sz w:val="24"/>
        </w:rPr>
      </w:pPr>
      <w:r>
        <w:rPr>
          <w:rFonts w:hint="eastAsia" w:ascii="仿宋_GB2312" w:hAnsi="宋体" w:eastAsia="仿宋_GB2312"/>
          <w:sz w:val="24"/>
        </w:rPr>
        <w:t>2、</w:t>
      </w:r>
      <w:r>
        <w:rPr>
          <w:rFonts w:hint="eastAsia" w:ascii="仿宋_GB2312" w:hAnsi="宋体" w:eastAsia="仿宋_GB2312"/>
          <w:sz w:val="24"/>
          <w:lang w:val="en-US" w:eastAsia="zh-CN"/>
        </w:rPr>
        <w:t>加强对标准的宣传和执行，以标准来规范生产。</w:t>
      </w:r>
    </w:p>
    <w:p w14:paraId="389F87B1">
      <w:pPr>
        <w:spacing w:line="360" w:lineRule="auto"/>
        <w:ind w:firstLine="480" w:firstLineChars="200"/>
        <w:jc w:val="left"/>
        <w:rPr>
          <w:rFonts w:hint="eastAsia" w:ascii="仿宋_GB2312" w:hAnsi="宋体" w:eastAsia="仿宋_GB2312"/>
          <w:sz w:val="24"/>
          <w:lang w:val="en-US" w:eastAsia="zh-CN"/>
        </w:rPr>
        <w:sectPr>
          <w:footerReference r:id="rId3" w:type="default"/>
          <w:pgSz w:w="11906" w:h="16838"/>
          <w:pgMar w:top="1440" w:right="1803" w:bottom="1440" w:left="1803" w:header="851" w:footer="992" w:gutter="0"/>
          <w:pgNumType w:start="1"/>
          <w:cols w:space="0" w:num="1"/>
          <w:titlePg/>
          <w:rtlGutter w:val="0"/>
          <w:docGrid w:type="lines" w:linePitch="319" w:charSpace="0"/>
        </w:sectPr>
      </w:pPr>
      <w:r>
        <w:rPr>
          <w:rFonts w:hint="eastAsia" w:ascii="仿宋_GB2312" w:hAnsi="宋体" w:eastAsia="仿宋_GB2312"/>
          <w:sz w:val="24"/>
        </w:rPr>
        <w:t>3、</w:t>
      </w:r>
      <w:r>
        <w:rPr>
          <w:rFonts w:hint="eastAsia" w:ascii="仿宋_GB2312" w:hAnsi="宋体" w:eastAsia="仿宋_GB2312"/>
          <w:sz w:val="24"/>
          <w:lang w:val="en-US" w:eastAsia="zh-CN"/>
        </w:rPr>
        <w:t>建议在实施标准的过程中对所发现的问题应及时反馈，以利于标准的修订和完善。</w:t>
      </w:r>
    </w:p>
    <w:p w14:paraId="7AA227D5">
      <w:pPr>
        <w:spacing w:line="360" w:lineRule="auto"/>
        <w:ind w:firstLine="480" w:firstLineChars="200"/>
        <w:jc w:val="left"/>
        <w:rPr>
          <w:rFonts w:hint="eastAsia" w:ascii="仿宋_GB2312" w:hAnsi="宋体" w:eastAsia="仿宋_GB2312"/>
          <w:sz w:val="24"/>
          <w:lang w:val="en-US" w:eastAsia="zh-CN"/>
        </w:rPr>
      </w:pPr>
      <w:r>
        <w:rPr>
          <w:rFonts w:hint="eastAsia" w:ascii="仿宋_GB2312" w:hAnsi="宋体" w:eastAsia="仿宋_GB2312"/>
          <w:sz w:val="24"/>
          <w:lang w:val="en-US" w:eastAsia="zh-CN"/>
        </w:rPr>
        <w:t>附表</w:t>
      </w:r>
    </w:p>
    <w:p w14:paraId="052BEF1D">
      <w:pPr>
        <w:keepNext w:val="0"/>
        <w:keepLines w:val="0"/>
        <w:pageBreakBefore w:val="0"/>
        <w:widowControl w:val="0"/>
        <w:kinsoku/>
        <w:wordWrap/>
        <w:overflowPunct/>
        <w:topLinePunct w:val="0"/>
        <w:autoSpaceDE/>
        <w:autoSpaceDN/>
        <w:bidi w:val="0"/>
        <w:adjustRightInd/>
        <w:snapToGrid/>
        <w:spacing w:after="161" w:afterLines="50"/>
        <w:jc w:val="center"/>
        <w:textAlignment w:val="auto"/>
        <w:rPr>
          <w:rFonts w:hint="eastAsia" w:ascii="仿宋_GB2312" w:hAnsi="宋体" w:eastAsia="仿宋_GB2312"/>
          <w:sz w:val="24"/>
          <w:lang w:val="en-US" w:eastAsia="zh-CN"/>
        </w:rPr>
      </w:pPr>
      <w:r>
        <w:rPr>
          <w:rFonts w:hint="eastAsia" w:ascii="仿宋_GB2312" w:hAnsi="宋体" w:eastAsia="仿宋_GB2312"/>
          <w:sz w:val="24"/>
          <w:lang w:val="en-US" w:eastAsia="zh-CN"/>
        </w:rPr>
        <w:t>《中度盐碱地玉米高产高效栽培技术规程》征求意见汇总处理表</w:t>
      </w:r>
    </w:p>
    <w:p w14:paraId="3CE2CB21">
      <w:pPr>
        <w:ind w:firstLine="480" w:firstLineChars="200"/>
        <w:rPr>
          <w:rFonts w:ascii="仿宋_GB2312" w:hAnsi="宋体" w:eastAsia="仿宋_GB2312"/>
          <w:sz w:val="24"/>
        </w:rPr>
      </w:pPr>
      <w:r>
        <w:rPr>
          <w:rFonts w:hint="eastAsia" w:ascii="仿宋_GB2312" w:hAnsi="宋体" w:eastAsia="仿宋_GB2312"/>
          <w:sz w:val="24"/>
        </w:rPr>
        <w:t>起草单位：山西农业大学   承办人：</w:t>
      </w:r>
      <w:r>
        <w:rPr>
          <w:rFonts w:hint="eastAsia" w:ascii="仿宋_GB2312" w:hAnsi="宋体" w:eastAsia="仿宋_GB2312"/>
          <w:sz w:val="24"/>
          <w:lang w:val="en-US" w:eastAsia="zh-CN"/>
        </w:rPr>
        <w:t xml:space="preserve">白炬   </w:t>
      </w:r>
      <w:r>
        <w:rPr>
          <w:rFonts w:hint="eastAsia" w:ascii="仿宋_GB2312" w:hAnsi="宋体" w:eastAsia="仿宋_GB2312"/>
          <w:sz w:val="24"/>
        </w:rPr>
        <w:t xml:space="preserve">     联系电话：</w:t>
      </w:r>
      <w:r>
        <w:rPr>
          <w:rFonts w:hint="eastAsia" w:ascii="仿宋_GB2312" w:hAnsi="宋体" w:eastAsia="仿宋_GB2312"/>
          <w:sz w:val="24"/>
          <w:lang w:val="en-US" w:eastAsia="zh-CN"/>
        </w:rPr>
        <w:t>15664941217</w:t>
      </w:r>
      <w:r>
        <w:rPr>
          <w:rFonts w:hint="eastAsia" w:ascii="仿宋_GB2312" w:hAnsi="宋体" w:eastAsia="仿宋_GB2312"/>
          <w:sz w:val="24"/>
        </w:rPr>
        <w:t xml:space="preserve">         填写时间：</w:t>
      </w:r>
      <w:r>
        <w:rPr>
          <w:rFonts w:hint="eastAsia" w:ascii="仿宋_GB2312" w:hAnsi="宋体" w:eastAsia="仿宋_GB2312"/>
          <w:sz w:val="24"/>
          <w:lang w:val="en-US" w:eastAsia="zh-CN"/>
        </w:rPr>
        <w:t>2024</w:t>
      </w:r>
      <w:r>
        <w:rPr>
          <w:rFonts w:hint="eastAsia" w:ascii="仿宋_GB2312" w:hAnsi="宋体" w:eastAsia="仿宋_GB2312"/>
          <w:sz w:val="24"/>
        </w:rPr>
        <w:t>年</w:t>
      </w:r>
      <w:r>
        <w:rPr>
          <w:rFonts w:hint="eastAsia" w:ascii="仿宋_GB2312" w:hAnsi="宋体" w:eastAsia="仿宋_GB2312"/>
          <w:sz w:val="24"/>
          <w:lang w:val="en-US" w:eastAsia="zh-CN"/>
        </w:rPr>
        <w:t>10</w:t>
      </w:r>
      <w:r>
        <w:rPr>
          <w:rFonts w:hint="eastAsia" w:ascii="仿宋_GB2312" w:hAnsi="宋体" w:eastAsia="仿宋_GB2312"/>
          <w:sz w:val="24"/>
        </w:rPr>
        <w:t>月</w:t>
      </w:r>
      <w:r>
        <w:rPr>
          <w:rFonts w:hint="eastAsia" w:ascii="仿宋_GB2312" w:hAnsi="宋体" w:eastAsia="仿宋_GB2312"/>
          <w:sz w:val="24"/>
          <w:lang w:val="en-US" w:eastAsia="zh-CN"/>
        </w:rPr>
        <w:t>10</w:t>
      </w:r>
      <w:r>
        <w:rPr>
          <w:rFonts w:hint="eastAsia" w:ascii="仿宋_GB2312" w:hAnsi="宋体" w:eastAsia="仿宋_GB2312"/>
          <w:sz w:val="24"/>
        </w:rPr>
        <w:t>日</w:t>
      </w:r>
    </w:p>
    <w:tbl>
      <w:tblPr>
        <w:tblStyle w:val="12"/>
        <w:tblW w:w="136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9"/>
        <w:gridCol w:w="1692"/>
        <w:gridCol w:w="3833"/>
        <w:gridCol w:w="2437"/>
        <w:gridCol w:w="1774"/>
        <w:gridCol w:w="3090"/>
      </w:tblGrid>
      <w:tr w14:paraId="2B719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0179217C">
            <w:pPr>
              <w:keepNext w:val="0"/>
              <w:keepLines w:val="0"/>
              <w:suppressLineNumbers w:val="0"/>
              <w:spacing w:before="0" w:beforeAutospacing="0" w:after="0" w:afterAutospacing="0"/>
              <w:ind w:left="0" w:right="0"/>
              <w:jc w:val="center"/>
              <w:rPr>
                <w:rFonts w:hint="default" w:ascii="仿宋_GB2312" w:hAnsi="宋体" w:eastAsia="仿宋_GB2312"/>
                <w:sz w:val="24"/>
              </w:rPr>
            </w:pPr>
            <w:r>
              <w:rPr>
                <w:rFonts w:hint="eastAsia" w:ascii="仿宋_GB2312" w:hAnsi="宋体" w:eastAsia="仿宋_GB2312"/>
                <w:sz w:val="24"/>
              </w:rPr>
              <w:t>序号</w:t>
            </w:r>
          </w:p>
        </w:tc>
        <w:tc>
          <w:tcPr>
            <w:tcW w:w="1692" w:type="dxa"/>
            <w:noWrap w:val="0"/>
            <w:vAlign w:val="center"/>
          </w:tcPr>
          <w:p w14:paraId="19125E4D">
            <w:pPr>
              <w:keepNext w:val="0"/>
              <w:keepLines w:val="0"/>
              <w:suppressLineNumbers w:val="0"/>
              <w:spacing w:before="0" w:beforeAutospacing="0" w:after="0" w:afterAutospacing="0"/>
              <w:ind w:left="0" w:right="0"/>
              <w:jc w:val="center"/>
              <w:rPr>
                <w:rFonts w:hint="default" w:ascii="仿宋_GB2312" w:hAnsi="宋体" w:eastAsia="仿宋_GB2312"/>
                <w:sz w:val="24"/>
              </w:rPr>
            </w:pPr>
            <w:r>
              <w:rPr>
                <w:rFonts w:hint="eastAsia" w:ascii="仿宋_GB2312" w:hAnsi="宋体" w:eastAsia="仿宋_GB2312"/>
                <w:sz w:val="24"/>
              </w:rPr>
              <w:t>标准章条编号</w:t>
            </w:r>
          </w:p>
        </w:tc>
        <w:tc>
          <w:tcPr>
            <w:tcW w:w="3833" w:type="dxa"/>
            <w:noWrap w:val="0"/>
            <w:vAlign w:val="center"/>
          </w:tcPr>
          <w:p w14:paraId="2AB7713B">
            <w:pPr>
              <w:keepNext w:val="0"/>
              <w:keepLines w:val="0"/>
              <w:suppressLineNumbers w:val="0"/>
              <w:spacing w:before="0" w:beforeAutospacing="0" w:after="0" w:afterAutospacing="0"/>
              <w:ind w:left="0" w:right="0"/>
              <w:jc w:val="center"/>
              <w:rPr>
                <w:rFonts w:hint="default" w:ascii="仿宋_GB2312" w:hAnsi="宋体" w:eastAsia="仿宋_GB2312"/>
                <w:sz w:val="24"/>
              </w:rPr>
            </w:pPr>
            <w:r>
              <w:rPr>
                <w:rFonts w:hint="eastAsia" w:ascii="仿宋_GB2312" w:hAnsi="宋体" w:eastAsia="仿宋_GB2312"/>
                <w:sz w:val="24"/>
              </w:rPr>
              <w:t>意见内容</w:t>
            </w:r>
          </w:p>
        </w:tc>
        <w:tc>
          <w:tcPr>
            <w:tcW w:w="2437" w:type="dxa"/>
            <w:noWrap w:val="0"/>
            <w:vAlign w:val="center"/>
          </w:tcPr>
          <w:p w14:paraId="42A18C5F">
            <w:pPr>
              <w:keepNext w:val="0"/>
              <w:keepLines w:val="0"/>
              <w:suppressLineNumbers w:val="0"/>
              <w:spacing w:before="0" w:beforeAutospacing="0" w:after="0" w:afterAutospacing="0"/>
              <w:ind w:left="0" w:right="0"/>
              <w:jc w:val="center"/>
              <w:rPr>
                <w:rFonts w:hint="default" w:ascii="仿宋_GB2312" w:hAnsi="宋体" w:eastAsia="仿宋_GB2312"/>
                <w:sz w:val="24"/>
              </w:rPr>
            </w:pPr>
            <w:r>
              <w:rPr>
                <w:rFonts w:hint="eastAsia" w:ascii="仿宋_GB2312" w:hAnsi="宋体" w:eastAsia="仿宋_GB2312"/>
                <w:sz w:val="24"/>
              </w:rPr>
              <w:t>提出单位</w:t>
            </w:r>
          </w:p>
          <w:p w14:paraId="0BE83016">
            <w:pPr>
              <w:keepNext w:val="0"/>
              <w:keepLines w:val="0"/>
              <w:suppressLineNumbers w:val="0"/>
              <w:spacing w:before="0" w:beforeAutospacing="0" w:after="0" w:afterAutospacing="0"/>
              <w:ind w:left="0" w:right="0"/>
              <w:jc w:val="center"/>
              <w:rPr>
                <w:rFonts w:hint="default" w:ascii="仿宋_GB2312" w:hAnsi="宋体" w:eastAsia="仿宋_GB2312"/>
                <w:sz w:val="24"/>
              </w:rPr>
            </w:pPr>
            <w:r>
              <w:rPr>
                <w:rFonts w:hint="eastAsia" w:ascii="仿宋_GB2312" w:hAnsi="宋体" w:eastAsia="仿宋_GB2312"/>
                <w:sz w:val="24"/>
              </w:rPr>
              <w:t>（或个人）</w:t>
            </w:r>
          </w:p>
        </w:tc>
        <w:tc>
          <w:tcPr>
            <w:tcW w:w="1774" w:type="dxa"/>
            <w:noWrap w:val="0"/>
            <w:vAlign w:val="center"/>
          </w:tcPr>
          <w:p w14:paraId="734E9B9C">
            <w:pPr>
              <w:keepNext w:val="0"/>
              <w:keepLines w:val="0"/>
              <w:suppressLineNumbers w:val="0"/>
              <w:spacing w:before="0" w:beforeAutospacing="0" w:after="0" w:afterAutospacing="0"/>
              <w:ind w:left="0" w:right="0"/>
              <w:jc w:val="center"/>
              <w:rPr>
                <w:rFonts w:hint="default" w:ascii="仿宋_GB2312" w:hAnsi="宋体" w:eastAsia="仿宋_GB2312"/>
                <w:sz w:val="24"/>
              </w:rPr>
            </w:pPr>
            <w:r>
              <w:rPr>
                <w:rFonts w:hint="eastAsia" w:ascii="仿宋_GB2312" w:hAnsi="宋体" w:eastAsia="仿宋_GB2312"/>
                <w:sz w:val="24"/>
              </w:rPr>
              <w:t>处理意见</w:t>
            </w:r>
          </w:p>
          <w:p w14:paraId="0A07DB74">
            <w:pPr>
              <w:keepNext w:val="0"/>
              <w:keepLines w:val="0"/>
              <w:suppressLineNumbers w:val="0"/>
              <w:spacing w:before="0" w:beforeAutospacing="0" w:after="0" w:afterAutospacing="0"/>
              <w:ind w:left="0" w:right="0"/>
              <w:jc w:val="center"/>
              <w:rPr>
                <w:rFonts w:hint="default" w:ascii="仿宋_GB2312" w:hAnsi="宋体" w:eastAsia="仿宋_GB2312"/>
                <w:sz w:val="24"/>
              </w:rPr>
            </w:pPr>
            <w:r>
              <w:rPr>
                <w:rFonts w:hint="eastAsia" w:ascii="仿宋_GB2312" w:hAnsi="宋体" w:eastAsia="仿宋_GB2312"/>
                <w:sz w:val="24"/>
              </w:rPr>
              <w:t>（采纳</w:t>
            </w:r>
            <w:r>
              <w:rPr>
                <w:rFonts w:hint="default" w:ascii="仿宋_GB2312" w:hAnsi="宋体" w:eastAsia="仿宋_GB2312"/>
                <w:sz w:val="24"/>
              </w:rPr>
              <w:t>/</w:t>
            </w:r>
            <w:r>
              <w:rPr>
                <w:rFonts w:hint="eastAsia" w:ascii="仿宋_GB2312" w:hAnsi="宋体" w:eastAsia="仿宋_GB2312"/>
                <w:sz w:val="24"/>
              </w:rPr>
              <w:t>不采纳）</w:t>
            </w:r>
          </w:p>
        </w:tc>
        <w:tc>
          <w:tcPr>
            <w:tcW w:w="3090" w:type="dxa"/>
            <w:noWrap w:val="0"/>
            <w:vAlign w:val="center"/>
          </w:tcPr>
          <w:p w14:paraId="45C8EE98">
            <w:pPr>
              <w:keepNext w:val="0"/>
              <w:keepLines w:val="0"/>
              <w:suppressLineNumbers w:val="0"/>
              <w:spacing w:before="0" w:beforeAutospacing="0" w:after="0" w:afterAutospacing="0"/>
              <w:ind w:left="0" w:right="0"/>
              <w:jc w:val="center"/>
              <w:rPr>
                <w:rFonts w:hint="default" w:ascii="仿宋_GB2312" w:hAnsi="宋体" w:eastAsia="仿宋_GB2312"/>
                <w:sz w:val="24"/>
              </w:rPr>
            </w:pPr>
            <w:r>
              <w:rPr>
                <w:rFonts w:hint="eastAsia" w:ascii="仿宋_GB2312" w:hAnsi="宋体" w:eastAsia="仿宋_GB2312"/>
                <w:sz w:val="24"/>
              </w:rPr>
              <w:t>意见处理说明</w:t>
            </w:r>
          </w:p>
          <w:p w14:paraId="03D89302">
            <w:pPr>
              <w:keepNext w:val="0"/>
              <w:keepLines w:val="0"/>
              <w:suppressLineNumbers w:val="0"/>
              <w:spacing w:before="0" w:beforeAutospacing="0" w:after="0" w:afterAutospacing="0"/>
              <w:ind w:left="0" w:right="0"/>
              <w:jc w:val="center"/>
              <w:rPr>
                <w:rFonts w:hint="default" w:ascii="仿宋_GB2312" w:hAnsi="宋体" w:eastAsia="仿宋_GB2312"/>
                <w:sz w:val="24"/>
              </w:rPr>
            </w:pPr>
            <w:r>
              <w:rPr>
                <w:rFonts w:hint="eastAsia" w:ascii="仿宋_GB2312" w:hAnsi="宋体" w:eastAsia="仿宋_GB2312"/>
                <w:sz w:val="24"/>
              </w:rPr>
              <w:t>（不采纳理由等）</w:t>
            </w:r>
          </w:p>
        </w:tc>
      </w:tr>
      <w:tr w14:paraId="4CC72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488B5747">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lang w:val="en-US" w:eastAsia="zh-CN"/>
              </w:rPr>
            </w:pPr>
            <w:r>
              <w:rPr>
                <w:rFonts w:hint="eastAsia" w:ascii="仿宋_GB2312" w:hAnsi="宋体" w:eastAsia="仿宋_GB2312" w:cs="Times New Roman"/>
                <w:sz w:val="24"/>
                <w:lang w:val="en-US" w:eastAsia="zh-CN"/>
              </w:rPr>
              <w:t>1</w:t>
            </w:r>
          </w:p>
        </w:tc>
        <w:tc>
          <w:tcPr>
            <w:tcW w:w="1692" w:type="dxa"/>
            <w:noWrap w:val="0"/>
            <w:vAlign w:val="center"/>
          </w:tcPr>
          <w:p w14:paraId="7F82319D">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rPr>
              <w:t>6.2.1</w:t>
            </w:r>
          </w:p>
        </w:tc>
        <w:tc>
          <w:tcPr>
            <w:tcW w:w="3833" w:type="dxa"/>
            <w:noWrap w:val="0"/>
            <w:vAlign w:val="center"/>
          </w:tcPr>
          <w:p w14:paraId="47745854">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rPr>
              <w:t>全膜双垄沟播</w:t>
            </w:r>
            <w:r>
              <w:rPr>
                <w:rFonts w:hint="eastAsia" w:ascii="仿宋_GB2312" w:hAnsi="宋体" w:eastAsia="仿宋_GB2312" w:cs="Times New Roman"/>
                <w:sz w:val="24"/>
                <w:lang w:eastAsia="zh-CN"/>
              </w:rPr>
              <w:t>，</w:t>
            </w:r>
            <w:r>
              <w:rPr>
                <w:rFonts w:hint="eastAsia" w:ascii="仿宋_GB2312" w:hAnsi="宋体" w:eastAsia="仿宋_GB2312" w:cs="Times New Roman"/>
                <w:sz w:val="24"/>
              </w:rPr>
              <w:t>建议“全膜双垄沟播”修改为“起垄覆膜”</w:t>
            </w:r>
          </w:p>
        </w:tc>
        <w:tc>
          <w:tcPr>
            <w:tcW w:w="2437" w:type="dxa"/>
            <w:noWrap w:val="0"/>
            <w:vAlign w:val="center"/>
          </w:tcPr>
          <w:p w14:paraId="43EDA4B2">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lang w:val="en-US" w:eastAsia="zh-CN"/>
              </w:rPr>
              <w:t>山西农业大学农学院（原向阳）</w:t>
            </w:r>
          </w:p>
        </w:tc>
        <w:tc>
          <w:tcPr>
            <w:tcW w:w="1774" w:type="dxa"/>
            <w:noWrap w:val="0"/>
            <w:vAlign w:val="center"/>
          </w:tcPr>
          <w:p w14:paraId="07C61005">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716F9933">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6.2部分为覆膜方式，仅强调覆膜部分内容。</w:t>
            </w:r>
          </w:p>
        </w:tc>
      </w:tr>
      <w:tr w14:paraId="20E55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6F794493">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lang w:val="en-US" w:eastAsia="zh-CN"/>
              </w:rPr>
            </w:pPr>
            <w:r>
              <w:rPr>
                <w:rFonts w:hint="eastAsia" w:ascii="仿宋_GB2312" w:hAnsi="宋体" w:eastAsia="仿宋_GB2312" w:cs="Times New Roman"/>
                <w:sz w:val="24"/>
                <w:lang w:val="en-US" w:eastAsia="zh-CN"/>
              </w:rPr>
              <w:t>2</w:t>
            </w:r>
          </w:p>
        </w:tc>
        <w:tc>
          <w:tcPr>
            <w:tcW w:w="1692" w:type="dxa"/>
            <w:noWrap w:val="0"/>
            <w:vAlign w:val="center"/>
          </w:tcPr>
          <w:p w14:paraId="3DEC32F2">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lang w:val="en-US" w:eastAsia="zh-CN"/>
              </w:rPr>
              <w:t>7.2.1</w:t>
            </w:r>
          </w:p>
        </w:tc>
        <w:tc>
          <w:tcPr>
            <w:tcW w:w="3833" w:type="dxa"/>
            <w:noWrap w:val="0"/>
            <w:vAlign w:val="center"/>
          </w:tcPr>
          <w:p w14:paraId="1665F4AE">
            <w:pPr>
              <w:keepNext w:val="0"/>
              <w:keepLines w:val="0"/>
              <w:suppressLineNumbers w:val="0"/>
              <w:spacing w:before="0" w:beforeAutospacing="0" w:after="0" w:afterAutospacing="0"/>
              <w:ind w:left="0" w:right="0"/>
              <w:jc w:val="center"/>
              <w:rPr>
                <w:rFonts w:hint="default" w:ascii="仿宋_GB2312" w:hAnsi="宋体" w:eastAsia="仿宋_GB2312" w:cs="Times New Roman"/>
                <w:sz w:val="24"/>
                <w:lang w:val="en-US"/>
              </w:rPr>
            </w:pPr>
            <w:r>
              <w:rPr>
                <w:rFonts w:hint="eastAsia" w:ascii="仿宋_GB2312" w:hAnsi="宋体" w:eastAsia="仿宋_GB2312" w:cs="Times New Roman"/>
                <w:sz w:val="24"/>
                <w:lang w:val="en-US" w:eastAsia="zh-CN"/>
              </w:rPr>
              <w:t>全膜双垄沟播，建议将“全膜双垄沟播”修改为“起垄覆膜垄侧播种”。</w:t>
            </w:r>
          </w:p>
        </w:tc>
        <w:tc>
          <w:tcPr>
            <w:tcW w:w="2437" w:type="dxa"/>
            <w:noWrap w:val="0"/>
            <w:vAlign w:val="center"/>
          </w:tcPr>
          <w:p w14:paraId="709A484E">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lang w:val="en-US" w:eastAsia="zh-CN"/>
              </w:rPr>
              <w:t>山西农业大学农学院（原向阳）</w:t>
            </w:r>
          </w:p>
        </w:tc>
        <w:tc>
          <w:tcPr>
            <w:tcW w:w="1774" w:type="dxa"/>
            <w:noWrap w:val="0"/>
            <w:vAlign w:val="center"/>
          </w:tcPr>
          <w:p w14:paraId="39B728A0">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33C5F199">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结合标准文本和编制说明，播种位置为垄侧播种，这样修改更为准确明了。</w:t>
            </w:r>
          </w:p>
        </w:tc>
      </w:tr>
      <w:tr w14:paraId="56E35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70CA7C96">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lang w:val="en-US" w:eastAsia="zh-CN"/>
              </w:rPr>
            </w:pPr>
            <w:r>
              <w:rPr>
                <w:rFonts w:hint="eastAsia" w:ascii="仿宋_GB2312" w:hAnsi="宋体" w:eastAsia="仿宋_GB2312" w:cs="Times New Roman"/>
                <w:sz w:val="24"/>
                <w:lang w:val="en-US" w:eastAsia="zh-CN"/>
              </w:rPr>
              <w:t>3</w:t>
            </w:r>
          </w:p>
        </w:tc>
        <w:tc>
          <w:tcPr>
            <w:tcW w:w="1692" w:type="dxa"/>
            <w:noWrap w:val="0"/>
            <w:vAlign w:val="center"/>
          </w:tcPr>
          <w:p w14:paraId="1F714F7A">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lang w:val="en-US" w:eastAsia="zh-CN"/>
              </w:rPr>
              <w:t>7.2.1</w:t>
            </w:r>
          </w:p>
        </w:tc>
        <w:tc>
          <w:tcPr>
            <w:tcW w:w="3833" w:type="dxa"/>
            <w:noWrap w:val="0"/>
            <w:vAlign w:val="center"/>
          </w:tcPr>
          <w:p w14:paraId="37556926">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rPr>
              <w:t>全膜双垄沟播中，“每穴播种1粒”，建议修改为“2-3粒”；</w:t>
            </w:r>
          </w:p>
        </w:tc>
        <w:tc>
          <w:tcPr>
            <w:tcW w:w="2437" w:type="dxa"/>
            <w:noWrap w:val="0"/>
            <w:vAlign w:val="center"/>
          </w:tcPr>
          <w:p w14:paraId="78FC0EC7">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lang w:val="en-US" w:eastAsia="zh-CN"/>
              </w:rPr>
              <w:t>山西农业大学农学院（原向阳）</w:t>
            </w:r>
          </w:p>
        </w:tc>
        <w:tc>
          <w:tcPr>
            <w:tcW w:w="1774" w:type="dxa"/>
            <w:noWrap w:val="0"/>
            <w:vAlign w:val="center"/>
          </w:tcPr>
          <w:p w14:paraId="6068E3E7">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lang w:val="en-US" w:eastAsia="zh-CN"/>
              </w:rPr>
              <w:t>不</w:t>
            </w:r>
            <w:r>
              <w:rPr>
                <w:rFonts w:hint="eastAsia" w:ascii="仿宋_GB2312" w:hAnsi="宋体" w:eastAsia="仿宋_GB2312"/>
                <w:sz w:val="24"/>
              </w:rPr>
              <w:t>采纳</w:t>
            </w:r>
          </w:p>
        </w:tc>
        <w:tc>
          <w:tcPr>
            <w:tcW w:w="3090" w:type="dxa"/>
            <w:noWrap w:val="0"/>
            <w:vAlign w:val="center"/>
          </w:tcPr>
          <w:p w14:paraId="4170EC8E">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水肥一体化技术，可以保证出苗率，无需多播</w:t>
            </w:r>
          </w:p>
        </w:tc>
      </w:tr>
      <w:tr w14:paraId="38AE0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538D540D">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lang w:val="en-US" w:eastAsia="zh-CN"/>
              </w:rPr>
            </w:pPr>
            <w:r>
              <w:rPr>
                <w:rFonts w:hint="eastAsia" w:ascii="仿宋_GB2312" w:hAnsi="宋体" w:eastAsia="仿宋_GB2312" w:cs="Times New Roman"/>
                <w:sz w:val="24"/>
                <w:lang w:val="en-US" w:eastAsia="zh-CN"/>
              </w:rPr>
              <w:t>4</w:t>
            </w:r>
          </w:p>
        </w:tc>
        <w:tc>
          <w:tcPr>
            <w:tcW w:w="1692" w:type="dxa"/>
            <w:noWrap w:val="0"/>
            <w:vAlign w:val="center"/>
          </w:tcPr>
          <w:p w14:paraId="60A8F5FC">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rPr>
              <w:t>9.2.1</w:t>
            </w:r>
          </w:p>
        </w:tc>
        <w:tc>
          <w:tcPr>
            <w:tcW w:w="3833" w:type="dxa"/>
            <w:noWrap w:val="0"/>
            <w:vAlign w:val="center"/>
          </w:tcPr>
          <w:p w14:paraId="18958026">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rPr>
              <w:t>穗期灌水中，“亩”改为“666.7m</w:t>
            </w:r>
            <w:r>
              <w:rPr>
                <w:rFonts w:hint="eastAsia" w:ascii="仿宋_GB2312" w:hAnsi="宋体" w:eastAsia="仿宋_GB2312" w:cs="Times New Roman"/>
                <w:sz w:val="24"/>
                <w:vertAlign w:val="superscript"/>
              </w:rPr>
              <w:t>2</w:t>
            </w:r>
            <w:r>
              <w:rPr>
                <w:rFonts w:hint="eastAsia" w:ascii="仿宋_GB2312" w:hAnsi="宋体" w:eastAsia="仿宋_GB2312" w:cs="Times New Roman"/>
                <w:sz w:val="24"/>
              </w:rPr>
              <w:t>”；</w:t>
            </w:r>
          </w:p>
        </w:tc>
        <w:tc>
          <w:tcPr>
            <w:tcW w:w="2437" w:type="dxa"/>
            <w:noWrap w:val="0"/>
            <w:vAlign w:val="center"/>
          </w:tcPr>
          <w:p w14:paraId="18F93A1B">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lang w:val="en-US" w:eastAsia="zh-CN"/>
              </w:rPr>
              <w:t>山西农业大学农学院（原向阳）</w:t>
            </w:r>
          </w:p>
        </w:tc>
        <w:tc>
          <w:tcPr>
            <w:tcW w:w="1774" w:type="dxa"/>
            <w:noWrap w:val="0"/>
            <w:vAlign w:val="center"/>
          </w:tcPr>
          <w:p w14:paraId="1233A3A4">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488388E3">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“666.7m</w:t>
            </w:r>
            <w:r>
              <w:rPr>
                <w:rFonts w:hint="eastAsia" w:ascii="仿宋_GB2312" w:hAnsi="宋体" w:eastAsia="仿宋_GB2312"/>
                <w:sz w:val="24"/>
                <w:vertAlign w:val="superscript"/>
              </w:rPr>
              <w:t>2</w:t>
            </w:r>
            <w:r>
              <w:rPr>
                <w:rFonts w:hint="eastAsia" w:ascii="仿宋_GB2312" w:hAnsi="宋体" w:eastAsia="仿宋_GB2312"/>
                <w:sz w:val="24"/>
              </w:rPr>
              <w:t>”为标准面积单位，而不是“亩”。</w:t>
            </w:r>
          </w:p>
        </w:tc>
      </w:tr>
      <w:tr w14:paraId="1D1DE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4BC129CE">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lang w:val="en-US" w:eastAsia="zh-CN"/>
              </w:rPr>
            </w:pPr>
            <w:r>
              <w:rPr>
                <w:rFonts w:hint="eastAsia" w:ascii="仿宋_GB2312" w:hAnsi="宋体" w:eastAsia="仿宋_GB2312" w:cs="Times New Roman"/>
                <w:sz w:val="24"/>
                <w:lang w:val="en-US" w:eastAsia="zh-CN"/>
              </w:rPr>
              <w:t>5</w:t>
            </w:r>
          </w:p>
        </w:tc>
        <w:tc>
          <w:tcPr>
            <w:tcW w:w="1692" w:type="dxa"/>
            <w:noWrap w:val="0"/>
            <w:vAlign w:val="center"/>
          </w:tcPr>
          <w:p w14:paraId="2EB0A893">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p>
        </w:tc>
        <w:tc>
          <w:tcPr>
            <w:tcW w:w="3833" w:type="dxa"/>
            <w:noWrap w:val="0"/>
            <w:vAlign w:val="center"/>
          </w:tcPr>
          <w:p w14:paraId="4DCB9895">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rPr>
              <w:t>在标准最后可添加“生产记录”模块，建立详细的生产记录档案。</w:t>
            </w:r>
          </w:p>
        </w:tc>
        <w:tc>
          <w:tcPr>
            <w:tcW w:w="2437" w:type="dxa"/>
            <w:noWrap w:val="0"/>
            <w:vAlign w:val="center"/>
          </w:tcPr>
          <w:p w14:paraId="3BA4664B">
            <w:pPr>
              <w:keepNext w:val="0"/>
              <w:keepLines w:val="0"/>
              <w:suppressLineNumbers w:val="0"/>
              <w:spacing w:before="0" w:beforeAutospacing="0" w:after="0" w:afterAutospacing="0"/>
              <w:ind w:left="0" w:right="0"/>
              <w:jc w:val="center"/>
              <w:rPr>
                <w:rFonts w:hint="eastAsia" w:ascii="仿宋_GB2312" w:hAnsi="宋体" w:eastAsia="仿宋_GB2312" w:cs="Times New Roman"/>
                <w:sz w:val="24"/>
              </w:rPr>
            </w:pPr>
            <w:r>
              <w:rPr>
                <w:rFonts w:hint="eastAsia" w:ascii="仿宋_GB2312" w:hAnsi="宋体" w:eastAsia="仿宋_GB2312" w:cs="Times New Roman"/>
                <w:sz w:val="24"/>
                <w:lang w:val="en-US" w:eastAsia="zh-CN"/>
              </w:rPr>
              <w:t>山西农业大学农学院（原向阳）</w:t>
            </w:r>
          </w:p>
        </w:tc>
        <w:tc>
          <w:tcPr>
            <w:tcW w:w="1774" w:type="dxa"/>
            <w:noWrap w:val="0"/>
            <w:vAlign w:val="center"/>
          </w:tcPr>
          <w:p w14:paraId="70C91E13">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78B099E7">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专家所提意见</w:t>
            </w:r>
            <w:r>
              <w:rPr>
                <w:rFonts w:hint="eastAsia" w:ascii="仿宋_GB2312" w:hAnsi="宋体" w:eastAsia="仿宋_GB2312"/>
                <w:sz w:val="24"/>
                <w:lang w:val="en-US" w:eastAsia="zh-CN"/>
              </w:rPr>
              <w:t>可使标准</w:t>
            </w:r>
            <w:r>
              <w:rPr>
                <w:rFonts w:hint="eastAsia" w:ascii="仿宋_GB2312" w:hAnsi="宋体" w:eastAsia="仿宋_GB2312"/>
                <w:sz w:val="24"/>
              </w:rPr>
              <w:t>文本</w:t>
            </w:r>
            <w:r>
              <w:rPr>
                <w:rFonts w:hint="eastAsia" w:ascii="仿宋_GB2312" w:hAnsi="宋体" w:eastAsia="仿宋_GB2312"/>
                <w:sz w:val="24"/>
                <w:lang w:val="en-US" w:eastAsia="zh-CN"/>
              </w:rPr>
              <w:t>更加完整。</w:t>
            </w:r>
          </w:p>
        </w:tc>
      </w:tr>
      <w:tr w14:paraId="5F95C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6896161E">
            <w:pPr>
              <w:keepNext w:val="0"/>
              <w:keepLines w:val="0"/>
              <w:suppressLineNumbers w:val="0"/>
              <w:spacing w:before="0" w:beforeAutospacing="0" w:after="0" w:afterAutospacing="0"/>
              <w:ind w:left="0" w:right="0"/>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6</w:t>
            </w:r>
          </w:p>
        </w:tc>
        <w:tc>
          <w:tcPr>
            <w:tcW w:w="1692" w:type="dxa"/>
            <w:noWrap w:val="0"/>
            <w:vAlign w:val="center"/>
          </w:tcPr>
          <w:p w14:paraId="0F4F27DD">
            <w:pPr>
              <w:keepNext w:val="0"/>
              <w:keepLines w:val="0"/>
              <w:suppressLineNumbers w:val="0"/>
              <w:spacing w:before="0" w:beforeAutospacing="0" w:after="0" w:afterAutospacing="0"/>
              <w:ind w:left="0" w:right="0"/>
              <w:jc w:val="center"/>
              <w:rPr>
                <w:rFonts w:hint="eastAsia" w:ascii="仿宋_GB2312" w:hAnsi="宋体" w:eastAsia="仿宋_GB2312"/>
                <w:sz w:val="24"/>
              </w:rPr>
            </w:pPr>
          </w:p>
        </w:tc>
        <w:tc>
          <w:tcPr>
            <w:tcW w:w="3833" w:type="dxa"/>
            <w:noWrap w:val="0"/>
            <w:vAlign w:val="center"/>
          </w:tcPr>
          <w:p w14:paraId="4E127CB2">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进一步规范文档和文中专业用语。</w:t>
            </w:r>
          </w:p>
        </w:tc>
        <w:tc>
          <w:tcPr>
            <w:tcW w:w="2437" w:type="dxa"/>
            <w:noWrap w:val="0"/>
            <w:vAlign w:val="center"/>
          </w:tcPr>
          <w:p w14:paraId="24929934">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cs="Times New Roman"/>
                <w:sz w:val="24"/>
                <w:lang w:val="en-US" w:eastAsia="zh-CN"/>
              </w:rPr>
              <w:t>山西农业大学农学院（原向阳）</w:t>
            </w:r>
          </w:p>
        </w:tc>
        <w:tc>
          <w:tcPr>
            <w:tcW w:w="1774" w:type="dxa"/>
            <w:noWrap w:val="0"/>
            <w:vAlign w:val="center"/>
          </w:tcPr>
          <w:p w14:paraId="171A679E">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5D0AA131">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专家所提意见更能规范文本格式</w:t>
            </w:r>
            <w:r>
              <w:rPr>
                <w:rFonts w:hint="eastAsia" w:ascii="仿宋_GB2312" w:hAnsi="宋体" w:eastAsia="仿宋_GB2312"/>
                <w:sz w:val="24"/>
                <w:lang w:eastAsia="zh-CN"/>
              </w:rPr>
              <w:t>。</w:t>
            </w:r>
          </w:p>
        </w:tc>
      </w:tr>
      <w:tr w14:paraId="39E7C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4C652B66">
            <w:pPr>
              <w:keepNext w:val="0"/>
              <w:keepLines w:val="0"/>
              <w:suppressLineNumbers w:val="0"/>
              <w:spacing w:before="0" w:beforeAutospacing="0" w:after="0" w:afterAutospacing="0"/>
              <w:ind w:left="0" w:right="0"/>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7</w:t>
            </w:r>
          </w:p>
        </w:tc>
        <w:tc>
          <w:tcPr>
            <w:tcW w:w="1692" w:type="dxa"/>
            <w:noWrap w:val="0"/>
            <w:vAlign w:val="center"/>
          </w:tcPr>
          <w:p w14:paraId="4D8627D5">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9.2.1</w:t>
            </w:r>
          </w:p>
        </w:tc>
        <w:tc>
          <w:tcPr>
            <w:tcW w:w="3833" w:type="dxa"/>
            <w:noWrap w:val="0"/>
            <w:vAlign w:val="center"/>
          </w:tcPr>
          <w:p w14:paraId="4402C36A">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对表格（如“表1玉米不同生长阶段滴水次数及滴水量推荐表”）应在表格上方或下方给出更详细准确的编号说明，如“表1玉米不同生长阶段滴水次数及滴水量推荐表（适用于中度盐碱地有滴灌和无滴灌条件的灌溉区，滴水量可根据实际情况调整）”，以便读者更好理解表格用途。</w:t>
            </w:r>
          </w:p>
        </w:tc>
        <w:tc>
          <w:tcPr>
            <w:tcW w:w="2437" w:type="dxa"/>
            <w:noWrap w:val="0"/>
            <w:vAlign w:val="center"/>
          </w:tcPr>
          <w:p w14:paraId="37B68A5E">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山西农业大学农学院（王创云）</w:t>
            </w:r>
          </w:p>
        </w:tc>
        <w:tc>
          <w:tcPr>
            <w:tcW w:w="1774" w:type="dxa"/>
            <w:noWrap w:val="0"/>
            <w:vAlign w:val="center"/>
          </w:tcPr>
          <w:p w14:paraId="34D8D709">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6100B66E">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专家所提意见更能规范文本格式</w:t>
            </w:r>
            <w:r>
              <w:rPr>
                <w:rFonts w:hint="eastAsia" w:ascii="仿宋_GB2312" w:hAnsi="宋体" w:eastAsia="仿宋_GB2312"/>
                <w:sz w:val="24"/>
                <w:lang w:eastAsia="zh-CN"/>
              </w:rPr>
              <w:t>。</w:t>
            </w:r>
          </w:p>
        </w:tc>
      </w:tr>
      <w:tr w14:paraId="36F48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6D28F12A">
            <w:pPr>
              <w:keepNext w:val="0"/>
              <w:keepLines w:val="0"/>
              <w:suppressLineNumbers w:val="0"/>
              <w:spacing w:before="0" w:beforeAutospacing="0" w:after="0" w:afterAutospacing="0"/>
              <w:ind w:left="0" w:right="0"/>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8</w:t>
            </w:r>
          </w:p>
        </w:tc>
        <w:tc>
          <w:tcPr>
            <w:tcW w:w="1692" w:type="dxa"/>
            <w:noWrap w:val="0"/>
            <w:vAlign w:val="center"/>
          </w:tcPr>
          <w:p w14:paraId="36324BA0">
            <w:pPr>
              <w:keepNext w:val="0"/>
              <w:keepLines w:val="0"/>
              <w:suppressLineNumbers w:val="0"/>
              <w:spacing w:before="0" w:beforeAutospacing="0" w:after="0" w:afterAutospacing="0"/>
              <w:ind w:left="0" w:right="0"/>
              <w:jc w:val="center"/>
              <w:rPr>
                <w:rFonts w:hint="eastAsia" w:ascii="仿宋_GB2312" w:hAnsi="宋体" w:eastAsia="仿宋_GB2312"/>
                <w:sz w:val="24"/>
              </w:rPr>
            </w:pPr>
          </w:p>
        </w:tc>
        <w:tc>
          <w:tcPr>
            <w:tcW w:w="3833" w:type="dxa"/>
            <w:noWrap w:val="0"/>
            <w:vAlign w:val="center"/>
          </w:tcPr>
          <w:p w14:paraId="7EC39343">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在正文中提及表格相关内容时，可增加引用说明引导读者查看表格获取详细信息，如在相关部分表述为“具体滴水情况可参考表1”。</w:t>
            </w:r>
          </w:p>
        </w:tc>
        <w:tc>
          <w:tcPr>
            <w:tcW w:w="2437" w:type="dxa"/>
            <w:noWrap w:val="0"/>
            <w:vAlign w:val="center"/>
          </w:tcPr>
          <w:p w14:paraId="75763D8D">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山西农业大学农学院（王创云）</w:t>
            </w:r>
          </w:p>
        </w:tc>
        <w:tc>
          <w:tcPr>
            <w:tcW w:w="1774" w:type="dxa"/>
            <w:noWrap w:val="0"/>
            <w:vAlign w:val="center"/>
          </w:tcPr>
          <w:p w14:paraId="2F8919EF">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2168ADFB">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专家所提意见更能规范文本格式</w:t>
            </w:r>
            <w:r>
              <w:rPr>
                <w:rFonts w:hint="eastAsia" w:ascii="仿宋_GB2312" w:hAnsi="宋体" w:eastAsia="仿宋_GB2312"/>
                <w:sz w:val="24"/>
                <w:lang w:eastAsia="zh-CN"/>
              </w:rPr>
              <w:t>。</w:t>
            </w:r>
          </w:p>
        </w:tc>
      </w:tr>
      <w:tr w14:paraId="65AC8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214FFEBA">
            <w:pPr>
              <w:keepNext w:val="0"/>
              <w:keepLines w:val="0"/>
              <w:suppressLineNumbers w:val="0"/>
              <w:spacing w:before="0" w:beforeAutospacing="0" w:after="0" w:afterAutospacing="0"/>
              <w:ind w:left="0" w:right="0"/>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9</w:t>
            </w:r>
          </w:p>
        </w:tc>
        <w:tc>
          <w:tcPr>
            <w:tcW w:w="1692" w:type="dxa"/>
            <w:noWrap w:val="0"/>
            <w:vAlign w:val="center"/>
          </w:tcPr>
          <w:p w14:paraId="48A3B89E">
            <w:pPr>
              <w:keepNext w:val="0"/>
              <w:keepLines w:val="0"/>
              <w:suppressLineNumbers w:val="0"/>
              <w:spacing w:before="0" w:beforeAutospacing="0" w:after="0" w:afterAutospacing="0"/>
              <w:ind w:left="0" w:right="0"/>
              <w:jc w:val="center"/>
              <w:rPr>
                <w:rFonts w:hint="eastAsia" w:ascii="仿宋_GB2312" w:hAnsi="宋体" w:eastAsia="仿宋_GB2312"/>
                <w:sz w:val="24"/>
              </w:rPr>
            </w:pPr>
          </w:p>
        </w:tc>
        <w:tc>
          <w:tcPr>
            <w:tcW w:w="3833" w:type="dxa"/>
            <w:noWrap w:val="0"/>
            <w:vAlign w:val="center"/>
          </w:tcPr>
          <w:p w14:paraId="12CF319F">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增加使用土壤改良剂后对中度盐碱地土壤性质预期改善效果的详细描述。例如说明土壤盐分、pH值、土壤结构（如孔隙度、团聚体结构等）、土壤微生物群落等方面在使用改良剂后的预期变化，以及这些变化如何有利于玉米生长，帮助种植者更好地理解改良的目标和意义。</w:t>
            </w:r>
          </w:p>
        </w:tc>
        <w:tc>
          <w:tcPr>
            <w:tcW w:w="2437" w:type="dxa"/>
            <w:noWrap w:val="0"/>
            <w:vAlign w:val="center"/>
          </w:tcPr>
          <w:p w14:paraId="14B8CD17">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山西农业大学农学院（王创云）</w:t>
            </w:r>
          </w:p>
        </w:tc>
        <w:tc>
          <w:tcPr>
            <w:tcW w:w="1774" w:type="dxa"/>
            <w:noWrap w:val="0"/>
            <w:vAlign w:val="center"/>
          </w:tcPr>
          <w:p w14:paraId="636331B5">
            <w:pPr>
              <w:keepNext w:val="0"/>
              <w:keepLines w:val="0"/>
              <w:suppressLineNumbers w:val="0"/>
              <w:spacing w:before="0" w:beforeAutospacing="0" w:after="0" w:afterAutospacing="0"/>
              <w:ind w:left="0" w:right="0"/>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不采纳</w:t>
            </w:r>
          </w:p>
        </w:tc>
        <w:tc>
          <w:tcPr>
            <w:tcW w:w="3090" w:type="dxa"/>
            <w:noWrap w:val="0"/>
            <w:vAlign w:val="center"/>
          </w:tcPr>
          <w:p w14:paraId="7F813A74">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相关内容已在编制说明里进行说明，标准文本里不包含本部分内容。</w:t>
            </w:r>
          </w:p>
        </w:tc>
      </w:tr>
      <w:tr w14:paraId="40D0A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43B6FBBC">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10</w:t>
            </w:r>
          </w:p>
        </w:tc>
        <w:tc>
          <w:tcPr>
            <w:tcW w:w="1692" w:type="dxa"/>
            <w:noWrap w:val="0"/>
            <w:vAlign w:val="center"/>
          </w:tcPr>
          <w:p w14:paraId="5D42D221">
            <w:pPr>
              <w:keepNext w:val="0"/>
              <w:keepLines w:val="0"/>
              <w:suppressLineNumbers w:val="0"/>
              <w:spacing w:before="0" w:beforeAutospacing="0" w:after="0" w:afterAutospacing="0"/>
              <w:ind w:left="0" w:right="0"/>
              <w:jc w:val="center"/>
              <w:rPr>
                <w:rFonts w:hint="eastAsia" w:ascii="仿宋_GB2312" w:hAnsi="宋体" w:eastAsia="仿宋_GB2312"/>
                <w:sz w:val="24"/>
              </w:rPr>
            </w:pPr>
          </w:p>
        </w:tc>
        <w:tc>
          <w:tcPr>
            <w:tcW w:w="3833" w:type="dxa"/>
            <w:noWrap w:val="0"/>
            <w:vAlign w:val="center"/>
          </w:tcPr>
          <w:p w14:paraId="2CF9C8FE">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在介绍化肥施肥方法中的分次施肥和一次性施肥时，有重复的元素（如氮、磷、钾等）施肥量介绍，可适当整合简化。</w:t>
            </w:r>
          </w:p>
        </w:tc>
        <w:tc>
          <w:tcPr>
            <w:tcW w:w="2437" w:type="dxa"/>
            <w:noWrap w:val="0"/>
            <w:vAlign w:val="center"/>
          </w:tcPr>
          <w:p w14:paraId="44131C04">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山西农业大学农学院（王创云）</w:t>
            </w:r>
          </w:p>
        </w:tc>
        <w:tc>
          <w:tcPr>
            <w:tcW w:w="1774" w:type="dxa"/>
            <w:noWrap w:val="0"/>
            <w:vAlign w:val="center"/>
          </w:tcPr>
          <w:p w14:paraId="56711E07">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lang w:val="en-US" w:eastAsia="zh-CN"/>
              </w:rPr>
              <w:t>采纳</w:t>
            </w:r>
          </w:p>
        </w:tc>
        <w:tc>
          <w:tcPr>
            <w:tcW w:w="3090" w:type="dxa"/>
            <w:noWrap w:val="0"/>
            <w:vAlign w:val="center"/>
          </w:tcPr>
          <w:p w14:paraId="729E49BA">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专家所提意见更能规范文本格式</w:t>
            </w:r>
            <w:r>
              <w:rPr>
                <w:rFonts w:hint="eastAsia" w:ascii="仿宋_GB2312" w:hAnsi="宋体" w:eastAsia="仿宋_GB2312"/>
                <w:sz w:val="24"/>
                <w:lang w:eastAsia="zh-CN"/>
              </w:rPr>
              <w:t>。</w:t>
            </w:r>
          </w:p>
        </w:tc>
      </w:tr>
      <w:tr w14:paraId="2C0F6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46156932">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11</w:t>
            </w:r>
          </w:p>
        </w:tc>
        <w:tc>
          <w:tcPr>
            <w:tcW w:w="1692" w:type="dxa"/>
            <w:noWrap w:val="0"/>
            <w:vAlign w:val="center"/>
          </w:tcPr>
          <w:p w14:paraId="61C80059">
            <w:pPr>
              <w:keepNext w:val="0"/>
              <w:keepLines w:val="0"/>
              <w:suppressLineNumbers w:val="0"/>
              <w:spacing w:before="0" w:beforeAutospacing="0" w:after="0" w:afterAutospacing="0"/>
              <w:ind w:left="0" w:right="0"/>
              <w:jc w:val="center"/>
              <w:rPr>
                <w:rFonts w:hint="eastAsia" w:ascii="仿宋_GB2312" w:hAnsi="宋体" w:eastAsia="仿宋_GB2312"/>
                <w:sz w:val="24"/>
              </w:rPr>
            </w:pPr>
          </w:p>
        </w:tc>
        <w:tc>
          <w:tcPr>
            <w:tcW w:w="3833" w:type="dxa"/>
            <w:noWrap w:val="0"/>
            <w:vAlign w:val="center"/>
          </w:tcPr>
          <w:p w14:paraId="42168913">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考虑增加关于该标准在其他类似中度盐碱地环境（如周边省份或具有相似土壤气候条件地区）的适用性说明，简要提及可能需要注意的差异和调整方向，提高标准通用性。</w:t>
            </w:r>
          </w:p>
        </w:tc>
        <w:tc>
          <w:tcPr>
            <w:tcW w:w="2437" w:type="dxa"/>
            <w:noWrap w:val="0"/>
            <w:vAlign w:val="center"/>
          </w:tcPr>
          <w:p w14:paraId="282A72DC">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山西农业大学农学院（王创云）</w:t>
            </w:r>
          </w:p>
        </w:tc>
        <w:tc>
          <w:tcPr>
            <w:tcW w:w="1774" w:type="dxa"/>
            <w:noWrap w:val="0"/>
            <w:vAlign w:val="center"/>
          </w:tcPr>
          <w:p w14:paraId="38BEABAF">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lang w:val="en-US" w:eastAsia="zh-CN"/>
              </w:rPr>
              <w:t>不采纳</w:t>
            </w:r>
          </w:p>
        </w:tc>
        <w:tc>
          <w:tcPr>
            <w:tcW w:w="3090" w:type="dxa"/>
            <w:noWrap w:val="0"/>
            <w:vAlign w:val="center"/>
          </w:tcPr>
          <w:p w14:paraId="41495435">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地方标准只针对山西省内</w:t>
            </w:r>
            <w:r>
              <w:rPr>
                <w:rFonts w:hint="eastAsia" w:ascii="仿宋_GB2312" w:hAnsi="宋体" w:eastAsia="仿宋_GB2312"/>
                <w:sz w:val="24"/>
              </w:rPr>
              <w:t>中度盐碱地环境</w:t>
            </w:r>
            <w:r>
              <w:rPr>
                <w:rFonts w:hint="eastAsia" w:ascii="仿宋_GB2312" w:hAnsi="宋体" w:eastAsia="仿宋_GB2312"/>
                <w:sz w:val="24"/>
                <w:lang w:eastAsia="zh-CN"/>
              </w:rPr>
              <w:t>，</w:t>
            </w:r>
            <w:r>
              <w:rPr>
                <w:rFonts w:hint="eastAsia" w:ascii="仿宋_GB2312" w:hAnsi="宋体" w:eastAsia="仿宋_GB2312"/>
                <w:sz w:val="24"/>
                <w:lang w:val="en-US" w:eastAsia="zh-CN"/>
              </w:rPr>
              <w:t>不涉及周边省份。</w:t>
            </w:r>
          </w:p>
        </w:tc>
      </w:tr>
      <w:tr w14:paraId="6A382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5FDCCE0B">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12</w:t>
            </w:r>
          </w:p>
        </w:tc>
        <w:tc>
          <w:tcPr>
            <w:tcW w:w="1692" w:type="dxa"/>
            <w:noWrap w:val="0"/>
            <w:vAlign w:val="center"/>
          </w:tcPr>
          <w:p w14:paraId="65390A91">
            <w:pPr>
              <w:keepNext w:val="0"/>
              <w:keepLines w:val="0"/>
              <w:suppressLineNumbers w:val="0"/>
              <w:spacing w:before="0" w:beforeAutospacing="0" w:after="0" w:afterAutospacing="0"/>
              <w:ind w:left="0" w:right="0"/>
              <w:jc w:val="center"/>
              <w:rPr>
                <w:rFonts w:hint="eastAsia" w:ascii="仿宋_GB2312" w:hAnsi="宋体" w:eastAsia="仿宋_GB2312"/>
                <w:sz w:val="24"/>
              </w:rPr>
            </w:pPr>
          </w:p>
        </w:tc>
        <w:tc>
          <w:tcPr>
            <w:tcW w:w="3833" w:type="dxa"/>
            <w:noWrap w:val="0"/>
            <w:vAlign w:val="center"/>
          </w:tcPr>
          <w:p w14:paraId="650A529C">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在介绍各项技术措施（如土壤改良剂和肥料施用、覆膜方式选择等）时，适当提及相关成本因素。例如说明不同土壤改良剂市场价格范围，不同施肥方法和覆膜方式涉及的材料和人工成本等，帮助种植者综合考虑经济因素。</w:t>
            </w:r>
          </w:p>
        </w:tc>
        <w:tc>
          <w:tcPr>
            <w:tcW w:w="2437" w:type="dxa"/>
            <w:noWrap w:val="0"/>
            <w:vAlign w:val="center"/>
          </w:tcPr>
          <w:p w14:paraId="32F4E0F1">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山西农业大学农学院（王创云）</w:t>
            </w:r>
          </w:p>
        </w:tc>
        <w:tc>
          <w:tcPr>
            <w:tcW w:w="1774" w:type="dxa"/>
            <w:noWrap w:val="0"/>
            <w:vAlign w:val="center"/>
          </w:tcPr>
          <w:p w14:paraId="732D1C66">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lang w:val="en-US" w:eastAsia="zh-CN"/>
              </w:rPr>
              <w:t>不采纳</w:t>
            </w:r>
          </w:p>
        </w:tc>
        <w:tc>
          <w:tcPr>
            <w:tcW w:w="3090" w:type="dxa"/>
            <w:noWrap w:val="0"/>
            <w:vAlign w:val="center"/>
          </w:tcPr>
          <w:p w14:paraId="6B941F57">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lang w:val="en-US" w:eastAsia="zh-CN"/>
              </w:rPr>
              <w:t>相关成本受机械自动化程度、市场价格波动等因素影响，且</w:t>
            </w:r>
            <w:r>
              <w:rPr>
                <w:rFonts w:hint="eastAsia" w:ascii="仿宋_GB2312" w:hAnsi="宋体" w:eastAsia="仿宋_GB2312"/>
                <w:sz w:val="24"/>
              </w:rPr>
              <w:t>经济效益等指标与地方标准内容无关</w:t>
            </w:r>
            <w:r>
              <w:rPr>
                <w:rFonts w:hint="eastAsia" w:ascii="仿宋_GB2312" w:hAnsi="宋体" w:eastAsia="仿宋_GB2312"/>
                <w:sz w:val="24"/>
                <w:lang w:eastAsia="zh-CN"/>
              </w:rPr>
              <w:t>。</w:t>
            </w:r>
          </w:p>
        </w:tc>
      </w:tr>
      <w:tr w14:paraId="1EF63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4F015BC4">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13</w:t>
            </w:r>
          </w:p>
        </w:tc>
        <w:tc>
          <w:tcPr>
            <w:tcW w:w="1692" w:type="dxa"/>
            <w:noWrap w:val="0"/>
            <w:vAlign w:val="center"/>
          </w:tcPr>
          <w:p w14:paraId="229858D0">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6.2.1</w:t>
            </w:r>
          </w:p>
        </w:tc>
        <w:tc>
          <w:tcPr>
            <w:tcW w:w="3833" w:type="dxa"/>
            <w:noWrap w:val="0"/>
            <w:vAlign w:val="center"/>
          </w:tcPr>
          <w:p w14:paraId="78D9A10F">
            <w:pPr>
              <w:keepNext w:val="0"/>
              <w:keepLines w:val="0"/>
              <w:suppressLineNumbers w:val="0"/>
              <w:spacing w:before="0" w:beforeAutospacing="0" w:after="0" w:afterAutospacing="0"/>
              <w:ind w:left="0" w:right="0"/>
              <w:jc w:val="center"/>
              <w:rPr>
                <w:rFonts w:hint="eastAsia" w:ascii="仿宋_GB2312" w:hAnsi="宋体" w:eastAsia="仿宋_GB2312"/>
                <w:sz w:val="24"/>
                <w:lang w:val="en-US" w:eastAsia="zh-CN"/>
              </w:rPr>
            </w:pPr>
            <w:r>
              <w:rPr>
                <w:rFonts w:hint="eastAsia" w:ascii="仿宋_GB2312" w:hAnsi="宋体" w:eastAsia="仿宋_GB2312"/>
                <w:sz w:val="24"/>
              </w:rPr>
              <w:t>全膜双垄沟播部分补充地膜宽度，地膜颜色等具体信息</w:t>
            </w:r>
            <w:r>
              <w:rPr>
                <w:rFonts w:hint="eastAsia" w:ascii="仿宋_GB2312" w:hAnsi="宋体" w:eastAsia="仿宋_GB2312"/>
                <w:sz w:val="24"/>
                <w:lang w:eastAsia="zh-CN"/>
              </w:rPr>
              <w:t>。</w:t>
            </w:r>
          </w:p>
        </w:tc>
        <w:tc>
          <w:tcPr>
            <w:tcW w:w="2437" w:type="dxa"/>
            <w:noWrap w:val="0"/>
            <w:vAlign w:val="center"/>
          </w:tcPr>
          <w:p w14:paraId="7A457FE4">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cs="Times New Roman"/>
                <w:sz w:val="24"/>
                <w:lang w:val="en-US" w:eastAsia="zh-CN"/>
              </w:rPr>
              <w:t>山西省农业科学院植物保护研究所（赵晓军）</w:t>
            </w:r>
          </w:p>
        </w:tc>
        <w:tc>
          <w:tcPr>
            <w:tcW w:w="1774" w:type="dxa"/>
            <w:noWrap w:val="0"/>
            <w:vAlign w:val="center"/>
          </w:tcPr>
          <w:p w14:paraId="15688BA4">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lang w:val="en-US" w:eastAsia="zh-CN"/>
              </w:rPr>
              <w:t>采纳</w:t>
            </w:r>
          </w:p>
        </w:tc>
        <w:tc>
          <w:tcPr>
            <w:tcW w:w="3090" w:type="dxa"/>
            <w:noWrap w:val="0"/>
            <w:vAlign w:val="center"/>
          </w:tcPr>
          <w:p w14:paraId="57D19737">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补充地膜宽度，地膜颜色可使标准文本更加完整。</w:t>
            </w:r>
          </w:p>
        </w:tc>
      </w:tr>
      <w:tr w14:paraId="753E9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17C35932">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14</w:t>
            </w:r>
          </w:p>
        </w:tc>
        <w:tc>
          <w:tcPr>
            <w:tcW w:w="1692" w:type="dxa"/>
            <w:noWrap w:val="0"/>
            <w:vAlign w:val="center"/>
          </w:tcPr>
          <w:p w14:paraId="398E53D3">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7.2.1</w:t>
            </w:r>
          </w:p>
        </w:tc>
        <w:tc>
          <w:tcPr>
            <w:tcW w:w="3833" w:type="dxa"/>
            <w:noWrap w:val="0"/>
            <w:vAlign w:val="center"/>
          </w:tcPr>
          <w:p w14:paraId="279C5727">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“每穴播种1粒”建议改为“每穴播种1-2粒”</w:t>
            </w:r>
            <w:r>
              <w:rPr>
                <w:rFonts w:hint="eastAsia" w:ascii="仿宋_GB2312" w:hAnsi="宋体" w:eastAsia="仿宋_GB2312"/>
                <w:sz w:val="24"/>
                <w:lang w:eastAsia="zh-CN"/>
              </w:rPr>
              <w:t>。</w:t>
            </w:r>
          </w:p>
        </w:tc>
        <w:tc>
          <w:tcPr>
            <w:tcW w:w="2437" w:type="dxa"/>
            <w:noWrap w:val="0"/>
            <w:vAlign w:val="center"/>
          </w:tcPr>
          <w:p w14:paraId="42EB36BF">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cs="Times New Roman"/>
                <w:sz w:val="24"/>
                <w:lang w:val="en-US" w:eastAsia="zh-CN"/>
              </w:rPr>
              <w:t>山西省农业科学院植物保护研究所（赵晓军）</w:t>
            </w:r>
          </w:p>
        </w:tc>
        <w:tc>
          <w:tcPr>
            <w:tcW w:w="1774" w:type="dxa"/>
            <w:noWrap w:val="0"/>
            <w:vAlign w:val="center"/>
          </w:tcPr>
          <w:p w14:paraId="7D3ADCFB">
            <w:pPr>
              <w:keepNext w:val="0"/>
              <w:keepLines w:val="0"/>
              <w:suppressLineNumbers w:val="0"/>
              <w:spacing w:before="0" w:beforeAutospacing="0" w:after="0" w:afterAutospacing="0"/>
              <w:ind w:left="0" w:right="0"/>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不采纳</w:t>
            </w:r>
          </w:p>
        </w:tc>
        <w:tc>
          <w:tcPr>
            <w:tcW w:w="3090" w:type="dxa"/>
            <w:noWrap w:val="0"/>
            <w:vAlign w:val="center"/>
          </w:tcPr>
          <w:p w14:paraId="5F4BDD62">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水肥一体化技术，可以保证出苗率，无需多播。</w:t>
            </w:r>
          </w:p>
        </w:tc>
      </w:tr>
      <w:tr w14:paraId="36F6D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15085374">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15</w:t>
            </w:r>
          </w:p>
        </w:tc>
        <w:tc>
          <w:tcPr>
            <w:tcW w:w="1692" w:type="dxa"/>
            <w:noWrap w:val="0"/>
            <w:vAlign w:val="center"/>
          </w:tcPr>
          <w:p w14:paraId="57EF75B9">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9.1.2</w:t>
            </w:r>
          </w:p>
        </w:tc>
        <w:tc>
          <w:tcPr>
            <w:tcW w:w="3833" w:type="dxa"/>
            <w:noWrap w:val="0"/>
            <w:vAlign w:val="center"/>
          </w:tcPr>
          <w:p w14:paraId="62A35449">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化学除草部分，这部分除草剂的用量是否为裸地条件时的除草剂用量？对于全膜双垄沟播，是否可以不用除草剂？覆膜平作部分，是否只在裸露土壤部分喷施除草剂？</w:t>
            </w:r>
          </w:p>
        </w:tc>
        <w:tc>
          <w:tcPr>
            <w:tcW w:w="2437" w:type="dxa"/>
            <w:noWrap w:val="0"/>
            <w:vAlign w:val="center"/>
          </w:tcPr>
          <w:p w14:paraId="5F5D1283">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山西省农业科学院植物保护研究所（赵晓军）</w:t>
            </w:r>
          </w:p>
        </w:tc>
        <w:tc>
          <w:tcPr>
            <w:tcW w:w="1774" w:type="dxa"/>
            <w:noWrap w:val="0"/>
            <w:vAlign w:val="center"/>
          </w:tcPr>
          <w:p w14:paraId="11F28116">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4AE12F46">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原标准未明确苗前封闭喷药位置为裸露土壤部分。</w:t>
            </w:r>
          </w:p>
        </w:tc>
      </w:tr>
      <w:tr w14:paraId="56259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1B16DFFE">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16</w:t>
            </w:r>
          </w:p>
        </w:tc>
        <w:tc>
          <w:tcPr>
            <w:tcW w:w="1692" w:type="dxa"/>
            <w:noWrap w:val="0"/>
            <w:vAlign w:val="center"/>
          </w:tcPr>
          <w:p w14:paraId="5043A510">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9.2.1</w:t>
            </w:r>
          </w:p>
        </w:tc>
        <w:tc>
          <w:tcPr>
            <w:tcW w:w="3833" w:type="dxa"/>
            <w:noWrap w:val="0"/>
            <w:vAlign w:val="center"/>
          </w:tcPr>
          <w:p w14:paraId="426A4CE8">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“每次亩灌水量”建议改为“每666.7m</w:t>
            </w:r>
            <w:r>
              <w:rPr>
                <w:rFonts w:hint="eastAsia" w:ascii="仿宋_GB2312" w:hAnsi="宋体" w:eastAsia="仿宋_GB2312"/>
                <w:sz w:val="24"/>
                <w:vertAlign w:val="superscript"/>
              </w:rPr>
              <w:t>2</w:t>
            </w:r>
            <w:r>
              <w:rPr>
                <w:rFonts w:hint="eastAsia" w:ascii="仿宋_GB2312" w:hAnsi="宋体" w:eastAsia="仿宋_GB2312"/>
                <w:sz w:val="24"/>
              </w:rPr>
              <w:t>”</w:t>
            </w:r>
            <w:r>
              <w:rPr>
                <w:rFonts w:hint="eastAsia" w:ascii="仿宋_GB2312" w:hAnsi="宋体" w:eastAsia="仿宋_GB2312"/>
                <w:sz w:val="24"/>
                <w:lang w:eastAsia="zh-CN"/>
              </w:rPr>
              <w:t>。</w:t>
            </w:r>
          </w:p>
        </w:tc>
        <w:tc>
          <w:tcPr>
            <w:tcW w:w="2437" w:type="dxa"/>
            <w:noWrap w:val="0"/>
            <w:vAlign w:val="center"/>
          </w:tcPr>
          <w:p w14:paraId="2D5B5CA5">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山西省农业科学院植物保护研究所（赵晓军）</w:t>
            </w:r>
          </w:p>
        </w:tc>
        <w:tc>
          <w:tcPr>
            <w:tcW w:w="1774" w:type="dxa"/>
            <w:noWrap w:val="0"/>
            <w:vAlign w:val="center"/>
          </w:tcPr>
          <w:p w14:paraId="7C0E6063">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067673E9">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“666.7m</w:t>
            </w:r>
            <w:r>
              <w:rPr>
                <w:rFonts w:hint="eastAsia" w:ascii="仿宋_GB2312" w:hAnsi="宋体" w:eastAsia="仿宋_GB2312"/>
                <w:sz w:val="24"/>
                <w:vertAlign w:val="superscript"/>
              </w:rPr>
              <w:t>2</w:t>
            </w:r>
            <w:r>
              <w:rPr>
                <w:rFonts w:hint="eastAsia" w:ascii="仿宋_GB2312" w:hAnsi="宋体" w:eastAsia="仿宋_GB2312"/>
                <w:sz w:val="24"/>
              </w:rPr>
              <w:t>”为标准面积单位，而不是“亩”。</w:t>
            </w:r>
          </w:p>
        </w:tc>
      </w:tr>
      <w:tr w14:paraId="22DBD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5082A554">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17</w:t>
            </w:r>
          </w:p>
        </w:tc>
        <w:tc>
          <w:tcPr>
            <w:tcW w:w="1692" w:type="dxa"/>
            <w:noWrap w:val="0"/>
            <w:vAlign w:val="center"/>
          </w:tcPr>
          <w:p w14:paraId="4752D470">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10.2</w:t>
            </w:r>
          </w:p>
        </w:tc>
        <w:tc>
          <w:tcPr>
            <w:tcW w:w="3833" w:type="dxa"/>
            <w:noWrap w:val="0"/>
            <w:vAlign w:val="center"/>
          </w:tcPr>
          <w:p w14:paraId="5B0A5134">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玉米螟部分，建议增加玉米螟防治的条件</w:t>
            </w:r>
            <w:r>
              <w:rPr>
                <w:rFonts w:hint="eastAsia" w:ascii="仿宋_GB2312" w:hAnsi="宋体" w:eastAsia="仿宋_GB2312"/>
                <w:sz w:val="24"/>
                <w:lang w:eastAsia="zh-CN"/>
              </w:rPr>
              <w:t>。</w:t>
            </w:r>
          </w:p>
        </w:tc>
        <w:tc>
          <w:tcPr>
            <w:tcW w:w="2437" w:type="dxa"/>
            <w:noWrap w:val="0"/>
            <w:vAlign w:val="center"/>
          </w:tcPr>
          <w:p w14:paraId="6D115109">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山西省农业科学院植物保护研究所（赵晓军）</w:t>
            </w:r>
          </w:p>
        </w:tc>
        <w:tc>
          <w:tcPr>
            <w:tcW w:w="1774" w:type="dxa"/>
            <w:noWrap w:val="0"/>
            <w:vAlign w:val="center"/>
          </w:tcPr>
          <w:p w14:paraId="07DFE3F1">
            <w:pPr>
              <w:keepNext w:val="0"/>
              <w:keepLines w:val="0"/>
              <w:suppressLineNumbers w:val="0"/>
              <w:spacing w:before="0" w:beforeAutospacing="0" w:after="0" w:afterAutospacing="0"/>
              <w:ind w:left="0" w:right="0"/>
              <w:jc w:val="center"/>
              <w:rPr>
                <w:rFonts w:hint="eastAsia" w:ascii="仿宋_GB2312" w:hAnsi="宋体" w:eastAsia="仿宋_GB2312"/>
                <w:sz w:val="24"/>
              </w:rPr>
            </w:pPr>
            <w:bookmarkStart w:id="5" w:name="OLE_LINK1"/>
            <w:r>
              <w:rPr>
                <w:rFonts w:hint="eastAsia" w:ascii="仿宋_GB2312" w:hAnsi="宋体" w:eastAsia="仿宋_GB2312"/>
                <w:sz w:val="24"/>
              </w:rPr>
              <w:t>采纳</w:t>
            </w:r>
            <w:bookmarkEnd w:id="5"/>
          </w:p>
        </w:tc>
        <w:tc>
          <w:tcPr>
            <w:tcW w:w="3090" w:type="dxa"/>
            <w:noWrap w:val="0"/>
            <w:vAlign w:val="center"/>
          </w:tcPr>
          <w:p w14:paraId="4BE55FD7">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增加玉米螟防治的条件后更能为精准指导玉米螟防治的最佳时期。</w:t>
            </w:r>
          </w:p>
        </w:tc>
      </w:tr>
      <w:tr w14:paraId="08CAC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14CECEBC">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18</w:t>
            </w:r>
          </w:p>
        </w:tc>
        <w:tc>
          <w:tcPr>
            <w:tcW w:w="1692" w:type="dxa"/>
            <w:noWrap w:val="0"/>
            <w:vAlign w:val="center"/>
          </w:tcPr>
          <w:p w14:paraId="1D8103D8">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3.1</w:t>
            </w:r>
          </w:p>
        </w:tc>
        <w:tc>
          <w:tcPr>
            <w:tcW w:w="3833" w:type="dxa"/>
            <w:noWrap w:val="0"/>
            <w:vAlign w:val="center"/>
          </w:tcPr>
          <w:p w14:paraId="16F4DA3D">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盐碱地中，ESP不宜作为中度盐化土的判定标准</w:t>
            </w:r>
            <w:r>
              <w:rPr>
                <w:rFonts w:hint="eastAsia" w:ascii="仿宋_GB2312" w:hAnsi="宋体" w:eastAsia="仿宋_GB2312"/>
                <w:sz w:val="24"/>
                <w:lang w:eastAsia="zh-CN"/>
              </w:rPr>
              <w:t>。</w:t>
            </w:r>
          </w:p>
        </w:tc>
        <w:tc>
          <w:tcPr>
            <w:tcW w:w="2437" w:type="dxa"/>
            <w:noWrap w:val="0"/>
            <w:vAlign w:val="center"/>
          </w:tcPr>
          <w:p w14:paraId="2739AB41">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山西农业大学信息科学与工程学院（王斌）</w:t>
            </w:r>
          </w:p>
        </w:tc>
        <w:tc>
          <w:tcPr>
            <w:tcW w:w="1774" w:type="dxa"/>
            <w:noWrap w:val="0"/>
            <w:vAlign w:val="center"/>
          </w:tcPr>
          <w:p w14:paraId="4E02733B">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2AF2CB08">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rPr>
              <w:t>ESP</w:t>
            </w:r>
            <w:r>
              <w:rPr>
                <w:rFonts w:hint="eastAsia" w:ascii="仿宋_GB2312" w:hAnsi="宋体" w:eastAsia="仿宋_GB2312"/>
                <w:sz w:val="24"/>
                <w:lang w:eastAsia="zh-CN"/>
              </w:rPr>
              <w:t>（</w:t>
            </w:r>
            <w:r>
              <w:rPr>
                <w:rFonts w:hint="eastAsia" w:ascii="仿宋_GB2312" w:hAnsi="宋体" w:eastAsia="仿宋_GB2312"/>
                <w:sz w:val="24"/>
                <w:lang w:val="en-US" w:eastAsia="zh-CN"/>
              </w:rPr>
              <w:t>碱化度</w:t>
            </w:r>
            <w:r>
              <w:rPr>
                <w:rFonts w:hint="eastAsia" w:ascii="仿宋_GB2312" w:hAnsi="宋体" w:eastAsia="仿宋_GB2312"/>
                <w:sz w:val="24"/>
                <w:lang w:eastAsia="zh-CN"/>
              </w:rPr>
              <w:t>）不宜作为盐化土的判定标准。</w:t>
            </w:r>
          </w:p>
        </w:tc>
      </w:tr>
      <w:tr w14:paraId="44605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644BAF9D">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19</w:t>
            </w:r>
          </w:p>
        </w:tc>
        <w:tc>
          <w:tcPr>
            <w:tcW w:w="1692" w:type="dxa"/>
            <w:noWrap w:val="0"/>
            <w:vAlign w:val="center"/>
          </w:tcPr>
          <w:p w14:paraId="1E3268D6">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3.2</w:t>
            </w:r>
          </w:p>
        </w:tc>
        <w:tc>
          <w:tcPr>
            <w:tcW w:w="3833" w:type="dxa"/>
            <w:noWrap w:val="0"/>
            <w:vAlign w:val="center"/>
          </w:tcPr>
          <w:p w14:paraId="72A9E67F">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耐密型品种，中度盐碱地不宜采用耐密型品种，建议删除</w:t>
            </w:r>
            <w:r>
              <w:rPr>
                <w:rFonts w:hint="eastAsia" w:ascii="仿宋_GB2312" w:hAnsi="宋体" w:eastAsia="仿宋_GB2312"/>
                <w:sz w:val="24"/>
                <w:lang w:eastAsia="zh-CN"/>
              </w:rPr>
              <w:t>。</w:t>
            </w:r>
          </w:p>
        </w:tc>
        <w:tc>
          <w:tcPr>
            <w:tcW w:w="2437" w:type="dxa"/>
            <w:noWrap w:val="0"/>
            <w:vAlign w:val="center"/>
          </w:tcPr>
          <w:p w14:paraId="42676395">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山西农业大学信息科学与工程学院（王斌）</w:t>
            </w:r>
          </w:p>
        </w:tc>
        <w:tc>
          <w:tcPr>
            <w:tcW w:w="1774" w:type="dxa"/>
            <w:noWrap w:val="0"/>
            <w:vAlign w:val="center"/>
          </w:tcPr>
          <w:p w14:paraId="682B3B10">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0BBD1AC4">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中度盐碱地由于其养分限制，无法进行密植，所以无需强调耐密型品种。</w:t>
            </w:r>
          </w:p>
        </w:tc>
      </w:tr>
      <w:tr w14:paraId="47881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7618D95B">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20</w:t>
            </w:r>
          </w:p>
        </w:tc>
        <w:tc>
          <w:tcPr>
            <w:tcW w:w="1692" w:type="dxa"/>
            <w:noWrap w:val="0"/>
            <w:vAlign w:val="center"/>
          </w:tcPr>
          <w:p w14:paraId="149BD5E9">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宋体" w:hAnsi="宋体" w:eastAsia="宋体" w:cs="Times New Roman"/>
                <w:sz w:val="24"/>
                <w:lang w:val="en-US" w:eastAsia="zh-CN"/>
              </w:rPr>
              <w:t>7.1</w:t>
            </w:r>
          </w:p>
        </w:tc>
        <w:tc>
          <w:tcPr>
            <w:tcW w:w="3833" w:type="dxa"/>
            <w:noWrap w:val="0"/>
            <w:vAlign w:val="center"/>
          </w:tcPr>
          <w:p w14:paraId="0DABBE06">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播期中，“5cm地温”建议修改为“5cm土壤地温”</w:t>
            </w:r>
            <w:r>
              <w:rPr>
                <w:rFonts w:hint="eastAsia" w:ascii="仿宋_GB2312" w:hAnsi="宋体" w:eastAsia="仿宋_GB2312"/>
                <w:sz w:val="24"/>
                <w:lang w:eastAsia="zh-CN"/>
              </w:rPr>
              <w:t>。</w:t>
            </w:r>
          </w:p>
        </w:tc>
        <w:tc>
          <w:tcPr>
            <w:tcW w:w="2437" w:type="dxa"/>
            <w:noWrap w:val="0"/>
            <w:vAlign w:val="center"/>
          </w:tcPr>
          <w:p w14:paraId="0F834927">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山西农业大学信息科学与工程学院（王斌）</w:t>
            </w:r>
          </w:p>
        </w:tc>
        <w:tc>
          <w:tcPr>
            <w:tcW w:w="1774" w:type="dxa"/>
            <w:noWrap w:val="0"/>
            <w:vAlign w:val="center"/>
          </w:tcPr>
          <w:p w14:paraId="4976B41D">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7CC2B859">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专家所提意见更能规范文本格式</w:t>
            </w:r>
            <w:r>
              <w:rPr>
                <w:rFonts w:hint="eastAsia" w:ascii="仿宋_GB2312" w:hAnsi="宋体" w:eastAsia="仿宋_GB2312"/>
                <w:sz w:val="24"/>
                <w:lang w:eastAsia="zh-CN"/>
              </w:rPr>
              <w:t>。</w:t>
            </w:r>
          </w:p>
        </w:tc>
      </w:tr>
      <w:tr w14:paraId="3D613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26128FFF">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21</w:t>
            </w:r>
          </w:p>
        </w:tc>
        <w:tc>
          <w:tcPr>
            <w:tcW w:w="1692" w:type="dxa"/>
            <w:noWrap w:val="0"/>
            <w:vAlign w:val="center"/>
          </w:tcPr>
          <w:p w14:paraId="120AC19C">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8.1</w:t>
            </w:r>
          </w:p>
        </w:tc>
        <w:tc>
          <w:tcPr>
            <w:tcW w:w="3833" w:type="dxa"/>
            <w:noWrap w:val="0"/>
            <w:vAlign w:val="center"/>
          </w:tcPr>
          <w:p w14:paraId="07E63DBE">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土壤改良剂的施用中，中度盐碱地应该比轻度盐碱地使用量大，建议脱硫石膏1500 kg~2000 kg，农用硫酸亚铁450 kg~600 kg</w:t>
            </w:r>
            <w:r>
              <w:rPr>
                <w:rFonts w:hint="eastAsia" w:ascii="仿宋_GB2312" w:hAnsi="宋体" w:eastAsia="仿宋_GB2312"/>
                <w:sz w:val="24"/>
                <w:lang w:eastAsia="zh-CN"/>
              </w:rPr>
              <w:t>。</w:t>
            </w:r>
          </w:p>
        </w:tc>
        <w:tc>
          <w:tcPr>
            <w:tcW w:w="2437" w:type="dxa"/>
            <w:noWrap w:val="0"/>
            <w:vAlign w:val="center"/>
          </w:tcPr>
          <w:p w14:paraId="4C45A789">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山西农业大学信息科学与工程学院（王斌）</w:t>
            </w:r>
          </w:p>
        </w:tc>
        <w:tc>
          <w:tcPr>
            <w:tcW w:w="1774" w:type="dxa"/>
            <w:noWrap w:val="0"/>
            <w:vAlign w:val="center"/>
          </w:tcPr>
          <w:p w14:paraId="53F5F7D8">
            <w:pPr>
              <w:keepNext w:val="0"/>
              <w:keepLines w:val="0"/>
              <w:suppressLineNumbers w:val="0"/>
              <w:spacing w:before="0" w:beforeAutospacing="0" w:after="0" w:afterAutospacing="0"/>
              <w:ind w:left="0" w:right="0"/>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不采纳</w:t>
            </w:r>
          </w:p>
        </w:tc>
        <w:tc>
          <w:tcPr>
            <w:tcW w:w="3090" w:type="dxa"/>
            <w:noWrap w:val="0"/>
            <w:vAlign w:val="center"/>
          </w:tcPr>
          <w:p w14:paraId="32B3239A">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rPr>
              <w:t>中度盐碱地</w:t>
            </w:r>
            <w:r>
              <w:rPr>
                <w:rFonts w:hint="eastAsia" w:ascii="仿宋_GB2312" w:hAnsi="宋体" w:eastAsia="仿宋_GB2312"/>
                <w:sz w:val="24"/>
                <w:lang w:val="en-US" w:eastAsia="zh-CN"/>
              </w:rPr>
              <w:t>中的改良剂施用量已高于轻度盐碱地，过量使用可能会导致额外环境问题。</w:t>
            </w:r>
          </w:p>
        </w:tc>
      </w:tr>
      <w:tr w14:paraId="09CC5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23B3B351">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22</w:t>
            </w:r>
          </w:p>
        </w:tc>
        <w:tc>
          <w:tcPr>
            <w:tcW w:w="1692" w:type="dxa"/>
            <w:noWrap w:val="0"/>
            <w:vAlign w:val="center"/>
          </w:tcPr>
          <w:p w14:paraId="25A695DB">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宋体" w:hAnsi="宋体" w:eastAsia="宋体" w:cs="Times New Roman"/>
                <w:sz w:val="24"/>
                <w:lang w:val="en-US" w:eastAsia="zh-CN"/>
              </w:rPr>
              <w:t>9.2.1</w:t>
            </w:r>
          </w:p>
        </w:tc>
        <w:tc>
          <w:tcPr>
            <w:tcW w:w="3833" w:type="dxa"/>
            <w:noWrap w:val="0"/>
            <w:vAlign w:val="center"/>
          </w:tcPr>
          <w:p w14:paraId="74B42BF1">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穗期灌水中，亩应与文中其他地方表述一致，即666.7m</w:t>
            </w:r>
            <w:r>
              <w:rPr>
                <w:rFonts w:hint="eastAsia" w:ascii="仿宋_GB2312" w:hAnsi="宋体" w:eastAsia="仿宋_GB2312"/>
                <w:sz w:val="24"/>
                <w:vertAlign w:val="superscript"/>
              </w:rPr>
              <w:t>2</w:t>
            </w:r>
            <w:r>
              <w:rPr>
                <w:rFonts w:hint="eastAsia" w:ascii="仿宋_GB2312" w:hAnsi="宋体" w:eastAsia="仿宋_GB2312"/>
                <w:sz w:val="24"/>
                <w:lang w:eastAsia="zh-CN"/>
              </w:rPr>
              <w:t>。</w:t>
            </w:r>
          </w:p>
        </w:tc>
        <w:tc>
          <w:tcPr>
            <w:tcW w:w="2437" w:type="dxa"/>
            <w:noWrap w:val="0"/>
            <w:vAlign w:val="center"/>
          </w:tcPr>
          <w:p w14:paraId="0A310D67">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山西农业大学信息科学与工程学院（王斌）</w:t>
            </w:r>
          </w:p>
        </w:tc>
        <w:tc>
          <w:tcPr>
            <w:tcW w:w="1774" w:type="dxa"/>
            <w:noWrap w:val="0"/>
            <w:vAlign w:val="center"/>
          </w:tcPr>
          <w:p w14:paraId="2129D86D">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079151ED">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p>
        </w:tc>
      </w:tr>
      <w:tr w14:paraId="0F88B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716DF7F8">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23</w:t>
            </w:r>
          </w:p>
        </w:tc>
        <w:tc>
          <w:tcPr>
            <w:tcW w:w="1692" w:type="dxa"/>
            <w:noWrap w:val="0"/>
            <w:vAlign w:val="center"/>
          </w:tcPr>
          <w:p w14:paraId="792332FC">
            <w:pPr>
              <w:keepNext w:val="0"/>
              <w:keepLines w:val="0"/>
              <w:suppressLineNumbers w:val="0"/>
              <w:spacing w:before="0" w:beforeAutospacing="0" w:after="0" w:afterAutospacing="0"/>
              <w:ind w:left="0" w:right="0"/>
              <w:jc w:val="center"/>
              <w:rPr>
                <w:rFonts w:hint="eastAsia" w:ascii="仿宋_GB2312" w:hAnsi="宋体" w:eastAsia="仿宋_GB2312"/>
                <w:sz w:val="24"/>
              </w:rPr>
            </w:pPr>
          </w:p>
        </w:tc>
        <w:tc>
          <w:tcPr>
            <w:tcW w:w="3833" w:type="dxa"/>
            <w:noWrap w:val="0"/>
            <w:vAlign w:val="center"/>
          </w:tcPr>
          <w:p w14:paraId="190826D3">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cs="Times New Roman"/>
                <w:sz w:val="24"/>
              </w:rPr>
              <w:t>进一步规范文档和文中专业用语。</w:t>
            </w:r>
          </w:p>
        </w:tc>
        <w:tc>
          <w:tcPr>
            <w:tcW w:w="2437" w:type="dxa"/>
            <w:noWrap w:val="0"/>
            <w:vAlign w:val="center"/>
          </w:tcPr>
          <w:p w14:paraId="24D4CEE0">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山西农业大学信息科学与工程学院（王斌）</w:t>
            </w:r>
          </w:p>
        </w:tc>
        <w:tc>
          <w:tcPr>
            <w:tcW w:w="1774" w:type="dxa"/>
            <w:noWrap w:val="0"/>
            <w:vAlign w:val="center"/>
          </w:tcPr>
          <w:p w14:paraId="0F711643">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04EB1448">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cs="Times New Roman"/>
                <w:sz w:val="24"/>
                <w:lang w:val="en-US" w:eastAsia="zh-CN"/>
              </w:rPr>
              <w:t>文本应严格按要求规范写作。</w:t>
            </w:r>
          </w:p>
        </w:tc>
      </w:tr>
      <w:tr w14:paraId="08FF8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7F4D1AAB">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24</w:t>
            </w:r>
          </w:p>
        </w:tc>
        <w:tc>
          <w:tcPr>
            <w:tcW w:w="1692" w:type="dxa"/>
            <w:noWrap w:val="0"/>
            <w:vAlign w:val="center"/>
          </w:tcPr>
          <w:p w14:paraId="69CCC087">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3.2</w:t>
            </w:r>
          </w:p>
        </w:tc>
        <w:tc>
          <w:tcPr>
            <w:tcW w:w="3833" w:type="dxa"/>
            <w:noWrap w:val="0"/>
            <w:vAlign w:val="center"/>
          </w:tcPr>
          <w:p w14:paraId="513B2B10">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耐密型品种，和本标准关系不大，建议删除</w:t>
            </w:r>
            <w:r>
              <w:rPr>
                <w:rFonts w:hint="eastAsia" w:ascii="仿宋_GB2312" w:hAnsi="宋体" w:eastAsia="仿宋_GB2312"/>
                <w:sz w:val="24"/>
                <w:lang w:eastAsia="zh-CN"/>
              </w:rPr>
              <w:t>。</w:t>
            </w:r>
          </w:p>
        </w:tc>
        <w:tc>
          <w:tcPr>
            <w:tcW w:w="2437" w:type="dxa"/>
            <w:noWrap w:val="0"/>
            <w:vAlign w:val="center"/>
          </w:tcPr>
          <w:p w14:paraId="26DCA724">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山西农业大学园艺学院（李磊</w:t>
            </w:r>
            <w:r>
              <w:rPr>
                <w:rFonts w:hint="eastAsia" w:ascii="仿宋_GB2312" w:hAnsi="宋体" w:eastAsia="仿宋_GB2312"/>
                <w:sz w:val="24"/>
                <w:lang w:eastAsia="zh-CN"/>
              </w:rPr>
              <w:t>）</w:t>
            </w:r>
          </w:p>
        </w:tc>
        <w:tc>
          <w:tcPr>
            <w:tcW w:w="1774" w:type="dxa"/>
            <w:noWrap w:val="0"/>
            <w:vAlign w:val="center"/>
          </w:tcPr>
          <w:p w14:paraId="309CC55F">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27F58054">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lang w:val="en-US" w:eastAsia="zh-CN"/>
              </w:rPr>
              <w:t>中度盐碱地由于其养分限制，无法进行密植，所以无需强调耐密型品种。</w:t>
            </w:r>
          </w:p>
        </w:tc>
      </w:tr>
      <w:tr w14:paraId="50A7E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1E44197D">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25</w:t>
            </w:r>
          </w:p>
        </w:tc>
        <w:tc>
          <w:tcPr>
            <w:tcW w:w="1692" w:type="dxa"/>
            <w:noWrap w:val="0"/>
            <w:vAlign w:val="center"/>
          </w:tcPr>
          <w:p w14:paraId="2760186A">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6.2.1</w:t>
            </w:r>
          </w:p>
        </w:tc>
        <w:tc>
          <w:tcPr>
            <w:tcW w:w="3833" w:type="dxa"/>
            <w:noWrap w:val="0"/>
            <w:vAlign w:val="center"/>
          </w:tcPr>
          <w:p w14:paraId="0600FC98">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全膜双垄沟播建议修改，中度盐碱地中垄沟可能会有盐分富集，建议按照编制说明中试验结果，将6.2.1改为“起垄覆膜”、将7.2.1改为“起垄覆膜垄侧播种”</w:t>
            </w:r>
            <w:r>
              <w:rPr>
                <w:rFonts w:hint="eastAsia" w:ascii="仿宋_GB2312" w:hAnsi="宋体" w:eastAsia="仿宋_GB2312"/>
                <w:sz w:val="24"/>
                <w:lang w:eastAsia="zh-CN"/>
              </w:rPr>
              <w:t>。</w:t>
            </w:r>
          </w:p>
        </w:tc>
        <w:tc>
          <w:tcPr>
            <w:tcW w:w="2437" w:type="dxa"/>
            <w:noWrap w:val="0"/>
            <w:vAlign w:val="center"/>
          </w:tcPr>
          <w:p w14:paraId="06C1D341">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山西农业大学园艺学院（李磊</w:t>
            </w:r>
            <w:r>
              <w:rPr>
                <w:rFonts w:hint="eastAsia" w:ascii="仿宋_GB2312" w:hAnsi="宋体" w:eastAsia="仿宋_GB2312"/>
                <w:sz w:val="24"/>
                <w:lang w:eastAsia="zh-CN"/>
              </w:rPr>
              <w:t>）</w:t>
            </w:r>
          </w:p>
        </w:tc>
        <w:tc>
          <w:tcPr>
            <w:tcW w:w="1774" w:type="dxa"/>
            <w:noWrap w:val="0"/>
            <w:vAlign w:val="center"/>
          </w:tcPr>
          <w:p w14:paraId="3D130434">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3B91DCC5">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更加明确播种位置，使标准文本更为准确。</w:t>
            </w:r>
          </w:p>
        </w:tc>
      </w:tr>
      <w:tr w14:paraId="5279D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573A1C9C">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26</w:t>
            </w:r>
          </w:p>
        </w:tc>
        <w:tc>
          <w:tcPr>
            <w:tcW w:w="1692" w:type="dxa"/>
            <w:noWrap w:val="0"/>
            <w:vAlign w:val="center"/>
          </w:tcPr>
          <w:p w14:paraId="102F6FF9">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8.1</w:t>
            </w:r>
          </w:p>
        </w:tc>
        <w:tc>
          <w:tcPr>
            <w:tcW w:w="3833" w:type="dxa"/>
            <w:noWrap w:val="0"/>
            <w:vAlign w:val="center"/>
          </w:tcPr>
          <w:p w14:paraId="2B517D03">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8.1土壤改良剂的施用，其中“以腐殖酸、含硫化合物和微量元素为主的土壤改良剂”的土壤改良剂产品不明确，建议删除</w:t>
            </w:r>
            <w:r>
              <w:rPr>
                <w:rFonts w:hint="eastAsia" w:ascii="仿宋_GB2312" w:hAnsi="宋体" w:eastAsia="仿宋_GB2312"/>
                <w:sz w:val="24"/>
                <w:lang w:eastAsia="zh-CN"/>
              </w:rPr>
              <w:t>。</w:t>
            </w:r>
          </w:p>
        </w:tc>
        <w:tc>
          <w:tcPr>
            <w:tcW w:w="2437" w:type="dxa"/>
            <w:noWrap w:val="0"/>
            <w:vAlign w:val="center"/>
          </w:tcPr>
          <w:p w14:paraId="07A98D75">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山西农业大学园艺学院（李磊</w:t>
            </w:r>
            <w:r>
              <w:rPr>
                <w:rFonts w:hint="eastAsia" w:ascii="仿宋_GB2312" w:hAnsi="宋体" w:eastAsia="仿宋_GB2312"/>
                <w:sz w:val="24"/>
                <w:lang w:eastAsia="zh-CN"/>
              </w:rPr>
              <w:t>）</w:t>
            </w:r>
          </w:p>
        </w:tc>
        <w:tc>
          <w:tcPr>
            <w:tcW w:w="1774" w:type="dxa"/>
            <w:noWrap w:val="0"/>
            <w:vAlign w:val="center"/>
          </w:tcPr>
          <w:p w14:paraId="2350EAF8">
            <w:pPr>
              <w:keepNext w:val="0"/>
              <w:keepLines w:val="0"/>
              <w:suppressLineNumbers w:val="0"/>
              <w:spacing w:before="0" w:beforeAutospacing="0" w:after="0" w:afterAutospacing="0"/>
              <w:ind w:left="0" w:right="0"/>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采纳</w:t>
            </w:r>
          </w:p>
        </w:tc>
        <w:tc>
          <w:tcPr>
            <w:tcW w:w="3090" w:type="dxa"/>
            <w:noWrap w:val="0"/>
            <w:vAlign w:val="center"/>
          </w:tcPr>
          <w:p w14:paraId="59ACA4A5">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不明确产品相关含量的基础上，无法确定改良剂使用量。</w:t>
            </w:r>
          </w:p>
        </w:tc>
      </w:tr>
      <w:tr w14:paraId="0350A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2E9FD76A">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27</w:t>
            </w:r>
          </w:p>
        </w:tc>
        <w:tc>
          <w:tcPr>
            <w:tcW w:w="1692" w:type="dxa"/>
            <w:noWrap w:val="0"/>
            <w:vAlign w:val="center"/>
          </w:tcPr>
          <w:p w14:paraId="4A121DB0">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8.2.1</w:t>
            </w:r>
          </w:p>
        </w:tc>
        <w:tc>
          <w:tcPr>
            <w:tcW w:w="3833" w:type="dxa"/>
            <w:noWrap w:val="0"/>
            <w:vAlign w:val="center"/>
          </w:tcPr>
          <w:p w14:paraId="715CEF8A">
            <w:pPr>
              <w:keepNext w:val="0"/>
              <w:keepLines w:val="0"/>
              <w:suppressLineNumbers w:val="0"/>
              <w:spacing w:before="0" w:beforeAutospacing="0" w:after="0" w:afterAutospacing="0"/>
              <w:ind w:left="0" w:right="0"/>
              <w:jc w:val="center"/>
              <w:rPr>
                <w:rFonts w:hint="eastAsia" w:ascii="仿宋_GB2312" w:hAnsi="宋体" w:eastAsia="仿宋_GB2312"/>
                <w:sz w:val="24"/>
                <w:lang w:eastAsia="zh-CN"/>
              </w:rPr>
            </w:pPr>
            <w:r>
              <w:rPr>
                <w:rFonts w:hint="eastAsia" w:ascii="仿宋_GB2312" w:hAnsi="宋体" w:eastAsia="仿宋_GB2312"/>
                <w:sz w:val="24"/>
              </w:rPr>
              <w:t>有机肥施用方法中，建议将“或春季整地”删除</w:t>
            </w:r>
            <w:r>
              <w:rPr>
                <w:rFonts w:hint="eastAsia" w:ascii="仿宋_GB2312" w:hAnsi="宋体" w:eastAsia="仿宋_GB2312"/>
                <w:sz w:val="24"/>
                <w:lang w:eastAsia="zh-CN"/>
              </w:rPr>
              <w:t>。</w:t>
            </w:r>
          </w:p>
        </w:tc>
        <w:tc>
          <w:tcPr>
            <w:tcW w:w="2437" w:type="dxa"/>
            <w:noWrap w:val="0"/>
            <w:vAlign w:val="center"/>
          </w:tcPr>
          <w:p w14:paraId="7C01C60F">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山西农业大学园艺学院（李磊</w:t>
            </w:r>
            <w:r>
              <w:rPr>
                <w:rFonts w:hint="eastAsia" w:ascii="仿宋_GB2312" w:hAnsi="宋体" w:eastAsia="仿宋_GB2312"/>
                <w:sz w:val="24"/>
                <w:lang w:eastAsia="zh-CN"/>
              </w:rPr>
              <w:t>）</w:t>
            </w:r>
          </w:p>
        </w:tc>
        <w:tc>
          <w:tcPr>
            <w:tcW w:w="1774" w:type="dxa"/>
            <w:noWrap w:val="0"/>
            <w:vAlign w:val="center"/>
          </w:tcPr>
          <w:p w14:paraId="23DAB876">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lang w:val="en-US" w:eastAsia="zh-CN"/>
              </w:rPr>
              <w:t>采纳</w:t>
            </w:r>
          </w:p>
        </w:tc>
        <w:tc>
          <w:tcPr>
            <w:tcW w:w="3090" w:type="dxa"/>
            <w:noWrap w:val="0"/>
            <w:vAlign w:val="center"/>
          </w:tcPr>
          <w:p w14:paraId="4DF8567B">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结合目前生产实际和科研技术，有机肥的施用方法主要以秋施肥为主</w:t>
            </w:r>
          </w:p>
        </w:tc>
      </w:tr>
      <w:tr w14:paraId="08278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501D0382">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28</w:t>
            </w:r>
          </w:p>
        </w:tc>
        <w:tc>
          <w:tcPr>
            <w:tcW w:w="1692" w:type="dxa"/>
            <w:noWrap w:val="0"/>
            <w:vAlign w:val="center"/>
          </w:tcPr>
          <w:p w14:paraId="2362F789">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9.1</w:t>
            </w:r>
          </w:p>
        </w:tc>
        <w:tc>
          <w:tcPr>
            <w:tcW w:w="3833" w:type="dxa"/>
            <w:noWrap w:val="0"/>
            <w:vAlign w:val="center"/>
          </w:tcPr>
          <w:p w14:paraId="7A9519C1">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苗期管理，由于中度盐碱地出苗率较差，建议增加“补苗”部分相关内容。</w:t>
            </w:r>
          </w:p>
        </w:tc>
        <w:tc>
          <w:tcPr>
            <w:tcW w:w="2437" w:type="dxa"/>
            <w:noWrap w:val="0"/>
            <w:vAlign w:val="center"/>
          </w:tcPr>
          <w:p w14:paraId="264F39BF">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山西农业大学园艺学院（李磊）</w:t>
            </w:r>
          </w:p>
        </w:tc>
        <w:tc>
          <w:tcPr>
            <w:tcW w:w="1774" w:type="dxa"/>
            <w:noWrap w:val="0"/>
            <w:vAlign w:val="center"/>
          </w:tcPr>
          <w:p w14:paraId="6DFCDCE3">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7E69DE12">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rPr>
              <w:t>结合目前生产实际，</w:t>
            </w:r>
            <w:r>
              <w:rPr>
                <w:rFonts w:hint="eastAsia" w:ascii="仿宋_GB2312" w:hAnsi="宋体" w:eastAsia="仿宋_GB2312"/>
                <w:sz w:val="24"/>
                <w:lang w:val="en-US" w:eastAsia="zh-CN"/>
              </w:rPr>
              <w:t>增加“补苗”部分可提高单位面积生产力。</w:t>
            </w:r>
          </w:p>
        </w:tc>
      </w:tr>
      <w:tr w14:paraId="0B29C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611B0266">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29</w:t>
            </w:r>
          </w:p>
        </w:tc>
        <w:tc>
          <w:tcPr>
            <w:tcW w:w="1692" w:type="dxa"/>
            <w:noWrap w:val="0"/>
            <w:vAlign w:val="center"/>
          </w:tcPr>
          <w:p w14:paraId="1C098109">
            <w:pPr>
              <w:keepNext w:val="0"/>
              <w:keepLines w:val="0"/>
              <w:suppressLineNumbers w:val="0"/>
              <w:spacing w:before="0" w:beforeAutospacing="0" w:after="0" w:afterAutospacing="0"/>
              <w:ind w:left="0" w:right="0"/>
              <w:jc w:val="center"/>
              <w:rPr>
                <w:rFonts w:hint="eastAsia" w:ascii="仿宋_GB2312" w:hAnsi="宋体" w:eastAsia="仿宋_GB2312"/>
                <w:sz w:val="24"/>
              </w:rPr>
            </w:pPr>
          </w:p>
        </w:tc>
        <w:tc>
          <w:tcPr>
            <w:tcW w:w="3833" w:type="dxa"/>
            <w:noWrap w:val="0"/>
            <w:vAlign w:val="center"/>
          </w:tcPr>
          <w:p w14:paraId="506C9B90">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1、同轻度盐碱地的标准类似，进一步完善标题层级。例如将“规范性引用文件”“术语和定义”等设为一级标题，如“2.规范性引用文件”“3.术语和定义”等，使文档结构更清晰，符合标准文档规范。</w:t>
            </w:r>
          </w:p>
        </w:tc>
        <w:tc>
          <w:tcPr>
            <w:tcW w:w="2437" w:type="dxa"/>
            <w:noWrap w:val="0"/>
            <w:vAlign w:val="center"/>
          </w:tcPr>
          <w:p w14:paraId="638E63B2">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山西农业大学农学院（秦丽霞）</w:t>
            </w:r>
          </w:p>
        </w:tc>
        <w:tc>
          <w:tcPr>
            <w:tcW w:w="1774" w:type="dxa"/>
            <w:noWrap w:val="0"/>
            <w:vAlign w:val="center"/>
          </w:tcPr>
          <w:p w14:paraId="0040E6B8">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采纳</w:t>
            </w:r>
          </w:p>
        </w:tc>
        <w:tc>
          <w:tcPr>
            <w:tcW w:w="3090" w:type="dxa"/>
            <w:noWrap w:val="0"/>
            <w:vAlign w:val="center"/>
          </w:tcPr>
          <w:p w14:paraId="16916214">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专家所提意见更能规范文本格式</w:t>
            </w:r>
            <w:r>
              <w:rPr>
                <w:rFonts w:hint="eastAsia" w:ascii="仿宋_GB2312" w:hAnsi="宋体" w:eastAsia="仿宋_GB2312"/>
                <w:sz w:val="24"/>
                <w:lang w:eastAsia="zh-CN"/>
              </w:rPr>
              <w:t>。</w:t>
            </w:r>
          </w:p>
        </w:tc>
      </w:tr>
      <w:tr w14:paraId="11649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1E142394">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30</w:t>
            </w:r>
          </w:p>
        </w:tc>
        <w:tc>
          <w:tcPr>
            <w:tcW w:w="1692" w:type="dxa"/>
            <w:noWrap w:val="0"/>
            <w:vAlign w:val="center"/>
          </w:tcPr>
          <w:p w14:paraId="0F541477">
            <w:pPr>
              <w:keepNext w:val="0"/>
              <w:keepLines w:val="0"/>
              <w:suppressLineNumbers w:val="0"/>
              <w:spacing w:before="0" w:beforeAutospacing="0" w:after="0" w:afterAutospacing="0"/>
              <w:ind w:left="0" w:right="0"/>
              <w:jc w:val="center"/>
              <w:rPr>
                <w:rFonts w:hint="eastAsia" w:ascii="仿宋_GB2312" w:hAnsi="宋体" w:eastAsia="仿宋_GB2312"/>
                <w:sz w:val="24"/>
              </w:rPr>
            </w:pPr>
          </w:p>
        </w:tc>
        <w:tc>
          <w:tcPr>
            <w:tcW w:w="3833" w:type="dxa"/>
            <w:noWrap w:val="0"/>
            <w:vAlign w:val="center"/>
          </w:tcPr>
          <w:p w14:paraId="30669CBA">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可以考虑增加一些关于该技术规程在不同气候条件或土壤类型（即使是轻度盐碱地范围内）下可能需要做出的调整说明，提高规程的实用性和灵活性。</w:t>
            </w:r>
          </w:p>
        </w:tc>
        <w:tc>
          <w:tcPr>
            <w:tcW w:w="2437" w:type="dxa"/>
            <w:noWrap w:val="0"/>
            <w:vAlign w:val="center"/>
          </w:tcPr>
          <w:p w14:paraId="3BC35279">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山西农业大学农学院（秦丽霞）</w:t>
            </w:r>
          </w:p>
        </w:tc>
        <w:tc>
          <w:tcPr>
            <w:tcW w:w="1774" w:type="dxa"/>
            <w:noWrap w:val="0"/>
            <w:vAlign w:val="center"/>
          </w:tcPr>
          <w:p w14:paraId="4D19CA3B">
            <w:pPr>
              <w:keepNext w:val="0"/>
              <w:keepLines w:val="0"/>
              <w:suppressLineNumbers w:val="0"/>
              <w:spacing w:before="0" w:beforeAutospacing="0" w:after="0" w:afterAutospacing="0"/>
              <w:ind w:left="0" w:right="0"/>
              <w:jc w:val="center"/>
              <w:rPr>
                <w:rFonts w:hint="eastAsia" w:ascii="仿宋_GB2312" w:hAnsi="宋体" w:eastAsia="仿宋_GB2312"/>
                <w:sz w:val="24"/>
                <w:lang w:val="en-US" w:eastAsia="zh-CN"/>
              </w:rPr>
            </w:pPr>
            <w:r>
              <w:rPr>
                <w:rFonts w:hint="eastAsia" w:ascii="仿宋_GB2312" w:hAnsi="宋体" w:eastAsia="仿宋_GB2312"/>
                <w:sz w:val="24"/>
                <w:lang w:val="en-US" w:eastAsia="zh-CN"/>
              </w:rPr>
              <w:t>不采纳</w:t>
            </w:r>
          </w:p>
        </w:tc>
        <w:tc>
          <w:tcPr>
            <w:tcW w:w="3090" w:type="dxa"/>
            <w:noWrap w:val="0"/>
            <w:vAlign w:val="center"/>
          </w:tcPr>
          <w:p w14:paraId="7DC4F994">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该标准主要针对山西省大同盆地中度盐碱地。</w:t>
            </w:r>
          </w:p>
        </w:tc>
      </w:tr>
      <w:tr w14:paraId="05060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39D83D39">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31</w:t>
            </w:r>
          </w:p>
        </w:tc>
        <w:tc>
          <w:tcPr>
            <w:tcW w:w="1692" w:type="dxa"/>
            <w:noWrap w:val="0"/>
            <w:vAlign w:val="center"/>
          </w:tcPr>
          <w:p w14:paraId="00B68F10">
            <w:pPr>
              <w:keepNext w:val="0"/>
              <w:keepLines w:val="0"/>
              <w:suppressLineNumbers w:val="0"/>
              <w:spacing w:before="0" w:beforeAutospacing="0" w:after="0" w:afterAutospacing="0"/>
              <w:ind w:left="0" w:right="0"/>
              <w:jc w:val="center"/>
              <w:rPr>
                <w:rFonts w:hint="eastAsia" w:ascii="仿宋_GB2312" w:hAnsi="宋体" w:eastAsia="仿宋_GB2312"/>
                <w:sz w:val="24"/>
              </w:rPr>
            </w:pPr>
          </w:p>
        </w:tc>
        <w:tc>
          <w:tcPr>
            <w:tcW w:w="3833" w:type="dxa"/>
            <w:noWrap w:val="0"/>
            <w:vAlign w:val="center"/>
          </w:tcPr>
          <w:p w14:paraId="7074E388">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特殊名词需进行注释，以便阅读。</w:t>
            </w:r>
          </w:p>
        </w:tc>
        <w:tc>
          <w:tcPr>
            <w:tcW w:w="2437" w:type="dxa"/>
            <w:noWrap w:val="0"/>
            <w:vAlign w:val="center"/>
          </w:tcPr>
          <w:p w14:paraId="0571D81B">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山西农业大学农学院（秦丽霞）</w:t>
            </w:r>
          </w:p>
        </w:tc>
        <w:tc>
          <w:tcPr>
            <w:tcW w:w="1774" w:type="dxa"/>
            <w:noWrap w:val="0"/>
            <w:vAlign w:val="center"/>
          </w:tcPr>
          <w:p w14:paraId="4B024C94">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采纳</w:t>
            </w:r>
          </w:p>
        </w:tc>
        <w:tc>
          <w:tcPr>
            <w:tcW w:w="3090" w:type="dxa"/>
            <w:noWrap w:val="0"/>
            <w:vAlign w:val="center"/>
          </w:tcPr>
          <w:p w14:paraId="1A2D8BEF">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将专业名词缩写后标注全称，增加阅读性</w:t>
            </w:r>
          </w:p>
        </w:tc>
      </w:tr>
      <w:tr w14:paraId="6477A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849" w:type="dxa"/>
            <w:noWrap w:val="0"/>
            <w:vAlign w:val="center"/>
          </w:tcPr>
          <w:p w14:paraId="4F527F25">
            <w:pPr>
              <w:keepNext w:val="0"/>
              <w:keepLines w:val="0"/>
              <w:suppressLineNumbers w:val="0"/>
              <w:spacing w:before="0" w:beforeAutospacing="0" w:after="0" w:afterAutospacing="0"/>
              <w:ind w:left="0" w:right="0"/>
              <w:jc w:val="center"/>
              <w:rPr>
                <w:rFonts w:hint="default" w:ascii="仿宋_GB2312" w:hAnsi="宋体" w:eastAsia="仿宋_GB2312"/>
                <w:sz w:val="24"/>
                <w:lang w:val="en-US" w:eastAsia="zh-CN"/>
              </w:rPr>
            </w:pPr>
            <w:r>
              <w:rPr>
                <w:rFonts w:hint="eastAsia" w:ascii="仿宋_GB2312" w:hAnsi="宋体" w:eastAsia="仿宋_GB2312"/>
                <w:sz w:val="24"/>
                <w:lang w:val="en-US" w:eastAsia="zh-CN"/>
              </w:rPr>
              <w:t>32</w:t>
            </w:r>
          </w:p>
        </w:tc>
        <w:tc>
          <w:tcPr>
            <w:tcW w:w="1692" w:type="dxa"/>
            <w:noWrap w:val="0"/>
            <w:vAlign w:val="center"/>
          </w:tcPr>
          <w:p w14:paraId="1CCF13A1">
            <w:pPr>
              <w:keepNext w:val="0"/>
              <w:keepLines w:val="0"/>
              <w:suppressLineNumbers w:val="0"/>
              <w:spacing w:before="0" w:beforeAutospacing="0" w:after="0" w:afterAutospacing="0"/>
              <w:ind w:left="0" w:right="0"/>
              <w:jc w:val="center"/>
              <w:rPr>
                <w:rFonts w:hint="eastAsia" w:ascii="仿宋_GB2312" w:hAnsi="宋体" w:eastAsia="仿宋_GB2312"/>
                <w:sz w:val="24"/>
              </w:rPr>
            </w:pPr>
          </w:p>
        </w:tc>
        <w:tc>
          <w:tcPr>
            <w:tcW w:w="3833" w:type="dxa"/>
            <w:noWrap w:val="0"/>
            <w:vAlign w:val="center"/>
          </w:tcPr>
          <w:p w14:paraId="30DD7217">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同轻度盐碱地的标准更改类似，另在标准最后可添加“生产记录”模块，建立详细的生产记录档案。</w:t>
            </w:r>
          </w:p>
        </w:tc>
        <w:tc>
          <w:tcPr>
            <w:tcW w:w="2437" w:type="dxa"/>
            <w:noWrap w:val="0"/>
            <w:vAlign w:val="center"/>
          </w:tcPr>
          <w:p w14:paraId="3119E182">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山西农业大学农学院（秦丽霞）</w:t>
            </w:r>
          </w:p>
        </w:tc>
        <w:tc>
          <w:tcPr>
            <w:tcW w:w="1774" w:type="dxa"/>
            <w:noWrap w:val="0"/>
            <w:vAlign w:val="center"/>
          </w:tcPr>
          <w:p w14:paraId="18563137">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lang w:val="en-US" w:eastAsia="zh-CN"/>
              </w:rPr>
              <w:t>采纳</w:t>
            </w:r>
          </w:p>
        </w:tc>
        <w:tc>
          <w:tcPr>
            <w:tcW w:w="3090" w:type="dxa"/>
            <w:noWrap w:val="0"/>
            <w:vAlign w:val="center"/>
          </w:tcPr>
          <w:p w14:paraId="6D9F66FA">
            <w:pPr>
              <w:keepNext w:val="0"/>
              <w:keepLines w:val="0"/>
              <w:suppressLineNumbers w:val="0"/>
              <w:spacing w:before="0" w:beforeAutospacing="0" w:after="0" w:afterAutospacing="0"/>
              <w:ind w:left="0" w:right="0"/>
              <w:jc w:val="center"/>
              <w:rPr>
                <w:rFonts w:hint="eastAsia" w:ascii="仿宋_GB2312" w:hAnsi="宋体" w:eastAsia="仿宋_GB2312"/>
                <w:sz w:val="24"/>
              </w:rPr>
            </w:pPr>
            <w:r>
              <w:rPr>
                <w:rFonts w:hint="eastAsia" w:ascii="仿宋_GB2312" w:hAnsi="宋体" w:eastAsia="仿宋_GB2312"/>
                <w:sz w:val="24"/>
              </w:rPr>
              <w:t>专家所提意见可使标准文本更加完整。</w:t>
            </w:r>
          </w:p>
        </w:tc>
      </w:tr>
      <w:tr w14:paraId="6FFEE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jc w:val="center"/>
        </w:trPr>
        <w:tc>
          <w:tcPr>
            <w:tcW w:w="13675" w:type="dxa"/>
            <w:gridSpan w:val="6"/>
            <w:noWrap w:val="0"/>
            <w:vAlign w:val="center"/>
          </w:tcPr>
          <w:p w14:paraId="55CAD165">
            <w:pPr>
              <w:keepNext w:val="0"/>
              <w:keepLines w:val="0"/>
              <w:suppressLineNumbers w:val="0"/>
              <w:spacing w:before="0" w:beforeAutospacing="0" w:after="0" w:afterAutospacing="0" w:line="280" w:lineRule="exact"/>
              <w:ind w:left="0" w:right="0"/>
              <w:rPr>
                <w:rFonts w:hint="default" w:ascii="仿宋_GB2312" w:hAnsi="宋体" w:eastAsia="仿宋_GB2312"/>
                <w:sz w:val="24"/>
              </w:rPr>
            </w:pPr>
            <w:r>
              <w:rPr>
                <w:rFonts w:hint="eastAsia" w:ascii="仿宋_GB2312" w:hAnsi="宋体" w:eastAsia="仿宋_GB2312"/>
                <w:sz w:val="24"/>
              </w:rPr>
              <w:t>说明：1.针对明确回复无意见的单位，请在“意见内容”中注明无意见，在“提出单位”列出无意见单位名称。</w:t>
            </w:r>
          </w:p>
          <w:p w14:paraId="57D2D3D1">
            <w:pPr>
              <w:keepNext w:val="0"/>
              <w:keepLines w:val="0"/>
              <w:suppressLineNumbers w:val="0"/>
              <w:spacing w:before="0" w:beforeAutospacing="0" w:after="0" w:afterAutospacing="0" w:line="280" w:lineRule="exact"/>
              <w:ind w:left="0" w:right="0"/>
              <w:rPr>
                <w:rFonts w:hint="default" w:ascii="仿宋_GB2312" w:hAnsi="宋体" w:eastAsia="仿宋_GB2312"/>
                <w:sz w:val="24"/>
              </w:rPr>
            </w:pPr>
            <w:r>
              <w:rPr>
                <w:rFonts w:hint="eastAsia" w:ascii="仿宋_GB2312" w:hAnsi="宋体" w:eastAsia="仿宋_GB2312"/>
                <w:sz w:val="24"/>
              </w:rPr>
              <w:t>2.发送征求意见单位数</w:t>
            </w:r>
            <w:r>
              <w:rPr>
                <w:rFonts w:hint="default" w:ascii="Times New Roman" w:hAnsi="Times New Roman" w:eastAsia="宋体" w:cs="Times New Roman"/>
                <w:szCs w:val="21"/>
                <w:u w:val="single"/>
              </w:rPr>
              <w:t xml:space="preserve"> </w:t>
            </w:r>
            <w:r>
              <w:rPr>
                <w:rFonts w:hint="eastAsia" w:cs="Times New Roman"/>
                <w:szCs w:val="21"/>
                <w:u w:val="single"/>
                <w:lang w:val="en-US" w:eastAsia="zh-CN"/>
              </w:rPr>
              <w:t>6</w:t>
            </w:r>
            <w:r>
              <w:rPr>
                <w:rFonts w:hint="default" w:ascii="Times New Roman" w:hAnsi="Times New Roman" w:eastAsia="宋体" w:cs="Times New Roman"/>
                <w:szCs w:val="21"/>
                <w:u w:val="single"/>
              </w:rPr>
              <w:t xml:space="preserve"> </w:t>
            </w:r>
            <w:r>
              <w:rPr>
                <w:rFonts w:hint="eastAsia" w:ascii="仿宋_GB2312" w:hAnsi="宋体" w:eastAsia="仿宋_GB2312"/>
                <w:sz w:val="24"/>
              </w:rPr>
              <w:t>个，收到征求意见稿回函的单位数</w:t>
            </w:r>
            <w:r>
              <w:rPr>
                <w:rFonts w:hint="default" w:ascii="Times New Roman" w:hAnsi="Times New Roman" w:eastAsia="宋体" w:cs="Times New Roman"/>
                <w:szCs w:val="21"/>
                <w:u w:val="single"/>
              </w:rPr>
              <w:t xml:space="preserve"> </w:t>
            </w:r>
            <w:r>
              <w:rPr>
                <w:rFonts w:hint="eastAsia" w:cs="Times New Roman"/>
                <w:szCs w:val="21"/>
                <w:u w:val="single"/>
                <w:lang w:val="en-US" w:eastAsia="zh-CN"/>
              </w:rPr>
              <w:t>6</w:t>
            </w:r>
            <w:r>
              <w:rPr>
                <w:rFonts w:hint="default" w:ascii="Times New Roman" w:hAnsi="Times New Roman" w:eastAsia="宋体" w:cs="Times New Roman"/>
                <w:szCs w:val="21"/>
                <w:u w:val="single"/>
              </w:rPr>
              <w:t xml:space="preserve"> </w:t>
            </w:r>
            <w:r>
              <w:rPr>
                <w:rFonts w:hint="eastAsia" w:ascii="仿宋_GB2312" w:hAnsi="宋体" w:eastAsia="仿宋_GB2312"/>
                <w:sz w:val="24"/>
              </w:rPr>
              <w:t>个，收到征求意见稿并提出意见的单位数</w:t>
            </w:r>
            <w:r>
              <w:rPr>
                <w:rFonts w:hint="default" w:ascii="Times New Roman" w:hAnsi="Times New Roman" w:eastAsia="宋体" w:cs="Times New Roman"/>
                <w:szCs w:val="21"/>
                <w:u w:val="single"/>
              </w:rPr>
              <w:t xml:space="preserve"> </w:t>
            </w:r>
            <w:r>
              <w:rPr>
                <w:rFonts w:hint="eastAsia" w:cs="Times New Roman"/>
                <w:szCs w:val="21"/>
                <w:u w:val="single"/>
                <w:lang w:val="en-US" w:eastAsia="zh-CN"/>
              </w:rPr>
              <w:t>6</w:t>
            </w:r>
            <w:r>
              <w:rPr>
                <w:rFonts w:hint="default" w:ascii="Times New Roman" w:hAnsi="Times New Roman" w:eastAsia="宋体" w:cs="Times New Roman"/>
                <w:szCs w:val="21"/>
                <w:u w:val="single"/>
              </w:rPr>
              <w:t xml:space="preserve"> </w:t>
            </w:r>
            <w:r>
              <w:rPr>
                <w:rFonts w:hint="eastAsia" w:ascii="仿宋_GB2312" w:hAnsi="宋体" w:eastAsia="仿宋_GB2312"/>
                <w:sz w:val="24"/>
              </w:rPr>
              <w:t>个，没有回函的单位数</w:t>
            </w:r>
            <w:r>
              <w:rPr>
                <w:rFonts w:hint="default" w:ascii="Times New Roman" w:hAnsi="Times New Roman" w:eastAsia="宋体" w:cs="Times New Roman"/>
                <w:szCs w:val="21"/>
                <w:u w:val="single"/>
              </w:rPr>
              <w:t xml:space="preserve"> </w:t>
            </w:r>
            <w:r>
              <w:rPr>
                <w:rFonts w:hint="eastAsia" w:cs="Times New Roman"/>
                <w:szCs w:val="21"/>
                <w:u w:val="single"/>
                <w:lang w:val="en-US" w:eastAsia="zh-CN"/>
              </w:rPr>
              <w:t>0</w:t>
            </w:r>
            <w:r>
              <w:rPr>
                <w:rFonts w:hint="default" w:ascii="Times New Roman" w:hAnsi="Times New Roman" w:eastAsia="宋体" w:cs="Times New Roman"/>
                <w:szCs w:val="21"/>
                <w:u w:val="single"/>
              </w:rPr>
              <w:t xml:space="preserve"> </w:t>
            </w:r>
            <w:r>
              <w:rPr>
                <w:rFonts w:hint="eastAsia" w:ascii="仿宋_GB2312" w:hAnsi="宋体" w:eastAsia="仿宋_GB2312"/>
                <w:sz w:val="24"/>
              </w:rPr>
              <w:t>个，共收到</w:t>
            </w:r>
            <w:r>
              <w:rPr>
                <w:rFonts w:hint="default" w:ascii="Times New Roman" w:hAnsi="Times New Roman" w:eastAsia="宋体" w:cs="Times New Roman"/>
                <w:szCs w:val="21"/>
                <w:u w:val="single"/>
              </w:rPr>
              <w:t xml:space="preserve"> </w:t>
            </w:r>
            <w:r>
              <w:rPr>
                <w:rFonts w:hint="eastAsia" w:cs="Times New Roman"/>
                <w:szCs w:val="21"/>
                <w:u w:val="single"/>
                <w:lang w:val="en-US" w:eastAsia="zh-CN"/>
              </w:rPr>
              <w:t>32</w:t>
            </w:r>
            <w:r>
              <w:rPr>
                <w:rFonts w:hint="default" w:ascii="Times New Roman" w:hAnsi="Times New Roman" w:eastAsia="宋体" w:cs="Times New Roman"/>
                <w:szCs w:val="21"/>
                <w:u w:val="single"/>
              </w:rPr>
              <w:t xml:space="preserve"> </w:t>
            </w:r>
            <w:r>
              <w:rPr>
                <w:rFonts w:hint="eastAsia" w:ascii="仿宋_GB2312" w:hAnsi="宋体" w:eastAsia="仿宋_GB2312"/>
                <w:sz w:val="24"/>
              </w:rPr>
              <w:t>条意见，采纳</w:t>
            </w:r>
            <w:r>
              <w:rPr>
                <w:rFonts w:hint="default" w:ascii="Times New Roman" w:hAnsi="Times New Roman" w:eastAsia="宋体" w:cs="Times New Roman"/>
                <w:szCs w:val="21"/>
                <w:u w:val="single"/>
              </w:rPr>
              <w:t xml:space="preserve"> </w:t>
            </w:r>
            <w:r>
              <w:rPr>
                <w:rFonts w:hint="eastAsia" w:cs="Times New Roman"/>
                <w:szCs w:val="21"/>
                <w:u w:val="single"/>
                <w:lang w:val="en-US" w:eastAsia="zh-CN"/>
              </w:rPr>
              <w:t>25</w:t>
            </w:r>
            <w:r>
              <w:rPr>
                <w:rFonts w:hint="default" w:ascii="Times New Roman" w:hAnsi="Times New Roman" w:eastAsia="宋体" w:cs="Times New Roman"/>
                <w:szCs w:val="21"/>
                <w:u w:val="single"/>
              </w:rPr>
              <w:t xml:space="preserve"> </w:t>
            </w:r>
            <w:r>
              <w:rPr>
                <w:rFonts w:hint="eastAsia" w:ascii="仿宋_GB2312" w:hAnsi="宋体" w:eastAsia="仿宋_GB2312"/>
                <w:sz w:val="24"/>
              </w:rPr>
              <w:t>条意见，部分采纳</w:t>
            </w:r>
            <w:r>
              <w:rPr>
                <w:rFonts w:hint="default" w:ascii="Times New Roman" w:hAnsi="Times New Roman" w:eastAsia="宋体" w:cs="Times New Roman"/>
                <w:szCs w:val="21"/>
                <w:u w:val="single"/>
              </w:rPr>
              <w:t xml:space="preserve"> </w:t>
            </w:r>
            <w:r>
              <w:rPr>
                <w:rFonts w:hint="eastAsia" w:cs="Times New Roman"/>
                <w:szCs w:val="21"/>
                <w:u w:val="single"/>
                <w:lang w:val="en-US" w:eastAsia="zh-CN"/>
              </w:rPr>
              <w:t>0</w:t>
            </w:r>
            <w:r>
              <w:rPr>
                <w:rFonts w:hint="default" w:ascii="Times New Roman" w:hAnsi="Times New Roman" w:eastAsia="宋体" w:cs="Times New Roman"/>
                <w:szCs w:val="21"/>
                <w:u w:val="single"/>
              </w:rPr>
              <w:t xml:space="preserve"> </w:t>
            </w:r>
            <w:r>
              <w:rPr>
                <w:rFonts w:hint="eastAsia" w:ascii="仿宋_GB2312" w:hAnsi="宋体" w:eastAsia="仿宋_GB2312"/>
                <w:sz w:val="24"/>
              </w:rPr>
              <w:t>条意见，未采纳</w:t>
            </w:r>
            <w:r>
              <w:rPr>
                <w:rFonts w:hint="default" w:ascii="Times New Roman" w:hAnsi="Times New Roman" w:eastAsia="宋体" w:cs="Times New Roman"/>
                <w:szCs w:val="21"/>
                <w:u w:val="single"/>
              </w:rPr>
              <w:t xml:space="preserve"> </w:t>
            </w:r>
            <w:r>
              <w:rPr>
                <w:rFonts w:hint="eastAsia" w:cs="Times New Roman"/>
                <w:szCs w:val="21"/>
                <w:u w:val="single"/>
                <w:lang w:val="en-US" w:eastAsia="zh-CN"/>
              </w:rPr>
              <w:t>7</w:t>
            </w:r>
            <w:r>
              <w:rPr>
                <w:rFonts w:hint="default" w:ascii="Times New Roman" w:hAnsi="Times New Roman" w:eastAsia="宋体" w:cs="Times New Roman"/>
                <w:szCs w:val="21"/>
                <w:u w:val="single"/>
              </w:rPr>
              <w:t xml:space="preserve"> </w:t>
            </w:r>
            <w:r>
              <w:rPr>
                <w:rFonts w:hint="eastAsia" w:ascii="仿宋_GB2312" w:hAnsi="宋体" w:eastAsia="仿宋_GB2312"/>
                <w:sz w:val="24"/>
              </w:rPr>
              <w:t>条意见。</w:t>
            </w:r>
          </w:p>
        </w:tc>
      </w:tr>
    </w:tbl>
    <w:p w14:paraId="50C6BF17">
      <w:pPr>
        <w:jc w:val="center"/>
        <w:rPr>
          <w:rFonts w:hint="default" w:ascii="仿宋_GB2312" w:hAnsi="宋体" w:eastAsia="仿宋_GB2312"/>
          <w:color w:val="0000FF"/>
          <w:sz w:val="24"/>
          <w:lang w:val="en-US" w:eastAsia="zh-CN"/>
        </w:rPr>
      </w:pPr>
    </w:p>
    <w:sectPr>
      <w:pgSz w:w="16838" w:h="11906" w:orient="landscape"/>
      <w:pgMar w:top="1803" w:right="1440" w:bottom="1803" w:left="1440" w:header="851" w:footer="992" w:gutter="0"/>
      <w:pgNumType w:start="1"/>
      <w:cols w:space="0" w:num="1"/>
      <w:titlePg/>
      <w:rtlGutter w:val="0"/>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cript"/>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5F1CEF8-27DF-4281-972E-453FC6737251}"/>
  </w:font>
  <w:font w:name="Courier New">
    <w:panose1 w:val="02070309020205020404"/>
    <w:charset w:val="01"/>
    <w:family w:val="modern"/>
    <w:pitch w:val="default"/>
    <w:sig w:usb0="E0002EFF" w:usb1="C0007843" w:usb2="00000009" w:usb3="00000000" w:csb0="400001FF" w:csb1="FFFF0000"/>
    <w:embedRegular r:id="rId2" w:fontKey="{A8E7CE12-D761-4763-916F-DB4F7D4B8961}"/>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C1366949-0E48-4D78-87EB-EE811907C317}"/>
  </w:font>
  <w:font w:name="Mangal">
    <w:altName w:val="Segoe Print"/>
    <w:panose1 w:val="00000400000000000000"/>
    <w:charset w:val="01"/>
    <w:family w:val="roman"/>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embedRegular r:id="rId4" w:fontKey="{168BD429-480D-4A3C-8360-B6531EF0D1CD}"/>
  </w:font>
  <w:font w:name="楷体_GB2312">
    <w:altName w:val="楷体"/>
    <w:panose1 w:val="00000000000000000000"/>
    <w:charset w:val="86"/>
    <w:family w:val="modern"/>
    <w:pitch w:val="default"/>
    <w:sig w:usb0="00000000" w:usb1="00000000" w:usb2="00000010" w:usb3="00000000" w:csb0="00040000" w:csb1="00000000"/>
    <w:embedRegular r:id="rId5" w:fontKey="{A91B1686-D086-4A51-9BE7-8117D4BFC97F}"/>
  </w:font>
  <w:font w:name="仿宋_GB2312">
    <w:altName w:val="仿宋"/>
    <w:panose1 w:val="02010609030101010101"/>
    <w:charset w:val="86"/>
    <w:family w:val="modern"/>
    <w:pitch w:val="default"/>
    <w:sig w:usb0="00000000" w:usb1="00000000" w:usb2="00000000" w:usb3="00000000" w:csb0="00040000" w:csb1="00000000"/>
    <w:embedRegular r:id="rId6" w:fontKey="{866B547C-AF30-4FDC-B755-3BF1C27DB3B3}"/>
  </w:font>
  <w:font w:name="楷体">
    <w:panose1 w:val="02010609060101010101"/>
    <w:charset w:val="86"/>
    <w:family w:val="modern"/>
    <w:pitch w:val="default"/>
    <w:sig w:usb0="800002BF" w:usb1="38CF7CFA" w:usb2="00000016" w:usb3="00000000" w:csb0="00040001" w:csb1="00000000"/>
    <w:embedRegular r:id="rId7" w:fontKey="{D0A0D63A-5DC3-4B9D-B931-2A72AFCEE4CB}"/>
  </w:font>
  <w:font w:name="方正仿宋_GB2312">
    <w:panose1 w:val="02000000000000000000"/>
    <w:charset w:val="86"/>
    <w:family w:val="auto"/>
    <w:pitch w:val="default"/>
    <w:sig w:usb0="A00002BF" w:usb1="184F6CFA" w:usb2="00000012" w:usb3="00000000" w:csb0="00040001" w:csb1="00000000"/>
    <w:embedRegular r:id="rId8" w:fontKey="{3DFE3D4E-7F32-4D60-862D-C1C6188164B8}"/>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_GB2312">
    <w:altName w:val="仿宋"/>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9879F0">
    <w:pPr>
      <w:pStyle w:val="8"/>
      <w:jc w:val="center"/>
    </w:pPr>
    <w:r>
      <w:fldChar w:fldCharType="begin"/>
    </w:r>
    <w:r>
      <w:instrText xml:space="preserve">PAGE   \* MERGEFORMAT</w:instrText>
    </w:r>
    <w:r>
      <w:fldChar w:fldCharType="separate"/>
    </w:r>
    <w:r>
      <w:rPr>
        <w:lang w:val="zh-CN"/>
      </w:rPr>
      <w:t>2</w:t>
    </w:r>
    <w:r>
      <w:fldChar w:fldCharType="end"/>
    </w:r>
  </w:p>
  <w:p w14:paraId="73FFD817">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EB30D03"/>
    <w:multiLevelType w:val="singleLevel"/>
    <w:tmpl w:val="EEB30D03"/>
    <w:lvl w:ilvl="0" w:tentative="0">
      <w:start w:val="6"/>
      <w:numFmt w:val="decimal"/>
      <w:suff w:val="nothing"/>
      <w:lvlText w:val="%1、"/>
      <w:lvlJc w:val="left"/>
    </w:lvl>
  </w:abstractNum>
  <w:abstractNum w:abstractNumId="1">
    <w:nsid w:val="F81B4E19"/>
    <w:multiLevelType w:val="singleLevel"/>
    <w:tmpl w:val="F81B4E19"/>
    <w:lvl w:ilvl="0" w:tentative="0">
      <w:start w:val="6"/>
      <w:numFmt w:val="chineseCounting"/>
      <w:suff w:val="nothing"/>
      <w:lvlText w:val="%1、"/>
      <w:lvlJc w:val="left"/>
      <w:rPr>
        <w:rFonts w:hint="eastAsia"/>
      </w:rPr>
    </w:lvl>
  </w:abstractNum>
  <w:abstractNum w:abstractNumId="2">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9"/>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pStyle w:val="30"/>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52E6D736"/>
    <w:multiLevelType w:val="singleLevel"/>
    <w:tmpl w:val="52E6D736"/>
    <w:lvl w:ilvl="0" w:tentative="0">
      <w:start w:val="2"/>
      <w:numFmt w:val="decimal"/>
      <w:suff w:val="nothing"/>
      <w:lvlText w:val="（%1）"/>
      <w:lvlJc w:val="left"/>
    </w:lvl>
  </w:abstractNum>
  <w:abstractNum w:abstractNumId="4">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1"/>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num w:numId="1">
    <w:abstractNumId w:val="2"/>
  </w:num>
  <w:num w:numId="2">
    <w:abstractNumId w:val="4"/>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TrueTypeFonts/>
  <w:saveSubsetFonts/>
  <w:bordersDoNotSurroundHeader w:val="1"/>
  <w:bordersDoNotSurroundFooter w:val="1"/>
  <w:doNotTrackMoves/>
  <w:documentProtection w:enforcement="0"/>
  <w:defaultTabStop w:val="420"/>
  <w:drawingGridHorizontalSpacing w:val="105"/>
  <w:drawingGridVerticalSpacing w:val="159"/>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doNotUseIndentAsNumberingTabStop/>
    <w:useAltKinsokuLineBreakRules/>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hiODJhOTRhMjhmMjc0OTM3NjJjNTM2ZmJjNTUyYmIifQ=="/>
  </w:docVars>
  <w:rsids>
    <w:rsidRoot w:val="00636FC5"/>
    <w:rsid w:val="00001C9C"/>
    <w:rsid w:val="00002121"/>
    <w:rsid w:val="00003D4E"/>
    <w:rsid w:val="0001430A"/>
    <w:rsid w:val="000173E8"/>
    <w:rsid w:val="000203B7"/>
    <w:rsid w:val="00021FC1"/>
    <w:rsid w:val="00024D73"/>
    <w:rsid w:val="00025BA5"/>
    <w:rsid w:val="00035FEB"/>
    <w:rsid w:val="000443C0"/>
    <w:rsid w:val="00045395"/>
    <w:rsid w:val="00045C4C"/>
    <w:rsid w:val="000471FB"/>
    <w:rsid w:val="00051B0A"/>
    <w:rsid w:val="00054BA0"/>
    <w:rsid w:val="00061514"/>
    <w:rsid w:val="00073F3B"/>
    <w:rsid w:val="000754B9"/>
    <w:rsid w:val="00080D84"/>
    <w:rsid w:val="00087B70"/>
    <w:rsid w:val="0009360F"/>
    <w:rsid w:val="0009699A"/>
    <w:rsid w:val="000974DE"/>
    <w:rsid w:val="000A23F9"/>
    <w:rsid w:val="000A281F"/>
    <w:rsid w:val="000B59DE"/>
    <w:rsid w:val="000C1548"/>
    <w:rsid w:val="000C203B"/>
    <w:rsid w:val="000C24FA"/>
    <w:rsid w:val="000C2F16"/>
    <w:rsid w:val="000C3919"/>
    <w:rsid w:val="000C5AE1"/>
    <w:rsid w:val="000C62FE"/>
    <w:rsid w:val="000D7E22"/>
    <w:rsid w:val="000E0029"/>
    <w:rsid w:val="000E0518"/>
    <w:rsid w:val="000E5DDF"/>
    <w:rsid w:val="00104D9E"/>
    <w:rsid w:val="001079E4"/>
    <w:rsid w:val="00114B28"/>
    <w:rsid w:val="00136B80"/>
    <w:rsid w:val="00140883"/>
    <w:rsid w:val="001422D2"/>
    <w:rsid w:val="00142DCA"/>
    <w:rsid w:val="001451F2"/>
    <w:rsid w:val="00153E55"/>
    <w:rsid w:val="00155235"/>
    <w:rsid w:val="0016381F"/>
    <w:rsid w:val="0016534D"/>
    <w:rsid w:val="001653E3"/>
    <w:rsid w:val="001657F4"/>
    <w:rsid w:val="00184DC2"/>
    <w:rsid w:val="00195264"/>
    <w:rsid w:val="001A0041"/>
    <w:rsid w:val="001A0916"/>
    <w:rsid w:val="001C0311"/>
    <w:rsid w:val="001C1B81"/>
    <w:rsid w:val="001C2BE8"/>
    <w:rsid w:val="001C3ACE"/>
    <w:rsid w:val="001D06C4"/>
    <w:rsid w:val="001D0957"/>
    <w:rsid w:val="001D7128"/>
    <w:rsid w:val="001E486F"/>
    <w:rsid w:val="001F695E"/>
    <w:rsid w:val="001F7C13"/>
    <w:rsid w:val="001F7CF9"/>
    <w:rsid w:val="0020132D"/>
    <w:rsid w:val="002042E4"/>
    <w:rsid w:val="00211530"/>
    <w:rsid w:val="00213570"/>
    <w:rsid w:val="00217A11"/>
    <w:rsid w:val="002216A8"/>
    <w:rsid w:val="00226A9A"/>
    <w:rsid w:val="00226FD3"/>
    <w:rsid w:val="00227FEE"/>
    <w:rsid w:val="00230DF6"/>
    <w:rsid w:val="00233658"/>
    <w:rsid w:val="00233B76"/>
    <w:rsid w:val="00243164"/>
    <w:rsid w:val="00243B8F"/>
    <w:rsid w:val="00243DA6"/>
    <w:rsid w:val="00243E19"/>
    <w:rsid w:val="00247BC6"/>
    <w:rsid w:val="002508ED"/>
    <w:rsid w:val="00252DE5"/>
    <w:rsid w:val="002606D8"/>
    <w:rsid w:val="00261187"/>
    <w:rsid w:val="00267EEC"/>
    <w:rsid w:val="00270C24"/>
    <w:rsid w:val="00273B1D"/>
    <w:rsid w:val="002746DC"/>
    <w:rsid w:val="00277378"/>
    <w:rsid w:val="00277EC1"/>
    <w:rsid w:val="0028564F"/>
    <w:rsid w:val="00285ABA"/>
    <w:rsid w:val="002B52FE"/>
    <w:rsid w:val="002B6A3E"/>
    <w:rsid w:val="002B7335"/>
    <w:rsid w:val="002C169F"/>
    <w:rsid w:val="002C3C6B"/>
    <w:rsid w:val="002D3E11"/>
    <w:rsid w:val="002E04E6"/>
    <w:rsid w:val="002E5A2F"/>
    <w:rsid w:val="003024F7"/>
    <w:rsid w:val="0031028C"/>
    <w:rsid w:val="003150DE"/>
    <w:rsid w:val="00315657"/>
    <w:rsid w:val="003158E5"/>
    <w:rsid w:val="003221E9"/>
    <w:rsid w:val="003259EC"/>
    <w:rsid w:val="00330396"/>
    <w:rsid w:val="003311E6"/>
    <w:rsid w:val="00332318"/>
    <w:rsid w:val="0033472D"/>
    <w:rsid w:val="00336488"/>
    <w:rsid w:val="00342A32"/>
    <w:rsid w:val="003439A2"/>
    <w:rsid w:val="00344D61"/>
    <w:rsid w:val="003469EC"/>
    <w:rsid w:val="00347085"/>
    <w:rsid w:val="003509C0"/>
    <w:rsid w:val="003556E4"/>
    <w:rsid w:val="0036351B"/>
    <w:rsid w:val="00366032"/>
    <w:rsid w:val="003705E8"/>
    <w:rsid w:val="00371543"/>
    <w:rsid w:val="003716D4"/>
    <w:rsid w:val="003925B2"/>
    <w:rsid w:val="00394B25"/>
    <w:rsid w:val="0039560A"/>
    <w:rsid w:val="003A21FE"/>
    <w:rsid w:val="003A5C65"/>
    <w:rsid w:val="003B0DE6"/>
    <w:rsid w:val="003B17F4"/>
    <w:rsid w:val="003B1D77"/>
    <w:rsid w:val="003B7D6F"/>
    <w:rsid w:val="003C3911"/>
    <w:rsid w:val="003D3463"/>
    <w:rsid w:val="003D528A"/>
    <w:rsid w:val="003D6374"/>
    <w:rsid w:val="003D6FB0"/>
    <w:rsid w:val="003E0207"/>
    <w:rsid w:val="003E24D6"/>
    <w:rsid w:val="003E2D3A"/>
    <w:rsid w:val="003F035B"/>
    <w:rsid w:val="003F1FC6"/>
    <w:rsid w:val="003F3EBE"/>
    <w:rsid w:val="00402952"/>
    <w:rsid w:val="004047A2"/>
    <w:rsid w:val="00404C7A"/>
    <w:rsid w:val="00407C56"/>
    <w:rsid w:val="00410C0E"/>
    <w:rsid w:val="00420EB4"/>
    <w:rsid w:val="004240E3"/>
    <w:rsid w:val="00433525"/>
    <w:rsid w:val="00435EF8"/>
    <w:rsid w:val="00441A8F"/>
    <w:rsid w:val="00441B8A"/>
    <w:rsid w:val="0044501D"/>
    <w:rsid w:val="004450AB"/>
    <w:rsid w:val="00451A7E"/>
    <w:rsid w:val="004547E0"/>
    <w:rsid w:val="00461F43"/>
    <w:rsid w:val="0046480C"/>
    <w:rsid w:val="004770BA"/>
    <w:rsid w:val="0048050F"/>
    <w:rsid w:val="00485AB3"/>
    <w:rsid w:val="0049020D"/>
    <w:rsid w:val="004943B6"/>
    <w:rsid w:val="00494F67"/>
    <w:rsid w:val="00495DCD"/>
    <w:rsid w:val="004A0CC0"/>
    <w:rsid w:val="004A2295"/>
    <w:rsid w:val="004A6D81"/>
    <w:rsid w:val="004A7E24"/>
    <w:rsid w:val="004B7966"/>
    <w:rsid w:val="004B7B8C"/>
    <w:rsid w:val="004D4066"/>
    <w:rsid w:val="004D62AF"/>
    <w:rsid w:val="004E42DA"/>
    <w:rsid w:val="004E45D5"/>
    <w:rsid w:val="004E531D"/>
    <w:rsid w:val="004E5AFA"/>
    <w:rsid w:val="004F10CE"/>
    <w:rsid w:val="004F4490"/>
    <w:rsid w:val="004F4EF5"/>
    <w:rsid w:val="004F6A63"/>
    <w:rsid w:val="00504A7B"/>
    <w:rsid w:val="0050538B"/>
    <w:rsid w:val="005119FA"/>
    <w:rsid w:val="00513F60"/>
    <w:rsid w:val="005165DC"/>
    <w:rsid w:val="00532EC9"/>
    <w:rsid w:val="0053409C"/>
    <w:rsid w:val="0053513E"/>
    <w:rsid w:val="005354BE"/>
    <w:rsid w:val="00535FC3"/>
    <w:rsid w:val="00536728"/>
    <w:rsid w:val="0056323B"/>
    <w:rsid w:val="00573771"/>
    <w:rsid w:val="005811F3"/>
    <w:rsid w:val="00582DEA"/>
    <w:rsid w:val="0058589E"/>
    <w:rsid w:val="0059142D"/>
    <w:rsid w:val="005915E3"/>
    <w:rsid w:val="00597C60"/>
    <w:rsid w:val="005A0ED2"/>
    <w:rsid w:val="005A3C89"/>
    <w:rsid w:val="005A42A5"/>
    <w:rsid w:val="005B07C8"/>
    <w:rsid w:val="005B1473"/>
    <w:rsid w:val="005B4A6F"/>
    <w:rsid w:val="005B7CA6"/>
    <w:rsid w:val="005C1F9E"/>
    <w:rsid w:val="005E5E7B"/>
    <w:rsid w:val="005F020B"/>
    <w:rsid w:val="005F3B9E"/>
    <w:rsid w:val="005F3DB9"/>
    <w:rsid w:val="005F5D65"/>
    <w:rsid w:val="005F76FB"/>
    <w:rsid w:val="00604181"/>
    <w:rsid w:val="00604E2D"/>
    <w:rsid w:val="0060567D"/>
    <w:rsid w:val="00611A58"/>
    <w:rsid w:val="00614AA4"/>
    <w:rsid w:val="00616FC1"/>
    <w:rsid w:val="00620469"/>
    <w:rsid w:val="006206EA"/>
    <w:rsid w:val="0063154F"/>
    <w:rsid w:val="00633B19"/>
    <w:rsid w:val="00633EF1"/>
    <w:rsid w:val="00636FC5"/>
    <w:rsid w:val="006400BA"/>
    <w:rsid w:val="00641B9A"/>
    <w:rsid w:val="006423BB"/>
    <w:rsid w:val="00642628"/>
    <w:rsid w:val="006467CA"/>
    <w:rsid w:val="006500A2"/>
    <w:rsid w:val="0066172F"/>
    <w:rsid w:val="00662AD1"/>
    <w:rsid w:val="00663745"/>
    <w:rsid w:val="00670B31"/>
    <w:rsid w:val="006756E6"/>
    <w:rsid w:val="0068404D"/>
    <w:rsid w:val="00691427"/>
    <w:rsid w:val="006915F6"/>
    <w:rsid w:val="006918FB"/>
    <w:rsid w:val="00693173"/>
    <w:rsid w:val="0069777F"/>
    <w:rsid w:val="006A4784"/>
    <w:rsid w:val="006A5225"/>
    <w:rsid w:val="006A7107"/>
    <w:rsid w:val="006B3E2E"/>
    <w:rsid w:val="006C472E"/>
    <w:rsid w:val="006C7054"/>
    <w:rsid w:val="006D0FBE"/>
    <w:rsid w:val="006D1116"/>
    <w:rsid w:val="006E02DD"/>
    <w:rsid w:val="006E1129"/>
    <w:rsid w:val="00702811"/>
    <w:rsid w:val="00706BC0"/>
    <w:rsid w:val="007138B0"/>
    <w:rsid w:val="00713D54"/>
    <w:rsid w:val="00715399"/>
    <w:rsid w:val="00720C80"/>
    <w:rsid w:val="007230A0"/>
    <w:rsid w:val="0072360B"/>
    <w:rsid w:val="0072435E"/>
    <w:rsid w:val="007249D5"/>
    <w:rsid w:val="00730F68"/>
    <w:rsid w:val="00734037"/>
    <w:rsid w:val="0074190C"/>
    <w:rsid w:val="00755C73"/>
    <w:rsid w:val="00757A64"/>
    <w:rsid w:val="00760C71"/>
    <w:rsid w:val="00763867"/>
    <w:rsid w:val="00767B97"/>
    <w:rsid w:val="0077176C"/>
    <w:rsid w:val="00772C34"/>
    <w:rsid w:val="00773A15"/>
    <w:rsid w:val="007743EC"/>
    <w:rsid w:val="00776852"/>
    <w:rsid w:val="00776D66"/>
    <w:rsid w:val="00777B27"/>
    <w:rsid w:val="00791BB3"/>
    <w:rsid w:val="0079399E"/>
    <w:rsid w:val="00795AB4"/>
    <w:rsid w:val="007975E1"/>
    <w:rsid w:val="007A65A0"/>
    <w:rsid w:val="007B0D2E"/>
    <w:rsid w:val="007B2777"/>
    <w:rsid w:val="007B2968"/>
    <w:rsid w:val="007C39F2"/>
    <w:rsid w:val="007C3AD6"/>
    <w:rsid w:val="007C3D18"/>
    <w:rsid w:val="007D08C1"/>
    <w:rsid w:val="007D31A8"/>
    <w:rsid w:val="007E6D31"/>
    <w:rsid w:val="00800843"/>
    <w:rsid w:val="008024F2"/>
    <w:rsid w:val="00807629"/>
    <w:rsid w:val="008125DA"/>
    <w:rsid w:val="00817229"/>
    <w:rsid w:val="00820DFB"/>
    <w:rsid w:val="00821F58"/>
    <w:rsid w:val="008263E7"/>
    <w:rsid w:val="008306CD"/>
    <w:rsid w:val="00840427"/>
    <w:rsid w:val="008449F5"/>
    <w:rsid w:val="0084546C"/>
    <w:rsid w:val="008471EC"/>
    <w:rsid w:val="008519FE"/>
    <w:rsid w:val="00856ECE"/>
    <w:rsid w:val="00862581"/>
    <w:rsid w:val="00863825"/>
    <w:rsid w:val="008729C9"/>
    <w:rsid w:val="00874B45"/>
    <w:rsid w:val="00880EC6"/>
    <w:rsid w:val="00884A91"/>
    <w:rsid w:val="008935DA"/>
    <w:rsid w:val="008A1B81"/>
    <w:rsid w:val="008A36A4"/>
    <w:rsid w:val="008A699E"/>
    <w:rsid w:val="008A6D37"/>
    <w:rsid w:val="008B7F7F"/>
    <w:rsid w:val="008C1D81"/>
    <w:rsid w:val="008C4583"/>
    <w:rsid w:val="008E256F"/>
    <w:rsid w:val="008E454E"/>
    <w:rsid w:val="008F1AAD"/>
    <w:rsid w:val="008F5288"/>
    <w:rsid w:val="0091113A"/>
    <w:rsid w:val="00915F25"/>
    <w:rsid w:val="009166F0"/>
    <w:rsid w:val="00916E3B"/>
    <w:rsid w:val="00920385"/>
    <w:rsid w:val="009211BD"/>
    <w:rsid w:val="0092160B"/>
    <w:rsid w:val="0092627B"/>
    <w:rsid w:val="00934199"/>
    <w:rsid w:val="009358E1"/>
    <w:rsid w:val="00936A6B"/>
    <w:rsid w:val="00953792"/>
    <w:rsid w:val="009705E2"/>
    <w:rsid w:val="00975940"/>
    <w:rsid w:val="0098254B"/>
    <w:rsid w:val="00983D55"/>
    <w:rsid w:val="0098417D"/>
    <w:rsid w:val="009875C5"/>
    <w:rsid w:val="00991DF6"/>
    <w:rsid w:val="0099572B"/>
    <w:rsid w:val="00996196"/>
    <w:rsid w:val="0099787D"/>
    <w:rsid w:val="009A2FA1"/>
    <w:rsid w:val="009B4E35"/>
    <w:rsid w:val="009C3329"/>
    <w:rsid w:val="009C558A"/>
    <w:rsid w:val="009C596B"/>
    <w:rsid w:val="009C5E73"/>
    <w:rsid w:val="009D5C90"/>
    <w:rsid w:val="009F1169"/>
    <w:rsid w:val="009F39E8"/>
    <w:rsid w:val="009F75FD"/>
    <w:rsid w:val="00A2176F"/>
    <w:rsid w:val="00A25526"/>
    <w:rsid w:val="00A30ABC"/>
    <w:rsid w:val="00A31F81"/>
    <w:rsid w:val="00A37819"/>
    <w:rsid w:val="00A4435A"/>
    <w:rsid w:val="00A4451F"/>
    <w:rsid w:val="00A46A80"/>
    <w:rsid w:val="00A52D3C"/>
    <w:rsid w:val="00A53139"/>
    <w:rsid w:val="00A53AA5"/>
    <w:rsid w:val="00A62ED4"/>
    <w:rsid w:val="00A6637E"/>
    <w:rsid w:val="00A73148"/>
    <w:rsid w:val="00A74F2B"/>
    <w:rsid w:val="00A8184F"/>
    <w:rsid w:val="00A90B3A"/>
    <w:rsid w:val="00A935E8"/>
    <w:rsid w:val="00A9450A"/>
    <w:rsid w:val="00A9569D"/>
    <w:rsid w:val="00AA538B"/>
    <w:rsid w:val="00AA685C"/>
    <w:rsid w:val="00AB297F"/>
    <w:rsid w:val="00AB4A9B"/>
    <w:rsid w:val="00AC0AF2"/>
    <w:rsid w:val="00AC2568"/>
    <w:rsid w:val="00AC7446"/>
    <w:rsid w:val="00AD10B8"/>
    <w:rsid w:val="00AD6B94"/>
    <w:rsid w:val="00AF0D1C"/>
    <w:rsid w:val="00AF58B6"/>
    <w:rsid w:val="00B01F81"/>
    <w:rsid w:val="00B03A6D"/>
    <w:rsid w:val="00B04CAD"/>
    <w:rsid w:val="00B04FD0"/>
    <w:rsid w:val="00B071E5"/>
    <w:rsid w:val="00B104BD"/>
    <w:rsid w:val="00B1146C"/>
    <w:rsid w:val="00B130AF"/>
    <w:rsid w:val="00B22B39"/>
    <w:rsid w:val="00B24ED8"/>
    <w:rsid w:val="00B271DE"/>
    <w:rsid w:val="00B27F8A"/>
    <w:rsid w:val="00B3317B"/>
    <w:rsid w:val="00B36550"/>
    <w:rsid w:val="00B43960"/>
    <w:rsid w:val="00B503CA"/>
    <w:rsid w:val="00B56043"/>
    <w:rsid w:val="00B67E1C"/>
    <w:rsid w:val="00B767B8"/>
    <w:rsid w:val="00B77A1D"/>
    <w:rsid w:val="00B80ADA"/>
    <w:rsid w:val="00B8370A"/>
    <w:rsid w:val="00B85CE2"/>
    <w:rsid w:val="00B877F0"/>
    <w:rsid w:val="00B93351"/>
    <w:rsid w:val="00B95E63"/>
    <w:rsid w:val="00B96E91"/>
    <w:rsid w:val="00BA2CDB"/>
    <w:rsid w:val="00BA3C87"/>
    <w:rsid w:val="00BA595B"/>
    <w:rsid w:val="00BA7A98"/>
    <w:rsid w:val="00BB1509"/>
    <w:rsid w:val="00BB6BC4"/>
    <w:rsid w:val="00BC5FAC"/>
    <w:rsid w:val="00BD5606"/>
    <w:rsid w:val="00BE2554"/>
    <w:rsid w:val="00BE3B52"/>
    <w:rsid w:val="00BE465C"/>
    <w:rsid w:val="00C0419D"/>
    <w:rsid w:val="00C05123"/>
    <w:rsid w:val="00C06C73"/>
    <w:rsid w:val="00C15323"/>
    <w:rsid w:val="00C3286F"/>
    <w:rsid w:val="00C3299F"/>
    <w:rsid w:val="00C33013"/>
    <w:rsid w:val="00C43949"/>
    <w:rsid w:val="00C459D1"/>
    <w:rsid w:val="00C505BD"/>
    <w:rsid w:val="00C561D9"/>
    <w:rsid w:val="00C665D4"/>
    <w:rsid w:val="00C7245E"/>
    <w:rsid w:val="00C76C16"/>
    <w:rsid w:val="00C77D84"/>
    <w:rsid w:val="00C815C4"/>
    <w:rsid w:val="00C84B6C"/>
    <w:rsid w:val="00C93AC5"/>
    <w:rsid w:val="00CA0F6E"/>
    <w:rsid w:val="00CA1614"/>
    <w:rsid w:val="00CA54AC"/>
    <w:rsid w:val="00CA746E"/>
    <w:rsid w:val="00CA7B78"/>
    <w:rsid w:val="00CB117C"/>
    <w:rsid w:val="00CC297A"/>
    <w:rsid w:val="00CC3B0C"/>
    <w:rsid w:val="00CD687E"/>
    <w:rsid w:val="00CD6BB6"/>
    <w:rsid w:val="00CE3B64"/>
    <w:rsid w:val="00CE7C77"/>
    <w:rsid w:val="00CF763D"/>
    <w:rsid w:val="00D002E5"/>
    <w:rsid w:val="00D020CC"/>
    <w:rsid w:val="00D042CB"/>
    <w:rsid w:val="00D10633"/>
    <w:rsid w:val="00D10DC3"/>
    <w:rsid w:val="00D211A9"/>
    <w:rsid w:val="00D259BF"/>
    <w:rsid w:val="00D26281"/>
    <w:rsid w:val="00D27F7C"/>
    <w:rsid w:val="00D46020"/>
    <w:rsid w:val="00D56B74"/>
    <w:rsid w:val="00D57A84"/>
    <w:rsid w:val="00D665A9"/>
    <w:rsid w:val="00D72C03"/>
    <w:rsid w:val="00D81CD3"/>
    <w:rsid w:val="00D9062C"/>
    <w:rsid w:val="00D91C3A"/>
    <w:rsid w:val="00D93605"/>
    <w:rsid w:val="00D9617E"/>
    <w:rsid w:val="00DB07A4"/>
    <w:rsid w:val="00DB0DAB"/>
    <w:rsid w:val="00DB2837"/>
    <w:rsid w:val="00DB2D8F"/>
    <w:rsid w:val="00DB4B2E"/>
    <w:rsid w:val="00DB6514"/>
    <w:rsid w:val="00DB6A89"/>
    <w:rsid w:val="00DC266B"/>
    <w:rsid w:val="00DC4130"/>
    <w:rsid w:val="00DD18A1"/>
    <w:rsid w:val="00DD4471"/>
    <w:rsid w:val="00DE552D"/>
    <w:rsid w:val="00DE5BA8"/>
    <w:rsid w:val="00DE7291"/>
    <w:rsid w:val="00DE73B5"/>
    <w:rsid w:val="00DE7809"/>
    <w:rsid w:val="00DF4B68"/>
    <w:rsid w:val="00E05868"/>
    <w:rsid w:val="00E07594"/>
    <w:rsid w:val="00E11D5F"/>
    <w:rsid w:val="00E15C5B"/>
    <w:rsid w:val="00E23F76"/>
    <w:rsid w:val="00E275CE"/>
    <w:rsid w:val="00E41C96"/>
    <w:rsid w:val="00E42650"/>
    <w:rsid w:val="00E4682B"/>
    <w:rsid w:val="00E47699"/>
    <w:rsid w:val="00E628B1"/>
    <w:rsid w:val="00E71D53"/>
    <w:rsid w:val="00E722BD"/>
    <w:rsid w:val="00E830F6"/>
    <w:rsid w:val="00E87347"/>
    <w:rsid w:val="00E945B0"/>
    <w:rsid w:val="00E94AFD"/>
    <w:rsid w:val="00E957AE"/>
    <w:rsid w:val="00EA6262"/>
    <w:rsid w:val="00EB4480"/>
    <w:rsid w:val="00EB6465"/>
    <w:rsid w:val="00ED6677"/>
    <w:rsid w:val="00EE6530"/>
    <w:rsid w:val="00F00E80"/>
    <w:rsid w:val="00F0713A"/>
    <w:rsid w:val="00F11018"/>
    <w:rsid w:val="00F15AF4"/>
    <w:rsid w:val="00F16E22"/>
    <w:rsid w:val="00F17C71"/>
    <w:rsid w:val="00F27339"/>
    <w:rsid w:val="00F37D20"/>
    <w:rsid w:val="00F42342"/>
    <w:rsid w:val="00F44A09"/>
    <w:rsid w:val="00F52378"/>
    <w:rsid w:val="00F54888"/>
    <w:rsid w:val="00F57262"/>
    <w:rsid w:val="00F61A51"/>
    <w:rsid w:val="00F6407D"/>
    <w:rsid w:val="00F64FBB"/>
    <w:rsid w:val="00F67F81"/>
    <w:rsid w:val="00F703AD"/>
    <w:rsid w:val="00F70EA3"/>
    <w:rsid w:val="00F73553"/>
    <w:rsid w:val="00F778B9"/>
    <w:rsid w:val="00F77E65"/>
    <w:rsid w:val="00F8226F"/>
    <w:rsid w:val="00F83543"/>
    <w:rsid w:val="00F84C53"/>
    <w:rsid w:val="00F907D1"/>
    <w:rsid w:val="00F926B8"/>
    <w:rsid w:val="00F9426F"/>
    <w:rsid w:val="00F95F55"/>
    <w:rsid w:val="00F968DC"/>
    <w:rsid w:val="00FA2E27"/>
    <w:rsid w:val="00FA4128"/>
    <w:rsid w:val="00FA6158"/>
    <w:rsid w:val="00FA63F4"/>
    <w:rsid w:val="00FB15E3"/>
    <w:rsid w:val="00FB79BD"/>
    <w:rsid w:val="00FC754C"/>
    <w:rsid w:val="00FD0304"/>
    <w:rsid w:val="00FD3CE4"/>
    <w:rsid w:val="00FD684B"/>
    <w:rsid w:val="04D5688A"/>
    <w:rsid w:val="1F7E67AA"/>
    <w:rsid w:val="356E638F"/>
    <w:rsid w:val="37644D2D"/>
    <w:rsid w:val="3AD60C5E"/>
    <w:rsid w:val="3D25D500"/>
    <w:rsid w:val="3EEF98DD"/>
    <w:rsid w:val="3F9FD22F"/>
    <w:rsid w:val="42504B70"/>
    <w:rsid w:val="470749E1"/>
    <w:rsid w:val="4CBB7CB4"/>
    <w:rsid w:val="4ED22543"/>
    <w:rsid w:val="4F1042E7"/>
    <w:rsid w:val="4F7B247E"/>
    <w:rsid w:val="50E07C8B"/>
    <w:rsid w:val="516B60AA"/>
    <w:rsid w:val="553870DD"/>
    <w:rsid w:val="57D94567"/>
    <w:rsid w:val="5CFF1606"/>
    <w:rsid w:val="5D561730"/>
    <w:rsid w:val="5DFFCE9C"/>
    <w:rsid w:val="5FB81DCD"/>
    <w:rsid w:val="63BD8BA4"/>
    <w:rsid w:val="64AF44EB"/>
    <w:rsid w:val="6BFEE3C0"/>
    <w:rsid w:val="6BFF0146"/>
    <w:rsid w:val="6C11458D"/>
    <w:rsid w:val="6EFD90F7"/>
    <w:rsid w:val="72DE18B7"/>
    <w:rsid w:val="7329008F"/>
    <w:rsid w:val="75FB3956"/>
    <w:rsid w:val="77C6AB6B"/>
    <w:rsid w:val="77FF4F98"/>
    <w:rsid w:val="79FF0142"/>
    <w:rsid w:val="7A5D7F61"/>
    <w:rsid w:val="7BFB120F"/>
    <w:rsid w:val="7DD00F61"/>
    <w:rsid w:val="7E811B6E"/>
    <w:rsid w:val="7F7F1836"/>
    <w:rsid w:val="7F824B3A"/>
    <w:rsid w:val="7FDE9EE2"/>
    <w:rsid w:val="93EEA786"/>
    <w:rsid w:val="9CFB7DEA"/>
    <w:rsid w:val="ADAF1DB9"/>
    <w:rsid w:val="B5FF0B5B"/>
    <w:rsid w:val="B76B45F2"/>
    <w:rsid w:val="D5FE192F"/>
    <w:rsid w:val="DDDB2668"/>
    <w:rsid w:val="DFFB0938"/>
    <w:rsid w:val="EB7DFDD5"/>
    <w:rsid w:val="EC3D1978"/>
    <w:rsid w:val="FEFFD74D"/>
    <w:rsid w:val="FFFF8C4C"/>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name="heading 2" w:locked="1"/>
    <w:lsdException w:qFormat="1" w:unhideWhenUsed="0" w:uiPriority="99" w:semiHidden="0" w:name="heading 3"/>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nhideWhenUsed="0" w:uiPriority="99"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99" w:semiHidden="0" w:name="Strong"/>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5"/>
    <w:autoRedefine/>
    <w:qFormat/>
    <w:uiPriority w:val="99"/>
    <w:pPr>
      <w:keepNext/>
      <w:keepLines/>
      <w:tabs>
        <w:tab w:val="left" w:pos="0"/>
      </w:tabs>
      <w:suppressAutoHyphens/>
      <w:spacing w:before="340" w:after="330" w:line="480" w:lineRule="auto"/>
      <w:ind w:left="432" w:hanging="432"/>
      <w:outlineLvl w:val="0"/>
    </w:pPr>
    <w:rPr>
      <w:b/>
      <w:bCs/>
      <w:kern w:val="1"/>
      <w:sz w:val="44"/>
      <w:szCs w:val="44"/>
      <w:lang w:eastAsia="ar-SA"/>
    </w:rPr>
  </w:style>
  <w:style w:type="paragraph" w:styleId="3">
    <w:name w:val="heading 3"/>
    <w:basedOn w:val="1"/>
    <w:next w:val="1"/>
    <w:link w:val="16"/>
    <w:qFormat/>
    <w:uiPriority w:val="99"/>
    <w:pPr>
      <w:keepNext/>
      <w:keepLines/>
      <w:tabs>
        <w:tab w:val="left" w:pos="0"/>
      </w:tabs>
      <w:suppressAutoHyphens/>
      <w:spacing w:before="260" w:after="260" w:line="412" w:lineRule="auto"/>
      <w:ind w:left="720" w:hanging="720"/>
      <w:outlineLvl w:val="2"/>
    </w:pPr>
    <w:rPr>
      <w:b/>
      <w:bCs/>
      <w:kern w:val="21"/>
      <w:sz w:val="32"/>
      <w:szCs w:val="32"/>
      <w:lang w:eastAsia="ar-SA"/>
    </w:rPr>
  </w:style>
  <w:style w:type="character" w:default="1" w:styleId="13">
    <w:name w:val="Default Paragraph Font"/>
    <w:autoRedefine/>
    <w:semiHidden/>
    <w:unhideWhenUsed/>
    <w:qFormat/>
    <w:uiPriority w:val="1"/>
  </w:style>
  <w:style w:type="table" w:default="1" w:styleId="11">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4">
    <w:name w:val="caption"/>
    <w:basedOn w:val="1"/>
    <w:next w:val="1"/>
    <w:autoRedefine/>
    <w:qFormat/>
    <w:uiPriority w:val="99"/>
    <w:pPr>
      <w:suppressLineNumbers/>
      <w:suppressAutoHyphens/>
      <w:spacing w:before="120" w:after="120"/>
    </w:pPr>
    <w:rPr>
      <w:rFonts w:cs="Mangal"/>
      <w:i/>
      <w:iCs/>
      <w:kern w:val="21"/>
      <w:sz w:val="24"/>
      <w:lang w:eastAsia="ar-SA"/>
    </w:rPr>
  </w:style>
  <w:style w:type="paragraph" w:styleId="5">
    <w:name w:val="Body Text"/>
    <w:basedOn w:val="1"/>
    <w:link w:val="26"/>
    <w:autoRedefine/>
    <w:qFormat/>
    <w:uiPriority w:val="0"/>
    <w:pPr>
      <w:spacing w:after="120"/>
    </w:pPr>
  </w:style>
  <w:style w:type="paragraph" w:styleId="6">
    <w:name w:val="Date"/>
    <w:basedOn w:val="1"/>
    <w:next w:val="1"/>
    <w:link w:val="25"/>
    <w:autoRedefine/>
    <w:semiHidden/>
    <w:unhideWhenUsed/>
    <w:qFormat/>
    <w:uiPriority w:val="99"/>
    <w:pPr>
      <w:ind w:left="100" w:leftChars="2500"/>
    </w:pPr>
  </w:style>
  <w:style w:type="paragraph" w:styleId="7">
    <w:name w:val="Balloon Text"/>
    <w:basedOn w:val="1"/>
    <w:link w:val="22"/>
    <w:autoRedefine/>
    <w:semiHidden/>
    <w:unhideWhenUsed/>
    <w:qFormat/>
    <w:uiPriority w:val="99"/>
    <w:rPr>
      <w:sz w:val="18"/>
      <w:szCs w:val="18"/>
    </w:rPr>
  </w:style>
  <w:style w:type="paragraph" w:styleId="8">
    <w:name w:val="footer"/>
    <w:basedOn w:val="1"/>
    <w:link w:val="21"/>
    <w:autoRedefine/>
    <w:unhideWhenUsed/>
    <w:qFormat/>
    <w:uiPriority w:val="99"/>
    <w:pPr>
      <w:tabs>
        <w:tab w:val="center" w:pos="4153"/>
        <w:tab w:val="right" w:pos="8306"/>
      </w:tabs>
      <w:snapToGrid w:val="0"/>
      <w:jc w:val="left"/>
    </w:pPr>
    <w:rPr>
      <w:sz w:val="18"/>
      <w:szCs w:val="18"/>
    </w:rPr>
  </w:style>
  <w:style w:type="paragraph" w:styleId="9">
    <w:name w:val="header"/>
    <w:basedOn w:val="1"/>
    <w:link w:val="20"/>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HTML Preformatted"/>
    <w:basedOn w:val="1"/>
    <w:autoRedefine/>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table" w:styleId="12">
    <w:name w:val="Table Grid"/>
    <w:basedOn w:val="11"/>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4">
    <w:name w:val="Strong"/>
    <w:autoRedefine/>
    <w:qFormat/>
    <w:uiPriority w:val="99"/>
    <w:rPr>
      <w:rFonts w:cs="Times New Roman"/>
      <w:b/>
    </w:rPr>
  </w:style>
  <w:style w:type="character" w:customStyle="1" w:styleId="15">
    <w:name w:val="标题 1 Char"/>
    <w:link w:val="2"/>
    <w:autoRedefine/>
    <w:qFormat/>
    <w:locked/>
    <w:uiPriority w:val="99"/>
    <w:rPr>
      <w:rFonts w:cs="Times New Roman"/>
      <w:b/>
      <w:kern w:val="1"/>
      <w:sz w:val="44"/>
      <w:lang w:eastAsia="ar-SA" w:bidi="ar-SA"/>
    </w:rPr>
  </w:style>
  <w:style w:type="character" w:customStyle="1" w:styleId="16">
    <w:name w:val="标题 3 Char"/>
    <w:link w:val="3"/>
    <w:autoRedefine/>
    <w:qFormat/>
    <w:locked/>
    <w:uiPriority w:val="99"/>
    <w:rPr>
      <w:rFonts w:cs="Times New Roman"/>
      <w:b/>
      <w:kern w:val="21"/>
      <w:sz w:val="32"/>
      <w:lang w:eastAsia="ar-SA" w:bidi="ar-SA"/>
    </w:rPr>
  </w:style>
  <w:style w:type="paragraph" w:styleId="17">
    <w:name w:val="List Paragraph"/>
    <w:basedOn w:val="1"/>
    <w:autoRedefine/>
    <w:qFormat/>
    <w:uiPriority w:val="99"/>
    <w:pPr>
      <w:suppressAutoHyphens/>
      <w:ind w:firstLine="420" w:firstLineChars="200"/>
    </w:pPr>
    <w:rPr>
      <w:kern w:val="21"/>
      <w:lang w:eastAsia="ar-SA"/>
    </w:rPr>
  </w:style>
  <w:style w:type="paragraph" w:customStyle="1" w:styleId="18">
    <w:name w:val="段"/>
    <w:link w:val="19"/>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19">
    <w:name w:val="段 Char"/>
    <w:link w:val="18"/>
    <w:autoRedefine/>
    <w:qFormat/>
    <w:locked/>
    <w:uiPriority w:val="0"/>
    <w:rPr>
      <w:rFonts w:ascii="宋体" w:cs="Times New Roman"/>
      <w:sz w:val="21"/>
      <w:lang w:val="en-US" w:eastAsia="zh-CN" w:bidi="ar-SA"/>
    </w:rPr>
  </w:style>
  <w:style w:type="character" w:customStyle="1" w:styleId="20">
    <w:name w:val="页眉 Char"/>
    <w:link w:val="9"/>
    <w:autoRedefine/>
    <w:qFormat/>
    <w:uiPriority w:val="99"/>
    <w:rPr>
      <w:sz w:val="18"/>
      <w:szCs w:val="18"/>
    </w:rPr>
  </w:style>
  <w:style w:type="character" w:customStyle="1" w:styleId="21">
    <w:name w:val="页脚 Char"/>
    <w:link w:val="8"/>
    <w:autoRedefine/>
    <w:qFormat/>
    <w:uiPriority w:val="99"/>
    <w:rPr>
      <w:sz w:val="18"/>
      <w:szCs w:val="18"/>
    </w:rPr>
  </w:style>
  <w:style w:type="character" w:customStyle="1" w:styleId="22">
    <w:name w:val="批注框文本 Char"/>
    <w:link w:val="7"/>
    <w:autoRedefine/>
    <w:semiHidden/>
    <w:qFormat/>
    <w:uiPriority w:val="99"/>
    <w:rPr>
      <w:kern w:val="2"/>
      <w:sz w:val="18"/>
      <w:szCs w:val="18"/>
    </w:rPr>
  </w:style>
  <w:style w:type="table" w:customStyle="1" w:styleId="23">
    <w:name w:val="浅色底纹1"/>
    <w:basedOn w:val="11"/>
    <w:autoRedefine/>
    <w:qFormat/>
    <w:uiPriority w:val="60"/>
    <w:rPr>
      <w:color w:val="000000"/>
    </w:rPr>
    <w:tblPr>
      <w:tblBorders>
        <w:top w:val="single" w:color="000000" w:sz="8" w:space="0"/>
        <w:bottom w:val="single" w:color="000000"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24">
    <w:name w:val="浅色底纹2"/>
    <w:basedOn w:val="11"/>
    <w:autoRedefine/>
    <w:qFormat/>
    <w:uiPriority w:val="60"/>
    <w:rPr>
      <w:color w:val="000000"/>
    </w:rPr>
    <w:tblPr>
      <w:tblBorders>
        <w:top w:val="single" w:color="000000" w:sz="8" w:space="0"/>
        <w:bottom w:val="single" w:color="000000"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character" w:customStyle="1" w:styleId="25">
    <w:name w:val="日期 Char"/>
    <w:basedOn w:val="13"/>
    <w:link w:val="6"/>
    <w:autoRedefine/>
    <w:semiHidden/>
    <w:qFormat/>
    <w:uiPriority w:val="99"/>
    <w:rPr>
      <w:kern w:val="2"/>
      <w:sz w:val="21"/>
      <w:szCs w:val="24"/>
    </w:rPr>
  </w:style>
  <w:style w:type="character" w:customStyle="1" w:styleId="26">
    <w:name w:val="正文文本 Char"/>
    <w:basedOn w:val="13"/>
    <w:link w:val="5"/>
    <w:autoRedefine/>
    <w:qFormat/>
    <w:uiPriority w:val="0"/>
    <w:rPr>
      <w:kern w:val="2"/>
      <w:sz w:val="21"/>
      <w:szCs w:val="24"/>
    </w:rPr>
  </w:style>
  <w:style w:type="paragraph" w:customStyle="1" w:styleId="27">
    <w:name w:val="标准文件_段"/>
    <w:link w:val="28"/>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8">
    <w:name w:val="标准文件_段 Char"/>
    <w:link w:val="27"/>
    <w:autoRedefine/>
    <w:qFormat/>
    <w:uiPriority w:val="0"/>
    <w:rPr>
      <w:rFonts w:ascii="宋体"/>
      <w:sz w:val="21"/>
    </w:rPr>
  </w:style>
  <w:style w:type="paragraph" w:customStyle="1" w:styleId="29">
    <w:name w:val="一级条标题"/>
    <w:next w:val="18"/>
    <w:autoRedefine/>
    <w:qFormat/>
    <w:uiPriority w:val="0"/>
    <w:pPr>
      <w:numPr>
        <w:ilvl w:val="1"/>
        <w:numId w:val="1"/>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30">
    <w:name w:val="二级条标题"/>
    <w:basedOn w:val="29"/>
    <w:next w:val="18"/>
    <w:autoRedefine/>
    <w:qFormat/>
    <w:uiPriority w:val="0"/>
    <w:pPr>
      <w:numPr>
        <w:ilvl w:val="2"/>
        <w:numId w:val="1"/>
      </w:numPr>
      <w:spacing w:before="50" w:after="50"/>
      <w:outlineLvl w:val="3"/>
    </w:pPr>
  </w:style>
  <w:style w:type="paragraph" w:customStyle="1" w:styleId="31">
    <w:name w:val="附录表标题"/>
    <w:basedOn w:val="1"/>
    <w:next w:val="18"/>
    <w:autoRedefine/>
    <w:qFormat/>
    <w:uiPriority w:val="0"/>
    <w:pPr>
      <w:numPr>
        <w:ilvl w:val="1"/>
        <w:numId w:val="2"/>
      </w:numPr>
      <w:tabs>
        <w:tab w:val="left" w:pos="180"/>
      </w:tabs>
      <w:spacing w:before="50" w:beforeLines="50" w:after="50" w:afterLines="50"/>
      <w:ind w:left="0" w:firstLine="0"/>
      <w:jc w:val="center"/>
    </w:pPr>
    <w:rPr>
      <w:rFonts w:ascii="黑体" w:eastAsia="黑体"/>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20</Pages>
  <Words>7820</Words>
  <Characters>8864</Characters>
  <Lines>49</Lines>
  <Paragraphs>13</Paragraphs>
  <TotalTime>16</TotalTime>
  <ScaleCrop>false</ScaleCrop>
  <LinksUpToDate>false</LinksUpToDate>
  <CharactersWithSpaces>8971</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2016-02-24T23:17:00Z</dcterms:created>
  <dc:creator>lenovo</dc:creator>
  <cp:lastModifiedBy>BaiJ</cp:lastModifiedBy>
  <cp:lastPrinted>2017-01-18T23:31:00Z</cp:lastPrinted>
  <dcterms:modified xsi:type="dcterms:W3CDTF">2024-10-26T09:12:59Z</dcterms:modified>
  <cp:revision>536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16DEC057891D4C0DB8764FBC7996C205_13</vt:lpwstr>
  </property>
</Properties>
</file>