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8E2D7E">
        <w:tc>
          <w:tcPr>
            <w:tcW w:w="509" w:type="dxa"/>
          </w:tcPr>
          <w:p w:rsidR="008E2D7E" w:rsidRDefault="006F62EE">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8E2D7E" w:rsidRDefault="006F62EE">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65.060.20</w:t>
            </w:r>
            <w:r>
              <w:rPr>
                <w:rFonts w:ascii="黑体" w:eastAsia="黑体" w:hAnsi="黑体"/>
                <w:sz w:val="21"/>
                <w:szCs w:val="21"/>
              </w:rPr>
              <w:fldChar w:fldCharType="end"/>
            </w:r>
            <w:bookmarkEnd w:id="0"/>
          </w:p>
        </w:tc>
      </w:tr>
      <w:tr w:rsidR="008E2D7E">
        <w:tc>
          <w:tcPr>
            <w:tcW w:w="509" w:type="dxa"/>
          </w:tcPr>
          <w:p w:rsidR="008E2D7E" w:rsidRDefault="006F62EE">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8E2D7E" w:rsidRDefault="006F62EE">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91</w:t>
            </w:r>
            <w:r>
              <w:rPr>
                <w:rFonts w:ascii="黑体" w:eastAsia="黑体" w:hAnsi="黑体"/>
                <w:sz w:val="21"/>
                <w:szCs w:val="21"/>
              </w:rPr>
              <w:fldChar w:fldCharType="end"/>
            </w:r>
            <w:bookmarkEnd w:id="1"/>
          </w:p>
        </w:tc>
      </w:tr>
    </w:tbl>
    <w:tbl>
      <w:tblPr>
        <w:tblStyle w:val="a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8E2D7E">
        <w:tc>
          <w:tcPr>
            <w:tcW w:w="6407" w:type="dxa"/>
          </w:tcPr>
          <w:p w:rsidR="008E2D7E" w:rsidRDefault="006F62EE">
            <w:pPr>
              <w:pStyle w:val="affffc"/>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4408</w:t>
            </w:r>
            <w:r>
              <w:fldChar w:fldCharType="end"/>
            </w:r>
            <w:bookmarkEnd w:id="3"/>
          </w:p>
        </w:tc>
      </w:tr>
    </w:tbl>
    <w:p w:rsidR="008E2D7E" w:rsidRDefault="006F62EE">
      <w:pPr>
        <w:pStyle w:val="affffd"/>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湛江市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8E2D7E" w:rsidRDefault="006F62EE">
      <w:pPr>
        <w:pStyle w:val="affffffffff"/>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4408</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46</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rsidR="008E2D7E" w:rsidRDefault="006F62EE">
      <w:pPr>
        <w:pStyle w:val="affffffffff0"/>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8E2D7E" w:rsidRDefault="006F62E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1"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直接连接符 73"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4NJ&#10;ltgAAAAMAQAADwAAAAAAAAABACAAAAAiAAAAZHJzL2Rvd25yZXYueG1sUEsBAhQAFAAAAAgAh07i&#10;QGYQhibpAQAAuQMAAA4AAAAAAAAAAQAgAAAAJwEAAGRycy9lMm9Eb2MueG1sUEsFBgAAAAAGAAYA&#10;WQEAAIIFAAAAAA==&#10;">
                <v:fill on="f" focussize="0,0"/>
                <v:stroke color="#000000" joinstyle="round"/>
                <v:imagedata o:title=""/>
                <o:lock v:ext="edit" aspectratio="f"/>
              </v:line>
            </w:pict>
          </mc:Fallback>
        </mc:AlternateContent>
      </w:r>
    </w:p>
    <w:p w:rsidR="008E2D7E" w:rsidRDefault="008E2D7E">
      <w:pPr>
        <w:pStyle w:val="affffd"/>
        <w:framePr w:w="9639" w:h="6976" w:hRule="exact" w:hSpace="0" w:vSpace="0" w:wrap="around" w:hAnchor="page" w:y="6408"/>
        <w:jc w:val="center"/>
        <w:rPr>
          <w:rFonts w:ascii="黑体" w:eastAsia="黑体" w:hAnsi="黑体"/>
          <w:b w:val="0"/>
          <w:bCs w:val="0"/>
          <w:w w:val="100"/>
        </w:rPr>
      </w:pPr>
    </w:p>
    <w:bookmarkStart w:id="9" w:name="CSTD_NAME"/>
    <w:p w:rsidR="008E2D7E" w:rsidRDefault="006F62EE">
      <w:pPr>
        <w:pStyle w:val="affffffffff1"/>
        <w:framePr w:h="6974" w:hRule="exact" w:wrap="around" w:x="1419" w:anchorLock="1"/>
      </w:pPr>
      <w:r>
        <w:rPr>
          <w:rFonts w:hint="eastAsia"/>
        </w:rPr>
        <w:fldChar w:fldCharType="begin">
          <w:ffData>
            <w:name w:val="CSTD_NAME"/>
            <w:enabled/>
            <w:calcOnExit w:val="0"/>
            <w:textInput>
              <w:default w:val="宿根甘蔗机械化作业技术规程"/>
            </w:textInput>
          </w:ffData>
        </w:fldChar>
      </w:r>
      <w:r>
        <w:rPr>
          <w:rFonts w:hint="eastAsia"/>
        </w:rPr>
        <w:instrText>FORMTEXT</w:instrText>
      </w:r>
      <w:r>
        <w:rPr>
          <w:rFonts w:hint="eastAsia"/>
        </w:rPr>
      </w:r>
      <w:r>
        <w:rPr>
          <w:rFonts w:hint="eastAsia"/>
        </w:rPr>
        <w:fldChar w:fldCharType="separate"/>
      </w:r>
      <w:r>
        <w:rPr>
          <w:rFonts w:hint="eastAsia"/>
        </w:rPr>
        <w:t>宿根甘蔗机械化作业技术规程</w:t>
      </w:r>
      <w:r>
        <w:rPr>
          <w:rFonts w:hint="eastAsia"/>
        </w:rPr>
        <w:fldChar w:fldCharType="end"/>
      </w:r>
      <w:bookmarkEnd w:id="9"/>
    </w:p>
    <w:p w:rsidR="008E2D7E" w:rsidRDefault="008E2D7E">
      <w:pPr>
        <w:framePr w:w="9639" w:h="6974" w:hRule="exact" w:wrap="around" w:vAnchor="page" w:hAnchor="page" w:x="1419" w:y="6408" w:anchorLock="1"/>
        <w:ind w:left="-1418"/>
      </w:pPr>
    </w:p>
    <w:bookmarkStart w:id="10" w:name="ESTD_NAME"/>
    <w:p w:rsidR="008E2D7E" w:rsidRDefault="006F62EE">
      <w:pPr>
        <w:pStyle w:val="afffffff5"/>
        <w:framePr w:w="9639" w:h="6974" w:hRule="exact" w:wrap="around" w:vAnchor="page" w:hAnchor="page" w:x="1419" w:y="6408" w:anchorLock="1"/>
        <w:textAlignment w:val="bottom"/>
        <w:rPr>
          <w:rFonts w:eastAsia="黑体"/>
          <w:szCs w:val="28"/>
        </w:rPr>
      </w:pPr>
      <w:r>
        <w:rPr>
          <w:rFonts w:eastAsia="黑体" w:hint="eastAsia"/>
          <w:szCs w:val="28"/>
        </w:rPr>
        <w:fldChar w:fldCharType="begin">
          <w:ffData>
            <w:name w:val="ESTD_NAME"/>
            <w:enabled/>
            <w:calcOnExit w:val="0"/>
            <w:textInput>
              <w:default w:val="Technical regulations for sugarcane mechanization operation"/>
            </w:textInput>
          </w:ffData>
        </w:fldChar>
      </w:r>
      <w:r>
        <w:rPr>
          <w:rFonts w:eastAsia="黑体" w:hint="eastAsia"/>
          <w:szCs w:val="28"/>
        </w:rPr>
        <w:instrText>FORMTEXT</w:instrText>
      </w:r>
      <w:r>
        <w:rPr>
          <w:rFonts w:eastAsia="黑体" w:hint="eastAsia"/>
          <w:szCs w:val="28"/>
        </w:rPr>
      </w:r>
      <w:r>
        <w:rPr>
          <w:rFonts w:eastAsia="黑体" w:hint="eastAsia"/>
          <w:szCs w:val="28"/>
        </w:rPr>
        <w:fldChar w:fldCharType="separate"/>
      </w:r>
      <w:r>
        <w:rPr>
          <w:rFonts w:eastAsia="黑体" w:hint="eastAsia"/>
          <w:szCs w:val="28"/>
        </w:rPr>
        <w:t>Technical regulations for sugarcane mechanization operation</w:t>
      </w:r>
      <w:r>
        <w:rPr>
          <w:rFonts w:eastAsia="黑体" w:hint="eastAsia"/>
          <w:szCs w:val="28"/>
        </w:rPr>
        <w:fldChar w:fldCharType="end"/>
      </w:r>
      <w:bookmarkEnd w:id="10"/>
    </w:p>
    <w:p w:rsidR="008E2D7E" w:rsidRDefault="008E2D7E">
      <w:pPr>
        <w:framePr w:w="9639" w:h="6974" w:hRule="exact" w:wrap="around" w:vAnchor="page" w:hAnchor="page" w:x="1419" w:y="6408" w:anchorLock="1"/>
        <w:spacing w:line="760" w:lineRule="exact"/>
        <w:ind w:left="-1418"/>
      </w:pPr>
    </w:p>
    <w:p w:rsidR="008E2D7E" w:rsidRDefault="008E2D7E">
      <w:pPr>
        <w:pStyle w:val="afffffff5"/>
        <w:framePr w:w="9639" w:h="6974" w:hRule="exact" w:wrap="around" w:vAnchor="page" w:hAnchor="page" w:x="1419" w:y="6408" w:anchorLock="1"/>
        <w:textAlignment w:val="bottom"/>
        <w:rPr>
          <w:rFonts w:eastAsia="黑体"/>
          <w:szCs w:val="28"/>
        </w:rPr>
      </w:pPr>
    </w:p>
    <w:p w:rsidR="008E2D7E" w:rsidRDefault="006F62EE">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8E2D7E" w:rsidRDefault="006F62EE">
      <w:pPr>
        <w:pStyle w:val="afffffff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8E2D7E" w:rsidRDefault="00361077">
      <w:pPr>
        <w:pStyle w:val="afffffff5"/>
        <w:framePr w:w="9639" w:h="6974" w:hRule="exact" w:wrap="around" w:vAnchor="page" w:hAnchor="page" w:x="1419" w:y="6408" w:anchorLock="1"/>
        <w:spacing w:beforeLines="300" w:before="720" w:afterLines="30" w:after="72" w:line="240" w:lineRule="auto"/>
        <w:textAlignment w:val="bottom"/>
        <w:rPr>
          <w:b/>
          <w:sz w:val="21"/>
          <w:szCs w:val="28"/>
        </w:rPr>
      </w:pPr>
      <w:r w:rsidRPr="00361077">
        <w:rPr>
          <w:rFonts w:hint="eastAsia"/>
          <w:b/>
          <w:sz w:val="21"/>
          <w:szCs w:val="28"/>
        </w:rPr>
        <w:t>在提交反馈意见时，请将您知道的相关专利连同支持性文件一并附上。</w:t>
      </w:r>
      <w:r w:rsidR="006F62EE">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6F62EE">
        <w:rPr>
          <w:b/>
          <w:sz w:val="21"/>
          <w:szCs w:val="28"/>
        </w:rPr>
        <w:instrText xml:space="preserve"> FORMDROPDOWN </w:instrText>
      </w:r>
      <w:r w:rsidR="006F62EE">
        <w:rPr>
          <w:b/>
          <w:sz w:val="21"/>
          <w:szCs w:val="28"/>
        </w:rPr>
      </w:r>
      <w:r w:rsidR="006F62EE">
        <w:rPr>
          <w:b/>
          <w:sz w:val="21"/>
          <w:szCs w:val="28"/>
        </w:rPr>
        <w:fldChar w:fldCharType="end"/>
      </w:r>
      <w:bookmarkEnd w:id="13"/>
    </w:p>
    <w:p w:rsidR="008E2D7E" w:rsidRDefault="006F62EE">
      <w:pPr>
        <w:pStyle w:val="afffffffffd"/>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hint="eastAsia"/>
        </w:rPr>
        <w:t>09</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hint="eastAsia"/>
        </w:rPr>
        <w:t>26</w:t>
      </w:r>
      <w:r>
        <w:rPr>
          <w:rFonts w:ascii="黑体"/>
        </w:rPr>
        <w:fldChar w:fldCharType="end"/>
      </w:r>
      <w:bookmarkEnd w:id="16"/>
      <w:r>
        <w:rPr>
          <w:rFonts w:hint="eastAsia"/>
        </w:rPr>
        <w:t>发布</w:t>
      </w:r>
    </w:p>
    <w:p w:rsidR="008E2D7E" w:rsidRDefault="006F62EE">
      <w:pPr>
        <w:pStyle w:val="afffffffffe"/>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w:t>
      </w:r>
      <w:r>
        <w:rPr>
          <w:rFonts w:ascii="黑体" w:hint="eastAsia"/>
        </w:rPr>
        <w:t>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hint="eastAsia"/>
        </w:rPr>
        <w:t>11</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hint="eastAsia"/>
        </w:rPr>
        <w:t>26</w:t>
      </w:r>
      <w:r>
        <w:rPr>
          <w:rFonts w:ascii="黑体"/>
        </w:rPr>
        <w:fldChar w:fldCharType="end"/>
      </w:r>
      <w:bookmarkEnd w:id="19"/>
      <w:r>
        <w:rPr>
          <w:rFonts w:hint="eastAsia"/>
        </w:rPr>
        <w:t>实施</w:t>
      </w:r>
    </w:p>
    <w:p w:rsidR="008E2D7E" w:rsidRDefault="006F62EE">
      <w:pPr>
        <w:pStyle w:val="affffffff5"/>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w:instrText>
      </w:r>
      <w:r>
        <w:rPr>
          <w:rFonts w:hAnsi="黑体"/>
          <w:w w:val="100"/>
          <w:sz w:val="28"/>
        </w:rPr>
        <w:instrText xml:space="preserve">EXT </w:instrText>
      </w:r>
      <w:r>
        <w:rPr>
          <w:rFonts w:hAnsi="黑体"/>
          <w:w w:val="100"/>
          <w:sz w:val="28"/>
        </w:rPr>
      </w:r>
      <w:r>
        <w:rPr>
          <w:rFonts w:hAnsi="黑体"/>
          <w:w w:val="100"/>
          <w:sz w:val="28"/>
        </w:rPr>
        <w:fldChar w:fldCharType="separate"/>
      </w:r>
      <w:r>
        <w:rPr>
          <w:rFonts w:hAnsi="黑体" w:hint="eastAsia"/>
          <w:w w:val="100"/>
          <w:sz w:val="28"/>
        </w:rPr>
        <w:t>湛江市市场监督管理局</w:t>
      </w:r>
      <w:r>
        <w:rPr>
          <w:rFonts w:hAnsi="黑体"/>
          <w:w w:val="100"/>
          <w:sz w:val="28"/>
        </w:rPr>
        <w:fldChar w:fldCharType="end"/>
      </w:r>
      <w:bookmarkEnd w:id="20"/>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rsidR="008E2D7E" w:rsidRDefault="006F62EE">
      <w:pPr>
        <w:rPr>
          <w:rFonts w:ascii="宋体" w:hAnsi="宋体"/>
          <w:sz w:val="28"/>
          <w:szCs w:val="28"/>
        </w:rPr>
        <w:sectPr w:rsidR="008E2D7E">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2"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直接连接符 5"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DN6QEs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l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DN&#10;6QEs6AEAALgDAAAOAAAAAAAAAAEAIAAAACYBAABkcnMvZTJvRG9jLnhtbFBLBQYAAAAABgAGAFkB&#10;AACABQAAAAA=&#10;">
                <v:fill on="f" focussize="0,0"/>
                <v:stroke color="#000000" joinstyle="round"/>
                <v:imagedata o:title=""/>
                <o:lock v:ext="edit" aspectratio="f"/>
                <w10:anchorlock/>
              </v:line>
            </w:pict>
          </mc:Fallback>
        </mc:AlternateContent>
      </w:r>
    </w:p>
    <w:p w:rsidR="008E2D7E" w:rsidRDefault="006F62EE">
      <w:pPr>
        <w:pStyle w:val="affffff7"/>
        <w:spacing w:after="468"/>
      </w:pPr>
      <w:bookmarkStart w:id="21" w:name="BookMark1"/>
      <w:bookmarkStart w:id="22" w:name="_Toc144731793"/>
      <w:bookmarkStart w:id="23" w:name="_Toc144731770"/>
      <w:bookmarkStart w:id="24" w:name="_Toc144122549"/>
      <w:bookmarkStart w:id="25" w:name="_Toc156469668"/>
      <w:r>
        <w:rPr>
          <w:rFonts w:hint="eastAsia"/>
          <w:spacing w:val="320"/>
        </w:rPr>
        <w:lastRenderedPageBreak/>
        <w:t>目</w:t>
      </w:r>
      <w:r>
        <w:rPr>
          <w:rFonts w:hint="eastAsia"/>
        </w:rPr>
        <w:t>次</w:t>
      </w:r>
    </w:p>
    <w:p w:rsidR="008E2D7E" w:rsidRDefault="006F62EE">
      <w:pPr>
        <w:pStyle w:val="10"/>
        <w:tabs>
          <w:tab w:val="right" w:leader="dot" w:pos="9354"/>
        </w:tabs>
      </w:pPr>
      <w:r>
        <w:fldChar w:fldCharType="begin"/>
      </w:r>
      <w:r>
        <w:instrText xml:space="preserve"> TOC \o "1-1" \h \t "</w:instrText>
      </w:r>
      <w:r>
        <w:instrText>标准文件</w:instrText>
      </w:r>
      <w:r>
        <w:instrText>_</w:instrText>
      </w:r>
      <w:r>
        <w:instrText>一级条标题</w:instrText>
      </w:r>
      <w:r>
        <w:instrText>,2,</w:instrText>
      </w:r>
      <w:r>
        <w:instrText>标准文件</w:instrText>
      </w:r>
      <w:r>
        <w:instrText>_</w:instrText>
      </w:r>
      <w:r>
        <w:instrText>二级条标题</w:instrText>
      </w:r>
      <w:r>
        <w:instrText>,3,</w:instrText>
      </w:r>
      <w:r>
        <w:instrText>标准文件</w:instrText>
      </w:r>
      <w:r>
        <w:instrText>_</w:instrText>
      </w:r>
      <w:r>
        <w:instrText>附录一级条标题</w:instrText>
      </w:r>
      <w:r>
        <w:instrText>,2,</w:instrText>
      </w:r>
      <w:r>
        <w:instrText>标准文件</w:instrText>
      </w:r>
      <w:r>
        <w:instrText>_</w:instrText>
      </w:r>
      <w:r>
        <w:instrText>附录二级条标题</w:instrText>
      </w:r>
      <w:r>
        <w:instrText xml:space="preserve">,3," </w:instrText>
      </w:r>
      <w:r>
        <w:fldChar w:fldCharType="separate"/>
      </w:r>
      <w:hyperlink w:anchor="_Toc17530" w:history="1">
        <w:r>
          <w:rPr>
            <w:spacing w:val="320"/>
          </w:rPr>
          <w:t>前</w:t>
        </w:r>
        <w:r>
          <w:t>言</w:t>
        </w:r>
        <w:r>
          <w:tab/>
        </w:r>
        <w:r>
          <w:fldChar w:fldCharType="begin"/>
        </w:r>
        <w:r>
          <w:instrText xml:space="preserve"> PAGEREF _Toc17530 \h </w:instrText>
        </w:r>
        <w:r>
          <w:fldChar w:fldCharType="separate"/>
        </w:r>
        <w:r>
          <w:t>II</w:t>
        </w:r>
        <w:r>
          <w:fldChar w:fldCharType="end"/>
        </w:r>
      </w:hyperlink>
    </w:p>
    <w:p w:rsidR="008E2D7E" w:rsidRDefault="006F62EE">
      <w:pPr>
        <w:pStyle w:val="10"/>
        <w:tabs>
          <w:tab w:val="right" w:leader="dot" w:pos="9354"/>
        </w:tabs>
      </w:pPr>
      <w:hyperlink w:anchor="_Toc31842" w:history="1">
        <w:r>
          <w:rPr>
            <w:rFonts w:ascii="黑体" w:eastAsia="黑体" w:hint="eastAsia"/>
          </w:rPr>
          <w:t xml:space="preserve">1 </w:t>
        </w:r>
        <w:r>
          <w:rPr>
            <w:rFonts w:hint="eastAsia"/>
          </w:rPr>
          <w:t>范围</w:t>
        </w:r>
        <w:r>
          <w:tab/>
        </w:r>
        <w:r>
          <w:fldChar w:fldCharType="begin"/>
        </w:r>
        <w:r>
          <w:instrText xml:space="preserve"> PAGEREF _Toc31842 \h </w:instrText>
        </w:r>
        <w:r>
          <w:fldChar w:fldCharType="separate"/>
        </w:r>
        <w:r>
          <w:t>1</w:t>
        </w:r>
        <w:r>
          <w:fldChar w:fldCharType="end"/>
        </w:r>
      </w:hyperlink>
    </w:p>
    <w:p w:rsidR="008E2D7E" w:rsidRDefault="006F62EE">
      <w:pPr>
        <w:pStyle w:val="10"/>
        <w:tabs>
          <w:tab w:val="right" w:leader="dot" w:pos="9354"/>
        </w:tabs>
      </w:pPr>
      <w:hyperlink w:anchor="_Toc21166" w:history="1">
        <w:r>
          <w:rPr>
            <w:rFonts w:ascii="黑体" w:eastAsia="黑体" w:hint="eastAsia"/>
          </w:rPr>
          <w:t xml:space="preserve">2 </w:t>
        </w:r>
        <w:r>
          <w:rPr>
            <w:rFonts w:hint="eastAsia"/>
          </w:rPr>
          <w:t>规范性引用文件</w:t>
        </w:r>
        <w:r>
          <w:tab/>
        </w:r>
        <w:r>
          <w:fldChar w:fldCharType="begin"/>
        </w:r>
        <w:r>
          <w:instrText xml:space="preserve"> PAGEREF _Toc21166 \h </w:instrText>
        </w:r>
        <w:r>
          <w:fldChar w:fldCharType="separate"/>
        </w:r>
        <w:r>
          <w:t>1</w:t>
        </w:r>
        <w:r>
          <w:fldChar w:fldCharType="end"/>
        </w:r>
      </w:hyperlink>
    </w:p>
    <w:p w:rsidR="008E2D7E" w:rsidRDefault="006F62EE">
      <w:pPr>
        <w:pStyle w:val="10"/>
        <w:tabs>
          <w:tab w:val="right" w:leader="dot" w:pos="9354"/>
        </w:tabs>
      </w:pPr>
      <w:hyperlink w:anchor="_Toc9971" w:history="1">
        <w:r>
          <w:rPr>
            <w:rFonts w:ascii="黑体" w:eastAsia="黑体" w:hint="eastAsia"/>
          </w:rPr>
          <w:t xml:space="preserve">3 </w:t>
        </w:r>
        <w:r>
          <w:rPr>
            <w:rFonts w:hint="eastAsia"/>
          </w:rPr>
          <w:t>术语和定义</w:t>
        </w:r>
        <w:r>
          <w:tab/>
        </w:r>
        <w:r>
          <w:fldChar w:fldCharType="begin"/>
        </w:r>
        <w:r>
          <w:instrText xml:space="preserve"> PAGEREF _Toc9971 \h </w:instrText>
        </w:r>
        <w:r>
          <w:fldChar w:fldCharType="separate"/>
        </w:r>
        <w:r>
          <w:t>1</w:t>
        </w:r>
        <w:r>
          <w:fldChar w:fldCharType="end"/>
        </w:r>
      </w:hyperlink>
    </w:p>
    <w:p w:rsidR="008E2D7E" w:rsidRDefault="006F62EE">
      <w:pPr>
        <w:pStyle w:val="10"/>
        <w:tabs>
          <w:tab w:val="right" w:leader="dot" w:pos="9354"/>
        </w:tabs>
      </w:pPr>
      <w:hyperlink w:anchor="_Toc28953" w:history="1">
        <w:r>
          <w:rPr>
            <w:rFonts w:ascii="黑体" w:eastAsia="黑体" w:hint="eastAsia"/>
          </w:rPr>
          <w:t xml:space="preserve">4 </w:t>
        </w:r>
        <w:r>
          <w:rPr>
            <w:rFonts w:hint="eastAsia"/>
          </w:rPr>
          <w:t>环境条件</w:t>
        </w:r>
        <w:r>
          <w:tab/>
        </w:r>
        <w:r>
          <w:fldChar w:fldCharType="begin"/>
        </w:r>
        <w:r>
          <w:instrText xml:space="preserve"> PAGEREF _Toc28953 \h </w:instrText>
        </w:r>
        <w:r>
          <w:fldChar w:fldCharType="separate"/>
        </w:r>
        <w:r>
          <w:t>1</w:t>
        </w:r>
        <w:r>
          <w:fldChar w:fldCharType="end"/>
        </w:r>
      </w:hyperlink>
    </w:p>
    <w:p w:rsidR="008E2D7E" w:rsidRDefault="006F62EE">
      <w:pPr>
        <w:pStyle w:val="23"/>
        <w:tabs>
          <w:tab w:val="clear" w:pos="9344"/>
          <w:tab w:val="right" w:leader="dot" w:pos="9354"/>
        </w:tabs>
      </w:pPr>
      <w:hyperlink w:anchor="_Toc6258" w:history="1">
        <w:r>
          <w:rPr>
            <w:rFonts w:ascii="黑体" w:eastAsia="黑体" w:hAnsi="Times New Roman" w:hint="eastAsia"/>
            <w:kern w:val="0"/>
          </w:rPr>
          <w:t xml:space="preserve">4.1 </w:t>
        </w:r>
        <w:r>
          <w:rPr>
            <w:rFonts w:hint="eastAsia"/>
          </w:rPr>
          <w:t>土壤条件</w:t>
        </w:r>
        <w:r>
          <w:tab/>
        </w:r>
        <w:r>
          <w:fldChar w:fldCharType="begin"/>
        </w:r>
        <w:r>
          <w:instrText xml:space="preserve"> PAGEREF _Toc6258 \h </w:instrText>
        </w:r>
        <w:r>
          <w:fldChar w:fldCharType="separate"/>
        </w:r>
        <w:r>
          <w:t>1</w:t>
        </w:r>
        <w:r>
          <w:fldChar w:fldCharType="end"/>
        </w:r>
      </w:hyperlink>
    </w:p>
    <w:p w:rsidR="008E2D7E" w:rsidRDefault="006F62EE">
      <w:pPr>
        <w:pStyle w:val="23"/>
        <w:tabs>
          <w:tab w:val="clear" w:pos="9344"/>
          <w:tab w:val="right" w:leader="dot" w:pos="9354"/>
        </w:tabs>
      </w:pPr>
      <w:hyperlink w:anchor="_Toc16630" w:history="1">
        <w:r>
          <w:rPr>
            <w:rFonts w:ascii="黑体" w:eastAsia="黑体" w:hAnsi="Times New Roman" w:hint="eastAsia"/>
            <w:kern w:val="0"/>
          </w:rPr>
          <w:t xml:space="preserve">4.2 </w:t>
        </w:r>
        <w:r>
          <w:rPr>
            <w:rFonts w:hint="eastAsia"/>
          </w:rPr>
          <w:t>气候条件</w:t>
        </w:r>
        <w:r>
          <w:tab/>
        </w:r>
        <w:r>
          <w:fldChar w:fldCharType="begin"/>
        </w:r>
        <w:r>
          <w:instrText xml:space="preserve"> PAGEREF _Toc16630 \h </w:instrText>
        </w:r>
        <w:r>
          <w:fldChar w:fldCharType="separate"/>
        </w:r>
        <w:r>
          <w:t>1</w:t>
        </w:r>
        <w:r>
          <w:fldChar w:fldCharType="end"/>
        </w:r>
      </w:hyperlink>
    </w:p>
    <w:p w:rsidR="008E2D7E" w:rsidRDefault="006F62EE">
      <w:pPr>
        <w:pStyle w:val="10"/>
        <w:tabs>
          <w:tab w:val="right" w:leader="dot" w:pos="9354"/>
        </w:tabs>
      </w:pPr>
      <w:hyperlink w:anchor="_Toc7152" w:history="1">
        <w:r>
          <w:rPr>
            <w:rFonts w:ascii="黑体" w:eastAsia="黑体" w:hint="eastAsia"/>
          </w:rPr>
          <w:t xml:space="preserve">5 </w:t>
        </w:r>
        <w:r>
          <w:rPr>
            <w:rFonts w:hint="eastAsia"/>
          </w:rPr>
          <w:t>宿根蔗地管理</w:t>
        </w:r>
        <w:r>
          <w:tab/>
        </w:r>
        <w:r>
          <w:fldChar w:fldCharType="begin"/>
        </w:r>
        <w:r>
          <w:instrText xml:space="preserve"> PAGEREF _Toc7152 \h </w:instrText>
        </w:r>
        <w:r>
          <w:fldChar w:fldCharType="separate"/>
        </w:r>
        <w:r>
          <w:t>2</w:t>
        </w:r>
        <w:r>
          <w:fldChar w:fldCharType="end"/>
        </w:r>
      </w:hyperlink>
    </w:p>
    <w:p w:rsidR="008E2D7E" w:rsidRDefault="006F62EE">
      <w:pPr>
        <w:pStyle w:val="23"/>
        <w:tabs>
          <w:tab w:val="clear" w:pos="9344"/>
          <w:tab w:val="right" w:leader="dot" w:pos="9354"/>
        </w:tabs>
      </w:pPr>
      <w:hyperlink w:anchor="_Toc15587" w:history="1">
        <w:r>
          <w:rPr>
            <w:rFonts w:ascii="黑体" w:eastAsia="黑体" w:hAnsi="Times New Roman" w:hint="eastAsia"/>
            <w:kern w:val="0"/>
          </w:rPr>
          <w:t xml:space="preserve">5.1 </w:t>
        </w:r>
        <w:r>
          <w:rPr>
            <w:rFonts w:hint="eastAsia"/>
          </w:rPr>
          <w:t>宿根蔗地选择</w:t>
        </w:r>
        <w:r>
          <w:tab/>
        </w:r>
        <w:r>
          <w:fldChar w:fldCharType="begin"/>
        </w:r>
        <w:r>
          <w:instrText xml:space="preserve"> PAGEREF _Toc15587 \h </w:instrText>
        </w:r>
        <w:r>
          <w:fldChar w:fldCharType="separate"/>
        </w:r>
        <w:r>
          <w:t>2</w:t>
        </w:r>
        <w:r>
          <w:fldChar w:fldCharType="end"/>
        </w:r>
      </w:hyperlink>
    </w:p>
    <w:p w:rsidR="008E2D7E" w:rsidRDefault="006F62EE">
      <w:pPr>
        <w:pStyle w:val="23"/>
        <w:tabs>
          <w:tab w:val="clear" w:pos="9344"/>
          <w:tab w:val="right" w:leader="dot" w:pos="9354"/>
        </w:tabs>
      </w:pPr>
      <w:hyperlink w:anchor="_Toc30231" w:history="1">
        <w:r>
          <w:rPr>
            <w:rFonts w:ascii="黑体" w:eastAsia="黑体" w:hAnsi="Times New Roman" w:hint="eastAsia"/>
            <w:kern w:val="0"/>
          </w:rPr>
          <w:t xml:space="preserve">5.2 </w:t>
        </w:r>
        <w:r>
          <w:rPr>
            <w:rFonts w:hint="eastAsia"/>
          </w:rPr>
          <w:t>土壤管理</w:t>
        </w:r>
        <w:r>
          <w:tab/>
        </w:r>
        <w:r>
          <w:fldChar w:fldCharType="begin"/>
        </w:r>
        <w:r>
          <w:instrText xml:space="preserve"> PAGEREF _Toc30231 \h </w:instrText>
        </w:r>
        <w:r>
          <w:fldChar w:fldCharType="separate"/>
        </w:r>
        <w:r>
          <w:t>2</w:t>
        </w:r>
        <w:r>
          <w:fldChar w:fldCharType="end"/>
        </w:r>
      </w:hyperlink>
    </w:p>
    <w:p w:rsidR="008E2D7E" w:rsidRDefault="006F62EE">
      <w:pPr>
        <w:pStyle w:val="23"/>
        <w:tabs>
          <w:tab w:val="clear" w:pos="9344"/>
          <w:tab w:val="right" w:leader="dot" w:pos="9354"/>
        </w:tabs>
      </w:pPr>
      <w:hyperlink w:anchor="_Toc8513" w:history="1">
        <w:r>
          <w:rPr>
            <w:rFonts w:ascii="黑体" w:eastAsia="黑体" w:hAnsi="Times New Roman" w:hint="eastAsia"/>
            <w:kern w:val="0"/>
          </w:rPr>
          <w:t xml:space="preserve">5.3 </w:t>
        </w:r>
        <w:r>
          <w:rPr>
            <w:rFonts w:hint="eastAsia"/>
          </w:rPr>
          <w:t>灌溉管理</w:t>
        </w:r>
        <w:r>
          <w:tab/>
        </w:r>
        <w:r>
          <w:fldChar w:fldCharType="begin"/>
        </w:r>
        <w:r>
          <w:instrText xml:space="preserve"> PAGEREF _Toc8513 \h </w:instrText>
        </w:r>
        <w:r>
          <w:fldChar w:fldCharType="separate"/>
        </w:r>
        <w:r>
          <w:t>2</w:t>
        </w:r>
        <w:r>
          <w:fldChar w:fldCharType="end"/>
        </w:r>
      </w:hyperlink>
    </w:p>
    <w:p w:rsidR="008E2D7E" w:rsidRDefault="006F62EE">
      <w:pPr>
        <w:pStyle w:val="10"/>
        <w:tabs>
          <w:tab w:val="right" w:leader="dot" w:pos="9354"/>
        </w:tabs>
      </w:pPr>
      <w:hyperlink w:anchor="_Toc23201" w:history="1">
        <w:r>
          <w:rPr>
            <w:rFonts w:ascii="黑体" w:eastAsia="黑体" w:hint="eastAsia"/>
          </w:rPr>
          <w:t xml:space="preserve">6 </w:t>
        </w:r>
        <w:r>
          <w:rPr>
            <w:rFonts w:hint="eastAsia"/>
          </w:rPr>
          <w:t>机械化作业规范</w:t>
        </w:r>
        <w:r>
          <w:tab/>
        </w:r>
        <w:r>
          <w:fldChar w:fldCharType="begin"/>
        </w:r>
        <w:r>
          <w:instrText xml:space="preserve"> PAGEREF _Toc23201 \h </w:instrText>
        </w:r>
        <w:r>
          <w:fldChar w:fldCharType="separate"/>
        </w:r>
        <w:r>
          <w:t>2</w:t>
        </w:r>
        <w:r>
          <w:fldChar w:fldCharType="end"/>
        </w:r>
      </w:hyperlink>
    </w:p>
    <w:p w:rsidR="008E2D7E" w:rsidRDefault="006F62EE">
      <w:pPr>
        <w:pStyle w:val="23"/>
        <w:tabs>
          <w:tab w:val="clear" w:pos="9344"/>
          <w:tab w:val="right" w:leader="dot" w:pos="9354"/>
        </w:tabs>
      </w:pPr>
      <w:hyperlink w:anchor="_Toc88" w:history="1">
        <w:r>
          <w:rPr>
            <w:rFonts w:ascii="黑体" w:eastAsia="黑体" w:hAnsi="Times New Roman" w:hint="eastAsia"/>
            <w:kern w:val="0"/>
          </w:rPr>
          <w:t xml:space="preserve">6.1 </w:t>
        </w:r>
        <w:r>
          <w:rPr>
            <w:rFonts w:hint="eastAsia"/>
          </w:rPr>
          <w:t>甘蔗叶处理</w:t>
        </w:r>
        <w:r>
          <w:tab/>
        </w:r>
        <w:r>
          <w:fldChar w:fldCharType="begin"/>
        </w:r>
        <w:r>
          <w:instrText xml:space="preserve"> PAGEREF _Toc88 \h </w:instrText>
        </w:r>
        <w:r>
          <w:fldChar w:fldCharType="separate"/>
        </w:r>
        <w:r>
          <w:t>2</w:t>
        </w:r>
        <w:r>
          <w:fldChar w:fldCharType="end"/>
        </w:r>
      </w:hyperlink>
    </w:p>
    <w:p w:rsidR="008E2D7E" w:rsidRDefault="006F62EE">
      <w:pPr>
        <w:pStyle w:val="23"/>
        <w:tabs>
          <w:tab w:val="clear" w:pos="9344"/>
          <w:tab w:val="right" w:leader="dot" w:pos="9354"/>
        </w:tabs>
      </w:pPr>
      <w:hyperlink w:anchor="_Toc21088" w:history="1">
        <w:r>
          <w:rPr>
            <w:rFonts w:ascii="黑体" w:eastAsia="黑体" w:hAnsi="Times New Roman" w:hint="eastAsia"/>
            <w:kern w:val="0"/>
          </w:rPr>
          <w:t xml:space="preserve">6.2 </w:t>
        </w:r>
        <w:r>
          <w:rPr>
            <w:rFonts w:hint="eastAsia"/>
          </w:rPr>
          <w:t>宿根蔗平茬、破垄松蔸</w:t>
        </w:r>
        <w:r>
          <w:tab/>
        </w:r>
        <w:r>
          <w:fldChar w:fldCharType="begin"/>
        </w:r>
        <w:r>
          <w:instrText xml:space="preserve"> PAGEREF _Toc21088 \h </w:instrText>
        </w:r>
        <w:r>
          <w:fldChar w:fldCharType="separate"/>
        </w:r>
        <w:r>
          <w:t>2</w:t>
        </w:r>
        <w:r>
          <w:fldChar w:fldCharType="end"/>
        </w:r>
      </w:hyperlink>
    </w:p>
    <w:p w:rsidR="008E2D7E" w:rsidRDefault="006F62EE">
      <w:pPr>
        <w:pStyle w:val="23"/>
        <w:tabs>
          <w:tab w:val="clear" w:pos="9344"/>
          <w:tab w:val="right" w:leader="dot" w:pos="9354"/>
        </w:tabs>
      </w:pPr>
      <w:hyperlink w:anchor="_Toc10419" w:history="1">
        <w:r>
          <w:rPr>
            <w:rFonts w:ascii="黑体" w:eastAsia="黑体" w:hAnsi="Times New Roman" w:hint="eastAsia"/>
            <w:kern w:val="0"/>
          </w:rPr>
          <w:t xml:space="preserve">6.3 </w:t>
        </w:r>
        <w:r>
          <w:rPr>
            <w:rFonts w:hint="eastAsia"/>
          </w:rPr>
          <w:t>补种方法</w:t>
        </w:r>
        <w:r>
          <w:tab/>
        </w:r>
        <w:r>
          <w:fldChar w:fldCharType="begin"/>
        </w:r>
        <w:r>
          <w:instrText xml:space="preserve"> PAGEREF _Toc10419 \h </w:instrText>
        </w:r>
        <w:r>
          <w:fldChar w:fldCharType="separate"/>
        </w:r>
        <w:r>
          <w:t>2</w:t>
        </w:r>
        <w:r>
          <w:fldChar w:fldCharType="end"/>
        </w:r>
      </w:hyperlink>
    </w:p>
    <w:p w:rsidR="008E2D7E" w:rsidRDefault="006F62EE">
      <w:pPr>
        <w:pStyle w:val="30"/>
        <w:tabs>
          <w:tab w:val="right" w:leader="dot" w:pos="9354"/>
        </w:tabs>
      </w:pPr>
      <w:hyperlink w:anchor="_Toc16044" w:history="1">
        <w:r>
          <w:rPr>
            <w:rFonts w:ascii="黑体" w:eastAsia="黑体" w:hint="eastAsia"/>
          </w:rPr>
          <w:t xml:space="preserve">6.3.1 </w:t>
        </w:r>
        <w:r>
          <w:rPr>
            <w:rFonts w:hint="eastAsia"/>
          </w:rPr>
          <w:t>品种选择</w:t>
        </w:r>
        <w:r>
          <w:tab/>
        </w:r>
        <w:r>
          <w:fldChar w:fldCharType="begin"/>
        </w:r>
        <w:r>
          <w:instrText xml:space="preserve"> PAGEREF _Toc16044 \h </w:instrText>
        </w:r>
        <w:r>
          <w:fldChar w:fldCharType="separate"/>
        </w:r>
        <w:r>
          <w:t>2</w:t>
        </w:r>
        <w:r>
          <w:fldChar w:fldCharType="end"/>
        </w:r>
      </w:hyperlink>
    </w:p>
    <w:p w:rsidR="008E2D7E" w:rsidRDefault="006F62EE">
      <w:pPr>
        <w:pStyle w:val="30"/>
        <w:tabs>
          <w:tab w:val="right" w:leader="dot" w:pos="9354"/>
        </w:tabs>
      </w:pPr>
      <w:hyperlink w:anchor="_Toc30552" w:history="1">
        <w:r>
          <w:rPr>
            <w:rFonts w:ascii="黑体" w:eastAsia="黑体" w:hint="eastAsia"/>
          </w:rPr>
          <w:t xml:space="preserve">6.3.2 </w:t>
        </w:r>
        <w:r>
          <w:rPr>
            <w:rFonts w:hint="eastAsia"/>
          </w:rPr>
          <w:t>开沟补种</w:t>
        </w:r>
        <w:r>
          <w:tab/>
        </w:r>
        <w:r>
          <w:fldChar w:fldCharType="begin"/>
        </w:r>
        <w:r>
          <w:instrText xml:space="preserve"> PAGEREF _Toc30552 \h </w:instrText>
        </w:r>
        <w:r>
          <w:fldChar w:fldCharType="separate"/>
        </w:r>
        <w:r>
          <w:t>2</w:t>
        </w:r>
        <w:r>
          <w:fldChar w:fldCharType="end"/>
        </w:r>
      </w:hyperlink>
    </w:p>
    <w:p w:rsidR="008E2D7E" w:rsidRDefault="006F62EE">
      <w:pPr>
        <w:pStyle w:val="30"/>
        <w:tabs>
          <w:tab w:val="right" w:leader="dot" w:pos="9354"/>
        </w:tabs>
      </w:pPr>
      <w:hyperlink w:anchor="_Toc19773" w:history="1">
        <w:r>
          <w:rPr>
            <w:rFonts w:ascii="黑体" w:eastAsia="黑体" w:hint="eastAsia"/>
          </w:rPr>
          <w:t xml:space="preserve">6.3.3 </w:t>
        </w:r>
        <w:r>
          <w:rPr>
            <w:rFonts w:hint="eastAsia"/>
          </w:rPr>
          <w:t>种茎处理</w:t>
        </w:r>
        <w:r>
          <w:tab/>
        </w:r>
        <w:r>
          <w:fldChar w:fldCharType="begin"/>
        </w:r>
        <w:r>
          <w:instrText xml:space="preserve"> PAGEREF _Toc19773 \h </w:instrText>
        </w:r>
        <w:r>
          <w:fldChar w:fldCharType="separate"/>
        </w:r>
        <w:r>
          <w:t>3</w:t>
        </w:r>
        <w:r>
          <w:fldChar w:fldCharType="end"/>
        </w:r>
      </w:hyperlink>
    </w:p>
    <w:p w:rsidR="008E2D7E" w:rsidRDefault="006F62EE">
      <w:pPr>
        <w:pStyle w:val="30"/>
        <w:tabs>
          <w:tab w:val="right" w:leader="dot" w:pos="9354"/>
        </w:tabs>
      </w:pPr>
      <w:hyperlink w:anchor="_Toc15559" w:history="1">
        <w:r>
          <w:rPr>
            <w:rFonts w:ascii="黑体" w:eastAsia="黑体" w:hint="eastAsia"/>
          </w:rPr>
          <w:t xml:space="preserve">6.3.4 </w:t>
        </w:r>
        <w:r>
          <w:rPr>
            <w:rFonts w:hint="eastAsia"/>
          </w:rPr>
          <w:t>种茎下种</w:t>
        </w:r>
        <w:r>
          <w:tab/>
        </w:r>
        <w:r>
          <w:fldChar w:fldCharType="begin"/>
        </w:r>
        <w:r>
          <w:instrText xml:space="preserve"> PAGEREF _Toc15559 \h </w:instrText>
        </w:r>
        <w:r>
          <w:fldChar w:fldCharType="separate"/>
        </w:r>
        <w:r>
          <w:t>3</w:t>
        </w:r>
        <w:r>
          <w:fldChar w:fldCharType="end"/>
        </w:r>
      </w:hyperlink>
    </w:p>
    <w:p w:rsidR="008E2D7E" w:rsidRDefault="006F62EE">
      <w:pPr>
        <w:pStyle w:val="30"/>
        <w:tabs>
          <w:tab w:val="right" w:leader="dot" w:pos="9354"/>
        </w:tabs>
      </w:pPr>
      <w:hyperlink w:anchor="_Toc1963" w:history="1">
        <w:r>
          <w:rPr>
            <w:rFonts w:ascii="黑体" w:eastAsia="黑体" w:hint="eastAsia"/>
          </w:rPr>
          <w:t xml:space="preserve">6.3.5 </w:t>
        </w:r>
        <w:r>
          <w:rPr>
            <w:rFonts w:hint="eastAsia"/>
          </w:rPr>
          <w:t>防治地下害虫</w:t>
        </w:r>
        <w:r>
          <w:tab/>
        </w:r>
        <w:r>
          <w:fldChar w:fldCharType="begin"/>
        </w:r>
        <w:r>
          <w:instrText xml:space="preserve"> PAGEREF _Toc1963 \h </w:instrText>
        </w:r>
        <w:r>
          <w:fldChar w:fldCharType="separate"/>
        </w:r>
        <w:r>
          <w:t>3</w:t>
        </w:r>
        <w:r>
          <w:fldChar w:fldCharType="end"/>
        </w:r>
      </w:hyperlink>
    </w:p>
    <w:p w:rsidR="008E2D7E" w:rsidRDefault="006F62EE">
      <w:pPr>
        <w:pStyle w:val="30"/>
        <w:tabs>
          <w:tab w:val="right" w:leader="dot" w:pos="9354"/>
        </w:tabs>
      </w:pPr>
      <w:hyperlink w:anchor="_Toc21221" w:history="1">
        <w:r>
          <w:rPr>
            <w:rFonts w:ascii="黑体" w:eastAsia="黑体" w:hint="eastAsia"/>
          </w:rPr>
          <w:t xml:space="preserve">6.3.6 </w:t>
        </w:r>
        <w:r>
          <w:rPr>
            <w:rFonts w:hint="eastAsia"/>
          </w:rPr>
          <w:t>盖种及覆土</w:t>
        </w:r>
        <w:r>
          <w:tab/>
        </w:r>
        <w:r>
          <w:fldChar w:fldCharType="begin"/>
        </w:r>
        <w:r>
          <w:instrText xml:space="preserve"> PAGEREF _Toc21221 \h </w:instrText>
        </w:r>
        <w:r>
          <w:fldChar w:fldCharType="separate"/>
        </w:r>
        <w:r>
          <w:t>3</w:t>
        </w:r>
        <w:r>
          <w:fldChar w:fldCharType="end"/>
        </w:r>
      </w:hyperlink>
    </w:p>
    <w:p w:rsidR="008E2D7E" w:rsidRDefault="006F62EE">
      <w:pPr>
        <w:pStyle w:val="23"/>
        <w:tabs>
          <w:tab w:val="clear" w:pos="9344"/>
          <w:tab w:val="right" w:leader="dot" w:pos="9354"/>
        </w:tabs>
      </w:pPr>
      <w:hyperlink w:anchor="_Toc17462" w:history="1">
        <w:r>
          <w:rPr>
            <w:rFonts w:ascii="黑体" w:eastAsia="黑体" w:hAnsi="Times New Roman" w:hint="eastAsia"/>
            <w:kern w:val="0"/>
          </w:rPr>
          <w:t xml:space="preserve">6.4 </w:t>
        </w:r>
        <w:r>
          <w:rPr>
            <w:rFonts w:hint="eastAsia"/>
          </w:rPr>
          <w:t>中耕管理</w:t>
        </w:r>
        <w:r>
          <w:tab/>
        </w:r>
        <w:r>
          <w:fldChar w:fldCharType="begin"/>
        </w:r>
        <w:r>
          <w:instrText xml:space="preserve"> PAGEREF _Toc17462 \h </w:instrText>
        </w:r>
        <w:r>
          <w:fldChar w:fldCharType="separate"/>
        </w:r>
        <w:r>
          <w:t>3</w:t>
        </w:r>
        <w:r>
          <w:fldChar w:fldCharType="end"/>
        </w:r>
      </w:hyperlink>
    </w:p>
    <w:p w:rsidR="008E2D7E" w:rsidRDefault="006F62EE">
      <w:pPr>
        <w:pStyle w:val="30"/>
        <w:tabs>
          <w:tab w:val="right" w:leader="dot" w:pos="9354"/>
        </w:tabs>
      </w:pPr>
      <w:hyperlink w:anchor="_Toc13113" w:history="1">
        <w:r>
          <w:rPr>
            <w:rFonts w:ascii="黑体" w:eastAsia="黑体" w:hint="eastAsia"/>
          </w:rPr>
          <w:t xml:space="preserve">6.4.1 </w:t>
        </w:r>
        <w:r>
          <w:rPr>
            <w:rFonts w:hint="eastAsia"/>
          </w:rPr>
          <w:t>深耕整地、培土</w:t>
        </w:r>
        <w:r>
          <w:tab/>
        </w:r>
        <w:r>
          <w:fldChar w:fldCharType="begin"/>
        </w:r>
        <w:r>
          <w:instrText xml:space="preserve"> PAGEREF _Toc13113 \h </w:instrText>
        </w:r>
        <w:r>
          <w:fldChar w:fldCharType="separate"/>
        </w:r>
        <w:r>
          <w:t>3</w:t>
        </w:r>
        <w:r>
          <w:fldChar w:fldCharType="end"/>
        </w:r>
      </w:hyperlink>
    </w:p>
    <w:p w:rsidR="008E2D7E" w:rsidRDefault="006F62EE">
      <w:pPr>
        <w:pStyle w:val="30"/>
        <w:tabs>
          <w:tab w:val="right" w:leader="dot" w:pos="9354"/>
        </w:tabs>
      </w:pPr>
      <w:hyperlink w:anchor="_Toc10624" w:history="1">
        <w:r>
          <w:rPr>
            <w:rFonts w:ascii="黑体" w:eastAsia="黑体" w:hint="eastAsia"/>
          </w:rPr>
          <w:t xml:space="preserve">6.4.2 </w:t>
        </w:r>
        <w:r>
          <w:rPr>
            <w:rFonts w:hint="eastAsia"/>
          </w:rPr>
          <w:t>施肥</w:t>
        </w:r>
        <w:r>
          <w:tab/>
        </w:r>
        <w:r>
          <w:fldChar w:fldCharType="begin"/>
        </w:r>
        <w:r>
          <w:instrText xml:space="preserve"> PAGEREF _Toc10624 \h </w:instrText>
        </w:r>
        <w:r>
          <w:fldChar w:fldCharType="separate"/>
        </w:r>
        <w:r>
          <w:t>3</w:t>
        </w:r>
        <w:r>
          <w:fldChar w:fldCharType="end"/>
        </w:r>
      </w:hyperlink>
    </w:p>
    <w:p w:rsidR="008E2D7E" w:rsidRDefault="006F62EE">
      <w:pPr>
        <w:pStyle w:val="30"/>
        <w:tabs>
          <w:tab w:val="right" w:leader="dot" w:pos="9354"/>
        </w:tabs>
      </w:pPr>
      <w:hyperlink w:anchor="_Toc6186" w:history="1">
        <w:r>
          <w:rPr>
            <w:rFonts w:ascii="黑体" w:eastAsia="黑体" w:hint="eastAsia"/>
          </w:rPr>
          <w:t xml:space="preserve">6.4.3 </w:t>
        </w:r>
        <w:r>
          <w:rPr>
            <w:rFonts w:hint="eastAsia"/>
          </w:rPr>
          <w:t>病虫草害防治</w:t>
        </w:r>
        <w:r>
          <w:tab/>
        </w:r>
        <w:r>
          <w:fldChar w:fldCharType="begin"/>
        </w:r>
        <w:r>
          <w:instrText xml:space="preserve"> PAGEREF _Toc6186 \h </w:instrText>
        </w:r>
        <w:r>
          <w:fldChar w:fldCharType="separate"/>
        </w:r>
        <w:r>
          <w:t>3</w:t>
        </w:r>
        <w:r>
          <w:fldChar w:fldCharType="end"/>
        </w:r>
      </w:hyperlink>
    </w:p>
    <w:p w:rsidR="008E2D7E" w:rsidRDefault="006F62EE">
      <w:pPr>
        <w:pStyle w:val="10"/>
        <w:tabs>
          <w:tab w:val="right" w:leader="dot" w:pos="9354"/>
        </w:tabs>
      </w:pPr>
      <w:hyperlink w:anchor="_Toc17756" w:history="1">
        <w:r>
          <w:rPr>
            <w:rFonts w:ascii="黑体" w:eastAsia="黑体" w:hint="eastAsia"/>
          </w:rPr>
          <w:t xml:space="preserve">7 </w:t>
        </w:r>
        <w:r>
          <w:rPr>
            <w:rFonts w:hint="eastAsia"/>
          </w:rPr>
          <w:t>甘蔗收获</w:t>
        </w:r>
        <w:r>
          <w:tab/>
        </w:r>
        <w:r>
          <w:fldChar w:fldCharType="begin"/>
        </w:r>
        <w:r>
          <w:instrText xml:space="preserve"> PAGEREF _Toc17756 \h </w:instrText>
        </w:r>
        <w:r>
          <w:fldChar w:fldCharType="separate"/>
        </w:r>
        <w:r>
          <w:t>3</w:t>
        </w:r>
        <w:r>
          <w:fldChar w:fldCharType="end"/>
        </w:r>
      </w:hyperlink>
    </w:p>
    <w:p w:rsidR="008E2D7E" w:rsidRDefault="006F62EE">
      <w:pPr>
        <w:pStyle w:val="10"/>
        <w:tabs>
          <w:tab w:val="right" w:leader="dot" w:pos="9354"/>
        </w:tabs>
      </w:pPr>
      <w:hyperlink w:anchor="_Toc18723" w:history="1">
        <w:r>
          <w:rPr>
            <w:rFonts w:ascii="黑体" w:eastAsia="黑体" w:hint="eastAsia"/>
          </w:rPr>
          <w:t xml:space="preserve">8 </w:t>
        </w:r>
        <w:r>
          <w:rPr>
            <w:rFonts w:hint="eastAsia"/>
          </w:rPr>
          <w:t>作业条件</w:t>
        </w:r>
        <w:r>
          <w:tab/>
        </w:r>
        <w:r>
          <w:fldChar w:fldCharType="begin"/>
        </w:r>
        <w:r>
          <w:instrText xml:space="preserve"> PAGEREF _Toc18723 \h </w:instrText>
        </w:r>
        <w:r>
          <w:fldChar w:fldCharType="separate"/>
        </w:r>
        <w:r>
          <w:t>3</w:t>
        </w:r>
        <w:r>
          <w:fldChar w:fldCharType="end"/>
        </w:r>
      </w:hyperlink>
    </w:p>
    <w:p w:rsidR="008E2D7E" w:rsidRDefault="006F62EE">
      <w:pPr>
        <w:pStyle w:val="affffff7"/>
        <w:spacing w:after="468"/>
        <w:sectPr w:rsidR="008E2D7E">
          <w:headerReference w:type="even" r:id="rId15"/>
          <w:headerReference w:type="default" r:id="rId16"/>
          <w:footerReference w:type="even" r:id="rId17"/>
          <w:footerReference w:type="default" r:id="rId18"/>
          <w:pgSz w:w="11906" w:h="16838"/>
          <w:pgMar w:top="2410" w:right="1134" w:bottom="1134" w:left="1134" w:header="1418" w:footer="1134" w:gutter="284"/>
          <w:pgNumType w:fmt="upperRoman" w:start="1"/>
          <w:cols w:space="425"/>
          <w:formProt w:val="0"/>
          <w:docGrid w:type="lines" w:linePitch="312"/>
        </w:sectPr>
      </w:pPr>
      <w:r>
        <w:fldChar w:fldCharType="end"/>
      </w:r>
    </w:p>
    <w:p w:rsidR="008E2D7E" w:rsidRDefault="006F62EE">
      <w:pPr>
        <w:pStyle w:val="a6"/>
        <w:spacing w:after="468"/>
        <w:rPr>
          <w:color w:val="000000" w:themeColor="text1"/>
        </w:rPr>
      </w:pPr>
      <w:bookmarkStart w:id="26" w:name="_Toc17530"/>
      <w:bookmarkStart w:id="27" w:name="BookMark2"/>
      <w:bookmarkEnd w:id="21"/>
      <w:r>
        <w:rPr>
          <w:color w:val="000000" w:themeColor="text1"/>
          <w:spacing w:val="320"/>
        </w:rPr>
        <w:lastRenderedPageBreak/>
        <w:t>前</w:t>
      </w:r>
      <w:r>
        <w:rPr>
          <w:color w:val="000000" w:themeColor="text1"/>
        </w:rPr>
        <w:t>言</w:t>
      </w:r>
      <w:bookmarkEnd w:id="22"/>
      <w:bookmarkEnd w:id="23"/>
      <w:bookmarkEnd w:id="24"/>
      <w:bookmarkEnd w:id="25"/>
      <w:bookmarkEnd w:id="26"/>
    </w:p>
    <w:p w:rsidR="008E2D7E" w:rsidRDefault="006F62EE">
      <w:pPr>
        <w:pStyle w:val="afffff2"/>
        <w:ind w:firstLine="420"/>
        <w:rPr>
          <w:color w:val="000000" w:themeColor="text1"/>
        </w:rPr>
      </w:pPr>
      <w:r>
        <w:rPr>
          <w:rFonts w:hint="eastAsia"/>
          <w:color w:val="000000" w:themeColor="text1"/>
        </w:rPr>
        <w:t>本文件按照</w:t>
      </w:r>
      <w:r>
        <w:rPr>
          <w:rFonts w:hint="eastAsia"/>
          <w:color w:val="000000" w:themeColor="text1"/>
        </w:rPr>
        <w:t>GB/T 1.1</w:t>
      </w:r>
      <w:r>
        <w:rPr>
          <w:rFonts w:hint="eastAsia"/>
          <w:color w:val="000000" w:themeColor="text1"/>
        </w:rPr>
        <w:t>—</w:t>
      </w:r>
      <w:r>
        <w:rPr>
          <w:rFonts w:hint="eastAsia"/>
          <w:color w:val="000000" w:themeColor="text1"/>
        </w:rPr>
        <w:t>2020</w:t>
      </w:r>
      <w:r>
        <w:rPr>
          <w:rFonts w:hint="eastAsia"/>
          <w:color w:val="000000" w:themeColor="text1"/>
        </w:rPr>
        <w:t>《标准化工作导则</w:t>
      </w:r>
      <w:r>
        <w:rPr>
          <w:rFonts w:hint="eastAsia"/>
          <w:color w:val="000000" w:themeColor="text1"/>
        </w:rPr>
        <w:t xml:space="preserve"> </w:t>
      </w:r>
      <w:r>
        <w:rPr>
          <w:rFonts w:hint="eastAsia"/>
          <w:color w:val="000000" w:themeColor="text1"/>
        </w:rPr>
        <w:t>第</w:t>
      </w:r>
      <w:r>
        <w:rPr>
          <w:rFonts w:hint="eastAsia"/>
          <w:color w:val="000000" w:themeColor="text1"/>
        </w:rPr>
        <w:t>1</w:t>
      </w:r>
      <w:r>
        <w:rPr>
          <w:rFonts w:hint="eastAsia"/>
          <w:color w:val="000000" w:themeColor="text1"/>
        </w:rPr>
        <w:t>部分：标准化文件的结构和起草规则》的规定起草。</w:t>
      </w:r>
    </w:p>
    <w:p w:rsidR="008E2D7E" w:rsidRDefault="006F62EE">
      <w:pPr>
        <w:pStyle w:val="afffff2"/>
        <w:ind w:firstLine="420"/>
        <w:rPr>
          <w:color w:val="000000" w:themeColor="text1"/>
        </w:rPr>
      </w:pPr>
      <w:r>
        <w:rPr>
          <w:rFonts w:hint="eastAsia"/>
          <w:color w:val="000000" w:themeColor="text1"/>
        </w:rPr>
        <w:t>请注意本文件的某些内容可能涉及专利。本文件的发布机构不承担识别这些专利的责任。</w:t>
      </w:r>
    </w:p>
    <w:p w:rsidR="008E2D7E" w:rsidRDefault="006F62EE">
      <w:pPr>
        <w:pStyle w:val="afffff2"/>
        <w:ind w:firstLine="420"/>
        <w:rPr>
          <w:color w:val="000000" w:themeColor="text1"/>
        </w:rPr>
      </w:pPr>
      <w:r>
        <w:rPr>
          <w:rFonts w:hint="eastAsia"/>
          <w:color w:val="000000" w:themeColor="text1"/>
        </w:rPr>
        <w:t>本标准由中国热带农业科学院农业机械研究所提出。</w:t>
      </w:r>
    </w:p>
    <w:p w:rsidR="008E2D7E" w:rsidRDefault="006F62EE">
      <w:pPr>
        <w:pStyle w:val="afffff2"/>
        <w:ind w:firstLine="420"/>
        <w:rPr>
          <w:color w:val="000000" w:themeColor="text1"/>
        </w:rPr>
      </w:pPr>
      <w:r>
        <w:rPr>
          <w:rFonts w:hint="eastAsia"/>
          <w:color w:val="000000" w:themeColor="text1"/>
        </w:rPr>
        <w:t>本标准由市农业农村局归口。</w:t>
      </w:r>
    </w:p>
    <w:p w:rsidR="008E2D7E" w:rsidRDefault="006F62EE">
      <w:pPr>
        <w:pStyle w:val="afffff2"/>
        <w:ind w:firstLine="420"/>
        <w:rPr>
          <w:color w:val="000000" w:themeColor="text1"/>
        </w:rPr>
      </w:pPr>
      <w:r>
        <w:rPr>
          <w:rFonts w:hint="eastAsia"/>
          <w:color w:val="000000" w:themeColor="text1"/>
        </w:rPr>
        <w:t>本标准起草单位：中国热带农业科学院农业机械研究所、湛江市农业技术推广中心、广东省湛江农垦集团公司、广东省湛江农垦科学研究所、广东广垦农机服务有限公司</w:t>
      </w:r>
    </w:p>
    <w:p w:rsidR="008E2D7E" w:rsidRDefault="006F62EE">
      <w:pPr>
        <w:pStyle w:val="afffff2"/>
        <w:ind w:firstLine="420"/>
        <w:rPr>
          <w:color w:val="000000" w:themeColor="text1"/>
        </w:rPr>
        <w:sectPr w:rsidR="008E2D7E">
          <w:headerReference w:type="even" r:id="rId19"/>
          <w:headerReference w:type="default" r:id="rId20"/>
          <w:footerReference w:type="even" r:id="rId21"/>
          <w:footerReference w:type="default" r:id="rId22"/>
          <w:pgSz w:w="11906" w:h="16838"/>
          <w:pgMar w:top="2410" w:right="1134" w:bottom="1134" w:left="1134" w:header="1418" w:footer="1134" w:gutter="284"/>
          <w:pgNumType w:fmt="upperRoman"/>
          <w:cols w:space="425"/>
          <w:formProt w:val="0"/>
          <w:docGrid w:type="lines" w:linePitch="312"/>
        </w:sectPr>
      </w:pPr>
      <w:r>
        <w:rPr>
          <w:rFonts w:hint="eastAsia"/>
          <w:color w:val="000000" w:themeColor="text1"/>
        </w:rPr>
        <w:t>本标准主要起草人：</w:t>
      </w:r>
      <w:bookmarkStart w:id="28" w:name="_GoBack"/>
      <w:bookmarkEnd w:id="28"/>
      <w:r w:rsidR="00361077">
        <w:rPr>
          <w:color w:val="000000" w:themeColor="text1"/>
        </w:rPr>
        <w:t xml:space="preserve"> </w:t>
      </w:r>
    </w:p>
    <w:p w:rsidR="008E2D7E" w:rsidRDefault="008E2D7E">
      <w:pPr>
        <w:spacing w:line="20" w:lineRule="exact"/>
        <w:jc w:val="center"/>
        <w:rPr>
          <w:rFonts w:ascii="黑体" w:eastAsia="黑体" w:hAnsi="黑体"/>
          <w:color w:val="000000" w:themeColor="text1"/>
          <w:sz w:val="32"/>
          <w:szCs w:val="32"/>
        </w:rPr>
      </w:pPr>
      <w:bookmarkStart w:id="29" w:name="BookMark4"/>
      <w:bookmarkEnd w:id="27"/>
    </w:p>
    <w:p w:rsidR="008E2D7E" w:rsidRDefault="008E2D7E">
      <w:pPr>
        <w:spacing w:line="20" w:lineRule="exact"/>
        <w:jc w:val="center"/>
        <w:rPr>
          <w:rFonts w:ascii="黑体" w:eastAsia="黑体" w:hAnsi="黑体"/>
          <w:color w:val="000000" w:themeColor="text1"/>
          <w:sz w:val="32"/>
          <w:szCs w:val="32"/>
        </w:rPr>
      </w:pPr>
    </w:p>
    <w:bookmarkStart w:id="30" w:name="NEW_STAND_NAME" w:displacedByCustomXml="next"/>
    <w:sdt>
      <w:sdtPr>
        <w:tag w:val="NEW_STAND_NAME"/>
        <w:id w:val="595910757"/>
        <w:lock w:val="sdtLocked"/>
        <w:placeholder>
          <w:docPart w:val="6C9AA8B07BD44DCEBDFE06B82AE3C139"/>
        </w:placeholder>
      </w:sdtPr>
      <w:sdtEndPr/>
      <w:sdtContent>
        <w:p w:rsidR="008E2D7E" w:rsidRDefault="006F62EE">
          <w:pPr>
            <w:pStyle w:val="afffffffff5"/>
            <w:spacing w:beforeLines="1" w:before="3" w:afterLines="220" w:after="686"/>
          </w:pPr>
          <w:r>
            <w:rPr>
              <w:rFonts w:ascii="Times New Roman"/>
            </w:rPr>
            <w:t>甘蔗叶机械化粉碎还田技术规程</w:t>
          </w:r>
        </w:p>
      </w:sdtContent>
    </w:sdt>
    <w:p w:rsidR="008E2D7E" w:rsidRDefault="006F62EE">
      <w:pPr>
        <w:pStyle w:val="afff"/>
        <w:spacing w:before="312" w:after="312"/>
      </w:pPr>
      <w:bookmarkStart w:id="31" w:name="_Toc144122550"/>
      <w:bookmarkStart w:id="32" w:name="_Toc24884211"/>
      <w:bookmarkStart w:id="33" w:name="_Toc26986771"/>
      <w:bookmarkStart w:id="34" w:name="_Toc26648465"/>
      <w:bookmarkStart w:id="35" w:name="_Toc17233333"/>
      <w:bookmarkStart w:id="36" w:name="_Toc144731771"/>
      <w:bookmarkStart w:id="37" w:name="_Toc156469669"/>
      <w:bookmarkStart w:id="38" w:name="_Toc144731794"/>
      <w:bookmarkStart w:id="39" w:name="_Toc26986530"/>
      <w:bookmarkStart w:id="40" w:name="_Toc26718930"/>
      <w:bookmarkStart w:id="41" w:name="_Toc24884218"/>
      <w:bookmarkStart w:id="42" w:name="_Toc17233325"/>
      <w:bookmarkStart w:id="43" w:name="_Toc31842"/>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p>
    <w:p w:rsidR="008E2D7E" w:rsidRDefault="006F62EE">
      <w:pPr>
        <w:pStyle w:val="afffff2"/>
        <w:ind w:firstLine="420"/>
        <w:rPr>
          <w:rFonts w:ascii="Times New Roman"/>
          <w:szCs w:val="21"/>
        </w:rPr>
      </w:pPr>
      <w:bookmarkStart w:id="44" w:name="_Toc24884212"/>
      <w:bookmarkStart w:id="45" w:name="_Toc17233334"/>
      <w:bookmarkStart w:id="46" w:name="_Toc24884219"/>
      <w:bookmarkStart w:id="47" w:name="_Toc17233326"/>
      <w:bookmarkStart w:id="48" w:name="_Toc26648466"/>
      <w:r>
        <w:rPr>
          <w:rFonts w:ascii="Times New Roman" w:hint="eastAsia"/>
          <w:szCs w:val="21"/>
        </w:rPr>
        <w:t>本文件规定了宿根甘蔗机械化作业的术语和定义、作业条件、环境条件、宿根蔗地管理、机械化作业规范等内容。</w:t>
      </w:r>
    </w:p>
    <w:p w:rsidR="008E2D7E" w:rsidRDefault="006F62EE">
      <w:pPr>
        <w:pStyle w:val="afffff2"/>
        <w:ind w:firstLine="420"/>
        <w:rPr>
          <w:color w:val="000000" w:themeColor="text1"/>
        </w:rPr>
      </w:pPr>
      <w:r>
        <w:rPr>
          <w:rFonts w:ascii="Times New Roman" w:hint="eastAsia"/>
          <w:szCs w:val="21"/>
        </w:rPr>
        <w:t>本文件适用于宿根甘蔗机械化作业</w:t>
      </w:r>
      <w:r>
        <w:rPr>
          <w:rFonts w:ascii="Times New Roman"/>
          <w:szCs w:val="21"/>
        </w:rPr>
        <w:t>。</w:t>
      </w:r>
    </w:p>
    <w:p w:rsidR="008E2D7E" w:rsidRDefault="006F62EE">
      <w:pPr>
        <w:pStyle w:val="afff"/>
        <w:spacing w:before="312" w:after="312"/>
      </w:pPr>
      <w:bookmarkStart w:id="49" w:name="_Toc26718931"/>
      <w:bookmarkStart w:id="50" w:name="_Toc156469670"/>
      <w:bookmarkStart w:id="51" w:name="_Toc144731772"/>
      <w:bookmarkStart w:id="52" w:name="_Toc144731795"/>
      <w:bookmarkStart w:id="53" w:name="_Toc26986531"/>
      <w:bookmarkStart w:id="54" w:name="_Toc144122551"/>
      <w:bookmarkStart w:id="55" w:name="_Toc26986772"/>
      <w:bookmarkStart w:id="56" w:name="_Toc21166"/>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p>
    <w:sdt>
      <w:sdtPr>
        <w:rPr>
          <w:rFonts w:hint="eastAsia"/>
          <w:color w:val="000000" w:themeColor="text1"/>
        </w:rPr>
        <w:id w:val="715848253"/>
        <w:placeholder>
          <w:docPart w:val="A2E663759E774E55B3CDFE18A482079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E2D7E" w:rsidRDefault="006F62EE">
          <w:pPr>
            <w:pStyle w:val="afffff2"/>
            <w:ind w:firstLine="420"/>
            <w:rPr>
              <w:color w:val="000000" w:themeColor="text1"/>
            </w:rPr>
          </w:pPr>
          <w:r>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E2D7E" w:rsidRDefault="006F62EE">
      <w:pPr>
        <w:pStyle w:val="afffff2"/>
        <w:ind w:firstLine="420"/>
        <w:rPr>
          <w:rFonts w:ascii="Times New Roman"/>
        </w:rPr>
      </w:pPr>
      <w:bookmarkStart w:id="57" w:name="_Toc144731773"/>
      <w:bookmarkStart w:id="58" w:name="_Toc156469671"/>
      <w:bookmarkStart w:id="59" w:name="_Toc144122552"/>
      <w:bookmarkStart w:id="60" w:name="_Toc144731796"/>
      <w:r>
        <w:rPr>
          <w:rFonts w:ascii="Times New Roman" w:hint="eastAsia"/>
        </w:rPr>
        <w:t xml:space="preserve">GB/T 19566 </w:t>
      </w:r>
      <w:r>
        <w:rPr>
          <w:rFonts w:ascii="Times New Roman" w:hint="eastAsia"/>
        </w:rPr>
        <w:t>早地糖料甘高产栽培技术规程标准</w:t>
      </w:r>
    </w:p>
    <w:p w:rsidR="008E2D7E" w:rsidRDefault="006F62EE">
      <w:pPr>
        <w:pStyle w:val="afffff2"/>
        <w:ind w:firstLine="420"/>
        <w:rPr>
          <w:rFonts w:ascii="Times New Roman"/>
        </w:rPr>
      </w:pPr>
      <w:r>
        <w:rPr>
          <w:rFonts w:ascii="Times New Roman" w:hint="eastAsia"/>
        </w:rPr>
        <w:t xml:space="preserve">DB45/T 561 </w:t>
      </w:r>
      <w:r>
        <w:rPr>
          <w:rFonts w:ascii="Times New Roman" w:hint="eastAsia"/>
        </w:rPr>
        <w:t>蔗叶粉碎还田机</w:t>
      </w:r>
      <w:r>
        <w:rPr>
          <w:rFonts w:ascii="Times New Roman" w:hint="eastAsia"/>
        </w:rPr>
        <w:t xml:space="preserve"> </w:t>
      </w:r>
      <w:r>
        <w:rPr>
          <w:rFonts w:ascii="Times New Roman" w:hint="eastAsia"/>
        </w:rPr>
        <w:t>作业质量</w:t>
      </w:r>
    </w:p>
    <w:p w:rsidR="008E2D7E" w:rsidRDefault="006F62EE">
      <w:pPr>
        <w:pStyle w:val="afffff2"/>
        <w:ind w:firstLine="420"/>
        <w:rPr>
          <w:rFonts w:ascii="Times New Roman"/>
        </w:rPr>
      </w:pPr>
      <w:r>
        <w:rPr>
          <w:rFonts w:ascii="Times New Roman" w:hint="eastAsia"/>
        </w:rPr>
        <w:t xml:space="preserve">NY/T 2991 </w:t>
      </w:r>
      <w:r>
        <w:rPr>
          <w:rFonts w:ascii="Times New Roman" w:hint="eastAsia"/>
        </w:rPr>
        <w:t>农机农艺结合生产技术规程</w:t>
      </w:r>
      <w:r>
        <w:rPr>
          <w:rFonts w:ascii="Times New Roman" w:hint="eastAsia"/>
        </w:rPr>
        <w:t xml:space="preserve"> </w:t>
      </w:r>
      <w:r>
        <w:rPr>
          <w:rFonts w:ascii="Times New Roman" w:hint="eastAsia"/>
        </w:rPr>
        <w:t>甘蔗</w:t>
      </w:r>
    </w:p>
    <w:p w:rsidR="008E2D7E" w:rsidRDefault="006F62EE">
      <w:pPr>
        <w:pStyle w:val="afffff2"/>
        <w:ind w:firstLine="420"/>
      </w:pPr>
      <w:r>
        <w:rPr>
          <w:rFonts w:ascii="Times New Roman" w:hint="eastAsia"/>
        </w:rPr>
        <w:t>NY/T</w:t>
      </w:r>
      <w:r>
        <w:rPr>
          <w:rFonts w:ascii="Times New Roman" w:hint="eastAsia"/>
        </w:rPr>
        <w:t xml:space="preserve"> 3889 </w:t>
      </w:r>
      <w:r>
        <w:rPr>
          <w:rFonts w:ascii="Times New Roman" w:hint="eastAsia"/>
        </w:rPr>
        <w:t>甘蔗全程机械化生产技术规范</w:t>
      </w:r>
    </w:p>
    <w:p w:rsidR="008E2D7E" w:rsidRDefault="006F62EE">
      <w:pPr>
        <w:pStyle w:val="afff"/>
        <w:spacing w:before="312" w:after="312"/>
      </w:pPr>
      <w:bookmarkStart w:id="61" w:name="_Toc9971"/>
      <w:r>
        <w:rPr>
          <w:rFonts w:hint="eastAsia"/>
        </w:rPr>
        <w:t>术语和定义</w:t>
      </w:r>
      <w:bookmarkEnd w:id="57"/>
      <w:bookmarkEnd w:id="58"/>
      <w:bookmarkEnd w:id="59"/>
      <w:bookmarkEnd w:id="60"/>
      <w:bookmarkEnd w:id="61"/>
    </w:p>
    <w:bookmarkStart w:id="62" w:name="_Toc26986532"/>
    <w:bookmarkEnd w:id="62"/>
    <w:p w:rsidR="008E2D7E" w:rsidRDefault="006F62EE">
      <w:pPr>
        <w:pStyle w:val="afffff2"/>
        <w:ind w:firstLine="420"/>
        <w:rPr>
          <w:color w:val="000000" w:themeColor="text1"/>
        </w:rPr>
      </w:pPr>
      <w:sdt>
        <w:sdtPr>
          <w:rPr>
            <w:rFonts w:ascii="Times New Roman"/>
            <w:color w:val="000000" w:themeColor="text1"/>
          </w:rPr>
          <w:id w:val="-1909835108"/>
          <w:placeholder>
            <w:docPart w:val="64E00DD34E4541A396F7C1481684FF8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Pr>
              <w:rFonts w:ascii="Times New Roman"/>
              <w:color w:val="000000" w:themeColor="text1"/>
            </w:rPr>
            <w:t>下列术语和定义适用于本文件。</w:t>
          </w:r>
        </w:sdtContent>
      </w:sdt>
    </w:p>
    <w:p w:rsidR="008E2D7E" w:rsidRDefault="006F62EE">
      <w:pPr>
        <w:pStyle w:val="afffffffffff1"/>
        <w:ind w:left="420" w:hangingChars="200" w:hanging="420"/>
        <w:rPr>
          <w:rFonts w:ascii="黑体" w:eastAsia="黑体" w:hAnsi="黑体"/>
          <w:color w:val="000000" w:themeColor="text1"/>
        </w:rPr>
      </w:pPr>
      <w:r>
        <w:rPr>
          <w:rFonts w:ascii="黑体" w:eastAsia="黑体" w:hAnsi="黑体"/>
          <w:color w:val="000000" w:themeColor="text1"/>
        </w:rPr>
        <w:br/>
      </w:r>
      <w:r>
        <w:rPr>
          <w:rFonts w:ascii="黑体" w:eastAsia="黑体" w:hAnsi="黑体" w:hint="eastAsia"/>
          <w:color w:val="000000" w:themeColor="text1"/>
        </w:rPr>
        <w:t>宿根蔗</w:t>
      </w:r>
      <w:r>
        <w:rPr>
          <w:rFonts w:ascii="黑体" w:eastAsia="黑体" w:hAnsi="黑体" w:hint="eastAsia"/>
          <w:color w:val="000000" w:themeColor="text1"/>
        </w:rPr>
        <w:t xml:space="preserve">  </w:t>
      </w:r>
      <w:proofErr w:type="spellStart"/>
      <w:r>
        <w:rPr>
          <w:rFonts w:ascii="黑体" w:eastAsia="黑体" w:hAnsi="黑体" w:hint="eastAsia"/>
          <w:color w:val="000000" w:themeColor="text1"/>
        </w:rPr>
        <w:t>Ratoon</w:t>
      </w:r>
      <w:proofErr w:type="spellEnd"/>
      <w:r>
        <w:rPr>
          <w:rFonts w:ascii="黑体" w:eastAsia="黑体" w:hAnsi="黑体" w:hint="eastAsia"/>
          <w:color w:val="000000" w:themeColor="text1"/>
        </w:rPr>
        <w:t xml:space="preserve"> sugarcane</w:t>
      </w:r>
    </w:p>
    <w:p w:rsidR="008E2D7E" w:rsidRDefault="006F62EE">
      <w:pPr>
        <w:pStyle w:val="afffff2"/>
        <w:ind w:firstLine="420"/>
        <w:rPr>
          <w:rFonts w:ascii="黑体" w:eastAsia="黑体" w:hAnsi="黑体"/>
          <w:color w:val="000000" w:themeColor="text1"/>
        </w:rPr>
      </w:pPr>
      <w:r>
        <w:rPr>
          <w:rFonts w:hint="eastAsia"/>
          <w:color w:val="000000" w:themeColor="text1"/>
        </w:rPr>
        <w:t>上一年甘蔗收获之后，留在蔗地土中的</w:t>
      </w:r>
      <w:proofErr w:type="gramStart"/>
      <w:r>
        <w:rPr>
          <w:rFonts w:hint="eastAsia"/>
          <w:color w:val="000000" w:themeColor="text1"/>
        </w:rPr>
        <w:t>蔗蔸</w:t>
      </w:r>
      <w:proofErr w:type="gramEnd"/>
      <w:r>
        <w:rPr>
          <w:rFonts w:hint="eastAsia"/>
          <w:color w:val="000000" w:themeColor="text1"/>
        </w:rPr>
        <w:t>在适宜的环境条件下萌芽出土长成的收获</w:t>
      </w:r>
      <w:proofErr w:type="gramStart"/>
      <w:r>
        <w:rPr>
          <w:rFonts w:hint="eastAsia"/>
          <w:color w:val="000000" w:themeColor="text1"/>
        </w:rPr>
        <w:t>蔗</w:t>
      </w:r>
      <w:proofErr w:type="gramEnd"/>
      <w:r>
        <w:rPr>
          <w:rFonts w:hint="eastAsia"/>
          <w:color w:val="000000" w:themeColor="text1"/>
        </w:rPr>
        <w:t>株。</w:t>
      </w:r>
    </w:p>
    <w:p w:rsidR="008E2D7E" w:rsidRDefault="006F62EE">
      <w:pPr>
        <w:pStyle w:val="afffffffffff1"/>
        <w:ind w:left="420" w:hangingChars="200" w:hanging="420"/>
        <w:rPr>
          <w:rFonts w:ascii="黑体" w:eastAsia="黑体" w:hAnsi="黑体"/>
          <w:color w:val="000000" w:themeColor="text1"/>
        </w:rPr>
      </w:pPr>
      <w:r>
        <w:rPr>
          <w:rFonts w:ascii="黑体" w:eastAsia="黑体" w:hAnsi="黑体"/>
          <w:color w:val="000000" w:themeColor="text1"/>
        </w:rPr>
        <w:br/>
      </w:r>
      <w:r>
        <w:rPr>
          <w:rFonts w:ascii="黑体" w:eastAsia="黑体" w:hAnsi="黑体" w:hint="eastAsia"/>
          <w:color w:val="000000" w:themeColor="text1"/>
        </w:rPr>
        <w:t>宿根蔗平茬</w:t>
      </w:r>
      <w:r>
        <w:rPr>
          <w:rFonts w:ascii="黑体" w:eastAsia="黑体" w:hAnsi="黑体" w:hint="eastAsia"/>
          <w:color w:val="000000" w:themeColor="text1"/>
        </w:rPr>
        <w:t xml:space="preserve">  Flat stubble of perennial sugarcane</w:t>
      </w:r>
    </w:p>
    <w:p w:rsidR="008E2D7E" w:rsidRDefault="006F62EE">
      <w:pPr>
        <w:pStyle w:val="afffff2"/>
        <w:ind w:firstLine="420"/>
        <w:rPr>
          <w:rFonts w:ascii="黑体" w:eastAsia="黑体" w:hAnsi="黑体"/>
          <w:color w:val="000000" w:themeColor="text1"/>
        </w:rPr>
      </w:pPr>
      <w:r>
        <w:rPr>
          <w:rFonts w:hint="eastAsia"/>
          <w:color w:val="000000" w:themeColor="text1"/>
        </w:rPr>
        <w:t>指对收获后留宿根的甘蔗根茬（甘蔗头）高于地面</w:t>
      </w:r>
      <w:r>
        <w:rPr>
          <w:rFonts w:hint="eastAsia"/>
          <w:color w:val="000000" w:themeColor="text1"/>
        </w:rPr>
        <w:t>30mm</w:t>
      </w:r>
      <w:r>
        <w:rPr>
          <w:rFonts w:hint="eastAsia"/>
          <w:color w:val="000000" w:themeColor="text1"/>
        </w:rPr>
        <w:t>的，通过平茬机对宿根甘蔗根茬（甘蔗头）进行平茬的一项作业工序，平茬作业入土</w:t>
      </w:r>
      <w:r>
        <w:rPr>
          <w:rFonts w:hint="eastAsia"/>
          <w:color w:val="000000" w:themeColor="text1"/>
        </w:rPr>
        <w:t>3cm</w:t>
      </w:r>
      <w:r>
        <w:rPr>
          <w:rFonts w:hint="eastAsia"/>
          <w:color w:val="000000" w:themeColor="text1"/>
        </w:rPr>
        <w:t>～</w:t>
      </w:r>
      <w:r>
        <w:rPr>
          <w:rFonts w:hint="eastAsia"/>
          <w:color w:val="000000" w:themeColor="text1"/>
        </w:rPr>
        <w:t>5cm</w:t>
      </w:r>
      <w:r>
        <w:rPr>
          <w:rFonts w:hint="eastAsia"/>
          <w:color w:val="000000" w:themeColor="text1"/>
        </w:rPr>
        <w:t>。</w:t>
      </w:r>
      <w:r>
        <w:rPr>
          <w:rFonts w:ascii="黑体" w:eastAsia="黑体" w:hAnsi="黑体" w:hint="eastAsia"/>
          <w:color w:val="000000" w:themeColor="text1"/>
        </w:rPr>
        <w:t xml:space="preserve">　</w:t>
      </w:r>
    </w:p>
    <w:p w:rsidR="008E2D7E" w:rsidRDefault="006F62EE">
      <w:pPr>
        <w:pStyle w:val="afffffffffff1"/>
        <w:ind w:left="420" w:hangingChars="200" w:hanging="420"/>
        <w:rPr>
          <w:rFonts w:ascii="黑体" w:eastAsia="黑体" w:hAnsi="黑体"/>
          <w:color w:val="000000" w:themeColor="text1"/>
        </w:rPr>
      </w:pPr>
      <w:r>
        <w:rPr>
          <w:rFonts w:ascii="黑体" w:eastAsia="黑体" w:hAnsi="黑体"/>
          <w:color w:val="000000" w:themeColor="text1"/>
        </w:rPr>
        <w:br/>
      </w:r>
      <w:proofErr w:type="gramStart"/>
      <w:r>
        <w:rPr>
          <w:rFonts w:ascii="黑体" w:eastAsia="黑体" w:hAnsi="黑体" w:hint="eastAsia"/>
          <w:color w:val="000000" w:themeColor="text1"/>
        </w:rPr>
        <w:t>破垄松蔸</w:t>
      </w:r>
      <w:proofErr w:type="gramEnd"/>
      <w:r>
        <w:rPr>
          <w:rFonts w:ascii="黑体" w:eastAsia="黑体" w:hAnsi="黑体" w:hint="eastAsia"/>
          <w:color w:val="000000" w:themeColor="text1"/>
        </w:rPr>
        <w:t xml:space="preserve">  Breaking ridges and </w:t>
      </w:r>
      <w:r>
        <w:rPr>
          <w:rFonts w:ascii="黑体" w:eastAsia="黑体" w:hAnsi="黑体" w:hint="eastAsia"/>
          <w:color w:val="000000" w:themeColor="text1"/>
        </w:rPr>
        <w:t>loosening stumps</w:t>
      </w:r>
    </w:p>
    <w:p w:rsidR="008E2D7E" w:rsidRDefault="006F62EE">
      <w:pPr>
        <w:pStyle w:val="afffff2"/>
        <w:ind w:firstLine="420"/>
        <w:rPr>
          <w:rFonts w:ascii="黑体" w:eastAsia="黑体" w:hAnsi="黑体"/>
          <w:color w:val="000000" w:themeColor="text1"/>
        </w:rPr>
      </w:pPr>
      <w:r>
        <w:rPr>
          <w:rFonts w:hint="eastAsia"/>
          <w:color w:val="000000" w:themeColor="text1"/>
        </w:rPr>
        <w:t>指</w:t>
      </w:r>
      <w:proofErr w:type="gramStart"/>
      <w:r>
        <w:rPr>
          <w:rFonts w:hint="eastAsia"/>
          <w:color w:val="000000" w:themeColor="text1"/>
        </w:rPr>
        <w:t>用破垄机具</w:t>
      </w:r>
      <w:proofErr w:type="gramEnd"/>
      <w:r>
        <w:rPr>
          <w:rFonts w:hint="eastAsia"/>
          <w:color w:val="000000" w:themeColor="text1"/>
        </w:rPr>
        <w:t>将宿根蔗</w:t>
      </w:r>
      <w:proofErr w:type="gramStart"/>
      <w:r>
        <w:rPr>
          <w:rFonts w:hint="eastAsia"/>
          <w:color w:val="000000" w:themeColor="text1"/>
        </w:rPr>
        <w:t>畦</w:t>
      </w:r>
      <w:proofErr w:type="gramEnd"/>
      <w:r>
        <w:rPr>
          <w:rFonts w:hint="eastAsia"/>
          <w:color w:val="000000" w:themeColor="text1"/>
        </w:rPr>
        <w:t>两侧的泥土犁翻入畦间</w:t>
      </w:r>
      <w:r>
        <w:rPr>
          <w:rFonts w:hint="eastAsia"/>
          <w:color w:val="000000" w:themeColor="text1"/>
        </w:rPr>
        <w:t>(</w:t>
      </w:r>
      <w:r>
        <w:rPr>
          <w:rFonts w:hint="eastAsia"/>
          <w:color w:val="000000" w:themeColor="text1"/>
        </w:rPr>
        <w:t>沟</w:t>
      </w:r>
      <w:r>
        <w:rPr>
          <w:rFonts w:hint="eastAsia"/>
          <w:color w:val="000000" w:themeColor="text1"/>
        </w:rPr>
        <w:t>)</w:t>
      </w:r>
      <w:r>
        <w:rPr>
          <w:rFonts w:hint="eastAsia"/>
          <w:color w:val="000000" w:themeColor="text1"/>
        </w:rPr>
        <w:t>，并把</w:t>
      </w:r>
      <w:proofErr w:type="gramStart"/>
      <w:r>
        <w:rPr>
          <w:rFonts w:hint="eastAsia"/>
          <w:color w:val="000000" w:themeColor="text1"/>
        </w:rPr>
        <w:t>蔗蔸</w:t>
      </w:r>
      <w:proofErr w:type="gramEnd"/>
      <w:r>
        <w:rPr>
          <w:rFonts w:hint="eastAsia"/>
          <w:color w:val="000000" w:themeColor="text1"/>
        </w:rPr>
        <w:t>周围和</w:t>
      </w:r>
      <w:proofErr w:type="gramStart"/>
      <w:r>
        <w:rPr>
          <w:rFonts w:hint="eastAsia"/>
          <w:color w:val="000000" w:themeColor="text1"/>
        </w:rPr>
        <w:t>蔗</w:t>
      </w:r>
      <w:proofErr w:type="gramEnd"/>
      <w:r>
        <w:rPr>
          <w:rFonts w:hint="eastAsia"/>
          <w:color w:val="000000" w:themeColor="text1"/>
        </w:rPr>
        <w:t>头之间的泥土锄松，挖入畦沟，使</w:t>
      </w:r>
      <w:proofErr w:type="gramStart"/>
      <w:r>
        <w:rPr>
          <w:rFonts w:hint="eastAsia"/>
          <w:color w:val="000000" w:themeColor="text1"/>
        </w:rPr>
        <w:t>蔗</w:t>
      </w:r>
      <w:proofErr w:type="gramEnd"/>
      <w:r>
        <w:rPr>
          <w:rFonts w:hint="eastAsia"/>
          <w:color w:val="000000" w:themeColor="text1"/>
        </w:rPr>
        <w:t>头长度的</w:t>
      </w:r>
      <w:r>
        <w:rPr>
          <w:rFonts w:hint="eastAsia"/>
          <w:color w:val="000000" w:themeColor="text1"/>
        </w:rPr>
        <w:t>1/3</w:t>
      </w:r>
      <w:r>
        <w:rPr>
          <w:rFonts w:hint="eastAsia"/>
          <w:color w:val="000000" w:themeColor="text1"/>
        </w:rPr>
        <w:t>～</w:t>
      </w:r>
      <w:r>
        <w:rPr>
          <w:rFonts w:hint="eastAsia"/>
          <w:color w:val="000000" w:themeColor="text1"/>
        </w:rPr>
        <w:t>1/2</w:t>
      </w:r>
      <w:r>
        <w:rPr>
          <w:rFonts w:hint="eastAsia"/>
          <w:color w:val="000000" w:themeColor="text1"/>
        </w:rPr>
        <w:t>露出土表的作业方法。</w:t>
      </w:r>
      <w:r>
        <w:rPr>
          <w:rFonts w:ascii="黑体" w:eastAsia="黑体" w:hAnsi="黑体" w:hint="eastAsia"/>
          <w:color w:val="000000" w:themeColor="text1"/>
        </w:rPr>
        <w:t xml:space="preserve">　</w:t>
      </w:r>
    </w:p>
    <w:p w:rsidR="008E2D7E" w:rsidRDefault="006F62EE">
      <w:pPr>
        <w:pStyle w:val="afff"/>
        <w:spacing w:before="312" w:after="312"/>
      </w:pPr>
      <w:bookmarkStart w:id="63" w:name="_Toc28953"/>
      <w:r>
        <w:rPr>
          <w:rFonts w:hint="eastAsia"/>
        </w:rPr>
        <w:t>环境条件</w:t>
      </w:r>
      <w:bookmarkEnd w:id="63"/>
    </w:p>
    <w:p w:rsidR="008E2D7E" w:rsidRDefault="006F62EE">
      <w:pPr>
        <w:pStyle w:val="afff0"/>
        <w:spacing w:before="156" w:after="156"/>
        <w:ind w:left="0"/>
      </w:pPr>
      <w:bookmarkStart w:id="64" w:name="_Toc6258"/>
      <w:r>
        <w:rPr>
          <w:rFonts w:hint="eastAsia"/>
        </w:rPr>
        <w:t>土壤条件</w:t>
      </w:r>
      <w:bookmarkEnd w:id="64"/>
    </w:p>
    <w:p w:rsidR="008E2D7E" w:rsidRDefault="006F62EE">
      <w:pPr>
        <w:pStyle w:val="afffffffffffa"/>
        <w:ind w:firstLineChars="233" w:firstLine="489"/>
        <w:rPr>
          <w:rFonts w:ascii="Times New Roman"/>
          <w:szCs w:val="21"/>
        </w:rPr>
      </w:pPr>
      <w:r>
        <w:rPr>
          <w:rFonts w:ascii="Times New Roman" w:hint="eastAsia"/>
          <w:szCs w:val="21"/>
        </w:rPr>
        <w:t>土体厚度</w:t>
      </w:r>
      <w:r>
        <w:rPr>
          <w:rFonts w:ascii="Times New Roman" w:hint="eastAsia"/>
          <w:szCs w:val="21"/>
        </w:rPr>
        <w:t xml:space="preserve">60 cm </w:t>
      </w:r>
      <w:r>
        <w:rPr>
          <w:rFonts w:ascii="Times New Roman" w:hint="eastAsia"/>
          <w:szCs w:val="21"/>
        </w:rPr>
        <w:t>以上，耕作层厚度在</w:t>
      </w:r>
      <w:r>
        <w:rPr>
          <w:rFonts w:ascii="Times New Roman" w:hint="eastAsia"/>
          <w:szCs w:val="21"/>
        </w:rPr>
        <w:t xml:space="preserve">20 cm </w:t>
      </w:r>
      <w:r>
        <w:rPr>
          <w:rFonts w:ascii="Times New Roman" w:hint="eastAsia"/>
          <w:szCs w:val="21"/>
        </w:rPr>
        <w:t>以上，质地沙壤土至轻粘土，</w:t>
      </w:r>
      <w:r>
        <w:rPr>
          <w:rFonts w:ascii="Times New Roman" w:hint="eastAsia"/>
          <w:szCs w:val="21"/>
        </w:rPr>
        <w:t>pH5.5</w:t>
      </w:r>
      <w:r>
        <w:rPr>
          <w:rFonts w:ascii="Times New Roman" w:hint="eastAsia"/>
          <w:szCs w:val="21"/>
        </w:rPr>
        <w:t>～</w:t>
      </w:r>
      <w:r>
        <w:rPr>
          <w:rFonts w:ascii="Times New Roman" w:hint="eastAsia"/>
          <w:szCs w:val="21"/>
        </w:rPr>
        <w:t>7.0</w:t>
      </w:r>
      <w:r>
        <w:rPr>
          <w:rFonts w:ascii="Times New Roman" w:hint="eastAsia"/>
          <w:szCs w:val="21"/>
        </w:rPr>
        <w:t>，有机质</w:t>
      </w:r>
      <w:r>
        <w:rPr>
          <w:rFonts w:ascii="Times New Roman" w:hint="eastAsia"/>
          <w:szCs w:val="21"/>
        </w:rPr>
        <w:t>2</w:t>
      </w:r>
      <w:r>
        <w:rPr>
          <w:rFonts w:ascii="Times New Roman" w:hint="eastAsia"/>
          <w:szCs w:val="21"/>
        </w:rPr>
        <w:t>％～</w:t>
      </w:r>
      <w:r>
        <w:rPr>
          <w:rFonts w:ascii="Times New Roman" w:hint="eastAsia"/>
          <w:szCs w:val="21"/>
        </w:rPr>
        <w:t>3</w:t>
      </w:r>
      <w:r>
        <w:rPr>
          <w:rFonts w:ascii="Times New Roman" w:hint="eastAsia"/>
          <w:szCs w:val="21"/>
        </w:rPr>
        <w:t>％，速效磷含量大于</w:t>
      </w:r>
      <w:r>
        <w:rPr>
          <w:rFonts w:ascii="Times New Roman" w:hint="eastAsia"/>
          <w:szCs w:val="21"/>
        </w:rPr>
        <w:t>10 mg/kg</w:t>
      </w:r>
      <w:r>
        <w:rPr>
          <w:rFonts w:ascii="Times New Roman" w:hint="eastAsia"/>
          <w:szCs w:val="21"/>
        </w:rPr>
        <w:t>，速效钾含量大于</w:t>
      </w:r>
      <w:r>
        <w:rPr>
          <w:rFonts w:ascii="Times New Roman" w:hint="eastAsia"/>
          <w:szCs w:val="21"/>
        </w:rPr>
        <w:t>80 mg/kg</w:t>
      </w:r>
      <w:r>
        <w:rPr>
          <w:rFonts w:ascii="Times New Roman" w:hint="eastAsia"/>
          <w:szCs w:val="21"/>
        </w:rPr>
        <w:t>，土壤环境质量应符合</w:t>
      </w:r>
      <w:r>
        <w:rPr>
          <w:rFonts w:ascii="Times New Roman" w:hint="eastAsia"/>
          <w:szCs w:val="21"/>
        </w:rPr>
        <w:t xml:space="preserve">GB/T 19566 </w:t>
      </w:r>
      <w:r>
        <w:rPr>
          <w:rFonts w:ascii="Times New Roman" w:hint="eastAsia"/>
          <w:szCs w:val="21"/>
        </w:rPr>
        <w:t>的要求。</w:t>
      </w:r>
    </w:p>
    <w:p w:rsidR="008E2D7E" w:rsidRDefault="006F62EE">
      <w:pPr>
        <w:pStyle w:val="afff0"/>
        <w:spacing w:before="156" w:after="156"/>
        <w:ind w:left="0"/>
      </w:pPr>
      <w:bookmarkStart w:id="65" w:name="_Toc16630"/>
      <w:r>
        <w:rPr>
          <w:rFonts w:hint="eastAsia"/>
        </w:rPr>
        <w:t>气候条件</w:t>
      </w:r>
      <w:bookmarkEnd w:id="65"/>
    </w:p>
    <w:p w:rsidR="008E2D7E" w:rsidRDefault="006F62EE">
      <w:pPr>
        <w:pStyle w:val="afffffffffffa"/>
        <w:ind w:firstLineChars="233" w:firstLine="489"/>
        <w:rPr>
          <w:rFonts w:ascii="Times New Roman"/>
          <w:szCs w:val="21"/>
        </w:rPr>
      </w:pPr>
      <w:r>
        <w:rPr>
          <w:rFonts w:ascii="Times New Roman" w:hint="eastAsia"/>
          <w:szCs w:val="21"/>
        </w:rPr>
        <w:lastRenderedPageBreak/>
        <w:t>要求全年大于</w:t>
      </w:r>
      <w:r>
        <w:rPr>
          <w:rFonts w:ascii="Times New Roman" w:hint="eastAsia"/>
          <w:szCs w:val="21"/>
        </w:rPr>
        <w:t xml:space="preserve">10 </w:t>
      </w:r>
      <w:r>
        <w:rPr>
          <w:rFonts w:ascii="Times New Roman" w:hint="eastAsia"/>
          <w:szCs w:val="21"/>
        </w:rPr>
        <w:t>℃的活动积温</w:t>
      </w:r>
      <w:r>
        <w:rPr>
          <w:rFonts w:ascii="Times New Roman" w:hint="eastAsia"/>
          <w:szCs w:val="21"/>
        </w:rPr>
        <w:t>60000</w:t>
      </w:r>
      <w:r>
        <w:rPr>
          <w:rFonts w:ascii="Times New Roman" w:hint="eastAsia"/>
          <w:szCs w:val="21"/>
        </w:rPr>
        <w:t>℃以上，年日照时数</w:t>
      </w:r>
      <w:r>
        <w:rPr>
          <w:rFonts w:ascii="Times New Roman" w:hint="eastAsia"/>
          <w:szCs w:val="21"/>
        </w:rPr>
        <w:t xml:space="preserve">1400 </w:t>
      </w:r>
      <w:r>
        <w:rPr>
          <w:rFonts w:ascii="Times New Roman" w:hint="eastAsia"/>
          <w:szCs w:val="21"/>
        </w:rPr>
        <w:t>h</w:t>
      </w:r>
      <w:r>
        <w:rPr>
          <w:rFonts w:ascii="Times New Roman" w:hint="eastAsia"/>
          <w:szCs w:val="21"/>
        </w:rPr>
        <w:t>以上，年降雨量</w:t>
      </w:r>
      <w:r>
        <w:rPr>
          <w:rFonts w:ascii="Times New Roman" w:hint="eastAsia"/>
          <w:szCs w:val="21"/>
        </w:rPr>
        <w:t>1000 mm</w:t>
      </w:r>
      <w:r>
        <w:rPr>
          <w:rFonts w:ascii="Times New Roman" w:hint="eastAsia"/>
          <w:szCs w:val="21"/>
        </w:rPr>
        <w:t>以上，海拔</w:t>
      </w:r>
      <w:r>
        <w:rPr>
          <w:rFonts w:ascii="Times New Roman" w:hint="eastAsia"/>
          <w:szCs w:val="21"/>
        </w:rPr>
        <w:t>1500 m</w:t>
      </w:r>
      <w:r>
        <w:rPr>
          <w:rFonts w:ascii="Times New Roman" w:hint="eastAsia"/>
          <w:szCs w:val="21"/>
        </w:rPr>
        <w:t>以下。</w:t>
      </w:r>
    </w:p>
    <w:p w:rsidR="008E2D7E" w:rsidRDefault="006F62EE">
      <w:pPr>
        <w:pStyle w:val="afff"/>
        <w:spacing w:before="312" w:after="312"/>
      </w:pPr>
      <w:bookmarkStart w:id="66" w:name="_Toc7152"/>
      <w:r>
        <w:rPr>
          <w:rFonts w:hint="eastAsia"/>
        </w:rPr>
        <w:t>宿根蔗地管理</w:t>
      </w:r>
      <w:bookmarkEnd w:id="66"/>
    </w:p>
    <w:p w:rsidR="008E2D7E" w:rsidRDefault="006F62EE">
      <w:pPr>
        <w:pStyle w:val="afff0"/>
        <w:spacing w:before="156" w:after="156"/>
        <w:ind w:left="0"/>
      </w:pPr>
      <w:bookmarkStart w:id="67" w:name="_Toc15587"/>
      <w:r>
        <w:rPr>
          <w:rFonts w:hint="eastAsia"/>
        </w:rPr>
        <w:t>宿根蔗地选择</w:t>
      </w:r>
      <w:bookmarkEnd w:id="67"/>
    </w:p>
    <w:p w:rsidR="008E2D7E" w:rsidRDefault="006F62EE">
      <w:pPr>
        <w:pStyle w:val="afffffffffffc"/>
        <w:wordWrap w:val="0"/>
        <w:jc w:val="both"/>
        <w:rPr>
          <w:rFonts w:hAnsi="宋体" w:cs="宋体"/>
          <w:szCs w:val="21"/>
        </w:rPr>
      </w:pPr>
      <w:r>
        <w:rPr>
          <w:rFonts w:hAnsi="宋体" w:cs="宋体" w:hint="eastAsia"/>
          <w:szCs w:val="21"/>
        </w:rPr>
        <w:t>前茬</w:t>
      </w:r>
      <w:proofErr w:type="gramStart"/>
      <w:r>
        <w:rPr>
          <w:rFonts w:hAnsi="宋体" w:cs="宋体" w:hint="eastAsia"/>
          <w:szCs w:val="21"/>
        </w:rPr>
        <w:t>蔗</w:t>
      </w:r>
      <w:proofErr w:type="gramEnd"/>
      <w:r>
        <w:rPr>
          <w:rFonts w:hAnsi="宋体" w:cs="宋体" w:hint="eastAsia"/>
          <w:szCs w:val="21"/>
        </w:rPr>
        <w:t>每</w:t>
      </w:r>
      <w:proofErr w:type="gramStart"/>
      <w:r>
        <w:rPr>
          <w:rFonts w:hAnsi="宋体" w:cs="宋体" w:hint="eastAsia"/>
          <w:szCs w:val="21"/>
        </w:rPr>
        <w:t>公顷有效</w:t>
      </w:r>
      <w:proofErr w:type="gramEnd"/>
      <w:r>
        <w:rPr>
          <w:rFonts w:hAnsi="宋体" w:cs="宋体" w:hint="eastAsia"/>
          <w:szCs w:val="21"/>
        </w:rPr>
        <w:t>茎数</w:t>
      </w:r>
      <w:r>
        <w:rPr>
          <w:rFonts w:hAnsi="宋体" w:cs="宋体" w:hint="eastAsia"/>
          <w:szCs w:val="21"/>
        </w:rPr>
        <w:t>45000</w:t>
      </w:r>
      <w:r>
        <w:rPr>
          <w:rFonts w:hAnsi="宋体" w:cs="宋体" w:hint="eastAsia"/>
          <w:szCs w:val="21"/>
        </w:rPr>
        <w:t>株以上，按照宿根蔗长势将难以保障达到目标产量的蔗地。</w:t>
      </w:r>
    </w:p>
    <w:p w:rsidR="008E2D7E" w:rsidRDefault="006F62EE">
      <w:pPr>
        <w:pStyle w:val="afff0"/>
        <w:spacing w:before="156" w:after="156"/>
        <w:ind w:left="0"/>
      </w:pPr>
      <w:bookmarkStart w:id="68" w:name="_Toc30231"/>
      <w:r>
        <w:rPr>
          <w:rFonts w:hint="eastAsia"/>
        </w:rPr>
        <w:t>土壤管理</w:t>
      </w:r>
      <w:bookmarkEnd w:id="68"/>
    </w:p>
    <w:p w:rsidR="008E2D7E" w:rsidRDefault="006F62EE">
      <w:pPr>
        <w:pStyle w:val="afffffffffffc"/>
        <w:wordWrap w:val="0"/>
        <w:jc w:val="both"/>
        <w:rPr>
          <w:rFonts w:hAnsi="宋体" w:cs="宋体"/>
          <w:szCs w:val="21"/>
        </w:rPr>
      </w:pPr>
      <w:r>
        <w:rPr>
          <w:rFonts w:hAnsi="宋体" w:cs="宋体" w:hint="eastAsia"/>
          <w:szCs w:val="21"/>
        </w:rPr>
        <w:t>确保土壤富含养分，保持适当的土壤</w:t>
      </w:r>
      <w:r>
        <w:rPr>
          <w:rFonts w:hAnsi="宋体" w:cs="宋体" w:hint="eastAsia"/>
          <w:szCs w:val="21"/>
        </w:rPr>
        <w:t>pH</w:t>
      </w:r>
      <w:r>
        <w:rPr>
          <w:rFonts w:hAnsi="宋体" w:cs="宋体" w:hint="eastAsia"/>
          <w:szCs w:val="21"/>
        </w:rPr>
        <w:t>和良好的排水性。进行定期的土壤检测，并根据检测结果施肥和调整土壤</w:t>
      </w:r>
      <w:r>
        <w:rPr>
          <w:rFonts w:hAnsi="宋体" w:cs="宋体" w:hint="eastAsia"/>
          <w:szCs w:val="21"/>
        </w:rPr>
        <w:t>pH</w:t>
      </w:r>
      <w:r>
        <w:rPr>
          <w:rFonts w:hAnsi="宋体" w:cs="宋体" w:hint="eastAsia"/>
          <w:szCs w:val="21"/>
        </w:rPr>
        <w:t>。</w:t>
      </w:r>
    </w:p>
    <w:p w:rsidR="008E2D7E" w:rsidRDefault="006F62EE">
      <w:pPr>
        <w:pStyle w:val="afff0"/>
        <w:spacing w:before="156" w:after="156"/>
        <w:ind w:left="0"/>
      </w:pPr>
      <w:bookmarkStart w:id="69" w:name="_Toc8513"/>
      <w:r>
        <w:rPr>
          <w:rFonts w:hint="eastAsia"/>
        </w:rPr>
        <w:t>灌溉管理</w:t>
      </w:r>
      <w:bookmarkEnd w:id="69"/>
    </w:p>
    <w:p w:rsidR="008E2D7E" w:rsidRDefault="006F62EE">
      <w:pPr>
        <w:pStyle w:val="afffffffffffc"/>
        <w:wordWrap w:val="0"/>
        <w:jc w:val="both"/>
        <w:rPr>
          <w:rFonts w:hAnsi="宋体" w:cs="宋体"/>
          <w:szCs w:val="21"/>
        </w:rPr>
      </w:pPr>
      <w:r>
        <w:rPr>
          <w:rFonts w:hAnsi="宋体" w:cs="宋体" w:hint="eastAsia"/>
          <w:szCs w:val="21"/>
        </w:rPr>
        <w:t>提供适量的水源，但避免过度灌溉。根据气候和土壤条件，制定合理的灌溉计划。</w:t>
      </w:r>
    </w:p>
    <w:p w:rsidR="008E2D7E" w:rsidRDefault="006F62EE">
      <w:pPr>
        <w:pStyle w:val="afff"/>
        <w:spacing w:before="312" w:after="312"/>
      </w:pPr>
      <w:bookmarkStart w:id="70" w:name="_Toc23201"/>
      <w:r>
        <w:rPr>
          <w:rFonts w:hint="eastAsia"/>
        </w:rPr>
        <w:t>机械化作业规范</w:t>
      </w:r>
      <w:bookmarkEnd w:id="70"/>
    </w:p>
    <w:p w:rsidR="008E2D7E" w:rsidRDefault="006F62EE">
      <w:pPr>
        <w:pStyle w:val="afff0"/>
        <w:spacing w:before="156" w:after="156"/>
        <w:ind w:left="0"/>
      </w:pPr>
      <w:bookmarkStart w:id="71" w:name="_Toc88"/>
      <w:r>
        <w:rPr>
          <w:rFonts w:hint="eastAsia"/>
        </w:rPr>
        <w:t>甘蔗叶处理</w:t>
      </w:r>
      <w:bookmarkEnd w:id="71"/>
    </w:p>
    <w:p w:rsidR="008E2D7E" w:rsidRDefault="006F62EE">
      <w:pPr>
        <w:pStyle w:val="afffffffffffc"/>
        <w:wordWrap w:val="0"/>
        <w:jc w:val="both"/>
        <w:rPr>
          <w:rFonts w:hAnsi="宋体" w:cs="宋体"/>
          <w:szCs w:val="21"/>
        </w:rPr>
      </w:pPr>
      <w:r>
        <w:rPr>
          <w:rFonts w:hAnsi="宋体" w:cs="宋体" w:hint="eastAsia"/>
          <w:szCs w:val="21"/>
        </w:rPr>
        <w:t>上茬</w:t>
      </w:r>
      <w:proofErr w:type="gramStart"/>
      <w:r>
        <w:rPr>
          <w:rFonts w:hAnsi="宋体" w:cs="宋体" w:hint="eastAsia"/>
          <w:szCs w:val="21"/>
        </w:rPr>
        <w:t>蔗</w:t>
      </w:r>
      <w:proofErr w:type="gramEnd"/>
      <w:r>
        <w:rPr>
          <w:rFonts w:hAnsi="宋体" w:cs="宋体" w:hint="eastAsia"/>
          <w:szCs w:val="21"/>
        </w:rPr>
        <w:t>茎收割后，及时如下作业：</w:t>
      </w:r>
    </w:p>
    <w:p w:rsidR="008E2D7E" w:rsidRDefault="006F62EE">
      <w:pPr>
        <w:pStyle w:val="afffffffffffc"/>
        <w:wordWrap w:val="0"/>
        <w:jc w:val="both"/>
        <w:rPr>
          <w:rFonts w:hAnsi="宋体" w:cs="宋体"/>
          <w:szCs w:val="21"/>
        </w:rPr>
      </w:pPr>
      <w:r>
        <w:rPr>
          <w:rFonts w:hAnsi="宋体" w:cs="宋体" w:hint="eastAsia"/>
          <w:szCs w:val="21"/>
        </w:rPr>
        <w:t>1</w:t>
      </w:r>
      <w:r>
        <w:rPr>
          <w:rFonts w:hAnsi="宋体" w:cs="宋体" w:hint="eastAsia"/>
          <w:szCs w:val="21"/>
        </w:rPr>
        <w:t>）甘蔗收获后，蔗叶比较少且细碎时可在平茬</w:t>
      </w:r>
      <w:proofErr w:type="gramStart"/>
      <w:r>
        <w:rPr>
          <w:rFonts w:hAnsi="宋体" w:cs="宋体" w:hint="eastAsia"/>
          <w:szCs w:val="21"/>
        </w:rPr>
        <w:t>破垄或</w:t>
      </w:r>
      <w:proofErr w:type="gramEnd"/>
      <w:r>
        <w:rPr>
          <w:rFonts w:hAnsi="宋体" w:cs="宋体" w:hint="eastAsia"/>
          <w:szCs w:val="21"/>
        </w:rPr>
        <w:t>中耕培时，将蔗叶翻埋到</w:t>
      </w:r>
      <w:r>
        <w:rPr>
          <w:rFonts w:hAnsi="宋体" w:cs="宋体" w:hint="eastAsia"/>
          <w:szCs w:val="21"/>
        </w:rPr>
        <w:t xml:space="preserve">15m~20cm </w:t>
      </w:r>
      <w:r>
        <w:rPr>
          <w:rFonts w:hAnsi="宋体" w:cs="宋体" w:hint="eastAsia"/>
          <w:szCs w:val="21"/>
        </w:rPr>
        <w:t>以下的土层中。</w:t>
      </w:r>
    </w:p>
    <w:p w:rsidR="008E2D7E" w:rsidRDefault="006F62EE">
      <w:pPr>
        <w:pStyle w:val="afffffffffffc"/>
        <w:wordWrap w:val="0"/>
        <w:jc w:val="both"/>
        <w:rPr>
          <w:rFonts w:hAnsi="宋体" w:cs="宋体"/>
          <w:szCs w:val="21"/>
        </w:rPr>
      </w:pPr>
      <w:r>
        <w:rPr>
          <w:rFonts w:hAnsi="宋体" w:cs="宋体" w:hint="eastAsia"/>
          <w:szCs w:val="21"/>
        </w:rPr>
        <w:t>2</w:t>
      </w:r>
      <w:r>
        <w:rPr>
          <w:rFonts w:hAnsi="宋体" w:cs="宋体" w:hint="eastAsia"/>
          <w:szCs w:val="21"/>
        </w:rPr>
        <w:t>）对于蔗叶多且交织连成片的蔗地，使用具有裁剪功能的蔗叶粉碎</w:t>
      </w:r>
      <w:proofErr w:type="gramStart"/>
      <w:r>
        <w:rPr>
          <w:rFonts w:hAnsi="宋体" w:cs="宋体" w:hint="eastAsia"/>
          <w:szCs w:val="21"/>
        </w:rPr>
        <w:t>还田机先将</w:t>
      </w:r>
      <w:proofErr w:type="gramEnd"/>
      <w:r>
        <w:rPr>
          <w:rFonts w:hAnsi="宋体" w:cs="宋体" w:hint="eastAsia"/>
          <w:szCs w:val="21"/>
        </w:rPr>
        <w:t>地表上杂乱交织成片的蔗叶</w:t>
      </w:r>
      <w:proofErr w:type="gramStart"/>
      <w:r>
        <w:rPr>
          <w:rFonts w:hAnsi="宋体" w:cs="宋体" w:hint="eastAsia"/>
          <w:szCs w:val="21"/>
        </w:rPr>
        <w:t>沿着耕宽边缘</w:t>
      </w:r>
      <w:proofErr w:type="gramEnd"/>
      <w:r>
        <w:rPr>
          <w:rFonts w:hAnsi="宋体" w:cs="宋体" w:hint="eastAsia"/>
          <w:szCs w:val="21"/>
        </w:rPr>
        <w:t>裁断后，再将工作幅宽内的</w:t>
      </w:r>
      <w:proofErr w:type="gramStart"/>
      <w:r>
        <w:rPr>
          <w:rFonts w:hAnsi="宋体" w:cs="宋体" w:hint="eastAsia"/>
          <w:szCs w:val="21"/>
        </w:rPr>
        <w:t>蔗叶捡入或</w:t>
      </w:r>
      <w:proofErr w:type="gramEnd"/>
      <w:r>
        <w:rPr>
          <w:rFonts w:hAnsi="宋体" w:cs="宋体" w:hint="eastAsia"/>
          <w:szCs w:val="21"/>
        </w:rPr>
        <w:t>吸入粉碎机内进行切割粉碎，然后均匀抛撒到蔗地表面上。</w:t>
      </w:r>
    </w:p>
    <w:p w:rsidR="008E2D7E" w:rsidRDefault="006F62EE">
      <w:pPr>
        <w:pStyle w:val="afffffffffffc"/>
        <w:wordWrap w:val="0"/>
        <w:jc w:val="both"/>
        <w:rPr>
          <w:rFonts w:hAnsi="宋体" w:cs="宋体"/>
          <w:szCs w:val="21"/>
        </w:rPr>
      </w:pPr>
      <w:r>
        <w:rPr>
          <w:rFonts w:hAnsi="宋体" w:cs="宋体" w:hint="eastAsia"/>
          <w:szCs w:val="21"/>
        </w:rPr>
        <w:t>甘蔗</w:t>
      </w:r>
      <w:proofErr w:type="gramStart"/>
      <w:r>
        <w:rPr>
          <w:rFonts w:hAnsi="宋体" w:cs="宋体" w:hint="eastAsia"/>
          <w:szCs w:val="21"/>
        </w:rPr>
        <w:t>叶处理</w:t>
      </w:r>
      <w:proofErr w:type="gramEnd"/>
      <w:r>
        <w:rPr>
          <w:rFonts w:hAnsi="宋体" w:cs="宋体" w:hint="eastAsia"/>
          <w:szCs w:val="21"/>
        </w:rPr>
        <w:t>可按</w:t>
      </w:r>
      <w:r>
        <w:rPr>
          <w:rFonts w:hAnsi="宋体" w:cs="宋体" w:hint="eastAsia"/>
          <w:szCs w:val="21"/>
        </w:rPr>
        <w:t xml:space="preserve"> DB45/T 561</w:t>
      </w:r>
      <w:r>
        <w:rPr>
          <w:rFonts w:hAnsi="宋体" w:cs="宋体" w:hint="eastAsia"/>
          <w:szCs w:val="21"/>
        </w:rPr>
        <w:t>中的规定。</w:t>
      </w:r>
    </w:p>
    <w:p w:rsidR="008E2D7E" w:rsidRDefault="006F62EE">
      <w:pPr>
        <w:pStyle w:val="afff0"/>
        <w:spacing w:before="156" w:after="156"/>
        <w:ind w:left="0"/>
      </w:pPr>
      <w:bookmarkStart w:id="72" w:name="_Toc21088"/>
      <w:r>
        <w:rPr>
          <w:rFonts w:hint="eastAsia"/>
        </w:rPr>
        <w:t>宿根蔗平茬、</w:t>
      </w:r>
      <w:proofErr w:type="gramStart"/>
      <w:r>
        <w:rPr>
          <w:rFonts w:hint="eastAsia"/>
        </w:rPr>
        <w:t>破垄松蔸</w:t>
      </w:r>
      <w:bookmarkEnd w:id="72"/>
      <w:proofErr w:type="gramEnd"/>
    </w:p>
    <w:p w:rsidR="008E2D7E" w:rsidRDefault="006F62EE">
      <w:pPr>
        <w:pStyle w:val="afffffffffffc"/>
        <w:wordWrap w:val="0"/>
        <w:jc w:val="both"/>
        <w:rPr>
          <w:rFonts w:hAnsi="宋体" w:cs="宋体"/>
          <w:szCs w:val="21"/>
        </w:rPr>
      </w:pPr>
      <w:r>
        <w:rPr>
          <w:rFonts w:hAnsi="宋体" w:cs="宋体" w:hint="eastAsia"/>
          <w:szCs w:val="21"/>
        </w:rPr>
        <w:t>收割后宿根根茬若高于</w:t>
      </w:r>
      <w:r>
        <w:rPr>
          <w:rFonts w:hAnsi="宋体" w:cs="宋体" w:hint="eastAsia"/>
          <w:szCs w:val="21"/>
        </w:rPr>
        <w:t>30mm</w:t>
      </w:r>
      <w:r>
        <w:rPr>
          <w:rFonts w:hAnsi="宋体" w:cs="宋体" w:hint="eastAsia"/>
          <w:szCs w:val="21"/>
        </w:rPr>
        <w:t>，宜在收割后</w:t>
      </w:r>
      <w:r>
        <w:rPr>
          <w:rFonts w:hAnsi="宋体" w:cs="宋体" w:hint="eastAsia"/>
          <w:szCs w:val="21"/>
        </w:rPr>
        <w:t>15d</w:t>
      </w:r>
      <w:r>
        <w:rPr>
          <w:rFonts w:hAnsi="宋体" w:cs="宋体" w:hint="eastAsia"/>
          <w:szCs w:val="21"/>
        </w:rPr>
        <w:t>内采用平茬机进行平茬作业，平茬作业宜入土</w:t>
      </w:r>
      <w:r>
        <w:rPr>
          <w:rFonts w:hAnsi="宋体" w:cs="宋体" w:hint="eastAsia"/>
          <w:szCs w:val="21"/>
        </w:rPr>
        <w:t>3cm-5cm</w:t>
      </w:r>
      <w:r>
        <w:rPr>
          <w:rFonts w:hAnsi="宋体" w:cs="宋体" w:hint="eastAsia"/>
          <w:szCs w:val="21"/>
        </w:rPr>
        <w:t>左右，有利于宿根蔗低位芽的萌发。</w:t>
      </w:r>
    </w:p>
    <w:p w:rsidR="008E2D7E" w:rsidRDefault="006F62EE">
      <w:pPr>
        <w:pStyle w:val="afffffffffffc"/>
        <w:wordWrap w:val="0"/>
        <w:jc w:val="both"/>
        <w:rPr>
          <w:rFonts w:hAnsi="宋体" w:cs="宋体"/>
          <w:szCs w:val="21"/>
        </w:rPr>
      </w:pPr>
      <w:r>
        <w:rPr>
          <w:rFonts w:hAnsi="宋体" w:cs="宋体" w:hint="eastAsia"/>
          <w:szCs w:val="21"/>
        </w:rPr>
        <w:t>宿根蔗的</w:t>
      </w:r>
      <w:proofErr w:type="gramStart"/>
      <w:r>
        <w:rPr>
          <w:rFonts w:hAnsi="宋体" w:cs="宋体" w:hint="eastAsia"/>
          <w:szCs w:val="21"/>
        </w:rPr>
        <w:t>破</w:t>
      </w:r>
      <w:r>
        <w:rPr>
          <w:rFonts w:hAnsi="宋体" w:cs="宋体" w:hint="eastAsia"/>
          <w:szCs w:val="21"/>
        </w:rPr>
        <w:t>垄松蔸</w:t>
      </w:r>
      <w:proofErr w:type="gramEnd"/>
      <w:r>
        <w:rPr>
          <w:rFonts w:hAnsi="宋体" w:cs="宋体" w:hint="eastAsia"/>
          <w:szCs w:val="21"/>
        </w:rPr>
        <w:t>可按</w:t>
      </w:r>
      <w:r>
        <w:rPr>
          <w:rFonts w:hAnsi="宋体" w:cs="宋体" w:hint="eastAsia"/>
          <w:szCs w:val="21"/>
        </w:rPr>
        <w:t xml:space="preserve">NY/T 2991 </w:t>
      </w:r>
      <w:r>
        <w:rPr>
          <w:rFonts w:hAnsi="宋体" w:cs="宋体" w:hint="eastAsia"/>
          <w:szCs w:val="21"/>
        </w:rPr>
        <w:t>中</w:t>
      </w:r>
      <w:r>
        <w:rPr>
          <w:rFonts w:hAnsi="宋体" w:cs="宋体" w:hint="eastAsia"/>
          <w:szCs w:val="21"/>
        </w:rPr>
        <w:t>1</w:t>
      </w:r>
      <w:r>
        <w:rPr>
          <w:rFonts w:hAnsi="宋体" w:cs="宋体" w:hint="eastAsia"/>
          <w:szCs w:val="21"/>
        </w:rPr>
        <w:t>的规定。</w:t>
      </w:r>
    </w:p>
    <w:p w:rsidR="008E2D7E" w:rsidRDefault="006F62EE">
      <w:pPr>
        <w:pStyle w:val="afffffffffffc"/>
        <w:wordWrap w:val="0"/>
        <w:jc w:val="both"/>
        <w:rPr>
          <w:rFonts w:hAnsi="宋体" w:cs="宋体"/>
          <w:szCs w:val="21"/>
        </w:rPr>
      </w:pPr>
      <w:proofErr w:type="gramStart"/>
      <w:r>
        <w:rPr>
          <w:rFonts w:hAnsi="宋体" w:cs="宋体" w:hint="eastAsia"/>
          <w:szCs w:val="21"/>
        </w:rPr>
        <w:t>破垄可</w:t>
      </w:r>
      <w:proofErr w:type="gramEnd"/>
      <w:r>
        <w:rPr>
          <w:rFonts w:hAnsi="宋体" w:cs="宋体" w:hint="eastAsia"/>
          <w:szCs w:val="21"/>
        </w:rPr>
        <w:t>同时结合追肥作业，施肥量可按施氮量占全生育期施量的</w:t>
      </w:r>
      <w:r>
        <w:rPr>
          <w:rFonts w:hAnsi="宋体" w:cs="宋体" w:hint="eastAsia"/>
          <w:szCs w:val="21"/>
        </w:rPr>
        <w:t>30%</w:t>
      </w:r>
      <w:r>
        <w:rPr>
          <w:rFonts w:hAnsi="宋体" w:cs="宋体" w:hint="eastAsia"/>
          <w:szCs w:val="21"/>
        </w:rPr>
        <w:t>～</w:t>
      </w:r>
      <w:r>
        <w:rPr>
          <w:rFonts w:hAnsi="宋体" w:cs="宋体" w:hint="eastAsia"/>
          <w:szCs w:val="21"/>
        </w:rPr>
        <w:t>40%</w:t>
      </w:r>
      <w:r>
        <w:rPr>
          <w:rFonts w:hAnsi="宋体" w:cs="宋体" w:hint="eastAsia"/>
          <w:szCs w:val="21"/>
        </w:rPr>
        <w:t>；施磷量占全生育期施量的</w:t>
      </w:r>
      <w:r>
        <w:rPr>
          <w:rFonts w:hAnsi="宋体" w:cs="宋体" w:hint="eastAsia"/>
          <w:szCs w:val="21"/>
        </w:rPr>
        <w:t>80%</w:t>
      </w:r>
      <w:r>
        <w:rPr>
          <w:rFonts w:hAnsi="宋体" w:cs="宋体" w:hint="eastAsia"/>
          <w:szCs w:val="21"/>
        </w:rPr>
        <w:t>；施钾量占全生育期施量的</w:t>
      </w:r>
      <w:r>
        <w:rPr>
          <w:rFonts w:hAnsi="宋体" w:cs="宋体" w:hint="eastAsia"/>
          <w:szCs w:val="21"/>
        </w:rPr>
        <w:t>20%</w:t>
      </w:r>
      <w:r>
        <w:rPr>
          <w:rFonts w:hAnsi="宋体" w:cs="宋体" w:hint="eastAsia"/>
          <w:szCs w:val="21"/>
        </w:rPr>
        <w:t>～</w:t>
      </w:r>
      <w:r>
        <w:rPr>
          <w:rFonts w:hAnsi="宋体" w:cs="宋体" w:hint="eastAsia"/>
          <w:szCs w:val="21"/>
        </w:rPr>
        <w:t>30%</w:t>
      </w:r>
      <w:r>
        <w:rPr>
          <w:rFonts w:hAnsi="宋体" w:cs="宋体" w:hint="eastAsia"/>
          <w:szCs w:val="21"/>
        </w:rPr>
        <w:t>。</w:t>
      </w:r>
    </w:p>
    <w:p w:rsidR="008E2D7E" w:rsidRDefault="006F62EE">
      <w:pPr>
        <w:pStyle w:val="afff0"/>
        <w:spacing w:before="156" w:after="156"/>
        <w:ind w:left="0"/>
      </w:pPr>
      <w:bookmarkStart w:id="73" w:name="_Toc10419"/>
      <w:r>
        <w:rPr>
          <w:rFonts w:hint="eastAsia"/>
        </w:rPr>
        <w:t>补种方法</w:t>
      </w:r>
      <w:bookmarkEnd w:id="73"/>
    </w:p>
    <w:p w:rsidR="008E2D7E" w:rsidRDefault="006F62EE">
      <w:pPr>
        <w:pStyle w:val="afff1"/>
        <w:spacing w:before="156" w:after="156"/>
        <w:ind w:left="0"/>
      </w:pPr>
      <w:bookmarkStart w:id="74" w:name="_Toc16044"/>
      <w:r>
        <w:rPr>
          <w:rFonts w:hint="eastAsia"/>
        </w:rPr>
        <w:t>品种选择</w:t>
      </w:r>
      <w:bookmarkEnd w:id="74"/>
    </w:p>
    <w:p w:rsidR="008E2D7E" w:rsidRDefault="006F62EE">
      <w:pPr>
        <w:pStyle w:val="afffffffffffc"/>
        <w:wordWrap w:val="0"/>
        <w:jc w:val="both"/>
        <w:rPr>
          <w:rFonts w:hAnsi="宋体" w:cs="宋体"/>
          <w:szCs w:val="21"/>
        </w:rPr>
      </w:pPr>
      <w:r>
        <w:rPr>
          <w:rFonts w:hAnsi="宋体" w:cs="宋体" w:hint="eastAsia"/>
          <w:szCs w:val="21"/>
        </w:rPr>
        <w:t>应具有适应性强、抗逆性好，高产、高糖，萌芽出土快，前期生长快，整个生长期旺盛，宿根性好。</w:t>
      </w:r>
    </w:p>
    <w:p w:rsidR="008E2D7E" w:rsidRDefault="006F62EE">
      <w:pPr>
        <w:pStyle w:val="afff1"/>
        <w:spacing w:before="156" w:after="156"/>
        <w:ind w:left="0"/>
      </w:pPr>
      <w:bookmarkStart w:id="75" w:name="_Toc30552"/>
      <w:r>
        <w:rPr>
          <w:rFonts w:hint="eastAsia"/>
        </w:rPr>
        <w:t>开沟补种</w:t>
      </w:r>
      <w:bookmarkEnd w:id="75"/>
    </w:p>
    <w:p w:rsidR="008E2D7E" w:rsidRDefault="006F62EE">
      <w:pPr>
        <w:pStyle w:val="afffffffffffc"/>
        <w:wordWrap w:val="0"/>
        <w:jc w:val="both"/>
        <w:rPr>
          <w:rFonts w:hAnsi="宋体" w:cs="宋体"/>
          <w:szCs w:val="21"/>
        </w:rPr>
      </w:pPr>
      <w:proofErr w:type="gramStart"/>
      <w:r>
        <w:rPr>
          <w:rFonts w:hAnsi="宋体" w:cs="宋体" w:hint="eastAsia"/>
          <w:szCs w:val="21"/>
        </w:rPr>
        <w:t>蔗</w:t>
      </w:r>
      <w:proofErr w:type="gramEnd"/>
      <w:r>
        <w:rPr>
          <w:rFonts w:hAnsi="宋体" w:cs="宋体" w:hint="eastAsia"/>
          <w:szCs w:val="21"/>
        </w:rPr>
        <w:t>畦</w:t>
      </w:r>
      <w:r>
        <w:rPr>
          <w:rFonts w:hAnsi="宋体" w:cs="宋体" w:hint="eastAsia"/>
          <w:szCs w:val="21"/>
        </w:rPr>
        <w:t xml:space="preserve">50 cm </w:t>
      </w:r>
      <w:r>
        <w:rPr>
          <w:rFonts w:hAnsi="宋体" w:cs="宋体" w:hint="eastAsia"/>
          <w:szCs w:val="21"/>
        </w:rPr>
        <w:t>间隔以上无苗的应补种。开补种的植蔗沟，沟深与宿根蔗末端基部持平，沟底宽</w:t>
      </w:r>
      <w:r>
        <w:rPr>
          <w:rFonts w:hAnsi="宋体" w:cs="宋体" w:hint="eastAsia"/>
          <w:szCs w:val="21"/>
        </w:rPr>
        <w:t>15cm</w:t>
      </w:r>
      <w:r>
        <w:rPr>
          <w:rFonts w:hAnsi="宋体" w:cs="宋体" w:hint="eastAsia"/>
          <w:szCs w:val="21"/>
        </w:rPr>
        <w:t>。</w:t>
      </w:r>
    </w:p>
    <w:p w:rsidR="008E2D7E" w:rsidRDefault="006F62EE">
      <w:pPr>
        <w:pStyle w:val="afff1"/>
        <w:spacing w:before="156" w:after="156"/>
        <w:ind w:left="0"/>
      </w:pPr>
      <w:bookmarkStart w:id="76" w:name="_Toc19773"/>
      <w:r>
        <w:rPr>
          <w:rFonts w:hint="eastAsia"/>
        </w:rPr>
        <w:lastRenderedPageBreak/>
        <w:t>种茎处理</w:t>
      </w:r>
      <w:bookmarkEnd w:id="76"/>
    </w:p>
    <w:p w:rsidR="008E2D7E" w:rsidRDefault="006F62EE">
      <w:pPr>
        <w:pStyle w:val="afffffffffffc"/>
        <w:wordWrap w:val="0"/>
        <w:jc w:val="both"/>
        <w:rPr>
          <w:rFonts w:hAnsi="宋体" w:cs="宋体"/>
          <w:szCs w:val="21"/>
        </w:rPr>
      </w:pPr>
      <w:r>
        <w:rPr>
          <w:rFonts w:hAnsi="宋体" w:cs="宋体" w:hint="eastAsia"/>
          <w:szCs w:val="21"/>
        </w:rPr>
        <w:t>选择无病虫害、</w:t>
      </w:r>
      <w:proofErr w:type="gramStart"/>
      <w:r>
        <w:rPr>
          <w:rFonts w:hAnsi="宋体" w:cs="宋体" w:hint="eastAsia"/>
          <w:szCs w:val="21"/>
        </w:rPr>
        <w:t>蔗</w:t>
      </w:r>
      <w:proofErr w:type="gramEnd"/>
      <w:r>
        <w:rPr>
          <w:rFonts w:hAnsi="宋体" w:cs="宋体" w:hint="eastAsia"/>
          <w:szCs w:val="21"/>
        </w:rPr>
        <w:t>茎均匀、</w:t>
      </w:r>
      <w:proofErr w:type="gramStart"/>
      <w:r>
        <w:rPr>
          <w:rFonts w:hAnsi="宋体" w:cs="宋体" w:hint="eastAsia"/>
          <w:szCs w:val="21"/>
        </w:rPr>
        <w:t>蔗</w:t>
      </w:r>
      <w:proofErr w:type="gramEnd"/>
      <w:r>
        <w:rPr>
          <w:rFonts w:hAnsi="宋体" w:cs="宋体" w:hint="eastAsia"/>
          <w:szCs w:val="21"/>
        </w:rPr>
        <w:t>芽饱满的甘蔗茎的半茎或</w:t>
      </w:r>
      <w:proofErr w:type="gramStart"/>
      <w:r>
        <w:rPr>
          <w:rFonts w:hAnsi="宋体" w:cs="宋体" w:hint="eastAsia"/>
          <w:szCs w:val="21"/>
        </w:rPr>
        <w:t>蔗</w:t>
      </w:r>
      <w:proofErr w:type="gramEnd"/>
      <w:r>
        <w:rPr>
          <w:rFonts w:hAnsi="宋体" w:cs="宋体" w:hint="eastAsia"/>
          <w:szCs w:val="21"/>
        </w:rPr>
        <w:t>梢部</w:t>
      </w:r>
      <w:proofErr w:type="gramStart"/>
      <w:r>
        <w:rPr>
          <w:rFonts w:hAnsi="宋体" w:cs="宋体" w:hint="eastAsia"/>
          <w:szCs w:val="21"/>
        </w:rPr>
        <w:t>茎斩种</w:t>
      </w:r>
      <w:r>
        <w:rPr>
          <w:rFonts w:hAnsi="宋体" w:cs="宋体" w:hint="eastAsia"/>
          <w:szCs w:val="21"/>
        </w:rPr>
        <w:t>2</w:t>
      </w:r>
      <w:r>
        <w:rPr>
          <w:rFonts w:hAnsi="宋体" w:cs="宋体" w:hint="eastAsia"/>
          <w:szCs w:val="21"/>
        </w:rPr>
        <w:t>～</w:t>
      </w:r>
      <w:r>
        <w:rPr>
          <w:rFonts w:hAnsi="宋体" w:cs="宋体" w:hint="eastAsia"/>
          <w:szCs w:val="21"/>
        </w:rPr>
        <w:t>4</w:t>
      </w:r>
      <w:proofErr w:type="gramEnd"/>
      <w:r>
        <w:rPr>
          <w:rFonts w:hAnsi="宋体" w:cs="宋体" w:hint="eastAsia"/>
          <w:szCs w:val="21"/>
        </w:rPr>
        <w:t xml:space="preserve"> </w:t>
      </w:r>
      <w:r>
        <w:rPr>
          <w:rFonts w:hAnsi="宋体" w:cs="宋体" w:hint="eastAsia"/>
          <w:szCs w:val="21"/>
        </w:rPr>
        <w:t>芽段，用流动清水浸种</w:t>
      </w:r>
    </w:p>
    <w:p w:rsidR="008E2D7E" w:rsidRDefault="006F62EE">
      <w:pPr>
        <w:pStyle w:val="afffffffffffc"/>
        <w:wordWrap w:val="0"/>
        <w:jc w:val="both"/>
        <w:rPr>
          <w:rFonts w:hAnsi="宋体" w:cs="宋体"/>
          <w:szCs w:val="21"/>
        </w:rPr>
      </w:pPr>
      <w:r>
        <w:rPr>
          <w:rFonts w:hAnsi="宋体" w:cs="宋体" w:hint="eastAsia"/>
          <w:szCs w:val="21"/>
        </w:rPr>
        <w:t xml:space="preserve">24 </w:t>
      </w:r>
      <w:r>
        <w:rPr>
          <w:rFonts w:hAnsi="宋体" w:cs="宋体" w:hint="eastAsia"/>
          <w:szCs w:val="21"/>
        </w:rPr>
        <w:t>h</w:t>
      </w:r>
      <w:r>
        <w:rPr>
          <w:rFonts w:hAnsi="宋体" w:cs="宋体" w:hint="eastAsia"/>
          <w:szCs w:val="21"/>
        </w:rPr>
        <w:t>～</w:t>
      </w:r>
      <w:r>
        <w:rPr>
          <w:rFonts w:hAnsi="宋体" w:cs="宋体" w:hint="eastAsia"/>
          <w:szCs w:val="21"/>
        </w:rPr>
        <w:t xml:space="preserve">48 h </w:t>
      </w:r>
      <w:r>
        <w:rPr>
          <w:rFonts w:hAnsi="宋体" w:cs="宋体" w:hint="eastAsia"/>
          <w:szCs w:val="21"/>
        </w:rPr>
        <w:t>或</w:t>
      </w:r>
      <w:r>
        <w:rPr>
          <w:rFonts w:hAnsi="宋体" w:cs="宋体" w:hint="eastAsia"/>
          <w:szCs w:val="21"/>
        </w:rPr>
        <w:t>5</w:t>
      </w:r>
      <w:r>
        <w:rPr>
          <w:rFonts w:hAnsi="宋体" w:cs="宋体" w:hint="eastAsia"/>
          <w:szCs w:val="21"/>
        </w:rPr>
        <w:t>％石灰水浸种</w:t>
      </w:r>
      <w:r>
        <w:rPr>
          <w:rFonts w:hAnsi="宋体" w:cs="宋体" w:hint="eastAsia"/>
          <w:szCs w:val="21"/>
        </w:rPr>
        <w:t>12 h</w:t>
      </w:r>
      <w:r>
        <w:rPr>
          <w:rFonts w:hAnsi="宋体" w:cs="宋体" w:hint="eastAsia"/>
          <w:szCs w:val="21"/>
        </w:rPr>
        <w:t>～</w:t>
      </w:r>
      <w:r>
        <w:rPr>
          <w:rFonts w:hAnsi="宋体" w:cs="宋体" w:hint="eastAsia"/>
          <w:szCs w:val="21"/>
        </w:rPr>
        <w:t>24 h</w:t>
      </w:r>
      <w:r>
        <w:rPr>
          <w:rFonts w:hAnsi="宋体" w:cs="宋体" w:hint="eastAsia"/>
          <w:szCs w:val="21"/>
        </w:rPr>
        <w:t>；再用</w:t>
      </w:r>
      <w:r>
        <w:rPr>
          <w:rFonts w:hAnsi="宋体" w:cs="宋体" w:hint="eastAsia"/>
          <w:szCs w:val="21"/>
        </w:rPr>
        <w:t>50</w:t>
      </w:r>
      <w:r>
        <w:rPr>
          <w:rFonts w:hAnsi="宋体" w:cs="宋体" w:hint="eastAsia"/>
          <w:szCs w:val="21"/>
        </w:rPr>
        <w:t>％多菌灵可湿性粉剂或</w:t>
      </w:r>
      <w:r>
        <w:rPr>
          <w:rFonts w:hAnsi="宋体" w:cs="宋体" w:hint="eastAsia"/>
          <w:szCs w:val="21"/>
        </w:rPr>
        <w:t>50</w:t>
      </w:r>
      <w:r>
        <w:rPr>
          <w:rFonts w:hAnsi="宋体" w:cs="宋体" w:hint="eastAsia"/>
          <w:szCs w:val="21"/>
        </w:rPr>
        <w:t>％甲基</w:t>
      </w:r>
      <w:proofErr w:type="gramStart"/>
      <w:r>
        <w:rPr>
          <w:rFonts w:hAnsi="宋体" w:cs="宋体" w:hint="eastAsia"/>
          <w:szCs w:val="21"/>
        </w:rPr>
        <w:t>硫菌灵</w:t>
      </w:r>
      <w:proofErr w:type="gramEnd"/>
      <w:r>
        <w:rPr>
          <w:rFonts w:hAnsi="宋体" w:cs="宋体" w:hint="eastAsia"/>
          <w:szCs w:val="21"/>
        </w:rPr>
        <w:t>可湿性粉剂</w:t>
      </w:r>
      <w:r>
        <w:rPr>
          <w:rFonts w:hAnsi="宋体" w:cs="宋体" w:hint="eastAsia"/>
          <w:szCs w:val="21"/>
        </w:rPr>
        <w:t>500</w:t>
      </w:r>
      <w:r>
        <w:rPr>
          <w:rFonts w:hAnsi="宋体" w:cs="宋体" w:hint="eastAsia"/>
          <w:szCs w:val="21"/>
        </w:rPr>
        <w:t>～</w:t>
      </w:r>
      <w:r>
        <w:rPr>
          <w:rFonts w:hAnsi="宋体" w:cs="宋体" w:hint="eastAsia"/>
          <w:szCs w:val="21"/>
        </w:rPr>
        <w:t xml:space="preserve">600 </w:t>
      </w:r>
      <w:proofErr w:type="gramStart"/>
      <w:r>
        <w:rPr>
          <w:rFonts w:hAnsi="宋体" w:cs="宋体" w:hint="eastAsia"/>
          <w:szCs w:val="21"/>
        </w:rPr>
        <w:t>倍</w:t>
      </w:r>
      <w:proofErr w:type="gramEnd"/>
      <w:r>
        <w:rPr>
          <w:rFonts w:hAnsi="宋体" w:cs="宋体" w:hint="eastAsia"/>
          <w:szCs w:val="21"/>
        </w:rPr>
        <w:t>稀释液浸泡消毒</w:t>
      </w:r>
      <w:r>
        <w:rPr>
          <w:rFonts w:hAnsi="宋体" w:cs="宋体" w:hint="eastAsia"/>
          <w:szCs w:val="21"/>
        </w:rPr>
        <w:t>10 min</w:t>
      </w:r>
      <w:r>
        <w:rPr>
          <w:rFonts w:hAnsi="宋体" w:cs="宋体" w:hint="eastAsia"/>
          <w:szCs w:val="21"/>
        </w:rPr>
        <w:t>～</w:t>
      </w:r>
      <w:r>
        <w:rPr>
          <w:rFonts w:hAnsi="宋体" w:cs="宋体" w:hint="eastAsia"/>
          <w:szCs w:val="21"/>
        </w:rPr>
        <w:t xml:space="preserve">15 min </w:t>
      </w:r>
      <w:r>
        <w:rPr>
          <w:rFonts w:hAnsi="宋体" w:cs="宋体" w:hint="eastAsia"/>
          <w:szCs w:val="21"/>
        </w:rPr>
        <w:t>后待用。</w:t>
      </w:r>
    </w:p>
    <w:p w:rsidR="008E2D7E" w:rsidRDefault="006F62EE">
      <w:pPr>
        <w:pStyle w:val="afff1"/>
        <w:spacing w:before="156" w:after="156"/>
        <w:ind w:left="0"/>
      </w:pPr>
      <w:bookmarkStart w:id="77" w:name="_Toc15559"/>
      <w:r>
        <w:rPr>
          <w:rFonts w:hint="eastAsia"/>
        </w:rPr>
        <w:t>种茎下种</w:t>
      </w:r>
      <w:bookmarkEnd w:id="77"/>
    </w:p>
    <w:p w:rsidR="008E2D7E" w:rsidRDefault="006F62EE">
      <w:pPr>
        <w:pStyle w:val="afffffffffffc"/>
        <w:wordWrap w:val="0"/>
        <w:jc w:val="both"/>
        <w:rPr>
          <w:rFonts w:hAnsi="宋体" w:cs="宋体"/>
          <w:szCs w:val="21"/>
        </w:rPr>
      </w:pPr>
      <w:r>
        <w:rPr>
          <w:rFonts w:hAnsi="宋体" w:cs="宋体" w:hint="eastAsia"/>
          <w:szCs w:val="21"/>
        </w:rPr>
        <w:t>下种密度为</w:t>
      </w:r>
      <w:r>
        <w:rPr>
          <w:rFonts w:hAnsi="宋体" w:cs="宋体" w:hint="eastAsia"/>
          <w:szCs w:val="21"/>
        </w:rPr>
        <w:t>10</w:t>
      </w:r>
      <w:r>
        <w:rPr>
          <w:rFonts w:hAnsi="宋体" w:cs="宋体" w:hint="eastAsia"/>
          <w:szCs w:val="21"/>
        </w:rPr>
        <w:t>～</w:t>
      </w:r>
      <w:r>
        <w:rPr>
          <w:rFonts w:hAnsi="宋体" w:cs="宋体" w:hint="eastAsia"/>
          <w:szCs w:val="21"/>
        </w:rPr>
        <w:t xml:space="preserve">12 </w:t>
      </w:r>
      <w:proofErr w:type="gramStart"/>
      <w:r>
        <w:rPr>
          <w:rFonts w:hAnsi="宋体" w:cs="宋体" w:hint="eastAsia"/>
          <w:szCs w:val="21"/>
        </w:rPr>
        <w:t>个</w:t>
      </w:r>
      <w:proofErr w:type="gramEnd"/>
      <w:r>
        <w:rPr>
          <w:rFonts w:hAnsi="宋体" w:cs="宋体" w:hint="eastAsia"/>
          <w:szCs w:val="21"/>
        </w:rPr>
        <w:t>芽</w:t>
      </w:r>
      <w:r>
        <w:rPr>
          <w:rFonts w:hAnsi="宋体" w:cs="宋体" w:hint="eastAsia"/>
          <w:szCs w:val="21"/>
        </w:rPr>
        <w:t>/m</w:t>
      </w:r>
      <w:r>
        <w:rPr>
          <w:rFonts w:hAnsi="宋体" w:cs="宋体" w:hint="eastAsia"/>
          <w:szCs w:val="21"/>
        </w:rPr>
        <w:t>，种茎双行品字型平摆放于植蔗沟底，</w:t>
      </w:r>
      <w:proofErr w:type="gramStart"/>
      <w:r>
        <w:rPr>
          <w:rFonts w:hAnsi="宋体" w:cs="宋体" w:hint="eastAsia"/>
          <w:szCs w:val="21"/>
        </w:rPr>
        <w:t>芽向两侧</w:t>
      </w:r>
      <w:proofErr w:type="gramEnd"/>
      <w:r>
        <w:rPr>
          <w:rFonts w:hAnsi="宋体" w:cs="宋体" w:hint="eastAsia"/>
          <w:szCs w:val="21"/>
        </w:rPr>
        <w:t>，两行种</w:t>
      </w:r>
      <w:proofErr w:type="gramStart"/>
      <w:r>
        <w:rPr>
          <w:rFonts w:hAnsi="宋体" w:cs="宋体" w:hint="eastAsia"/>
          <w:szCs w:val="21"/>
        </w:rPr>
        <w:t>茎之间</w:t>
      </w:r>
      <w:proofErr w:type="gramEnd"/>
      <w:r>
        <w:rPr>
          <w:rFonts w:hAnsi="宋体" w:cs="宋体" w:hint="eastAsia"/>
          <w:szCs w:val="21"/>
        </w:rPr>
        <w:t>的距离为</w:t>
      </w:r>
      <w:r>
        <w:rPr>
          <w:rFonts w:hAnsi="宋体" w:cs="宋体" w:hint="eastAsia"/>
          <w:szCs w:val="21"/>
        </w:rPr>
        <w:t>8 cm</w:t>
      </w:r>
      <w:r>
        <w:rPr>
          <w:rFonts w:hAnsi="宋体" w:cs="宋体" w:hint="eastAsia"/>
          <w:szCs w:val="21"/>
        </w:rPr>
        <w:t>～</w:t>
      </w:r>
      <w:r>
        <w:rPr>
          <w:rFonts w:hAnsi="宋体" w:cs="宋体" w:hint="eastAsia"/>
          <w:szCs w:val="21"/>
        </w:rPr>
        <w:t>10 cm</w:t>
      </w:r>
      <w:r>
        <w:rPr>
          <w:rFonts w:hAnsi="宋体" w:cs="宋体" w:hint="eastAsia"/>
          <w:szCs w:val="21"/>
        </w:rPr>
        <w:t>。</w:t>
      </w:r>
    </w:p>
    <w:p w:rsidR="008E2D7E" w:rsidRDefault="006F62EE">
      <w:pPr>
        <w:pStyle w:val="afff1"/>
        <w:spacing w:before="156" w:after="156"/>
        <w:ind w:left="0"/>
      </w:pPr>
      <w:bookmarkStart w:id="78" w:name="_Toc1963"/>
      <w:r>
        <w:rPr>
          <w:rFonts w:hint="eastAsia"/>
        </w:rPr>
        <w:t>防治地下害虫</w:t>
      </w:r>
      <w:bookmarkEnd w:id="78"/>
    </w:p>
    <w:p w:rsidR="008E2D7E" w:rsidRDefault="006F62EE">
      <w:pPr>
        <w:pStyle w:val="afffffffffffc"/>
        <w:wordWrap w:val="0"/>
        <w:jc w:val="both"/>
        <w:rPr>
          <w:rFonts w:hAnsi="宋体" w:cs="宋体"/>
          <w:szCs w:val="21"/>
        </w:rPr>
      </w:pPr>
      <w:r>
        <w:rPr>
          <w:rFonts w:hAnsi="宋体" w:cs="宋体" w:hint="eastAsia"/>
          <w:szCs w:val="21"/>
        </w:rPr>
        <w:t>每公顷施</w:t>
      </w:r>
      <w:r>
        <w:rPr>
          <w:rFonts w:hAnsi="宋体" w:cs="宋体" w:hint="eastAsia"/>
          <w:szCs w:val="21"/>
        </w:rPr>
        <w:t>5</w:t>
      </w:r>
      <w:r>
        <w:rPr>
          <w:rFonts w:hAnsi="宋体" w:cs="宋体" w:hint="eastAsia"/>
          <w:szCs w:val="21"/>
        </w:rPr>
        <w:t>％毒·辛颗粒剂</w:t>
      </w:r>
      <w:r>
        <w:rPr>
          <w:rFonts w:hAnsi="宋体" w:cs="宋体" w:hint="eastAsia"/>
          <w:szCs w:val="21"/>
        </w:rPr>
        <w:t>60 kg</w:t>
      </w:r>
      <w:r>
        <w:rPr>
          <w:rFonts w:hAnsi="宋体" w:cs="宋体" w:hint="eastAsia"/>
          <w:szCs w:val="21"/>
        </w:rPr>
        <w:t>～</w:t>
      </w:r>
      <w:r>
        <w:rPr>
          <w:rFonts w:hAnsi="宋体" w:cs="宋体" w:hint="eastAsia"/>
          <w:szCs w:val="21"/>
        </w:rPr>
        <w:t>75 kg</w:t>
      </w:r>
      <w:r>
        <w:rPr>
          <w:rFonts w:hAnsi="宋体" w:cs="宋体" w:hint="eastAsia"/>
          <w:szCs w:val="21"/>
        </w:rPr>
        <w:t>、或</w:t>
      </w:r>
      <w:r>
        <w:rPr>
          <w:rFonts w:hAnsi="宋体" w:cs="宋体" w:hint="eastAsia"/>
          <w:szCs w:val="21"/>
        </w:rPr>
        <w:t xml:space="preserve">300g/L </w:t>
      </w:r>
      <w:r>
        <w:rPr>
          <w:rFonts w:hAnsi="宋体" w:cs="宋体" w:hint="eastAsia"/>
          <w:szCs w:val="21"/>
        </w:rPr>
        <w:t>氯虫·</w:t>
      </w:r>
      <w:proofErr w:type="gramStart"/>
      <w:r>
        <w:rPr>
          <w:rFonts w:hAnsi="宋体" w:cs="宋体" w:hint="eastAsia"/>
          <w:szCs w:val="21"/>
        </w:rPr>
        <w:t>噻</w:t>
      </w:r>
      <w:proofErr w:type="gramEnd"/>
      <w:r>
        <w:rPr>
          <w:rFonts w:hAnsi="宋体" w:cs="宋体" w:hint="eastAsia"/>
          <w:szCs w:val="21"/>
        </w:rPr>
        <w:t>虫</w:t>
      </w:r>
      <w:proofErr w:type="gramStart"/>
      <w:r>
        <w:rPr>
          <w:rFonts w:hAnsi="宋体" w:cs="宋体" w:hint="eastAsia"/>
          <w:szCs w:val="21"/>
        </w:rPr>
        <w:t>嗪</w:t>
      </w:r>
      <w:proofErr w:type="gramEnd"/>
      <w:r>
        <w:rPr>
          <w:rFonts w:hAnsi="宋体" w:cs="宋体" w:hint="eastAsia"/>
          <w:szCs w:val="21"/>
        </w:rPr>
        <w:t>悬浮剂</w:t>
      </w:r>
      <w:r>
        <w:rPr>
          <w:rFonts w:hAnsi="宋体" w:cs="宋体" w:hint="eastAsia"/>
          <w:szCs w:val="21"/>
        </w:rPr>
        <w:t>600 mL</w:t>
      </w:r>
      <w:r>
        <w:rPr>
          <w:rFonts w:hAnsi="宋体" w:cs="宋体" w:hint="eastAsia"/>
          <w:szCs w:val="21"/>
        </w:rPr>
        <w:t>～</w:t>
      </w:r>
      <w:r>
        <w:rPr>
          <w:rFonts w:hAnsi="宋体" w:cs="宋体" w:hint="eastAsia"/>
          <w:szCs w:val="21"/>
        </w:rPr>
        <w:t>750 mL</w:t>
      </w:r>
      <w:r>
        <w:rPr>
          <w:rFonts w:hAnsi="宋体" w:cs="宋体" w:hint="eastAsia"/>
          <w:szCs w:val="21"/>
        </w:rPr>
        <w:t>、或每公顷施</w:t>
      </w:r>
      <w:r>
        <w:rPr>
          <w:rFonts w:hAnsi="宋体" w:cs="宋体" w:hint="eastAsia"/>
          <w:szCs w:val="21"/>
        </w:rPr>
        <w:t>40</w:t>
      </w:r>
      <w:r>
        <w:rPr>
          <w:rFonts w:hAnsi="宋体" w:cs="宋体" w:hint="eastAsia"/>
          <w:szCs w:val="21"/>
        </w:rPr>
        <w:t>％氯虫·</w:t>
      </w:r>
      <w:proofErr w:type="gramStart"/>
      <w:r>
        <w:rPr>
          <w:rFonts w:hAnsi="宋体" w:cs="宋体" w:hint="eastAsia"/>
          <w:szCs w:val="21"/>
        </w:rPr>
        <w:t>噻</w:t>
      </w:r>
      <w:proofErr w:type="gramEnd"/>
      <w:r>
        <w:rPr>
          <w:rFonts w:hAnsi="宋体" w:cs="宋体" w:hint="eastAsia"/>
          <w:szCs w:val="21"/>
        </w:rPr>
        <w:t>虫</w:t>
      </w:r>
      <w:proofErr w:type="gramStart"/>
      <w:r>
        <w:rPr>
          <w:rFonts w:hAnsi="宋体" w:cs="宋体" w:hint="eastAsia"/>
          <w:szCs w:val="21"/>
        </w:rPr>
        <w:t>嗪</w:t>
      </w:r>
      <w:proofErr w:type="gramEnd"/>
      <w:r>
        <w:rPr>
          <w:rFonts w:hAnsi="宋体" w:cs="宋体" w:hint="eastAsia"/>
          <w:szCs w:val="21"/>
        </w:rPr>
        <w:t>水分散粒剂</w:t>
      </w:r>
      <w:r>
        <w:rPr>
          <w:rFonts w:hAnsi="宋体" w:cs="宋体" w:hint="eastAsia"/>
          <w:szCs w:val="21"/>
        </w:rPr>
        <w:t>600 g</w:t>
      </w:r>
      <w:r>
        <w:rPr>
          <w:rFonts w:hAnsi="宋体" w:cs="宋体" w:hint="eastAsia"/>
          <w:szCs w:val="21"/>
        </w:rPr>
        <w:t>～</w:t>
      </w:r>
      <w:r>
        <w:rPr>
          <w:rFonts w:hAnsi="宋体" w:cs="宋体" w:hint="eastAsia"/>
          <w:szCs w:val="21"/>
        </w:rPr>
        <w:t>750 g</w:t>
      </w:r>
      <w:r>
        <w:rPr>
          <w:rFonts w:hAnsi="宋体" w:cs="宋体" w:hint="eastAsia"/>
          <w:szCs w:val="21"/>
        </w:rPr>
        <w:t>、或</w:t>
      </w:r>
      <w:r>
        <w:rPr>
          <w:rFonts w:hAnsi="宋体" w:cs="宋体" w:hint="eastAsia"/>
          <w:szCs w:val="21"/>
        </w:rPr>
        <w:t>5</w:t>
      </w:r>
      <w:r>
        <w:rPr>
          <w:rFonts w:hAnsi="宋体" w:cs="宋体" w:hint="eastAsia"/>
          <w:szCs w:val="21"/>
        </w:rPr>
        <w:t>％</w:t>
      </w:r>
      <w:proofErr w:type="gramStart"/>
      <w:r>
        <w:rPr>
          <w:rFonts w:hAnsi="宋体" w:cs="宋体" w:hint="eastAsia"/>
          <w:szCs w:val="21"/>
        </w:rPr>
        <w:t>吡</w:t>
      </w:r>
      <w:proofErr w:type="gramEnd"/>
      <w:r>
        <w:rPr>
          <w:rFonts w:hAnsi="宋体" w:cs="宋体" w:hint="eastAsia"/>
          <w:szCs w:val="21"/>
        </w:rPr>
        <w:t>虫·毒死</w:t>
      </w:r>
      <w:proofErr w:type="gramStart"/>
      <w:r>
        <w:rPr>
          <w:rFonts w:hAnsi="宋体" w:cs="宋体" w:hint="eastAsia"/>
          <w:szCs w:val="21"/>
        </w:rPr>
        <w:t>蜱</w:t>
      </w:r>
      <w:proofErr w:type="gramEnd"/>
      <w:r>
        <w:rPr>
          <w:rFonts w:hAnsi="宋体" w:cs="宋体" w:hint="eastAsia"/>
          <w:szCs w:val="21"/>
        </w:rPr>
        <w:t>颗粒剂</w:t>
      </w:r>
      <w:r>
        <w:rPr>
          <w:rFonts w:hAnsi="宋体" w:cs="宋体" w:hint="eastAsia"/>
          <w:szCs w:val="21"/>
        </w:rPr>
        <w:t>45 kg</w:t>
      </w:r>
      <w:r>
        <w:rPr>
          <w:rFonts w:hAnsi="宋体" w:cs="宋体" w:hint="eastAsia"/>
          <w:szCs w:val="21"/>
        </w:rPr>
        <w:t>～</w:t>
      </w:r>
      <w:r>
        <w:rPr>
          <w:rFonts w:hAnsi="宋体" w:cs="宋体" w:hint="eastAsia"/>
          <w:szCs w:val="21"/>
        </w:rPr>
        <w:t xml:space="preserve">60 kg </w:t>
      </w:r>
      <w:r>
        <w:rPr>
          <w:rFonts w:hAnsi="宋体" w:cs="宋体" w:hint="eastAsia"/>
          <w:szCs w:val="21"/>
        </w:rPr>
        <w:t>均匀撒施于植蔗沟。</w:t>
      </w:r>
    </w:p>
    <w:p w:rsidR="008E2D7E" w:rsidRDefault="006F62EE">
      <w:pPr>
        <w:pStyle w:val="afff1"/>
        <w:spacing w:before="156" w:after="156"/>
        <w:ind w:left="0"/>
      </w:pPr>
      <w:bookmarkStart w:id="79" w:name="_Toc21221"/>
      <w:proofErr w:type="gramStart"/>
      <w:r>
        <w:rPr>
          <w:rFonts w:hint="eastAsia"/>
        </w:rPr>
        <w:t>盖种及</w:t>
      </w:r>
      <w:proofErr w:type="gramEnd"/>
      <w:r>
        <w:rPr>
          <w:rFonts w:hint="eastAsia"/>
        </w:rPr>
        <w:t>覆土</w:t>
      </w:r>
      <w:bookmarkEnd w:id="79"/>
    </w:p>
    <w:p w:rsidR="008E2D7E" w:rsidRDefault="006F62EE">
      <w:pPr>
        <w:pStyle w:val="afffffffffffc"/>
        <w:wordWrap w:val="0"/>
        <w:jc w:val="both"/>
        <w:rPr>
          <w:rFonts w:hAnsi="宋体" w:cs="宋体"/>
          <w:szCs w:val="21"/>
        </w:rPr>
      </w:pPr>
      <w:r>
        <w:rPr>
          <w:rFonts w:hAnsi="宋体" w:cs="宋体" w:hint="eastAsia"/>
          <w:szCs w:val="21"/>
        </w:rPr>
        <w:t>补种</w:t>
      </w:r>
      <w:proofErr w:type="gramStart"/>
      <w:r>
        <w:rPr>
          <w:rFonts w:hAnsi="宋体" w:cs="宋体" w:hint="eastAsia"/>
          <w:szCs w:val="21"/>
        </w:rPr>
        <w:t>种</w:t>
      </w:r>
      <w:proofErr w:type="gramEnd"/>
      <w:r>
        <w:rPr>
          <w:rFonts w:hAnsi="宋体" w:cs="宋体" w:hint="eastAsia"/>
          <w:szCs w:val="21"/>
        </w:rPr>
        <w:t>茎盖土厚度</w:t>
      </w:r>
      <w:r>
        <w:rPr>
          <w:rFonts w:hAnsi="宋体" w:cs="宋体" w:hint="eastAsia"/>
          <w:szCs w:val="21"/>
        </w:rPr>
        <w:t>2 cm</w:t>
      </w:r>
      <w:r>
        <w:rPr>
          <w:rFonts w:hAnsi="宋体" w:cs="宋体" w:hint="eastAsia"/>
          <w:szCs w:val="21"/>
        </w:rPr>
        <w:t>～</w:t>
      </w:r>
      <w:r>
        <w:rPr>
          <w:rFonts w:hAnsi="宋体" w:cs="宋体" w:hint="eastAsia"/>
          <w:szCs w:val="21"/>
        </w:rPr>
        <w:t>5 cm</w:t>
      </w:r>
      <w:r>
        <w:rPr>
          <w:rFonts w:hAnsi="宋体" w:cs="宋体" w:hint="eastAsia"/>
          <w:szCs w:val="21"/>
        </w:rPr>
        <w:t>，宿根蔗同时进行覆土。</w:t>
      </w:r>
    </w:p>
    <w:p w:rsidR="008E2D7E" w:rsidRDefault="006F62EE">
      <w:pPr>
        <w:pStyle w:val="afff0"/>
        <w:spacing w:before="156" w:after="156"/>
        <w:ind w:left="0"/>
      </w:pPr>
      <w:bookmarkStart w:id="80" w:name="_Toc17462"/>
      <w:r>
        <w:rPr>
          <w:rFonts w:hint="eastAsia"/>
        </w:rPr>
        <w:t>中耕管理</w:t>
      </w:r>
      <w:bookmarkEnd w:id="80"/>
    </w:p>
    <w:p w:rsidR="008E2D7E" w:rsidRDefault="006F62EE">
      <w:pPr>
        <w:pStyle w:val="afff1"/>
        <w:spacing w:before="156" w:after="156"/>
        <w:ind w:left="0"/>
      </w:pPr>
      <w:bookmarkStart w:id="81" w:name="_Toc13113"/>
      <w:r>
        <w:rPr>
          <w:rFonts w:hint="eastAsia"/>
        </w:rPr>
        <w:t>深耕整地、培土</w:t>
      </w:r>
      <w:bookmarkEnd w:id="81"/>
    </w:p>
    <w:p w:rsidR="008E2D7E" w:rsidRDefault="006F62EE">
      <w:pPr>
        <w:pStyle w:val="afffffffffffc"/>
        <w:wordWrap w:val="0"/>
        <w:jc w:val="both"/>
        <w:rPr>
          <w:rFonts w:hAnsi="宋体" w:cs="宋体"/>
          <w:szCs w:val="21"/>
        </w:rPr>
      </w:pPr>
      <w:r>
        <w:rPr>
          <w:rFonts w:hAnsi="宋体" w:cs="宋体" w:hint="eastAsia"/>
          <w:szCs w:val="21"/>
        </w:rPr>
        <w:t>土壤的耕作对根系生长十分重要，深耕</w:t>
      </w:r>
      <w:r>
        <w:rPr>
          <w:rFonts w:hAnsi="宋体" w:cs="宋体" w:hint="eastAsia"/>
          <w:szCs w:val="21"/>
        </w:rPr>
        <w:t>25cm</w:t>
      </w:r>
      <w:r>
        <w:rPr>
          <w:rFonts w:hAnsi="宋体" w:cs="宋体" w:hint="eastAsia"/>
          <w:szCs w:val="21"/>
        </w:rPr>
        <w:t>以上的耕作层是高产栽培的基础。蔗苗</w:t>
      </w:r>
      <w:r>
        <w:rPr>
          <w:rFonts w:hAnsi="宋体" w:cs="宋体" w:hint="eastAsia"/>
          <w:szCs w:val="21"/>
        </w:rPr>
        <w:t>6</w:t>
      </w:r>
      <w:r>
        <w:rPr>
          <w:rFonts w:hAnsi="宋体" w:cs="宋体" w:hint="eastAsia"/>
          <w:szCs w:val="21"/>
        </w:rPr>
        <w:t>片～</w:t>
      </w:r>
      <w:r>
        <w:rPr>
          <w:rFonts w:hAnsi="宋体" w:cs="宋体" w:hint="eastAsia"/>
          <w:szCs w:val="21"/>
        </w:rPr>
        <w:t>7</w:t>
      </w:r>
      <w:r>
        <w:rPr>
          <w:rFonts w:hAnsi="宋体" w:cs="宋体" w:hint="eastAsia"/>
          <w:szCs w:val="21"/>
        </w:rPr>
        <w:t>片真叶时进行中耕除草、深松、小培土，宜</w:t>
      </w:r>
      <w:proofErr w:type="gramStart"/>
      <w:r>
        <w:rPr>
          <w:rFonts w:hAnsi="宋体" w:cs="宋体" w:hint="eastAsia"/>
          <w:szCs w:val="21"/>
        </w:rPr>
        <w:t>采用带深松</w:t>
      </w:r>
      <w:proofErr w:type="gramEnd"/>
      <w:r>
        <w:rPr>
          <w:rFonts w:hAnsi="宋体" w:cs="宋体" w:hint="eastAsia"/>
          <w:szCs w:val="21"/>
        </w:rPr>
        <w:t>部件的中耕培土机进行，深松</w:t>
      </w:r>
      <w:r>
        <w:rPr>
          <w:rFonts w:hAnsi="宋体" w:cs="宋体" w:hint="eastAsia"/>
          <w:szCs w:val="21"/>
        </w:rPr>
        <w:t>20</w:t>
      </w:r>
      <w:r>
        <w:rPr>
          <w:rFonts w:hAnsi="宋体" w:cs="宋体" w:hint="eastAsia"/>
          <w:szCs w:val="21"/>
        </w:rPr>
        <w:t>～</w:t>
      </w:r>
      <w:r>
        <w:rPr>
          <w:rFonts w:hAnsi="宋体" w:cs="宋体" w:hint="eastAsia"/>
          <w:szCs w:val="21"/>
        </w:rPr>
        <w:t>30cm</w:t>
      </w:r>
      <w:r>
        <w:rPr>
          <w:rFonts w:hAnsi="宋体" w:cs="宋体" w:hint="eastAsia"/>
          <w:szCs w:val="21"/>
        </w:rPr>
        <w:t>，用行间细土向蔗苗基部培高</w:t>
      </w:r>
      <w:r>
        <w:rPr>
          <w:rFonts w:hAnsi="宋体" w:cs="宋体" w:hint="eastAsia"/>
          <w:szCs w:val="21"/>
        </w:rPr>
        <w:t>3cm</w:t>
      </w:r>
      <w:r>
        <w:rPr>
          <w:rFonts w:hAnsi="宋体" w:cs="宋体" w:hint="eastAsia"/>
          <w:szCs w:val="21"/>
        </w:rPr>
        <w:t>～</w:t>
      </w:r>
      <w:r>
        <w:rPr>
          <w:rFonts w:hAnsi="宋体" w:cs="宋体" w:hint="eastAsia"/>
          <w:szCs w:val="21"/>
        </w:rPr>
        <w:t>4cm</w:t>
      </w:r>
      <w:r>
        <w:rPr>
          <w:rFonts w:hAnsi="宋体" w:cs="宋体" w:hint="eastAsia"/>
          <w:szCs w:val="21"/>
        </w:rPr>
        <w:t>；蔗苗高</w:t>
      </w:r>
      <w:r>
        <w:rPr>
          <w:rFonts w:hAnsi="宋体" w:cs="宋体" w:hint="eastAsia"/>
          <w:szCs w:val="21"/>
        </w:rPr>
        <w:t>80cm</w:t>
      </w:r>
      <w:r>
        <w:rPr>
          <w:rFonts w:hAnsi="宋体" w:cs="宋体" w:hint="eastAsia"/>
          <w:szCs w:val="21"/>
        </w:rPr>
        <w:t>～</w:t>
      </w:r>
      <w:r>
        <w:rPr>
          <w:rFonts w:hAnsi="宋体" w:cs="宋体" w:hint="eastAsia"/>
          <w:szCs w:val="21"/>
        </w:rPr>
        <w:t>100 cm</w:t>
      </w:r>
      <w:r>
        <w:rPr>
          <w:rFonts w:hAnsi="宋体" w:cs="宋体" w:hint="eastAsia"/>
          <w:szCs w:val="21"/>
        </w:rPr>
        <w:t>时，宜采用中耕培土机进行大培土作业，根据蔗苗品种和生长高度结合作业机具能力，培土高度宜为</w:t>
      </w:r>
      <w:r>
        <w:rPr>
          <w:rFonts w:hAnsi="宋体" w:cs="宋体" w:hint="eastAsia"/>
          <w:szCs w:val="21"/>
        </w:rPr>
        <w:t>8cm</w:t>
      </w:r>
      <w:r>
        <w:rPr>
          <w:rFonts w:hAnsi="宋体" w:cs="宋体" w:hint="eastAsia"/>
          <w:szCs w:val="21"/>
        </w:rPr>
        <w:t>～</w:t>
      </w:r>
      <w:r>
        <w:rPr>
          <w:rFonts w:hAnsi="宋体" w:cs="宋体" w:hint="eastAsia"/>
          <w:szCs w:val="21"/>
        </w:rPr>
        <w:t>20cm</w:t>
      </w:r>
      <w:r>
        <w:rPr>
          <w:rFonts w:hAnsi="宋体" w:cs="宋体" w:hint="eastAsia"/>
          <w:szCs w:val="21"/>
        </w:rPr>
        <w:t>。</w:t>
      </w:r>
    </w:p>
    <w:p w:rsidR="008E2D7E" w:rsidRDefault="006F62EE">
      <w:pPr>
        <w:pStyle w:val="afff1"/>
        <w:spacing w:before="156" w:after="156"/>
        <w:ind w:left="0"/>
      </w:pPr>
      <w:bookmarkStart w:id="82" w:name="_Toc10624"/>
      <w:r>
        <w:rPr>
          <w:rFonts w:hint="eastAsia"/>
        </w:rPr>
        <w:t>施肥</w:t>
      </w:r>
      <w:bookmarkEnd w:id="82"/>
    </w:p>
    <w:p w:rsidR="008E2D7E" w:rsidRDefault="006F62EE">
      <w:pPr>
        <w:pStyle w:val="afffffffffffc"/>
        <w:wordWrap w:val="0"/>
        <w:jc w:val="both"/>
        <w:rPr>
          <w:rFonts w:hAnsi="宋体" w:cs="宋体"/>
          <w:szCs w:val="21"/>
        </w:rPr>
      </w:pPr>
      <w:r>
        <w:rPr>
          <w:rFonts w:hAnsi="宋体" w:cs="宋体" w:hint="eastAsia"/>
          <w:szCs w:val="21"/>
        </w:rPr>
        <w:t>氮磷钾和有机肥配</w:t>
      </w:r>
      <w:r>
        <w:rPr>
          <w:rFonts w:hAnsi="宋体" w:cs="宋体" w:hint="eastAsia"/>
          <w:szCs w:val="21"/>
        </w:rPr>
        <w:t>合施用是甘蔗稳产高产的条件。</w:t>
      </w:r>
    </w:p>
    <w:p w:rsidR="008E2D7E" w:rsidRDefault="006F62EE">
      <w:pPr>
        <w:pStyle w:val="afffffffffffc"/>
        <w:wordWrap w:val="0"/>
        <w:jc w:val="both"/>
        <w:rPr>
          <w:rFonts w:hAnsi="宋体" w:cs="宋体"/>
          <w:szCs w:val="21"/>
        </w:rPr>
      </w:pPr>
      <w:r>
        <w:rPr>
          <w:rFonts w:hAnsi="宋体" w:cs="宋体" w:hint="eastAsia"/>
          <w:szCs w:val="21"/>
        </w:rPr>
        <w:t>培土、追肥</w:t>
      </w:r>
      <w:proofErr w:type="gramStart"/>
      <w:r>
        <w:rPr>
          <w:rFonts w:hAnsi="宋体" w:cs="宋体" w:hint="eastAsia"/>
          <w:szCs w:val="21"/>
        </w:rPr>
        <w:t>作业按</w:t>
      </w:r>
      <w:proofErr w:type="gramEnd"/>
      <w:r>
        <w:rPr>
          <w:rFonts w:hAnsi="宋体" w:cs="宋体" w:hint="eastAsia"/>
          <w:szCs w:val="21"/>
        </w:rPr>
        <w:t>NY/T 2991</w:t>
      </w:r>
      <w:r>
        <w:rPr>
          <w:rFonts w:hAnsi="宋体" w:cs="宋体" w:hint="eastAsia"/>
          <w:szCs w:val="21"/>
        </w:rPr>
        <w:t>中第</w:t>
      </w:r>
      <w:r>
        <w:rPr>
          <w:rFonts w:hAnsi="宋体" w:cs="宋体" w:hint="eastAsia"/>
          <w:szCs w:val="21"/>
        </w:rPr>
        <w:t>6</w:t>
      </w:r>
      <w:r>
        <w:rPr>
          <w:rFonts w:hAnsi="宋体" w:cs="宋体" w:hint="eastAsia"/>
          <w:szCs w:val="21"/>
        </w:rPr>
        <w:t>章的规定。</w:t>
      </w:r>
    </w:p>
    <w:p w:rsidR="008E2D7E" w:rsidRDefault="006F62EE">
      <w:pPr>
        <w:pStyle w:val="afff1"/>
        <w:spacing w:before="156" w:after="156"/>
        <w:ind w:left="0"/>
      </w:pPr>
      <w:bookmarkStart w:id="83" w:name="_Toc6186"/>
      <w:r>
        <w:rPr>
          <w:rFonts w:hint="eastAsia"/>
        </w:rPr>
        <w:t>病虫草害防治</w:t>
      </w:r>
      <w:bookmarkEnd w:id="83"/>
    </w:p>
    <w:p w:rsidR="008E2D7E" w:rsidRDefault="006F62EE">
      <w:pPr>
        <w:pStyle w:val="afffffffffffa"/>
        <w:ind w:firstLineChars="233" w:firstLine="489"/>
        <w:rPr>
          <w:rFonts w:ascii="Times New Roman"/>
          <w:szCs w:val="21"/>
        </w:rPr>
      </w:pPr>
      <w:r>
        <w:rPr>
          <w:rFonts w:ascii="Times New Roman" w:hint="eastAsia"/>
          <w:szCs w:val="21"/>
        </w:rPr>
        <w:t>按</w:t>
      </w:r>
      <w:r>
        <w:rPr>
          <w:rFonts w:ascii="Times New Roman" w:hint="eastAsia"/>
          <w:szCs w:val="21"/>
        </w:rPr>
        <w:t>GB/T 19566</w:t>
      </w:r>
      <w:r>
        <w:rPr>
          <w:rFonts w:ascii="Times New Roman" w:hint="eastAsia"/>
          <w:szCs w:val="21"/>
        </w:rPr>
        <w:t>或</w:t>
      </w:r>
      <w:r>
        <w:rPr>
          <w:rFonts w:ascii="Times New Roman" w:hint="eastAsia"/>
          <w:szCs w:val="21"/>
        </w:rPr>
        <w:t>NY/T 3889</w:t>
      </w:r>
      <w:r>
        <w:rPr>
          <w:rFonts w:ascii="Times New Roman" w:hint="eastAsia"/>
          <w:szCs w:val="21"/>
        </w:rPr>
        <w:t>的规定执行。</w:t>
      </w:r>
    </w:p>
    <w:p w:rsidR="008E2D7E" w:rsidRDefault="006F62EE">
      <w:pPr>
        <w:pStyle w:val="afff"/>
        <w:spacing w:before="312" w:after="312"/>
      </w:pPr>
      <w:bookmarkStart w:id="84" w:name="_Toc17756"/>
      <w:r>
        <w:rPr>
          <w:rFonts w:hint="eastAsia"/>
        </w:rPr>
        <w:t>甘蔗收获</w:t>
      </w:r>
      <w:bookmarkEnd w:id="84"/>
    </w:p>
    <w:p w:rsidR="008E2D7E" w:rsidRDefault="006F62EE">
      <w:pPr>
        <w:pStyle w:val="afffffffffffa"/>
        <w:ind w:firstLineChars="233" w:firstLine="489"/>
        <w:rPr>
          <w:rFonts w:ascii="Times New Roman"/>
          <w:szCs w:val="21"/>
        </w:rPr>
      </w:pPr>
      <w:r>
        <w:rPr>
          <w:rFonts w:ascii="Times New Roman" w:hint="eastAsia"/>
          <w:szCs w:val="21"/>
        </w:rPr>
        <w:t>参照</w:t>
      </w:r>
      <w:r>
        <w:rPr>
          <w:rFonts w:ascii="Times New Roman" w:hint="eastAsia"/>
          <w:szCs w:val="21"/>
        </w:rPr>
        <w:t>GB/T 19566</w:t>
      </w:r>
      <w:r>
        <w:rPr>
          <w:rFonts w:ascii="Times New Roman" w:hint="eastAsia"/>
          <w:szCs w:val="21"/>
        </w:rPr>
        <w:t>的规定执行。</w:t>
      </w:r>
    </w:p>
    <w:p w:rsidR="008E2D7E" w:rsidRDefault="006F62EE">
      <w:pPr>
        <w:pStyle w:val="afff"/>
        <w:spacing w:before="312" w:after="312"/>
      </w:pPr>
      <w:bookmarkStart w:id="85" w:name="_Toc18723"/>
      <w:r>
        <w:rPr>
          <w:rFonts w:hint="eastAsia"/>
        </w:rPr>
        <w:t>作业条件</w:t>
      </w:r>
      <w:bookmarkEnd w:id="85"/>
    </w:p>
    <w:p w:rsidR="008E2D7E" w:rsidRDefault="006F62EE">
      <w:pPr>
        <w:pStyle w:val="affffffffe"/>
        <w:numPr>
          <w:ilvl w:val="0"/>
          <w:numId w:val="0"/>
        </w:numPr>
        <w:jc w:val="center"/>
      </w:pPr>
      <w:r>
        <w:rPr>
          <w:noProof/>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3"/>
                    <a:stretch>
                      <a:fillRect/>
                    </a:stretch>
                  </pic:blipFill>
                  <pic:spPr>
                    <a:xfrm>
                      <a:off x="0" y="0"/>
                      <a:ext cx="1485900" cy="317500"/>
                    </a:xfrm>
                    <a:prstGeom prst="rect">
                      <a:avLst/>
                    </a:prstGeom>
                  </pic:spPr>
                </pic:pic>
              </a:graphicData>
            </a:graphic>
          </wp:inline>
        </w:drawing>
      </w:r>
      <w:bookmarkEnd w:id="29"/>
    </w:p>
    <w:sectPr w:rsidR="008E2D7E">
      <w:headerReference w:type="even" r:id="rId24"/>
      <w:headerReference w:type="default" r:id="rId25"/>
      <w:footerReference w:type="even" r:id="rId26"/>
      <w:footerReference w:type="default" r:id="rId27"/>
      <w:pgSz w:w="11906" w:h="16838"/>
      <w:pgMar w:top="2410"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2EE" w:rsidRDefault="006F62EE">
      <w:pPr>
        <w:spacing w:line="240" w:lineRule="auto"/>
      </w:pPr>
      <w:r>
        <w:separator/>
      </w:r>
    </w:p>
  </w:endnote>
  <w:endnote w:type="continuationSeparator" w:id="0">
    <w:p w:rsidR="006F62EE" w:rsidRDefault="006F62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D7E" w:rsidRDefault="006F62EE">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D7E" w:rsidRDefault="008E2D7E">
    <w:pPr>
      <w:pStyle w:val="affff0"/>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D7E" w:rsidRDefault="006F62EE">
    <w:pPr>
      <w:pStyle w:val="affffe"/>
    </w:pPr>
    <w:r>
      <w:fldChar w:fldCharType="begin"/>
    </w:r>
    <w:r>
      <w:instrText xml:space="preserve"> PAGE   \* MERGEFORMAT \* MERGEFORMAT </w:instrText>
    </w:r>
    <w:r>
      <w:fldChar w:fldCharType="separate"/>
    </w:r>
    <w: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D7E" w:rsidRDefault="006F62EE">
    <w:pPr>
      <w:pStyle w:val="afffff"/>
    </w:pPr>
    <w:r>
      <w:fldChar w:fldCharType="begin"/>
    </w:r>
    <w:r>
      <w:instrText>PAGE   \* MERGEFORMAT</w:instrText>
    </w:r>
    <w:r>
      <w:fldChar w:fldCharType="separate"/>
    </w:r>
    <w:r w:rsidR="00361077" w:rsidRPr="00361077">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D7E" w:rsidRDefault="006F62EE">
    <w:pPr>
      <w:pStyle w:val="affffe"/>
      <w:rPr>
        <w:rFonts w:hAnsi="宋体" w:cs="宋体"/>
      </w:rPr>
    </w:pPr>
    <w:r>
      <w:rPr>
        <w:rFonts w:hAnsi="宋体" w:cs="宋体" w:hint="eastAsia"/>
      </w:rPr>
      <w:t>Ⅱ</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D7E" w:rsidRDefault="006F62EE">
    <w:pPr>
      <w:pStyle w:val="afffff"/>
    </w:pPr>
    <w:r>
      <w:fldChar w:fldCharType="begin"/>
    </w:r>
    <w:r>
      <w:instrText>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D7E" w:rsidRDefault="006F62EE">
    <w:pPr>
      <w:pStyle w:val="affffe"/>
    </w:pPr>
    <w:r>
      <w:rPr>
        <w:noProof/>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E2D7E" w:rsidRDefault="006F62EE">
                          <w:pPr>
                            <w:pStyle w:val="affff0"/>
                          </w:pPr>
                          <w:r>
                            <w:fldChar w:fldCharType="begin"/>
                          </w:r>
                          <w:r>
                            <w:instrText xml:space="preserve"> PAGE  \* MERGEFORMAT </w:instrText>
                          </w:r>
                          <w:r>
                            <w:fldChar w:fldCharType="separate"/>
                          </w:r>
                          <w:r w:rsidR="00361077">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MCGPeVhAgAACgUAAA4AAAAAAAAAAAAAAAAALgIAAGRycy9lMm9Eb2MueG1s&#10;UEsBAi0AFAAGAAgAAAAhAHGq0bnXAAAABQEAAA8AAAAAAAAAAAAAAAAAuwQAAGRycy9kb3ducmV2&#10;LnhtbFBLBQYAAAAABAAEAPMAAAC/BQAAAAA=&#10;" filled="f" stroked="f" strokeweight=".5pt">
              <v:textbox style="mso-fit-shape-to-text:t" inset="0,0,0,0">
                <w:txbxContent>
                  <w:p w:rsidR="008E2D7E" w:rsidRDefault="006F62EE">
                    <w:pPr>
                      <w:pStyle w:val="affff0"/>
                    </w:pPr>
                    <w:r>
                      <w:fldChar w:fldCharType="begin"/>
                    </w:r>
                    <w:r>
                      <w:instrText xml:space="preserve"> PAGE  \* MERGEFORMAT </w:instrText>
                    </w:r>
                    <w:r>
                      <w:fldChar w:fldCharType="separate"/>
                    </w:r>
                    <w:r w:rsidR="00361077">
                      <w:rPr>
                        <w:noProof/>
                      </w:rPr>
                      <w:t>2</w:t>
                    </w:r>
                    <w:r>
                      <w:fldChar w:fldCharType="end"/>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D7E" w:rsidRDefault="006F62EE">
    <w:pPr>
      <w:pStyle w:val="afffff"/>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E2D7E" w:rsidRDefault="006F62EE">
                          <w:pPr>
                            <w:pStyle w:val="affff0"/>
                          </w:pPr>
                          <w:r>
                            <w:fldChar w:fldCharType="begin"/>
                          </w:r>
                          <w:r>
                            <w:instrText xml:space="preserve"> PAGE  \* MERGEFORMAT </w:instrText>
                          </w:r>
                          <w:r>
                            <w:fldChar w:fldCharType="separate"/>
                          </w:r>
                          <w:r w:rsidR="00361077">
                            <w:rPr>
                              <w:noProof/>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7"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aYP2GMCAAARBQAADgAAAAAAAAAAAAAAAAAuAgAAZHJzL2Uyb0RvYy54&#10;bWxQSwECLQAUAAYACAAAACEAcarRudcAAAAFAQAADwAAAAAAAAAAAAAAAAC9BAAAZHJzL2Rvd25y&#10;ZXYueG1sUEsFBgAAAAAEAAQA8wAAAMEFAAAAAA==&#10;" filled="f" stroked="f" strokeweight=".5pt">
              <v:textbox style="mso-fit-shape-to-text:t" inset="0,0,0,0">
                <w:txbxContent>
                  <w:p w:rsidR="008E2D7E" w:rsidRDefault="006F62EE">
                    <w:pPr>
                      <w:pStyle w:val="affff0"/>
                    </w:pPr>
                    <w:r>
                      <w:fldChar w:fldCharType="begin"/>
                    </w:r>
                    <w:r>
                      <w:instrText xml:space="preserve"> PAGE  \* MERGEFORMAT </w:instrText>
                    </w:r>
                    <w:r>
                      <w:fldChar w:fldCharType="separate"/>
                    </w:r>
                    <w:r w:rsidR="00361077">
                      <w:rPr>
                        <w:noProof/>
                      </w:rP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2EE" w:rsidRDefault="006F62EE">
      <w:pPr>
        <w:spacing w:line="240" w:lineRule="auto"/>
      </w:pPr>
      <w:r>
        <w:separator/>
      </w:r>
    </w:p>
  </w:footnote>
  <w:footnote w:type="continuationSeparator" w:id="0">
    <w:p w:rsidR="006F62EE" w:rsidRDefault="006F62E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D7E" w:rsidRDefault="006F62EE">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D7E" w:rsidRDefault="008E2D7E">
    <w:pPr>
      <w:pStyle w:val="affff1"/>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D7E" w:rsidRDefault="006F62EE">
    <w:pPr>
      <w:pStyle w:val="afffff8"/>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4408/T 46</w:t>
    </w:r>
    <w:r>
      <w:t>—</w:t>
    </w:r>
    <w:r>
      <w:t>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D7E" w:rsidRDefault="006F62EE">
    <w:pPr>
      <w:pStyle w:val="afffff7"/>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61077">
      <w:rPr>
        <w:noProof/>
      </w:rPr>
      <w:t>DB 4408/T 46</w:t>
    </w:r>
    <w:r w:rsidR="00361077">
      <w:rPr>
        <w:noProof/>
      </w:rPr>
      <w:t>—</w:t>
    </w:r>
    <w:r w:rsidR="00361077">
      <w:rPr>
        <w:noProof/>
      </w:rPr>
      <w:t>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D7E" w:rsidRDefault="006F62EE">
    <w:pPr>
      <w:pStyle w:val="afffff8"/>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61077">
      <w:rPr>
        <w:noProof/>
      </w:rPr>
      <w:t>DB 4408/T 46</w:t>
    </w:r>
    <w:r w:rsidR="00361077">
      <w:rPr>
        <w:noProof/>
      </w:rPr>
      <w:t>—</w:t>
    </w:r>
    <w:r w:rsidR="00361077">
      <w:rPr>
        <w:noProof/>
      </w:rPr>
      <w:t>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D7E" w:rsidRDefault="006F62EE">
    <w:pPr>
      <w:pStyle w:val="afffff7"/>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4408/T 46</w:t>
    </w:r>
    <w:r>
      <w:t>—</w:t>
    </w:r>
    <w:r>
      <w:t>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D7E" w:rsidRDefault="006F62EE">
    <w:pPr>
      <w:pStyle w:val="afffff8"/>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61077">
      <w:rPr>
        <w:noProof/>
      </w:rPr>
      <w:t>DB 4408/T 46</w:t>
    </w:r>
    <w:r w:rsidR="00361077">
      <w:rPr>
        <w:noProof/>
      </w:rPr>
      <w:t>—</w:t>
    </w:r>
    <w:r w:rsidR="00361077">
      <w:rPr>
        <w:noProof/>
      </w:rPr>
      <w:t>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D7E" w:rsidRDefault="006F62EE">
    <w:pPr>
      <w:pStyle w:val="afffff7"/>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61077">
      <w:rPr>
        <w:noProof/>
      </w:rPr>
      <w:t>DB 4408/T 46</w:t>
    </w:r>
    <w:r w:rsidR="00361077">
      <w:rPr>
        <w:noProof/>
      </w:rPr>
      <w:t>—</w:t>
    </w:r>
    <w:r w:rsidR="00361077">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284"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2835"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8"/>
      <w:lvlText w:val="%1)"/>
      <w:lvlJc w:val="left"/>
      <w:pPr>
        <w:tabs>
          <w:tab w:val="left" w:pos="851"/>
        </w:tabs>
        <w:ind w:left="851" w:hanging="426"/>
      </w:pPr>
      <w:rPr>
        <w:rFonts w:ascii="宋体" w:eastAsia="宋体" w:hAnsi="Times New Roman" w:hint="eastAsia"/>
        <w:sz w:val="21"/>
      </w:rPr>
    </w:lvl>
    <w:lvl w:ilvl="1">
      <w:start w:val="1"/>
      <w:numFmt w:val="decimal"/>
      <w:pStyle w:val="af9"/>
      <w:lvlText w:val="%2)"/>
      <w:lvlJc w:val="left"/>
      <w:pPr>
        <w:tabs>
          <w:tab w:val="left"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3"/>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5"/>
      <w:suff w:val="nothing"/>
      <w:lvlText w:val="表%1　"/>
      <w:lvlJc w:val="left"/>
      <w:pPr>
        <w:ind w:left="4395" w:firstLine="0"/>
      </w:pPr>
    </w:lvl>
    <w:lvl w:ilvl="1">
      <w:start w:val="1"/>
      <w:numFmt w:val="decimal"/>
      <w:lvlText w:val="%1.%2"/>
      <w:lvlJc w:val="left"/>
      <w:pPr>
        <w:tabs>
          <w:tab w:val="left" w:pos="5387"/>
        </w:tabs>
        <w:ind w:left="5387" w:hanging="567"/>
      </w:pPr>
    </w:lvl>
    <w:lvl w:ilvl="2">
      <w:start w:val="1"/>
      <w:numFmt w:val="decimal"/>
      <w:lvlText w:val="%1.%2.%3"/>
      <w:lvlJc w:val="left"/>
      <w:pPr>
        <w:tabs>
          <w:tab w:val="left" w:pos="5812"/>
        </w:tabs>
        <w:ind w:left="5812" w:hanging="567"/>
      </w:pPr>
    </w:lvl>
    <w:lvl w:ilvl="3">
      <w:start w:val="1"/>
      <w:numFmt w:val="decimal"/>
      <w:lvlText w:val="%1.%2.%3.%4"/>
      <w:lvlJc w:val="left"/>
      <w:pPr>
        <w:tabs>
          <w:tab w:val="left" w:pos="6379"/>
        </w:tabs>
        <w:ind w:left="6379" w:hanging="708"/>
      </w:pPr>
    </w:lvl>
    <w:lvl w:ilvl="4">
      <w:start w:val="1"/>
      <w:numFmt w:val="decimal"/>
      <w:lvlText w:val="%1.%2.%3.%4.%5"/>
      <w:lvlJc w:val="left"/>
      <w:pPr>
        <w:tabs>
          <w:tab w:val="left" w:pos="6946"/>
        </w:tabs>
        <w:ind w:left="6946" w:hanging="850"/>
      </w:pPr>
    </w:lvl>
    <w:lvl w:ilvl="5">
      <w:start w:val="1"/>
      <w:numFmt w:val="decimal"/>
      <w:lvlText w:val="%1.%2.%3.%4.%5.%6"/>
      <w:lvlJc w:val="left"/>
      <w:pPr>
        <w:tabs>
          <w:tab w:val="left" w:pos="7655"/>
        </w:tabs>
        <w:ind w:left="7655" w:hanging="1134"/>
      </w:pPr>
    </w:lvl>
    <w:lvl w:ilvl="6">
      <w:start w:val="1"/>
      <w:numFmt w:val="decimal"/>
      <w:lvlText w:val="%1.%2.%3.%4.%5.%6.%7"/>
      <w:lvlJc w:val="left"/>
      <w:pPr>
        <w:tabs>
          <w:tab w:val="left" w:pos="8222"/>
        </w:tabs>
        <w:ind w:left="8222" w:hanging="1276"/>
      </w:pPr>
    </w:lvl>
    <w:lvl w:ilvl="7">
      <w:start w:val="1"/>
      <w:numFmt w:val="decimal"/>
      <w:lvlText w:val="%1.%2.%3.%4.%5.%6.%7.%8"/>
      <w:lvlJc w:val="left"/>
      <w:pPr>
        <w:tabs>
          <w:tab w:val="left" w:pos="8789"/>
        </w:tabs>
        <w:ind w:left="8789" w:hanging="1418"/>
      </w:pPr>
    </w:lvl>
    <w:lvl w:ilvl="8">
      <w:start w:val="1"/>
      <w:numFmt w:val="decimal"/>
      <w:lvlText w:val="%1.%2.%3.%4.%5.%6.%7.%8.%9"/>
      <w:lvlJc w:val="left"/>
      <w:pPr>
        <w:tabs>
          <w:tab w:val="left" w:pos="9497"/>
        </w:tabs>
        <w:ind w:left="9497"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1"/>
      <w:suff w:val="nothing"/>
      <w:lvlText w:val="%1%2.%3.%4　"/>
      <w:lvlJc w:val="left"/>
      <w:pPr>
        <w:ind w:left="4536"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OTJkYTYwYTM5NTJkYzFhMjE0OTFmYmY0YTNmNWIifQ=="/>
  </w:docVars>
  <w:rsids>
    <w:rsidRoot w:val="0015076B"/>
    <w:rsid w:val="0000040A"/>
    <w:rsid w:val="00000A94"/>
    <w:rsid w:val="00001972"/>
    <w:rsid w:val="00001D9A"/>
    <w:rsid w:val="00007B3A"/>
    <w:rsid w:val="000107E0"/>
    <w:rsid w:val="0001120E"/>
    <w:rsid w:val="00011FDE"/>
    <w:rsid w:val="0001241D"/>
    <w:rsid w:val="000128BC"/>
    <w:rsid w:val="00012FFD"/>
    <w:rsid w:val="00014162"/>
    <w:rsid w:val="00014340"/>
    <w:rsid w:val="00014796"/>
    <w:rsid w:val="00015A9B"/>
    <w:rsid w:val="00016A9C"/>
    <w:rsid w:val="00017524"/>
    <w:rsid w:val="00021D07"/>
    <w:rsid w:val="00022184"/>
    <w:rsid w:val="000224E5"/>
    <w:rsid w:val="00022762"/>
    <w:rsid w:val="000238E0"/>
    <w:rsid w:val="00024204"/>
    <w:rsid w:val="000249DB"/>
    <w:rsid w:val="0002595E"/>
    <w:rsid w:val="00027A28"/>
    <w:rsid w:val="000303C3"/>
    <w:rsid w:val="0003076F"/>
    <w:rsid w:val="000331D3"/>
    <w:rsid w:val="000346A5"/>
    <w:rsid w:val="000359C3"/>
    <w:rsid w:val="00035A7D"/>
    <w:rsid w:val="00035C2C"/>
    <w:rsid w:val="000365ED"/>
    <w:rsid w:val="00036848"/>
    <w:rsid w:val="00042252"/>
    <w:rsid w:val="0004249A"/>
    <w:rsid w:val="00043282"/>
    <w:rsid w:val="00044286"/>
    <w:rsid w:val="0004438E"/>
    <w:rsid w:val="00046B3A"/>
    <w:rsid w:val="0004784A"/>
    <w:rsid w:val="00047F28"/>
    <w:rsid w:val="000503AA"/>
    <w:rsid w:val="000506A1"/>
    <w:rsid w:val="000515DD"/>
    <w:rsid w:val="0005265A"/>
    <w:rsid w:val="00052D24"/>
    <w:rsid w:val="00052D72"/>
    <w:rsid w:val="000539DD"/>
    <w:rsid w:val="00053BD3"/>
    <w:rsid w:val="0005521B"/>
    <w:rsid w:val="0005534A"/>
    <w:rsid w:val="000556ED"/>
    <w:rsid w:val="00055FE2"/>
    <w:rsid w:val="0005616F"/>
    <w:rsid w:val="00057040"/>
    <w:rsid w:val="0006001C"/>
    <w:rsid w:val="00060C2E"/>
    <w:rsid w:val="00060CBF"/>
    <w:rsid w:val="00061033"/>
    <w:rsid w:val="000619E9"/>
    <w:rsid w:val="000622D4"/>
    <w:rsid w:val="0006357D"/>
    <w:rsid w:val="00064618"/>
    <w:rsid w:val="00066916"/>
    <w:rsid w:val="00067F1E"/>
    <w:rsid w:val="00071CC0"/>
    <w:rsid w:val="00071DD0"/>
    <w:rsid w:val="000730E9"/>
    <w:rsid w:val="000733C8"/>
    <w:rsid w:val="00073C8C"/>
    <w:rsid w:val="00075453"/>
    <w:rsid w:val="00077B64"/>
    <w:rsid w:val="00080A1C"/>
    <w:rsid w:val="00082317"/>
    <w:rsid w:val="000833C7"/>
    <w:rsid w:val="00083D2C"/>
    <w:rsid w:val="00086AA1"/>
    <w:rsid w:val="00087A77"/>
    <w:rsid w:val="000908CD"/>
    <w:rsid w:val="00090CA6"/>
    <w:rsid w:val="000916B6"/>
    <w:rsid w:val="00092B8A"/>
    <w:rsid w:val="00092FB0"/>
    <w:rsid w:val="000934C5"/>
    <w:rsid w:val="00093D25"/>
    <w:rsid w:val="00093DAB"/>
    <w:rsid w:val="00094BEA"/>
    <w:rsid w:val="00094D73"/>
    <w:rsid w:val="00096B34"/>
    <w:rsid w:val="00096D63"/>
    <w:rsid w:val="000A0AA2"/>
    <w:rsid w:val="000A0B60"/>
    <w:rsid w:val="000A0EB8"/>
    <w:rsid w:val="000A19FC"/>
    <w:rsid w:val="000A296B"/>
    <w:rsid w:val="000A2BD0"/>
    <w:rsid w:val="000A43B0"/>
    <w:rsid w:val="000A4CF3"/>
    <w:rsid w:val="000A4DFB"/>
    <w:rsid w:val="000A7311"/>
    <w:rsid w:val="000B060F"/>
    <w:rsid w:val="000B1592"/>
    <w:rsid w:val="000B1FE6"/>
    <w:rsid w:val="000B1FF2"/>
    <w:rsid w:val="000B3CDA"/>
    <w:rsid w:val="000B6A0B"/>
    <w:rsid w:val="000C07F3"/>
    <w:rsid w:val="000C0F6C"/>
    <w:rsid w:val="000C11DB"/>
    <w:rsid w:val="000C1492"/>
    <w:rsid w:val="000C216D"/>
    <w:rsid w:val="000C270A"/>
    <w:rsid w:val="000C2FBD"/>
    <w:rsid w:val="000C366D"/>
    <w:rsid w:val="000C4220"/>
    <w:rsid w:val="000C43ED"/>
    <w:rsid w:val="000C4B41"/>
    <w:rsid w:val="000C57D6"/>
    <w:rsid w:val="000C6362"/>
    <w:rsid w:val="000C6D38"/>
    <w:rsid w:val="000C7666"/>
    <w:rsid w:val="000D0A9C"/>
    <w:rsid w:val="000D1795"/>
    <w:rsid w:val="000D187D"/>
    <w:rsid w:val="000D302B"/>
    <w:rsid w:val="000D329A"/>
    <w:rsid w:val="000D4AC9"/>
    <w:rsid w:val="000D4B9C"/>
    <w:rsid w:val="000D4EB6"/>
    <w:rsid w:val="000D560A"/>
    <w:rsid w:val="000D5D8C"/>
    <w:rsid w:val="000D753B"/>
    <w:rsid w:val="000D7A0D"/>
    <w:rsid w:val="000E1826"/>
    <w:rsid w:val="000E3FF0"/>
    <w:rsid w:val="000E4C9E"/>
    <w:rsid w:val="000E5244"/>
    <w:rsid w:val="000E5BBF"/>
    <w:rsid w:val="000E6224"/>
    <w:rsid w:val="000E6FD7"/>
    <w:rsid w:val="000F0386"/>
    <w:rsid w:val="000F06E1"/>
    <w:rsid w:val="000F0E3C"/>
    <w:rsid w:val="000F12BD"/>
    <w:rsid w:val="000F1864"/>
    <w:rsid w:val="000F19D5"/>
    <w:rsid w:val="000F1EBD"/>
    <w:rsid w:val="000F4AEA"/>
    <w:rsid w:val="000F57F7"/>
    <w:rsid w:val="000F5F52"/>
    <w:rsid w:val="000F633F"/>
    <w:rsid w:val="000F67E9"/>
    <w:rsid w:val="000F6F89"/>
    <w:rsid w:val="00100C0E"/>
    <w:rsid w:val="001028B9"/>
    <w:rsid w:val="00104926"/>
    <w:rsid w:val="0011150E"/>
    <w:rsid w:val="001137A2"/>
    <w:rsid w:val="00113B1E"/>
    <w:rsid w:val="00114F6A"/>
    <w:rsid w:val="001162B0"/>
    <w:rsid w:val="0011711C"/>
    <w:rsid w:val="00117B61"/>
    <w:rsid w:val="00117C44"/>
    <w:rsid w:val="0012059C"/>
    <w:rsid w:val="001216D8"/>
    <w:rsid w:val="00122310"/>
    <w:rsid w:val="00122D7B"/>
    <w:rsid w:val="00124E4F"/>
    <w:rsid w:val="00125608"/>
    <w:rsid w:val="001260B7"/>
    <w:rsid w:val="001265CB"/>
    <w:rsid w:val="001268DA"/>
    <w:rsid w:val="001321C6"/>
    <w:rsid w:val="001325C4"/>
    <w:rsid w:val="00133010"/>
    <w:rsid w:val="0013313D"/>
    <w:rsid w:val="001338EE"/>
    <w:rsid w:val="00133AAE"/>
    <w:rsid w:val="00135323"/>
    <w:rsid w:val="001356C4"/>
    <w:rsid w:val="00137B39"/>
    <w:rsid w:val="0014051A"/>
    <w:rsid w:val="00140A6D"/>
    <w:rsid w:val="00141114"/>
    <w:rsid w:val="00142969"/>
    <w:rsid w:val="001446C2"/>
    <w:rsid w:val="00144759"/>
    <w:rsid w:val="001457E7"/>
    <w:rsid w:val="00145ABE"/>
    <w:rsid w:val="00145D9D"/>
    <w:rsid w:val="00146388"/>
    <w:rsid w:val="00147A01"/>
    <w:rsid w:val="0015076B"/>
    <w:rsid w:val="00150E61"/>
    <w:rsid w:val="001510E4"/>
    <w:rsid w:val="001510E5"/>
    <w:rsid w:val="00151780"/>
    <w:rsid w:val="00151B6C"/>
    <w:rsid w:val="00152017"/>
    <w:rsid w:val="001529BF"/>
    <w:rsid w:val="001529E5"/>
    <w:rsid w:val="00153C7E"/>
    <w:rsid w:val="00154AA1"/>
    <w:rsid w:val="00156B25"/>
    <w:rsid w:val="00156E1A"/>
    <w:rsid w:val="00157894"/>
    <w:rsid w:val="00157B55"/>
    <w:rsid w:val="001642FA"/>
    <w:rsid w:val="001649EB"/>
    <w:rsid w:val="00164BAF"/>
    <w:rsid w:val="00164FA8"/>
    <w:rsid w:val="00165065"/>
    <w:rsid w:val="00165434"/>
    <w:rsid w:val="0016580B"/>
    <w:rsid w:val="00165F49"/>
    <w:rsid w:val="00166808"/>
    <w:rsid w:val="00166B88"/>
    <w:rsid w:val="0016770A"/>
    <w:rsid w:val="00170804"/>
    <w:rsid w:val="001708E9"/>
    <w:rsid w:val="00171672"/>
    <w:rsid w:val="00171C7C"/>
    <w:rsid w:val="0017340B"/>
    <w:rsid w:val="00173FB1"/>
    <w:rsid w:val="001748B9"/>
    <w:rsid w:val="001768B4"/>
    <w:rsid w:val="00176914"/>
    <w:rsid w:val="00176DFD"/>
    <w:rsid w:val="001832C7"/>
    <w:rsid w:val="00183410"/>
    <w:rsid w:val="001852C9"/>
    <w:rsid w:val="00185F2F"/>
    <w:rsid w:val="0018791A"/>
    <w:rsid w:val="00190087"/>
    <w:rsid w:val="001913C4"/>
    <w:rsid w:val="0019348F"/>
    <w:rsid w:val="001938F3"/>
    <w:rsid w:val="00193A07"/>
    <w:rsid w:val="00194C95"/>
    <w:rsid w:val="00195C34"/>
    <w:rsid w:val="00196EF5"/>
    <w:rsid w:val="001975D9"/>
    <w:rsid w:val="00197CEF"/>
    <w:rsid w:val="001A18CA"/>
    <w:rsid w:val="001A1914"/>
    <w:rsid w:val="001A1A53"/>
    <w:rsid w:val="001A234A"/>
    <w:rsid w:val="001A2A66"/>
    <w:rsid w:val="001A3933"/>
    <w:rsid w:val="001A4C84"/>
    <w:rsid w:val="001A4CF3"/>
    <w:rsid w:val="001A4CF5"/>
    <w:rsid w:val="001A551A"/>
    <w:rsid w:val="001A5EC5"/>
    <w:rsid w:val="001A6637"/>
    <w:rsid w:val="001A6FB4"/>
    <w:rsid w:val="001A7CB2"/>
    <w:rsid w:val="001B06E8"/>
    <w:rsid w:val="001B10AB"/>
    <w:rsid w:val="001B71D0"/>
    <w:rsid w:val="001B71EE"/>
    <w:rsid w:val="001B722D"/>
    <w:rsid w:val="001C04A8"/>
    <w:rsid w:val="001C23AC"/>
    <w:rsid w:val="001C2C03"/>
    <w:rsid w:val="001C42F7"/>
    <w:rsid w:val="001C49E5"/>
    <w:rsid w:val="001C4D5E"/>
    <w:rsid w:val="001C56CE"/>
    <w:rsid w:val="001C5961"/>
    <w:rsid w:val="001C638E"/>
    <w:rsid w:val="001C680C"/>
    <w:rsid w:val="001C6A80"/>
    <w:rsid w:val="001C6E7D"/>
    <w:rsid w:val="001C7FEA"/>
    <w:rsid w:val="001D0499"/>
    <w:rsid w:val="001D0BBE"/>
    <w:rsid w:val="001D0ED4"/>
    <w:rsid w:val="001D10E1"/>
    <w:rsid w:val="001D1C2B"/>
    <w:rsid w:val="001D212F"/>
    <w:rsid w:val="001D29D7"/>
    <w:rsid w:val="001D2DE7"/>
    <w:rsid w:val="001D411C"/>
    <w:rsid w:val="001D5E60"/>
    <w:rsid w:val="001E19DB"/>
    <w:rsid w:val="001E1B6A"/>
    <w:rsid w:val="001E2484"/>
    <w:rsid w:val="001E383F"/>
    <w:rsid w:val="001E3CC4"/>
    <w:rsid w:val="001E417E"/>
    <w:rsid w:val="001E4387"/>
    <w:rsid w:val="001E4882"/>
    <w:rsid w:val="001E690F"/>
    <w:rsid w:val="001E73AB"/>
    <w:rsid w:val="001E7871"/>
    <w:rsid w:val="001F092D"/>
    <w:rsid w:val="001F143A"/>
    <w:rsid w:val="001F1605"/>
    <w:rsid w:val="001F2508"/>
    <w:rsid w:val="001F4816"/>
    <w:rsid w:val="001F4EE9"/>
    <w:rsid w:val="001F4F06"/>
    <w:rsid w:val="001F6946"/>
    <w:rsid w:val="001F69B4"/>
    <w:rsid w:val="001F6BBF"/>
    <w:rsid w:val="001F71B9"/>
    <w:rsid w:val="001F77C7"/>
    <w:rsid w:val="0020001E"/>
    <w:rsid w:val="00200183"/>
    <w:rsid w:val="00200333"/>
    <w:rsid w:val="0020107D"/>
    <w:rsid w:val="00201B54"/>
    <w:rsid w:val="00202AA4"/>
    <w:rsid w:val="002031F7"/>
    <w:rsid w:val="002040E6"/>
    <w:rsid w:val="0020527B"/>
    <w:rsid w:val="00205F2C"/>
    <w:rsid w:val="002107E3"/>
    <w:rsid w:val="00210B15"/>
    <w:rsid w:val="002116F1"/>
    <w:rsid w:val="00213A41"/>
    <w:rsid w:val="002142EA"/>
    <w:rsid w:val="00215821"/>
    <w:rsid w:val="002204BB"/>
    <w:rsid w:val="0022122B"/>
    <w:rsid w:val="00221B79"/>
    <w:rsid w:val="00221C6B"/>
    <w:rsid w:val="00225197"/>
    <w:rsid w:val="002253A1"/>
    <w:rsid w:val="00225CF8"/>
    <w:rsid w:val="0022794E"/>
    <w:rsid w:val="00233B83"/>
    <w:rsid w:val="00233D64"/>
    <w:rsid w:val="0023401A"/>
    <w:rsid w:val="0023482A"/>
    <w:rsid w:val="002359CB"/>
    <w:rsid w:val="002401D3"/>
    <w:rsid w:val="00240846"/>
    <w:rsid w:val="00242482"/>
    <w:rsid w:val="002431A1"/>
    <w:rsid w:val="00243540"/>
    <w:rsid w:val="00243AB9"/>
    <w:rsid w:val="0024497B"/>
    <w:rsid w:val="0024515B"/>
    <w:rsid w:val="00246021"/>
    <w:rsid w:val="0024666E"/>
    <w:rsid w:val="00246B58"/>
    <w:rsid w:val="00247F52"/>
    <w:rsid w:val="00250B25"/>
    <w:rsid w:val="00250BBE"/>
    <w:rsid w:val="002515C2"/>
    <w:rsid w:val="0025194F"/>
    <w:rsid w:val="00252BC4"/>
    <w:rsid w:val="00256C6D"/>
    <w:rsid w:val="00260D64"/>
    <w:rsid w:val="0026148A"/>
    <w:rsid w:val="00261A61"/>
    <w:rsid w:val="00262696"/>
    <w:rsid w:val="002634C7"/>
    <w:rsid w:val="00263971"/>
    <w:rsid w:val="00263D25"/>
    <w:rsid w:val="002643C3"/>
    <w:rsid w:val="00264A0C"/>
    <w:rsid w:val="00266D7C"/>
    <w:rsid w:val="00266EEB"/>
    <w:rsid w:val="00267EF4"/>
    <w:rsid w:val="0027082D"/>
    <w:rsid w:val="00270CB8"/>
    <w:rsid w:val="002712DC"/>
    <w:rsid w:val="002729C7"/>
    <w:rsid w:val="00272B08"/>
    <w:rsid w:val="002746D9"/>
    <w:rsid w:val="0027578F"/>
    <w:rsid w:val="00275F66"/>
    <w:rsid w:val="00280F97"/>
    <w:rsid w:val="00281189"/>
    <w:rsid w:val="00281BB8"/>
    <w:rsid w:val="00281E9E"/>
    <w:rsid w:val="00282405"/>
    <w:rsid w:val="00282816"/>
    <w:rsid w:val="00282B8F"/>
    <w:rsid w:val="00285170"/>
    <w:rsid w:val="00285361"/>
    <w:rsid w:val="00287AA3"/>
    <w:rsid w:val="0029065E"/>
    <w:rsid w:val="0029157A"/>
    <w:rsid w:val="00291748"/>
    <w:rsid w:val="002919E4"/>
    <w:rsid w:val="00292D60"/>
    <w:rsid w:val="00293B30"/>
    <w:rsid w:val="00294D34"/>
    <w:rsid w:val="00294E3B"/>
    <w:rsid w:val="002954EA"/>
    <w:rsid w:val="00296193"/>
    <w:rsid w:val="00296C66"/>
    <w:rsid w:val="00296EBE"/>
    <w:rsid w:val="002974E3"/>
    <w:rsid w:val="0029775F"/>
    <w:rsid w:val="00297D30"/>
    <w:rsid w:val="002A084B"/>
    <w:rsid w:val="002A1260"/>
    <w:rsid w:val="002A1589"/>
    <w:rsid w:val="002A1608"/>
    <w:rsid w:val="002A25DC"/>
    <w:rsid w:val="002A3AAB"/>
    <w:rsid w:val="002A3E70"/>
    <w:rsid w:val="002A4CEA"/>
    <w:rsid w:val="002A5977"/>
    <w:rsid w:val="002A5A13"/>
    <w:rsid w:val="002A5D8D"/>
    <w:rsid w:val="002A757F"/>
    <w:rsid w:val="002A7F44"/>
    <w:rsid w:val="002B05EF"/>
    <w:rsid w:val="002B0C40"/>
    <w:rsid w:val="002B1030"/>
    <w:rsid w:val="002B186A"/>
    <w:rsid w:val="002B1966"/>
    <w:rsid w:val="002B2458"/>
    <w:rsid w:val="002B2CC2"/>
    <w:rsid w:val="002B4508"/>
    <w:rsid w:val="002B5779"/>
    <w:rsid w:val="002B7332"/>
    <w:rsid w:val="002B7F51"/>
    <w:rsid w:val="002C09E7"/>
    <w:rsid w:val="002C1E06"/>
    <w:rsid w:val="002C1E1C"/>
    <w:rsid w:val="002C3F07"/>
    <w:rsid w:val="002C4FE4"/>
    <w:rsid w:val="002C5278"/>
    <w:rsid w:val="002C6981"/>
    <w:rsid w:val="002C7EBB"/>
    <w:rsid w:val="002D0361"/>
    <w:rsid w:val="002D06C1"/>
    <w:rsid w:val="002D3223"/>
    <w:rsid w:val="002D42B1"/>
    <w:rsid w:val="002D42B5"/>
    <w:rsid w:val="002D4F1A"/>
    <w:rsid w:val="002D51D3"/>
    <w:rsid w:val="002D6EC6"/>
    <w:rsid w:val="002D79AC"/>
    <w:rsid w:val="002E039D"/>
    <w:rsid w:val="002E16F1"/>
    <w:rsid w:val="002E41F8"/>
    <w:rsid w:val="002E4D5A"/>
    <w:rsid w:val="002E6326"/>
    <w:rsid w:val="002F162D"/>
    <w:rsid w:val="002F187E"/>
    <w:rsid w:val="002F30E0"/>
    <w:rsid w:val="002F35E4"/>
    <w:rsid w:val="002F3730"/>
    <w:rsid w:val="002F38E1"/>
    <w:rsid w:val="002F5C78"/>
    <w:rsid w:val="002F61A6"/>
    <w:rsid w:val="002F6220"/>
    <w:rsid w:val="002F7AF6"/>
    <w:rsid w:val="002F7B35"/>
    <w:rsid w:val="00300E63"/>
    <w:rsid w:val="003026A2"/>
    <w:rsid w:val="00302F5F"/>
    <w:rsid w:val="0030441D"/>
    <w:rsid w:val="00306063"/>
    <w:rsid w:val="00306572"/>
    <w:rsid w:val="00310AA0"/>
    <w:rsid w:val="003132A7"/>
    <w:rsid w:val="003136FE"/>
    <w:rsid w:val="00313B85"/>
    <w:rsid w:val="0031603E"/>
    <w:rsid w:val="00317988"/>
    <w:rsid w:val="00317AF5"/>
    <w:rsid w:val="003221B4"/>
    <w:rsid w:val="0032258D"/>
    <w:rsid w:val="00322E62"/>
    <w:rsid w:val="0032434F"/>
    <w:rsid w:val="00324D13"/>
    <w:rsid w:val="00324D2A"/>
    <w:rsid w:val="00324EDD"/>
    <w:rsid w:val="003331E4"/>
    <w:rsid w:val="00333429"/>
    <w:rsid w:val="00336276"/>
    <w:rsid w:val="00336B36"/>
    <w:rsid w:val="00336C64"/>
    <w:rsid w:val="00337162"/>
    <w:rsid w:val="00340F79"/>
    <w:rsid w:val="0034194F"/>
    <w:rsid w:val="00341E04"/>
    <w:rsid w:val="003422FF"/>
    <w:rsid w:val="00342B9F"/>
    <w:rsid w:val="00344605"/>
    <w:rsid w:val="00344BC2"/>
    <w:rsid w:val="0034533A"/>
    <w:rsid w:val="0034607D"/>
    <w:rsid w:val="003474AA"/>
    <w:rsid w:val="003509D4"/>
    <w:rsid w:val="00350D1D"/>
    <w:rsid w:val="00352C83"/>
    <w:rsid w:val="003537C7"/>
    <w:rsid w:val="0035680E"/>
    <w:rsid w:val="00361077"/>
    <w:rsid w:val="003615D2"/>
    <w:rsid w:val="00361EC3"/>
    <w:rsid w:val="00362067"/>
    <w:rsid w:val="0036429C"/>
    <w:rsid w:val="00364A53"/>
    <w:rsid w:val="0036525F"/>
    <w:rsid w:val="003654CB"/>
    <w:rsid w:val="00365AA9"/>
    <w:rsid w:val="00365EA7"/>
    <w:rsid w:val="00365F86"/>
    <w:rsid w:val="00365F87"/>
    <w:rsid w:val="00366A79"/>
    <w:rsid w:val="00366D95"/>
    <w:rsid w:val="00366E89"/>
    <w:rsid w:val="003703B1"/>
    <w:rsid w:val="003705F4"/>
    <w:rsid w:val="00370D58"/>
    <w:rsid w:val="00371316"/>
    <w:rsid w:val="00373E6A"/>
    <w:rsid w:val="00376713"/>
    <w:rsid w:val="00381815"/>
    <w:rsid w:val="003819AF"/>
    <w:rsid w:val="003820E9"/>
    <w:rsid w:val="00382AC5"/>
    <w:rsid w:val="00382DE7"/>
    <w:rsid w:val="00383D7F"/>
    <w:rsid w:val="00384FFC"/>
    <w:rsid w:val="003872FC"/>
    <w:rsid w:val="003875E0"/>
    <w:rsid w:val="00387ADC"/>
    <w:rsid w:val="00390020"/>
    <w:rsid w:val="003903D6"/>
    <w:rsid w:val="00390EE6"/>
    <w:rsid w:val="0039118F"/>
    <w:rsid w:val="00392AD7"/>
    <w:rsid w:val="00392EB5"/>
    <w:rsid w:val="003938D9"/>
    <w:rsid w:val="00393ABF"/>
    <w:rsid w:val="00394376"/>
    <w:rsid w:val="003943FF"/>
    <w:rsid w:val="00395700"/>
    <w:rsid w:val="00396D44"/>
    <w:rsid w:val="003974EB"/>
    <w:rsid w:val="00397CC5"/>
    <w:rsid w:val="003A1582"/>
    <w:rsid w:val="003A1ECF"/>
    <w:rsid w:val="003A1FD7"/>
    <w:rsid w:val="003A2FB0"/>
    <w:rsid w:val="003A4077"/>
    <w:rsid w:val="003B09AD"/>
    <w:rsid w:val="003B1F18"/>
    <w:rsid w:val="003B5BF0"/>
    <w:rsid w:val="003B60BF"/>
    <w:rsid w:val="003B6BE3"/>
    <w:rsid w:val="003B6FE5"/>
    <w:rsid w:val="003C010C"/>
    <w:rsid w:val="003C0842"/>
    <w:rsid w:val="003C0A6C"/>
    <w:rsid w:val="003C11B7"/>
    <w:rsid w:val="003C14DB"/>
    <w:rsid w:val="003C14F8"/>
    <w:rsid w:val="003C5A43"/>
    <w:rsid w:val="003D0519"/>
    <w:rsid w:val="003D06DA"/>
    <w:rsid w:val="003D0BC0"/>
    <w:rsid w:val="003D0FF6"/>
    <w:rsid w:val="003D1B19"/>
    <w:rsid w:val="003D1FAD"/>
    <w:rsid w:val="003D262C"/>
    <w:rsid w:val="003D52CE"/>
    <w:rsid w:val="003D6D61"/>
    <w:rsid w:val="003E091D"/>
    <w:rsid w:val="003E1C53"/>
    <w:rsid w:val="003E2126"/>
    <w:rsid w:val="003E2A69"/>
    <w:rsid w:val="003E2D49"/>
    <w:rsid w:val="003E2FD4"/>
    <w:rsid w:val="003E49F6"/>
    <w:rsid w:val="003E4F6E"/>
    <w:rsid w:val="003E660F"/>
    <w:rsid w:val="003E740E"/>
    <w:rsid w:val="003F0841"/>
    <w:rsid w:val="003F23D3"/>
    <w:rsid w:val="003F2779"/>
    <w:rsid w:val="003F3F08"/>
    <w:rsid w:val="003F49F1"/>
    <w:rsid w:val="003F6272"/>
    <w:rsid w:val="003F68E3"/>
    <w:rsid w:val="00400E72"/>
    <w:rsid w:val="00401400"/>
    <w:rsid w:val="00401BB4"/>
    <w:rsid w:val="00402D65"/>
    <w:rsid w:val="00404869"/>
    <w:rsid w:val="00405884"/>
    <w:rsid w:val="00407D39"/>
    <w:rsid w:val="004101F0"/>
    <w:rsid w:val="00412A18"/>
    <w:rsid w:val="004136DB"/>
    <w:rsid w:val="0041477A"/>
    <w:rsid w:val="00415A6D"/>
    <w:rsid w:val="004167A3"/>
    <w:rsid w:val="004178D2"/>
    <w:rsid w:val="0041792E"/>
    <w:rsid w:val="00422BEB"/>
    <w:rsid w:val="00426ED4"/>
    <w:rsid w:val="00432DAA"/>
    <w:rsid w:val="00434305"/>
    <w:rsid w:val="004347A6"/>
    <w:rsid w:val="00435DF7"/>
    <w:rsid w:val="00436032"/>
    <w:rsid w:val="00436681"/>
    <w:rsid w:val="0043754F"/>
    <w:rsid w:val="0044083F"/>
    <w:rsid w:val="0044104A"/>
    <w:rsid w:val="00441AE7"/>
    <w:rsid w:val="004431EC"/>
    <w:rsid w:val="00445574"/>
    <w:rsid w:val="0044603E"/>
    <w:rsid w:val="004467FB"/>
    <w:rsid w:val="00450886"/>
    <w:rsid w:val="00452D6B"/>
    <w:rsid w:val="00454484"/>
    <w:rsid w:val="00454955"/>
    <w:rsid w:val="0045517B"/>
    <w:rsid w:val="0045693E"/>
    <w:rsid w:val="00457EE7"/>
    <w:rsid w:val="00460EC7"/>
    <w:rsid w:val="004632F4"/>
    <w:rsid w:val="00463B77"/>
    <w:rsid w:val="00463C7B"/>
    <w:rsid w:val="004644A6"/>
    <w:rsid w:val="004651CA"/>
    <w:rsid w:val="0046539C"/>
    <w:rsid w:val="004659BD"/>
    <w:rsid w:val="00466BAF"/>
    <w:rsid w:val="00467A48"/>
    <w:rsid w:val="00470775"/>
    <w:rsid w:val="0047127E"/>
    <w:rsid w:val="00471F79"/>
    <w:rsid w:val="004746B1"/>
    <w:rsid w:val="0047515C"/>
    <w:rsid w:val="0047583F"/>
    <w:rsid w:val="00475DE8"/>
    <w:rsid w:val="0047747F"/>
    <w:rsid w:val="00477769"/>
    <w:rsid w:val="00480189"/>
    <w:rsid w:val="00481C44"/>
    <w:rsid w:val="00482292"/>
    <w:rsid w:val="004846A0"/>
    <w:rsid w:val="00484936"/>
    <w:rsid w:val="00485C89"/>
    <w:rsid w:val="00486BE3"/>
    <w:rsid w:val="004874C9"/>
    <w:rsid w:val="00487FD4"/>
    <w:rsid w:val="004905E4"/>
    <w:rsid w:val="00490A89"/>
    <w:rsid w:val="00490AB4"/>
    <w:rsid w:val="00492F02"/>
    <w:rsid w:val="004939AE"/>
    <w:rsid w:val="00493DF6"/>
    <w:rsid w:val="0049495C"/>
    <w:rsid w:val="004A086D"/>
    <w:rsid w:val="004A12DF"/>
    <w:rsid w:val="004A17E6"/>
    <w:rsid w:val="004A1BA8"/>
    <w:rsid w:val="004A4B57"/>
    <w:rsid w:val="004A572E"/>
    <w:rsid w:val="004A6094"/>
    <w:rsid w:val="004A6376"/>
    <w:rsid w:val="004A63FA"/>
    <w:rsid w:val="004B0272"/>
    <w:rsid w:val="004B2701"/>
    <w:rsid w:val="004B2E1B"/>
    <w:rsid w:val="004B3AA8"/>
    <w:rsid w:val="004B3E93"/>
    <w:rsid w:val="004B40DB"/>
    <w:rsid w:val="004B619A"/>
    <w:rsid w:val="004C1FBC"/>
    <w:rsid w:val="004C3F1D"/>
    <w:rsid w:val="004C458D"/>
    <w:rsid w:val="004C5EF4"/>
    <w:rsid w:val="004C65BA"/>
    <w:rsid w:val="004C7556"/>
    <w:rsid w:val="004C7E8B"/>
    <w:rsid w:val="004C7E9D"/>
    <w:rsid w:val="004C7F67"/>
    <w:rsid w:val="004D076D"/>
    <w:rsid w:val="004D0EF1"/>
    <w:rsid w:val="004D2253"/>
    <w:rsid w:val="004D2744"/>
    <w:rsid w:val="004D4406"/>
    <w:rsid w:val="004D6782"/>
    <w:rsid w:val="004D7C42"/>
    <w:rsid w:val="004E0465"/>
    <w:rsid w:val="004E0B52"/>
    <w:rsid w:val="004E127B"/>
    <w:rsid w:val="004E1C0A"/>
    <w:rsid w:val="004E2B06"/>
    <w:rsid w:val="004E30C5"/>
    <w:rsid w:val="004E442A"/>
    <w:rsid w:val="004E46AA"/>
    <w:rsid w:val="004E4AA5"/>
    <w:rsid w:val="004E4AEE"/>
    <w:rsid w:val="004E59E3"/>
    <w:rsid w:val="004E67C0"/>
    <w:rsid w:val="004E71D4"/>
    <w:rsid w:val="004E7243"/>
    <w:rsid w:val="004F0554"/>
    <w:rsid w:val="004F1A9A"/>
    <w:rsid w:val="004F21DF"/>
    <w:rsid w:val="004F391A"/>
    <w:rsid w:val="004F3CFB"/>
    <w:rsid w:val="004F3EAB"/>
    <w:rsid w:val="004F45F0"/>
    <w:rsid w:val="004F6456"/>
    <w:rsid w:val="004F696E"/>
    <w:rsid w:val="004F6C71"/>
    <w:rsid w:val="00501139"/>
    <w:rsid w:val="00502416"/>
    <w:rsid w:val="0050363E"/>
    <w:rsid w:val="005039BC"/>
    <w:rsid w:val="005043BB"/>
    <w:rsid w:val="00504A3D"/>
    <w:rsid w:val="00505767"/>
    <w:rsid w:val="005073F0"/>
    <w:rsid w:val="00510A7B"/>
    <w:rsid w:val="00511DE8"/>
    <w:rsid w:val="00512F6E"/>
    <w:rsid w:val="00513038"/>
    <w:rsid w:val="00514174"/>
    <w:rsid w:val="005144F1"/>
    <w:rsid w:val="00515FF9"/>
    <w:rsid w:val="00516088"/>
    <w:rsid w:val="00516B0B"/>
    <w:rsid w:val="00517909"/>
    <w:rsid w:val="005220EC"/>
    <w:rsid w:val="00523F95"/>
    <w:rsid w:val="00524D65"/>
    <w:rsid w:val="00525B16"/>
    <w:rsid w:val="00530C3E"/>
    <w:rsid w:val="00531A2E"/>
    <w:rsid w:val="00532009"/>
    <w:rsid w:val="00532557"/>
    <w:rsid w:val="00533D04"/>
    <w:rsid w:val="005347FE"/>
    <w:rsid w:val="00534804"/>
    <w:rsid w:val="00534BDF"/>
    <w:rsid w:val="005354EA"/>
    <w:rsid w:val="0053585F"/>
    <w:rsid w:val="00535BF0"/>
    <w:rsid w:val="00535EC4"/>
    <w:rsid w:val="00535ED9"/>
    <w:rsid w:val="0053692B"/>
    <w:rsid w:val="00537A01"/>
    <w:rsid w:val="00537EAC"/>
    <w:rsid w:val="00541853"/>
    <w:rsid w:val="005418CD"/>
    <w:rsid w:val="00541D0D"/>
    <w:rsid w:val="00543BDA"/>
    <w:rsid w:val="005441CC"/>
    <w:rsid w:val="00545DA9"/>
    <w:rsid w:val="00545EFD"/>
    <w:rsid w:val="005469DB"/>
    <w:rsid w:val="00547282"/>
    <w:rsid w:val="005479DA"/>
    <w:rsid w:val="00547BCC"/>
    <w:rsid w:val="0055013B"/>
    <w:rsid w:val="00550ACB"/>
    <w:rsid w:val="00551F6F"/>
    <w:rsid w:val="00555044"/>
    <w:rsid w:val="005552BE"/>
    <w:rsid w:val="00556E62"/>
    <w:rsid w:val="00561475"/>
    <w:rsid w:val="005631AF"/>
    <w:rsid w:val="005639CF"/>
    <w:rsid w:val="0056487B"/>
    <w:rsid w:val="00564FB9"/>
    <w:rsid w:val="00565F3B"/>
    <w:rsid w:val="005665ED"/>
    <w:rsid w:val="00570A30"/>
    <w:rsid w:val="00570F73"/>
    <w:rsid w:val="00573D9E"/>
    <w:rsid w:val="005747EA"/>
    <w:rsid w:val="005749E7"/>
    <w:rsid w:val="005767E4"/>
    <w:rsid w:val="0057742C"/>
    <w:rsid w:val="005801E3"/>
    <w:rsid w:val="0058146D"/>
    <w:rsid w:val="00581802"/>
    <w:rsid w:val="0058262E"/>
    <w:rsid w:val="005836A8"/>
    <w:rsid w:val="0058409C"/>
    <w:rsid w:val="00584262"/>
    <w:rsid w:val="00584C45"/>
    <w:rsid w:val="005862CF"/>
    <w:rsid w:val="00586630"/>
    <w:rsid w:val="00586B5A"/>
    <w:rsid w:val="00587ADD"/>
    <w:rsid w:val="00591E27"/>
    <w:rsid w:val="00593FA6"/>
    <w:rsid w:val="00595FDC"/>
    <w:rsid w:val="00596160"/>
    <w:rsid w:val="005966E2"/>
    <w:rsid w:val="00597007"/>
    <w:rsid w:val="005A0966"/>
    <w:rsid w:val="005A11B7"/>
    <w:rsid w:val="005A260B"/>
    <w:rsid w:val="005A29B9"/>
    <w:rsid w:val="005A4A1B"/>
    <w:rsid w:val="005A7830"/>
    <w:rsid w:val="005A7FCE"/>
    <w:rsid w:val="005B0F3F"/>
    <w:rsid w:val="005B1FDB"/>
    <w:rsid w:val="005B369B"/>
    <w:rsid w:val="005B391E"/>
    <w:rsid w:val="005B4903"/>
    <w:rsid w:val="005B51CE"/>
    <w:rsid w:val="005B5885"/>
    <w:rsid w:val="005B5CD7"/>
    <w:rsid w:val="005B6CF6"/>
    <w:rsid w:val="005B70FF"/>
    <w:rsid w:val="005B7422"/>
    <w:rsid w:val="005B7CD0"/>
    <w:rsid w:val="005C02DF"/>
    <w:rsid w:val="005C29B8"/>
    <w:rsid w:val="005C38E7"/>
    <w:rsid w:val="005C524D"/>
    <w:rsid w:val="005C5F21"/>
    <w:rsid w:val="005C623A"/>
    <w:rsid w:val="005C7156"/>
    <w:rsid w:val="005D0C75"/>
    <w:rsid w:val="005D336D"/>
    <w:rsid w:val="005D4171"/>
    <w:rsid w:val="005D6A95"/>
    <w:rsid w:val="005D6B2C"/>
    <w:rsid w:val="005D6D9C"/>
    <w:rsid w:val="005E2335"/>
    <w:rsid w:val="005E34CA"/>
    <w:rsid w:val="005E3C18"/>
    <w:rsid w:val="005E62BD"/>
    <w:rsid w:val="005E6812"/>
    <w:rsid w:val="005E779B"/>
    <w:rsid w:val="005E7881"/>
    <w:rsid w:val="005E78E0"/>
    <w:rsid w:val="005F0C63"/>
    <w:rsid w:val="005F0D9C"/>
    <w:rsid w:val="005F284E"/>
    <w:rsid w:val="005F4272"/>
    <w:rsid w:val="005F4407"/>
    <w:rsid w:val="005F4712"/>
    <w:rsid w:val="005F6619"/>
    <w:rsid w:val="00601534"/>
    <w:rsid w:val="006015CE"/>
    <w:rsid w:val="00604784"/>
    <w:rsid w:val="00606419"/>
    <w:rsid w:val="00607D29"/>
    <w:rsid w:val="00610957"/>
    <w:rsid w:val="00612885"/>
    <w:rsid w:val="00612952"/>
    <w:rsid w:val="00614958"/>
    <w:rsid w:val="00614CC1"/>
    <w:rsid w:val="0061584C"/>
    <w:rsid w:val="00615A9D"/>
    <w:rsid w:val="00615BCB"/>
    <w:rsid w:val="00617387"/>
    <w:rsid w:val="006205D6"/>
    <w:rsid w:val="006211A6"/>
    <w:rsid w:val="00624099"/>
    <w:rsid w:val="00624C3F"/>
    <w:rsid w:val="006252D8"/>
    <w:rsid w:val="006259BC"/>
    <w:rsid w:val="0062636B"/>
    <w:rsid w:val="00627268"/>
    <w:rsid w:val="00630817"/>
    <w:rsid w:val="00631B40"/>
    <w:rsid w:val="00632182"/>
    <w:rsid w:val="00632AE0"/>
    <w:rsid w:val="00633C17"/>
    <w:rsid w:val="006340D2"/>
    <w:rsid w:val="00634D9E"/>
    <w:rsid w:val="00636C57"/>
    <w:rsid w:val="00636E3E"/>
    <w:rsid w:val="006379F7"/>
    <w:rsid w:val="00637E4D"/>
    <w:rsid w:val="00640620"/>
    <w:rsid w:val="00640A7A"/>
    <w:rsid w:val="00641A1F"/>
    <w:rsid w:val="00645904"/>
    <w:rsid w:val="00645987"/>
    <w:rsid w:val="00647D7D"/>
    <w:rsid w:val="0065039A"/>
    <w:rsid w:val="006510C2"/>
    <w:rsid w:val="00651ACB"/>
    <w:rsid w:val="00651C47"/>
    <w:rsid w:val="00652AB2"/>
    <w:rsid w:val="00653FED"/>
    <w:rsid w:val="0065477A"/>
    <w:rsid w:val="00654EC0"/>
    <w:rsid w:val="0065525B"/>
    <w:rsid w:val="00655945"/>
    <w:rsid w:val="00655D4F"/>
    <w:rsid w:val="00656D29"/>
    <w:rsid w:val="00660CD2"/>
    <w:rsid w:val="006640E5"/>
    <w:rsid w:val="006646F1"/>
    <w:rsid w:val="00664929"/>
    <w:rsid w:val="00664F62"/>
    <w:rsid w:val="006655E1"/>
    <w:rsid w:val="00667480"/>
    <w:rsid w:val="00672060"/>
    <w:rsid w:val="00672BFD"/>
    <w:rsid w:val="00674FF4"/>
    <w:rsid w:val="006770F4"/>
    <w:rsid w:val="00677A84"/>
    <w:rsid w:val="0068026D"/>
    <w:rsid w:val="00680A27"/>
    <w:rsid w:val="006816A4"/>
    <w:rsid w:val="006819B8"/>
    <w:rsid w:val="00682968"/>
    <w:rsid w:val="00683329"/>
    <w:rsid w:val="006840A6"/>
    <w:rsid w:val="006850CD"/>
    <w:rsid w:val="00685787"/>
    <w:rsid w:val="00685AAB"/>
    <w:rsid w:val="00686D12"/>
    <w:rsid w:val="00693DCF"/>
    <w:rsid w:val="00694B71"/>
    <w:rsid w:val="00695D22"/>
    <w:rsid w:val="00696132"/>
    <w:rsid w:val="00696911"/>
    <w:rsid w:val="00696AAB"/>
    <w:rsid w:val="006A07AA"/>
    <w:rsid w:val="006A25E5"/>
    <w:rsid w:val="006A2B46"/>
    <w:rsid w:val="006A3356"/>
    <w:rsid w:val="006A336D"/>
    <w:rsid w:val="006A35E5"/>
    <w:rsid w:val="006A37B9"/>
    <w:rsid w:val="006A6CB6"/>
    <w:rsid w:val="006A703D"/>
    <w:rsid w:val="006B2672"/>
    <w:rsid w:val="006B2F17"/>
    <w:rsid w:val="006B54BF"/>
    <w:rsid w:val="006B5F44"/>
    <w:rsid w:val="006B5F90"/>
    <w:rsid w:val="006B62E4"/>
    <w:rsid w:val="006B7D48"/>
    <w:rsid w:val="006C18F1"/>
    <w:rsid w:val="006C192C"/>
    <w:rsid w:val="006C1BBA"/>
    <w:rsid w:val="006C2079"/>
    <w:rsid w:val="006C2CB5"/>
    <w:rsid w:val="006C3CBA"/>
    <w:rsid w:val="006C4134"/>
    <w:rsid w:val="006C5A62"/>
    <w:rsid w:val="006C5D68"/>
    <w:rsid w:val="006C6976"/>
    <w:rsid w:val="006C6DD0"/>
    <w:rsid w:val="006C6F2F"/>
    <w:rsid w:val="006C73E8"/>
    <w:rsid w:val="006D04EA"/>
    <w:rsid w:val="006D16C4"/>
    <w:rsid w:val="006D1B57"/>
    <w:rsid w:val="006D1BA3"/>
    <w:rsid w:val="006D38B8"/>
    <w:rsid w:val="006D3E96"/>
    <w:rsid w:val="006D4081"/>
    <w:rsid w:val="006D4515"/>
    <w:rsid w:val="006D4BB1"/>
    <w:rsid w:val="006D6593"/>
    <w:rsid w:val="006E1AD2"/>
    <w:rsid w:val="006E23EA"/>
    <w:rsid w:val="006E2753"/>
    <w:rsid w:val="006E7806"/>
    <w:rsid w:val="006F00BA"/>
    <w:rsid w:val="006F03A8"/>
    <w:rsid w:val="006F09FF"/>
    <w:rsid w:val="006F2ACA"/>
    <w:rsid w:val="006F2ADC"/>
    <w:rsid w:val="006F2BFE"/>
    <w:rsid w:val="006F31E9"/>
    <w:rsid w:val="006F3611"/>
    <w:rsid w:val="006F4400"/>
    <w:rsid w:val="006F4DD4"/>
    <w:rsid w:val="006F5B80"/>
    <w:rsid w:val="006F6284"/>
    <w:rsid w:val="006F62EE"/>
    <w:rsid w:val="006F67D8"/>
    <w:rsid w:val="007002C5"/>
    <w:rsid w:val="007005BA"/>
    <w:rsid w:val="0070081A"/>
    <w:rsid w:val="00702043"/>
    <w:rsid w:val="0070358F"/>
    <w:rsid w:val="00703E11"/>
    <w:rsid w:val="00704387"/>
    <w:rsid w:val="00704F04"/>
    <w:rsid w:val="00707669"/>
    <w:rsid w:val="00711CBA"/>
    <w:rsid w:val="00711FB5"/>
    <w:rsid w:val="007121D1"/>
    <w:rsid w:val="00712A01"/>
    <w:rsid w:val="00714F58"/>
    <w:rsid w:val="00721B59"/>
    <w:rsid w:val="00722FBF"/>
    <w:rsid w:val="00722FC2"/>
    <w:rsid w:val="00724636"/>
    <w:rsid w:val="00724879"/>
    <w:rsid w:val="00724E1B"/>
    <w:rsid w:val="00725949"/>
    <w:rsid w:val="0072786F"/>
    <w:rsid w:val="00727B7A"/>
    <w:rsid w:val="00727FA2"/>
    <w:rsid w:val="00731C9B"/>
    <w:rsid w:val="00732248"/>
    <w:rsid w:val="007322D9"/>
    <w:rsid w:val="00732BC0"/>
    <w:rsid w:val="0073720F"/>
    <w:rsid w:val="0073763D"/>
    <w:rsid w:val="00737796"/>
    <w:rsid w:val="007413FC"/>
    <w:rsid w:val="0074165C"/>
    <w:rsid w:val="00742C35"/>
    <w:rsid w:val="007432CA"/>
    <w:rsid w:val="007439EB"/>
    <w:rsid w:val="00743CB4"/>
    <w:rsid w:val="00743F0A"/>
    <w:rsid w:val="007444E8"/>
    <w:rsid w:val="00744E18"/>
    <w:rsid w:val="0074548E"/>
    <w:rsid w:val="00745773"/>
    <w:rsid w:val="00746800"/>
    <w:rsid w:val="007501A8"/>
    <w:rsid w:val="007501BC"/>
    <w:rsid w:val="00750D61"/>
    <w:rsid w:val="00750EE1"/>
    <w:rsid w:val="00751116"/>
    <w:rsid w:val="007516CF"/>
    <w:rsid w:val="00751842"/>
    <w:rsid w:val="00752B4D"/>
    <w:rsid w:val="00755402"/>
    <w:rsid w:val="00756B26"/>
    <w:rsid w:val="00756EDF"/>
    <w:rsid w:val="007600E3"/>
    <w:rsid w:val="00763CF2"/>
    <w:rsid w:val="00765C43"/>
    <w:rsid w:val="00765EFB"/>
    <w:rsid w:val="007671CA"/>
    <w:rsid w:val="00767C61"/>
    <w:rsid w:val="0077008A"/>
    <w:rsid w:val="007704AC"/>
    <w:rsid w:val="00770A19"/>
    <w:rsid w:val="007718B6"/>
    <w:rsid w:val="00772FFC"/>
    <w:rsid w:val="00773C1F"/>
    <w:rsid w:val="00774DA4"/>
    <w:rsid w:val="00776599"/>
    <w:rsid w:val="0078114B"/>
    <w:rsid w:val="007817E3"/>
    <w:rsid w:val="00781A07"/>
    <w:rsid w:val="00781DD2"/>
    <w:rsid w:val="00783ECF"/>
    <w:rsid w:val="0078413A"/>
    <w:rsid w:val="00790198"/>
    <w:rsid w:val="0079047D"/>
    <w:rsid w:val="00794242"/>
    <w:rsid w:val="0079431E"/>
    <w:rsid w:val="007959E8"/>
    <w:rsid w:val="00795D75"/>
    <w:rsid w:val="00795E9C"/>
    <w:rsid w:val="007A0521"/>
    <w:rsid w:val="007A13F7"/>
    <w:rsid w:val="007A2E12"/>
    <w:rsid w:val="007A340C"/>
    <w:rsid w:val="007A3475"/>
    <w:rsid w:val="007A41C8"/>
    <w:rsid w:val="007A54CE"/>
    <w:rsid w:val="007A6FD9"/>
    <w:rsid w:val="007A7FFA"/>
    <w:rsid w:val="007B04EB"/>
    <w:rsid w:val="007B0D4F"/>
    <w:rsid w:val="007B1F99"/>
    <w:rsid w:val="007B2A07"/>
    <w:rsid w:val="007B44EE"/>
    <w:rsid w:val="007B5102"/>
    <w:rsid w:val="007B5A3D"/>
    <w:rsid w:val="007B5B95"/>
    <w:rsid w:val="007B68EA"/>
    <w:rsid w:val="007B7453"/>
    <w:rsid w:val="007C1E8B"/>
    <w:rsid w:val="007C2BF6"/>
    <w:rsid w:val="007C2D89"/>
    <w:rsid w:val="007C4163"/>
    <w:rsid w:val="007C4214"/>
    <w:rsid w:val="007C4593"/>
    <w:rsid w:val="007C475D"/>
    <w:rsid w:val="007C4FB1"/>
    <w:rsid w:val="007C5309"/>
    <w:rsid w:val="007C5E95"/>
    <w:rsid w:val="007C6069"/>
    <w:rsid w:val="007C7801"/>
    <w:rsid w:val="007D06C4"/>
    <w:rsid w:val="007D0BAE"/>
    <w:rsid w:val="007D1352"/>
    <w:rsid w:val="007D2508"/>
    <w:rsid w:val="007D346A"/>
    <w:rsid w:val="007D6518"/>
    <w:rsid w:val="007D6667"/>
    <w:rsid w:val="007D7105"/>
    <w:rsid w:val="007D76BD"/>
    <w:rsid w:val="007D78B1"/>
    <w:rsid w:val="007E0BF1"/>
    <w:rsid w:val="007E298B"/>
    <w:rsid w:val="007E7690"/>
    <w:rsid w:val="007F0ED8"/>
    <w:rsid w:val="007F0F63"/>
    <w:rsid w:val="007F2C24"/>
    <w:rsid w:val="007F332B"/>
    <w:rsid w:val="007F5A2A"/>
    <w:rsid w:val="007F6BE7"/>
    <w:rsid w:val="007F75CE"/>
    <w:rsid w:val="007F7B49"/>
    <w:rsid w:val="008013A4"/>
    <w:rsid w:val="0080249B"/>
    <w:rsid w:val="008027CE"/>
    <w:rsid w:val="00802F42"/>
    <w:rsid w:val="00803F27"/>
    <w:rsid w:val="00804383"/>
    <w:rsid w:val="0080461C"/>
    <w:rsid w:val="00804BB7"/>
    <w:rsid w:val="00804D41"/>
    <w:rsid w:val="00810257"/>
    <w:rsid w:val="008104F5"/>
    <w:rsid w:val="00810B7E"/>
    <w:rsid w:val="00811072"/>
    <w:rsid w:val="00811369"/>
    <w:rsid w:val="008132C6"/>
    <w:rsid w:val="00815419"/>
    <w:rsid w:val="008163C8"/>
    <w:rsid w:val="008164A1"/>
    <w:rsid w:val="00817325"/>
    <w:rsid w:val="00817B0C"/>
    <w:rsid w:val="008209E6"/>
    <w:rsid w:val="00823303"/>
    <w:rsid w:val="008233B2"/>
    <w:rsid w:val="00823A9F"/>
    <w:rsid w:val="00823C85"/>
    <w:rsid w:val="00825138"/>
    <w:rsid w:val="00826996"/>
    <w:rsid w:val="008269DD"/>
    <w:rsid w:val="008276B0"/>
    <w:rsid w:val="00830621"/>
    <w:rsid w:val="008308F3"/>
    <w:rsid w:val="0083348C"/>
    <w:rsid w:val="008373D3"/>
    <w:rsid w:val="008402F4"/>
    <w:rsid w:val="00840617"/>
    <w:rsid w:val="00840F84"/>
    <w:rsid w:val="00841E94"/>
    <w:rsid w:val="00842A47"/>
    <w:rsid w:val="00843C13"/>
    <w:rsid w:val="00843E0F"/>
    <w:rsid w:val="008454F8"/>
    <w:rsid w:val="0085130A"/>
    <w:rsid w:val="0085173A"/>
    <w:rsid w:val="0085337C"/>
    <w:rsid w:val="00853DA0"/>
    <w:rsid w:val="00856316"/>
    <w:rsid w:val="008603CE"/>
    <w:rsid w:val="008620FC"/>
    <w:rsid w:val="008627A5"/>
    <w:rsid w:val="00863E05"/>
    <w:rsid w:val="00865ACA"/>
    <w:rsid w:val="00865D28"/>
    <w:rsid w:val="00865F85"/>
    <w:rsid w:val="00866889"/>
    <w:rsid w:val="00867C10"/>
    <w:rsid w:val="00870439"/>
    <w:rsid w:val="00870BA9"/>
    <w:rsid w:val="00870DA1"/>
    <w:rsid w:val="00871E47"/>
    <w:rsid w:val="008742B4"/>
    <w:rsid w:val="00876334"/>
    <w:rsid w:val="00881D3C"/>
    <w:rsid w:val="00883C8D"/>
    <w:rsid w:val="00883F93"/>
    <w:rsid w:val="00884578"/>
    <w:rsid w:val="00884DB3"/>
    <w:rsid w:val="008856A4"/>
    <w:rsid w:val="00885988"/>
    <w:rsid w:val="00885A9D"/>
    <w:rsid w:val="008864F6"/>
    <w:rsid w:val="0088673A"/>
    <w:rsid w:val="0089049D"/>
    <w:rsid w:val="00890F29"/>
    <w:rsid w:val="008928C9"/>
    <w:rsid w:val="008930CB"/>
    <w:rsid w:val="008938DC"/>
    <w:rsid w:val="00893FD1"/>
    <w:rsid w:val="00894836"/>
    <w:rsid w:val="00895172"/>
    <w:rsid w:val="00895680"/>
    <w:rsid w:val="00895C0A"/>
    <w:rsid w:val="00896DFF"/>
    <w:rsid w:val="0089762C"/>
    <w:rsid w:val="008A0B37"/>
    <w:rsid w:val="008A15E6"/>
    <w:rsid w:val="008A1893"/>
    <w:rsid w:val="008A2538"/>
    <w:rsid w:val="008A3215"/>
    <w:rsid w:val="008A5784"/>
    <w:rsid w:val="008A57E6"/>
    <w:rsid w:val="008A6F81"/>
    <w:rsid w:val="008A720A"/>
    <w:rsid w:val="008A769A"/>
    <w:rsid w:val="008B0106"/>
    <w:rsid w:val="008B01F3"/>
    <w:rsid w:val="008B0C9C"/>
    <w:rsid w:val="008B166D"/>
    <w:rsid w:val="008B17F4"/>
    <w:rsid w:val="008B1BC4"/>
    <w:rsid w:val="008B1CE1"/>
    <w:rsid w:val="008B2727"/>
    <w:rsid w:val="008B3615"/>
    <w:rsid w:val="008B477B"/>
    <w:rsid w:val="008B4AC4"/>
    <w:rsid w:val="008B50C8"/>
    <w:rsid w:val="008B5281"/>
    <w:rsid w:val="008B6D83"/>
    <w:rsid w:val="008B78F7"/>
    <w:rsid w:val="008B7E05"/>
    <w:rsid w:val="008C021D"/>
    <w:rsid w:val="008C0225"/>
    <w:rsid w:val="008C073B"/>
    <w:rsid w:val="008C1375"/>
    <w:rsid w:val="008C1797"/>
    <w:rsid w:val="008C219C"/>
    <w:rsid w:val="008C3730"/>
    <w:rsid w:val="008C404E"/>
    <w:rsid w:val="008C475E"/>
    <w:rsid w:val="008C4A86"/>
    <w:rsid w:val="008C609F"/>
    <w:rsid w:val="008C619A"/>
    <w:rsid w:val="008C6885"/>
    <w:rsid w:val="008D0CE8"/>
    <w:rsid w:val="008D2D1D"/>
    <w:rsid w:val="008D4510"/>
    <w:rsid w:val="008D453D"/>
    <w:rsid w:val="008D4A64"/>
    <w:rsid w:val="008D53AD"/>
    <w:rsid w:val="008D562B"/>
    <w:rsid w:val="008D5733"/>
    <w:rsid w:val="008D5EC3"/>
    <w:rsid w:val="008D622B"/>
    <w:rsid w:val="008D62F0"/>
    <w:rsid w:val="008D666C"/>
    <w:rsid w:val="008D7898"/>
    <w:rsid w:val="008D7B54"/>
    <w:rsid w:val="008E0C9D"/>
    <w:rsid w:val="008E1648"/>
    <w:rsid w:val="008E1B3E"/>
    <w:rsid w:val="008E1CC7"/>
    <w:rsid w:val="008E1D59"/>
    <w:rsid w:val="008E2319"/>
    <w:rsid w:val="008E2D7E"/>
    <w:rsid w:val="008E2EBB"/>
    <w:rsid w:val="008E3FA3"/>
    <w:rsid w:val="008E4BB6"/>
    <w:rsid w:val="008E4BDD"/>
    <w:rsid w:val="008E5518"/>
    <w:rsid w:val="008E569F"/>
    <w:rsid w:val="008E68E0"/>
    <w:rsid w:val="008E6A84"/>
    <w:rsid w:val="008E7632"/>
    <w:rsid w:val="008E7B50"/>
    <w:rsid w:val="008F0A99"/>
    <w:rsid w:val="008F0CDC"/>
    <w:rsid w:val="008F166F"/>
    <w:rsid w:val="008F17A3"/>
    <w:rsid w:val="008F1ED3"/>
    <w:rsid w:val="008F23A5"/>
    <w:rsid w:val="008F2F17"/>
    <w:rsid w:val="008F47A6"/>
    <w:rsid w:val="008F4C29"/>
    <w:rsid w:val="008F6BA7"/>
    <w:rsid w:val="008F70BD"/>
    <w:rsid w:val="008F788F"/>
    <w:rsid w:val="008F7C23"/>
    <w:rsid w:val="008F7EA2"/>
    <w:rsid w:val="00900201"/>
    <w:rsid w:val="00900E9E"/>
    <w:rsid w:val="00902693"/>
    <w:rsid w:val="00902722"/>
    <w:rsid w:val="009027BC"/>
    <w:rsid w:val="00902E82"/>
    <w:rsid w:val="009062E6"/>
    <w:rsid w:val="00911BE5"/>
    <w:rsid w:val="00913CA9"/>
    <w:rsid w:val="00913EAD"/>
    <w:rsid w:val="00914164"/>
    <w:rsid w:val="009145AE"/>
    <w:rsid w:val="009146CE"/>
    <w:rsid w:val="00914CA7"/>
    <w:rsid w:val="00915921"/>
    <w:rsid w:val="00915C3E"/>
    <w:rsid w:val="009161A8"/>
    <w:rsid w:val="00917088"/>
    <w:rsid w:val="0092156C"/>
    <w:rsid w:val="00922EA6"/>
    <w:rsid w:val="009231A1"/>
    <w:rsid w:val="009245F5"/>
    <w:rsid w:val="009249EC"/>
    <w:rsid w:val="0092702C"/>
    <w:rsid w:val="009273B3"/>
    <w:rsid w:val="00930180"/>
    <w:rsid w:val="009305B5"/>
    <w:rsid w:val="00935B44"/>
    <w:rsid w:val="00936974"/>
    <w:rsid w:val="00937A8A"/>
    <w:rsid w:val="009429D5"/>
    <w:rsid w:val="00942BF1"/>
    <w:rsid w:val="00945180"/>
    <w:rsid w:val="00945428"/>
    <w:rsid w:val="0094607B"/>
    <w:rsid w:val="009462F8"/>
    <w:rsid w:val="009520F0"/>
    <w:rsid w:val="00953604"/>
    <w:rsid w:val="0095496B"/>
    <w:rsid w:val="009610DC"/>
    <w:rsid w:val="00961490"/>
    <w:rsid w:val="0096381A"/>
    <w:rsid w:val="009643AD"/>
    <w:rsid w:val="00965E04"/>
    <w:rsid w:val="009674AD"/>
    <w:rsid w:val="00967650"/>
    <w:rsid w:val="00970CDC"/>
    <w:rsid w:val="00971425"/>
    <w:rsid w:val="00971F5D"/>
    <w:rsid w:val="009720C9"/>
    <w:rsid w:val="00976583"/>
    <w:rsid w:val="00977010"/>
    <w:rsid w:val="00977D02"/>
    <w:rsid w:val="009809BB"/>
    <w:rsid w:val="00981096"/>
    <w:rsid w:val="00981309"/>
    <w:rsid w:val="00983528"/>
    <w:rsid w:val="0098364B"/>
    <w:rsid w:val="00984DB8"/>
    <w:rsid w:val="009911AF"/>
    <w:rsid w:val="0099124B"/>
    <w:rsid w:val="00991875"/>
    <w:rsid w:val="00991F92"/>
    <w:rsid w:val="009923A6"/>
    <w:rsid w:val="00992985"/>
    <w:rsid w:val="00993889"/>
    <w:rsid w:val="0099551B"/>
    <w:rsid w:val="009977AE"/>
    <w:rsid w:val="00997BF1"/>
    <w:rsid w:val="009A089C"/>
    <w:rsid w:val="009A1092"/>
    <w:rsid w:val="009A118E"/>
    <w:rsid w:val="009A1217"/>
    <w:rsid w:val="009A21CD"/>
    <w:rsid w:val="009A278C"/>
    <w:rsid w:val="009A2BC2"/>
    <w:rsid w:val="009A3B68"/>
    <w:rsid w:val="009A42C1"/>
    <w:rsid w:val="009A5429"/>
    <w:rsid w:val="009A72AD"/>
    <w:rsid w:val="009B0462"/>
    <w:rsid w:val="009B09E0"/>
    <w:rsid w:val="009B0BC5"/>
    <w:rsid w:val="009B1247"/>
    <w:rsid w:val="009B15DB"/>
    <w:rsid w:val="009B6029"/>
    <w:rsid w:val="009B6971"/>
    <w:rsid w:val="009B6DB5"/>
    <w:rsid w:val="009C0438"/>
    <w:rsid w:val="009C27F1"/>
    <w:rsid w:val="009C2AF8"/>
    <w:rsid w:val="009C3152"/>
    <w:rsid w:val="009C3AC3"/>
    <w:rsid w:val="009C4B2E"/>
    <w:rsid w:val="009C4CFA"/>
    <w:rsid w:val="009C5070"/>
    <w:rsid w:val="009C6D80"/>
    <w:rsid w:val="009D00BA"/>
    <w:rsid w:val="009D112C"/>
    <w:rsid w:val="009D1B2B"/>
    <w:rsid w:val="009D4698"/>
    <w:rsid w:val="009D47FA"/>
    <w:rsid w:val="009D4BD0"/>
    <w:rsid w:val="009D4C5B"/>
    <w:rsid w:val="009D50D2"/>
    <w:rsid w:val="009D6BCA"/>
    <w:rsid w:val="009E0F62"/>
    <w:rsid w:val="009E36C0"/>
    <w:rsid w:val="009E45A4"/>
    <w:rsid w:val="009E4A58"/>
    <w:rsid w:val="009E560E"/>
    <w:rsid w:val="009E5A2D"/>
    <w:rsid w:val="009E5AB2"/>
    <w:rsid w:val="009E6219"/>
    <w:rsid w:val="009F03B3"/>
    <w:rsid w:val="009F6A98"/>
    <w:rsid w:val="009F7040"/>
    <w:rsid w:val="00A0096C"/>
    <w:rsid w:val="00A01757"/>
    <w:rsid w:val="00A028C0"/>
    <w:rsid w:val="00A02BAE"/>
    <w:rsid w:val="00A02E94"/>
    <w:rsid w:val="00A0475C"/>
    <w:rsid w:val="00A05CDE"/>
    <w:rsid w:val="00A06A6B"/>
    <w:rsid w:val="00A07E47"/>
    <w:rsid w:val="00A129D0"/>
    <w:rsid w:val="00A12C33"/>
    <w:rsid w:val="00A138BA"/>
    <w:rsid w:val="00A14C8E"/>
    <w:rsid w:val="00A152B5"/>
    <w:rsid w:val="00A153D9"/>
    <w:rsid w:val="00A15F09"/>
    <w:rsid w:val="00A169B6"/>
    <w:rsid w:val="00A201E3"/>
    <w:rsid w:val="00A2271D"/>
    <w:rsid w:val="00A237D5"/>
    <w:rsid w:val="00A24949"/>
    <w:rsid w:val="00A26E6C"/>
    <w:rsid w:val="00A302FF"/>
    <w:rsid w:val="00A30EFC"/>
    <w:rsid w:val="00A30F8B"/>
    <w:rsid w:val="00A314EC"/>
    <w:rsid w:val="00A31984"/>
    <w:rsid w:val="00A32D73"/>
    <w:rsid w:val="00A3367B"/>
    <w:rsid w:val="00A3597D"/>
    <w:rsid w:val="00A36DD1"/>
    <w:rsid w:val="00A4006C"/>
    <w:rsid w:val="00A40091"/>
    <w:rsid w:val="00A4030F"/>
    <w:rsid w:val="00A41C79"/>
    <w:rsid w:val="00A41CB5"/>
    <w:rsid w:val="00A42CDF"/>
    <w:rsid w:val="00A43ECD"/>
    <w:rsid w:val="00A4452E"/>
    <w:rsid w:val="00A4472C"/>
    <w:rsid w:val="00A44CDA"/>
    <w:rsid w:val="00A44E69"/>
    <w:rsid w:val="00A4661E"/>
    <w:rsid w:val="00A468D6"/>
    <w:rsid w:val="00A55BD6"/>
    <w:rsid w:val="00A55D50"/>
    <w:rsid w:val="00A56384"/>
    <w:rsid w:val="00A57142"/>
    <w:rsid w:val="00A57F94"/>
    <w:rsid w:val="00A619B6"/>
    <w:rsid w:val="00A61F09"/>
    <w:rsid w:val="00A63730"/>
    <w:rsid w:val="00A63E7D"/>
    <w:rsid w:val="00A64069"/>
    <w:rsid w:val="00A648CD"/>
    <w:rsid w:val="00A65182"/>
    <w:rsid w:val="00A6537A"/>
    <w:rsid w:val="00A675C1"/>
    <w:rsid w:val="00A67866"/>
    <w:rsid w:val="00A67C52"/>
    <w:rsid w:val="00A70B07"/>
    <w:rsid w:val="00A7146A"/>
    <w:rsid w:val="00A723F8"/>
    <w:rsid w:val="00A74320"/>
    <w:rsid w:val="00A77CCB"/>
    <w:rsid w:val="00A802F8"/>
    <w:rsid w:val="00A83D8D"/>
    <w:rsid w:val="00A8446B"/>
    <w:rsid w:val="00A8473F"/>
    <w:rsid w:val="00A84D21"/>
    <w:rsid w:val="00A862D6"/>
    <w:rsid w:val="00A8715E"/>
    <w:rsid w:val="00A907F0"/>
    <w:rsid w:val="00A91684"/>
    <w:rsid w:val="00A9240C"/>
    <w:rsid w:val="00A9295B"/>
    <w:rsid w:val="00A93B09"/>
    <w:rsid w:val="00A94247"/>
    <w:rsid w:val="00A952D7"/>
    <w:rsid w:val="00A963F7"/>
    <w:rsid w:val="00A96AD8"/>
    <w:rsid w:val="00AA052C"/>
    <w:rsid w:val="00AA1E45"/>
    <w:rsid w:val="00AA3A49"/>
    <w:rsid w:val="00AA4286"/>
    <w:rsid w:val="00AA456B"/>
    <w:rsid w:val="00AA57F5"/>
    <w:rsid w:val="00AA672E"/>
    <w:rsid w:val="00AA6EC9"/>
    <w:rsid w:val="00AA7DD4"/>
    <w:rsid w:val="00AB05FC"/>
    <w:rsid w:val="00AB0D5E"/>
    <w:rsid w:val="00AB1849"/>
    <w:rsid w:val="00AB41D5"/>
    <w:rsid w:val="00AB428C"/>
    <w:rsid w:val="00AB6309"/>
    <w:rsid w:val="00AB6C5F"/>
    <w:rsid w:val="00AB7129"/>
    <w:rsid w:val="00AC058C"/>
    <w:rsid w:val="00AC27A6"/>
    <w:rsid w:val="00AC27F6"/>
    <w:rsid w:val="00AC2A09"/>
    <w:rsid w:val="00AC30F7"/>
    <w:rsid w:val="00AC3A5A"/>
    <w:rsid w:val="00AC4C55"/>
    <w:rsid w:val="00AC4D95"/>
    <w:rsid w:val="00AC51A3"/>
    <w:rsid w:val="00AC51C1"/>
    <w:rsid w:val="00AC5DF4"/>
    <w:rsid w:val="00AC6CDD"/>
    <w:rsid w:val="00AD0AEF"/>
    <w:rsid w:val="00AD0F30"/>
    <w:rsid w:val="00AD11B7"/>
    <w:rsid w:val="00AD1A94"/>
    <w:rsid w:val="00AD1C05"/>
    <w:rsid w:val="00AD2920"/>
    <w:rsid w:val="00AD2E14"/>
    <w:rsid w:val="00AD401C"/>
    <w:rsid w:val="00AD4126"/>
    <w:rsid w:val="00AD421C"/>
    <w:rsid w:val="00AD44FA"/>
    <w:rsid w:val="00AD46FB"/>
    <w:rsid w:val="00AE070A"/>
    <w:rsid w:val="00AE101C"/>
    <w:rsid w:val="00AE37E5"/>
    <w:rsid w:val="00AE3D34"/>
    <w:rsid w:val="00AE5926"/>
    <w:rsid w:val="00AE5EB4"/>
    <w:rsid w:val="00AE78E5"/>
    <w:rsid w:val="00AE796D"/>
    <w:rsid w:val="00AF063D"/>
    <w:rsid w:val="00AF0C18"/>
    <w:rsid w:val="00AF20C6"/>
    <w:rsid w:val="00AF25CE"/>
    <w:rsid w:val="00AF33DD"/>
    <w:rsid w:val="00AF47C5"/>
    <w:rsid w:val="00AF5398"/>
    <w:rsid w:val="00AF697C"/>
    <w:rsid w:val="00B01C24"/>
    <w:rsid w:val="00B038FB"/>
    <w:rsid w:val="00B047F8"/>
    <w:rsid w:val="00B049AF"/>
    <w:rsid w:val="00B0549B"/>
    <w:rsid w:val="00B07242"/>
    <w:rsid w:val="00B07D55"/>
    <w:rsid w:val="00B07DD6"/>
    <w:rsid w:val="00B10534"/>
    <w:rsid w:val="00B113DB"/>
    <w:rsid w:val="00B11D8A"/>
    <w:rsid w:val="00B12981"/>
    <w:rsid w:val="00B147DD"/>
    <w:rsid w:val="00B156FD"/>
    <w:rsid w:val="00B17198"/>
    <w:rsid w:val="00B17A89"/>
    <w:rsid w:val="00B21F61"/>
    <w:rsid w:val="00B261F1"/>
    <w:rsid w:val="00B265BC"/>
    <w:rsid w:val="00B30B7B"/>
    <w:rsid w:val="00B31860"/>
    <w:rsid w:val="00B31FB1"/>
    <w:rsid w:val="00B33952"/>
    <w:rsid w:val="00B33C5E"/>
    <w:rsid w:val="00B342F4"/>
    <w:rsid w:val="00B34369"/>
    <w:rsid w:val="00B34443"/>
    <w:rsid w:val="00B34764"/>
    <w:rsid w:val="00B34DC2"/>
    <w:rsid w:val="00B3604F"/>
    <w:rsid w:val="00B378E5"/>
    <w:rsid w:val="00B4346D"/>
    <w:rsid w:val="00B440F4"/>
    <w:rsid w:val="00B447A5"/>
    <w:rsid w:val="00B4654C"/>
    <w:rsid w:val="00B47293"/>
    <w:rsid w:val="00B47C58"/>
    <w:rsid w:val="00B50E50"/>
    <w:rsid w:val="00B52120"/>
    <w:rsid w:val="00B535B7"/>
    <w:rsid w:val="00B53FCF"/>
    <w:rsid w:val="00B54ABC"/>
    <w:rsid w:val="00B54DDE"/>
    <w:rsid w:val="00B55B45"/>
    <w:rsid w:val="00B569C2"/>
    <w:rsid w:val="00B56FBE"/>
    <w:rsid w:val="00B60ACF"/>
    <w:rsid w:val="00B62B58"/>
    <w:rsid w:val="00B63FAC"/>
    <w:rsid w:val="00B64BFF"/>
    <w:rsid w:val="00B65149"/>
    <w:rsid w:val="00B66567"/>
    <w:rsid w:val="00B66F52"/>
    <w:rsid w:val="00B66FE5"/>
    <w:rsid w:val="00B700C7"/>
    <w:rsid w:val="00B72880"/>
    <w:rsid w:val="00B758BF"/>
    <w:rsid w:val="00B77EC8"/>
    <w:rsid w:val="00B801F8"/>
    <w:rsid w:val="00B82136"/>
    <w:rsid w:val="00B827A6"/>
    <w:rsid w:val="00B831CE"/>
    <w:rsid w:val="00B83DA7"/>
    <w:rsid w:val="00B8601A"/>
    <w:rsid w:val="00B865F7"/>
    <w:rsid w:val="00B86677"/>
    <w:rsid w:val="00B87131"/>
    <w:rsid w:val="00B9073F"/>
    <w:rsid w:val="00B911DE"/>
    <w:rsid w:val="00B9238A"/>
    <w:rsid w:val="00B939B1"/>
    <w:rsid w:val="00B93BC4"/>
    <w:rsid w:val="00B9502C"/>
    <w:rsid w:val="00B96D40"/>
    <w:rsid w:val="00B97386"/>
    <w:rsid w:val="00BA263B"/>
    <w:rsid w:val="00BA33B1"/>
    <w:rsid w:val="00BA404B"/>
    <w:rsid w:val="00BA42B2"/>
    <w:rsid w:val="00BA4CFB"/>
    <w:rsid w:val="00BA58D4"/>
    <w:rsid w:val="00BA5B9E"/>
    <w:rsid w:val="00BA7169"/>
    <w:rsid w:val="00BA7B84"/>
    <w:rsid w:val="00BA7C9A"/>
    <w:rsid w:val="00BB1B20"/>
    <w:rsid w:val="00BB5313"/>
    <w:rsid w:val="00BB5F8F"/>
    <w:rsid w:val="00BB657A"/>
    <w:rsid w:val="00BC1A4E"/>
    <w:rsid w:val="00BC29D7"/>
    <w:rsid w:val="00BC5DC7"/>
    <w:rsid w:val="00BC5E5A"/>
    <w:rsid w:val="00BC63E3"/>
    <w:rsid w:val="00BC6B8B"/>
    <w:rsid w:val="00BC73D8"/>
    <w:rsid w:val="00BC78DC"/>
    <w:rsid w:val="00BC7987"/>
    <w:rsid w:val="00BD2046"/>
    <w:rsid w:val="00BD52D7"/>
    <w:rsid w:val="00BD58FB"/>
    <w:rsid w:val="00BD5AD2"/>
    <w:rsid w:val="00BD5D26"/>
    <w:rsid w:val="00BD60CC"/>
    <w:rsid w:val="00BE027C"/>
    <w:rsid w:val="00BE0307"/>
    <w:rsid w:val="00BE0B13"/>
    <w:rsid w:val="00BE22F3"/>
    <w:rsid w:val="00BE3E9E"/>
    <w:rsid w:val="00BE51DF"/>
    <w:rsid w:val="00BE5B52"/>
    <w:rsid w:val="00BE66BA"/>
    <w:rsid w:val="00BE6819"/>
    <w:rsid w:val="00BE7B8D"/>
    <w:rsid w:val="00BF0993"/>
    <w:rsid w:val="00BF10A9"/>
    <w:rsid w:val="00BF1703"/>
    <w:rsid w:val="00BF1746"/>
    <w:rsid w:val="00BF231C"/>
    <w:rsid w:val="00BF2B59"/>
    <w:rsid w:val="00BF51E5"/>
    <w:rsid w:val="00BF74A6"/>
    <w:rsid w:val="00C0105D"/>
    <w:rsid w:val="00C013AD"/>
    <w:rsid w:val="00C02D11"/>
    <w:rsid w:val="00C0324F"/>
    <w:rsid w:val="00C0346D"/>
    <w:rsid w:val="00C04904"/>
    <w:rsid w:val="00C056B3"/>
    <w:rsid w:val="00C07D1B"/>
    <w:rsid w:val="00C101FB"/>
    <w:rsid w:val="00C103E5"/>
    <w:rsid w:val="00C13319"/>
    <w:rsid w:val="00C13807"/>
    <w:rsid w:val="00C13EE9"/>
    <w:rsid w:val="00C2084D"/>
    <w:rsid w:val="00C21540"/>
    <w:rsid w:val="00C21906"/>
    <w:rsid w:val="00C21BFA"/>
    <w:rsid w:val="00C22148"/>
    <w:rsid w:val="00C22A1B"/>
    <w:rsid w:val="00C24741"/>
    <w:rsid w:val="00C24C8D"/>
    <w:rsid w:val="00C25FE2"/>
    <w:rsid w:val="00C268D8"/>
    <w:rsid w:val="00C26B53"/>
    <w:rsid w:val="00C279B2"/>
    <w:rsid w:val="00C303CF"/>
    <w:rsid w:val="00C31906"/>
    <w:rsid w:val="00C32F2C"/>
    <w:rsid w:val="00C33E50"/>
    <w:rsid w:val="00C34C20"/>
    <w:rsid w:val="00C3518A"/>
    <w:rsid w:val="00C35A3E"/>
    <w:rsid w:val="00C412DB"/>
    <w:rsid w:val="00C420FD"/>
    <w:rsid w:val="00C42130"/>
    <w:rsid w:val="00C423A4"/>
    <w:rsid w:val="00C4273F"/>
    <w:rsid w:val="00C449E9"/>
    <w:rsid w:val="00C44BF5"/>
    <w:rsid w:val="00C511A7"/>
    <w:rsid w:val="00C521D6"/>
    <w:rsid w:val="00C521DE"/>
    <w:rsid w:val="00C529F4"/>
    <w:rsid w:val="00C54F17"/>
    <w:rsid w:val="00C55232"/>
    <w:rsid w:val="00C553A4"/>
    <w:rsid w:val="00C55A06"/>
    <w:rsid w:val="00C55D03"/>
    <w:rsid w:val="00C601BC"/>
    <w:rsid w:val="00C6329F"/>
    <w:rsid w:val="00C63340"/>
    <w:rsid w:val="00C643F9"/>
    <w:rsid w:val="00C64E95"/>
    <w:rsid w:val="00C708AD"/>
    <w:rsid w:val="00C70923"/>
    <w:rsid w:val="00C71372"/>
    <w:rsid w:val="00C71888"/>
    <w:rsid w:val="00C72410"/>
    <w:rsid w:val="00C7287F"/>
    <w:rsid w:val="00C80CB8"/>
    <w:rsid w:val="00C819F8"/>
    <w:rsid w:val="00C8248C"/>
    <w:rsid w:val="00C831BC"/>
    <w:rsid w:val="00C84E33"/>
    <w:rsid w:val="00C86270"/>
    <w:rsid w:val="00C86D6F"/>
    <w:rsid w:val="00C87BFE"/>
    <w:rsid w:val="00C905FC"/>
    <w:rsid w:val="00C92D03"/>
    <w:rsid w:val="00C9319C"/>
    <w:rsid w:val="00C93CAF"/>
    <w:rsid w:val="00C93E51"/>
    <w:rsid w:val="00C9435D"/>
    <w:rsid w:val="00C9455F"/>
    <w:rsid w:val="00C94DF2"/>
    <w:rsid w:val="00C966BA"/>
    <w:rsid w:val="00C96741"/>
    <w:rsid w:val="00CA2D1B"/>
    <w:rsid w:val="00CA375D"/>
    <w:rsid w:val="00CA4D5B"/>
    <w:rsid w:val="00CA662A"/>
    <w:rsid w:val="00CA7636"/>
    <w:rsid w:val="00CA7AFD"/>
    <w:rsid w:val="00CA7C3C"/>
    <w:rsid w:val="00CB0189"/>
    <w:rsid w:val="00CB0BA2"/>
    <w:rsid w:val="00CB143E"/>
    <w:rsid w:val="00CB1A42"/>
    <w:rsid w:val="00CB1B0C"/>
    <w:rsid w:val="00CB2680"/>
    <w:rsid w:val="00CB2C0B"/>
    <w:rsid w:val="00CB517D"/>
    <w:rsid w:val="00CC01D7"/>
    <w:rsid w:val="00CC038D"/>
    <w:rsid w:val="00CC08DB"/>
    <w:rsid w:val="00CC1E7D"/>
    <w:rsid w:val="00CC246A"/>
    <w:rsid w:val="00CC38BA"/>
    <w:rsid w:val="00CC39FF"/>
    <w:rsid w:val="00CC3C2F"/>
    <w:rsid w:val="00CC44BE"/>
    <w:rsid w:val="00CC4AC8"/>
    <w:rsid w:val="00CC4BBF"/>
    <w:rsid w:val="00CC5233"/>
    <w:rsid w:val="00CC5DE6"/>
    <w:rsid w:val="00CC6238"/>
    <w:rsid w:val="00CC6E4E"/>
    <w:rsid w:val="00CC6FE8"/>
    <w:rsid w:val="00CC7202"/>
    <w:rsid w:val="00CC7BA3"/>
    <w:rsid w:val="00CD04FF"/>
    <w:rsid w:val="00CD05D8"/>
    <w:rsid w:val="00CD0C28"/>
    <w:rsid w:val="00CD18EC"/>
    <w:rsid w:val="00CD2808"/>
    <w:rsid w:val="00CD28BF"/>
    <w:rsid w:val="00CD4092"/>
    <w:rsid w:val="00CD4A20"/>
    <w:rsid w:val="00CD50A1"/>
    <w:rsid w:val="00CD519E"/>
    <w:rsid w:val="00CD745D"/>
    <w:rsid w:val="00CE00BD"/>
    <w:rsid w:val="00CE0C4F"/>
    <w:rsid w:val="00CE2F94"/>
    <w:rsid w:val="00CE30EA"/>
    <w:rsid w:val="00CE3161"/>
    <w:rsid w:val="00CE342B"/>
    <w:rsid w:val="00CE3847"/>
    <w:rsid w:val="00CE3F2D"/>
    <w:rsid w:val="00CE5282"/>
    <w:rsid w:val="00CE58F1"/>
    <w:rsid w:val="00CE6150"/>
    <w:rsid w:val="00CE70F0"/>
    <w:rsid w:val="00CE7792"/>
    <w:rsid w:val="00CF0185"/>
    <w:rsid w:val="00CF048A"/>
    <w:rsid w:val="00CF155A"/>
    <w:rsid w:val="00CF2947"/>
    <w:rsid w:val="00CF4394"/>
    <w:rsid w:val="00CF4B94"/>
    <w:rsid w:val="00CF686F"/>
    <w:rsid w:val="00CF6E60"/>
    <w:rsid w:val="00CF7BCA"/>
    <w:rsid w:val="00CF7F0F"/>
    <w:rsid w:val="00D008FD"/>
    <w:rsid w:val="00D0321C"/>
    <w:rsid w:val="00D035EC"/>
    <w:rsid w:val="00D03E20"/>
    <w:rsid w:val="00D04861"/>
    <w:rsid w:val="00D05883"/>
    <w:rsid w:val="00D06AB1"/>
    <w:rsid w:val="00D072ED"/>
    <w:rsid w:val="00D07A16"/>
    <w:rsid w:val="00D102B3"/>
    <w:rsid w:val="00D1067E"/>
    <w:rsid w:val="00D10F50"/>
    <w:rsid w:val="00D11272"/>
    <w:rsid w:val="00D112D7"/>
    <w:rsid w:val="00D126F5"/>
    <w:rsid w:val="00D133CB"/>
    <w:rsid w:val="00D13671"/>
    <w:rsid w:val="00D13D05"/>
    <w:rsid w:val="00D1489E"/>
    <w:rsid w:val="00D1565A"/>
    <w:rsid w:val="00D16413"/>
    <w:rsid w:val="00D16D92"/>
    <w:rsid w:val="00D20737"/>
    <w:rsid w:val="00D21661"/>
    <w:rsid w:val="00D21E81"/>
    <w:rsid w:val="00D21FE9"/>
    <w:rsid w:val="00D223DE"/>
    <w:rsid w:val="00D22CE6"/>
    <w:rsid w:val="00D25E37"/>
    <w:rsid w:val="00D2661A"/>
    <w:rsid w:val="00D27582"/>
    <w:rsid w:val="00D27EC4"/>
    <w:rsid w:val="00D317AC"/>
    <w:rsid w:val="00D32719"/>
    <w:rsid w:val="00D33333"/>
    <w:rsid w:val="00D33457"/>
    <w:rsid w:val="00D33A51"/>
    <w:rsid w:val="00D352A2"/>
    <w:rsid w:val="00D35829"/>
    <w:rsid w:val="00D36CE9"/>
    <w:rsid w:val="00D4162B"/>
    <w:rsid w:val="00D4283F"/>
    <w:rsid w:val="00D4514F"/>
    <w:rsid w:val="00D451E2"/>
    <w:rsid w:val="00D45E89"/>
    <w:rsid w:val="00D45E8D"/>
    <w:rsid w:val="00D466AE"/>
    <w:rsid w:val="00D4734F"/>
    <w:rsid w:val="00D517FE"/>
    <w:rsid w:val="00D51BF3"/>
    <w:rsid w:val="00D51C5B"/>
    <w:rsid w:val="00D51FC1"/>
    <w:rsid w:val="00D54F8D"/>
    <w:rsid w:val="00D56999"/>
    <w:rsid w:val="00D56A26"/>
    <w:rsid w:val="00D61861"/>
    <w:rsid w:val="00D6316C"/>
    <w:rsid w:val="00D66846"/>
    <w:rsid w:val="00D675FB"/>
    <w:rsid w:val="00D71F25"/>
    <w:rsid w:val="00D72A9C"/>
    <w:rsid w:val="00D7397A"/>
    <w:rsid w:val="00D73C82"/>
    <w:rsid w:val="00D76091"/>
    <w:rsid w:val="00D77031"/>
    <w:rsid w:val="00D77E12"/>
    <w:rsid w:val="00D84362"/>
    <w:rsid w:val="00D845FE"/>
    <w:rsid w:val="00D84941"/>
    <w:rsid w:val="00D84FA1"/>
    <w:rsid w:val="00D851F0"/>
    <w:rsid w:val="00D86DB7"/>
    <w:rsid w:val="00D926D0"/>
    <w:rsid w:val="00D93030"/>
    <w:rsid w:val="00D950E1"/>
    <w:rsid w:val="00D952A6"/>
    <w:rsid w:val="00D97F99"/>
    <w:rsid w:val="00DA1C71"/>
    <w:rsid w:val="00DA1E08"/>
    <w:rsid w:val="00DA24F8"/>
    <w:rsid w:val="00DA28E8"/>
    <w:rsid w:val="00DA38D3"/>
    <w:rsid w:val="00DA3932"/>
    <w:rsid w:val="00DA3AFC"/>
    <w:rsid w:val="00DA4862"/>
    <w:rsid w:val="00DA4DC3"/>
    <w:rsid w:val="00DA64F8"/>
    <w:rsid w:val="00DA6C15"/>
    <w:rsid w:val="00DB0258"/>
    <w:rsid w:val="00DB2EF7"/>
    <w:rsid w:val="00DB38EE"/>
    <w:rsid w:val="00DB498B"/>
    <w:rsid w:val="00DB4F81"/>
    <w:rsid w:val="00DB66CA"/>
    <w:rsid w:val="00DB6BCA"/>
    <w:rsid w:val="00DB73F7"/>
    <w:rsid w:val="00DC0321"/>
    <w:rsid w:val="00DC07B4"/>
    <w:rsid w:val="00DC3067"/>
    <w:rsid w:val="00DC329A"/>
    <w:rsid w:val="00DC370B"/>
    <w:rsid w:val="00DC5A08"/>
    <w:rsid w:val="00DC5B90"/>
    <w:rsid w:val="00DD00FF"/>
    <w:rsid w:val="00DD0619"/>
    <w:rsid w:val="00DD07FB"/>
    <w:rsid w:val="00DD1676"/>
    <w:rsid w:val="00DD25C6"/>
    <w:rsid w:val="00DD3E29"/>
    <w:rsid w:val="00DD4FE5"/>
    <w:rsid w:val="00DD54B0"/>
    <w:rsid w:val="00DD57EE"/>
    <w:rsid w:val="00DD6892"/>
    <w:rsid w:val="00DD6BCC"/>
    <w:rsid w:val="00DE0A4B"/>
    <w:rsid w:val="00DE1F1C"/>
    <w:rsid w:val="00DE2410"/>
    <w:rsid w:val="00DE2939"/>
    <w:rsid w:val="00DE6323"/>
    <w:rsid w:val="00DE6DE9"/>
    <w:rsid w:val="00DE6E81"/>
    <w:rsid w:val="00DE703F"/>
    <w:rsid w:val="00DE7595"/>
    <w:rsid w:val="00DE7963"/>
    <w:rsid w:val="00DF1961"/>
    <w:rsid w:val="00DF2390"/>
    <w:rsid w:val="00DF44DE"/>
    <w:rsid w:val="00DF4D72"/>
    <w:rsid w:val="00DF526E"/>
    <w:rsid w:val="00DF5F11"/>
    <w:rsid w:val="00DF74DE"/>
    <w:rsid w:val="00E01138"/>
    <w:rsid w:val="00E01862"/>
    <w:rsid w:val="00E02DFB"/>
    <w:rsid w:val="00E030F9"/>
    <w:rsid w:val="00E0311A"/>
    <w:rsid w:val="00E03138"/>
    <w:rsid w:val="00E03A6B"/>
    <w:rsid w:val="00E06404"/>
    <w:rsid w:val="00E06AEA"/>
    <w:rsid w:val="00E11A85"/>
    <w:rsid w:val="00E11D5A"/>
    <w:rsid w:val="00E11EEA"/>
    <w:rsid w:val="00E12495"/>
    <w:rsid w:val="00E13FBF"/>
    <w:rsid w:val="00E14D82"/>
    <w:rsid w:val="00E15CCD"/>
    <w:rsid w:val="00E175C3"/>
    <w:rsid w:val="00E202EF"/>
    <w:rsid w:val="00E20B75"/>
    <w:rsid w:val="00E210B5"/>
    <w:rsid w:val="00E21A30"/>
    <w:rsid w:val="00E23D99"/>
    <w:rsid w:val="00E2474D"/>
    <w:rsid w:val="00E2552F"/>
    <w:rsid w:val="00E306D0"/>
    <w:rsid w:val="00E3137A"/>
    <w:rsid w:val="00E31F1C"/>
    <w:rsid w:val="00E32736"/>
    <w:rsid w:val="00E32CCF"/>
    <w:rsid w:val="00E34A98"/>
    <w:rsid w:val="00E34B82"/>
    <w:rsid w:val="00E35C87"/>
    <w:rsid w:val="00E35D1E"/>
    <w:rsid w:val="00E364F9"/>
    <w:rsid w:val="00E365FA"/>
    <w:rsid w:val="00E36789"/>
    <w:rsid w:val="00E41430"/>
    <w:rsid w:val="00E4495F"/>
    <w:rsid w:val="00E44A83"/>
    <w:rsid w:val="00E44F42"/>
    <w:rsid w:val="00E458C3"/>
    <w:rsid w:val="00E502C1"/>
    <w:rsid w:val="00E502DD"/>
    <w:rsid w:val="00E50CD6"/>
    <w:rsid w:val="00E50D3A"/>
    <w:rsid w:val="00E50F95"/>
    <w:rsid w:val="00E51387"/>
    <w:rsid w:val="00E51675"/>
    <w:rsid w:val="00E51E68"/>
    <w:rsid w:val="00E52EFD"/>
    <w:rsid w:val="00E530C9"/>
    <w:rsid w:val="00E5400D"/>
    <w:rsid w:val="00E5408A"/>
    <w:rsid w:val="00E54514"/>
    <w:rsid w:val="00E5475E"/>
    <w:rsid w:val="00E56800"/>
    <w:rsid w:val="00E60C63"/>
    <w:rsid w:val="00E61C99"/>
    <w:rsid w:val="00E6295E"/>
    <w:rsid w:val="00E62FF9"/>
    <w:rsid w:val="00E635D6"/>
    <w:rsid w:val="00E639BC"/>
    <w:rsid w:val="00E64A2F"/>
    <w:rsid w:val="00E653EF"/>
    <w:rsid w:val="00E664CC"/>
    <w:rsid w:val="00E66AE6"/>
    <w:rsid w:val="00E70388"/>
    <w:rsid w:val="00E70F92"/>
    <w:rsid w:val="00E71854"/>
    <w:rsid w:val="00E72C96"/>
    <w:rsid w:val="00E74C54"/>
    <w:rsid w:val="00E77A03"/>
    <w:rsid w:val="00E80951"/>
    <w:rsid w:val="00E822E8"/>
    <w:rsid w:val="00E82554"/>
    <w:rsid w:val="00E82606"/>
    <w:rsid w:val="00E846C8"/>
    <w:rsid w:val="00E848A7"/>
    <w:rsid w:val="00E84957"/>
    <w:rsid w:val="00E84A55"/>
    <w:rsid w:val="00E858B3"/>
    <w:rsid w:val="00E85BFF"/>
    <w:rsid w:val="00E90391"/>
    <w:rsid w:val="00E906C2"/>
    <w:rsid w:val="00E9311F"/>
    <w:rsid w:val="00E934D1"/>
    <w:rsid w:val="00E94AF0"/>
    <w:rsid w:val="00E94E33"/>
    <w:rsid w:val="00E95D13"/>
    <w:rsid w:val="00E95DD3"/>
    <w:rsid w:val="00E961EC"/>
    <w:rsid w:val="00E969D5"/>
    <w:rsid w:val="00EA58D1"/>
    <w:rsid w:val="00EA61BC"/>
    <w:rsid w:val="00EA63C6"/>
    <w:rsid w:val="00EA681A"/>
    <w:rsid w:val="00EA735B"/>
    <w:rsid w:val="00EB17DE"/>
    <w:rsid w:val="00EB1A2D"/>
    <w:rsid w:val="00EB1E69"/>
    <w:rsid w:val="00EB2086"/>
    <w:rsid w:val="00EB561F"/>
    <w:rsid w:val="00EB5EDF"/>
    <w:rsid w:val="00EB600D"/>
    <w:rsid w:val="00EB60FE"/>
    <w:rsid w:val="00EB6FEC"/>
    <w:rsid w:val="00EB74DB"/>
    <w:rsid w:val="00EC2EBA"/>
    <w:rsid w:val="00EC5359"/>
    <w:rsid w:val="00EC562A"/>
    <w:rsid w:val="00EC61AD"/>
    <w:rsid w:val="00EC6A28"/>
    <w:rsid w:val="00EC6CB8"/>
    <w:rsid w:val="00ED067A"/>
    <w:rsid w:val="00ED2B50"/>
    <w:rsid w:val="00ED32FE"/>
    <w:rsid w:val="00EE0350"/>
    <w:rsid w:val="00EE0719"/>
    <w:rsid w:val="00EE0E80"/>
    <w:rsid w:val="00EE27D4"/>
    <w:rsid w:val="00EE54A6"/>
    <w:rsid w:val="00EE5CC0"/>
    <w:rsid w:val="00EE613F"/>
    <w:rsid w:val="00EE676B"/>
    <w:rsid w:val="00EE7295"/>
    <w:rsid w:val="00EE7869"/>
    <w:rsid w:val="00EF054A"/>
    <w:rsid w:val="00EF3235"/>
    <w:rsid w:val="00EF4498"/>
    <w:rsid w:val="00EF59A4"/>
    <w:rsid w:val="00EF77AC"/>
    <w:rsid w:val="00EF7E72"/>
    <w:rsid w:val="00F01E84"/>
    <w:rsid w:val="00F060C3"/>
    <w:rsid w:val="00F06D37"/>
    <w:rsid w:val="00F07B9D"/>
    <w:rsid w:val="00F10089"/>
    <w:rsid w:val="00F11586"/>
    <w:rsid w:val="00F1183B"/>
    <w:rsid w:val="00F11C9F"/>
    <w:rsid w:val="00F12263"/>
    <w:rsid w:val="00F1409D"/>
    <w:rsid w:val="00F14214"/>
    <w:rsid w:val="00F15481"/>
    <w:rsid w:val="00F157A9"/>
    <w:rsid w:val="00F1764D"/>
    <w:rsid w:val="00F20041"/>
    <w:rsid w:val="00F20A5F"/>
    <w:rsid w:val="00F21621"/>
    <w:rsid w:val="00F21826"/>
    <w:rsid w:val="00F250F2"/>
    <w:rsid w:val="00F25AB0"/>
    <w:rsid w:val="00F25BB6"/>
    <w:rsid w:val="00F26B7E"/>
    <w:rsid w:val="00F27A3B"/>
    <w:rsid w:val="00F27CC3"/>
    <w:rsid w:val="00F31182"/>
    <w:rsid w:val="00F32E47"/>
    <w:rsid w:val="00F33817"/>
    <w:rsid w:val="00F33B7F"/>
    <w:rsid w:val="00F40046"/>
    <w:rsid w:val="00F4120A"/>
    <w:rsid w:val="00F420D5"/>
    <w:rsid w:val="00F451EA"/>
    <w:rsid w:val="00F45447"/>
    <w:rsid w:val="00F456C6"/>
    <w:rsid w:val="00F4577B"/>
    <w:rsid w:val="00F4609A"/>
    <w:rsid w:val="00F46496"/>
    <w:rsid w:val="00F474D0"/>
    <w:rsid w:val="00F50179"/>
    <w:rsid w:val="00F51167"/>
    <w:rsid w:val="00F515EE"/>
    <w:rsid w:val="00F53841"/>
    <w:rsid w:val="00F55EEE"/>
    <w:rsid w:val="00F56511"/>
    <w:rsid w:val="00F6194E"/>
    <w:rsid w:val="00F623AC"/>
    <w:rsid w:val="00F629C7"/>
    <w:rsid w:val="00F6412A"/>
    <w:rsid w:val="00F64EC4"/>
    <w:rsid w:val="00F65893"/>
    <w:rsid w:val="00F66A4A"/>
    <w:rsid w:val="00F6765F"/>
    <w:rsid w:val="00F710E7"/>
    <w:rsid w:val="00F714D2"/>
    <w:rsid w:val="00F71E22"/>
    <w:rsid w:val="00F72142"/>
    <w:rsid w:val="00F72AE7"/>
    <w:rsid w:val="00F75186"/>
    <w:rsid w:val="00F77871"/>
    <w:rsid w:val="00F81141"/>
    <w:rsid w:val="00F82E3B"/>
    <w:rsid w:val="00F833BA"/>
    <w:rsid w:val="00F8397F"/>
    <w:rsid w:val="00F84FD0"/>
    <w:rsid w:val="00F859A8"/>
    <w:rsid w:val="00F86D87"/>
    <w:rsid w:val="00F87E0B"/>
    <w:rsid w:val="00F87FEC"/>
    <w:rsid w:val="00F9108B"/>
    <w:rsid w:val="00F91349"/>
    <w:rsid w:val="00F91543"/>
    <w:rsid w:val="00F9193B"/>
    <w:rsid w:val="00F9330D"/>
    <w:rsid w:val="00F93A8A"/>
    <w:rsid w:val="00F94163"/>
    <w:rsid w:val="00F95248"/>
    <w:rsid w:val="00F956A9"/>
    <w:rsid w:val="00F963ED"/>
    <w:rsid w:val="00F966CF"/>
    <w:rsid w:val="00F96CAE"/>
    <w:rsid w:val="00F97C99"/>
    <w:rsid w:val="00FA3144"/>
    <w:rsid w:val="00FA3898"/>
    <w:rsid w:val="00FA4DAC"/>
    <w:rsid w:val="00FA662D"/>
    <w:rsid w:val="00FA73B1"/>
    <w:rsid w:val="00FB09EB"/>
    <w:rsid w:val="00FB0CB9"/>
    <w:rsid w:val="00FB231D"/>
    <w:rsid w:val="00FB3133"/>
    <w:rsid w:val="00FB402C"/>
    <w:rsid w:val="00FB45F1"/>
    <w:rsid w:val="00FB48AA"/>
    <w:rsid w:val="00FB4A72"/>
    <w:rsid w:val="00FB4C42"/>
    <w:rsid w:val="00FB54E8"/>
    <w:rsid w:val="00FB59DD"/>
    <w:rsid w:val="00FB7054"/>
    <w:rsid w:val="00FB7109"/>
    <w:rsid w:val="00FC077D"/>
    <w:rsid w:val="00FC17B7"/>
    <w:rsid w:val="00FC1C6B"/>
    <w:rsid w:val="00FC2CB7"/>
    <w:rsid w:val="00FC2E8A"/>
    <w:rsid w:val="00FC4090"/>
    <w:rsid w:val="00FC55B4"/>
    <w:rsid w:val="00FD00E6"/>
    <w:rsid w:val="00FD09A1"/>
    <w:rsid w:val="00FD2A7C"/>
    <w:rsid w:val="00FD59EB"/>
    <w:rsid w:val="00FD6D03"/>
    <w:rsid w:val="00FD7299"/>
    <w:rsid w:val="00FE0AA8"/>
    <w:rsid w:val="00FE1FBE"/>
    <w:rsid w:val="00FE3901"/>
    <w:rsid w:val="00FE39D3"/>
    <w:rsid w:val="00FE4BCE"/>
    <w:rsid w:val="00FE54AE"/>
    <w:rsid w:val="00FE576A"/>
    <w:rsid w:val="00FE7E79"/>
    <w:rsid w:val="00FF307A"/>
    <w:rsid w:val="00FF3E7D"/>
    <w:rsid w:val="00FF5B99"/>
    <w:rsid w:val="00FF730C"/>
    <w:rsid w:val="00FF73F4"/>
    <w:rsid w:val="00FF74E8"/>
    <w:rsid w:val="00FF78AE"/>
    <w:rsid w:val="00FF78DB"/>
    <w:rsid w:val="00FF7B8A"/>
    <w:rsid w:val="00FF7CE4"/>
    <w:rsid w:val="00FF7E39"/>
    <w:rsid w:val="060E4C2A"/>
    <w:rsid w:val="0D3E4C6B"/>
    <w:rsid w:val="16633918"/>
    <w:rsid w:val="26517809"/>
    <w:rsid w:val="28283572"/>
    <w:rsid w:val="2FC04A93"/>
    <w:rsid w:val="41DE73AF"/>
    <w:rsid w:val="48D667A0"/>
    <w:rsid w:val="4E1B4533"/>
    <w:rsid w:val="5157489E"/>
    <w:rsid w:val="64AB32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pPr>
      <w:widowControl w:val="0"/>
      <w:adjustRightInd w:val="0"/>
      <w:spacing w:line="400" w:lineRule="exact"/>
      <w:jc w:val="both"/>
    </w:pPr>
    <w:rPr>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2">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autoRedefine/>
    <w:uiPriority w:val="39"/>
    <w:unhideWhenUsed/>
    <w:qFormat/>
    <w:pPr>
      <w:tabs>
        <w:tab w:val="right" w:leader="dot" w:pos="9344"/>
      </w:tabs>
      <w:spacing w:line="300" w:lineRule="exact"/>
      <w:ind w:left="1259"/>
    </w:pPr>
    <w:rPr>
      <w:rFonts w:ascii="宋体"/>
    </w:rPr>
  </w:style>
  <w:style w:type="paragraph" w:styleId="afffc">
    <w:name w:val="Normal Indent"/>
    <w:basedOn w:val="afff8"/>
    <w:qFormat/>
    <w:pPr>
      <w:ind w:firstLine="420"/>
    </w:pPr>
  </w:style>
  <w:style w:type="paragraph" w:styleId="afffd">
    <w:name w:val="Document Map"/>
    <w:basedOn w:val="afff8"/>
    <w:link w:val="Char"/>
    <w:uiPriority w:val="99"/>
    <w:semiHidden/>
    <w:unhideWhenUsed/>
    <w:qFormat/>
    <w:rPr>
      <w:rFonts w:ascii="宋体"/>
      <w:sz w:val="18"/>
      <w:szCs w:val="18"/>
    </w:rPr>
  </w:style>
  <w:style w:type="paragraph" w:styleId="afffe">
    <w:name w:val="Body Text"/>
    <w:basedOn w:val="afff8"/>
    <w:link w:val="Char0"/>
    <w:uiPriority w:val="1"/>
    <w:qFormat/>
    <w:pPr>
      <w:spacing w:after="120"/>
    </w:pPr>
  </w:style>
  <w:style w:type="paragraph" w:styleId="50">
    <w:name w:val="toc 5"/>
    <w:basedOn w:val="afff8"/>
    <w:next w:val="afff8"/>
    <w:autoRedefine/>
    <w:uiPriority w:val="39"/>
    <w:unhideWhenUsed/>
    <w:qFormat/>
    <w:pPr>
      <w:ind w:left="839"/>
    </w:pPr>
    <w:rPr>
      <w:rFonts w:ascii="宋体"/>
    </w:rPr>
  </w:style>
  <w:style w:type="paragraph" w:styleId="30">
    <w:name w:val="toc 3"/>
    <w:basedOn w:val="afff8"/>
    <w:next w:val="afff8"/>
    <w:autoRedefine/>
    <w:uiPriority w:val="39"/>
    <w:unhideWhenUsed/>
    <w:qFormat/>
    <w:pPr>
      <w:spacing w:line="300" w:lineRule="exact"/>
      <w:ind w:left="420"/>
    </w:pPr>
    <w:rPr>
      <w:rFonts w:ascii="宋体"/>
    </w:rPr>
  </w:style>
  <w:style w:type="paragraph" w:styleId="affff">
    <w:name w:val="Balloon Text"/>
    <w:basedOn w:val="afff8"/>
    <w:link w:val="Char1"/>
    <w:uiPriority w:val="99"/>
    <w:semiHidden/>
    <w:unhideWhenUsed/>
    <w:qFormat/>
    <w:rPr>
      <w:sz w:val="18"/>
      <w:szCs w:val="18"/>
    </w:rPr>
  </w:style>
  <w:style w:type="paragraph" w:styleId="affff0">
    <w:name w:val="footer"/>
    <w:basedOn w:val="afff8"/>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8"/>
    <w:link w:val="Char3"/>
    <w:uiPriority w:val="99"/>
    <w:qFormat/>
    <w:pPr>
      <w:tabs>
        <w:tab w:val="center" w:pos="4153"/>
        <w:tab w:val="right" w:pos="8306"/>
      </w:tabs>
      <w:adjustRightInd/>
      <w:snapToGrid w:val="0"/>
      <w:jc w:val="center"/>
    </w:pPr>
    <w:rPr>
      <w:sz w:val="18"/>
      <w:szCs w:val="18"/>
    </w:rPr>
  </w:style>
  <w:style w:type="paragraph" w:styleId="10">
    <w:name w:val="toc 1"/>
    <w:basedOn w:val="afff8"/>
    <w:next w:val="afff8"/>
    <w:autoRedefine/>
    <w:uiPriority w:val="39"/>
    <w:unhideWhenUsed/>
    <w:qFormat/>
    <w:rPr>
      <w:rFonts w:ascii="宋体"/>
    </w:rPr>
  </w:style>
  <w:style w:type="paragraph" w:styleId="40">
    <w:name w:val="toc 4"/>
    <w:basedOn w:val="afff8"/>
    <w:next w:val="afff8"/>
    <w:autoRedefine/>
    <w:uiPriority w:val="39"/>
    <w:unhideWhenUsed/>
    <w:qFormat/>
    <w:pPr>
      <w:tabs>
        <w:tab w:val="right" w:leader="dot" w:pos="9344"/>
      </w:tabs>
      <w:spacing w:line="300" w:lineRule="exact"/>
      <w:ind w:left="629"/>
    </w:pPr>
    <w:rPr>
      <w:rFonts w:ascii="宋体"/>
    </w:rPr>
  </w:style>
  <w:style w:type="paragraph" w:styleId="affff2">
    <w:name w:val="footnote text"/>
    <w:basedOn w:val="afff8"/>
    <w:next w:val="afff8"/>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autoRedefine/>
    <w:uiPriority w:val="39"/>
    <w:unhideWhenUsed/>
    <w:qFormat/>
    <w:pPr>
      <w:spacing w:line="300" w:lineRule="exact"/>
      <w:ind w:left="1049"/>
    </w:pPr>
    <w:rPr>
      <w:rFonts w:ascii="宋体"/>
    </w:rPr>
  </w:style>
  <w:style w:type="paragraph" w:styleId="affff3">
    <w:name w:val="table of figures"/>
    <w:basedOn w:val="afff8"/>
    <w:next w:val="afff8"/>
    <w:semiHidden/>
    <w:qFormat/>
    <w:pPr>
      <w:adjustRightInd/>
      <w:spacing w:line="240" w:lineRule="auto"/>
      <w:jc w:val="left"/>
    </w:pPr>
    <w:rPr>
      <w:szCs w:val="24"/>
    </w:rPr>
  </w:style>
  <w:style w:type="paragraph" w:styleId="23">
    <w:name w:val="toc 2"/>
    <w:basedOn w:val="afff8"/>
    <w:next w:val="afff8"/>
    <w:autoRedefine/>
    <w:uiPriority w:val="39"/>
    <w:unhideWhenUsed/>
    <w:qFormat/>
    <w:pPr>
      <w:tabs>
        <w:tab w:val="right" w:leader="dot" w:pos="9344"/>
      </w:tabs>
      <w:spacing w:line="300" w:lineRule="exact"/>
      <w:ind w:left="210"/>
    </w:pPr>
    <w:rPr>
      <w:rFonts w:ascii="宋体"/>
    </w:rPr>
  </w:style>
  <w:style w:type="paragraph" w:styleId="affff4">
    <w:name w:val="Title"/>
    <w:basedOn w:val="afff8"/>
    <w:link w:val="Char5"/>
    <w:qFormat/>
    <w:pPr>
      <w:spacing w:before="240" w:after="60"/>
      <w:jc w:val="center"/>
      <w:outlineLvl w:val="0"/>
    </w:pPr>
    <w:rPr>
      <w:rFonts w:ascii="Arial" w:hAnsi="Arial" w:cs="Arial"/>
      <w:b/>
      <w:bCs/>
      <w:sz w:val="32"/>
      <w:szCs w:val="32"/>
    </w:rPr>
  </w:style>
  <w:style w:type="table" w:styleId="affff5">
    <w:name w:val="Table Grid"/>
    <w:basedOn w:val="afffa"/>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uiPriority w:val="22"/>
    <w:qFormat/>
    <w:rPr>
      <w:b/>
      <w:bCs/>
    </w:rPr>
  </w:style>
  <w:style w:type="character" w:styleId="affff7">
    <w:name w:val="page number"/>
    <w:qFormat/>
    <w:rPr>
      <w:rFonts w:ascii="宋体" w:eastAsia="宋体" w:hAnsi="Times New Roman"/>
      <w:sz w:val="18"/>
    </w:rPr>
  </w:style>
  <w:style w:type="character" w:styleId="affff8">
    <w:name w:val="Emphasis"/>
    <w:uiPriority w:val="20"/>
    <w:qFormat/>
    <w:rPr>
      <w:i/>
      <w:iCs/>
    </w:rPr>
  </w:style>
  <w:style w:type="character" w:styleId="affff9">
    <w:name w:val="Hyperlink"/>
    <w:uiPriority w:val="99"/>
    <w:qFormat/>
    <w:rPr>
      <w:rFonts w:ascii="宋体" w:eastAsia="宋体" w:hAnsi="Times New Roman"/>
      <w:color w:val="auto"/>
      <w:spacing w:val="0"/>
      <w:w w:val="100"/>
      <w:position w:val="0"/>
      <w:sz w:val="21"/>
      <w:u w:val="none"/>
      <w:vertAlign w:val="baseline"/>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1"/>
    <w:uiPriority w:val="99"/>
    <w:qFormat/>
    <w:rPr>
      <w:rFonts w:ascii="Times New Roman" w:eastAsia="宋体" w:hAnsi="Times New Roman" w:cs="Times New Roman"/>
      <w:sz w:val="18"/>
      <w:szCs w:val="18"/>
    </w:rPr>
  </w:style>
  <w:style w:type="character" w:customStyle="1" w:styleId="Char2">
    <w:name w:val="页脚 Char"/>
    <w:link w:val="affff0"/>
    <w:uiPriority w:val="99"/>
    <w:qFormat/>
    <w:rPr>
      <w:rFonts w:ascii="宋体" w:eastAsia="宋体" w:hAnsi="Times New Roman" w:cs="Times New Roman"/>
      <w:sz w:val="18"/>
      <w:szCs w:val="18"/>
    </w:rPr>
  </w:style>
  <w:style w:type="character" w:customStyle="1" w:styleId="Char1">
    <w:name w:val="批注框文本 Char"/>
    <w:link w:val="affff"/>
    <w:uiPriority w:val="99"/>
    <w:semiHidden/>
    <w:qFormat/>
    <w:rPr>
      <w:sz w:val="18"/>
      <w:szCs w:val="18"/>
    </w:rPr>
  </w:style>
  <w:style w:type="paragraph" w:styleId="affffb">
    <w:name w:val="Quote"/>
    <w:basedOn w:val="afff8"/>
    <w:next w:val="afff8"/>
    <w:link w:val="Char6"/>
    <w:uiPriority w:val="29"/>
    <w:qFormat/>
    <w:rPr>
      <w:i/>
      <w:iCs/>
      <w:color w:val="000000"/>
    </w:rPr>
  </w:style>
  <w:style w:type="character" w:customStyle="1" w:styleId="Char6">
    <w:name w:val="引用 Char"/>
    <w:link w:val="affffb"/>
    <w:uiPriority w:val="29"/>
    <w:qFormat/>
    <w:rPr>
      <w:i/>
      <w:iCs/>
      <w:color w:val="000000"/>
    </w:rPr>
  </w:style>
  <w:style w:type="character" w:customStyle="1" w:styleId="Char5">
    <w:name w:val="标题 Char"/>
    <w:link w:val="affff4"/>
    <w:qFormat/>
    <w:rPr>
      <w:rFonts w:ascii="Arial" w:eastAsia="宋体" w:hAnsi="Arial" w:cs="Arial"/>
      <w:b/>
      <w:bCs/>
      <w:sz w:val="32"/>
      <w:szCs w:val="32"/>
    </w:rPr>
  </w:style>
  <w:style w:type="paragraph" w:customStyle="1" w:styleId="affffc">
    <w:name w:val="标准标志"/>
    <w:next w:val="afff8"/>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pPr>
      <w:ind w:left="198"/>
    </w:pPr>
    <w:rPr>
      <w:rFonts w:ascii="宋体" w:hAnsi="Times New Roman"/>
      <w:sz w:val="18"/>
    </w:rPr>
  </w:style>
  <w:style w:type="paragraph" w:customStyle="1" w:styleId="afffff">
    <w:name w:val="标准文件_页脚奇数页"/>
    <w:qFormat/>
    <w:pPr>
      <w:ind w:right="227"/>
      <w:jc w:val="right"/>
    </w:pPr>
    <w:rPr>
      <w:rFonts w:ascii="宋体" w:hAnsi="Times New Roman"/>
      <w:sz w:val="18"/>
    </w:rPr>
  </w:style>
  <w:style w:type="paragraph" w:customStyle="1" w:styleId="afffff0">
    <w:name w:val="标准书眉一"/>
    <w:qFormat/>
    <w:pPr>
      <w:jc w:val="both"/>
    </w:pPr>
    <w:rPr>
      <w:rFonts w:ascii="Times New Roman" w:hAnsi="Times New Roman"/>
    </w:rPr>
  </w:style>
  <w:style w:type="paragraph" w:customStyle="1" w:styleId="ICS">
    <w:name w:val="标准文件_ICS"/>
    <w:basedOn w:val="afff8"/>
    <w:qFormat/>
    <w:pPr>
      <w:spacing w:line="0" w:lineRule="atLeast"/>
    </w:pPr>
    <w:rPr>
      <w:rFonts w:ascii="黑体" w:eastAsia="黑体" w:hAnsi="宋体"/>
    </w:rPr>
  </w:style>
  <w:style w:type="paragraph" w:customStyle="1" w:styleId="afffff1">
    <w:name w:val="标准文件_标准正文"/>
    <w:basedOn w:val="afff8"/>
    <w:next w:val="afffff2"/>
    <w:qFormat/>
    <w:pPr>
      <w:snapToGrid w:val="0"/>
      <w:ind w:firstLineChars="200" w:firstLine="200"/>
    </w:pPr>
    <w:rPr>
      <w:kern w:val="0"/>
    </w:rPr>
  </w:style>
  <w:style w:type="paragraph" w:customStyle="1" w:styleId="afffff2">
    <w:name w:val="标准文件_段"/>
    <w:link w:val="Char7"/>
    <w:qFormat/>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8"/>
    <w:qFormat/>
    <w:pPr>
      <w:jc w:val="center"/>
    </w:pPr>
    <w:rPr>
      <w:rFonts w:ascii="黑体" w:eastAsia="黑体"/>
      <w:kern w:val="0"/>
      <w:sz w:val="44"/>
    </w:rPr>
  </w:style>
  <w:style w:type="paragraph" w:customStyle="1" w:styleId="afffff5">
    <w:name w:val="标准文件_标准代替"/>
    <w:basedOn w:val="afff8"/>
    <w:next w:val="afff8"/>
    <w:qFormat/>
    <w:pPr>
      <w:spacing w:line="310" w:lineRule="exact"/>
      <w:jc w:val="right"/>
    </w:pPr>
    <w:rPr>
      <w:rFonts w:ascii="宋体" w:hAnsi="宋体"/>
      <w:kern w:val="0"/>
    </w:rPr>
  </w:style>
  <w:style w:type="paragraph" w:customStyle="1" w:styleId="afffff6">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8"/>
    <w:qFormat/>
    <w:pPr>
      <w:jc w:val="left"/>
    </w:pPr>
  </w:style>
  <w:style w:type="paragraph" w:customStyle="1" w:styleId="afffff9">
    <w:name w:val="标准文件_参考文献标题"/>
    <w:basedOn w:val="afff8"/>
    <w:next w:val="afff8"/>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1">
    <w:name w:val="标准文件_二级条标题"/>
    <w:next w:val="afffff2"/>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8"/>
    <w:next w:val="afffff5"/>
    <w:qFormat/>
    <w:pPr>
      <w:spacing w:line="310" w:lineRule="exact"/>
      <w:jc w:val="right"/>
    </w:pPr>
    <w:rPr>
      <w:rFonts w:ascii="黑体" w:eastAsia="黑体"/>
      <w:kern w:val="0"/>
      <w:sz w:val="28"/>
    </w:rPr>
  </w:style>
  <w:style w:type="paragraph" w:customStyle="1" w:styleId="afffffc">
    <w:name w:val="标准文件_封面标准分类号"/>
    <w:basedOn w:val="afff8"/>
    <w:qFormat/>
    <w:rPr>
      <w:rFonts w:ascii="黑体" w:eastAsia="黑体"/>
      <w:b/>
      <w:kern w:val="0"/>
      <w:sz w:val="28"/>
    </w:rPr>
  </w:style>
  <w:style w:type="paragraph" w:customStyle="1" w:styleId="afffffd">
    <w:name w:val="标准文件_封面标准名称"/>
    <w:basedOn w:val="afff8"/>
    <w:qFormat/>
    <w:pPr>
      <w:spacing w:line="240" w:lineRule="auto"/>
      <w:jc w:val="center"/>
    </w:pPr>
    <w:rPr>
      <w:rFonts w:ascii="黑体" w:eastAsia="黑体"/>
      <w:kern w:val="0"/>
      <w:sz w:val="52"/>
    </w:rPr>
  </w:style>
  <w:style w:type="paragraph" w:customStyle="1" w:styleId="afffffe">
    <w:name w:val="标准文件_封面标准英文名称"/>
    <w:basedOn w:val="afff8"/>
    <w:qFormat/>
    <w:pPr>
      <w:spacing w:line="240" w:lineRule="auto"/>
      <w:jc w:val="center"/>
    </w:pPr>
    <w:rPr>
      <w:rFonts w:ascii="黑体" w:eastAsia="黑体"/>
      <w:b/>
      <w:sz w:val="28"/>
    </w:rPr>
  </w:style>
  <w:style w:type="paragraph" w:customStyle="1" w:styleId="affffff">
    <w:name w:val="标准文件_封面发布日期"/>
    <w:basedOn w:val="afff8"/>
    <w:qFormat/>
    <w:pPr>
      <w:spacing w:line="310" w:lineRule="exact"/>
    </w:pPr>
    <w:rPr>
      <w:rFonts w:ascii="黑体" w:eastAsia="黑体"/>
      <w:kern w:val="0"/>
      <w:sz w:val="28"/>
    </w:rPr>
  </w:style>
  <w:style w:type="paragraph" w:customStyle="1" w:styleId="affffff0">
    <w:name w:val="标准文件_封面密级"/>
    <w:basedOn w:val="afff8"/>
    <w:qFormat/>
    <w:rPr>
      <w:rFonts w:eastAsia="黑体"/>
      <w:sz w:val="32"/>
    </w:rPr>
  </w:style>
  <w:style w:type="paragraph" w:customStyle="1" w:styleId="affffff1">
    <w:name w:val="标准文件_封面实施日期"/>
    <w:basedOn w:val="afff8"/>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2"/>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2">
    <w:name w:val="标准文件_附录表标题"/>
    <w:next w:val="afffff2"/>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7">
    <w:name w:val="标准文件_附录一级条标题"/>
    <w:next w:val="afffff2"/>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8">
    <w:name w:val="标准文件_附录二级条标题"/>
    <w:basedOn w:val="aff7"/>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2"/>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a">
    <w:name w:val="标准文件_附录四级条标题"/>
    <w:next w:val="afffff2"/>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c">
    <w:name w:val="标准文件_附录图标题"/>
    <w:next w:val="afffff2"/>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b">
    <w:name w:val="标准文件_附录五级条标题"/>
    <w:next w:val="afffff2"/>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e"/>
    <w:uiPriority w:val="1"/>
    <w:qFormat/>
    <w:rPr>
      <w:rFonts w:ascii="Times New Roman" w:eastAsia="宋体" w:hAnsi="Times New Roman" w:cs="Times New Roman"/>
      <w:szCs w:val="20"/>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6">
    <w:name w:val="标准文件_目次、标准名称标题"/>
    <w:basedOn w:val="a6"/>
    <w:next w:val="afffff2"/>
    <w:qFormat/>
    <w:pPr>
      <w:spacing w:line="460" w:lineRule="exact"/>
    </w:pPr>
  </w:style>
  <w:style w:type="paragraph" w:customStyle="1" w:styleId="affffff7">
    <w:name w:val="标准文件_目录标题"/>
    <w:basedOn w:val="afff8"/>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f">
    <w:name w:val="标准文件_破折号列项（二级）"/>
    <w:basedOn w:val="af1"/>
    <w:qFormat/>
    <w:pPr>
      <w:numPr>
        <w:numId w:val="10"/>
      </w:numPr>
      <w:ind w:left="0" w:firstLine="200"/>
    </w:pPr>
  </w:style>
  <w:style w:type="paragraph" w:customStyle="1" w:styleId="afff2">
    <w:name w:val="标准文件_三级条标题"/>
    <w:basedOn w:val="afff1"/>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8"/>
    <w:qFormat/>
    <w:pPr>
      <w:adjustRightInd/>
      <w:spacing w:line="240" w:lineRule="auto"/>
      <w:ind w:firstLineChars="200" w:firstLine="200"/>
    </w:pPr>
    <w:rPr>
      <w:sz w:val="18"/>
      <w:szCs w:val="24"/>
    </w:rPr>
  </w:style>
  <w:style w:type="paragraph" w:customStyle="1" w:styleId="affc">
    <w:name w:val="标准文件_数字编号列项"/>
    <w:qFormat/>
    <w:pPr>
      <w:numPr>
        <w:numId w:val="11"/>
      </w:numPr>
      <w:jc w:val="both"/>
    </w:pPr>
    <w:rPr>
      <w:rFonts w:ascii="宋体" w:hAnsi="宋体"/>
      <w:sz w:val="21"/>
    </w:rPr>
  </w:style>
  <w:style w:type="paragraph" w:customStyle="1" w:styleId="afff3">
    <w:name w:val="标准文件_四级条标题"/>
    <w:next w:val="afffff2"/>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2"/>
    <w:semiHidden/>
    <w:qFormat/>
    <w:rPr>
      <w:rFonts w:ascii="宋体" w:eastAsia="宋体" w:hAnsi="Times New Roman" w:cs="Times New Roman"/>
      <w:sz w:val="18"/>
      <w:szCs w:val="18"/>
    </w:rPr>
  </w:style>
  <w:style w:type="paragraph" w:customStyle="1" w:styleId="affffff9">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4">
    <w:name w:val="标准文件_五级条标题"/>
    <w:next w:val="afffff2"/>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
    <w:name w:val="标准文件_章标题"/>
    <w:next w:val="afffff2"/>
    <w:qFormat/>
    <w:pPr>
      <w:numPr>
        <w:ilvl w:val="1"/>
        <w:numId w:val="2"/>
      </w:numPr>
      <w:spacing w:beforeLines="100" w:afterLines="100"/>
      <w:jc w:val="both"/>
      <w:outlineLvl w:val="0"/>
    </w:pPr>
    <w:rPr>
      <w:rFonts w:ascii="黑体" w:eastAsia="黑体" w:hAnsi="Times New Roman"/>
      <w:sz w:val="21"/>
    </w:rPr>
  </w:style>
  <w:style w:type="paragraph" w:customStyle="1" w:styleId="afff0">
    <w:name w:val="标准文件_一级条标题"/>
    <w:basedOn w:val="afff"/>
    <w:next w:val="afffff2"/>
    <w:qFormat/>
    <w:pPr>
      <w:numPr>
        <w:ilvl w:val="2"/>
      </w:numPr>
      <w:spacing w:beforeLines="50" w:afterLines="50"/>
      <w:outlineLvl w:val="1"/>
    </w:pPr>
  </w:style>
  <w:style w:type="paragraph" w:customStyle="1" w:styleId="affffffb">
    <w:name w:val="标准文件_一致程度"/>
    <w:basedOn w:val="afff8"/>
    <w:qFormat/>
    <w:pPr>
      <w:spacing w:line="440" w:lineRule="exact"/>
      <w:jc w:val="center"/>
    </w:pPr>
    <w:rPr>
      <w:sz w:val="28"/>
    </w:rPr>
  </w:style>
  <w:style w:type="paragraph" w:customStyle="1" w:styleId="affffffc">
    <w:name w:val="标准文件_引言标题"/>
    <w:next w:val="afff8"/>
    <w:qFormat/>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8"/>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2"/>
    <w:qFormat/>
    <w:pPr>
      <w:numPr>
        <w:numId w:val="16"/>
      </w:numPr>
      <w:tabs>
        <w:tab w:val="left" w:pos="0"/>
      </w:tabs>
      <w:spacing w:beforeLines="50" w:afterLines="50"/>
      <w:jc w:val="center"/>
    </w:pPr>
    <w:rPr>
      <w:rFonts w:ascii="黑体" w:eastAsia="黑体" w:hAnsi="Times New Roman"/>
      <w:sz w:val="21"/>
    </w:rPr>
  </w:style>
  <w:style w:type="paragraph" w:customStyle="1" w:styleId="affffffe">
    <w:name w:val="标准文件_正文公式"/>
    <w:basedOn w:val="afff8"/>
    <w:next w:val="afffff1"/>
    <w:qFormat/>
    <w:pPr>
      <w:tabs>
        <w:tab w:val="center" w:pos="4678"/>
        <w:tab w:val="right" w:leader="middleDot" w:pos="9356"/>
      </w:tabs>
      <w:spacing w:line="240" w:lineRule="auto"/>
    </w:pPr>
    <w:rPr>
      <w:rFonts w:ascii="宋体" w:hAnsi="宋体"/>
    </w:rPr>
  </w:style>
  <w:style w:type="paragraph" w:customStyle="1" w:styleId="aff0">
    <w:name w:val="标准文件_正文图标题"/>
    <w:next w:val="afffff2"/>
    <w:qFormat/>
    <w:pPr>
      <w:numPr>
        <w:numId w:val="17"/>
      </w:numPr>
      <w:spacing w:beforeLines="50" w:afterLines="50"/>
      <w:jc w:val="center"/>
    </w:pPr>
    <w:rPr>
      <w:rFonts w:ascii="黑体" w:eastAsia="黑体" w:hAnsi="Times New Roman"/>
      <w:sz w:val="21"/>
    </w:rPr>
  </w:style>
  <w:style w:type="paragraph" w:customStyle="1" w:styleId="afff6">
    <w:name w:val="标准文件_正文英文表标题"/>
    <w:next w:val="afffff2"/>
    <w:qFormat/>
    <w:pPr>
      <w:numPr>
        <w:numId w:val="18"/>
      </w:numPr>
      <w:jc w:val="center"/>
    </w:pPr>
    <w:rPr>
      <w:rFonts w:ascii="黑体" w:eastAsia="黑体" w:hAnsi="Times New Roman"/>
      <w:sz w:val="21"/>
    </w:rPr>
  </w:style>
  <w:style w:type="paragraph" w:customStyle="1" w:styleId="afe">
    <w:name w:val="标准文件_正文英文图标题"/>
    <w:next w:val="afffff2"/>
    <w:qFormat/>
    <w:pPr>
      <w:numPr>
        <w:numId w:val="19"/>
      </w:numPr>
      <w:jc w:val="center"/>
    </w:pPr>
    <w:rPr>
      <w:rFonts w:ascii="黑体" w:eastAsia="黑体" w:hAnsi="Times New Roman"/>
      <w:sz w:val="21"/>
    </w:rPr>
  </w:style>
  <w:style w:type="paragraph" w:customStyle="1" w:styleId="afa">
    <w:name w:val="标准文件_编号列项（三级）"/>
    <w:qFormat/>
    <w:pPr>
      <w:numPr>
        <w:ilvl w:val="2"/>
        <w:numId w:val="13"/>
      </w:numPr>
    </w:pPr>
    <w:rPr>
      <w:rFonts w:ascii="宋体" w:hAnsi="Times New Roman"/>
      <w:sz w:val="21"/>
    </w:rPr>
  </w:style>
  <w:style w:type="paragraph" w:customStyle="1" w:styleId="a1">
    <w:name w:val="二级无标题条"/>
    <w:basedOn w:val="afff8"/>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8"/>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pPr>
      <w:spacing w:before="180" w:line="180" w:lineRule="exact"/>
      <w:jc w:val="center"/>
    </w:pPr>
    <w:rPr>
      <w:rFonts w:ascii="宋体" w:hAnsi="Times New Roman"/>
      <w:sz w:val="21"/>
    </w:rPr>
  </w:style>
  <w:style w:type="paragraph" w:customStyle="1" w:styleId="afffffff4">
    <w:name w:val="封面标准文稿类别"/>
    <w:qFormat/>
    <w:pPr>
      <w:spacing w:before="440" w:line="400" w:lineRule="exact"/>
      <w:jc w:val="center"/>
    </w:pPr>
    <w:rPr>
      <w:rFonts w:ascii="宋体" w:hAnsi="Times New Roman"/>
      <w:sz w:val="24"/>
    </w:rPr>
  </w:style>
  <w:style w:type="paragraph" w:customStyle="1" w:styleId="afffffff5">
    <w:name w:val="封面标准英文名称"/>
    <w:qFormat/>
    <w:pPr>
      <w:widowControl w:val="0"/>
      <w:spacing w:line="360" w:lineRule="exact"/>
      <w:jc w:val="center"/>
    </w:pPr>
    <w:rPr>
      <w:rFonts w:ascii="Times New Roman" w:hAnsi="Times New Roman"/>
      <w:sz w:val="28"/>
    </w:rPr>
  </w:style>
  <w:style w:type="paragraph" w:customStyle="1" w:styleId="afffffff6">
    <w:name w:val="封面一致性程度标识"/>
    <w:qFormat/>
    <w:pPr>
      <w:spacing w:before="440" w:line="440" w:lineRule="exact"/>
      <w:jc w:val="center"/>
    </w:pPr>
    <w:rPr>
      <w:rFonts w:ascii="Times New Roman" w:hAnsi="Times New Roman"/>
      <w:sz w:val="28"/>
    </w:rPr>
  </w:style>
  <w:style w:type="paragraph" w:customStyle="1" w:styleId="afffffff7">
    <w:name w:val="封面正文"/>
    <w:qFormat/>
    <w:pPr>
      <w:jc w:val="both"/>
    </w:pPr>
    <w:rPr>
      <w:rFonts w:ascii="Times New Roman" w:hAnsi="Times New Roman"/>
    </w:rPr>
  </w:style>
  <w:style w:type="paragraph" w:customStyle="1" w:styleId="afffffff8">
    <w:name w:val="附录二级无标题条"/>
    <w:basedOn w:val="afff8"/>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5">
    <w:name w:val="标准文件_一级项"/>
    <w:pPr>
      <w:numPr>
        <w:numId w:val="21"/>
      </w:numPr>
    </w:pPr>
    <w:rPr>
      <w:rFonts w:ascii="宋体" w:hAnsi="Times New Roman"/>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8"/>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hAnsi="Times New Roman"/>
      <w:sz w:val="18"/>
    </w:rPr>
  </w:style>
  <w:style w:type="paragraph" w:customStyle="1" w:styleId="afff7">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hAnsi="Times New Roman"/>
      <w:sz w:val="21"/>
    </w:rPr>
  </w:style>
  <w:style w:type="paragraph" w:customStyle="1" w:styleId="210">
    <w:name w:val="目录 21"/>
    <w:basedOn w:val="afff8"/>
    <w:next w:val="afff8"/>
    <w:autoRedefine/>
    <w:semiHidden/>
    <w:qFormat/>
    <w:pPr>
      <w:adjustRightInd/>
      <w:spacing w:line="240" w:lineRule="auto"/>
      <w:jc w:val="left"/>
    </w:pPr>
    <w:rPr>
      <w:bCs/>
      <w:iCs/>
    </w:rPr>
  </w:style>
  <w:style w:type="paragraph" w:customStyle="1" w:styleId="31">
    <w:name w:val="目录 31"/>
    <w:basedOn w:val="afff8"/>
    <w:next w:val="afff8"/>
    <w:autoRedefine/>
    <w:semiHidden/>
    <w:qFormat/>
    <w:pPr>
      <w:spacing w:line="240" w:lineRule="auto"/>
    </w:pPr>
    <w:rPr>
      <w:rFonts w:ascii="宋体" w:hAnsi="宋体"/>
      <w:iCs/>
    </w:rPr>
  </w:style>
  <w:style w:type="paragraph" w:customStyle="1" w:styleId="41">
    <w:name w:val="目录 41"/>
    <w:basedOn w:val="afff8"/>
    <w:next w:val="afff8"/>
    <w:autoRedefine/>
    <w:semiHidden/>
    <w:qFormat/>
    <w:pPr>
      <w:adjustRightInd/>
      <w:spacing w:line="240" w:lineRule="auto"/>
      <w:jc w:val="left"/>
    </w:pPr>
  </w:style>
  <w:style w:type="paragraph" w:customStyle="1" w:styleId="51">
    <w:name w:val="目录 51"/>
    <w:basedOn w:val="afff8"/>
    <w:next w:val="afff8"/>
    <w:autoRedefine/>
    <w:semiHidden/>
    <w:qFormat/>
    <w:pPr>
      <w:spacing w:line="240" w:lineRule="auto"/>
    </w:pPr>
    <w:rPr>
      <w:rFonts w:ascii="宋体" w:hAnsi="宋体"/>
    </w:rPr>
  </w:style>
  <w:style w:type="paragraph" w:customStyle="1" w:styleId="61">
    <w:name w:val="目录 61"/>
    <w:basedOn w:val="afff8"/>
    <w:next w:val="afff8"/>
    <w:autoRedefine/>
    <w:semiHidden/>
    <w:qFormat/>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8"/>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8"/>
    <w:qFormat/>
    <w:pPr>
      <w:numPr>
        <w:ilvl w:val="6"/>
        <w:numId w:val="20"/>
      </w:numPr>
      <w:adjustRightInd/>
    </w:pPr>
    <w:rPr>
      <w:szCs w:val="24"/>
    </w:rPr>
  </w:style>
  <w:style w:type="paragraph" w:customStyle="1" w:styleId="a0">
    <w:name w:val="一级无标题条"/>
    <w:basedOn w:val="afff8"/>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f0"/>
    <w:qFormat/>
    <w:pPr>
      <w:spacing w:beforeLines="0" w:afterLines="0"/>
      <w:outlineLvl w:val="9"/>
    </w:pPr>
    <w:rPr>
      <w:rFonts w:ascii="宋体" w:eastAsia="宋体"/>
    </w:rPr>
  </w:style>
  <w:style w:type="paragraph" w:customStyle="1" w:styleId="affffffffc">
    <w:name w:val="标准文件_五级无标题"/>
    <w:basedOn w:val="afff4"/>
    <w:qFormat/>
    <w:pPr>
      <w:spacing w:beforeLines="0" w:afterLines="0"/>
      <w:outlineLvl w:val="9"/>
    </w:pPr>
    <w:rPr>
      <w:rFonts w:ascii="宋体" w:eastAsia="宋体"/>
    </w:rPr>
  </w:style>
  <w:style w:type="paragraph" w:customStyle="1" w:styleId="affffffffd">
    <w:name w:val="标准文件_三级无标题"/>
    <w:basedOn w:val="afff2"/>
    <w:qFormat/>
    <w:pPr>
      <w:spacing w:beforeLines="0" w:afterLines="0"/>
      <w:outlineLvl w:val="9"/>
    </w:pPr>
    <w:rPr>
      <w:rFonts w:ascii="宋体" w:eastAsia="宋体"/>
    </w:rPr>
  </w:style>
  <w:style w:type="paragraph" w:customStyle="1" w:styleId="affffffffe">
    <w:name w:val="标准文件_二级无标题"/>
    <w:basedOn w:val="afff1"/>
    <w:qFormat/>
    <w:pPr>
      <w:spacing w:beforeLines="0" w:afterLines="0"/>
      <w:outlineLvl w:val="9"/>
    </w:pPr>
    <w:rPr>
      <w:rFonts w:ascii="宋体" w:eastAsia="宋体"/>
    </w:rPr>
  </w:style>
  <w:style w:type="paragraph" w:customStyle="1" w:styleId="afffffffff">
    <w:name w:val="标准_四级无标题"/>
    <w:basedOn w:val="afff3"/>
    <w:next w:val="afffff2"/>
    <w:qFormat/>
    <w:rPr>
      <w:rFonts w:eastAsia="宋体"/>
    </w:rPr>
  </w:style>
  <w:style w:type="paragraph" w:customStyle="1" w:styleId="afffffffff0">
    <w:name w:val="标准文件_四级无标题"/>
    <w:basedOn w:val="afff3"/>
    <w:qFormat/>
    <w:pPr>
      <w:spacing w:beforeLines="0" w:afterLines="0"/>
      <w:outlineLvl w:val="9"/>
    </w:pPr>
    <w:rPr>
      <w:rFonts w:ascii="宋体" w:eastAsia="宋体" w:hAnsi="黑体"/>
      <w:szCs w:val="52"/>
    </w:rPr>
  </w:style>
  <w:style w:type="paragraph" w:customStyle="1" w:styleId="aff4">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6"/>
    <w:qFormat/>
    <w:pPr>
      <w:numPr>
        <w:numId w:val="0"/>
      </w:numPr>
      <w:spacing w:after="280"/>
      <w:outlineLvl w:val="9"/>
    </w:pPr>
  </w:style>
  <w:style w:type="paragraph" w:customStyle="1" w:styleId="afffffffff2">
    <w:name w:val="标准文件_二级项"/>
    <w:qFormat/>
    <w:rPr>
      <w:rFonts w:ascii="宋体" w:hAnsi="Times New Roman"/>
      <w:sz w:val="21"/>
    </w:rPr>
  </w:style>
  <w:style w:type="paragraph" w:customStyle="1" w:styleId="af6">
    <w:name w:val="标准文件_三级项"/>
    <w:basedOn w:val="afff8"/>
    <w:pPr>
      <w:numPr>
        <w:ilvl w:val="2"/>
        <w:numId w:val="21"/>
      </w:numPr>
      <w:spacing w:line="-300" w:lineRule="auto"/>
    </w:pPr>
    <w:rPr>
      <w:rFonts w:ascii="Times New Roman" w:hAnsi="Times New Roman"/>
    </w:rPr>
  </w:style>
  <w:style w:type="paragraph" w:customStyle="1" w:styleId="affd">
    <w:name w:val="图表脚注说明"/>
    <w:basedOn w:val="afff8"/>
    <w:next w:val="afffff2"/>
    <w:qFormat/>
    <w:pPr>
      <w:numPr>
        <w:numId w:val="25"/>
      </w:numPr>
      <w:adjustRightInd/>
      <w:spacing w:line="240" w:lineRule="auto"/>
      <w:ind w:left="783"/>
    </w:pPr>
    <w:rPr>
      <w:rFonts w:ascii="宋体" w:hAnsi="Times New Roman"/>
      <w:sz w:val="18"/>
      <w:szCs w:val="18"/>
    </w:rPr>
  </w:style>
  <w:style w:type="paragraph" w:customStyle="1" w:styleId="af8">
    <w:name w:val="标准文件_字母编号列项（一级）"/>
    <w:qFormat/>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5">
    <w:name w:val="标准文件_注："/>
    <w:next w:val="afffff2"/>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qFormat/>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d">
    <w:name w:val="标准文件_示例×："/>
    <w:basedOn w:val="afff8"/>
    <w:next w:val="afffffffff7"/>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9"/>
    <w:uiPriority w:val="99"/>
    <w:semiHidden/>
    <w:qFormat/>
    <w:rPr>
      <w:color w:val="808080"/>
    </w:rPr>
  </w:style>
  <w:style w:type="paragraph" w:customStyle="1" w:styleId="2">
    <w:name w:val="标准文件_二级项2"/>
    <w:basedOn w:val="afffff2"/>
    <w:qFormat/>
    <w:pPr>
      <w:numPr>
        <w:ilvl w:val="1"/>
        <w:numId w:val="21"/>
      </w:numPr>
      <w:ind w:left="1271" w:firstLineChars="0" w:hanging="420"/>
    </w:pPr>
  </w:style>
  <w:style w:type="paragraph" w:customStyle="1" w:styleId="21">
    <w:name w:val="标准文件_三级项2"/>
    <w:basedOn w:val="afffff2"/>
    <w:qFormat/>
    <w:pPr>
      <w:numPr>
        <w:numId w:val="30"/>
      </w:numPr>
      <w:spacing w:line="300" w:lineRule="exact"/>
      <w:ind w:left="1276" w:firstLineChars="0" w:hanging="425"/>
    </w:pPr>
    <w:rPr>
      <w:rFonts w:ascii="Times New Roman"/>
    </w:rPr>
  </w:style>
  <w:style w:type="paragraph" w:customStyle="1" w:styleId="20">
    <w:name w:val="标准文件_一级项2"/>
    <w:basedOn w:val="afffff2"/>
    <w:qFormat/>
    <w:pPr>
      <w:numPr>
        <w:numId w:val="31"/>
      </w:numPr>
      <w:spacing w:line="300" w:lineRule="exact"/>
      <w:ind w:left="1271" w:firstLineChars="0" w:hanging="42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9"/>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afterLines="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7"/>
    <w:qFormat/>
    <w:pPr>
      <w:spacing w:beforeLines="0" w:afterLines="0" w:line="276" w:lineRule="auto"/>
      <w:outlineLvl w:val="9"/>
    </w:pPr>
    <w:rPr>
      <w:rFonts w:ascii="宋体" w:eastAsia="宋体"/>
    </w:rPr>
  </w:style>
  <w:style w:type="paragraph" w:customStyle="1" w:styleId="affffffffff6">
    <w:name w:val="标准文件_附录二级无标题"/>
    <w:basedOn w:val="aff8"/>
    <w:qFormat/>
    <w:pPr>
      <w:spacing w:beforeLines="0" w:afterLines="0" w:line="276" w:lineRule="auto"/>
      <w:outlineLvl w:val="9"/>
    </w:pPr>
    <w:rPr>
      <w:rFonts w:ascii="宋体" w:eastAsia="宋体"/>
    </w:rPr>
  </w:style>
  <w:style w:type="paragraph" w:customStyle="1" w:styleId="affffffffff7">
    <w:name w:val="标准文件_附录三级无标题"/>
    <w:basedOn w:val="aff9"/>
    <w:qFormat/>
    <w:pPr>
      <w:spacing w:beforeLines="0" w:afterLines="0" w:line="276" w:lineRule="auto"/>
      <w:outlineLvl w:val="9"/>
    </w:pPr>
    <w:rPr>
      <w:rFonts w:ascii="宋体" w:eastAsia="宋体"/>
    </w:rPr>
  </w:style>
  <w:style w:type="paragraph" w:customStyle="1" w:styleId="affffffffff8">
    <w:name w:val="标准文件_附录四级无标题"/>
    <w:basedOn w:val="affa"/>
    <w:qFormat/>
    <w:pPr>
      <w:spacing w:beforeLines="0" w:afterLines="0" w:line="276" w:lineRule="auto"/>
      <w:outlineLvl w:val="9"/>
    </w:pPr>
    <w:rPr>
      <w:rFonts w:ascii="宋体" w:eastAsia="宋体"/>
    </w:rPr>
  </w:style>
  <w:style w:type="paragraph" w:customStyle="1" w:styleId="affffffffff9">
    <w:name w:val="标准文件_附录五级无标题"/>
    <w:basedOn w:val="affb"/>
    <w:qFormat/>
    <w:pPr>
      <w:spacing w:beforeLines="0" w:afterLines="0" w:line="276" w:lineRule="auto"/>
      <w:outlineLvl w:val="9"/>
    </w:pPr>
    <w:rPr>
      <w:rFonts w:ascii="宋体" w:eastAsia="宋体"/>
    </w:rPr>
  </w:style>
  <w:style w:type="paragraph" w:customStyle="1" w:styleId="affffffffffa">
    <w:name w:val="标准文件_引言一级无标题"/>
    <w:basedOn w:val="a7"/>
    <w:next w:val="afffff2"/>
    <w:qFormat/>
    <w:pPr>
      <w:spacing w:beforeLines="0" w:afterLines="0" w:line="276" w:lineRule="auto"/>
    </w:pPr>
    <w:rPr>
      <w:rFonts w:ascii="宋体" w:eastAsia="宋体"/>
    </w:rPr>
  </w:style>
  <w:style w:type="paragraph" w:customStyle="1" w:styleId="affffffffffb">
    <w:name w:val="标准文件_引言二级无标题"/>
    <w:basedOn w:val="a8"/>
    <w:next w:val="afffff2"/>
    <w:qFormat/>
    <w:pPr>
      <w:spacing w:beforeLines="0" w:afterLines="0" w:line="276" w:lineRule="auto"/>
    </w:pPr>
    <w:rPr>
      <w:rFonts w:ascii="宋体" w:eastAsia="宋体"/>
    </w:rPr>
  </w:style>
  <w:style w:type="paragraph" w:customStyle="1" w:styleId="affffffffffc">
    <w:name w:val="标准文件_引言三级无标题"/>
    <w:basedOn w:val="a9"/>
    <w:next w:val="afffff2"/>
    <w:qFormat/>
    <w:pPr>
      <w:spacing w:beforeLines="0" w:afterLines="0" w:line="276" w:lineRule="auto"/>
    </w:pPr>
    <w:rPr>
      <w:rFonts w:ascii="宋体" w:eastAsia="宋体"/>
    </w:rPr>
  </w:style>
  <w:style w:type="paragraph" w:customStyle="1" w:styleId="affffffffffd">
    <w:name w:val="标准文件_引言四级无标题"/>
    <w:basedOn w:val="aa"/>
    <w:next w:val="afffff2"/>
    <w:qFormat/>
    <w:pPr>
      <w:spacing w:beforeLines="0" w:afterLines="0" w:line="276" w:lineRule="auto"/>
    </w:pPr>
    <w:rPr>
      <w:rFonts w:ascii="宋体" w:eastAsia="宋体"/>
    </w:rPr>
  </w:style>
  <w:style w:type="paragraph" w:customStyle="1" w:styleId="affffffffffe">
    <w:name w:val="标准文件_引言五级无标题"/>
    <w:basedOn w:val="ab"/>
    <w:next w:val="afffff2"/>
    <w:qFormat/>
    <w:pPr>
      <w:spacing w:beforeLines="0" w:afterLines="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9"/>
    <w:qFormat/>
    <w:rPr>
      <w:rFonts w:ascii="黑体" w:eastAsia="黑体"/>
      <w:spacing w:val="85"/>
      <w:w w:val="100"/>
      <w:position w:val="3"/>
      <w:sz w:val="28"/>
      <w:szCs w:val="28"/>
    </w:rPr>
  </w:style>
  <w:style w:type="table" w:customStyle="1" w:styleId="52">
    <w:name w:val="网格型5"/>
    <w:basedOn w:val="afffa"/>
    <w:uiPriority w:val="39"/>
    <w:qFormat/>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7">
    <w:name w:val="List Paragraph"/>
    <w:basedOn w:val="afff8"/>
    <w:uiPriority w:val="34"/>
    <w:qFormat/>
    <w:pPr>
      <w:ind w:firstLineChars="200" w:firstLine="420"/>
    </w:pPr>
  </w:style>
  <w:style w:type="character" w:customStyle="1" w:styleId="Char">
    <w:name w:val="文档结构图 Char"/>
    <w:basedOn w:val="afff9"/>
    <w:link w:val="afffd"/>
    <w:uiPriority w:val="99"/>
    <w:semiHidden/>
    <w:qFormat/>
    <w:rPr>
      <w:rFonts w:ascii="宋体"/>
      <w:kern w:val="2"/>
      <w:sz w:val="18"/>
      <w:szCs w:val="18"/>
    </w:rPr>
  </w:style>
  <w:style w:type="paragraph" w:customStyle="1" w:styleId="afffffffffff8">
    <w:name w:val="标准书眉_奇数页"/>
    <w:next w:val="afff8"/>
    <w:qFormat/>
    <w:pPr>
      <w:tabs>
        <w:tab w:val="center" w:pos="4154"/>
        <w:tab w:val="right" w:pos="8306"/>
      </w:tabs>
      <w:spacing w:after="220"/>
      <w:jc w:val="right"/>
    </w:pPr>
    <w:rPr>
      <w:rFonts w:ascii="黑体" w:eastAsia="黑体" w:hAnsi="Times New Roman"/>
      <w:sz w:val="21"/>
      <w:szCs w:val="21"/>
    </w:rPr>
  </w:style>
  <w:style w:type="paragraph" w:customStyle="1" w:styleId="afffffffffff9">
    <w:name w:val="标准书脚_奇数页"/>
    <w:qFormat/>
    <w:pPr>
      <w:spacing w:before="120"/>
      <w:ind w:right="198"/>
      <w:jc w:val="right"/>
    </w:pPr>
    <w:rPr>
      <w:rFonts w:ascii="宋体" w:hAnsi="Times New Roman"/>
      <w:sz w:val="18"/>
      <w:szCs w:val="18"/>
    </w:rPr>
  </w:style>
  <w:style w:type="paragraph" w:customStyle="1" w:styleId="afffffffffffa">
    <w:name w:val="段"/>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2">
    <w:name w:val="章标题"/>
    <w:next w:val="afffffffffffa"/>
    <w:qFormat/>
    <w:pPr>
      <w:numPr>
        <w:numId w:val="32"/>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ffffffffa"/>
    <w:qFormat/>
    <w:pPr>
      <w:numPr>
        <w:ilvl w:val="2"/>
      </w:numPr>
      <w:spacing w:before="50" w:after="50"/>
      <w:outlineLvl w:val="3"/>
    </w:pPr>
  </w:style>
  <w:style w:type="paragraph" w:customStyle="1" w:styleId="af3">
    <w:name w:val="一级条标题"/>
    <w:next w:val="afffffffffffa"/>
    <w:qFormat/>
    <w:pPr>
      <w:numPr>
        <w:ilvl w:val="1"/>
        <w:numId w:val="32"/>
      </w:numPr>
      <w:spacing w:beforeLines="50" w:before="156" w:afterLines="50" w:after="156"/>
      <w:outlineLvl w:val="2"/>
    </w:pPr>
    <w:rPr>
      <w:rFonts w:ascii="黑体" w:eastAsia="黑体" w:hAnsi="Times New Roman"/>
      <w:sz w:val="21"/>
      <w:szCs w:val="21"/>
    </w:rPr>
  </w:style>
  <w:style w:type="paragraph" w:customStyle="1" w:styleId="afffffffffffb">
    <w:name w:val="二级无"/>
    <w:basedOn w:val="af4"/>
    <w:pPr>
      <w:spacing w:beforeLines="0" w:before="0" w:afterLines="0" w:after="0"/>
    </w:pPr>
    <w:rPr>
      <w:rFonts w:ascii="宋体" w:eastAsia="宋体"/>
    </w:rPr>
  </w:style>
  <w:style w:type="paragraph" w:customStyle="1" w:styleId="afffffffffffc">
    <w:name w:val="段落"/>
    <w:qFormat/>
    <w:pPr>
      <w:autoSpaceDE w:val="0"/>
      <w:autoSpaceDN w:val="0"/>
      <w:ind w:firstLineChars="200" w:firstLine="420"/>
    </w:pPr>
    <w:rPr>
      <w:rFonts w:ascii="宋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pPr>
      <w:widowControl w:val="0"/>
      <w:adjustRightInd w:val="0"/>
      <w:spacing w:line="400" w:lineRule="exact"/>
      <w:jc w:val="both"/>
    </w:pPr>
    <w:rPr>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2">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autoRedefine/>
    <w:uiPriority w:val="39"/>
    <w:unhideWhenUsed/>
    <w:qFormat/>
    <w:pPr>
      <w:tabs>
        <w:tab w:val="right" w:leader="dot" w:pos="9344"/>
      </w:tabs>
      <w:spacing w:line="300" w:lineRule="exact"/>
      <w:ind w:left="1259"/>
    </w:pPr>
    <w:rPr>
      <w:rFonts w:ascii="宋体"/>
    </w:rPr>
  </w:style>
  <w:style w:type="paragraph" w:styleId="afffc">
    <w:name w:val="Normal Indent"/>
    <w:basedOn w:val="afff8"/>
    <w:qFormat/>
    <w:pPr>
      <w:ind w:firstLine="420"/>
    </w:pPr>
  </w:style>
  <w:style w:type="paragraph" w:styleId="afffd">
    <w:name w:val="Document Map"/>
    <w:basedOn w:val="afff8"/>
    <w:link w:val="Char"/>
    <w:uiPriority w:val="99"/>
    <w:semiHidden/>
    <w:unhideWhenUsed/>
    <w:qFormat/>
    <w:rPr>
      <w:rFonts w:ascii="宋体"/>
      <w:sz w:val="18"/>
      <w:szCs w:val="18"/>
    </w:rPr>
  </w:style>
  <w:style w:type="paragraph" w:styleId="afffe">
    <w:name w:val="Body Text"/>
    <w:basedOn w:val="afff8"/>
    <w:link w:val="Char0"/>
    <w:uiPriority w:val="1"/>
    <w:qFormat/>
    <w:pPr>
      <w:spacing w:after="120"/>
    </w:pPr>
  </w:style>
  <w:style w:type="paragraph" w:styleId="50">
    <w:name w:val="toc 5"/>
    <w:basedOn w:val="afff8"/>
    <w:next w:val="afff8"/>
    <w:autoRedefine/>
    <w:uiPriority w:val="39"/>
    <w:unhideWhenUsed/>
    <w:qFormat/>
    <w:pPr>
      <w:ind w:left="839"/>
    </w:pPr>
    <w:rPr>
      <w:rFonts w:ascii="宋体"/>
    </w:rPr>
  </w:style>
  <w:style w:type="paragraph" w:styleId="30">
    <w:name w:val="toc 3"/>
    <w:basedOn w:val="afff8"/>
    <w:next w:val="afff8"/>
    <w:autoRedefine/>
    <w:uiPriority w:val="39"/>
    <w:unhideWhenUsed/>
    <w:qFormat/>
    <w:pPr>
      <w:spacing w:line="300" w:lineRule="exact"/>
      <w:ind w:left="420"/>
    </w:pPr>
    <w:rPr>
      <w:rFonts w:ascii="宋体"/>
    </w:rPr>
  </w:style>
  <w:style w:type="paragraph" w:styleId="affff">
    <w:name w:val="Balloon Text"/>
    <w:basedOn w:val="afff8"/>
    <w:link w:val="Char1"/>
    <w:uiPriority w:val="99"/>
    <w:semiHidden/>
    <w:unhideWhenUsed/>
    <w:qFormat/>
    <w:rPr>
      <w:sz w:val="18"/>
      <w:szCs w:val="18"/>
    </w:rPr>
  </w:style>
  <w:style w:type="paragraph" w:styleId="affff0">
    <w:name w:val="footer"/>
    <w:basedOn w:val="afff8"/>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8"/>
    <w:link w:val="Char3"/>
    <w:uiPriority w:val="99"/>
    <w:qFormat/>
    <w:pPr>
      <w:tabs>
        <w:tab w:val="center" w:pos="4153"/>
        <w:tab w:val="right" w:pos="8306"/>
      </w:tabs>
      <w:adjustRightInd/>
      <w:snapToGrid w:val="0"/>
      <w:jc w:val="center"/>
    </w:pPr>
    <w:rPr>
      <w:sz w:val="18"/>
      <w:szCs w:val="18"/>
    </w:rPr>
  </w:style>
  <w:style w:type="paragraph" w:styleId="10">
    <w:name w:val="toc 1"/>
    <w:basedOn w:val="afff8"/>
    <w:next w:val="afff8"/>
    <w:autoRedefine/>
    <w:uiPriority w:val="39"/>
    <w:unhideWhenUsed/>
    <w:qFormat/>
    <w:rPr>
      <w:rFonts w:ascii="宋体"/>
    </w:rPr>
  </w:style>
  <w:style w:type="paragraph" w:styleId="40">
    <w:name w:val="toc 4"/>
    <w:basedOn w:val="afff8"/>
    <w:next w:val="afff8"/>
    <w:autoRedefine/>
    <w:uiPriority w:val="39"/>
    <w:unhideWhenUsed/>
    <w:qFormat/>
    <w:pPr>
      <w:tabs>
        <w:tab w:val="right" w:leader="dot" w:pos="9344"/>
      </w:tabs>
      <w:spacing w:line="300" w:lineRule="exact"/>
      <w:ind w:left="629"/>
    </w:pPr>
    <w:rPr>
      <w:rFonts w:ascii="宋体"/>
    </w:rPr>
  </w:style>
  <w:style w:type="paragraph" w:styleId="affff2">
    <w:name w:val="footnote text"/>
    <w:basedOn w:val="afff8"/>
    <w:next w:val="afff8"/>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autoRedefine/>
    <w:uiPriority w:val="39"/>
    <w:unhideWhenUsed/>
    <w:qFormat/>
    <w:pPr>
      <w:spacing w:line="300" w:lineRule="exact"/>
      <w:ind w:left="1049"/>
    </w:pPr>
    <w:rPr>
      <w:rFonts w:ascii="宋体"/>
    </w:rPr>
  </w:style>
  <w:style w:type="paragraph" w:styleId="affff3">
    <w:name w:val="table of figures"/>
    <w:basedOn w:val="afff8"/>
    <w:next w:val="afff8"/>
    <w:semiHidden/>
    <w:qFormat/>
    <w:pPr>
      <w:adjustRightInd/>
      <w:spacing w:line="240" w:lineRule="auto"/>
      <w:jc w:val="left"/>
    </w:pPr>
    <w:rPr>
      <w:szCs w:val="24"/>
    </w:rPr>
  </w:style>
  <w:style w:type="paragraph" w:styleId="23">
    <w:name w:val="toc 2"/>
    <w:basedOn w:val="afff8"/>
    <w:next w:val="afff8"/>
    <w:autoRedefine/>
    <w:uiPriority w:val="39"/>
    <w:unhideWhenUsed/>
    <w:qFormat/>
    <w:pPr>
      <w:tabs>
        <w:tab w:val="right" w:leader="dot" w:pos="9344"/>
      </w:tabs>
      <w:spacing w:line="300" w:lineRule="exact"/>
      <w:ind w:left="210"/>
    </w:pPr>
    <w:rPr>
      <w:rFonts w:ascii="宋体"/>
    </w:rPr>
  </w:style>
  <w:style w:type="paragraph" w:styleId="affff4">
    <w:name w:val="Title"/>
    <w:basedOn w:val="afff8"/>
    <w:link w:val="Char5"/>
    <w:qFormat/>
    <w:pPr>
      <w:spacing w:before="240" w:after="60"/>
      <w:jc w:val="center"/>
      <w:outlineLvl w:val="0"/>
    </w:pPr>
    <w:rPr>
      <w:rFonts w:ascii="Arial" w:hAnsi="Arial" w:cs="Arial"/>
      <w:b/>
      <w:bCs/>
      <w:sz w:val="32"/>
      <w:szCs w:val="32"/>
    </w:rPr>
  </w:style>
  <w:style w:type="table" w:styleId="affff5">
    <w:name w:val="Table Grid"/>
    <w:basedOn w:val="afffa"/>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uiPriority w:val="22"/>
    <w:qFormat/>
    <w:rPr>
      <w:b/>
      <w:bCs/>
    </w:rPr>
  </w:style>
  <w:style w:type="character" w:styleId="affff7">
    <w:name w:val="page number"/>
    <w:qFormat/>
    <w:rPr>
      <w:rFonts w:ascii="宋体" w:eastAsia="宋体" w:hAnsi="Times New Roman"/>
      <w:sz w:val="18"/>
    </w:rPr>
  </w:style>
  <w:style w:type="character" w:styleId="affff8">
    <w:name w:val="Emphasis"/>
    <w:uiPriority w:val="20"/>
    <w:qFormat/>
    <w:rPr>
      <w:i/>
      <w:iCs/>
    </w:rPr>
  </w:style>
  <w:style w:type="character" w:styleId="affff9">
    <w:name w:val="Hyperlink"/>
    <w:uiPriority w:val="99"/>
    <w:qFormat/>
    <w:rPr>
      <w:rFonts w:ascii="宋体" w:eastAsia="宋体" w:hAnsi="Times New Roman"/>
      <w:color w:val="auto"/>
      <w:spacing w:val="0"/>
      <w:w w:val="100"/>
      <w:position w:val="0"/>
      <w:sz w:val="21"/>
      <w:u w:val="none"/>
      <w:vertAlign w:val="baseline"/>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1"/>
    <w:uiPriority w:val="99"/>
    <w:qFormat/>
    <w:rPr>
      <w:rFonts w:ascii="Times New Roman" w:eastAsia="宋体" w:hAnsi="Times New Roman" w:cs="Times New Roman"/>
      <w:sz w:val="18"/>
      <w:szCs w:val="18"/>
    </w:rPr>
  </w:style>
  <w:style w:type="character" w:customStyle="1" w:styleId="Char2">
    <w:name w:val="页脚 Char"/>
    <w:link w:val="affff0"/>
    <w:uiPriority w:val="99"/>
    <w:qFormat/>
    <w:rPr>
      <w:rFonts w:ascii="宋体" w:eastAsia="宋体" w:hAnsi="Times New Roman" w:cs="Times New Roman"/>
      <w:sz w:val="18"/>
      <w:szCs w:val="18"/>
    </w:rPr>
  </w:style>
  <w:style w:type="character" w:customStyle="1" w:styleId="Char1">
    <w:name w:val="批注框文本 Char"/>
    <w:link w:val="affff"/>
    <w:uiPriority w:val="99"/>
    <w:semiHidden/>
    <w:qFormat/>
    <w:rPr>
      <w:sz w:val="18"/>
      <w:szCs w:val="18"/>
    </w:rPr>
  </w:style>
  <w:style w:type="paragraph" w:styleId="affffb">
    <w:name w:val="Quote"/>
    <w:basedOn w:val="afff8"/>
    <w:next w:val="afff8"/>
    <w:link w:val="Char6"/>
    <w:uiPriority w:val="29"/>
    <w:qFormat/>
    <w:rPr>
      <w:i/>
      <w:iCs/>
      <w:color w:val="000000"/>
    </w:rPr>
  </w:style>
  <w:style w:type="character" w:customStyle="1" w:styleId="Char6">
    <w:name w:val="引用 Char"/>
    <w:link w:val="affffb"/>
    <w:uiPriority w:val="29"/>
    <w:qFormat/>
    <w:rPr>
      <w:i/>
      <w:iCs/>
      <w:color w:val="000000"/>
    </w:rPr>
  </w:style>
  <w:style w:type="character" w:customStyle="1" w:styleId="Char5">
    <w:name w:val="标题 Char"/>
    <w:link w:val="affff4"/>
    <w:qFormat/>
    <w:rPr>
      <w:rFonts w:ascii="Arial" w:eastAsia="宋体" w:hAnsi="Arial" w:cs="Arial"/>
      <w:b/>
      <w:bCs/>
      <w:sz w:val="32"/>
      <w:szCs w:val="32"/>
    </w:rPr>
  </w:style>
  <w:style w:type="paragraph" w:customStyle="1" w:styleId="affffc">
    <w:name w:val="标准标志"/>
    <w:next w:val="afff8"/>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pPr>
      <w:ind w:left="198"/>
    </w:pPr>
    <w:rPr>
      <w:rFonts w:ascii="宋体" w:hAnsi="Times New Roman"/>
      <w:sz w:val="18"/>
    </w:rPr>
  </w:style>
  <w:style w:type="paragraph" w:customStyle="1" w:styleId="afffff">
    <w:name w:val="标准文件_页脚奇数页"/>
    <w:qFormat/>
    <w:pPr>
      <w:ind w:right="227"/>
      <w:jc w:val="right"/>
    </w:pPr>
    <w:rPr>
      <w:rFonts w:ascii="宋体" w:hAnsi="Times New Roman"/>
      <w:sz w:val="18"/>
    </w:rPr>
  </w:style>
  <w:style w:type="paragraph" w:customStyle="1" w:styleId="afffff0">
    <w:name w:val="标准书眉一"/>
    <w:qFormat/>
    <w:pPr>
      <w:jc w:val="both"/>
    </w:pPr>
    <w:rPr>
      <w:rFonts w:ascii="Times New Roman" w:hAnsi="Times New Roman"/>
    </w:rPr>
  </w:style>
  <w:style w:type="paragraph" w:customStyle="1" w:styleId="ICS">
    <w:name w:val="标准文件_ICS"/>
    <w:basedOn w:val="afff8"/>
    <w:qFormat/>
    <w:pPr>
      <w:spacing w:line="0" w:lineRule="atLeast"/>
    </w:pPr>
    <w:rPr>
      <w:rFonts w:ascii="黑体" w:eastAsia="黑体" w:hAnsi="宋体"/>
    </w:rPr>
  </w:style>
  <w:style w:type="paragraph" w:customStyle="1" w:styleId="afffff1">
    <w:name w:val="标准文件_标准正文"/>
    <w:basedOn w:val="afff8"/>
    <w:next w:val="afffff2"/>
    <w:qFormat/>
    <w:pPr>
      <w:snapToGrid w:val="0"/>
      <w:ind w:firstLineChars="200" w:firstLine="200"/>
    </w:pPr>
    <w:rPr>
      <w:kern w:val="0"/>
    </w:rPr>
  </w:style>
  <w:style w:type="paragraph" w:customStyle="1" w:styleId="afffff2">
    <w:name w:val="标准文件_段"/>
    <w:link w:val="Char7"/>
    <w:qFormat/>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8"/>
    <w:qFormat/>
    <w:pPr>
      <w:jc w:val="center"/>
    </w:pPr>
    <w:rPr>
      <w:rFonts w:ascii="黑体" w:eastAsia="黑体"/>
      <w:kern w:val="0"/>
      <w:sz w:val="44"/>
    </w:rPr>
  </w:style>
  <w:style w:type="paragraph" w:customStyle="1" w:styleId="afffff5">
    <w:name w:val="标准文件_标准代替"/>
    <w:basedOn w:val="afff8"/>
    <w:next w:val="afff8"/>
    <w:qFormat/>
    <w:pPr>
      <w:spacing w:line="310" w:lineRule="exact"/>
      <w:jc w:val="right"/>
    </w:pPr>
    <w:rPr>
      <w:rFonts w:ascii="宋体" w:hAnsi="宋体"/>
      <w:kern w:val="0"/>
    </w:rPr>
  </w:style>
  <w:style w:type="paragraph" w:customStyle="1" w:styleId="afffff6">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8"/>
    <w:qFormat/>
    <w:pPr>
      <w:jc w:val="left"/>
    </w:pPr>
  </w:style>
  <w:style w:type="paragraph" w:customStyle="1" w:styleId="afffff9">
    <w:name w:val="标准文件_参考文献标题"/>
    <w:basedOn w:val="afff8"/>
    <w:next w:val="afff8"/>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1">
    <w:name w:val="标准文件_二级条标题"/>
    <w:next w:val="afffff2"/>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8"/>
    <w:next w:val="afffff5"/>
    <w:qFormat/>
    <w:pPr>
      <w:spacing w:line="310" w:lineRule="exact"/>
      <w:jc w:val="right"/>
    </w:pPr>
    <w:rPr>
      <w:rFonts w:ascii="黑体" w:eastAsia="黑体"/>
      <w:kern w:val="0"/>
      <w:sz w:val="28"/>
    </w:rPr>
  </w:style>
  <w:style w:type="paragraph" w:customStyle="1" w:styleId="afffffc">
    <w:name w:val="标准文件_封面标准分类号"/>
    <w:basedOn w:val="afff8"/>
    <w:qFormat/>
    <w:rPr>
      <w:rFonts w:ascii="黑体" w:eastAsia="黑体"/>
      <w:b/>
      <w:kern w:val="0"/>
      <w:sz w:val="28"/>
    </w:rPr>
  </w:style>
  <w:style w:type="paragraph" w:customStyle="1" w:styleId="afffffd">
    <w:name w:val="标准文件_封面标准名称"/>
    <w:basedOn w:val="afff8"/>
    <w:qFormat/>
    <w:pPr>
      <w:spacing w:line="240" w:lineRule="auto"/>
      <w:jc w:val="center"/>
    </w:pPr>
    <w:rPr>
      <w:rFonts w:ascii="黑体" w:eastAsia="黑体"/>
      <w:kern w:val="0"/>
      <w:sz w:val="52"/>
    </w:rPr>
  </w:style>
  <w:style w:type="paragraph" w:customStyle="1" w:styleId="afffffe">
    <w:name w:val="标准文件_封面标准英文名称"/>
    <w:basedOn w:val="afff8"/>
    <w:qFormat/>
    <w:pPr>
      <w:spacing w:line="240" w:lineRule="auto"/>
      <w:jc w:val="center"/>
    </w:pPr>
    <w:rPr>
      <w:rFonts w:ascii="黑体" w:eastAsia="黑体"/>
      <w:b/>
      <w:sz w:val="28"/>
    </w:rPr>
  </w:style>
  <w:style w:type="paragraph" w:customStyle="1" w:styleId="affffff">
    <w:name w:val="标准文件_封面发布日期"/>
    <w:basedOn w:val="afff8"/>
    <w:qFormat/>
    <w:pPr>
      <w:spacing w:line="310" w:lineRule="exact"/>
    </w:pPr>
    <w:rPr>
      <w:rFonts w:ascii="黑体" w:eastAsia="黑体"/>
      <w:kern w:val="0"/>
      <w:sz w:val="28"/>
    </w:rPr>
  </w:style>
  <w:style w:type="paragraph" w:customStyle="1" w:styleId="affffff0">
    <w:name w:val="标准文件_封面密级"/>
    <w:basedOn w:val="afff8"/>
    <w:qFormat/>
    <w:rPr>
      <w:rFonts w:eastAsia="黑体"/>
      <w:sz w:val="32"/>
    </w:rPr>
  </w:style>
  <w:style w:type="paragraph" w:customStyle="1" w:styleId="affffff1">
    <w:name w:val="标准文件_封面实施日期"/>
    <w:basedOn w:val="afff8"/>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2"/>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2">
    <w:name w:val="标准文件_附录表标题"/>
    <w:next w:val="afffff2"/>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7">
    <w:name w:val="标准文件_附录一级条标题"/>
    <w:next w:val="afffff2"/>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8">
    <w:name w:val="标准文件_附录二级条标题"/>
    <w:basedOn w:val="aff7"/>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2"/>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a">
    <w:name w:val="标准文件_附录四级条标题"/>
    <w:next w:val="afffff2"/>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c">
    <w:name w:val="标准文件_附录图标题"/>
    <w:next w:val="afffff2"/>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b">
    <w:name w:val="标准文件_附录五级条标题"/>
    <w:next w:val="afffff2"/>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e"/>
    <w:uiPriority w:val="1"/>
    <w:qFormat/>
    <w:rPr>
      <w:rFonts w:ascii="Times New Roman" w:eastAsia="宋体" w:hAnsi="Times New Roman" w:cs="Times New Roman"/>
      <w:szCs w:val="20"/>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6">
    <w:name w:val="标准文件_目次、标准名称标题"/>
    <w:basedOn w:val="a6"/>
    <w:next w:val="afffff2"/>
    <w:qFormat/>
    <w:pPr>
      <w:spacing w:line="460" w:lineRule="exact"/>
    </w:pPr>
  </w:style>
  <w:style w:type="paragraph" w:customStyle="1" w:styleId="affffff7">
    <w:name w:val="标准文件_目录标题"/>
    <w:basedOn w:val="afff8"/>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f">
    <w:name w:val="标准文件_破折号列项（二级）"/>
    <w:basedOn w:val="af1"/>
    <w:qFormat/>
    <w:pPr>
      <w:numPr>
        <w:numId w:val="10"/>
      </w:numPr>
      <w:ind w:left="0" w:firstLine="200"/>
    </w:pPr>
  </w:style>
  <w:style w:type="paragraph" w:customStyle="1" w:styleId="afff2">
    <w:name w:val="标准文件_三级条标题"/>
    <w:basedOn w:val="afff1"/>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8"/>
    <w:qFormat/>
    <w:pPr>
      <w:adjustRightInd/>
      <w:spacing w:line="240" w:lineRule="auto"/>
      <w:ind w:firstLineChars="200" w:firstLine="200"/>
    </w:pPr>
    <w:rPr>
      <w:sz w:val="18"/>
      <w:szCs w:val="24"/>
    </w:rPr>
  </w:style>
  <w:style w:type="paragraph" w:customStyle="1" w:styleId="affc">
    <w:name w:val="标准文件_数字编号列项"/>
    <w:qFormat/>
    <w:pPr>
      <w:numPr>
        <w:numId w:val="11"/>
      </w:numPr>
      <w:jc w:val="both"/>
    </w:pPr>
    <w:rPr>
      <w:rFonts w:ascii="宋体" w:hAnsi="宋体"/>
      <w:sz w:val="21"/>
    </w:rPr>
  </w:style>
  <w:style w:type="paragraph" w:customStyle="1" w:styleId="afff3">
    <w:name w:val="标准文件_四级条标题"/>
    <w:next w:val="afffff2"/>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2"/>
    <w:semiHidden/>
    <w:qFormat/>
    <w:rPr>
      <w:rFonts w:ascii="宋体" w:eastAsia="宋体" w:hAnsi="Times New Roman" w:cs="Times New Roman"/>
      <w:sz w:val="18"/>
      <w:szCs w:val="18"/>
    </w:rPr>
  </w:style>
  <w:style w:type="paragraph" w:customStyle="1" w:styleId="affffff9">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4">
    <w:name w:val="标准文件_五级条标题"/>
    <w:next w:val="afffff2"/>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
    <w:name w:val="标准文件_章标题"/>
    <w:next w:val="afffff2"/>
    <w:qFormat/>
    <w:pPr>
      <w:numPr>
        <w:ilvl w:val="1"/>
        <w:numId w:val="2"/>
      </w:numPr>
      <w:spacing w:beforeLines="100" w:afterLines="100"/>
      <w:jc w:val="both"/>
      <w:outlineLvl w:val="0"/>
    </w:pPr>
    <w:rPr>
      <w:rFonts w:ascii="黑体" w:eastAsia="黑体" w:hAnsi="Times New Roman"/>
      <w:sz w:val="21"/>
    </w:rPr>
  </w:style>
  <w:style w:type="paragraph" w:customStyle="1" w:styleId="afff0">
    <w:name w:val="标准文件_一级条标题"/>
    <w:basedOn w:val="afff"/>
    <w:next w:val="afffff2"/>
    <w:qFormat/>
    <w:pPr>
      <w:numPr>
        <w:ilvl w:val="2"/>
      </w:numPr>
      <w:spacing w:beforeLines="50" w:afterLines="50"/>
      <w:outlineLvl w:val="1"/>
    </w:pPr>
  </w:style>
  <w:style w:type="paragraph" w:customStyle="1" w:styleId="affffffb">
    <w:name w:val="标准文件_一致程度"/>
    <w:basedOn w:val="afff8"/>
    <w:qFormat/>
    <w:pPr>
      <w:spacing w:line="440" w:lineRule="exact"/>
      <w:jc w:val="center"/>
    </w:pPr>
    <w:rPr>
      <w:sz w:val="28"/>
    </w:rPr>
  </w:style>
  <w:style w:type="paragraph" w:customStyle="1" w:styleId="affffffc">
    <w:name w:val="标准文件_引言标题"/>
    <w:next w:val="afff8"/>
    <w:qFormat/>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8"/>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2"/>
    <w:qFormat/>
    <w:pPr>
      <w:numPr>
        <w:numId w:val="16"/>
      </w:numPr>
      <w:tabs>
        <w:tab w:val="left" w:pos="0"/>
      </w:tabs>
      <w:spacing w:beforeLines="50" w:afterLines="50"/>
      <w:jc w:val="center"/>
    </w:pPr>
    <w:rPr>
      <w:rFonts w:ascii="黑体" w:eastAsia="黑体" w:hAnsi="Times New Roman"/>
      <w:sz w:val="21"/>
    </w:rPr>
  </w:style>
  <w:style w:type="paragraph" w:customStyle="1" w:styleId="affffffe">
    <w:name w:val="标准文件_正文公式"/>
    <w:basedOn w:val="afff8"/>
    <w:next w:val="afffff1"/>
    <w:qFormat/>
    <w:pPr>
      <w:tabs>
        <w:tab w:val="center" w:pos="4678"/>
        <w:tab w:val="right" w:leader="middleDot" w:pos="9356"/>
      </w:tabs>
      <w:spacing w:line="240" w:lineRule="auto"/>
    </w:pPr>
    <w:rPr>
      <w:rFonts w:ascii="宋体" w:hAnsi="宋体"/>
    </w:rPr>
  </w:style>
  <w:style w:type="paragraph" w:customStyle="1" w:styleId="aff0">
    <w:name w:val="标准文件_正文图标题"/>
    <w:next w:val="afffff2"/>
    <w:qFormat/>
    <w:pPr>
      <w:numPr>
        <w:numId w:val="17"/>
      </w:numPr>
      <w:spacing w:beforeLines="50" w:afterLines="50"/>
      <w:jc w:val="center"/>
    </w:pPr>
    <w:rPr>
      <w:rFonts w:ascii="黑体" w:eastAsia="黑体" w:hAnsi="Times New Roman"/>
      <w:sz w:val="21"/>
    </w:rPr>
  </w:style>
  <w:style w:type="paragraph" w:customStyle="1" w:styleId="afff6">
    <w:name w:val="标准文件_正文英文表标题"/>
    <w:next w:val="afffff2"/>
    <w:qFormat/>
    <w:pPr>
      <w:numPr>
        <w:numId w:val="18"/>
      </w:numPr>
      <w:jc w:val="center"/>
    </w:pPr>
    <w:rPr>
      <w:rFonts w:ascii="黑体" w:eastAsia="黑体" w:hAnsi="Times New Roman"/>
      <w:sz w:val="21"/>
    </w:rPr>
  </w:style>
  <w:style w:type="paragraph" w:customStyle="1" w:styleId="afe">
    <w:name w:val="标准文件_正文英文图标题"/>
    <w:next w:val="afffff2"/>
    <w:qFormat/>
    <w:pPr>
      <w:numPr>
        <w:numId w:val="19"/>
      </w:numPr>
      <w:jc w:val="center"/>
    </w:pPr>
    <w:rPr>
      <w:rFonts w:ascii="黑体" w:eastAsia="黑体" w:hAnsi="Times New Roman"/>
      <w:sz w:val="21"/>
    </w:rPr>
  </w:style>
  <w:style w:type="paragraph" w:customStyle="1" w:styleId="afa">
    <w:name w:val="标准文件_编号列项（三级）"/>
    <w:qFormat/>
    <w:pPr>
      <w:numPr>
        <w:ilvl w:val="2"/>
        <w:numId w:val="13"/>
      </w:numPr>
    </w:pPr>
    <w:rPr>
      <w:rFonts w:ascii="宋体" w:hAnsi="Times New Roman"/>
      <w:sz w:val="21"/>
    </w:rPr>
  </w:style>
  <w:style w:type="paragraph" w:customStyle="1" w:styleId="a1">
    <w:name w:val="二级无标题条"/>
    <w:basedOn w:val="afff8"/>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8"/>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pPr>
      <w:spacing w:before="180" w:line="180" w:lineRule="exact"/>
      <w:jc w:val="center"/>
    </w:pPr>
    <w:rPr>
      <w:rFonts w:ascii="宋体" w:hAnsi="Times New Roman"/>
      <w:sz w:val="21"/>
    </w:rPr>
  </w:style>
  <w:style w:type="paragraph" w:customStyle="1" w:styleId="afffffff4">
    <w:name w:val="封面标准文稿类别"/>
    <w:qFormat/>
    <w:pPr>
      <w:spacing w:before="440" w:line="400" w:lineRule="exact"/>
      <w:jc w:val="center"/>
    </w:pPr>
    <w:rPr>
      <w:rFonts w:ascii="宋体" w:hAnsi="Times New Roman"/>
      <w:sz w:val="24"/>
    </w:rPr>
  </w:style>
  <w:style w:type="paragraph" w:customStyle="1" w:styleId="afffffff5">
    <w:name w:val="封面标准英文名称"/>
    <w:qFormat/>
    <w:pPr>
      <w:widowControl w:val="0"/>
      <w:spacing w:line="360" w:lineRule="exact"/>
      <w:jc w:val="center"/>
    </w:pPr>
    <w:rPr>
      <w:rFonts w:ascii="Times New Roman" w:hAnsi="Times New Roman"/>
      <w:sz w:val="28"/>
    </w:rPr>
  </w:style>
  <w:style w:type="paragraph" w:customStyle="1" w:styleId="afffffff6">
    <w:name w:val="封面一致性程度标识"/>
    <w:qFormat/>
    <w:pPr>
      <w:spacing w:before="440" w:line="440" w:lineRule="exact"/>
      <w:jc w:val="center"/>
    </w:pPr>
    <w:rPr>
      <w:rFonts w:ascii="Times New Roman" w:hAnsi="Times New Roman"/>
      <w:sz w:val="28"/>
    </w:rPr>
  </w:style>
  <w:style w:type="paragraph" w:customStyle="1" w:styleId="afffffff7">
    <w:name w:val="封面正文"/>
    <w:qFormat/>
    <w:pPr>
      <w:jc w:val="both"/>
    </w:pPr>
    <w:rPr>
      <w:rFonts w:ascii="Times New Roman" w:hAnsi="Times New Roman"/>
    </w:rPr>
  </w:style>
  <w:style w:type="paragraph" w:customStyle="1" w:styleId="afffffff8">
    <w:name w:val="附录二级无标题条"/>
    <w:basedOn w:val="afff8"/>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5">
    <w:name w:val="标准文件_一级项"/>
    <w:pPr>
      <w:numPr>
        <w:numId w:val="21"/>
      </w:numPr>
    </w:pPr>
    <w:rPr>
      <w:rFonts w:ascii="宋体" w:hAnsi="Times New Roman"/>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8"/>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hAnsi="Times New Roman"/>
      <w:sz w:val="18"/>
    </w:rPr>
  </w:style>
  <w:style w:type="paragraph" w:customStyle="1" w:styleId="afff7">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hAnsi="Times New Roman"/>
      <w:sz w:val="21"/>
    </w:rPr>
  </w:style>
  <w:style w:type="paragraph" w:customStyle="1" w:styleId="210">
    <w:name w:val="目录 21"/>
    <w:basedOn w:val="afff8"/>
    <w:next w:val="afff8"/>
    <w:autoRedefine/>
    <w:semiHidden/>
    <w:qFormat/>
    <w:pPr>
      <w:adjustRightInd/>
      <w:spacing w:line="240" w:lineRule="auto"/>
      <w:jc w:val="left"/>
    </w:pPr>
    <w:rPr>
      <w:bCs/>
      <w:iCs/>
    </w:rPr>
  </w:style>
  <w:style w:type="paragraph" w:customStyle="1" w:styleId="31">
    <w:name w:val="目录 31"/>
    <w:basedOn w:val="afff8"/>
    <w:next w:val="afff8"/>
    <w:autoRedefine/>
    <w:semiHidden/>
    <w:qFormat/>
    <w:pPr>
      <w:spacing w:line="240" w:lineRule="auto"/>
    </w:pPr>
    <w:rPr>
      <w:rFonts w:ascii="宋体" w:hAnsi="宋体"/>
      <w:iCs/>
    </w:rPr>
  </w:style>
  <w:style w:type="paragraph" w:customStyle="1" w:styleId="41">
    <w:name w:val="目录 41"/>
    <w:basedOn w:val="afff8"/>
    <w:next w:val="afff8"/>
    <w:autoRedefine/>
    <w:semiHidden/>
    <w:qFormat/>
    <w:pPr>
      <w:adjustRightInd/>
      <w:spacing w:line="240" w:lineRule="auto"/>
      <w:jc w:val="left"/>
    </w:pPr>
  </w:style>
  <w:style w:type="paragraph" w:customStyle="1" w:styleId="51">
    <w:name w:val="目录 51"/>
    <w:basedOn w:val="afff8"/>
    <w:next w:val="afff8"/>
    <w:autoRedefine/>
    <w:semiHidden/>
    <w:qFormat/>
    <w:pPr>
      <w:spacing w:line="240" w:lineRule="auto"/>
    </w:pPr>
    <w:rPr>
      <w:rFonts w:ascii="宋体" w:hAnsi="宋体"/>
    </w:rPr>
  </w:style>
  <w:style w:type="paragraph" w:customStyle="1" w:styleId="61">
    <w:name w:val="目录 61"/>
    <w:basedOn w:val="afff8"/>
    <w:next w:val="afff8"/>
    <w:autoRedefine/>
    <w:semiHidden/>
    <w:qFormat/>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8"/>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8"/>
    <w:qFormat/>
    <w:pPr>
      <w:numPr>
        <w:ilvl w:val="6"/>
        <w:numId w:val="20"/>
      </w:numPr>
      <w:adjustRightInd/>
    </w:pPr>
    <w:rPr>
      <w:szCs w:val="24"/>
    </w:rPr>
  </w:style>
  <w:style w:type="paragraph" w:customStyle="1" w:styleId="a0">
    <w:name w:val="一级无标题条"/>
    <w:basedOn w:val="afff8"/>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f0"/>
    <w:qFormat/>
    <w:pPr>
      <w:spacing w:beforeLines="0" w:afterLines="0"/>
      <w:outlineLvl w:val="9"/>
    </w:pPr>
    <w:rPr>
      <w:rFonts w:ascii="宋体" w:eastAsia="宋体"/>
    </w:rPr>
  </w:style>
  <w:style w:type="paragraph" w:customStyle="1" w:styleId="affffffffc">
    <w:name w:val="标准文件_五级无标题"/>
    <w:basedOn w:val="afff4"/>
    <w:qFormat/>
    <w:pPr>
      <w:spacing w:beforeLines="0" w:afterLines="0"/>
      <w:outlineLvl w:val="9"/>
    </w:pPr>
    <w:rPr>
      <w:rFonts w:ascii="宋体" w:eastAsia="宋体"/>
    </w:rPr>
  </w:style>
  <w:style w:type="paragraph" w:customStyle="1" w:styleId="affffffffd">
    <w:name w:val="标准文件_三级无标题"/>
    <w:basedOn w:val="afff2"/>
    <w:qFormat/>
    <w:pPr>
      <w:spacing w:beforeLines="0" w:afterLines="0"/>
      <w:outlineLvl w:val="9"/>
    </w:pPr>
    <w:rPr>
      <w:rFonts w:ascii="宋体" w:eastAsia="宋体"/>
    </w:rPr>
  </w:style>
  <w:style w:type="paragraph" w:customStyle="1" w:styleId="affffffffe">
    <w:name w:val="标准文件_二级无标题"/>
    <w:basedOn w:val="afff1"/>
    <w:qFormat/>
    <w:pPr>
      <w:spacing w:beforeLines="0" w:afterLines="0"/>
      <w:outlineLvl w:val="9"/>
    </w:pPr>
    <w:rPr>
      <w:rFonts w:ascii="宋体" w:eastAsia="宋体"/>
    </w:rPr>
  </w:style>
  <w:style w:type="paragraph" w:customStyle="1" w:styleId="afffffffff">
    <w:name w:val="标准_四级无标题"/>
    <w:basedOn w:val="afff3"/>
    <w:next w:val="afffff2"/>
    <w:qFormat/>
    <w:rPr>
      <w:rFonts w:eastAsia="宋体"/>
    </w:rPr>
  </w:style>
  <w:style w:type="paragraph" w:customStyle="1" w:styleId="afffffffff0">
    <w:name w:val="标准文件_四级无标题"/>
    <w:basedOn w:val="afff3"/>
    <w:qFormat/>
    <w:pPr>
      <w:spacing w:beforeLines="0" w:afterLines="0"/>
      <w:outlineLvl w:val="9"/>
    </w:pPr>
    <w:rPr>
      <w:rFonts w:ascii="宋体" w:eastAsia="宋体" w:hAnsi="黑体"/>
      <w:szCs w:val="52"/>
    </w:rPr>
  </w:style>
  <w:style w:type="paragraph" w:customStyle="1" w:styleId="aff4">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6"/>
    <w:qFormat/>
    <w:pPr>
      <w:numPr>
        <w:numId w:val="0"/>
      </w:numPr>
      <w:spacing w:after="280"/>
      <w:outlineLvl w:val="9"/>
    </w:pPr>
  </w:style>
  <w:style w:type="paragraph" w:customStyle="1" w:styleId="afffffffff2">
    <w:name w:val="标准文件_二级项"/>
    <w:qFormat/>
    <w:rPr>
      <w:rFonts w:ascii="宋体" w:hAnsi="Times New Roman"/>
      <w:sz w:val="21"/>
    </w:rPr>
  </w:style>
  <w:style w:type="paragraph" w:customStyle="1" w:styleId="af6">
    <w:name w:val="标准文件_三级项"/>
    <w:basedOn w:val="afff8"/>
    <w:pPr>
      <w:numPr>
        <w:ilvl w:val="2"/>
        <w:numId w:val="21"/>
      </w:numPr>
      <w:spacing w:line="-300" w:lineRule="auto"/>
    </w:pPr>
    <w:rPr>
      <w:rFonts w:ascii="Times New Roman" w:hAnsi="Times New Roman"/>
    </w:rPr>
  </w:style>
  <w:style w:type="paragraph" w:customStyle="1" w:styleId="affd">
    <w:name w:val="图表脚注说明"/>
    <w:basedOn w:val="afff8"/>
    <w:next w:val="afffff2"/>
    <w:qFormat/>
    <w:pPr>
      <w:numPr>
        <w:numId w:val="25"/>
      </w:numPr>
      <w:adjustRightInd/>
      <w:spacing w:line="240" w:lineRule="auto"/>
      <w:ind w:left="783"/>
    </w:pPr>
    <w:rPr>
      <w:rFonts w:ascii="宋体" w:hAnsi="Times New Roman"/>
      <w:sz w:val="18"/>
      <w:szCs w:val="18"/>
    </w:rPr>
  </w:style>
  <w:style w:type="paragraph" w:customStyle="1" w:styleId="af8">
    <w:name w:val="标准文件_字母编号列项（一级）"/>
    <w:qFormat/>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5">
    <w:name w:val="标准文件_注："/>
    <w:next w:val="afffff2"/>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qFormat/>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d">
    <w:name w:val="标准文件_示例×："/>
    <w:basedOn w:val="afff8"/>
    <w:next w:val="afffffffff7"/>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9"/>
    <w:uiPriority w:val="99"/>
    <w:semiHidden/>
    <w:qFormat/>
    <w:rPr>
      <w:color w:val="808080"/>
    </w:rPr>
  </w:style>
  <w:style w:type="paragraph" w:customStyle="1" w:styleId="2">
    <w:name w:val="标准文件_二级项2"/>
    <w:basedOn w:val="afffff2"/>
    <w:qFormat/>
    <w:pPr>
      <w:numPr>
        <w:ilvl w:val="1"/>
        <w:numId w:val="21"/>
      </w:numPr>
      <w:ind w:left="1271" w:firstLineChars="0" w:hanging="420"/>
    </w:pPr>
  </w:style>
  <w:style w:type="paragraph" w:customStyle="1" w:styleId="21">
    <w:name w:val="标准文件_三级项2"/>
    <w:basedOn w:val="afffff2"/>
    <w:qFormat/>
    <w:pPr>
      <w:numPr>
        <w:numId w:val="30"/>
      </w:numPr>
      <w:spacing w:line="300" w:lineRule="exact"/>
      <w:ind w:left="1276" w:firstLineChars="0" w:hanging="425"/>
    </w:pPr>
    <w:rPr>
      <w:rFonts w:ascii="Times New Roman"/>
    </w:rPr>
  </w:style>
  <w:style w:type="paragraph" w:customStyle="1" w:styleId="20">
    <w:name w:val="标准文件_一级项2"/>
    <w:basedOn w:val="afffff2"/>
    <w:qFormat/>
    <w:pPr>
      <w:numPr>
        <w:numId w:val="31"/>
      </w:numPr>
      <w:spacing w:line="300" w:lineRule="exact"/>
      <w:ind w:left="1271" w:firstLineChars="0" w:hanging="42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9"/>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afterLines="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7"/>
    <w:qFormat/>
    <w:pPr>
      <w:spacing w:beforeLines="0" w:afterLines="0" w:line="276" w:lineRule="auto"/>
      <w:outlineLvl w:val="9"/>
    </w:pPr>
    <w:rPr>
      <w:rFonts w:ascii="宋体" w:eastAsia="宋体"/>
    </w:rPr>
  </w:style>
  <w:style w:type="paragraph" w:customStyle="1" w:styleId="affffffffff6">
    <w:name w:val="标准文件_附录二级无标题"/>
    <w:basedOn w:val="aff8"/>
    <w:qFormat/>
    <w:pPr>
      <w:spacing w:beforeLines="0" w:afterLines="0" w:line="276" w:lineRule="auto"/>
      <w:outlineLvl w:val="9"/>
    </w:pPr>
    <w:rPr>
      <w:rFonts w:ascii="宋体" w:eastAsia="宋体"/>
    </w:rPr>
  </w:style>
  <w:style w:type="paragraph" w:customStyle="1" w:styleId="affffffffff7">
    <w:name w:val="标准文件_附录三级无标题"/>
    <w:basedOn w:val="aff9"/>
    <w:qFormat/>
    <w:pPr>
      <w:spacing w:beforeLines="0" w:afterLines="0" w:line="276" w:lineRule="auto"/>
      <w:outlineLvl w:val="9"/>
    </w:pPr>
    <w:rPr>
      <w:rFonts w:ascii="宋体" w:eastAsia="宋体"/>
    </w:rPr>
  </w:style>
  <w:style w:type="paragraph" w:customStyle="1" w:styleId="affffffffff8">
    <w:name w:val="标准文件_附录四级无标题"/>
    <w:basedOn w:val="affa"/>
    <w:qFormat/>
    <w:pPr>
      <w:spacing w:beforeLines="0" w:afterLines="0" w:line="276" w:lineRule="auto"/>
      <w:outlineLvl w:val="9"/>
    </w:pPr>
    <w:rPr>
      <w:rFonts w:ascii="宋体" w:eastAsia="宋体"/>
    </w:rPr>
  </w:style>
  <w:style w:type="paragraph" w:customStyle="1" w:styleId="affffffffff9">
    <w:name w:val="标准文件_附录五级无标题"/>
    <w:basedOn w:val="affb"/>
    <w:qFormat/>
    <w:pPr>
      <w:spacing w:beforeLines="0" w:afterLines="0" w:line="276" w:lineRule="auto"/>
      <w:outlineLvl w:val="9"/>
    </w:pPr>
    <w:rPr>
      <w:rFonts w:ascii="宋体" w:eastAsia="宋体"/>
    </w:rPr>
  </w:style>
  <w:style w:type="paragraph" w:customStyle="1" w:styleId="affffffffffa">
    <w:name w:val="标准文件_引言一级无标题"/>
    <w:basedOn w:val="a7"/>
    <w:next w:val="afffff2"/>
    <w:qFormat/>
    <w:pPr>
      <w:spacing w:beforeLines="0" w:afterLines="0" w:line="276" w:lineRule="auto"/>
    </w:pPr>
    <w:rPr>
      <w:rFonts w:ascii="宋体" w:eastAsia="宋体"/>
    </w:rPr>
  </w:style>
  <w:style w:type="paragraph" w:customStyle="1" w:styleId="affffffffffb">
    <w:name w:val="标准文件_引言二级无标题"/>
    <w:basedOn w:val="a8"/>
    <w:next w:val="afffff2"/>
    <w:qFormat/>
    <w:pPr>
      <w:spacing w:beforeLines="0" w:afterLines="0" w:line="276" w:lineRule="auto"/>
    </w:pPr>
    <w:rPr>
      <w:rFonts w:ascii="宋体" w:eastAsia="宋体"/>
    </w:rPr>
  </w:style>
  <w:style w:type="paragraph" w:customStyle="1" w:styleId="affffffffffc">
    <w:name w:val="标准文件_引言三级无标题"/>
    <w:basedOn w:val="a9"/>
    <w:next w:val="afffff2"/>
    <w:qFormat/>
    <w:pPr>
      <w:spacing w:beforeLines="0" w:afterLines="0" w:line="276" w:lineRule="auto"/>
    </w:pPr>
    <w:rPr>
      <w:rFonts w:ascii="宋体" w:eastAsia="宋体"/>
    </w:rPr>
  </w:style>
  <w:style w:type="paragraph" w:customStyle="1" w:styleId="affffffffffd">
    <w:name w:val="标准文件_引言四级无标题"/>
    <w:basedOn w:val="aa"/>
    <w:next w:val="afffff2"/>
    <w:qFormat/>
    <w:pPr>
      <w:spacing w:beforeLines="0" w:afterLines="0" w:line="276" w:lineRule="auto"/>
    </w:pPr>
    <w:rPr>
      <w:rFonts w:ascii="宋体" w:eastAsia="宋体"/>
    </w:rPr>
  </w:style>
  <w:style w:type="paragraph" w:customStyle="1" w:styleId="affffffffffe">
    <w:name w:val="标准文件_引言五级无标题"/>
    <w:basedOn w:val="ab"/>
    <w:next w:val="afffff2"/>
    <w:qFormat/>
    <w:pPr>
      <w:spacing w:beforeLines="0" w:afterLines="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9"/>
    <w:qFormat/>
    <w:rPr>
      <w:rFonts w:ascii="黑体" w:eastAsia="黑体"/>
      <w:spacing w:val="85"/>
      <w:w w:val="100"/>
      <w:position w:val="3"/>
      <w:sz w:val="28"/>
      <w:szCs w:val="28"/>
    </w:rPr>
  </w:style>
  <w:style w:type="table" w:customStyle="1" w:styleId="52">
    <w:name w:val="网格型5"/>
    <w:basedOn w:val="afffa"/>
    <w:uiPriority w:val="39"/>
    <w:qFormat/>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7">
    <w:name w:val="List Paragraph"/>
    <w:basedOn w:val="afff8"/>
    <w:uiPriority w:val="34"/>
    <w:qFormat/>
    <w:pPr>
      <w:ind w:firstLineChars="200" w:firstLine="420"/>
    </w:pPr>
  </w:style>
  <w:style w:type="character" w:customStyle="1" w:styleId="Char">
    <w:name w:val="文档结构图 Char"/>
    <w:basedOn w:val="afff9"/>
    <w:link w:val="afffd"/>
    <w:uiPriority w:val="99"/>
    <w:semiHidden/>
    <w:qFormat/>
    <w:rPr>
      <w:rFonts w:ascii="宋体"/>
      <w:kern w:val="2"/>
      <w:sz w:val="18"/>
      <w:szCs w:val="18"/>
    </w:rPr>
  </w:style>
  <w:style w:type="paragraph" w:customStyle="1" w:styleId="afffffffffff8">
    <w:name w:val="标准书眉_奇数页"/>
    <w:next w:val="afff8"/>
    <w:qFormat/>
    <w:pPr>
      <w:tabs>
        <w:tab w:val="center" w:pos="4154"/>
        <w:tab w:val="right" w:pos="8306"/>
      </w:tabs>
      <w:spacing w:after="220"/>
      <w:jc w:val="right"/>
    </w:pPr>
    <w:rPr>
      <w:rFonts w:ascii="黑体" w:eastAsia="黑体" w:hAnsi="Times New Roman"/>
      <w:sz w:val="21"/>
      <w:szCs w:val="21"/>
    </w:rPr>
  </w:style>
  <w:style w:type="paragraph" w:customStyle="1" w:styleId="afffffffffff9">
    <w:name w:val="标准书脚_奇数页"/>
    <w:qFormat/>
    <w:pPr>
      <w:spacing w:before="120"/>
      <w:ind w:right="198"/>
      <w:jc w:val="right"/>
    </w:pPr>
    <w:rPr>
      <w:rFonts w:ascii="宋体" w:hAnsi="Times New Roman"/>
      <w:sz w:val="18"/>
      <w:szCs w:val="18"/>
    </w:rPr>
  </w:style>
  <w:style w:type="paragraph" w:customStyle="1" w:styleId="afffffffffffa">
    <w:name w:val="段"/>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2">
    <w:name w:val="章标题"/>
    <w:next w:val="afffffffffffa"/>
    <w:qFormat/>
    <w:pPr>
      <w:numPr>
        <w:numId w:val="32"/>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ffffffffa"/>
    <w:qFormat/>
    <w:pPr>
      <w:numPr>
        <w:ilvl w:val="2"/>
      </w:numPr>
      <w:spacing w:before="50" w:after="50"/>
      <w:outlineLvl w:val="3"/>
    </w:pPr>
  </w:style>
  <w:style w:type="paragraph" w:customStyle="1" w:styleId="af3">
    <w:name w:val="一级条标题"/>
    <w:next w:val="afffffffffffa"/>
    <w:qFormat/>
    <w:pPr>
      <w:numPr>
        <w:ilvl w:val="1"/>
        <w:numId w:val="32"/>
      </w:numPr>
      <w:spacing w:beforeLines="50" w:before="156" w:afterLines="50" w:after="156"/>
      <w:outlineLvl w:val="2"/>
    </w:pPr>
    <w:rPr>
      <w:rFonts w:ascii="黑体" w:eastAsia="黑体" w:hAnsi="Times New Roman"/>
      <w:sz w:val="21"/>
      <w:szCs w:val="21"/>
    </w:rPr>
  </w:style>
  <w:style w:type="paragraph" w:customStyle="1" w:styleId="afffffffffffb">
    <w:name w:val="二级无"/>
    <w:basedOn w:val="af4"/>
    <w:pPr>
      <w:spacing w:beforeLines="0" w:before="0" w:afterLines="0" w:after="0"/>
    </w:pPr>
    <w:rPr>
      <w:rFonts w:ascii="宋体" w:eastAsia="宋体"/>
    </w:rPr>
  </w:style>
  <w:style w:type="paragraph" w:customStyle="1" w:styleId="afffffffffffc">
    <w:name w:val="段落"/>
    <w:qFormat/>
    <w:pPr>
      <w:autoSpaceDE w:val="0"/>
      <w:autoSpaceDN w:val="0"/>
      <w:ind w:firstLineChars="200" w:firstLine="420"/>
    </w:pPr>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7.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image" Target="media/image2.jpeg"/><Relationship Id="rId28" Type="http://schemas.openxmlformats.org/officeDocument/2006/relationships/fontTable" Target="fontTable.xml"/><Relationship Id="rId10" Type="http://schemas.openxmlformats.org/officeDocument/2006/relationships/image" Target="media/image1.tiff"/><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C9AA8B07BD44DCEBDFE06B82AE3C139"/>
        <w:category>
          <w:name w:val="常规"/>
          <w:gallery w:val="placeholder"/>
        </w:category>
        <w:types>
          <w:type w:val="bbPlcHdr"/>
        </w:types>
        <w:behaviors>
          <w:behavior w:val="content"/>
        </w:behaviors>
        <w:guid w:val="{4131AF53-A64B-40B3-A7BD-4BA10BD785FB}"/>
      </w:docPartPr>
      <w:docPartBody>
        <w:p w:rsidR="00DF036E" w:rsidRDefault="00E841A1">
          <w:pPr>
            <w:pStyle w:val="6C9AA8B07BD44DCEBDFE06B82AE3C139"/>
          </w:pPr>
          <w:r>
            <w:rPr>
              <w:rStyle w:val="a3"/>
              <w:rFonts w:hint="eastAsia"/>
            </w:rPr>
            <w:t>单击或点击此处输入文字。</w:t>
          </w:r>
        </w:p>
      </w:docPartBody>
    </w:docPart>
    <w:docPart>
      <w:docPartPr>
        <w:name w:val="A2E663759E774E55B3CDFE18A4820791"/>
        <w:category>
          <w:name w:val="常规"/>
          <w:gallery w:val="placeholder"/>
        </w:category>
        <w:types>
          <w:type w:val="bbPlcHdr"/>
        </w:types>
        <w:behaviors>
          <w:behavior w:val="content"/>
        </w:behaviors>
        <w:guid w:val="{8F68B334-0A7B-4117-B507-8C5C38FDE40B}"/>
      </w:docPartPr>
      <w:docPartBody>
        <w:p w:rsidR="00DF036E" w:rsidRDefault="00E841A1">
          <w:pPr>
            <w:pStyle w:val="A2E663759E774E55B3CDFE18A4820791"/>
          </w:pPr>
          <w:r>
            <w:rPr>
              <w:rStyle w:val="a3"/>
              <w:rFonts w:hint="eastAsia"/>
            </w:rPr>
            <w:t>选择一项。</w:t>
          </w:r>
        </w:p>
      </w:docPartBody>
    </w:docPart>
    <w:docPart>
      <w:docPartPr>
        <w:name w:val="64E00DD34E4541A396F7C1481684FF81"/>
        <w:category>
          <w:name w:val="常规"/>
          <w:gallery w:val="placeholder"/>
        </w:category>
        <w:types>
          <w:type w:val="bbPlcHdr"/>
        </w:types>
        <w:behaviors>
          <w:behavior w:val="content"/>
        </w:behaviors>
        <w:guid w:val="{0053B819-7A09-408F-9E4E-2B5745284520}"/>
      </w:docPartPr>
      <w:docPartBody>
        <w:p w:rsidR="00DF036E" w:rsidRDefault="00E841A1">
          <w:pPr>
            <w:pStyle w:val="64E00DD34E4541A396F7C1481684FF8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E3396F"/>
    <w:rsid w:val="0002442B"/>
    <w:rsid w:val="00025114"/>
    <w:rsid w:val="00031E6F"/>
    <w:rsid w:val="00055CB0"/>
    <w:rsid w:val="00077495"/>
    <w:rsid w:val="000C0354"/>
    <w:rsid w:val="000C15AD"/>
    <w:rsid w:val="000E46A9"/>
    <w:rsid w:val="00160FE9"/>
    <w:rsid w:val="00171F8A"/>
    <w:rsid w:val="00176E39"/>
    <w:rsid w:val="0018157F"/>
    <w:rsid w:val="001D0AF6"/>
    <w:rsid w:val="002315F1"/>
    <w:rsid w:val="00245EC9"/>
    <w:rsid w:val="002B670E"/>
    <w:rsid w:val="002D23CD"/>
    <w:rsid w:val="002D3A55"/>
    <w:rsid w:val="002D53E6"/>
    <w:rsid w:val="002E2D18"/>
    <w:rsid w:val="00314C62"/>
    <w:rsid w:val="0033291F"/>
    <w:rsid w:val="00345E40"/>
    <w:rsid w:val="00363373"/>
    <w:rsid w:val="0037679A"/>
    <w:rsid w:val="00391DB3"/>
    <w:rsid w:val="003B0F5E"/>
    <w:rsid w:val="003B1A49"/>
    <w:rsid w:val="003D6D1F"/>
    <w:rsid w:val="00406CB4"/>
    <w:rsid w:val="004155C3"/>
    <w:rsid w:val="0042324F"/>
    <w:rsid w:val="0048670D"/>
    <w:rsid w:val="004C42B5"/>
    <w:rsid w:val="004D1AB1"/>
    <w:rsid w:val="0053389F"/>
    <w:rsid w:val="00536FEB"/>
    <w:rsid w:val="00553110"/>
    <w:rsid w:val="00557B3A"/>
    <w:rsid w:val="0056361D"/>
    <w:rsid w:val="0058575D"/>
    <w:rsid w:val="005D0B9F"/>
    <w:rsid w:val="0062279F"/>
    <w:rsid w:val="0063587D"/>
    <w:rsid w:val="006625B6"/>
    <w:rsid w:val="006A3270"/>
    <w:rsid w:val="006E4B20"/>
    <w:rsid w:val="006E63F1"/>
    <w:rsid w:val="00731F93"/>
    <w:rsid w:val="00743815"/>
    <w:rsid w:val="00745482"/>
    <w:rsid w:val="00753D48"/>
    <w:rsid w:val="0076116B"/>
    <w:rsid w:val="00790F44"/>
    <w:rsid w:val="007D5E9E"/>
    <w:rsid w:val="007E4F5C"/>
    <w:rsid w:val="007E6126"/>
    <w:rsid w:val="00817732"/>
    <w:rsid w:val="00854BD8"/>
    <w:rsid w:val="00875D78"/>
    <w:rsid w:val="0087688D"/>
    <w:rsid w:val="008953C2"/>
    <w:rsid w:val="008A54BC"/>
    <w:rsid w:val="008A5DF8"/>
    <w:rsid w:val="008B47BF"/>
    <w:rsid w:val="008F7C45"/>
    <w:rsid w:val="00900BDD"/>
    <w:rsid w:val="00926405"/>
    <w:rsid w:val="00965921"/>
    <w:rsid w:val="00971AEE"/>
    <w:rsid w:val="009937FF"/>
    <w:rsid w:val="009B61FE"/>
    <w:rsid w:val="009C6E0F"/>
    <w:rsid w:val="00A051BE"/>
    <w:rsid w:val="00A05FD3"/>
    <w:rsid w:val="00A27982"/>
    <w:rsid w:val="00A60AFA"/>
    <w:rsid w:val="00AD0B04"/>
    <w:rsid w:val="00AD407B"/>
    <w:rsid w:val="00AE3D3D"/>
    <w:rsid w:val="00AF3585"/>
    <w:rsid w:val="00B06B52"/>
    <w:rsid w:val="00B1717F"/>
    <w:rsid w:val="00B177EE"/>
    <w:rsid w:val="00B30942"/>
    <w:rsid w:val="00B5759D"/>
    <w:rsid w:val="00B71906"/>
    <w:rsid w:val="00B77102"/>
    <w:rsid w:val="00B802C7"/>
    <w:rsid w:val="00B834FE"/>
    <w:rsid w:val="00BC703B"/>
    <w:rsid w:val="00BD5DA5"/>
    <w:rsid w:val="00BF6DA8"/>
    <w:rsid w:val="00C0625E"/>
    <w:rsid w:val="00C30346"/>
    <w:rsid w:val="00C6367C"/>
    <w:rsid w:val="00C71B4C"/>
    <w:rsid w:val="00C809DA"/>
    <w:rsid w:val="00C82382"/>
    <w:rsid w:val="00CA1C21"/>
    <w:rsid w:val="00CC1F4A"/>
    <w:rsid w:val="00CD5D2C"/>
    <w:rsid w:val="00D462CA"/>
    <w:rsid w:val="00D56166"/>
    <w:rsid w:val="00D56CD6"/>
    <w:rsid w:val="00D611E2"/>
    <w:rsid w:val="00D7207F"/>
    <w:rsid w:val="00D96F0D"/>
    <w:rsid w:val="00DA56EC"/>
    <w:rsid w:val="00DB6CF9"/>
    <w:rsid w:val="00DC2E14"/>
    <w:rsid w:val="00DF036E"/>
    <w:rsid w:val="00E3396F"/>
    <w:rsid w:val="00E841A1"/>
    <w:rsid w:val="00E91F14"/>
    <w:rsid w:val="00E92539"/>
    <w:rsid w:val="00EA0CE3"/>
    <w:rsid w:val="00EF1CD1"/>
    <w:rsid w:val="00F05F4B"/>
    <w:rsid w:val="00F57C4F"/>
    <w:rsid w:val="00F81C6F"/>
    <w:rsid w:val="00F97D29"/>
    <w:rsid w:val="00FA4B56"/>
    <w:rsid w:val="00FC526C"/>
    <w:rsid w:val="00FE6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C9AA8B07BD44DCEBDFE06B82AE3C139">
    <w:name w:val="6C9AA8B07BD44DCEBDFE06B82AE3C139"/>
    <w:qFormat/>
    <w:pPr>
      <w:widowControl w:val="0"/>
      <w:jc w:val="both"/>
    </w:pPr>
    <w:rPr>
      <w:kern w:val="2"/>
      <w:sz w:val="21"/>
      <w:szCs w:val="22"/>
    </w:rPr>
  </w:style>
  <w:style w:type="paragraph" w:customStyle="1" w:styleId="A2E663759E774E55B3CDFE18A4820791">
    <w:name w:val="A2E663759E774E55B3CDFE18A4820791"/>
    <w:qFormat/>
    <w:pPr>
      <w:widowControl w:val="0"/>
      <w:jc w:val="both"/>
    </w:pPr>
    <w:rPr>
      <w:kern w:val="2"/>
      <w:sz w:val="21"/>
      <w:szCs w:val="22"/>
    </w:rPr>
  </w:style>
  <w:style w:type="paragraph" w:customStyle="1" w:styleId="64E00DD34E4541A396F7C1481684FF81">
    <w:name w:val="64E00DD34E4541A396F7C1481684FF81"/>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C9AA8B07BD44DCEBDFE06B82AE3C139">
    <w:name w:val="6C9AA8B07BD44DCEBDFE06B82AE3C139"/>
    <w:qFormat/>
    <w:pPr>
      <w:widowControl w:val="0"/>
      <w:jc w:val="both"/>
    </w:pPr>
    <w:rPr>
      <w:kern w:val="2"/>
      <w:sz w:val="21"/>
      <w:szCs w:val="22"/>
    </w:rPr>
  </w:style>
  <w:style w:type="paragraph" w:customStyle="1" w:styleId="A2E663759E774E55B3CDFE18A4820791">
    <w:name w:val="A2E663759E774E55B3CDFE18A4820791"/>
    <w:qFormat/>
    <w:pPr>
      <w:widowControl w:val="0"/>
      <w:jc w:val="both"/>
    </w:pPr>
    <w:rPr>
      <w:kern w:val="2"/>
      <w:sz w:val="21"/>
      <w:szCs w:val="22"/>
    </w:rPr>
  </w:style>
  <w:style w:type="paragraph" w:customStyle="1" w:styleId="64E00DD34E4541A396F7C1481684FF81">
    <w:name w:val="64E00DD34E4541A396F7C1481684FF81"/>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C9C249-C43F-48C8-ADD1-05789A90F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TotalTime>
  <Pages>7</Pages>
  <Words>698</Words>
  <Characters>3982</Characters>
  <Application>Microsoft Office Word</Application>
  <DocSecurity>0</DocSecurity>
  <Lines>33</Lines>
  <Paragraphs>9</Paragraphs>
  <ScaleCrop>false</ScaleCrop>
  <Company>PCMI</Company>
  <LinksUpToDate>false</LinksUpToDate>
  <CharactersWithSpaces>4671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PC</cp:lastModifiedBy>
  <cp:revision>4</cp:revision>
  <cp:lastPrinted>2024-09-28T07:47:00Z</cp:lastPrinted>
  <dcterms:created xsi:type="dcterms:W3CDTF">2024-09-29T01:55:00Z</dcterms:created>
  <dcterms:modified xsi:type="dcterms:W3CDTF">2024-12-04T00:52:00Z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2052-12.1.0.18276</vt:lpwstr>
  </property>
  <property fmtid="{D5CDD505-2E9C-101B-9397-08002B2CF9AE}" pid="16" name="ICV">
    <vt:lpwstr>8B0FA3D68D464C9381EA4900B043128D_13</vt:lpwstr>
  </property>
</Properties>
</file>