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F9F54">
      <w:pPr>
        <w:spacing w:line="360" w:lineRule="auto"/>
        <w:jc w:val="center"/>
        <w:rPr>
          <w:rFonts w:ascii="华文中宋" w:hAnsi="华文中宋" w:eastAsia="华文中宋"/>
          <w:color w:val="000000"/>
          <w:sz w:val="36"/>
          <w:szCs w:val="36"/>
        </w:rPr>
      </w:pPr>
      <w:bookmarkStart w:id="30" w:name="_GoBack"/>
      <w:bookmarkEnd w:id="30"/>
      <w:r>
        <w:rPr>
          <w:rFonts w:hint="eastAsia" w:ascii="黑体" w:hAnsi="黑体" w:eastAsia="黑体" w:cs="黑体"/>
          <w:color w:val="000000"/>
        </w:rPr>
        <w:t>安徽省地方标准编制说明</w:t>
      </w:r>
    </w:p>
    <w:tbl>
      <w:tblPr>
        <w:tblStyle w:val="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2595"/>
        <w:gridCol w:w="1669"/>
        <w:gridCol w:w="1648"/>
        <w:gridCol w:w="1642"/>
      </w:tblGrid>
      <w:tr w14:paraId="23BC3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016" w:type="dxa"/>
            <w:gridSpan w:val="2"/>
            <w:vAlign w:val="center"/>
          </w:tcPr>
          <w:p w14:paraId="1DA7DC08">
            <w:pPr>
              <w:pStyle w:val="9"/>
              <w:adjustRightInd w:val="0"/>
              <w:spacing w:line="360" w:lineRule="auto"/>
              <w:ind w:firstLine="0" w:firstLineChars="0"/>
              <w:contextualSpacing/>
              <w:jc w:val="center"/>
              <w:rPr>
                <w:rFonts w:hAnsi="宋体"/>
                <w:szCs w:val="21"/>
              </w:rPr>
            </w:pPr>
            <w:r>
              <w:rPr>
                <w:rFonts w:hint="eastAsia" w:hAnsi="宋体"/>
                <w:szCs w:val="21"/>
              </w:rPr>
              <w:t>标准名称</w:t>
            </w:r>
          </w:p>
        </w:tc>
        <w:tc>
          <w:tcPr>
            <w:tcW w:w="7554" w:type="dxa"/>
            <w:gridSpan w:val="4"/>
            <w:vAlign w:val="center"/>
          </w:tcPr>
          <w:p w14:paraId="23C5F4EF">
            <w:pPr>
              <w:pStyle w:val="9"/>
              <w:adjustRightInd w:val="0"/>
              <w:spacing w:line="360" w:lineRule="auto"/>
              <w:ind w:firstLine="0" w:firstLineChars="0"/>
              <w:contextualSpacing/>
              <w:rPr>
                <w:rFonts w:hAnsi="宋体"/>
                <w:szCs w:val="21"/>
              </w:rPr>
            </w:pPr>
            <w:r>
              <w:rPr>
                <w:rFonts w:hint="eastAsia" w:hAnsi="宋体"/>
                <w:szCs w:val="21"/>
              </w:rPr>
              <w:t>脑心健康管理师服务规范</w:t>
            </w:r>
          </w:p>
        </w:tc>
      </w:tr>
      <w:tr w14:paraId="6A9E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2CDFC499">
            <w:pPr>
              <w:pStyle w:val="9"/>
              <w:adjustRightInd w:val="0"/>
              <w:spacing w:line="360" w:lineRule="auto"/>
              <w:ind w:firstLine="0" w:firstLineChars="0"/>
              <w:contextualSpacing/>
              <w:jc w:val="center"/>
              <w:rPr>
                <w:rFonts w:hAnsi="宋体"/>
                <w:szCs w:val="21"/>
              </w:rPr>
            </w:pPr>
            <w:r>
              <w:rPr>
                <w:rFonts w:hint="eastAsia" w:hAnsi="宋体"/>
                <w:szCs w:val="21"/>
              </w:rPr>
              <w:t>任务来源</w:t>
            </w:r>
          </w:p>
          <w:p w14:paraId="64799579">
            <w:pPr>
              <w:pStyle w:val="9"/>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554" w:type="dxa"/>
            <w:gridSpan w:val="4"/>
            <w:vAlign w:val="center"/>
          </w:tcPr>
          <w:p w14:paraId="5ACE4D02">
            <w:pPr>
              <w:pStyle w:val="9"/>
              <w:adjustRightInd w:val="0"/>
              <w:spacing w:line="360" w:lineRule="auto"/>
              <w:ind w:firstLine="0" w:firstLineChars="0"/>
              <w:contextualSpacing/>
              <w:rPr>
                <w:rFonts w:hAnsi="宋体"/>
                <w:szCs w:val="21"/>
              </w:rPr>
            </w:pPr>
            <w:r>
              <w:rPr>
                <w:rFonts w:hint="eastAsia" w:hAnsi="宋体"/>
                <w:szCs w:val="21"/>
              </w:rPr>
              <w:t>2024-3-208</w:t>
            </w:r>
          </w:p>
        </w:tc>
      </w:tr>
      <w:tr w14:paraId="3C02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720D87B6">
            <w:pPr>
              <w:pStyle w:val="9"/>
              <w:adjustRightInd w:val="0"/>
              <w:spacing w:line="360" w:lineRule="auto"/>
              <w:ind w:firstLine="0" w:firstLineChars="0"/>
              <w:contextualSpacing/>
              <w:jc w:val="center"/>
              <w:rPr>
                <w:rFonts w:hAnsi="宋体"/>
                <w:szCs w:val="21"/>
              </w:rPr>
            </w:pPr>
            <w:r>
              <w:rPr>
                <w:rFonts w:hint="eastAsia" w:hAnsi="宋体"/>
                <w:szCs w:val="21"/>
              </w:rPr>
              <w:t>第一起草单位</w:t>
            </w:r>
          </w:p>
          <w:p w14:paraId="01347741">
            <w:pPr>
              <w:pStyle w:val="9"/>
              <w:adjustRightInd w:val="0"/>
              <w:spacing w:line="360" w:lineRule="auto"/>
              <w:ind w:firstLine="0" w:firstLineChars="0"/>
              <w:contextualSpacing/>
              <w:jc w:val="center"/>
              <w:rPr>
                <w:rFonts w:hAnsi="宋体"/>
                <w:szCs w:val="21"/>
              </w:rPr>
            </w:pPr>
            <w:r>
              <w:rPr>
                <w:rFonts w:hint="eastAsia" w:hAnsi="宋体"/>
                <w:szCs w:val="21"/>
              </w:rPr>
              <w:t>（盖章）</w:t>
            </w:r>
          </w:p>
        </w:tc>
        <w:tc>
          <w:tcPr>
            <w:tcW w:w="7554" w:type="dxa"/>
            <w:gridSpan w:val="4"/>
            <w:vAlign w:val="center"/>
          </w:tcPr>
          <w:p w14:paraId="196C8257">
            <w:pPr>
              <w:pStyle w:val="9"/>
              <w:adjustRightInd w:val="0"/>
              <w:spacing w:line="360" w:lineRule="auto"/>
              <w:ind w:firstLine="0" w:firstLineChars="0"/>
              <w:contextualSpacing/>
              <w:rPr>
                <w:rFonts w:hAnsi="宋体"/>
                <w:szCs w:val="21"/>
              </w:rPr>
            </w:pPr>
            <w:r>
              <w:rPr>
                <w:rFonts w:hint="eastAsia" w:hAnsi="宋体"/>
                <w:highlight w:val="none"/>
              </w:rPr>
              <w:t>中国科学技术大学附属第一医院（安徽省立医院）</w:t>
            </w:r>
          </w:p>
        </w:tc>
      </w:tr>
      <w:tr w14:paraId="2BD4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72F05A5B">
            <w:pPr>
              <w:pStyle w:val="9"/>
              <w:adjustRightInd w:val="0"/>
              <w:spacing w:line="360" w:lineRule="auto"/>
              <w:ind w:firstLine="0" w:firstLineChars="0"/>
              <w:contextualSpacing/>
              <w:jc w:val="center"/>
              <w:rPr>
                <w:rFonts w:hAnsi="宋体"/>
                <w:szCs w:val="21"/>
              </w:rPr>
            </w:pPr>
            <w:r>
              <w:rPr>
                <w:rFonts w:hint="eastAsia" w:hAnsi="宋体"/>
                <w:szCs w:val="21"/>
              </w:rPr>
              <w:t>单位地址</w:t>
            </w:r>
          </w:p>
        </w:tc>
        <w:tc>
          <w:tcPr>
            <w:tcW w:w="7554" w:type="dxa"/>
            <w:gridSpan w:val="4"/>
            <w:vAlign w:val="center"/>
          </w:tcPr>
          <w:p w14:paraId="207DD52D">
            <w:pPr>
              <w:pStyle w:val="9"/>
              <w:adjustRightInd w:val="0"/>
              <w:spacing w:line="360" w:lineRule="auto"/>
              <w:ind w:firstLine="0" w:firstLineChars="0"/>
              <w:contextualSpacing/>
              <w:rPr>
                <w:rFonts w:hint="default" w:hAnsi="宋体" w:eastAsia="宋体"/>
                <w:szCs w:val="21"/>
                <w:lang w:val="en-US" w:eastAsia="zh-CN"/>
              </w:rPr>
            </w:pPr>
            <w:r>
              <w:rPr>
                <w:rFonts w:hint="eastAsia" w:hAnsi="宋体"/>
                <w:szCs w:val="21"/>
                <w:highlight w:val="none"/>
                <w:lang w:val="en-US" w:eastAsia="zh-CN"/>
              </w:rPr>
              <w:t>安徽省合肥市庐阳区庐江路17号</w:t>
            </w:r>
          </w:p>
        </w:tc>
      </w:tr>
      <w:tr w14:paraId="0AAD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44E22569">
            <w:pPr>
              <w:pStyle w:val="9"/>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554" w:type="dxa"/>
            <w:gridSpan w:val="4"/>
            <w:vAlign w:val="center"/>
          </w:tcPr>
          <w:p w14:paraId="4B5CECCA">
            <w:pPr>
              <w:pStyle w:val="9"/>
              <w:adjustRightInd w:val="0"/>
              <w:spacing w:line="360" w:lineRule="auto"/>
              <w:ind w:firstLine="0" w:firstLineChars="0"/>
              <w:contextualSpacing/>
              <w:rPr>
                <w:rFonts w:hAnsi="宋体"/>
                <w:szCs w:val="21"/>
              </w:rPr>
            </w:pPr>
            <w:r>
              <w:rPr>
                <w:rFonts w:hint="eastAsia"/>
              </w:rPr>
              <w:t>蚌埠医科大学第一附属医院、安徽理工大学第一附属医院、</w:t>
            </w:r>
            <w:r>
              <w:rPr>
                <w:rFonts w:hint="eastAsia" w:hAnsi="宋体" w:cs="宋体"/>
                <w:color w:val="000000"/>
                <w:szCs w:val="21"/>
              </w:rPr>
              <w:t>合肥市第二人民医院</w:t>
            </w:r>
            <w:r>
              <w:rPr>
                <w:rFonts w:hint="eastAsia"/>
              </w:rPr>
              <w:t>、</w:t>
            </w:r>
            <w:r>
              <w:rPr>
                <w:rFonts w:hint="eastAsia" w:hAnsi="宋体" w:cs="宋体"/>
                <w:color w:val="000000"/>
                <w:szCs w:val="21"/>
              </w:rPr>
              <w:t>阜阳市人民医院</w:t>
            </w:r>
            <w:r>
              <w:rPr>
                <w:rFonts w:hint="eastAsia"/>
              </w:rPr>
              <w:t>、安徽省宿州市立医院、六安市人民医院、安庆市立医院、亳州市人民医院、淮北市人民医院、池州市人民医院、芜湖市第二人民医院、宣城市人民医院、黄山市人民医院、</w:t>
            </w:r>
            <w:r>
              <w:rPr>
                <w:rFonts w:hint="eastAsia" w:hAnsi="宋体" w:cs="宋体"/>
                <w:color w:val="000000"/>
                <w:szCs w:val="21"/>
              </w:rPr>
              <w:t>滁州市第一人民医院、马鞍山市人民医院、合肥市第一人民医院</w:t>
            </w:r>
          </w:p>
        </w:tc>
      </w:tr>
      <w:tr w14:paraId="0FBB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476B21D">
            <w:pPr>
              <w:pStyle w:val="9"/>
              <w:adjustRightInd w:val="0"/>
              <w:spacing w:line="360" w:lineRule="auto"/>
              <w:ind w:firstLine="0" w:firstLineChars="0"/>
              <w:contextualSpacing/>
              <w:jc w:val="center"/>
              <w:rPr>
                <w:rFonts w:hAnsi="宋体"/>
                <w:szCs w:val="21"/>
              </w:rPr>
            </w:pPr>
            <w:r>
              <w:rPr>
                <w:rFonts w:hint="eastAsia" w:hAnsi="宋体"/>
                <w:szCs w:val="21"/>
              </w:rPr>
              <w:t>标准起草人</w:t>
            </w:r>
          </w:p>
          <w:p w14:paraId="5D7DE8FB">
            <w:pPr>
              <w:pStyle w:val="9"/>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14:paraId="7A56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6A06D2F">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1322" w:type="dxa"/>
            <w:vAlign w:val="center"/>
          </w:tcPr>
          <w:p w14:paraId="4092A026">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姓名</w:t>
            </w:r>
          </w:p>
        </w:tc>
        <w:tc>
          <w:tcPr>
            <w:tcW w:w="2595" w:type="dxa"/>
            <w:vAlign w:val="center"/>
          </w:tcPr>
          <w:p w14:paraId="596E5B6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单位</w:t>
            </w:r>
          </w:p>
        </w:tc>
        <w:tc>
          <w:tcPr>
            <w:tcW w:w="1669" w:type="dxa"/>
            <w:vAlign w:val="center"/>
          </w:tcPr>
          <w:p w14:paraId="14821D5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职务</w:t>
            </w:r>
          </w:p>
        </w:tc>
        <w:tc>
          <w:tcPr>
            <w:tcW w:w="1648" w:type="dxa"/>
            <w:vAlign w:val="center"/>
          </w:tcPr>
          <w:p w14:paraId="0D961B99">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职称</w:t>
            </w:r>
          </w:p>
        </w:tc>
        <w:tc>
          <w:tcPr>
            <w:tcW w:w="1642" w:type="dxa"/>
            <w:vAlign w:val="center"/>
          </w:tcPr>
          <w:p w14:paraId="0A897D49">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电话</w:t>
            </w:r>
          </w:p>
        </w:tc>
      </w:tr>
      <w:tr w14:paraId="1D14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1D7AED7">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22" w:type="dxa"/>
            <w:vAlign w:val="center"/>
          </w:tcPr>
          <w:p w14:paraId="5C08AE99">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陈霞</w:t>
            </w:r>
          </w:p>
        </w:tc>
        <w:tc>
          <w:tcPr>
            <w:tcW w:w="2595" w:type="dxa"/>
            <w:vAlign w:val="center"/>
          </w:tcPr>
          <w:p w14:paraId="6A918FC5">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3024EBBB">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护理部副主任</w:t>
            </w:r>
          </w:p>
        </w:tc>
        <w:tc>
          <w:tcPr>
            <w:tcW w:w="1648" w:type="dxa"/>
            <w:vAlign w:val="center"/>
          </w:tcPr>
          <w:p w14:paraId="011A144F">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主任护师</w:t>
            </w:r>
          </w:p>
        </w:tc>
        <w:tc>
          <w:tcPr>
            <w:tcW w:w="1642" w:type="dxa"/>
            <w:vAlign w:val="center"/>
          </w:tcPr>
          <w:p w14:paraId="3E914CEB">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18963781327</w:t>
            </w:r>
          </w:p>
        </w:tc>
      </w:tr>
      <w:tr w14:paraId="0EF7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09B51F6">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1322" w:type="dxa"/>
            <w:vAlign w:val="center"/>
          </w:tcPr>
          <w:p w14:paraId="34666C34">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张海玲</w:t>
            </w:r>
          </w:p>
        </w:tc>
        <w:tc>
          <w:tcPr>
            <w:tcW w:w="2595" w:type="dxa"/>
            <w:vAlign w:val="center"/>
          </w:tcPr>
          <w:p w14:paraId="358A1EEA">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403E8D31">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护理部副主任</w:t>
            </w:r>
          </w:p>
        </w:tc>
        <w:tc>
          <w:tcPr>
            <w:tcW w:w="1648" w:type="dxa"/>
            <w:vAlign w:val="center"/>
          </w:tcPr>
          <w:p w14:paraId="4464FB12">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主管护师</w:t>
            </w:r>
          </w:p>
        </w:tc>
        <w:tc>
          <w:tcPr>
            <w:tcW w:w="1642" w:type="dxa"/>
            <w:vAlign w:val="center"/>
          </w:tcPr>
          <w:p w14:paraId="37A4BA6A">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19942516339</w:t>
            </w:r>
          </w:p>
        </w:tc>
      </w:tr>
      <w:tr w14:paraId="3C67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F454A75">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w:t>
            </w:r>
          </w:p>
        </w:tc>
        <w:tc>
          <w:tcPr>
            <w:tcW w:w="1322" w:type="dxa"/>
            <w:vAlign w:val="center"/>
          </w:tcPr>
          <w:p w14:paraId="2B8A99E5">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尹丹丹</w:t>
            </w:r>
          </w:p>
        </w:tc>
        <w:tc>
          <w:tcPr>
            <w:tcW w:w="2595" w:type="dxa"/>
            <w:vAlign w:val="center"/>
          </w:tcPr>
          <w:p w14:paraId="61A92A2B">
            <w:pPr>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1326631D">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无</w:t>
            </w:r>
          </w:p>
        </w:tc>
        <w:tc>
          <w:tcPr>
            <w:tcW w:w="1648" w:type="dxa"/>
            <w:vAlign w:val="center"/>
          </w:tcPr>
          <w:p w14:paraId="3D3C0829">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主管护师</w:t>
            </w:r>
          </w:p>
        </w:tc>
        <w:tc>
          <w:tcPr>
            <w:tcW w:w="1642" w:type="dxa"/>
            <w:vAlign w:val="center"/>
          </w:tcPr>
          <w:p w14:paraId="22E163C9">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18110932374</w:t>
            </w:r>
          </w:p>
        </w:tc>
      </w:tr>
      <w:tr w14:paraId="0207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499B4DC">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c>
          <w:tcPr>
            <w:tcW w:w="1322" w:type="dxa"/>
            <w:vAlign w:val="center"/>
          </w:tcPr>
          <w:p w14:paraId="4017A6F5">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胡琼丹</w:t>
            </w:r>
          </w:p>
        </w:tc>
        <w:tc>
          <w:tcPr>
            <w:tcW w:w="2595" w:type="dxa"/>
            <w:vAlign w:val="center"/>
          </w:tcPr>
          <w:p w14:paraId="545B70A1">
            <w:pPr>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50ED5591">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无</w:t>
            </w:r>
          </w:p>
        </w:tc>
        <w:tc>
          <w:tcPr>
            <w:tcW w:w="1648" w:type="dxa"/>
            <w:vAlign w:val="center"/>
          </w:tcPr>
          <w:p w14:paraId="60697F41">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主管护师</w:t>
            </w:r>
          </w:p>
        </w:tc>
        <w:tc>
          <w:tcPr>
            <w:tcW w:w="1642" w:type="dxa"/>
            <w:vAlign w:val="center"/>
          </w:tcPr>
          <w:p w14:paraId="795A4D14">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18156039087</w:t>
            </w:r>
          </w:p>
        </w:tc>
      </w:tr>
      <w:tr w14:paraId="77A9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69376F2">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w:t>
            </w:r>
          </w:p>
        </w:tc>
        <w:tc>
          <w:tcPr>
            <w:tcW w:w="1322" w:type="dxa"/>
            <w:vAlign w:val="center"/>
          </w:tcPr>
          <w:p w14:paraId="0C51FCBA">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戴晓熹</w:t>
            </w:r>
          </w:p>
        </w:tc>
        <w:tc>
          <w:tcPr>
            <w:tcW w:w="2595" w:type="dxa"/>
            <w:vAlign w:val="center"/>
          </w:tcPr>
          <w:p w14:paraId="466C0DA8">
            <w:pPr>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33A7F989">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无</w:t>
            </w:r>
          </w:p>
        </w:tc>
        <w:tc>
          <w:tcPr>
            <w:tcW w:w="1648" w:type="dxa"/>
            <w:vAlign w:val="center"/>
          </w:tcPr>
          <w:p w14:paraId="1881E577">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主管护师</w:t>
            </w:r>
          </w:p>
        </w:tc>
        <w:tc>
          <w:tcPr>
            <w:tcW w:w="1642" w:type="dxa"/>
            <w:vAlign w:val="center"/>
          </w:tcPr>
          <w:p w14:paraId="58682E53">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17718127790</w:t>
            </w:r>
          </w:p>
        </w:tc>
      </w:tr>
      <w:tr w14:paraId="3BE1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06851D3">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c>
          <w:tcPr>
            <w:tcW w:w="1322" w:type="dxa"/>
            <w:vAlign w:val="center"/>
          </w:tcPr>
          <w:p w14:paraId="2E5F33F6">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梁雨</w:t>
            </w:r>
          </w:p>
        </w:tc>
        <w:tc>
          <w:tcPr>
            <w:tcW w:w="2595" w:type="dxa"/>
            <w:vAlign w:val="center"/>
          </w:tcPr>
          <w:p w14:paraId="46EEA804">
            <w:pPr>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32CFF8F9">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无</w:t>
            </w:r>
          </w:p>
        </w:tc>
        <w:tc>
          <w:tcPr>
            <w:tcW w:w="1648" w:type="dxa"/>
            <w:vAlign w:val="center"/>
          </w:tcPr>
          <w:p w14:paraId="49675675">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护师</w:t>
            </w:r>
          </w:p>
        </w:tc>
        <w:tc>
          <w:tcPr>
            <w:tcW w:w="1642" w:type="dxa"/>
            <w:vAlign w:val="center"/>
          </w:tcPr>
          <w:p w14:paraId="658AACB8">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19810982004</w:t>
            </w:r>
          </w:p>
        </w:tc>
      </w:tr>
      <w:tr w14:paraId="0320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71C5A61">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7</w:t>
            </w:r>
          </w:p>
        </w:tc>
        <w:tc>
          <w:tcPr>
            <w:tcW w:w="1322" w:type="dxa"/>
            <w:vAlign w:val="center"/>
          </w:tcPr>
          <w:p w14:paraId="46765721">
            <w:pPr>
              <w:pStyle w:val="9"/>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姚蓓</w:t>
            </w:r>
          </w:p>
        </w:tc>
        <w:tc>
          <w:tcPr>
            <w:tcW w:w="2595" w:type="dxa"/>
            <w:vAlign w:val="center"/>
          </w:tcPr>
          <w:p w14:paraId="353D036A">
            <w:pPr>
              <w:adjustRightInd w:val="0"/>
              <w:spacing w:line="24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中国科学技术大学附属第一医院（安徽省立医院）</w:t>
            </w:r>
          </w:p>
        </w:tc>
        <w:tc>
          <w:tcPr>
            <w:tcW w:w="1669" w:type="dxa"/>
            <w:vAlign w:val="center"/>
          </w:tcPr>
          <w:p w14:paraId="5B21E92C">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护士长</w:t>
            </w:r>
          </w:p>
        </w:tc>
        <w:tc>
          <w:tcPr>
            <w:tcW w:w="1648" w:type="dxa"/>
            <w:vAlign w:val="center"/>
          </w:tcPr>
          <w:p w14:paraId="7B887EFB">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主管护师</w:t>
            </w:r>
          </w:p>
        </w:tc>
        <w:tc>
          <w:tcPr>
            <w:tcW w:w="1642" w:type="dxa"/>
            <w:vAlign w:val="center"/>
          </w:tcPr>
          <w:p w14:paraId="7E04CD87">
            <w:pPr>
              <w:pStyle w:val="9"/>
              <w:adjustRightInd w:val="0"/>
              <w:spacing w:line="24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13003005544</w:t>
            </w:r>
          </w:p>
        </w:tc>
      </w:tr>
      <w:tr w14:paraId="5362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25F5C111">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8</w:t>
            </w:r>
          </w:p>
        </w:tc>
        <w:tc>
          <w:tcPr>
            <w:tcW w:w="1322" w:type="dxa"/>
            <w:vAlign w:val="center"/>
          </w:tcPr>
          <w:p w14:paraId="09C9D0F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李秀川</w:t>
            </w:r>
          </w:p>
        </w:tc>
        <w:tc>
          <w:tcPr>
            <w:tcW w:w="2595" w:type="dxa"/>
            <w:vAlign w:val="center"/>
          </w:tcPr>
          <w:p w14:paraId="4029ECBC">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蚌埠医科大学第一附属医院</w:t>
            </w:r>
          </w:p>
        </w:tc>
        <w:tc>
          <w:tcPr>
            <w:tcW w:w="1669" w:type="dxa"/>
            <w:vAlign w:val="center"/>
          </w:tcPr>
          <w:p w14:paraId="23321695">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工会主席</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党委委员</w:t>
            </w:r>
          </w:p>
        </w:tc>
        <w:tc>
          <w:tcPr>
            <w:tcW w:w="1648" w:type="dxa"/>
            <w:vAlign w:val="center"/>
          </w:tcPr>
          <w:p w14:paraId="567D0A48">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5EE57C5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13505529908</w:t>
            </w:r>
          </w:p>
        </w:tc>
      </w:tr>
      <w:tr w14:paraId="7F8F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83AC296">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9</w:t>
            </w:r>
          </w:p>
        </w:tc>
        <w:tc>
          <w:tcPr>
            <w:tcW w:w="1322" w:type="dxa"/>
            <w:vAlign w:val="center"/>
          </w:tcPr>
          <w:p w14:paraId="0DCE7108">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荣向霞</w:t>
            </w:r>
          </w:p>
        </w:tc>
        <w:tc>
          <w:tcPr>
            <w:tcW w:w="2595" w:type="dxa"/>
            <w:vAlign w:val="center"/>
          </w:tcPr>
          <w:p w14:paraId="0F95651A">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安徽理工大学第一附属医院</w:t>
            </w:r>
          </w:p>
        </w:tc>
        <w:tc>
          <w:tcPr>
            <w:tcW w:w="1669" w:type="dxa"/>
            <w:vAlign w:val="center"/>
          </w:tcPr>
          <w:p w14:paraId="2F6068F4">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副院长</w:t>
            </w:r>
          </w:p>
        </w:tc>
        <w:tc>
          <w:tcPr>
            <w:tcW w:w="1648" w:type="dxa"/>
            <w:vAlign w:val="center"/>
          </w:tcPr>
          <w:p w14:paraId="4439B41A">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672422C2">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18949669993</w:t>
            </w:r>
          </w:p>
        </w:tc>
      </w:tr>
      <w:tr w14:paraId="7822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890E751">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c>
          <w:tcPr>
            <w:tcW w:w="1322" w:type="dxa"/>
            <w:vAlign w:val="center"/>
          </w:tcPr>
          <w:p w14:paraId="2B892BF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陈春丽</w:t>
            </w:r>
          </w:p>
        </w:tc>
        <w:tc>
          <w:tcPr>
            <w:tcW w:w="2595" w:type="dxa"/>
            <w:vAlign w:val="center"/>
          </w:tcPr>
          <w:p w14:paraId="20C85E57">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合肥市第二人民医院</w:t>
            </w:r>
          </w:p>
        </w:tc>
        <w:tc>
          <w:tcPr>
            <w:tcW w:w="1669" w:type="dxa"/>
            <w:vAlign w:val="center"/>
          </w:tcPr>
          <w:p w14:paraId="2FA2CD5E">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0E312C8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主任护师</w:t>
            </w:r>
          </w:p>
        </w:tc>
        <w:tc>
          <w:tcPr>
            <w:tcW w:w="1642" w:type="dxa"/>
            <w:vAlign w:val="center"/>
          </w:tcPr>
          <w:p w14:paraId="329F5E4A">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13865956480</w:t>
            </w:r>
          </w:p>
        </w:tc>
      </w:tr>
      <w:tr w14:paraId="2D5B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60C9CFC">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11</w:t>
            </w:r>
          </w:p>
        </w:tc>
        <w:tc>
          <w:tcPr>
            <w:tcW w:w="1322" w:type="dxa"/>
            <w:vAlign w:val="center"/>
          </w:tcPr>
          <w:p w14:paraId="6CFD300D">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t>刘艺颍</w:t>
            </w:r>
          </w:p>
        </w:tc>
        <w:tc>
          <w:tcPr>
            <w:tcW w:w="2595" w:type="dxa"/>
            <w:vAlign w:val="center"/>
          </w:tcPr>
          <w:p w14:paraId="07916E16">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阜阳市人民医院</w:t>
            </w:r>
          </w:p>
        </w:tc>
        <w:tc>
          <w:tcPr>
            <w:tcW w:w="1669" w:type="dxa"/>
            <w:vAlign w:val="center"/>
          </w:tcPr>
          <w:p w14:paraId="59A95275">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68253EBF">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副主任护师</w:t>
            </w:r>
          </w:p>
        </w:tc>
        <w:tc>
          <w:tcPr>
            <w:tcW w:w="1642" w:type="dxa"/>
            <w:vAlign w:val="center"/>
          </w:tcPr>
          <w:p w14:paraId="00380EBD">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13505589821</w:t>
            </w:r>
          </w:p>
        </w:tc>
      </w:tr>
      <w:tr w14:paraId="7671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DB8F1F7">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12</w:t>
            </w:r>
          </w:p>
        </w:tc>
        <w:tc>
          <w:tcPr>
            <w:tcW w:w="1322" w:type="dxa"/>
            <w:vAlign w:val="center"/>
          </w:tcPr>
          <w:p w14:paraId="7EC3D10D">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陈芹</w:t>
            </w:r>
          </w:p>
        </w:tc>
        <w:tc>
          <w:tcPr>
            <w:tcW w:w="2595" w:type="dxa"/>
            <w:vAlign w:val="center"/>
          </w:tcPr>
          <w:p w14:paraId="650D209C">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安徽省宿州市立医院</w:t>
            </w:r>
          </w:p>
        </w:tc>
        <w:tc>
          <w:tcPr>
            <w:tcW w:w="1669" w:type="dxa"/>
            <w:vAlign w:val="center"/>
          </w:tcPr>
          <w:p w14:paraId="1CC7BBCF">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0DD977A0">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主任护师</w:t>
            </w:r>
          </w:p>
        </w:tc>
        <w:tc>
          <w:tcPr>
            <w:tcW w:w="1642" w:type="dxa"/>
            <w:vAlign w:val="center"/>
          </w:tcPr>
          <w:p w14:paraId="53E3B6D0">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15505579986</w:t>
            </w:r>
          </w:p>
        </w:tc>
      </w:tr>
      <w:tr w14:paraId="2F2E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5C311EA">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w:t>
            </w:r>
          </w:p>
        </w:tc>
        <w:tc>
          <w:tcPr>
            <w:tcW w:w="1322" w:type="dxa"/>
            <w:vAlign w:val="center"/>
          </w:tcPr>
          <w:p w14:paraId="055A7B3C">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施学芝</w:t>
            </w:r>
          </w:p>
        </w:tc>
        <w:tc>
          <w:tcPr>
            <w:tcW w:w="2595" w:type="dxa"/>
            <w:vAlign w:val="center"/>
          </w:tcPr>
          <w:p w14:paraId="3AA89E10">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六安市人民医院</w:t>
            </w:r>
          </w:p>
        </w:tc>
        <w:tc>
          <w:tcPr>
            <w:tcW w:w="1669" w:type="dxa"/>
            <w:vAlign w:val="center"/>
          </w:tcPr>
          <w:p w14:paraId="743AAA34">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院长助理、护理部主任</w:t>
            </w:r>
          </w:p>
        </w:tc>
        <w:tc>
          <w:tcPr>
            <w:tcW w:w="1648" w:type="dxa"/>
            <w:vAlign w:val="center"/>
          </w:tcPr>
          <w:p w14:paraId="2A31761A">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770C36BA">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15056444168</w:t>
            </w:r>
          </w:p>
        </w:tc>
      </w:tr>
      <w:tr w14:paraId="06A3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DE3E6CC">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14</w:t>
            </w:r>
          </w:p>
        </w:tc>
        <w:tc>
          <w:tcPr>
            <w:tcW w:w="1322" w:type="dxa"/>
            <w:vAlign w:val="center"/>
          </w:tcPr>
          <w:p w14:paraId="229487D0">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杨燕</w:t>
            </w:r>
          </w:p>
        </w:tc>
        <w:tc>
          <w:tcPr>
            <w:tcW w:w="2595" w:type="dxa"/>
            <w:vAlign w:val="center"/>
          </w:tcPr>
          <w:p w14:paraId="5FB03555">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安庆市立医院</w:t>
            </w:r>
          </w:p>
        </w:tc>
        <w:tc>
          <w:tcPr>
            <w:tcW w:w="1669" w:type="dxa"/>
            <w:vAlign w:val="center"/>
          </w:tcPr>
          <w:p w14:paraId="30997EEB">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0DFA5131">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38434F5F">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18255617343</w:t>
            </w:r>
          </w:p>
        </w:tc>
      </w:tr>
      <w:tr w14:paraId="68B7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DA3277C">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15</w:t>
            </w:r>
          </w:p>
        </w:tc>
        <w:tc>
          <w:tcPr>
            <w:tcW w:w="1322" w:type="dxa"/>
            <w:vAlign w:val="center"/>
          </w:tcPr>
          <w:p w14:paraId="695C5694">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宋海燕</w:t>
            </w:r>
          </w:p>
        </w:tc>
        <w:tc>
          <w:tcPr>
            <w:tcW w:w="2595" w:type="dxa"/>
            <w:vAlign w:val="center"/>
          </w:tcPr>
          <w:p w14:paraId="6FC9EA18">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亳州市人民医院</w:t>
            </w:r>
          </w:p>
        </w:tc>
        <w:tc>
          <w:tcPr>
            <w:tcW w:w="1669" w:type="dxa"/>
            <w:vAlign w:val="center"/>
          </w:tcPr>
          <w:p w14:paraId="375BBE56">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5C63F00D">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0E906B07">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13635678989</w:t>
            </w:r>
          </w:p>
        </w:tc>
      </w:tr>
      <w:tr w14:paraId="580F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7B786A9">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16</w:t>
            </w:r>
          </w:p>
        </w:tc>
        <w:tc>
          <w:tcPr>
            <w:tcW w:w="1322" w:type="dxa"/>
            <w:vAlign w:val="center"/>
          </w:tcPr>
          <w:p w14:paraId="1DC5B616">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代莉莉</w:t>
            </w:r>
          </w:p>
        </w:tc>
        <w:tc>
          <w:tcPr>
            <w:tcW w:w="2595" w:type="dxa"/>
            <w:vAlign w:val="center"/>
          </w:tcPr>
          <w:p w14:paraId="274B9834">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淮北市人民医院</w:t>
            </w:r>
          </w:p>
        </w:tc>
        <w:tc>
          <w:tcPr>
            <w:tcW w:w="1669" w:type="dxa"/>
            <w:vAlign w:val="center"/>
          </w:tcPr>
          <w:p w14:paraId="34C988DB">
            <w:pPr>
              <w:jc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科长</w:t>
            </w:r>
          </w:p>
        </w:tc>
        <w:tc>
          <w:tcPr>
            <w:tcW w:w="1648" w:type="dxa"/>
            <w:vAlign w:val="center"/>
          </w:tcPr>
          <w:p w14:paraId="2C82A357">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02EBD9B8">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18056116179</w:t>
            </w:r>
          </w:p>
        </w:tc>
      </w:tr>
      <w:tr w14:paraId="51E2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392D465">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17</w:t>
            </w:r>
          </w:p>
        </w:tc>
        <w:tc>
          <w:tcPr>
            <w:tcW w:w="1322" w:type="dxa"/>
            <w:vAlign w:val="center"/>
          </w:tcPr>
          <w:p w14:paraId="732D0ABA">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钱立芳</w:t>
            </w:r>
          </w:p>
        </w:tc>
        <w:tc>
          <w:tcPr>
            <w:tcW w:w="2595" w:type="dxa"/>
            <w:vAlign w:val="center"/>
          </w:tcPr>
          <w:p w14:paraId="56442037">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池州市人民医院</w:t>
            </w:r>
          </w:p>
        </w:tc>
        <w:tc>
          <w:tcPr>
            <w:tcW w:w="1669" w:type="dxa"/>
            <w:vAlign w:val="center"/>
          </w:tcPr>
          <w:p w14:paraId="768675C8">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党委委员</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护理部主任</w:t>
            </w:r>
          </w:p>
        </w:tc>
        <w:tc>
          <w:tcPr>
            <w:tcW w:w="1648" w:type="dxa"/>
            <w:vAlign w:val="center"/>
          </w:tcPr>
          <w:p w14:paraId="7F5DCD10">
            <w:pPr>
              <w:pStyle w:val="9"/>
              <w:adjustRightInd w:val="0"/>
              <w:spacing w:line="360" w:lineRule="auto"/>
              <w:ind w:firstLine="0" w:firstLineChars="0"/>
              <w:contextualSpacing/>
              <w:jc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5B8D7978">
            <w:pPr>
              <w:pStyle w:val="9"/>
              <w:tabs>
                <w:tab w:val="left" w:pos="454"/>
              </w:tabs>
              <w:adjustRightInd w:val="0"/>
              <w:spacing w:line="360" w:lineRule="auto"/>
              <w:ind w:firstLine="0" w:firstLineChars="0"/>
              <w:contextualSpacing/>
              <w:jc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15339668566</w:t>
            </w:r>
          </w:p>
        </w:tc>
      </w:tr>
      <w:tr w14:paraId="10CD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48F3967">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18</w:t>
            </w:r>
          </w:p>
        </w:tc>
        <w:tc>
          <w:tcPr>
            <w:tcW w:w="1322" w:type="dxa"/>
            <w:vAlign w:val="center"/>
          </w:tcPr>
          <w:p w14:paraId="2B07B6BA">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高国昀</w:t>
            </w:r>
          </w:p>
        </w:tc>
        <w:tc>
          <w:tcPr>
            <w:tcW w:w="2595" w:type="dxa"/>
            <w:vAlign w:val="center"/>
          </w:tcPr>
          <w:p w14:paraId="028D91CA">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芜湖市第二人民医院</w:t>
            </w:r>
          </w:p>
        </w:tc>
        <w:tc>
          <w:tcPr>
            <w:tcW w:w="1669" w:type="dxa"/>
            <w:vAlign w:val="center"/>
          </w:tcPr>
          <w:p w14:paraId="5E9E9E1E">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5BCEEE57">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4176DC35">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15309636700</w:t>
            </w:r>
          </w:p>
        </w:tc>
      </w:tr>
      <w:tr w14:paraId="0553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33EE35C">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19</w:t>
            </w:r>
          </w:p>
        </w:tc>
        <w:tc>
          <w:tcPr>
            <w:tcW w:w="1322" w:type="dxa"/>
            <w:vAlign w:val="center"/>
          </w:tcPr>
          <w:p w14:paraId="25EFF0F1">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陈思仙</w:t>
            </w:r>
          </w:p>
        </w:tc>
        <w:tc>
          <w:tcPr>
            <w:tcW w:w="2595" w:type="dxa"/>
            <w:vAlign w:val="center"/>
          </w:tcPr>
          <w:p w14:paraId="23B30C84">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宣城市人民医院</w:t>
            </w:r>
          </w:p>
        </w:tc>
        <w:tc>
          <w:tcPr>
            <w:tcW w:w="1669" w:type="dxa"/>
            <w:vAlign w:val="center"/>
          </w:tcPr>
          <w:p w14:paraId="1FB4DEE6">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59BD7307">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220F642E">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13956562837</w:t>
            </w:r>
          </w:p>
        </w:tc>
      </w:tr>
      <w:tr w14:paraId="2B43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7B3C1F4">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w:t>
            </w:r>
          </w:p>
        </w:tc>
        <w:tc>
          <w:tcPr>
            <w:tcW w:w="1322" w:type="dxa"/>
            <w:vAlign w:val="center"/>
          </w:tcPr>
          <w:p w14:paraId="7EEE7E0F">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姚美蓉</w:t>
            </w:r>
          </w:p>
        </w:tc>
        <w:tc>
          <w:tcPr>
            <w:tcW w:w="2595" w:type="dxa"/>
            <w:vAlign w:val="center"/>
          </w:tcPr>
          <w:p w14:paraId="6D8640E5">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黄山市人民医院</w:t>
            </w:r>
          </w:p>
        </w:tc>
        <w:tc>
          <w:tcPr>
            <w:tcW w:w="1669" w:type="dxa"/>
            <w:vAlign w:val="center"/>
          </w:tcPr>
          <w:p w14:paraId="0064931D">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护理部主任</w:t>
            </w:r>
          </w:p>
        </w:tc>
        <w:tc>
          <w:tcPr>
            <w:tcW w:w="1648" w:type="dxa"/>
            <w:vAlign w:val="center"/>
          </w:tcPr>
          <w:p w14:paraId="2641476D">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主任护师</w:t>
            </w:r>
          </w:p>
        </w:tc>
        <w:tc>
          <w:tcPr>
            <w:tcW w:w="1642" w:type="dxa"/>
            <w:vAlign w:val="center"/>
          </w:tcPr>
          <w:p w14:paraId="318A9359">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13965508200</w:t>
            </w:r>
          </w:p>
        </w:tc>
      </w:tr>
      <w:tr w14:paraId="5A84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481E25E">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21</w:t>
            </w:r>
          </w:p>
        </w:tc>
        <w:tc>
          <w:tcPr>
            <w:tcW w:w="1322" w:type="dxa"/>
            <w:vAlign w:val="center"/>
          </w:tcPr>
          <w:p w14:paraId="632AD96F">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辛玲</w:t>
            </w:r>
          </w:p>
        </w:tc>
        <w:tc>
          <w:tcPr>
            <w:tcW w:w="2595" w:type="dxa"/>
            <w:vAlign w:val="center"/>
          </w:tcPr>
          <w:p w14:paraId="59699C8C">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滁州市第一人民医院</w:t>
            </w:r>
          </w:p>
        </w:tc>
        <w:tc>
          <w:tcPr>
            <w:tcW w:w="1669" w:type="dxa"/>
            <w:vAlign w:val="center"/>
          </w:tcPr>
          <w:p w14:paraId="281BFF6B">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党委委员</w:t>
            </w:r>
          </w:p>
        </w:tc>
        <w:tc>
          <w:tcPr>
            <w:tcW w:w="1648" w:type="dxa"/>
            <w:vAlign w:val="center"/>
          </w:tcPr>
          <w:p w14:paraId="3FE55421">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副主任护师</w:t>
            </w:r>
          </w:p>
        </w:tc>
        <w:tc>
          <w:tcPr>
            <w:tcW w:w="1642" w:type="dxa"/>
            <w:vAlign w:val="center"/>
          </w:tcPr>
          <w:p w14:paraId="2EDC5D85">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13955080835</w:t>
            </w:r>
          </w:p>
        </w:tc>
      </w:tr>
      <w:tr w14:paraId="53EC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2790F95E">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22</w:t>
            </w:r>
          </w:p>
        </w:tc>
        <w:tc>
          <w:tcPr>
            <w:tcW w:w="1322" w:type="dxa"/>
            <w:vAlign w:val="center"/>
          </w:tcPr>
          <w:p w14:paraId="756552BA">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鄂丽丽</w:t>
            </w:r>
          </w:p>
        </w:tc>
        <w:tc>
          <w:tcPr>
            <w:tcW w:w="2595" w:type="dxa"/>
            <w:vAlign w:val="center"/>
          </w:tcPr>
          <w:p w14:paraId="43A7B693">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马鞍山市人民医院</w:t>
            </w:r>
          </w:p>
        </w:tc>
        <w:tc>
          <w:tcPr>
            <w:tcW w:w="1669" w:type="dxa"/>
            <w:vAlign w:val="center"/>
          </w:tcPr>
          <w:p w14:paraId="254AF3A4">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护理部主任</w:t>
            </w:r>
          </w:p>
        </w:tc>
        <w:tc>
          <w:tcPr>
            <w:tcW w:w="1648" w:type="dxa"/>
            <w:vAlign w:val="center"/>
          </w:tcPr>
          <w:p w14:paraId="0E2BA2E5">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副主任护师</w:t>
            </w:r>
          </w:p>
        </w:tc>
        <w:tc>
          <w:tcPr>
            <w:tcW w:w="1642" w:type="dxa"/>
            <w:vAlign w:val="center"/>
          </w:tcPr>
          <w:p w14:paraId="001456CB">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17755589696</w:t>
            </w:r>
          </w:p>
        </w:tc>
      </w:tr>
      <w:tr w14:paraId="5D61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BAF0A11">
            <w:pPr>
              <w:pStyle w:val="9"/>
              <w:adjustRightInd w:val="0"/>
              <w:spacing w:line="360" w:lineRule="auto"/>
              <w:ind w:firstLine="0" w:firstLineChars="0"/>
              <w:contextualSpacing/>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23</w:t>
            </w:r>
          </w:p>
        </w:tc>
        <w:tc>
          <w:tcPr>
            <w:tcW w:w="1322" w:type="dxa"/>
            <w:vAlign w:val="center"/>
          </w:tcPr>
          <w:p w14:paraId="027E30C9">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高蓓蓓</w:t>
            </w:r>
          </w:p>
        </w:tc>
        <w:tc>
          <w:tcPr>
            <w:tcW w:w="2595" w:type="dxa"/>
            <w:vAlign w:val="center"/>
          </w:tcPr>
          <w:p w14:paraId="1CD22869">
            <w:pPr>
              <w:pStyle w:val="9"/>
              <w:adjustRightInd w:val="0"/>
              <w:spacing w:line="360" w:lineRule="auto"/>
              <w:ind w:firstLine="0" w:firstLineChars="0"/>
              <w:contextualSpacing/>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合肥市第一人民医院</w:t>
            </w:r>
          </w:p>
        </w:tc>
        <w:tc>
          <w:tcPr>
            <w:tcW w:w="1669" w:type="dxa"/>
            <w:vAlign w:val="center"/>
          </w:tcPr>
          <w:p w14:paraId="75C1EB93">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副护士长</w:t>
            </w:r>
          </w:p>
        </w:tc>
        <w:tc>
          <w:tcPr>
            <w:tcW w:w="1648" w:type="dxa"/>
            <w:vAlign w:val="center"/>
          </w:tcPr>
          <w:p w14:paraId="0D7A7860">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副主任护师</w:t>
            </w:r>
          </w:p>
        </w:tc>
        <w:tc>
          <w:tcPr>
            <w:tcW w:w="1642" w:type="dxa"/>
            <w:vAlign w:val="center"/>
          </w:tcPr>
          <w:p w14:paraId="5184EEBD">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18955110416</w:t>
            </w:r>
          </w:p>
        </w:tc>
      </w:tr>
      <w:tr w14:paraId="5C6E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3C4BA60">
            <w:pPr>
              <w:pStyle w:val="9"/>
              <w:adjustRightInd w:val="0"/>
              <w:spacing w:line="360" w:lineRule="auto"/>
              <w:ind w:firstLine="0" w:firstLineChars="0"/>
              <w:contextualSpacing/>
              <w:jc w:val="center"/>
              <w:rPr>
                <w:rFonts w:hAnsi="宋体"/>
                <w:szCs w:val="21"/>
              </w:rPr>
            </w:pPr>
            <w:r>
              <w:rPr>
                <w:rFonts w:hint="eastAsia" w:hAnsi="宋体"/>
                <w:szCs w:val="21"/>
              </w:rPr>
              <w:t>编制情况</w:t>
            </w:r>
          </w:p>
        </w:tc>
      </w:tr>
      <w:tr w14:paraId="200A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552B4F4">
            <w:pPr>
              <w:pStyle w:val="9"/>
              <w:adjustRightInd w:val="0"/>
              <w:spacing w:line="360" w:lineRule="auto"/>
              <w:ind w:firstLine="0" w:firstLineChars="0"/>
              <w:contextualSpacing/>
              <w:rPr>
                <w:rFonts w:hAnsi="宋体"/>
                <w:szCs w:val="21"/>
              </w:rPr>
            </w:pPr>
            <w:r>
              <w:rPr>
                <w:rFonts w:hint="eastAsia" w:hAnsi="宋体"/>
                <w:szCs w:val="21"/>
              </w:rPr>
              <w:t>1、编制过程简介</w:t>
            </w:r>
          </w:p>
        </w:tc>
      </w:tr>
      <w:tr w14:paraId="3204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70" w:type="dxa"/>
            <w:gridSpan w:val="6"/>
            <w:vAlign w:val="center"/>
          </w:tcPr>
          <w:p w14:paraId="62D2E9C4">
            <w:pPr>
              <w:pStyle w:val="9"/>
              <w:adjustRightInd w:val="0"/>
              <w:spacing w:line="360" w:lineRule="auto"/>
              <w:ind w:left="0" w:leftChars="0" w:firstLine="0" w:firstLineChars="0"/>
              <w:contextualSpacing/>
              <w:rPr>
                <w:rFonts w:hint="default" w:hAnsi="宋体"/>
                <w:szCs w:val="21"/>
                <w:lang w:val="en-US" w:eastAsia="zh-CN"/>
              </w:rPr>
            </w:pPr>
            <w:r>
              <w:rPr>
                <w:rFonts w:hint="eastAsia" w:hAnsi="宋体"/>
                <w:szCs w:val="21"/>
                <w:lang w:val="en-US" w:eastAsia="zh-CN"/>
              </w:rPr>
              <w:t>（1）成立标准起草工作组</w:t>
            </w:r>
          </w:p>
          <w:p w14:paraId="7DDB3AF4">
            <w:pPr>
              <w:pStyle w:val="9"/>
              <w:adjustRightInd w:val="0"/>
              <w:spacing w:line="360" w:lineRule="auto"/>
              <w:contextualSpacing/>
              <w:rPr>
                <w:rFonts w:hint="eastAsia" w:hAnsi="宋体"/>
                <w:szCs w:val="21"/>
              </w:rPr>
            </w:pPr>
            <w:r>
              <w:rPr>
                <w:rFonts w:hint="eastAsia" w:hAnsi="宋体"/>
                <w:szCs w:val="21"/>
                <w:lang w:val="en-US" w:eastAsia="zh-CN"/>
              </w:rPr>
              <w:t>2024</w:t>
            </w:r>
            <w:r>
              <w:rPr>
                <w:rFonts w:hint="eastAsia" w:hAnsi="宋体"/>
                <w:szCs w:val="21"/>
              </w:rPr>
              <w:t>年</w:t>
            </w:r>
            <w:r>
              <w:rPr>
                <w:rFonts w:hint="eastAsia" w:hAnsi="宋体"/>
                <w:szCs w:val="21"/>
                <w:lang w:val="en-US" w:eastAsia="zh-CN"/>
              </w:rPr>
              <w:t>9</w:t>
            </w:r>
            <w:r>
              <w:rPr>
                <w:rFonts w:hint="eastAsia" w:hAnsi="宋体"/>
                <w:szCs w:val="21"/>
              </w:rPr>
              <w:t>月</w:t>
            </w:r>
            <w:r>
              <w:rPr>
                <w:rFonts w:hint="eastAsia" w:hAnsi="宋体"/>
                <w:szCs w:val="21"/>
                <w:lang w:val="en-US" w:eastAsia="zh-CN"/>
              </w:rPr>
              <w:t>2</w:t>
            </w:r>
            <w:r>
              <w:rPr>
                <w:rFonts w:hint="eastAsia" w:hAnsi="宋体"/>
                <w:szCs w:val="21"/>
              </w:rPr>
              <w:t>日，收到《安徽省市场监督管理局关于下达2024年第三批安徽省地方标准制修订计划的通知》后，中国科学技术大学附属第一医院（安徽省立医院）牵头成立标准起草工作组（以下简称工作组）。</w:t>
            </w:r>
            <w:r>
              <w:rPr>
                <w:rFonts w:hint="eastAsia" w:hAnsi="宋体"/>
                <w:szCs w:val="21"/>
                <w:lang w:val="en-US" w:eastAsia="zh-CN"/>
              </w:rPr>
              <w:t>工作组</w:t>
            </w:r>
            <w:r>
              <w:rPr>
                <w:rFonts w:hint="eastAsia" w:hAnsi="宋体"/>
                <w:szCs w:val="21"/>
              </w:rPr>
              <w:t>讨论了标准制定的总体思路，制定了工作方案，明确了内部分工及进度要求，开始标准的起草准备工作。</w:t>
            </w:r>
          </w:p>
          <w:p w14:paraId="49E635DB">
            <w:pPr>
              <w:pStyle w:val="9"/>
              <w:adjustRightInd w:val="0"/>
              <w:spacing w:line="360" w:lineRule="auto"/>
              <w:ind w:left="0" w:leftChars="0" w:firstLine="0" w:firstLineChars="0"/>
              <w:contextualSpacing/>
              <w:rPr>
                <w:rFonts w:hint="default" w:hAnsi="宋体" w:eastAsia="宋体"/>
                <w:szCs w:val="21"/>
                <w:lang w:val="en-US" w:eastAsia="zh-CN"/>
              </w:rPr>
            </w:pPr>
            <w:r>
              <w:rPr>
                <w:rFonts w:hint="eastAsia" w:hAnsi="宋体"/>
                <w:szCs w:val="21"/>
                <w:lang w:val="en-US" w:eastAsia="zh-CN"/>
              </w:rPr>
              <w:t>（2）形成草案</w:t>
            </w:r>
          </w:p>
          <w:p w14:paraId="72F1065D">
            <w:pPr>
              <w:pStyle w:val="9"/>
              <w:adjustRightInd w:val="0"/>
              <w:spacing w:line="360" w:lineRule="auto"/>
              <w:contextualSpacing/>
              <w:rPr>
                <w:rFonts w:hint="eastAsia" w:hAnsi="宋体"/>
                <w:szCs w:val="21"/>
                <w:lang w:eastAsia="zh-CN"/>
              </w:rPr>
            </w:pPr>
            <w:r>
              <w:rPr>
                <w:rFonts w:hint="eastAsia" w:hAnsi="宋体"/>
                <w:szCs w:val="21"/>
                <w:lang w:val="en-US" w:eastAsia="zh-CN"/>
              </w:rPr>
              <w:t>工作组收集并整理脑心健康管理师工作内容及要求的相关文件，主要</w:t>
            </w:r>
            <w:r>
              <w:rPr>
                <w:rFonts w:hint="eastAsia" w:ascii="Times New Roman" w:hAnsi="Times New Roman"/>
                <w:snapToGrid w:val="0"/>
                <w:color w:val="000000"/>
                <w:kern w:val="0"/>
                <w:shd w:val="clear" w:color="auto" w:fill="FFFFFF"/>
                <w:lang w:val="en-US" w:eastAsia="zh-CN"/>
              </w:rPr>
              <w:t>包括</w:t>
            </w:r>
            <w:r>
              <w:rPr>
                <w:rFonts w:hint="eastAsia" w:ascii="Times New Roman" w:hAnsi="Times New Roman"/>
                <w:snapToGrid w:val="0"/>
                <w:color w:val="000000"/>
                <w:kern w:val="0"/>
                <w:shd w:val="clear" w:color="auto" w:fill="FFFFFF"/>
                <w:lang w:eastAsia="zh-CN"/>
              </w:rPr>
              <w:t>《脑心健康管理师工作职责制度流程及质量控制标准(试行）》、《关于印发医院卒中中心建设和管理指导原则（试行）的通知》、《关于印发加强脑卒中防治工作减少百万新发残疾工程综合方案的通知》等</w:t>
            </w:r>
            <w:r>
              <w:rPr>
                <w:rFonts w:hint="eastAsia" w:ascii="Times New Roman" w:hAnsi="Times New Roman"/>
                <w:snapToGrid w:val="0"/>
                <w:color w:val="000000"/>
                <w:kern w:val="0"/>
                <w:shd w:val="clear" w:color="auto" w:fill="FFFFFF"/>
                <w:lang w:val="en-US" w:eastAsia="zh-CN"/>
              </w:rPr>
              <w:t>。同时，赴安徽省内十余家卒中中心开展实地调研，通过电话及微信咨询二十余位安徽省脑心健</w:t>
            </w:r>
            <w:r>
              <w:rPr>
                <w:rFonts w:hint="eastAsia" w:hAnsi="宋体"/>
                <w:szCs w:val="21"/>
                <w:lang w:val="en-US" w:eastAsia="zh-CN"/>
              </w:rPr>
              <w:t>康管理师的工作内容及意</w:t>
            </w:r>
            <w:r>
              <w:rPr>
                <w:rFonts w:hint="eastAsia" w:ascii="Times New Roman" w:hAnsi="Times New Roman"/>
                <w:snapToGrid w:val="0"/>
                <w:color w:val="000000"/>
                <w:kern w:val="0"/>
                <w:shd w:val="clear" w:color="auto" w:fill="FFFFFF"/>
                <w:lang w:val="en-US" w:eastAsia="zh-CN"/>
              </w:rPr>
              <w:t>见。根据我院脑心健康管理师的实际工作内容，结</w:t>
            </w:r>
            <w:r>
              <w:rPr>
                <w:rFonts w:hint="eastAsia" w:hAnsi="宋体"/>
                <w:szCs w:val="21"/>
                <w:lang w:val="en-US" w:eastAsia="zh-CN"/>
              </w:rPr>
              <w:t>合</w:t>
            </w:r>
            <w:r>
              <w:rPr>
                <w:rFonts w:hint="eastAsia" w:hAnsi="宋体"/>
                <w:szCs w:val="21"/>
              </w:rPr>
              <w:t>收集材料和调研的</w:t>
            </w:r>
            <w:r>
              <w:rPr>
                <w:rFonts w:hint="eastAsia" w:hAnsi="宋体"/>
                <w:szCs w:val="21"/>
                <w:lang w:val="en-US" w:eastAsia="zh-CN"/>
              </w:rPr>
              <w:t>结果</w:t>
            </w:r>
            <w:r>
              <w:rPr>
                <w:rFonts w:hint="eastAsia" w:hAnsi="宋体"/>
                <w:szCs w:val="21"/>
              </w:rPr>
              <w:t>，</w:t>
            </w:r>
            <w:r>
              <w:rPr>
                <w:rFonts w:hint="eastAsia" w:hAnsi="宋体"/>
                <w:szCs w:val="21"/>
                <w:lang w:val="en-US" w:eastAsia="zh-CN"/>
              </w:rPr>
              <w:t>制定《脑心健康管理师服务规范》框架，开展标准起草工作。工作组先后多次召开讨论会，</w:t>
            </w:r>
            <w:r>
              <w:rPr>
                <w:rFonts w:hint="eastAsia" w:hAnsi="宋体"/>
                <w:szCs w:val="21"/>
              </w:rPr>
              <w:t>并邀请部分专家参与讨论、指导，经工作组多轮讨论、修改，</w:t>
            </w:r>
            <w:r>
              <w:rPr>
                <w:rFonts w:hint="eastAsia" w:hAnsi="宋体"/>
                <w:szCs w:val="21"/>
                <w:lang w:val="en-US" w:eastAsia="zh-CN"/>
              </w:rPr>
              <w:t>形成草案初稿</w:t>
            </w:r>
            <w:r>
              <w:rPr>
                <w:rFonts w:hint="eastAsia" w:hAnsi="宋体"/>
                <w:szCs w:val="21"/>
                <w:lang w:eastAsia="zh-CN"/>
              </w:rPr>
              <w:t>。</w:t>
            </w:r>
          </w:p>
          <w:p w14:paraId="7CC9CB49">
            <w:pPr>
              <w:pStyle w:val="9"/>
              <w:adjustRightInd w:val="0"/>
              <w:spacing w:line="360" w:lineRule="auto"/>
              <w:ind w:left="0" w:leftChars="0" w:firstLine="0" w:firstLineChars="0"/>
              <w:contextualSpacing/>
              <w:rPr>
                <w:rFonts w:hint="default" w:hAnsi="宋体"/>
                <w:szCs w:val="21"/>
                <w:lang w:val="en-US"/>
              </w:rPr>
            </w:pPr>
            <w:r>
              <w:rPr>
                <w:rFonts w:hint="eastAsia" w:hAnsi="宋体"/>
                <w:szCs w:val="21"/>
                <w:lang w:val="en-US" w:eastAsia="zh-CN"/>
              </w:rPr>
              <w:t>（3）</w:t>
            </w:r>
            <w:r>
              <w:rPr>
                <w:rFonts w:hint="eastAsia"/>
                <w:spacing w:val="-1"/>
              </w:rPr>
              <w:t>形成征求意见稿</w:t>
            </w:r>
          </w:p>
          <w:p w14:paraId="292D6DD8">
            <w:pPr>
              <w:pStyle w:val="9"/>
              <w:adjustRightInd w:val="0"/>
              <w:spacing w:line="360" w:lineRule="auto"/>
              <w:contextualSpacing/>
              <w:rPr>
                <w:rFonts w:hint="default"/>
                <w:spacing w:val="-1"/>
                <w:lang w:val="en-US" w:eastAsia="zh-CN"/>
              </w:rPr>
            </w:pPr>
            <w:r>
              <w:rPr>
                <w:rFonts w:hint="eastAsia" w:hAnsi="宋体"/>
                <w:szCs w:val="21"/>
                <w:lang w:val="en-US" w:eastAsia="zh-CN"/>
              </w:rPr>
              <w:t>2024年10月</w:t>
            </w:r>
            <w:r>
              <w:rPr>
                <w:rFonts w:hint="eastAsia"/>
                <w:spacing w:val="-1"/>
                <w:lang w:val="en-US" w:eastAsia="zh-CN"/>
              </w:rPr>
              <w:t>，工作组</w:t>
            </w:r>
            <w:r>
              <w:rPr>
                <w:rFonts w:hint="eastAsia"/>
                <w:spacing w:val="-1"/>
              </w:rPr>
              <w:t>通过邮件</w:t>
            </w:r>
            <w:r>
              <w:rPr>
                <w:rFonts w:hint="eastAsia"/>
                <w:spacing w:val="-1"/>
                <w:lang w:val="en-US" w:eastAsia="zh-CN"/>
              </w:rPr>
              <w:t>、微信、电话及会议等方式，会同省内16家参与起草单位，广泛</w:t>
            </w:r>
            <w:r>
              <w:rPr>
                <w:rFonts w:hint="eastAsia"/>
                <w:spacing w:val="-1"/>
              </w:rPr>
              <w:t>征求医疗机构、行业学会等有关专家意见，在原有框架及草案的基础上，</w:t>
            </w:r>
            <w:r>
              <w:rPr>
                <w:rFonts w:hint="eastAsia"/>
                <w:spacing w:val="-1"/>
                <w:lang w:val="en-US" w:eastAsia="zh-CN"/>
              </w:rPr>
              <w:t>对</w:t>
            </w:r>
            <w:r>
              <w:rPr>
                <w:rFonts w:hint="eastAsia"/>
                <w:spacing w:val="-1"/>
              </w:rPr>
              <w:t>初稿内容、文本格式等进行多轮修订，形成标准征求意见稿。</w:t>
            </w:r>
          </w:p>
          <w:p w14:paraId="108143DB">
            <w:pPr>
              <w:pStyle w:val="9"/>
              <w:adjustRightInd w:val="0"/>
              <w:spacing w:line="360" w:lineRule="auto"/>
              <w:ind w:left="0" w:leftChars="0" w:firstLine="0" w:firstLineChars="0"/>
              <w:contextualSpacing/>
              <w:rPr>
                <w:rFonts w:hint="eastAsia" w:hAnsi="宋体"/>
                <w:szCs w:val="21"/>
              </w:rPr>
            </w:pPr>
            <w:r>
              <w:rPr>
                <w:rFonts w:hint="eastAsia" w:hAnsi="宋体"/>
                <w:szCs w:val="21"/>
                <w:lang w:eastAsia="zh-CN"/>
              </w:rPr>
              <w:t>（</w:t>
            </w:r>
            <w:r>
              <w:rPr>
                <w:rFonts w:hint="eastAsia" w:hAnsi="宋体"/>
                <w:szCs w:val="21"/>
                <w:lang w:val="en-US" w:eastAsia="zh-CN"/>
              </w:rPr>
              <w:t>4</w:t>
            </w:r>
            <w:r>
              <w:rPr>
                <w:rFonts w:hint="eastAsia" w:hAnsi="宋体"/>
                <w:szCs w:val="21"/>
                <w:lang w:eastAsia="zh-CN"/>
              </w:rPr>
              <w:t>）</w:t>
            </w:r>
            <w:r>
              <w:rPr>
                <w:rFonts w:hint="eastAsia" w:hAnsi="宋体"/>
                <w:szCs w:val="21"/>
                <w:lang w:val="en-US" w:eastAsia="zh-CN"/>
              </w:rPr>
              <w:t>公开</w:t>
            </w:r>
            <w:r>
              <w:rPr>
                <w:rFonts w:hint="eastAsia" w:hAnsi="宋体"/>
                <w:szCs w:val="21"/>
              </w:rPr>
              <w:t>征求意见</w:t>
            </w:r>
          </w:p>
          <w:p w14:paraId="065684FD">
            <w:pPr>
              <w:pStyle w:val="9"/>
              <w:adjustRightInd w:val="0"/>
              <w:spacing w:line="360" w:lineRule="auto"/>
              <w:contextualSpacing/>
              <w:rPr>
                <w:rFonts w:hint="eastAsia" w:hAnsi="宋体"/>
                <w:szCs w:val="21"/>
                <w:highlight w:val="none"/>
                <w:lang w:val="en-US" w:eastAsia="zh-CN"/>
              </w:rPr>
            </w:pPr>
            <w:r>
              <w:rPr>
                <w:rFonts w:hint="eastAsia"/>
                <w:color w:val="0000FF"/>
                <w:spacing w:val="-1"/>
                <w:lang w:val="en-US" w:eastAsia="zh-CN"/>
              </w:rPr>
              <w:t>2024年12月*日，《脑心健康管理师服务规范》</w:t>
            </w:r>
            <w:r>
              <w:rPr>
                <w:rFonts w:hint="eastAsia"/>
                <w:color w:val="0000FF"/>
                <w:spacing w:val="-1"/>
              </w:rPr>
              <w:t>在安徽省市场监督管理局官网公示，向社会公开征求意见，征求意见时间为</w:t>
            </w:r>
            <w:r>
              <w:rPr>
                <w:rFonts w:hint="eastAsia" w:hAnsi="宋体"/>
                <w:color w:val="0000FF"/>
                <w:szCs w:val="21"/>
              </w:rPr>
              <w:t>XXXX</w:t>
            </w:r>
            <w:r>
              <w:rPr>
                <w:rFonts w:hint="eastAsia"/>
                <w:color w:val="0000FF"/>
                <w:spacing w:val="-1"/>
              </w:rPr>
              <w:t>年</w:t>
            </w:r>
            <w:r>
              <w:rPr>
                <w:rFonts w:hint="eastAsia" w:hAnsi="宋体"/>
                <w:color w:val="0000FF"/>
                <w:szCs w:val="21"/>
              </w:rPr>
              <w:t>XX</w:t>
            </w:r>
            <w:r>
              <w:rPr>
                <w:rFonts w:hint="eastAsia"/>
                <w:color w:val="0000FF"/>
                <w:spacing w:val="-1"/>
              </w:rPr>
              <w:t>月</w:t>
            </w:r>
            <w:r>
              <w:rPr>
                <w:rFonts w:hint="eastAsia" w:hAnsi="宋体"/>
                <w:color w:val="0000FF"/>
                <w:szCs w:val="21"/>
              </w:rPr>
              <w:t>XX</w:t>
            </w:r>
            <w:r>
              <w:rPr>
                <w:rFonts w:hint="eastAsia"/>
                <w:color w:val="0000FF"/>
                <w:spacing w:val="-1"/>
              </w:rPr>
              <w:t>日到</w:t>
            </w:r>
            <w:r>
              <w:rPr>
                <w:rFonts w:hint="eastAsia" w:hAnsi="宋体"/>
                <w:color w:val="0000FF"/>
                <w:szCs w:val="21"/>
              </w:rPr>
              <w:t>XX</w:t>
            </w:r>
            <w:r>
              <w:rPr>
                <w:rFonts w:hint="eastAsia"/>
                <w:color w:val="0000FF"/>
                <w:spacing w:val="-1"/>
              </w:rPr>
              <w:t>月</w:t>
            </w:r>
            <w:r>
              <w:rPr>
                <w:rFonts w:hint="eastAsia" w:hAnsi="宋体"/>
                <w:color w:val="0000FF"/>
                <w:szCs w:val="21"/>
              </w:rPr>
              <w:t>XX</w:t>
            </w:r>
            <w:r>
              <w:rPr>
                <w:rFonts w:hint="eastAsia"/>
                <w:color w:val="0000FF"/>
                <w:spacing w:val="-1"/>
              </w:rPr>
              <w:t>日</w:t>
            </w:r>
            <w:r>
              <w:rPr>
                <w:rFonts w:hint="eastAsia"/>
                <w:color w:val="0000FF"/>
                <w:spacing w:val="-1"/>
                <w:lang w:eastAsia="zh-CN"/>
              </w:rPr>
              <w:t>，</w:t>
            </w:r>
            <w:r>
              <w:rPr>
                <w:rFonts w:hint="eastAsia"/>
                <w:color w:val="0000FF"/>
                <w:spacing w:val="-1"/>
              </w:rPr>
              <w:t>收到</w:t>
            </w:r>
            <w:r>
              <w:rPr>
                <w:rFonts w:hint="eastAsia"/>
                <w:color w:val="0000FF"/>
                <w:spacing w:val="-1"/>
                <w:lang w:val="en-US" w:eastAsia="zh-CN"/>
              </w:rPr>
              <w:t>*条</w:t>
            </w:r>
            <w:r>
              <w:rPr>
                <w:rFonts w:hint="eastAsia"/>
                <w:color w:val="0000FF"/>
                <w:spacing w:val="-1"/>
              </w:rPr>
              <w:t>社会公开意见。</w:t>
            </w:r>
            <w:r>
              <w:rPr>
                <w:rFonts w:hint="eastAsia" w:hAnsi="宋体"/>
                <w:szCs w:val="21"/>
                <w:lang w:val="en-US" w:eastAsia="zh-CN"/>
              </w:rPr>
              <w:t>此外</w:t>
            </w:r>
            <w:r>
              <w:rPr>
                <w:rFonts w:hint="eastAsia" w:ascii="宋体" w:hAnsi="宋体" w:eastAsia="宋体"/>
                <w:szCs w:val="21"/>
              </w:rPr>
              <w:t>，工作组</w:t>
            </w:r>
            <w:r>
              <w:rPr>
                <w:rFonts w:hint="eastAsia" w:ascii="宋体" w:hAnsi="宋体" w:eastAsia="宋体"/>
                <w:szCs w:val="21"/>
                <w:lang w:val="en-US" w:eastAsia="zh-CN"/>
              </w:rPr>
              <w:t>通过邮件、微信、电话及面对面等方式，向</w:t>
            </w:r>
            <w:r>
              <w:rPr>
                <w:rFonts w:hint="eastAsia" w:hAnsi="宋体"/>
                <w:szCs w:val="21"/>
                <w:lang w:val="en-US" w:eastAsia="zh-CN"/>
              </w:rPr>
              <w:t>安徽省28</w:t>
            </w:r>
            <w:r>
              <w:rPr>
                <w:rFonts w:hint="eastAsia" w:ascii="宋体" w:hAnsi="宋体" w:eastAsia="宋体"/>
                <w:szCs w:val="21"/>
                <w:lang w:val="en-US" w:eastAsia="zh-CN"/>
              </w:rPr>
              <w:t>家卒中中心的脑心健康管理师征求意见</w:t>
            </w:r>
            <w:r>
              <w:rPr>
                <w:rFonts w:hint="eastAsia" w:hAnsi="宋体"/>
                <w:szCs w:val="21"/>
                <w:lang w:val="en-US" w:eastAsia="zh-CN"/>
              </w:rPr>
              <w:t>，</w:t>
            </w:r>
            <w:r>
              <w:rPr>
                <w:rFonts w:hint="eastAsia" w:ascii="宋体" w:hAnsi="宋体" w:eastAsia="宋体"/>
                <w:szCs w:val="21"/>
                <w:highlight w:val="none"/>
                <w:lang w:val="en-US" w:eastAsia="zh-CN"/>
              </w:rPr>
              <w:t>共收</w:t>
            </w:r>
            <w:r>
              <w:rPr>
                <w:rFonts w:hint="eastAsia" w:ascii="宋体" w:hAnsi="宋体" w:eastAsia="宋体"/>
                <w:szCs w:val="21"/>
                <w:highlight w:val="none"/>
              </w:rPr>
              <w:t>到</w:t>
            </w:r>
            <w:r>
              <w:rPr>
                <w:rFonts w:hint="eastAsia" w:hAnsi="宋体"/>
                <w:szCs w:val="21"/>
                <w:highlight w:val="none"/>
                <w:lang w:val="en-US" w:eastAsia="zh-CN"/>
              </w:rPr>
              <w:t>28家单位回复，其中7家单位提出13条意见，21家单位无意见。</w:t>
            </w:r>
          </w:p>
          <w:p w14:paraId="6D8574FB">
            <w:pPr>
              <w:pStyle w:val="9"/>
              <w:adjustRightInd w:val="0"/>
              <w:spacing w:line="360" w:lineRule="auto"/>
              <w:ind w:left="0" w:leftChars="0" w:firstLine="0" w:firstLineChars="0"/>
              <w:contextualSpacing/>
              <w:rPr>
                <w:rFonts w:hint="default" w:eastAsia="宋体"/>
                <w:spacing w:val="-1"/>
                <w:highlight w:val="none"/>
                <w:lang w:val="en-US" w:eastAsia="zh-CN"/>
              </w:rPr>
            </w:pPr>
            <w:r>
              <w:rPr>
                <w:rFonts w:hint="eastAsia"/>
                <w:spacing w:val="-1"/>
                <w:highlight w:val="none"/>
                <w:lang w:eastAsia="zh-CN"/>
              </w:rPr>
              <w:t>（</w:t>
            </w:r>
            <w:r>
              <w:rPr>
                <w:rFonts w:hint="eastAsia"/>
                <w:spacing w:val="-1"/>
                <w:highlight w:val="none"/>
                <w:lang w:val="en-US" w:eastAsia="zh-CN"/>
              </w:rPr>
              <w:t>5</w:t>
            </w:r>
            <w:r>
              <w:rPr>
                <w:rFonts w:hint="eastAsia"/>
                <w:spacing w:val="-1"/>
                <w:highlight w:val="none"/>
                <w:lang w:eastAsia="zh-CN"/>
              </w:rPr>
              <w:t>）</w:t>
            </w:r>
            <w:r>
              <w:rPr>
                <w:rFonts w:hint="eastAsia"/>
                <w:spacing w:val="-1"/>
                <w:highlight w:val="none"/>
                <w:lang w:val="en-US" w:eastAsia="zh-CN"/>
              </w:rPr>
              <w:t>形成送审稿</w:t>
            </w:r>
          </w:p>
          <w:p w14:paraId="11A7570E">
            <w:pPr>
              <w:pStyle w:val="9"/>
              <w:adjustRightInd w:val="0"/>
              <w:spacing w:line="360" w:lineRule="auto"/>
              <w:ind w:firstLine="416"/>
              <w:contextualSpacing/>
              <w:rPr>
                <w:rFonts w:hint="eastAsia"/>
                <w:spacing w:val="-1"/>
              </w:rPr>
            </w:pPr>
            <w:r>
              <w:rPr>
                <w:rFonts w:hint="eastAsia"/>
                <w:spacing w:val="-1"/>
                <w:highlight w:val="none"/>
              </w:rPr>
              <w:t>工作组认真梳理、分析了征求意见结果，并邀请相关专家进行研讨，</w:t>
            </w:r>
            <w:r>
              <w:rPr>
                <w:rFonts w:hint="eastAsia"/>
                <w:color w:val="0000FF"/>
                <w:spacing w:val="-1"/>
                <w:highlight w:val="none"/>
              </w:rPr>
              <w:t>最终采纳</w:t>
            </w:r>
            <w:r>
              <w:rPr>
                <w:rFonts w:hint="eastAsia"/>
                <w:color w:val="0000FF"/>
                <w:spacing w:val="-1"/>
                <w:highlight w:val="none"/>
                <w:lang w:val="en-US" w:eastAsia="zh-CN"/>
              </w:rPr>
              <w:t>8</w:t>
            </w:r>
            <w:r>
              <w:rPr>
                <w:rFonts w:hint="eastAsia"/>
                <w:color w:val="0000FF"/>
                <w:spacing w:val="-1"/>
                <w:highlight w:val="none"/>
              </w:rPr>
              <w:t>条意见，未采纳</w:t>
            </w:r>
            <w:r>
              <w:rPr>
                <w:rFonts w:hint="eastAsia"/>
                <w:color w:val="0000FF"/>
                <w:spacing w:val="-1"/>
                <w:highlight w:val="none"/>
                <w:lang w:val="en-US" w:eastAsia="zh-CN"/>
              </w:rPr>
              <w:t>5</w:t>
            </w:r>
            <w:r>
              <w:rPr>
                <w:rFonts w:hint="eastAsia"/>
                <w:color w:val="0000FF"/>
                <w:spacing w:val="-1"/>
                <w:highlight w:val="none"/>
              </w:rPr>
              <w:t>条意见</w:t>
            </w:r>
            <w:r>
              <w:rPr>
                <w:rFonts w:hint="eastAsia"/>
                <w:spacing w:val="-1"/>
                <w:highlight w:val="none"/>
              </w:rPr>
              <w:t>（详</w:t>
            </w:r>
            <w:r>
              <w:rPr>
                <w:rFonts w:hint="eastAsia"/>
                <w:spacing w:val="-1"/>
              </w:rPr>
              <w:t>见安徽省地方标准征求意见汇总表），</w:t>
            </w:r>
            <w:r>
              <w:rPr>
                <w:rFonts w:hint="eastAsia"/>
                <w:color w:val="0000FF"/>
                <w:spacing w:val="-1"/>
              </w:rPr>
              <w:t>于</w:t>
            </w:r>
            <w:r>
              <w:rPr>
                <w:rFonts w:hint="eastAsia" w:hAnsi="宋体"/>
                <w:color w:val="0000FF"/>
                <w:szCs w:val="21"/>
              </w:rPr>
              <w:t>XXXX</w:t>
            </w:r>
            <w:r>
              <w:rPr>
                <w:rFonts w:hint="eastAsia"/>
                <w:color w:val="0000FF"/>
                <w:spacing w:val="-1"/>
              </w:rPr>
              <w:t>年</w:t>
            </w:r>
            <w:r>
              <w:rPr>
                <w:rFonts w:hint="eastAsia" w:hAnsi="宋体"/>
                <w:color w:val="0000FF"/>
                <w:szCs w:val="21"/>
              </w:rPr>
              <w:t>XX</w:t>
            </w:r>
            <w:r>
              <w:rPr>
                <w:rFonts w:hint="eastAsia"/>
                <w:color w:val="0000FF"/>
                <w:spacing w:val="-1"/>
              </w:rPr>
              <w:t>月形成标准送审稿</w:t>
            </w:r>
            <w:r>
              <w:rPr>
                <w:rFonts w:hint="eastAsia"/>
                <w:spacing w:val="-1"/>
              </w:rPr>
              <w:t>。</w:t>
            </w:r>
          </w:p>
          <w:p w14:paraId="2D2CC44E">
            <w:pPr>
              <w:pStyle w:val="9"/>
              <w:adjustRightInd w:val="0"/>
              <w:spacing w:line="360" w:lineRule="auto"/>
              <w:ind w:left="0" w:leftChars="0" w:firstLine="0" w:firstLineChars="0"/>
              <w:contextualSpacing/>
              <w:rPr>
                <w:rFonts w:hint="default" w:eastAsia="宋体"/>
                <w:color w:val="0000FF"/>
                <w:spacing w:val="-1"/>
                <w:lang w:val="en-US" w:eastAsia="zh-CN"/>
              </w:rPr>
            </w:pPr>
            <w:r>
              <w:rPr>
                <w:rFonts w:hint="eastAsia" w:hAnsi="宋体"/>
                <w:color w:val="0000FF"/>
                <w:szCs w:val="21"/>
                <w:lang w:eastAsia="zh-CN"/>
              </w:rPr>
              <w:t>（</w:t>
            </w:r>
            <w:r>
              <w:rPr>
                <w:rFonts w:hint="eastAsia" w:hAnsi="宋体"/>
                <w:color w:val="0000FF"/>
                <w:szCs w:val="21"/>
                <w:lang w:val="en-US" w:eastAsia="zh-CN"/>
              </w:rPr>
              <w:t>6</w:t>
            </w:r>
            <w:r>
              <w:rPr>
                <w:rFonts w:hint="eastAsia" w:hAnsi="宋体"/>
                <w:color w:val="0000FF"/>
                <w:szCs w:val="21"/>
                <w:lang w:eastAsia="zh-CN"/>
              </w:rPr>
              <w:t>）</w:t>
            </w:r>
            <w:r>
              <w:rPr>
                <w:rFonts w:hint="eastAsia" w:hAnsi="宋体"/>
                <w:color w:val="0000FF"/>
                <w:szCs w:val="21"/>
                <w:lang w:val="en-US" w:eastAsia="zh-CN"/>
              </w:rPr>
              <w:t>召开</w:t>
            </w:r>
            <w:r>
              <w:rPr>
                <w:rFonts w:hint="eastAsia" w:hAnsi="宋体"/>
                <w:color w:val="0000FF"/>
                <w:szCs w:val="21"/>
              </w:rPr>
              <w:t>审查会</w:t>
            </w:r>
          </w:p>
          <w:p w14:paraId="28EA9312">
            <w:pPr>
              <w:pStyle w:val="9"/>
              <w:adjustRightInd w:val="0"/>
              <w:spacing w:line="360" w:lineRule="auto"/>
              <w:contextualSpacing/>
              <w:rPr>
                <w:rFonts w:hAnsi="宋体"/>
                <w:color w:val="0000FF"/>
                <w:szCs w:val="21"/>
              </w:rPr>
            </w:pPr>
            <w:r>
              <w:rPr>
                <w:rFonts w:hint="eastAsia" w:hAnsi="宋体"/>
                <w:color w:val="0000FF"/>
                <w:szCs w:val="21"/>
              </w:rPr>
              <w:t>XXXX年XX月XX日，XXXXX在XX组织召开了《脑心健康管理师服务规范》地方标准审查会，来自XXXX等单位专家组成审查专家组。专家委员会认真听取了编制单位的汇报，审阅了相关材料，经质询和讨论，提出了XX条修改建议，并一致认为，XXXXXXXXXXXXXXX…,建议修改完善后报批。</w:t>
            </w:r>
          </w:p>
          <w:p w14:paraId="2002D085">
            <w:pPr>
              <w:pStyle w:val="9"/>
              <w:adjustRightInd w:val="0"/>
              <w:spacing w:line="360" w:lineRule="auto"/>
              <w:ind w:left="0" w:leftChars="0" w:firstLine="0" w:firstLineChars="0"/>
              <w:contextualSpacing/>
              <w:rPr>
                <w:rFonts w:hint="default" w:hAnsi="宋体"/>
                <w:color w:val="0000FF"/>
                <w:szCs w:val="21"/>
                <w:lang w:val="en-US" w:eastAsia="zh-CN"/>
              </w:rPr>
            </w:pPr>
            <w:r>
              <w:rPr>
                <w:rFonts w:hint="eastAsia" w:hAnsi="宋体"/>
                <w:color w:val="0000FF"/>
                <w:szCs w:val="21"/>
                <w:lang w:eastAsia="zh-CN"/>
              </w:rPr>
              <w:t>（</w:t>
            </w:r>
            <w:r>
              <w:rPr>
                <w:rFonts w:hint="eastAsia" w:hAnsi="宋体"/>
                <w:color w:val="0000FF"/>
                <w:szCs w:val="21"/>
                <w:lang w:val="en-US" w:eastAsia="zh-CN"/>
              </w:rPr>
              <w:t>7</w:t>
            </w:r>
            <w:r>
              <w:rPr>
                <w:rFonts w:hint="eastAsia" w:hAnsi="宋体"/>
                <w:color w:val="0000FF"/>
                <w:szCs w:val="21"/>
                <w:lang w:eastAsia="zh-CN"/>
              </w:rPr>
              <w:t>）</w:t>
            </w:r>
            <w:r>
              <w:rPr>
                <w:rFonts w:hint="eastAsia" w:hAnsi="宋体"/>
                <w:color w:val="0000FF"/>
                <w:szCs w:val="21"/>
              </w:rPr>
              <w:t>形成报批稿</w:t>
            </w:r>
          </w:p>
          <w:p w14:paraId="240F0540">
            <w:pPr>
              <w:pStyle w:val="9"/>
              <w:adjustRightInd w:val="0"/>
              <w:spacing w:line="360" w:lineRule="auto"/>
              <w:contextualSpacing/>
              <w:rPr>
                <w:rFonts w:hint="eastAsia" w:hAnsi="宋体"/>
                <w:color w:val="0000FF"/>
                <w:szCs w:val="21"/>
              </w:rPr>
            </w:pPr>
            <w:r>
              <w:rPr>
                <w:rFonts w:hint="eastAsia" w:hAnsi="宋体"/>
                <w:color w:val="0000FF"/>
                <w:szCs w:val="21"/>
              </w:rPr>
              <w:t>工作组根据审查意见对标准送审稿作了修改和完善，于XXXX年XX月形成标准报批稿、编制说明及其它相关文件，报至安徽省市场监督管理局。</w:t>
            </w:r>
          </w:p>
          <w:p w14:paraId="696D2444">
            <w:pPr>
              <w:pStyle w:val="9"/>
              <w:adjustRightInd w:val="0"/>
              <w:spacing w:line="360" w:lineRule="auto"/>
              <w:contextualSpacing/>
              <w:rPr>
                <w:rFonts w:hint="eastAsia" w:hAnsi="宋体"/>
                <w:color w:val="0000FF"/>
                <w:szCs w:val="21"/>
              </w:rPr>
            </w:pPr>
          </w:p>
        </w:tc>
      </w:tr>
      <w:tr w14:paraId="100F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386FB65">
            <w:pPr>
              <w:pStyle w:val="9"/>
              <w:adjustRightInd w:val="0"/>
              <w:spacing w:line="360" w:lineRule="auto"/>
              <w:ind w:firstLine="0" w:firstLineChars="0"/>
              <w:contextualSpacing/>
              <w:rPr>
                <w:rFonts w:hAnsi="宋体"/>
                <w:szCs w:val="21"/>
              </w:rPr>
            </w:pPr>
            <w:r>
              <w:rPr>
                <w:rFonts w:hint="eastAsia" w:hAnsi="宋体"/>
                <w:szCs w:val="21"/>
              </w:rPr>
              <w:t>2、制定标准的必要性和意义</w:t>
            </w:r>
          </w:p>
        </w:tc>
      </w:tr>
      <w:tr w14:paraId="575C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7B2A662">
            <w:pPr>
              <w:pStyle w:val="9"/>
              <w:adjustRightInd w:val="0"/>
              <w:spacing w:line="360" w:lineRule="auto"/>
              <w:ind w:firstLine="0" w:firstLineChars="0"/>
              <w:contextualSpacing/>
              <w:rPr>
                <w:rFonts w:hAnsi="宋体"/>
                <w:b w:val="0"/>
                <w:bCs/>
                <w:szCs w:val="21"/>
              </w:rPr>
            </w:pPr>
            <w:r>
              <w:rPr>
                <w:rFonts w:hint="eastAsia" w:hAnsi="宋体"/>
                <w:b w:val="0"/>
                <w:bCs/>
                <w:szCs w:val="21"/>
                <w:lang w:val="en-US" w:eastAsia="zh-CN"/>
              </w:rPr>
              <w:t>（1）本标准制定的</w:t>
            </w:r>
            <w:r>
              <w:rPr>
                <w:rFonts w:hint="eastAsia" w:hAnsi="宋体"/>
                <w:b w:val="0"/>
                <w:bCs/>
                <w:szCs w:val="21"/>
              </w:rPr>
              <w:t>必要性</w:t>
            </w:r>
          </w:p>
          <w:p w14:paraId="076B2E0E">
            <w:pPr>
              <w:pStyle w:val="9"/>
              <w:adjustRightInd w:val="0"/>
              <w:spacing w:line="360" w:lineRule="auto"/>
              <w:contextualSpacing/>
              <w:rPr>
                <w:rFonts w:hint="eastAsia" w:hAnsi="宋体"/>
                <w:szCs w:val="21"/>
              </w:rPr>
            </w:pPr>
            <w:r>
              <w:rPr>
                <w:rFonts w:hint="eastAsia" w:hAnsi="宋体"/>
                <w:szCs w:val="21"/>
                <w:lang w:val="en-US" w:eastAsia="zh-CN"/>
              </w:rPr>
              <w:t>脑卒中</w:t>
            </w:r>
            <w:r>
              <w:rPr>
                <w:rFonts w:hint="eastAsia" w:ascii="宋体" w:hAnsi="宋体" w:eastAsia="宋体" w:cs="Times New Roman"/>
                <w:szCs w:val="21"/>
                <w:lang w:val="en-US" w:eastAsia="zh-CN"/>
              </w:rPr>
              <w:t>发病率高、致残率高、死亡率高、复发率高、经济负担高，</w:t>
            </w:r>
            <w:r>
              <w:rPr>
                <w:rFonts w:hint="eastAsia" w:hAnsi="宋体"/>
                <w:szCs w:val="21"/>
                <w:lang w:val="en-US" w:eastAsia="zh-CN"/>
              </w:rPr>
              <w:t>位居国内成人死亡原因之首。</w:t>
            </w:r>
            <w:r>
              <w:rPr>
                <w:rFonts w:hint="eastAsia" w:ascii="宋体" w:hAnsi="宋体" w:eastAsia="宋体" w:cs="Times New Roman"/>
                <w:szCs w:val="21"/>
                <w:lang w:val="en-US" w:eastAsia="zh-CN"/>
              </w:rPr>
              <w:t>安徽省脑卒中患病率4.13%，处于较高水平。2016年国家卫生计生委办公厅《关于印发医院卒中中心建设和管理指导原则（试行）的通知》指出卒中防控工作需要设立专人负责管理</w:t>
            </w:r>
            <w:r>
              <w:rPr>
                <w:rFonts w:hint="eastAsia" w:hAnsi="宋体" w:cs="Times New Roman"/>
                <w:szCs w:val="21"/>
                <w:lang w:val="en-US" w:eastAsia="zh-CN"/>
              </w:rPr>
              <w:t>。</w:t>
            </w:r>
            <w:r>
              <w:rPr>
                <w:rFonts w:hint="eastAsia" w:ascii="宋体" w:hAnsi="宋体" w:eastAsia="宋体" w:cs="Times New Roman"/>
                <w:szCs w:val="21"/>
                <w:lang w:val="en-US" w:eastAsia="zh-CN"/>
              </w:rPr>
              <w:t>随后国家启动脑心健康管理师培训，大力培养国家级脑心健康管理师队伍。国家脑卒中防治随访管理培训班已举办32期，培养脑心健康管理师2800余人</w:t>
            </w:r>
            <w:r>
              <w:rPr>
                <w:rFonts w:hint="eastAsia" w:hAnsi="宋体"/>
                <w:szCs w:val="21"/>
              </w:rPr>
              <w:t>；安徽省现已有脑心健康管理师近300人，部分地级市也培养了市级脑心健康管理师。脑心健康管理师已是卒中防治的重要力量</w:t>
            </w:r>
            <w:r>
              <w:rPr>
                <w:rFonts w:hint="eastAsia" w:hAnsi="宋体"/>
                <w:szCs w:val="21"/>
                <w:lang w:eastAsia="zh-CN"/>
              </w:rPr>
              <w:t>。</w:t>
            </w:r>
            <w:r>
              <w:rPr>
                <w:rFonts w:hint="eastAsia" w:hAnsi="宋体"/>
                <w:szCs w:val="21"/>
              </w:rPr>
              <w:t>但</w:t>
            </w:r>
            <w:r>
              <w:rPr>
                <w:rFonts w:hint="eastAsia" w:hAnsi="宋体"/>
                <w:szCs w:val="21"/>
                <w:lang w:val="en-US" w:eastAsia="zh-CN"/>
              </w:rPr>
              <w:t>尚</w:t>
            </w:r>
            <w:r>
              <w:rPr>
                <w:rFonts w:hint="eastAsia" w:hAnsi="宋体"/>
                <w:szCs w:val="21"/>
              </w:rPr>
              <w:t>存在以下问题：①服务内容不规范、欠统一：多数医疗单位脑心健康管理师根据各自医院或科室要求和实际情况，选择性开展工作，</w:t>
            </w:r>
            <w:r>
              <w:rPr>
                <w:rFonts w:hint="eastAsia" w:hAnsi="宋体"/>
                <w:szCs w:val="21"/>
                <w:lang w:val="en-US" w:eastAsia="zh-CN"/>
              </w:rPr>
              <w:t>安徽省内尚无脑心健康管理师</w:t>
            </w:r>
            <w:r>
              <w:rPr>
                <w:rFonts w:hint="eastAsia" w:hAnsi="宋体"/>
                <w:szCs w:val="21"/>
              </w:rPr>
              <w:t>服务</w:t>
            </w:r>
            <w:r>
              <w:rPr>
                <w:rFonts w:hint="eastAsia" w:hAnsi="宋体"/>
                <w:szCs w:val="21"/>
                <w:lang w:val="en-US" w:eastAsia="zh-CN"/>
              </w:rPr>
              <w:t>规范，导致服务</w:t>
            </w:r>
            <w:r>
              <w:rPr>
                <w:rFonts w:hint="eastAsia" w:hAnsi="宋体"/>
                <w:szCs w:val="21"/>
              </w:rPr>
              <w:t>内容有差异</w:t>
            </w:r>
            <w:r>
              <w:rPr>
                <w:rFonts w:hint="eastAsia" w:hAnsi="宋体"/>
                <w:szCs w:val="21"/>
                <w:lang w:eastAsia="zh-CN"/>
              </w:rPr>
              <w:t>，</w:t>
            </w:r>
            <w:r>
              <w:rPr>
                <w:rFonts w:hint="eastAsia" w:hAnsi="宋体"/>
                <w:szCs w:val="21"/>
              </w:rPr>
              <w:t>服务质量</w:t>
            </w:r>
            <w:r>
              <w:rPr>
                <w:rFonts w:hint="eastAsia" w:hAnsi="宋体"/>
                <w:szCs w:val="21"/>
                <w:lang w:val="en-US" w:eastAsia="zh-CN"/>
              </w:rPr>
              <w:t>受影响</w:t>
            </w:r>
            <w:r>
              <w:rPr>
                <w:rFonts w:hint="eastAsia" w:hAnsi="宋体"/>
                <w:szCs w:val="21"/>
              </w:rPr>
              <w:t>；②服务流程不完善：</w:t>
            </w:r>
            <w:r>
              <w:rPr>
                <w:rFonts w:hint="eastAsia" w:hAnsi="宋体"/>
                <w:szCs w:val="21"/>
                <w:lang w:val="en-US" w:eastAsia="zh-CN"/>
              </w:rPr>
              <w:t>安徽省内乃至全国</w:t>
            </w:r>
            <w:r>
              <w:rPr>
                <w:rFonts w:hint="eastAsia" w:hAnsi="宋体"/>
                <w:szCs w:val="21"/>
              </w:rPr>
              <w:t>范围内缺乏脑心健康管理师</w:t>
            </w:r>
            <w:r>
              <w:rPr>
                <w:rFonts w:hint="eastAsia" w:hAnsi="宋体"/>
                <w:szCs w:val="21"/>
                <w:lang w:val="en-US" w:eastAsia="zh-CN"/>
              </w:rPr>
              <w:t>服务</w:t>
            </w:r>
            <w:r>
              <w:rPr>
                <w:rFonts w:hint="eastAsia" w:hAnsi="宋体"/>
                <w:szCs w:val="21"/>
              </w:rPr>
              <w:t>流程依据，影响连续、全流程服务落实，数据资料不完整；③专职化管理欠缺：绝大部分脑心健康管理师岗位在临床一线，岗位职责未有效落实。因此，制定脑心健康管理师服务规范</w:t>
            </w:r>
            <w:r>
              <w:rPr>
                <w:rFonts w:hint="eastAsia" w:hAnsi="宋体"/>
                <w:szCs w:val="21"/>
                <w:lang w:val="en-US" w:eastAsia="zh-CN"/>
              </w:rPr>
              <w:t>尤为必要</w:t>
            </w:r>
            <w:r>
              <w:rPr>
                <w:rFonts w:hint="eastAsia" w:hAnsi="宋体"/>
                <w:szCs w:val="21"/>
              </w:rPr>
              <w:t>。</w:t>
            </w:r>
          </w:p>
          <w:p w14:paraId="21130C3C">
            <w:pPr>
              <w:pStyle w:val="9"/>
              <w:adjustRightInd w:val="0"/>
              <w:spacing w:line="360" w:lineRule="auto"/>
              <w:ind w:firstLine="0" w:firstLineChars="0"/>
              <w:contextualSpacing/>
              <w:rPr>
                <w:rFonts w:hAnsi="宋体"/>
                <w:b w:val="0"/>
                <w:bCs/>
                <w:szCs w:val="21"/>
              </w:rPr>
            </w:pPr>
            <w:r>
              <w:rPr>
                <w:rFonts w:hint="eastAsia" w:hAnsi="宋体"/>
                <w:b w:val="0"/>
                <w:bCs/>
                <w:szCs w:val="21"/>
                <w:lang w:val="en-US" w:eastAsia="zh-CN"/>
              </w:rPr>
              <w:t>（2）</w:t>
            </w:r>
            <w:r>
              <w:rPr>
                <w:rFonts w:hint="eastAsia" w:hAnsi="宋体"/>
                <w:b w:val="0"/>
                <w:bCs/>
                <w:szCs w:val="21"/>
              </w:rPr>
              <w:t>本项标准制定的意义</w:t>
            </w:r>
          </w:p>
          <w:p w14:paraId="26CC1A43">
            <w:pPr>
              <w:pStyle w:val="9"/>
              <w:adjustRightInd w:val="0"/>
              <w:spacing w:line="360" w:lineRule="auto"/>
              <w:contextualSpacing/>
              <w:rPr>
                <w:rFonts w:hint="eastAsia" w:hAnsi="宋体"/>
                <w:szCs w:val="21"/>
                <w:lang w:val="en-US" w:eastAsia="zh-CN"/>
              </w:rPr>
            </w:pPr>
            <w:r>
              <w:rPr>
                <w:rFonts w:hint="eastAsia" w:hAnsi="宋体"/>
                <w:szCs w:val="21"/>
                <w:lang w:val="en-US" w:eastAsia="zh-CN"/>
              </w:rPr>
              <w:t>首先，</w:t>
            </w:r>
            <w:r>
              <w:rPr>
                <w:rFonts w:hint="eastAsia" w:hAnsi="宋体"/>
                <w:szCs w:val="21"/>
              </w:rPr>
              <w:t>脑心健康管理师规范化工作开展是脑卒中防控的重要手段，也是《“健康中国2030”规划纲要》的要求。</w:t>
            </w:r>
            <w:r>
              <w:rPr>
                <w:rFonts w:hint="eastAsia" w:hAnsi="宋体"/>
                <w:szCs w:val="21"/>
                <w:lang w:val="en-US" w:eastAsia="zh-CN"/>
              </w:rPr>
              <w:t>本标准规范了</w:t>
            </w:r>
            <w:r>
              <w:rPr>
                <w:rFonts w:hint="eastAsia" w:hAnsi="宋体"/>
                <w:szCs w:val="21"/>
              </w:rPr>
              <w:t>脑心健康管理师的服务流程和服务内容</w:t>
            </w:r>
            <w:r>
              <w:rPr>
                <w:rFonts w:hint="eastAsia" w:hAnsi="宋体"/>
                <w:szCs w:val="21"/>
                <w:lang w:eastAsia="zh-CN"/>
              </w:rPr>
              <w:t>，</w:t>
            </w:r>
            <w:r>
              <w:rPr>
                <w:rFonts w:hint="eastAsia" w:hAnsi="宋体"/>
                <w:szCs w:val="21"/>
                <w:lang w:val="en-US" w:eastAsia="zh-CN"/>
              </w:rPr>
              <w:t>填补脑心健康管理师服务规范的空白。</w:t>
            </w:r>
          </w:p>
          <w:p w14:paraId="0C83DE29">
            <w:pPr>
              <w:pStyle w:val="9"/>
              <w:adjustRightInd w:val="0"/>
              <w:spacing w:line="360" w:lineRule="auto"/>
              <w:contextualSpacing/>
              <w:rPr>
                <w:rFonts w:hint="eastAsia" w:hAnsi="宋体"/>
                <w:szCs w:val="21"/>
                <w:lang w:val="en-US" w:eastAsia="zh-CN"/>
              </w:rPr>
            </w:pPr>
            <w:r>
              <w:rPr>
                <w:rFonts w:hint="eastAsia" w:hAnsi="宋体"/>
                <w:szCs w:val="21"/>
                <w:lang w:val="en-US" w:eastAsia="zh-CN"/>
              </w:rPr>
              <w:t>其次，《脑心健康管理师服务规范》可指导各家卒中中心脑心健康管理师在临床实践中的行为</w:t>
            </w:r>
            <w:r>
              <w:rPr>
                <w:rFonts w:hint="eastAsia" w:hAnsi="宋体"/>
                <w:szCs w:val="21"/>
              </w:rPr>
              <w:t>规范</w:t>
            </w:r>
            <w:r>
              <w:rPr>
                <w:rFonts w:hint="eastAsia" w:hAnsi="宋体"/>
                <w:szCs w:val="21"/>
                <w:lang w:eastAsia="zh-CN"/>
              </w:rPr>
              <w:t>，</w:t>
            </w:r>
            <w:r>
              <w:rPr>
                <w:rFonts w:hint="eastAsia" w:hAnsi="宋体"/>
                <w:szCs w:val="21"/>
                <w:lang w:val="en-US" w:eastAsia="zh-CN"/>
              </w:rPr>
              <w:t>有效</w:t>
            </w:r>
            <w:r>
              <w:rPr>
                <w:rFonts w:hint="eastAsia" w:hAnsi="宋体"/>
                <w:szCs w:val="21"/>
              </w:rPr>
              <w:t>落实各项工作</w:t>
            </w:r>
            <w:r>
              <w:rPr>
                <w:rFonts w:hint="eastAsia" w:hAnsi="宋体"/>
                <w:szCs w:val="21"/>
                <w:lang w:eastAsia="zh-CN"/>
              </w:rPr>
              <w:t>，</w:t>
            </w:r>
            <w:r>
              <w:rPr>
                <w:rFonts w:hint="eastAsia" w:hAnsi="宋体"/>
                <w:szCs w:val="21"/>
                <w:lang w:val="en-US" w:eastAsia="zh-CN"/>
              </w:rPr>
              <w:t>促进脑心健康管理师专职专岗的落实，</w:t>
            </w:r>
            <w:r>
              <w:rPr>
                <w:rFonts w:hint="eastAsia" w:hAnsi="宋体"/>
                <w:szCs w:val="21"/>
              </w:rPr>
              <w:t>助力</w:t>
            </w:r>
            <w:r>
              <w:rPr>
                <w:rFonts w:hint="eastAsia" w:hAnsi="宋体"/>
                <w:szCs w:val="21"/>
                <w:lang w:val="en-US" w:eastAsia="zh-CN"/>
              </w:rPr>
              <w:t>卒中中心建设。</w:t>
            </w:r>
          </w:p>
          <w:p w14:paraId="34FE6999">
            <w:pPr>
              <w:pStyle w:val="9"/>
              <w:adjustRightInd w:val="0"/>
              <w:spacing w:line="360" w:lineRule="auto"/>
              <w:contextualSpacing/>
              <w:rPr>
                <w:rFonts w:hAnsi="宋体"/>
                <w:szCs w:val="21"/>
              </w:rPr>
            </w:pPr>
            <w:r>
              <w:rPr>
                <w:rFonts w:hint="eastAsia" w:hAnsi="宋体"/>
                <w:szCs w:val="21"/>
                <w:lang w:val="en-US" w:eastAsia="zh-CN"/>
              </w:rPr>
              <w:t>再次，本标准的制定可促进</w:t>
            </w:r>
            <w:r>
              <w:rPr>
                <w:rFonts w:hint="eastAsia" w:hAnsi="宋体"/>
                <w:szCs w:val="21"/>
              </w:rPr>
              <w:t>脑心健康管理师在脑卒中全程全生命周期中的规范管理作用，有效落实卒中的三级预防策略，降低脑卒中发病率、复发率、致残率等，减轻脑卒中给患者、家庭以及社会造成的负担。</w:t>
            </w:r>
          </w:p>
        </w:tc>
      </w:tr>
      <w:tr w14:paraId="781E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226434F">
            <w:pPr>
              <w:pStyle w:val="9"/>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14:paraId="5A47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jc w:val="center"/>
        </w:trPr>
        <w:tc>
          <w:tcPr>
            <w:tcW w:w="9570" w:type="dxa"/>
            <w:gridSpan w:val="6"/>
            <w:vAlign w:val="center"/>
          </w:tcPr>
          <w:p w14:paraId="5767B05C">
            <w:pPr>
              <w:pStyle w:val="9"/>
              <w:numPr>
                <w:ilvl w:val="0"/>
                <w:numId w:val="2"/>
              </w:numPr>
              <w:adjustRightInd w:val="0"/>
              <w:spacing w:line="360" w:lineRule="auto"/>
              <w:ind w:left="0" w:leftChars="0" w:firstLine="0" w:firstLineChars="0"/>
              <w:contextualSpacing/>
              <w:rPr>
                <w:rFonts w:hint="eastAsia" w:hAnsi="宋体"/>
                <w:szCs w:val="21"/>
              </w:rPr>
            </w:pPr>
            <w:r>
              <w:rPr>
                <w:rFonts w:hint="eastAsia" w:hAnsi="宋体"/>
                <w:szCs w:val="21"/>
              </w:rPr>
              <w:t>制定标准的原则</w:t>
            </w:r>
          </w:p>
          <w:p w14:paraId="63B9DD38">
            <w:pPr>
              <w:pStyle w:val="9"/>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20" w:firstLineChars="200"/>
              <w:contextualSpacing/>
              <w:jc w:val="both"/>
              <w:textAlignment w:val="auto"/>
              <w:rPr>
                <w:rFonts w:hint="eastAsia" w:ascii="宋体" w:hAnsi="宋体" w:eastAsia="宋体" w:cs="Times New Roman"/>
                <w:szCs w:val="21"/>
              </w:rPr>
            </w:pPr>
            <w:r>
              <w:rPr>
                <w:rFonts w:hint="eastAsia" w:ascii="宋体" w:hAnsi="宋体" w:eastAsia="宋体" w:cs="Times New Roman"/>
                <w:szCs w:val="21"/>
              </w:rPr>
              <w:t>本标准的制定工作遵循“自主制定、适时推出、及时修订、不断完善”的原则，本着遵循先进性、科学性、合理性和可操作性的原则，按照GB/T</w:t>
            </w:r>
            <w:r>
              <w:rPr>
                <w:rFonts w:hint="eastAsia" w:hAnsi="宋体" w:cs="Times New Roman"/>
                <w:szCs w:val="21"/>
                <w:lang w:val="en-US" w:eastAsia="zh-CN"/>
              </w:rPr>
              <w:t xml:space="preserve"> </w:t>
            </w:r>
            <w:r>
              <w:rPr>
                <w:rFonts w:hint="eastAsia" w:ascii="宋体" w:hAnsi="宋体" w:eastAsia="宋体" w:cs="Times New Roman"/>
                <w:szCs w:val="21"/>
              </w:rPr>
              <w:t>1.1</w:t>
            </w:r>
            <w:r>
              <w:rPr>
                <w:rFonts w:hint="eastAsia" w:hAnsi="宋体" w:cs="Times New Roman"/>
                <w:szCs w:val="21"/>
                <w:lang w:val="en-US" w:eastAsia="zh-CN"/>
              </w:rPr>
              <w:t>-</w:t>
            </w:r>
            <w:r>
              <w:rPr>
                <w:rFonts w:hint="eastAsia" w:ascii="宋体" w:hAnsi="宋体" w:eastAsia="宋体" w:cs="Times New Roman"/>
                <w:szCs w:val="21"/>
              </w:rPr>
              <w:t>2020</w:t>
            </w:r>
            <w:r>
              <w:rPr>
                <w:rFonts w:hint="eastAsia" w:hAnsi="宋体"/>
                <w:szCs w:val="21"/>
              </w:rPr>
              <w:t>《标准化工作导则 第1部分</w:t>
            </w:r>
            <w:r>
              <w:rPr>
                <w:rFonts w:hint="eastAsia" w:hAnsi="宋体"/>
                <w:szCs w:val="21"/>
                <w:lang w:eastAsia="zh-CN"/>
              </w:rPr>
              <w:t>：</w:t>
            </w:r>
            <w:r>
              <w:rPr>
                <w:rFonts w:hint="eastAsia" w:hAnsi="宋体"/>
                <w:szCs w:val="21"/>
              </w:rPr>
              <w:t>标准化文件的结构和起草规则》</w:t>
            </w:r>
            <w:r>
              <w:rPr>
                <w:rFonts w:hint="eastAsia" w:ascii="宋体" w:hAnsi="宋体" w:eastAsia="宋体" w:cs="Times New Roman"/>
                <w:szCs w:val="21"/>
              </w:rPr>
              <w:t>编写。</w:t>
            </w:r>
          </w:p>
          <w:p w14:paraId="2E8499EF">
            <w:pPr>
              <w:pStyle w:val="9"/>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20" w:firstLineChars="200"/>
              <w:contextualSpacing/>
              <w:jc w:val="both"/>
              <w:textAlignment w:val="auto"/>
              <w:rPr>
                <w:rFonts w:hint="eastAsia" w:hAnsi="宋体"/>
                <w:szCs w:val="21"/>
                <w:lang w:eastAsia="zh-CN"/>
              </w:rPr>
            </w:pPr>
            <w:r>
              <w:rPr>
                <w:rFonts w:hint="eastAsia" w:hAnsi="宋体"/>
                <w:szCs w:val="21"/>
                <w:lang w:val="en-US" w:eastAsia="zh-CN"/>
              </w:rPr>
              <w:t>①本标准</w:t>
            </w:r>
            <w:r>
              <w:rPr>
                <w:rFonts w:hint="eastAsia" w:hAnsi="宋体"/>
                <w:szCs w:val="21"/>
              </w:rPr>
              <w:t>符合国家政策，贯彻国家法律法规</w:t>
            </w:r>
            <w:r>
              <w:rPr>
                <w:rFonts w:hint="eastAsia" w:hAnsi="宋体"/>
                <w:szCs w:val="21"/>
                <w:lang w:eastAsia="zh-CN"/>
              </w:rPr>
              <w:t>；</w:t>
            </w:r>
          </w:p>
          <w:p w14:paraId="00CDA090">
            <w:pPr>
              <w:pStyle w:val="9"/>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20" w:firstLineChars="200"/>
              <w:contextualSpacing/>
              <w:jc w:val="both"/>
              <w:textAlignment w:val="auto"/>
              <w:rPr>
                <w:rFonts w:hint="eastAsia" w:hAnsi="宋体"/>
                <w:szCs w:val="21"/>
                <w:lang w:eastAsia="zh-CN"/>
              </w:rPr>
            </w:pPr>
            <w:r>
              <w:rPr>
                <w:rFonts w:hint="eastAsia" w:hAnsi="宋体"/>
                <w:szCs w:val="21"/>
                <w:lang w:val="en-US" w:eastAsia="zh-CN"/>
              </w:rPr>
              <w:t>②</w:t>
            </w:r>
            <w:r>
              <w:rPr>
                <w:rFonts w:hint="eastAsia" w:hAnsi="宋体"/>
                <w:szCs w:val="21"/>
              </w:rPr>
              <w:t>充分考虑使用要求，标准实施具有可操作性</w:t>
            </w:r>
            <w:r>
              <w:rPr>
                <w:rFonts w:hint="eastAsia" w:hAnsi="宋体"/>
                <w:szCs w:val="21"/>
                <w:lang w:eastAsia="zh-CN"/>
              </w:rPr>
              <w:t>；</w:t>
            </w:r>
          </w:p>
          <w:p w14:paraId="0ADE9ACE">
            <w:pPr>
              <w:pStyle w:val="9"/>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20" w:firstLineChars="200"/>
              <w:contextualSpacing/>
              <w:jc w:val="both"/>
              <w:textAlignment w:val="auto"/>
              <w:rPr>
                <w:rFonts w:hint="eastAsia" w:hAnsi="宋体"/>
                <w:szCs w:val="21"/>
                <w:lang w:val="en-US" w:eastAsia="zh-CN"/>
              </w:rPr>
            </w:pPr>
            <w:r>
              <w:rPr>
                <w:rFonts w:hint="eastAsia" w:hAnsi="宋体"/>
                <w:szCs w:val="21"/>
                <w:lang w:val="en-US" w:eastAsia="zh-CN"/>
              </w:rPr>
              <w:t>③</w:t>
            </w:r>
            <w:r>
              <w:rPr>
                <w:rFonts w:hint="eastAsia" w:hAnsi="宋体"/>
                <w:szCs w:val="21"/>
              </w:rPr>
              <w:t>实现</w:t>
            </w:r>
            <w:r>
              <w:rPr>
                <w:rFonts w:hint="eastAsia"/>
                <w:spacing w:val="2"/>
                <w:lang w:val="en-US" w:eastAsia="zh-CN"/>
              </w:rPr>
              <w:t>脑心健康管理师开展服务工作</w:t>
            </w:r>
            <w:r>
              <w:rPr>
                <w:rFonts w:hint="eastAsia" w:hAnsi="宋体"/>
                <w:szCs w:val="21"/>
              </w:rPr>
              <w:t>的标准化、规范化、同质化，</w:t>
            </w:r>
            <w:r>
              <w:rPr>
                <w:rFonts w:hint="eastAsia" w:hAnsi="宋体"/>
                <w:szCs w:val="21"/>
                <w:lang w:val="en-US" w:eastAsia="zh-CN"/>
              </w:rPr>
              <w:t>助力卒中防控工作</w:t>
            </w:r>
            <w:r>
              <w:rPr>
                <w:rFonts w:hint="eastAsia" w:hAnsi="宋体"/>
                <w:szCs w:val="21"/>
              </w:rPr>
              <w:t>。</w:t>
            </w:r>
          </w:p>
          <w:p w14:paraId="5EF157BA">
            <w:pPr>
              <w:pStyle w:val="9"/>
              <w:adjustRightInd w:val="0"/>
              <w:spacing w:line="360" w:lineRule="auto"/>
              <w:ind w:left="0" w:leftChars="0" w:firstLine="0" w:firstLineChars="0"/>
              <w:contextualSpacing/>
              <w:rPr>
                <w:rFonts w:hint="default" w:ascii="宋体" w:hAnsi="宋体" w:eastAsia="宋体" w:cs="Times New Roman"/>
                <w:szCs w:val="21"/>
                <w:lang w:val="en-US" w:eastAsia="zh-CN"/>
              </w:rPr>
            </w:pPr>
            <w:r>
              <w:rPr>
                <w:rFonts w:hint="eastAsia" w:hAnsi="宋体" w:cs="Times New Roman"/>
                <w:szCs w:val="21"/>
                <w:lang w:val="en-US" w:eastAsia="zh-CN"/>
              </w:rPr>
              <w:t>（2）</w:t>
            </w:r>
            <w:r>
              <w:rPr>
                <w:rFonts w:hint="eastAsia" w:hAnsi="宋体"/>
                <w:szCs w:val="21"/>
              </w:rPr>
              <w:t>制定依据</w:t>
            </w:r>
          </w:p>
          <w:p w14:paraId="0B379601">
            <w:pPr>
              <w:pStyle w:val="9"/>
              <w:adjustRightInd w:val="0"/>
              <w:spacing w:line="360" w:lineRule="auto"/>
              <w:contextualSpacing/>
              <w:rPr>
                <w:rFonts w:hint="eastAsia" w:hAnsi="宋体"/>
                <w:szCs w:val="21"/>
                <w:lang w:eastAsia="zh-CN"/>
              </w:rPr>
            </w:pPr>
            <w:r>
              <w:rPr>
                <w:rFonts w:hint="eastAsia" w:ascii="宋体" w:hAnsi="宋体" w:eastAsia="宋体" w:cs="Times New Roman"/>
                <w:szCs w:val="21"/>
              </w:rPr>
              <w:t>本标准</w:t>
            </w:r>
            <w:r>
              <w:rPr>
                <w:rFonts w:hint="eastAsia" w:hAnsi="宋体" w:cs="Times New Roman"/>
                <w:szCs w:val="21"/>
                <w:lang w:val="en-US" w:eastAsia="zh-CN"/>
              </w:rPr>
              <w:t>基于</w:t>
            </w:r>
            <w:r>
              <w:rPr>
                <w:rFonts w:hint="eastAsia" w:ascii="宋体" w:hAnsi="宋体" w:eastAsia="宋体" w:cs="Times New Roman"/>
                <w:szCs w:val="21"/>
              </w:rPr>
              <w:t>《脑心健康管理师工作职责制度流程及质量控制标准(试行）》</w:t>
            </w:r>
            <w:r>
              <w:rPr>
                <w:rFonts w:hint="eastAsia" w:ascii="Times New Roman" w:hAnsi="Times New Roman"/>
                <w:snapToGrid w:val="0"/>
                <w:color w:val="000000"/>
                <w:kern w:val="0"/>
                <w:shd w:val="clear" w:color="auto" w:fill="FFFFFF"/>
                <w:lang w:eastAsia="zh-CN"/>
              </w:rPr>
              <w:t>、《关于印发医院卒中中心建设和管理指导原则（试行）的通知》、《关于印发加强脑卒中防治工作减少百万新发残疾工程综合方案的通知》等</w:t>
            </w:r>
            <w:r>
              <w:rPr>
                <w:rFonts w:hint="eastAsia" w:ascii="Times New Roman"/>
                <w:snapToGrid w:val="0"/>
                <w:color w:val="000000"/>
                <w:kern w:val="0"/>
                <w:shd w:val="clear" w:color="auto" w:fill="FFFFFF"/>
                <w:lang w:val="en-US" w:eastAsia="zh-CN"/>
              </w:rPr>
              <w:t>文件</w:t>
            </w:r>
            <w:r>
              <w:rPr>
                <w:rFonts w:hint="eastAsia" w:ascii="Times New Roman" w:hAnsi="Times New Roman"/>
                <w:snapToGrid w:val="0"/>
                <w:color w:val="000000"/>
                <w:kern w:val="0"/>
                <w:shd w:val="clear" w:color="auto" w:fill="FFFFFF"/>
                <w:lang w:eastAsia="zh-CN"/>
              </w:rPr>
              <w:t>，</w:t>
            </w:r>
            <w:r>
              <w:rPr>
                <w:rFonts w:hint="eastAsia" w:hAnsi="宋体"/>
                <w:szCs w:val="21"/>
              </w:rPr>
              <w:t>结合安徽省卫生健康委配套政策性文件实际编写</w:t>
            </w:r>
            <w:r>
              <w:rPr>
                <w:rFonts w:hint="eastAsia" w:hAnsi="宋体"/>
                <w:szCs w:val="21"/>
                <w:lang w:eastAsia="zh-CN"/>
              </w:rPr>
              <w:t>。</w:t>
            </w:r>
          </w:p>
          <w:p w14:paraId="2E14F48E">
            <w:pPr>
              <w:pStyle w:val="9"/>
              <w:adjustRightInd w:val="0"/>
              <w:spacing w:line="360" w:lineRule="auto"/>
              <w:contextualSpacing/>
              <w:rPr>
                <w:rFonts w:hint="default" w:hAnsi="宋体"/>
                <w:szCs w:val="21"/>
                <w:lang w:val="en-US" w:eastAsia="zh-CN"/>
              </w:rPr>
            </w:pPr>
            <w:r>
              <w:rPr>
                <w:rFonts w:hint="eastAsia" w:hAnsi="宋体"/>
                <w:szCs w:val="21"/>
                <w:lang w:val="en-US" w:eastAsia="zh-CN"/>
              </w:rPr>
              <w:t>同时，编制及修订过程依据以下标准：</w:t>
            </w:r>
          </w:p>
          <w:p w14:paraId="7DB1349B">
            <w:pPr>
              <w:pStyle w:val="9"/>
              <w:adjustRightInd w:val="0"/>
              <w:spacing w:line="360" w:lineRule="auto"/>
              <w:contextualSpacing/>
              <w:rPr>
                <w:rFonts w:hAnsi="宋体"/>
                <w:szCs w:val="21"/>
              </w:rPr>
            </w:pPr>
            <w:r>
              <w:rPr>
                <w:rFonts w:hint="eastAsia" w:hAnsi="宋体"/>
                <w:szCs w:val="21"/>
                <w:lang w:val="en-US" w:eastAsia="zh-CN"/>
              </w:rPr>
              <w:t>① GB/T 1.1-2020</w:t>
            </w:r>
            <w:r>
              <w:rPr>
                <w:rFonts w:hint="eastAsia" w:hAnsi="宋体"/>
                <w:szCs w:val="21"/>
              </w:rPr>
              <w:t xml:space="preserve"> 标准化工作导则 第1部分</w:t>
            </w:r>
            <w:r>
              <w:rPr>
                <w:rFonts w:hint="eastAsia" w:hAnsi="宋体"/>
                <w:szCs w:val="21"/>
                <w:lang w:eastAsia="zh-CN"/>
              </w:rPr>
              <w:t>：</w:t>
            </w:r>
            <w:r>
              <w:rPr>
                <w:rFonts w:hint="eastAsia" w:hAnsi="宋体"/>
                <w:szCs w:val="21"/>
              </w:rPr>
              <w:t>标准化文件的结构和起草规则；</w:t>
            </w:r>
          </w:p>
          <w:p w14:paraId="0AB7C24F">
            <w:pPr>
              <w:pStyle w:val="9"/>
              <w:adjustRightInd w:val="0"/>
              <w:spacing w:line="360" w:lineRule="auto"/>
              <w:contextualSpacing/>
              <w:rPr>
                <w:rFonts w:hint="eastAsia" w:hAnsi="宋体"/>
                <w:szCs w:val="21"/>
                <w:lang w:val="en-US" w:eastAsia="zh-CN"/>
              </w:rPr>
            </w:pPr>
            <w:r>
              <w:rPr>
                <w:rFonts w:hint="eastAsia" w:hAnsi="宋体"/>
                <w:szCs w:val="21"/>
                <w:lang w:val="en-US" w:eastAsia="zh-CN"/>
              </w:rPr>
              <w:t xml:space="preserve">② </w:t>
            </w:r>
            <w:r>
              <w:rPr>
                <w:rFonts w:hint="eastAsia" w:hAnsi="宋体"/>
                <w:szCs w:val="21"/>
              </w:rPr>
              <w:t>DB34/T 2800 地方标准制修订工作指南。</w:t>
            </w:r>
          </w:p>
          <w:p w14:paraId="6FDCA8C4">
            <w:pPr>
              <w:pStyle w:val="9"/>
              <w:adjustRightInd w:val="0"/>
              <w:spacing w:line="360" w:lineRule="auto"/>
              <w:ind w:left="0" w:leftChars="0" w:firstLine="0" w:firstLineChars="0"/>
              <w:contextualSpacing/>
              <w:rPr>
                <w:rFonts w:hint="eastAsia" w:ascii="Times New Roman" w:hAnsi="Times New Roman"/>
                <w:snapToGrid w:val="0"/>
                <w:color w:val="000000"/>
                <w:kern w:val="0"/>
                <w:shd w:val="clear" w:color="auto" w:fill="FFFFFF"/>
                <w:lang w:eastAsia="zh-CN"/>
              </w:rPr>
            </w:pPr>
            <w:r>
              <w:rPr>
                <w:rFonts w:hint="eastAsia" w:hAnsi="宋体" w:cs="Times New Roman"/>
                <w:szCs w:val="21"/>
                <w:lang w:val="en-US" w:eastAsia="zh-CN"/>
              </w:rPr>
              <w:t>（3）</w:t>
            </w:r>
            <w:r>
              <w:rPr>
                <w:rFonts w:hint="eastAsia" w:ascii="宋体" w:hAnsi="宋体" w:eastAsia="宋体" w:cs="Times New Roman"/>
                <w:szCs w:val="21"/>
              </w:rPr>
              <w:t>本标准与现行法律法规</w:t>
            </w:r>
          </w:p>
          <w:p w14:paraId="573DA0C7">
            <w:pPr>
              <w:pStyle w:val="9"/>
              <w:adjustRightInd w:val="0"/>
              <w:spacing w:line="360" w:lineRule="auto"/>
              <w:contextualSpacing/>
              <w:rPr>
                <w:rFonts w:hint="eastAsia" w:ascii="宋体" w:hAnsi="宋体" w:eastAsia="宋体" w:cs="Times New Roman"/>
                <w:szCs w:val="21"/>
                <w:lang w:val="en-US" w:eastAsia="zh-CN"/>
              </w:rPr>
            </w:pPr>
            <w:r>
              <w:rPr>
                <w:rFonts w:hint="eastAsia" w:hAnsi="宋体"/>
                <w:szCs w:val="21"/>
                <w:lang w:val="en-US" w:eastAsia="zh-CN"/>
              </w:rPr>
              <w:t>本标准遵循现行法律法规的规定，</w:t>
            </w:r>
            <w:r>
              <w:rPr>
                <w:rFonts w:hAnsi="宋体"/>
                <w:szCs w:val="21"/>
              </w:rPr>
              <w:t>与现行法律法规、标准无冲突</w:t>
            </w:r>
            <w:r>
              <w:rPr>
                <w:rFonts w:hint="eastAsia" w:hAnsi="宋体"/>
                <w:szCs w:val="21"/>
                <w:lang w:eastAsia="zh-CN"/>
              </w:rPr>
              <w:t>。</w:t>
            </w:r>
          </w:p>
        </w:tc>
      </w:tr>
      <w:tr w14:paraId="42BE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741E1B1">
            <w:pPr>
              <w:pStyle w:val="9"/>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14:paraId="001C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9570" w:type="dxa"/>
            <w:gridSpan w:val="6"/>
            <w:vAlign w:val="center"/>
          </w:tcPr>
          <w:p w14:paraId="247B528F">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本标准是在符合安徽省内实际情况的基础上，采用调查研讨、比较分析、多学科研究和分析论证等方法研究编制的。为提高标准文稿的科学性和合理性，标准起草者对国内脑心健康管理师培训管理、工作</w:t>
            </w:r>
            <w:r>
              <w:rPr>
                <w:rFonts w:hint="eastAsia" w:ascii="宋体" w:hAnsi="宋体" w:eastAsia="宋体" w:cs="Times New Roman"/>
                <w:szCs w:val="21"/>
              </w:rPr>
              <w:t>流程及质量控制标准</w:t>
            </w:r>
            <w:r>
              <w:rPr>
                <w:rFonts w:hint="eastAsia" w:ascii="宋体" w:hAnsi="宋体" w:eastAsia="宋体" w:cs="Times New Roman"/>
                <w:szCs w:val="21"/>
                <w:lang w:val="en-US" w:eastAsia="zh-CN"/>
              </w:rPr>
              <w:t>等进行了大量文献搜集和验证。本标准在起草编写过程中积极听取并</w:t>
            </w:r>
            <w:r>
              <w:rPr>
                <w:rFonts w:hint="eastAsia" w:hAnsi="宋体" w:cs="Times New Roman"/>
                <w:szCs w:val="21"/>
                <w:lang w:val="en-US" w:eastAsia="zh-CN"/>
              </w:rPr>
              <w:t>采纳</w:t>
            </w:r>
            <w:r>
              <w:rPr>
                <w:rFonts w:hint="eastAsia" w:ascii="宋体" w:hAnsi="宋体" w:eastAsia="宋体" w:cs="Times New Roman"/>
                <w:szCs w:val="21"/>
                <w:lang w:val="en-US" w:eastAsia="zh-CN"/>
              </w:rPr>
              <w:t>了有关专家、学者的意见和建议。本标准在起草过程中进行多次修改，最终形成了本次文稿。具体介绍和说明如下：</w:t>
            </w:r>
          </w:p>
          <w:p w14:paraId="4169E4A9">
            <w:pPr>
              <w:pStyle w:val="9"/>
              <w:adjustRightInd w:val="0"/>
              <w:spacing w:line="360" w:lineRule="auto"/>
              <w:ind w:left="0" w:leftChars="0" w:firstLine="0" w:firstLineChars="0"/>
              <w:contextualSpacing/>
              <w:rPr>
                <w:rFonts w:hint="eastAsia" w:ascii="宋体" w:hAnsi="宋体" w:eastAsia="宋体" w:cs="Times New Roman"/>
                <w:szCs w:val="21"/>
                <w:lang w:val="en-US" w:eastAsia="zh-CN"/>
              </w:rPr>
            </w:pPr>
            <w:r>
              <w:rPr>
                <w:rFonts w:hint="eastAsia" w:hAnsi="宋体" w:cs="Times New Roman"/>
                <w:szCs w:val="21"/>
                <w:lang w:val="en-US" w:eastAsia="zh-CN"/>
              </w:rPr>
              <w:t>（一）</w:t>
            </w:r>
            <w:r>
              <w:rPr>
                <w:rFonts w:hint="eastAsia" w:ascii="宋体" w:hAnsi="宋体" w:eastAsia="宋体" w:cs="Times New Roman"/>
                <w:szCs w:val="21"/>
                <w:lang w:val="en-US" w:eastAsia="zh-CN"/>
              </w:rPr>
              <w:t>主要条款</w:t>
            </w:r>
          </w:p>
          <w:p w14:paraId="29BF4707">
            <w:pPr>
              <w:pStyle w:val="9"/>
              <w:adjustRightInd w:val="0"/>
              <w:spacing w:line="360" w:lineRule="auto"/>
              <w:contextualSpacing/>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本标准的章节由：范围、规范性引用文件、术语和定义、基本要求、服务内容、服务流程、服务评价及质量改进</w:t>
            </w:r>
            <w:r>
              <w:rPr>
                <w:rFonts w:hint="eastAsia" w:hAnsi="宋体" w:cs="Times New Roman"/>
                <w:szCs w:val="21"/>
                <w:lang w:val="en-US" w:eastAsia="zh-CN"/>
              </w:rPr>
              <w:t>、附录</w:t>
            </w:r>
            <w:r>
              <w:rPr>
                <w:rFonts w:hint="eastAsia" w:ascii="宋体" w:hAnsi="宋体" w:eastAsia="宋体" w:cs="Times New Roman"/>
                <w:szCs w:val="21"/>
                <w:lang w:val="en-US" w:eastAsia="zh-CN"/>
              </w:rPr>
              <w:t>组成。其中“基本要求”、“服务内容”</w:t>
            </w:r>
            <w:r>
              <w:rPr>
                <w:rFonts w:hint="eastAsia" w:hAnsi="宋体" w:cs="Times New Roman"/>
                <w:szCs w:val="21"/>
                <w:lang w:val="en-US" w:eastAsia="zh-CN"/>
              </w:rPr>
              <w:t>和</w:t>
            </w:r>
            <w:r>
              <w:rPr>
                <w:rFonts w:hint="eastAsia" w:ascii="宋体" w:hAnsi="宋体" w:eastAsia="宋体" w:cs="Times New Roman"/>
                <w:szCs w:val="21"/>
                <w:lang w:val="en-US" w:eastAsia="zh-CN"/>
              </w:rPr>
              <w:t>“服务流程”是本标准的</w:t>
            </w:r>
            <w:r>
              <w:rPr>
                <w:rFonts w:hint="eastAsia" w:hAnsi="宋体" w:cs="Times New Roman"/>
                <w:szCs w:val="21"/>
                <w:lang w:val="en-US" w:eastAsia="zh-CN"/>
              </w:rPr>
              <w:t>关键</w:t>
            </w:r>
            <w:r>
              <w:rPr>
                <w:rFonts w:hint="eastAsia" w:ascii="宋体" w:hAnsi="宋体" w:eastAsia="宋体" w:cs="Times New Roman"/>
                <w:szCs w:val="21"/>
                <w:lang w:val="en-US" w:eastAsia="zh-CN"/>
              </w:rPr>
              <w:t>内容。</w:t>
            </w:r>
          </w:p>
          <w:p w14:paraId="7447803B">
            <w:pPr>
              <w:pStyle w:val="9"/>
              <w:adjustRightInd w:val="0"/>
              <w:spacing w:line="360" w:lineRule="auto"/>
              <w:ind w:left="0" w:leftChars="0" w:firstLine="0" w:firstLineChars="0"/>
              <w:contextualSpacing/>
              <w:rPr>
                <w:rFonts w:hint="eastAsia" w:ascii="宋体" w:hAnsi="宋体" w:eastAsia="宋体" w:cs="Times New Roman"/>
                <w:szCs w:val="21"/>
                <w:lang w:val="en-US" w:eastAsia="zh-CN"/>
              </w:rPr>
            </w:pPr>
            <w:r>
              <w:rPr>
                <w:rFonts w:hint="eastAsia" w:hAnsi="宋体" w:cs="Times New Roman"/>
                <w:szCs w:val="21"/>
                <w:lang w:val="en-US" w:eastAsia="zh-CN"/>
              </w:rPr>
              <w:t>（二）</w:t>
            </w:r>
            <w:r>
              <w:rPr>
                <w:rFonts w:hint="eastAsia" w:ascii="宋体" w:hAnsi="宋体" w:eastAsia="宋体" w:cs="Times New Roman"/>
                <w:szCs w:val="21"/>
                <w:lang w:val="en-US" w:eastAsia="zh-CN"/>
              </w:rPr>
              <w:t>主要条款的说明</w:t>
            </w:r>
          </w:p>
          <w:p w14:paraId="5772F884">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1.术语和定义：对标准的重要术语或易产生歧义的术语给出了相关定义，明确了“</w:t>
            </w:r>
            <w:r>
              <w:rPr>
                <w:rFonts w:hint="eastAsia" w:hAnsi="宋体" w:cs="Times New Roman"/>
                <w:szCs w:val="21"/>
                <w:lang w:val="en-US" w:eastAsia="zh-CN"/>
              </w:rPr>
              <w:t>卒中中心</w:t>
            </w:r>
            <w:r>
              <w:rPr>
                <w:rFonts w:hint="eastAsia" w:ascii="宋体" w:hAnsi="宋体" w:eastAsia="宋体" w:cs="Times New Roman"/>
                <w:szCs w:val="21"/>
                <w:lang w:val="en-US" w:eastAsia="zh-CN"/>
              </w:rPr>
              <w:t>”、“脑心健康管理师”等内涵。</w:t>
            </w:r>
          </w:p>
          <w:p w14:paraId="358D6178">
            <w:pPr>
              <w:pStyle w:val="9"/>
              <w:adjustRightInd w:val="0"/>
              <w:spacing w:line="360" w:lineRule="auto"/>
              <w:contextualSpacing/>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2.基本要求：本部分从医疗机构从业人员行为规范及脑卒中防治随访管理角度，通过引用国家强制性标准，结合卒中中心管理，给出了脑心健康管理师服务的基本要求，包括人员资质、专业素养、设施设备、服务平台四方面的内容。</w:t>
            </w:r>
          </w:p>
          <w:p w14:paraId="7E7EAE59">
            <w:pPr>
              <w:pStyle w:val="9"/>
              <w:adjustRightInd w:val="0"/>
              <w:spacing w:line="360" w:lineRule="auto"/>
              <w:contextualSpacing/>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3.服务内容：本部分结合目前卒中中心建设及脑心健康管理师工作职责制度流程及质量控</w:t>
            </w:r>
            <w:r>
              <w:rPr>
                <w:rFonts w:hint="eastAsia" w:ascii="宋体" w:hAnsi="宋体" w:eastAsia="宋体" w:cs="Times New Roman"/>
                <w:szCs w:val="21"/>
              </w:rPr>
              <w:t>制</w:t>
            </w:r>
            <w:r>
              <w:rPr>
                <w:rFonts w:hint="eastAsia" w:ascii="宋体" w:hAnsi="宋体" w:eastAsia="宋体" w:cs="Times New Roman"/>
                <w:szCs w:val="21"/>
                <w:lang w:val="en-US" w:eastAsia="zh-CN"/>
              </w:rPr>
              <w:t>要求，通过引用国家强制性标准，对脑心健康管理师服务内容进行了规定。脑心健康管理师服务内容包括：筛查与评估、建立健康管理档案、健康宣教、随访、档案管理。</w:t>
            </w:r>
          </w:p>
          <w:p w14:paraId="03435D82">
            <w:pPr>
              <w:pStyle w:val="9"/>
              <w:adjustRightInd w:val="0"/>
              <w:spacing w:line="360" w:lineRule="auto"/>
              <w:contextualSpacing/>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4.服务流程：在服务内容的基础上，结合安徽省各级卒中中心现状，规定了脑心健康管理师的服务流程，包括</w:t>
            </w:r>
            <w:r>
              <w:rPr>
                <w:rFonts w:hint="eastAsia" w:ascii="Arial" w:hAnsi="Arial" w:cs="Arial"/>
                <w:snapToGrid w:val="0"/>
                <w:color w:val="000000"/>
                <w:kern w:val="0"/>
                <w:highlight w:val="none"/>
                <w:lang w:val="en-US" w:eastAsia="zh-CN"/>
              </w:rPr>
              <w:t>院前服务流程、院中服务流程、院后服务流程，并绘制相应流程图。</w:t>
            </w:r>
          </w:p>
          <w:p w14:paraId="5F06648B">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5.服务评价及质量改进：根据卒中中心管理要求，规定了脑心健康管理师服务评价和质量改进，包括监督评价和持续改进。</w:t>
            </w:r>
          </w:p>
        </w:tc>
      </w:tr>
      <w:tr w14:paraId="6632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937B38A">
            <w:pPr>
              <w:pStyle w:val="9"/>
              <w:adjustRightInd w:val="0"/>
              <w:spacing w:line="360" w:lineRule="auto"/>
              <w:ind w:firstLine="0" w:firstLineChars="0"/>
              <w:contextualSpacing/>
              <w:rPr>
                <w:rFonts w:hAnsi="宋体"/>
                <w:szCs w:val="21"/>
              </w:rPr>
            </w:pPr>
            <w:bookmarkStart w:id="0" w:name="_Toc464905613"/>
            <w:bookmarkStart w:id="1" w:name="_Toc464902852"/>
            <w:bookmarkStart w:id="2" w:name="_Toc464905809"/>
            <w:bookmarkStart w:id="3" w:name="_Toc464905557"/>
            <w:bookmarkStart w:id="4" w:name="_Toc465074266"/>
            <w:r>
              <w:rPr>
                <w:rFonts w:hint="eastAsia" w:hAnsi="宋体"/>
                <w:szCs w:val="21"/>
              </w:rPr>
              <w:t>5、标准中如果涉及专利，应有明确的知识产权说明</w:t>
            </w:r>
            <w:bookmarkEnd w:id="0"/>
            <w:bookmarkEnd w:id="1"/>
            <w:bookmarkEnd w:id="2"/>
            <w:bookmarkEnd w:id="3"/>
            <w:bookmarkEnd w:id="4"/>
          </w:p>
        </w:tc>
      </w:tr>
      <w:tr w14:paraId="2FD35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8F3B255">
            <w:pPr>
              <w:pStyle w:val="9"/>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eastAsia="宋体"/>
                <w:szCs w:val="21"/>
                <w:lang w:val="en-US" w:eastAsia="zh-CN"/>
              </w:rPr>
            </w:pPr>
            <w:r>
              <w:rPr>
                <w:rFonts w:hint="eastAsia" w:hAnsi="宋体"/>
                <w:szCs w:val="21"/>
                <w:lang w:val="en-US" w:eastAsia="zh-CN"/>
              </w:rPr>
              <w:t>无</w:t>
            </w:r>
          </w:p>
        </w:tc>
      </w:tr>
      <w:tr w14:paraId="3409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F3323AA">
            <w:pPr>
              <w:pStyle w:val="9"/>
              <w:adjustRightInd w:val="0"/>
              <w:spacing w:line="360" w:lineRule="auto"/>
              <w:ind w:firstLine="0" w:firstLineChars="0"/>
              <w:contextualSpacing/>
              <w:rPr>
                <w:rFonts w:hAnsi="宋体"/>
                <w:szCs w:val="21"/>
              </w:rPr>
            </w:pPr>
            <w:bookmarkStart w:id="5" w:name="_Toc464905614"/>
            <w:bookmarkStart w:id="6" w:name="_Toc464902853"/>
            <w:bookmarkStart w:id="7" w:name="_Toc464905558"/>
            <w:bookmarkStart w:id="8" w:name="_Toc465074267"/>
            <w:bookmarkStart w:id="9" w:name="_Toc464905810"/>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14:paraId="26ED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D909799">
            <w:pPr>
              <w:pStyle w:val="9"/>
              <w:adjustRightInd w:val="0"/>
              <w:spacing w:line="360" w:lineRule="auto"/>
              <w:ind w:firstLine="420" w:firstLineChars="200"/>
              <w:contextualSpacing/>
              <w:rPr>
                <w:rFonts w:hint="eastAsia" w:hAnsi="宋体" w:eastAsia="宋体"/>
                <w:szCs w:val="21"/>
                <w:lang w:eastAsia="zh-CN"/>
              </w:rPr>
            </w:pPr>
            <w:r>
              <w:rPr>
                <w:rFonts w:hint="eastAsia" w:hAnsi="宋体"/>
                <w:szCs w:val="21"/>
                <w:lang w:val="en-US" w:eastAsia="zh-CN"/>
              </w:rPr>
              <w:t>无</w:t>
            </w:r>
          </w:p>
        </w:tc>
      </w:tr>
      <w:tr w14:paraId="4B6E8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29951FC">
            <w:pPr>
              <w:pStyle w:val="9"/>
              <w:adjustRightInd w:val="0"/>
              <w:spacing w:line="360" w:lineRule="auto"/>
              <w:ind w:firstLine="0" w:firstLineChars="0"/>
              <w:contextualSpacing/>
              <w:rPr>
                <w:rFonts w:hAnsi="宋体"/>
                <w:szCs w:val="21"/>
              </w:rPr>
            </w:pPr>
            <w:bookmarkStart w:id="10" w:name="_Toc464905559"/>
            <w:bookmarkStart w:id="11" w:name="_Toc465074268"/>
            <w:bookmarkStart w:id="12" w:name="_Toc464902854"/>
            <w:bookmarkStart w:id="13" w:name="_Toc464905811"/>
            <w:bookmarkStart w:id="14" w:name="_Toc464905615"/>
            <w:r>
              <w:rPr>
                <w:rFonts w:hint="eastAsia" w:hAnsi="宋体"/>
                <w:szCs w:val="21"/>
              </w:rPr>
              <w:t>7、重大分歧意见的处理经过和依据</w:t>
            </w:r>
            <w:bookmarkEnd w:id="10"/>
            <w:bookmarkEnd w:id="11"/>
            <w:bookmarkEnd w:id="12"/>
            <w:bookmarkEnd w:id="13"/>
            <w:bookmarkEnd w:id="14"/>
          </w:p>
        </w:tc>
      </w:tr>
      <w:tr w14:paraId="7DB8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8D321D9">
            <w:pPr>
              <w:pStyle w:val="9"/>
              <w:adjustRightInd w:val="0"/>
              <w:spacing w:line="360" w:lineRule="auto"/>
              <w:ind w:firstLine="420" w:firstLineChars="200"/>
              <w:contextualSpacing/>
              <w:rPr>
                <w:rFonts w:hint="default" w:hAnsi="宋体" w:eastAsia="宋体"/>
                <w:szCs w:val="21"/>
                <w:lang w:val="en-US" w:eastAsia="zh-CN"/>
              </w:rPr>
            </w:pPr>
            <w:r>
              <w:rPr>
                <w:rFonts w:hint="eastAsia" w:hAnsi="宋体"/>
                <w:szCs w:val="21"/>
                <w:lang w:val="en-US" w:eastAsia="zh-CN"/>
              </w:rPr>
              <w:t>本标准无</w:t>
            </w:r>
            <w:r>
              <w:rPr>
                <w:rFonts w:hint="eastAsia" w:hAnsi="宋体"/>
                <w:szCs w:val="21"/>
              </w:rPr>
              <w:t>重大</w:t>
            </w:r>
            <w:r>
              <w:rPr>
                <w:rFonts w:hint="eastAsia" w:hAnsi="宋体"/>
                <w:szCs w:val="21"/>
                <w:lang w:val="en-US" w:eastAsia="zh-CN"/>
              </w:rPr>
              <w:t>意见</w:t>
            </w:r>
            <w:r>
              <w:rPr>
                <w:rFonts w:hint="eastAsia" w:hAnsi="宋体"/>
                <w:szCs w:val="21"/>
              </w:rPr>
              <w:t>分歧</w:t>
            </w:r>
            <w:r>
              <w:rPr>
                <w:rFonts w:hint="eastAsia" w:hAnsi="宋体"/>
                <w:szCs w:val="21"/>
                <w:lang w:eastAsia="zh-CN"/>
              </w:rPr>
              <w:t>，</w:t>
            </w:r>
            <w:r>
              <w:rPr>
                <w:rFonts w:hint="eastAsia" w:hAnsi="宋体"/>
                <w:szCs w:val="21"/>
                <w:lang w:val="en-US" w:eastAsia="zh-CN"/>
              </w:rPr>
              <w:t>未采纳内容经过电话沟通达成一致意见。</w:t>
            </w:r>
          </w:p>
        </w:tc>
      </w:tr>
      <w:tr w14:paraId="1842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0A32ECB">
            <w:pPr>
              <w:pStyle w:val="9"/>
              <w:adjustRightInd w:val="0"/>
              <w:spacing w:line="360" w:lineRule="auto"/>
              <w:ind w:firstLine="0" w:firstLineChars="0"/>
              <w:contextualSpacing/>
              <w:rPr>
                <w:rFonts w:hAnsi="宋体"/>
                <w:szCs w:val="21"/>
              </w:rPr>
            </w:pPr>
            <w:bookmarkStart w:id="15" w:name="_Toc464905812"/>
            <w:bookmarkStart w:id="16" w:name="_Toc465074269"/>
            <w:bookmarkStart w:id="17" w:name="_Toc464905616"/>
            <w:bookmarkStart w:id="18" w:name="_Toc464905560"/>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14:paraId="05E3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jc w:val="center"/>
        </w:trPr>
        <w:tc>
          <w:tcPr>
            <w:tcW w:w="9570" w:type="dxa"/>
            <w:gridSpan w:val="6"/>
            <w:vAlign w:val="center"/>
          </w:tcPr>
          <w:p w14:paraId="045E57FE">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为加强标准的指导作用，建议标准尽快</w:t>
            </w:r>
            <w:r>
              <w:rPr>
                <w:rFonts w:hint="eastAsia" w:hAnsi="宋体" w:cs="Times New Roman"/>
                <w:szCs w:val="21"/>
                <w:lang w:val="en-US" w:eastAsia="zh-CN"/>
              </w:rPr>
              <w:t>发布</w:t>
            </w:r>
            <w:r>
              <w:rPr>
                <w:rFonts w:hint="eastAsia" w:ascii="宋体" w:hAnsi="宋体" w:eastAsia="宋体" w:cs="Times New Roman"/>
                <w:szCs w:val="21"/>
                <w:lang w:val="en-US" w:eastAsia="zh-CN"/>
              </w:rPr>
              <w:t>实施，在</w:t>
            </w:r>
            <w:r>
              <w:rPr>
                <w:rFonts w:hint="eastAsia" w:hAnsi="宋体" w:cs="Times New Roman"/>
                <w:szCs w:val="21"/>
                <w:lang w:val="en-US" w:eastAsia="zh-CN"/>
              </w:rPr>
              <w:t>发</w:t>
            </w:r>
            <w:r>
              <w:rPr>
                <w:rFonts w:hint="eastAsia" w:ascii="宋体" w:hAnsi="宋体" w:eastAsia="宋体" w:cs="Times New Roman"/>
                <w:szCs w:val="21"/>
                <w:lang w:val="en-US" w:eastAsia="zh-CN"/>
              </w:rPr>
              <w:t>布后，由标准起草单位牵头大力宣传推广</w:t>
            </w:r>
            <w:r>
              <w:rPr>
                <w:rFonts w:hint="eastAsia" w:hAnsi="宋体" w:cs="Times New Roman"/>
                <w:szCs w:val="21"/>
                <w:lang w:val="en-US" w:eastAsia="zh-CN"/>
              </w:rPr>
              <w:t>，</w:t>
            </w:r>
            <w:r>
              <w:rPr>
                <w:rFonts w:hint="eastAsia" w:ascii="宋体" w:hAnsi="宋体" w:eastAsia="宋体" w:cs="Times New Roman"/>
                <w:szCs w:val="21"/>
                <w:lang w:val="en-US" w:eastAsia="zh-CN"/>
              </w:rPr>
              <w:t>贯彻落实标准的实施。</w:t>
            </w:r>
          </w:p>
          <w:p w14:paraId="7A2D50E7">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hAnsi="宋体" w:cs="Times New Roman"/>
                <w:szCs w:val="21"/>
                <w:lang w:val="en-US" w:eastAsia="zh-CN"/>
              </w:rPr>
              <w:t>由起草单位联合相关学会在全省范围开展宣贯活动</w:t>
            </w:r>
            <w:r>
              <w:rPr>
                <w:rFonts w:hint="eastAsia" w:ascii="宋体" w:hAnsi="宋体" w:eastAsia="宋体" w:cs="Times New Roman"/>
                <w:szCs w:val="21"/>
                <w:lang w:val="en-US" w:eastAsia="zh-CN"/>
              </w:rPr>
              <w:t>；</w:t>
            </w:r>
          </w:p>
          <w:p w14:paraId="3BDDBBC5">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2.结合标准化建设，推动各级卒中中心全面实施标准的培训并落实；</w:t>
            </w:r>
          </w:p>
          <w:p w14:paraId="34A5470A">
            <w:pPr>
              <w:pStyle w:val="9"/>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3.标准起草工作组应继续开展研究，改进和完善标准的相关内容。</w:t>
            </w:r>
          </w:p>
        </w:tc>
      </w:tr>
      <w:tr w14:paraId="7B79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A75414D">
            <w:pPr>
              <w:pStyle w:val="9"/>
              <w:adjustRightInd w:val="0"/>
              <w:spacing w:line="360" w:lineRule="auto"/>
              <w:ind w:firstLine="0" w:firstLineChars="0"/>
              <w:contextualSpacing/>
              <w:rPr>
                <w:rFonts w:hAnsi="宋体"/>
                <w:szCs w:val="21"/>
              </w:rPr>
            </w:pPr>
            <w:bookmarkStart w:id="20" w:name="_Toc464905813"/>
            <w:bookmarkStart w:id="21" w:name="_Toc465074270"/>
            <w:bookmarkStart w:id="22" w:name="_Toc464902856"/>
            <w:bookmarkStart w:id="23" w:name="_Toc464905561"/>
            <w:bookmarkStart w:id="24" w:name="_Toc464905617"/>
            <w:r>
              <w:rPr>
                <w:rFonts w:hint="eastAsia" w:hAnsi="宋体"/>
                <w:szCs w:val="21"/>
              </w:rPr>
              <w:t>9、废止现行相关标准的建议</w:t>
            </w:r>
            <w:bookmarkEnd w:id="20"/>
            <w:bookmarkEnd w:id="21"/>
            <w:bookmarkEnd w:id="22"/>
            <w:bookmarkEnd w:id="23"/>
            <w:bookmarkEnd w:id="24"/>
          </w:p>
        </w:tc>
      </w:tr>
      <w:tr w14:paraId="66D8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5334799">
            <w:pPr>
              <w:pStyle w:val="9"/>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r w14:paraId="21CA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CE2D560">
            <w:pPr>
              <w:pStyle w:val="9"/>
              <w:adjustRightInd w:val="0"/>
              <w:spacing w:line="360" w:lineRule="auto"/>
              <w:ind w:firstLine="0" w:firstLineChars="0"/>
              <w:contextualSpacing/>
              <w:rPr>
                <w:rFonts w:hAnsi="宋体"/>
                <w:szCs w:val="21"/>
              </w:rPr>
            </w:pPr>
            <w:bookmarkStart w:id="25" w:name="_Toc464905618"/>
            <w:bookmarkStart w:id="26" w:name="_Toc465074271"/>
            <w:bookmarkStart w:id="27" w:name="_Toc464905814"/>
            <w:bookmarkStart w:id="28" w:name="_Toc464902857"/>
            <w:bookmarkStart w:id="29" w:name="_Toc464905562"/>
            <w:r>
              <w:rPr>
                <w:rFonts w:hint="eastAsia" w:hAnsi="宋体"/>
                <w:szCs w:val="21"/>
              </w:rPr>
              <w:t>10、其它应予说明的事项</w:t>
            </w:r>
            <w:bookmarkEnd w:id="25"/>
            <w:bookmarkEnd w:id="26"/>
            <w:bookmarkEnd w:id="27"/>
            <w:bookmarkEnd w:id="28"/>
            <w:bookmarkEnd w:id="29"/>
          </w:p>
        </w:tc>
      </w:tr>
      <w:tr w14:paraId="7111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67EE0D2">
            <w:pPr>
              <w:pStyle w:val="9"/>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bl>
    <w:p w14:paraId="52C681FA">
      <w:pPr>
        <w:pStyle w:val="10"/>
      </w:pPr>
      <w:r>
        <w:rPr>
          <w:rFonts w:hint="eastAsia"/>
        </w:rPr>
        <w:t>没有的请填写 “无”。</w:t>
      </w:r>
    </w:p>
    <w:p w14:paraId="20BF3CDB">
      <w:pPr>
        <w:pStyle w:val="11"/>
        <w:ind w:firstLine="420"/>
      </w:pPr>
    </w:p>
    <w:p w14:paraId="55CB211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华文中宋">
    <w:altName w:val="宋体"/>
    <w:panose1 w:val="02010600040101010101"/>
    <w:charset w:val="86"/>
    <w:family w:val="auto"/>
    <w:pitch w:val="default"/>
    <w:sig w:usb0="00000000" w:usb1="00000000" w:usb2="00000000" w:usb3="00000000" w:csb0="0004009F" w:csb1="DFD7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DA0F9"/>
    <w:multiLevelType w:val="singleLevel"/>
    <w:tmpl w:val="0C2DA0F9"/>
    <w:lvl w:ilvl="0" w:tentative="0">
      <w:start w:val="1"/>
      <w:numFmt w:val="decimal"/>
      <w:suff w:val="nothing"/>
      <w:lvlText w:val="（%1）"/>
      <w:lvlJc w:val="left"/>
    </w:lvl>
  </w:abstractNum>
  <w:abstractNum w:abstractNumId="1">
    <w:nsid w:val="6DBF04F4"/>
    <w:multiLevelType w:val="multilevel"/>
    <w:tmpl w:val="6DBF04F4"/>
    <w:lvl w:ilvl="0" w:tentative="0">
      <w:start w:val="1"/>
      <w:numFmt w:val="none"/>
      <w:pStyle w:val="1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1Y2JkYmY5ZTZlNDVhZmYyZWMyOThmZGI2ZTk0YWQifQ=="/>
  </w:docVars>
  <w:rsids>
    <w:rsidRoot w:val="759D77E8"/>
    <w:rsid w:val="012B26C9"/>
    <w:rsid w:val="01561CA7"/>
    <w:rsid w:val="016F4A91"/>
    <w:rsid w:val="0212081C"/>
    <w:rsid w:val="04640C5A"/>
    <w:rsid w:val="06712BB6"/>
    <w:rsid w:val="06C13722"/>
    <w:rsid w:val="076722C9"/>
    <w:rsid w:val="090715AF"/>
    <w:rsid w:val="0AA417AC"/>
    <w:rsid w:val="0AB97243"/>
    <w:rsid w:val="0C1F18FB"/>
    <w:rsid w:val="0DF5570B"/>
    <w:rsid w:val="0E070B7B"/>
    <w:rsid w:val="0EE53D32"/>
    <w:rsid w:val="157708C6"/>
    <w:rsid w:val="169F72CB"/>
    <w:rsid w:val="16B809A6"/>
    <w:rsid w:val="177F5FEA"/>
    <w:rsid w:val="185365BF"/>
    <w:rsid w:val="19875E05"/>
    <w:rsid w:val="19BF7295"/>
    <w:rsid w:val="1A093935"/>
    <w:rsid w:val="1AE56958"/>
    <w:rsid w:val="1EDD65BF"/>
    <w:rsid w:val="217E796D"/>
    <w:rsid w:val="21843C8D"/>
    <w:rsid w:val="22EC1AEA"/>
    <w:rsid w:val="24C37E9E"/>
    <w:rsid w:val="252332B5"/>
    <w:rsid w:val="255B65F2"/>
    <w:rsid w:val="266E746B"/>
    <w:rsid w:val="280F3966"/>
    <w:rsid w:val="2A66247E"/>
    <w:rsid w:val="2A726D79"/>
    <w:rsid w:val="2B8505B7"/>
    <w:rsid w:val="2BD77907"/>
    <w:rsid w:val="2C91021D"/>
    <w:rsid w:val="2CD35498"/>
    <w:rsid w:val="2DFD4BAB"/>
    <w:rsid w:val="2DFF3137"/>
    <w:rsid w:val="2E35102B"/>
    <w:rsid w:val="2EA63495"/>
    <w:rsid w:val="2F864CEA"/>
    <w:rsid w:val="30803557"/>
    <w:rsid w:val="310C4FF2"/>
    <w:rsid w:val="316E12F8"/>
    <w:rsid w:val="31D63CDE"/>
    <w:rsid w:val="325F6432"/>
    <w:rsid w:val="33A31D51"/>
    <w:rsid w:val="356E1C35"/>
    <w:rsid w:val="36CA54BD"/>
    <w:rsid w:val="37456804"/>
    <w:rsid w:val="3853568A"/>
    <w:rsid w:val="38DA697B"/>
    <w:rsid w:val="394C2E8B"/>
    <w:rsid w:val="397C6D8D"/>
    <w:rsid w:val="3AB502B9"/>
    <w:rsid w:val="3AB876DB"/>
    <w:rsid w:val="3B954928"/>
    <w:rsid w:val="3DB643D5"/>
    <w:rsid w:val="3F656A54"/>
    <w:rsid w:val="41F419C0"/>
    <w:rsid w:val="427B20EB"/>
    <w:rsid w:val="43AB1841"/>
    <w:rsid w:val="44216FED"/>
    <w:rsid w:val="444839AE"/>
    <w:rsid w:val="452D47C9"/>
    <w:rsid w:val="46C6602A"/>
    <w:rsid w:val="47953C4F"/>
    <w:rsid w:val="479E48B1"/>
    <w:rsid w:val="47A877C9"/>
    <w:rsid w:val="496064B2"/>
    <w:rsid w:val="498B70B7"/>
    <w:rsid w:val="49E41B54"/>
    <w:rsid w:val="4A803FEF"/>
    <w:rsid w:val="4B075A6D"/>
    <w:rsid w:val="4B9743E4"/>
    <w:rsid w:val="4BF076A6"/>
    <w:rsid w:val="4D491763"/>
    <w:rsid w:val="4D98284F"/>
    <w:rsid w:val="4EBA011B"/>
    <w:rsid w:val="4EFB6A8D"/>
    <w:rsid w:val="4F656272"/>
    <w:rsid w:val="50267635"/>
    <w:rsid w:val="504019B0"/>
    <w:rsid w:val="508B5BEF"/>
    <w:rsid w:val="509A75AA"/>
    <w:rsid w:val="50A52ABF"/>
    <w:rsid w:val="525A7F6F"/>
    <w:rsid w:val="527144DF"/>
    <w:rsid w:val="530D6D8F"/>
    <w:rsid w:val="53AD0867"/>
    <w:rsid w:val="545D1586"/>
    <w:rsid w:val="546142C1"/>
    <w:rsid w:val="5519306D"/>
    <w:rsid w:val="55410F72"/>
    <w:rsid w:val="559D43FA"/>
    <w:rsid w:val="57980393"/>
    <w:rsid w:val="57F05314"/>
    <w:rsid w:val="58746F6B"/>
    <w:rsid w:val="59C21056"/>
    <w:rsid w:val="5A216360"/>
    <w:rsid w:val="5AC35F42"/>
    <w:rsid w:val="5B8449DB"/>
    <w:rsid w:val="5B983E6E"/>
    <w:rsid w:val="5E6C7060"/>
    <w:rsid w:val="5FB5016C"/>
    <w:rsid w:val="60DD6A7A"/>
    <w:rsid w:val="61A42FB4"/>
    <w:rsid w:val="61D816A3"/>
    <w:rsid w:val="62B46BFC"/>
    <w:rsid w:val="62BB2364"/>
    <w:rsid w:val="63285ED5"/>
    <w:rsid w:val="63A31776"/>
    <w:rsid w:val="63B92C6A"/>
    <w:rsid w:val="63D61C77"/>
    <w:rsid w:val="64B251B8"/>
    <w:rsid w:val="64B5129A"/>
    <w:rsid w:val="64FC41D1"/>
    <w:rsid w:val="671937A6"/>
    <w:rsid w:val="672002AE"/>
    <w:rsid w:val="67E45EB9"/>
    <w:rsid w:val="68015F0F"/>
    <w:rsid w:val="680D3B24"/>
    <w:rsid w:val="682E669A"/>
    <w:rsid w:val="697C3D03"/>
    <w:rsid w:val="6A731776"/>
    <w:rsid w:val="6C322CAA"/>
    <w:rsid w:val="6D467134"/>
    <w:rsid w:val="6FDC6906"/>
    <w:rsid w:val="711A32FB"/>
    <w:rsid w:val="71BE3F79"/>
    <w:rsid w:val="71F25676"/>
    <w:rsid w:val="7307181B"/>
    <w:rsid w:val="75571002"/>
    <w:rsid w:val="75811D25"/>
    <w:rsid w:val="759D77E8"/>
    <w:rsid w:val="761211F7"/>
    <w:rsid w:val="77B15D1D"/>
    <w:rsid w:val="77C06A82"/>
    <w:rsid w:val="77D13263"/>
    <w:rsid w:val="77F42148"/>
    <w:rsid w:val="788676C5"/>
    <w:rsid w:val="788B412F"/>
    <w:rsid w:val="78D66D83"/>
    <w:rsid w:val="79865022"/>
    <w:rsid w:val="79B06543"/>
    <w:rsid w:val="79B61499"/>
    <w:rsid w:val="7AF72185"/>
    <w:rsid w:val="7B592594"/>
    <w:rsid w:val="7CBF7CC6"/>
    <w:rsid w:val="7D5F0D87"/>
    <w:rsid w:val="7E1A21DD"/>
    <w:rsid w:val="7EAF501B"/>
    <w:rsid w:val="7F184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0"/>
    <w:pPr>
      <w:keepNext/>
      <w:keepLines/>
      <w:spacing w:before="100" w:beforeLines="0" w:beforeAutospacing="0" w:after="100" w:afterLines="0" w:afterAutospacing="0" w:line="360" w:lineRule="auto"/>
      <w:outlineLvl w:val="0"/>
    </w:pPr>
    <w:rPr>
      <w:rFonts w:eastAsia="黑体" w:asciiTheme="minorAscii" w:hAnsiTheme="minorAscii"/>
      <w:b/>
      <w:kern w:val="44"/>
      <w:sz w:val="24"/>
    </w:rPr>
  </w:style>
  <w:style w:type="paragraph" w:styleId="2">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黑体"/>
      <w:b/>
      <w:sz w:val="24"/>
    </w:rPr>
  </w:style>
  <w:style w:type="paragraph" w:styleId="4">
    <w:name w:val="heading 3"/>
    <w:basedOn w:val="1"/>
    <w:next w:val="1"/>
    <w:semiHidden/>
    <w:unhideWhenUsed/>
    <w:qFormat/>
    <w:uiPriority w:val="0"/>
    <w:pPr>
      <w:keepNext/>
      <w:keepLines/>
      <w:spacing w:before="20" w:beforeLines="0" w:beforeAutospacing="0" w:after="20" w:afterLines="0" w:afterAutospacing="0" w:line="413" w:lineRule="auto"/>
      <w:outlineLvl w:val="2"/>
    </w:pPr>
    <w:rPr>
      <w:rFonts w:asciiTheme="minorAscii" w:hAnsiTheme="minorAscii"/>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character" w:styleId="8">
    <w:name w:val="Hyperlink"/>
    <w:basedOn w:val="7"/>
    <w:qFormat/>
    <w:uiPriority w:val="0"/>
    <w:rPr>
      <w:color w:val="0000FF"/>
      <w:u w:val="single"/>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0">
    <w:name w:val="标准文件_注："/>
    <w:next w:val="11"/>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table" w:customStyle="1" w:styleId="12">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4108</Words>
  <Characters>4477</Characters>
  <Lines>0</Lines>
  <Paragraphs>0</Paragraphs>
  <TotalTime>0</TotalTime>
  <ScaleCrop>false</ScaleCrop>
  <LinksUpToDate>false</LinksUpToDate>
  <CharactersWithSpaces>4487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2024-11-11T07:52:00Z</dcterms:created>
  <dc:creator>WPS_1699024745</dc:creator>
  <cp:lastModifiedBy>陈霞</cp:lastModifiedBy>
  <dcterms:modified xsi:type="dcterms:W3CDTF">2024-12-09T00:59:10Z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7926BD60ACB04B378916382DD56CF6CB_13</vt:lpwstr>
  </property>
</Properties>
</file>