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1418BF" w14:textId="79EC7A02" w:rsidR="00390CC8" w:rsidRPr="008569F8" w:rsidRDefault="00152F56" w:rsidP="00152F56">
      <w:pPr>
        <w:ind w:firstLine="602"/>
        <w:jc w:val="center"/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</w:pPr>
      <w:r w:rsidRPr="008569F8"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  <w:t>《</w:t>
      </w:r>
      <w:r w:rsidR="00CE32DB">
        <w:rPr>
          <w:rFonts w:ascii="Times New Roman" w:eastAsia="宋体" w:hAnsi="Times New Roman" w:cs="Times New Roman" w:hint="eastAsia"/>
          <w:b/>
          <w:color w:val="000000" w:themeColor="text1"/>
          <w:sz w:val="30"/>
          <w:szCs w:val="30"/>
        </w:rPr>
        <w:t>钻石分级灯</w:t>
      </w:r>
      <w:r w:rsidR="00C04BE4" w:rsidRPr="008569F8"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  <w:t>校准规范</w:t>
      </w:r>
      <w:r w:rsidRPr="008569F8"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  <w:t>》</w:t>
      </w:r>
    </w:p>
    <w:p w14:paraId="48063054" w14:textId="77777777" w:rsidR="00152F56" w:rsidRPr="008569F8" w:rsidRDefault="008A223C" w:rsidP="00152F56">
      <w:pPr>
        <w:ind w:firstLine="602"/>
        <w:jc w:val="center"/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</w:pPr>
      <w:r w:rsidRPr="008569F8"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  <w:t>(</w:t>
      </w:r>
      <w:r w:rsidR="00152F56" w:rsidRPr="008569F8"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  <w:t>征求意见稿</w:t>
      </w:r>
      <w:r w:rsidRPr="008569F8"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  <w:t>)</w:t>
      </w:r>
    </w:p>
    <w:p w14:paraId="3078D14C" w14:textId="77777777" w:rsidR="00152F56" w:rsidRPr="008569F8" w:rsidRDefault="00152F56" w:rsidP="00390CC8">
      <w:pPr>
        <w:ind w:firstLine="602"/>
        <w:jc w:val="center"/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</w:pPr>
      <w:r w:rsidRPr="008569F8"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  <w:t>编制说明</w:t>
      </w:r>
    </w:p>
    <w:p w14:paraId="075DBD4A" w14:textId="3F44F5EE" w:rsidR="001D7211" w:rsidRPr="008569F8" w:rsidRDefault="001D7211" w:rsidP="001D7211">
      <w:pPr>
        <w:pStyle w:val="a3"/>
        <w:numPr>
          <w:ilvl w:val="0"/>
          <w:numId w:val="2"/>
        </w:numPr>
        <w:tabs>
          <w:tab w:val="clear" w:pos="480"/>
          <w:tab w:val="num" w:pos="0"/>
          <w:tab w:val="left" w:pos="567"/>
        </w:tabs>
        <w:ind w:left="0" w:firstLineChars="0" w:firstLine="0"/>
        <w:rPr>
          <w:rFonts w:ascii="Times New Roman" w:eastAsia="宋体" w:hAnsi="Times New Roman" w:cs="Times New Roman"/>
        </w:rPr>
      </w:pPr>
      <w:r w:rsidRPr="008569F8">
        <w:rPr>
          <w:rFonts w:ascii="Times New Roman" w:eastAsia="宋体" w:hAnsi="Times New Roman" w:cs="Times New Roman"/>
        </w:rPr>
        <w:t>任务来源</w:t>
      </w:r>
    </w:p>
    <w:p w14:paraId="5EDCF88B" w14:textId="37DDEAAF" w:rsidR="001D7211" w:rsidRPr="008569F8" w:rsidRDefault="001D7211" w:rsidP="001D7211">
      <w:pPr>
        <w:pStyle w:val="a3"/>
        <w:tabs>
          <w:tab w:val="left" w:pos="567"/>
        </w:tabs>
        <w:ind w:firstLine="480"/>
        <w:rPr>
          <w:rFonts w:ascii="Times New Roman" w:eastAsia="宋体" w:hAnsi="Times New Roman" w:cs="Times New Roman"/>
        </w:rPr>
      </w:pPr>
      <w:r w:rsidRPr="008569F8">
        <w:rPr>
          <w:rFonts w:ascii="Times New Roman" w:eastAsia="宋体" w:hAnsi="Times New Roman" w:cs="Times New Roman"/>
        </w:rPr>
        <w:t>依据《广西壮族自治区市场监督管理局关于发布</w:t>
      </w:r>
      <w:r w:rsidR="00CE32DB">
        <w:rPr>
          <w:rFonts w:ascii="Times New Roman" w:eastAsia="宋体" w:hAnsi="Times New Roman" w:cs="Times New Roman" w:hint="eastAsia"/>
        </w:rPr>
        <w:t>2023</w:t>
      </w:r>
      <w:r w:rsidR="00CE32DB">
        <w:rPr>
          <w:rFonts w:ascii="Times New Roman" w:eastAsia="宋体" w:hAnsi="Times New Roman" w:cs="Times New Roman" w:hint="eastAsia"/>
        </w:rPr>
        <w:t>年度广西地方计量技术规范制修订计划</w:t>
      </w:r>
      <w:r w:rsidRPr="008569F8">
        <w:rPr>
          <w:rFonts w:ascii="Times New Roman" w:eastAsia="宋体" w:hAnsi="Times New Roman" w:cs="Times New Roman"/>
        </w:rPr>
        <w:t>的通告（</w:t>
      </w:r>
      <w:r w:rsidRPr="008569F8">
        <w:rPr>
          <w:rFonts w:ascii="Times New Roman" w:eastAsia="宋体" w:hAnsi="Times New Roman" w:cs="Times New Roman"/>
        </w:rPr>
        <w:t>202</w:t>
      </w:r>
      <w:r w:rsidR="00CE32DB">
        <w:rPr>
          <w:rFonts w:ascii="Times New Roman" w:eastAsia="宋体" w:hAnsi="Times New Roman" w:cs="Times New Roman" w:hint="eastAsia"/>
        </w:rPr>
        <w:t>3</w:t>
      </w:r>
      <w:r w:rsidRPr="008569F8">
        <w:rPr>
          <w:rFonts w:ascii="Times New Roman" w:eastAsia="宋体" w:hAnsi="Times New Roman" w:cs="Times New Roman"/>
        </w:rPr>
        <w:t>年第</w:t>
      </w:r>
      <w:r w:rsidR="00CE32DB">
        <w:rPr>
          <w:rFonts w:ascii="Times New Roman" w:eastAsia="宋体" w:hAnsi="Times New Roman" w:cs="Times New Roman" w:hint="eastAsia"/>
        </w:rPr>
        <w:t>22</w:t>
      </w:r>
      <w:r w:rsidRPr="008569F8">
        <w:rPr>
          <w:rFonts w:ascii="Times New Roman" w:eastAsia="宋体" w:hAnsi="Times New Roman" w:cs="Times New Roman"/>
        </w:rPr>
        <w:t>期）》的要求，由广西壮族自治区计量检测研究院</w:t>
      </w:r>
      <w:r w:rsidR="000D62A7">
        <w:rPr>
          <w:rFonts w:ascii="Times New Roman" w:eastAsia="宋体" w:hAnsi="Times New Roman" w:cs="Times New Roman" w:hint="eastAsia"/>
        </w:rPr>
        <w:t>作为主要起草单位</w:t>
      </w:r>
      <w:r w:rsidRPr="008569F8">
        <w:rPr>
          <w:rFonts w:ascii="Times New Roman" w:eastAsia="宋体" w:hAnsi="Times New Roman" w:cs="Times New Roman"/>
        </w:rPr>
        <w:t>负责</w:t>
      </w:r>
      <w:r w:rsidR="00256E2B" w:rsidRPr="008569F8">
        <w:rPr>
          <w:rFonts w:ascii="Times New Roman" w:eastAsia="宋体" w:hAnsi="Times New Roman" w:cs="Times New Roman"/>
        </w:rPr>
        <w:t>《</w:t>
      </w:r>
      <w:r w:rsidR="00CE32DB">
        <w:rPr>
          <w:rFonts w:ascii="Times New Roman" w:eastAsia="宋体" w:hAnsi="Times New Roman" w:cs="Times New Roman" w:hint="eastAsia"/>
        </w:rPr>
        <w:t>钻石分级灯</w:t>
      </w:r>
      <w:r w:rsidRPr="008569F8">
        <w:rPr>
          <w:rFonts w:ascii="Times New Roman" w:eastAsia="宋体" w:hAnsi="Times New Roman" w:cs="Times New Roman"/>
        </w:rPr>
        <w:t>校准规范</w:t>
      </w:r>
      <w:r w:rsidR="00256E2B" w:rsidRPr="008569F8">
        <w:rPr>
          <w:rFonts w:ascii="Times New Roman" w:eastAsia="宋体" w:hAnsi="Times New Roman" w:cs="Times New Roman"/>
        </w:rPr>
        <w:t>》的起草工作</w:t>
      </w:r>
      <w:r w:rsidR="000D62A7">
        <w:rPr>
          <w:rFonts w:ascii="Times New Roman" w:eastAsia="宋体" w:hAnsi="Times New Roman" w:cs="Times New Roman" w:hint="eastAsia"/>
        </w:rPr>
        <w:t>，深圳市计量质量检测研究院参与了起草</w:t>
      </w:r>
      <w:r w:rsidRPr="008569F8">
        <w:rPr>
          <w:rFonts w:ascii="Times New Roman" w:eastAsia="宋体" w:hAnsi="Times New Roman" w:cs="Times New Roman"/>
        </w:rPr>
        <w:t>。</w:t>
      </w:r>
    </w:p>
    <w:p w14:paraId="4FE6BC9F" w14:textId="7EBC2EF4" w:rsidR="00152F56" w:rsidRPr="008569F8" w:rsidRDefault="00A06CBF" w:rsidP="00B437D5">
      <w:pPr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校准</w:t>
      </w:r>
      <w:r w:rsidR="000D392E"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制定的必要性</w:t>
      </w:r>
    </w:p>
    <w:p w14:paraId="61DEFCD2" w14:textId="28CED837" w:rsidR="00152F56" w:rsidRPr="008569F8" w:rsidRDefault="00A5271B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</w:rPr>
        <w:t>钻石分级灯</w:t>
      </w:r>
      <w:r w:rsidR="002E3C4A" w:rsidRPr="008569F8">
        <w:rPr>
          <w:rFonts w:ascii="Times New Roman" w:eastAsia="宋体" w:hAnsi="Times New Roman" w:cs="Times New Roman"/>
          <w:color w:val="000000" w:themeColor="text1"/>
        </w:rPr>
        <w:t>被广泛应用</w:t>
      </w:r>
      <w:r>
        <w:rPr>
          <w:rFonts w:ascii="Times New Roman" w:eastAsia="宋体" w:hAnsi="Times New Roman" w:cs="Times New Roman" w:hint="eastAsia"/>
          <w:color w:val="000000" w:themeColor="text1"/>
        </w:rPr>
        <w:t>钻石</w:t>
      </w:r>
      <w:r w:rsidR="00A06CBF" w:rsidRPr="008569F8">
        <w:rPr>
          <w:rFonts w:ascii="Times New Roman" w:eastAsia="宋体" w:hAnsi="Times New Roman" w:cs="Times New Roman"/>
          <w:color w:val="000000" w:themeColor="text1"/>
        </w:rPr>
        <w:t>检测</w:t>
      </w:r>
      <w:r>
        <w:rPr>
          <w:rFonts w:ascii="Times New Roman" w:eastAsia="宋体" w:hAnsi="Times New Roman" w:cs="Times New Roman" w:hint="eastAsia"/>
          <w:color w:val="000000" w:themeColor="text1"/>
        </w:rPr>
        <w:t>、评价</w:t>
      </w:r>
      <w:r w:rsidR="002E3C4A" w:rsidRPr="008569F8">
        <w:rPr>
          <w:rFonts w:ascii="Times New Roman" w:eastAsia="宋体" w:hAnsi="Times New Roman" w:cs="Times New Roman"/>
          <w:color w:val="000000" w:themeColor="text1"/>
        </w:rPr>
        <w:t>中，它</w:t>
      </w:r>
      <w:r>
        <w:rPr>
          <w:rFonts w:ascii="Times New Roman" w:eastAsia="宋体" w:hAnsi="Times New Roman" w:cs="Times New Roman" w:hint="eastAsia"/>
          <w:color w:val="000000" w:themeColor="text1"/>
        </w:rPr>
        <w:t>对照度、相关色温和显色指数等计量特性均有要求</w:t>
      </w:r>
      <w:r w:rsidR="00A06CBF" w:rsidRPr="008569F8">
        <w:rPr>
          <w:rFonts w:ascii="Times New Roman" w:eastAsia="宋体" w:hAnsi="Times New Roman" w:cs="Times New Roman"/>
          <w:color w:val="000000" w:themeColor="text1"/>
        </w:rPr>
        <w:t>，</w:t>
      </w:r>
      <w:r w:rsidRPr="00A5271B">
        <w:rPr>
          <w:rFonts w:ascii="Times New Roman" w:eastAsia="宋体" w:hAnsi="Times New Roman" w:cs="Times New Roman" w:hint="eastAsia"/>
          <w:color w:val="000000" w:themeColor="text1"/>
        </w:rPr>
        <w:t>光源的颜色会对钻石的颜色产生一定的影响。因此钻石颜色的评判需要在一定的光源条件下进行。使用统一的分级灯可消除由于光源的不同对颜色分级造成的影响，保证不同的实验室、不同的分级技术人员颜色分级结果的一致性和可比性。</w:t>
      </w:r>
      <w:r w:rsidR="00176B3E" w:rsidRPr="008569F8">
        <w:rPr>
          <w:rFonts w:ascii="Times New Roman" w:eastAsia="宋体" w:hAnsi="Times New Roman" w:cs="Times New Roman"/>
          <w:color w:val="000000" w:themeColor="text1"/>
        </w:rPr>
        <w:t>然而目前全国范围内尚无针对这类仪器的计量技术法规，因此制定本类仪器的校准方法是必要的。</w:t>
      </w:r>
    </w:p>
    <w:p w14:paraId="4295F50E" w14:textId="77777777" w:rsidR="00152F56" w:rsidRPr="008569F8" w:rsidRDefault="002E7EF3" w:rsidP="00B437D5">
      <w:pPr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制定过程</w:t>
      </w:r>
    </w:p>
    <w:p w14:paraId="0DE70217" w14:textId="3951346D" w:rsidR="00152F56" w:rsidRPr="008569F8" w:rsidRDefault="00152F56" w:rsidP="00152F56">
      <w:pPr>
        <w:ind w:firstLine="480"/>
        <w:rPr>
          <w:rFonts w:ascii="Times New Roman" w:eastAsia="宋体" w:hAnsi="Times New Roman" w:cs="Times New Roman"/>
        </w:rPr>
      </w:pPr>
      <w:r w:rsidRPr="008569F8">
        <w:rPr>
          <w:rFonts w:ascii="Times New Roman" w:eastAsia="宋体" w:hAnsi="Times New Roman" w:cs="Times New Roman"/>
        </w:rPr>
        <w:t>20</w:t>
      </w:r>
      <w:r w:rsidR="00581990" w:rsidRPr="008569F8">
        <w:rPr>
          <w:rFonts w:ascii="Times New Roman" w:eastAsia="宋体" w:hAnsi="Times New Roman" w:cs="Times New Roman"/>
        </w:rPr>
        <w:t>2</w:t>
      </w:r>
      <w:r w:rsidR="006867C6">
        <w:rPr>
          <w:rFonts w:ascii="Times New Roman" w:eastAsia="宋体" w:hAnsi="Times New Roman" w:cs="Times New Roman" w:hint="eastAsia"/>
        </w:rPr>
        <w:t>3</w:t>
      </w:r>
      <w:r w:rsidRPr="008569F8">
        <w:rPr>
          <w:rFonts w:ascii="Times New Roman" w:eastAsia="宋体" w:hAnsi="Times New Roman" w:cs="Times New Roman"/>
        </w:rPr>
        <w:t>年</w:t>
      </w:r>
      <w:r w:rsidR="006A34D3" w:rsidRPr="008569F8">
        <w:rPr>
          <w:rFonts w:ascii="Times New Roman" w:eastAsia="宋体" w:hAnsi="Times New Roman" w:cs="Times New Roman"/>
        </w:rPr>
        <w:t>6</w:t>
      </w:r>
      <w:r w:rsidRPr="008569F8">
        <w:rPr>
          <w:rFonts w:ascii="Times New Roman" w:eastAsia="宋体" w:hAnsi="Times New Roman" w:cs="Times New Roman"/>
        </w:rPr>
        <w:t>月我院成立</w:t>
      </w:r>
      <w:r w:rsidR="002E7EF3" w:rsidRPr="008569F8">
        <w:rPr>
          <w:rFonts w:ascii="Times New Roman" w:eastAsia="宋体" w:hAnsi="Times New Roman" w:cs="Times New Roman"/>
        </w:rPr>
        <w:t>规范</w:t>
      </w:r>
      <w:r w:rsidRPr="008569F8">
        <w:rPr>
          <w:rFonts w:ascii="Times New Roman" w:eastAsia="宋体" w:hAnsi="Times New Roman" w:cs="Times New Roman"/>
        </w:rPr>
        <w:t>起草小组并开始前期调研工作。</w:t>
      </w:r>
      <w:r w:rsidRPr="008569F8">
        <w:rPr>
          <w:rFonts w:ascii="Times New Roman" w:eastAsia="宋体" w:hAnsi="Times New Roman" w:cs="Times New Roman"/>
        </w:rPr>
        <w:t>20</w:t>
      </w:r>
      <w:r w:rsidR="00581990" w:rsidRPr="008569F8">
        <w:rPr>
          <w:rFonts w:ascii="Times New Roman" w:eastAsia="宋体" w:hAnsi="Times New Roman" w:cs="Times New Roman"/>
        </w:rPr>
        <w:t>2</w:t>
      </w:r>
      <w:r w:rsidR="006867C6">
        <w:rPr>
          <w:rFonts w:ascii="Times New Roman" w:eastAsia="宋体" w:hAnsi="Times New Roman" w:cs="Times New Roman" w:hint="eastAsia"/>
        </w:rPr>
        <w:t>3</w:t>
      </w:r>
      <w:r w:rsidRPr="008569F8">
        <w:rPr>
          <w:rFonts w:ascii="Times New Roman" w:eastAsia="宋体" w:hAnsi="Times New Roman" w:cs="Times New Roman"/>
        </w:rPr>
        <w:t>年</w:t>
      </w:r>
      <w:r w:rsidR="006A34D3" w:rsidRPr="008569F8">
        <w:rPr>
          <w:rFonts w:ascii="Times New Roman" w:eastAsia="宋体" w:hAnsi="Times New Roman" w:cs="Times New Roman"/>
        </w:rPr>
        <w:t>7</w:t>
      </w:r>
      <w:r w:rsidRPr="008569F8">
        <w:rPr>
          <w:rFonts w:ascii="Times New Roman" w:eastAsia="宋体" w:hAnsi="Times New Roman" w:cs="Times New Roman"/>
        </w:rPr>
        <w:t>月开始根据不同厂家不同型号的</w:t>
      </w:r>
      <w:r w:rsidR="006867C6">
        <w:rPr>
          <w:rFonts w:ascii="Times New Roman" w:eastAsia="宋体" w:hAnsi="Times New Roman" w:cs="Times New Roman" w:hint="eastAsia"/>
        </w:rPr>
        <w:t>钻石分级灯</w:t>
      </w:r>
      <w:r w:rsidRPr="008569F8">
        <w:rPr>
          <w:rFonts w:ascii="Times New Roman" w:eastAsia="宋体" w:hAnsi="Times New Roman" w:cs="Times New Roman"/>
        </w:rPr>
        <w:t>进行</w:t>
      </w:r>
      <w:r w:rsidR="00727713" w:rsidRPr="008569F8">
        <w:rPr>
          <w:rFonts w:ascii="Times New Roman" w:eastAsia="宋体" w:hAnsi="Times New Roman" w:cs="Times New Roman"/>
        </w:rPr>
        <w:t>规范</w:t>
      </w:r>
      <w:r w:rsidRPr="008569F8">
        <w:rPr>
          <w:rFonts w:ascii="Times New Roman" w:eastAsia="宋体" w:hAnsi="Times New Roman" w:cs="Times New Roman"/>
        </w:rPr>
        <w:t>适用性实验，初步确定各项计量技术指标。</w:t>
      </w:r>
      <w:r w:rsidRPr="008569F8">
        <w:rPr>
          <w:rFonts w:ascii="Times New Roman" w:eastAsia="宋体" w:hAnsi="Times New Roman" w:cs="Times New Roman"/>
        </w:rPr>
        <w:t>20</w:t>
      </w:r>
      <w:r w:rsidR="00A06CBF" w:rsidRPr="008569F8">
        <w:rPr>
          <w:rFonts w:ascii="Times New Roman" w:eastAsia="宋体" w:hAnsi="Times New Roman" w:cs="Times New Roman"/>
        </w:rPr>
        <w:t>2</w:t>
      </w:r>
      <w:r w:rsidR="006867C6">
        <w:rPr>
          <w:rFonts w:ascii="Times New Roman" w:eastAsia="宋体" w:hAnsi="Times New Roman" w:cs="Times New Roman" w:hint="eastAsia"/>
        </w:rPr>
        <w:t>4</w:t>
      </w:r>
      <w:r w:rsidRPr="008569F8">
        <w:rPr>
          <w:rFonts w:ascii="Times New Roman" w:eastAsia="宋体" w:hAnsi="Times New Roman" w:cs="Times New Roman"/>
        </w:rPr>
        <w:t>年</w:t>
      </w:r>
      <w:r w:rsidR="006867C6">
        <w:rPr>
          <w:rFonts w:ascii="Times New Roman" w:eastAsia="宋体" w:hAnsi="Times New Roman" w:cs="Times New Roman" w:hint="eastAsia"/>
        </w:rPr>
        <w:t>11</w:t>
      </w:r>
      <w:r w:rsidRPr="008569F8">
        <w:rPr>
          <w:rFonts w:ascii="Times New Roman" w:eastAsia="宋体" w:hAnsi="Times New Roman" w:cs="Times New Roman"/>
        </w:rPr>
        <w:t>月基本确定各项指标并形成</w:t>
      </w:r>
      <w:r w:rsidR="00A06CBF" w:rsidRPr="008569F8">
        <w:rPr>
          <w:rFonts w:ascii="Times New Roman" w:eastAsia="宋体" w:hAnsi="Times New Roman" w:cs="Times New Roman"/>
        </w:rPr>
        <w:t>校准</w:t>
      </w:r>
      <w:r w:rsidR="00581990" w:rsidRPr="008569F8">
        <w:rPr>
          <w:rFonts w:ascii="Times New Roman" w:eastAsia="宋体" w:hAnsi="Times New Roman" w:cs="Times New Roman"/>
        </w:rPr>
        <w:t>规范</w:t>
      </w:r>
      <w:r w:rsidRPr="008569F8">
        <w:rPr>
          <w:rFonts w:ascii="Times New Roman" w:eastAsia="宋体" w:hAnsi="Times New Roman" w:cs="Times New Roman"/>
        </w:rPr>
        <w:t>。</w:t>
      </w:r>
    </w:p>
    <w:p w14:paraId="7247E453" w14:textId="77777777" w:rsidR="00152F56" w:rsidRPr="008569F8" w:rsidRDefault="002E7EF3" w:rsidP="00B437D5">
      <w:pPr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制定的主要技术依据及原则</w:t>
      </w:r>
    </w:p>
    <w:p w14:paraId="4B0F384A" w14:textId="77777777" w:rsidR="00152F56" w:rsidRPr="008569F8" w:rsidRDefault="00000659" w:rsidP="00000659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（一）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依据</w:t>
      </w:r>
    </w:p>
    <w:p w14:paraId="1ABBD3C1" w14:textId="77777777" w:rsidR="006867C6" w:rsidRDefault="006867C6" w:rsidP="006867C6">
      <w:pPr>
        <w:widowControl/>
        <w:snapToGrid w:val="0"/>
        <w:ind w:leftChars="171" w:left="410" w:firstLineChars="50" w:firstLine="120"/>
        <w:jc w:val="left"/>
      </w:pPr>
      <w:r>
        <w:t>本规范引用了下列文件：</w:t>
      </w:r>
    </w:p>
    <w:p w14:paraId="32B76310" w14:textId="77777777" w:rsidR="006867C6" w:rsidRDefault="006867C6" w:rsidP="006867C6">
      <w:pPr>
        <w:snapToGrid w:val="0"/>
        <w:ind w:firstLine="480"/>
      </w:pPr>
      <w:bookmarkStart w:id="0" w:name="_Hlk61449748"/>
      <w:r>
        <w:t xml:space="preserve">JJG </w:t>
      </w:r>
      <w:r>
        <w:rPr>
          <w:rFonts w:hint="eastAsia"/>
        </w:rPr>
        <w:t>245</w:t>
      </w:r>
      <w:r>
        <w:t xml:space="preserve"> </w:t>
      </w:r>
      <w:bookmarkEnd w:id="0"/>
      <w:r>
        <w:rPr>
          <w:rFonts w:hint="eastAsia"/>
        </w:rPr>
        <w:t>光照度计</w:t>
      </w:r>
    </w:p>
    <w:p w14:paraId="40602F62" w14:textId="77777777" w:rsidR="006867C6" w:rsidRDefault="006867C6" w:rsidP="006867C6">
      <w:pPr>
        <w:snapToGrid w:val="0"/>
        <w:ind w:firstLine="480"/>
      </w:pPr>
      <w:r>
        <w:rPr>
          <w:rFonts w:hint="eastAsia"/>
        </w:rPr>
        <w:t xml:space="preserve">JJF 2100 </w:t>
      </w:r>
      <w:r>
        <w:rPr>
          <w:rFonts w:hint="eastAsia"/>
        </w:rPr>
        <w:t>色温表</w:t>
      </w:r>
    </w:p>
    <w:p w14:paraId="4506A2E2" w14:textId="77777777" w:rsidR="006867C6" w:rsidRDefault="006867C6" w:rsidP="006867C6">
      <w:pPr>
        <w:snapToGrid w:val="0"/>
        <w:ind w:firstLine="480"/>
      </w:pPr>
      <w:r>
        <w:rPr>
          <w:rFonts w:hint="eastAsia"/>
        </w:rPr>
        <w:t>GB/T 5702</w:t>
      </w:r>
      <w:r>
        <w:rPr>
          <w:rFonts w:hint="eastAsia"/>
        </w:rPr>
        <w:t>—</w:t>
      </w:r>
      <w:r>
        <w:rPr>
          <w:rFonts w:hint="eastAsia"/>
        </w:rPr>
        <w:t xml:space="preserve">2019 </w:t>
      </w:r>
      <w:r>
        <w:rPr>
          <w:rFonts w:hint="eastAsia"/>
        </w:rPr>
        <w:t>光源显色性评价方法</w:t>
      </w:r>
    </w:p>
    <w:p w14:paraId="2AA3A19A" w14:textId="77777777" w:rsidR="006867C6" w:rsidRDefault="006867C6" w:rsidP="006867C6">
      <w:pPr>
        <w:snapToGrid w:val="0"/>
        <w:ind w:firstLine="480"/>
      </w:pPr>
      <w:r>
        <w:rPr>
          <w:rFonts w:hint="eastAsia"/>
        </w:rPr>
        <w:t>GB/T 18303</w:t>
      </w:r>
      <w:r>
        <w:rPr>
          <w:rFonts w:hint="eastAsia"/>
        </w:rPr>
        <w:t>—</w:t>
      </w:r>
      <w:r>
        <w:rPr>
          <w:rFonts w:hint="eastAsia"/>
        </w:rPr>
        <w:t xml:space="preserve">2018 </w:t>
      </w:r>
      <w:r>
        <w:rPr>
          <w:rFonts w:hint="eastAsia"/>
        </w:rPr>
        <w:t>钻石色级目视评价方法</w:t>
      </w:r>
    </w:p>
    <w:p w14:paraId="627B6131" w14:textId="77777777" w:rsidR="006867C6" w:rsidRDefault="006867C6" w:rsidP="006867C6">
      <w:pPr>
        <w:snapToGrid w:val="0"/>
        <w:ind w:firstLine="480"/>
      </w:pPr>
      <w:r>
        <w:t>GB</w:t>
      </w:r>
      <w:r>
        <w:rPr>
          <w:rFonts w:hint="eastAsia"/>
        </w:rPr>
        <w:t>/T 16554</w:t>
      </w:r>
      <w:r>
        <w:rPr>
          <w:rFonts w:hint="eastAsia"/>
        </w:rPr>
        <w:t>—</w:t>
      </w:r>
      <w:r>
        <w:t>20</w:t>
      </w:r>
      <w:r>
        <w:rPr>
          <w:rFonts w:hint="eastAsia"/>
        </w:rPr>
        <w:t xml:space="preserve">17 </w:t>
      </w:r>
      <w:r>
        <w:rPr>
          <w:rFonts w:hint="eastAsia"/>
        </w:rPr>
        <w:t>钻石分级</w:t>
      </w:r>
    </w:p>
    <w:p w14:paraId="324C833F" w14:textId="77777777" w:rsidR="006867C6" w:rsidRDefault="006867C6" w:rsidP="006867C6">
      <w:pPr>
        <w:snapToGrid w:val="0"/>
        <w:ind w:firstLine="480"/>
      </w:pPr>
      <w:r>
        <w:t>GB</w:t>
      </w:r>
      <w:r>
        <w:rPr>
          <w:rFonts w:hint="eastAsia"/>
        </w:rPr>
        <w:t>/T 34543</w:t>
      </w:r>
      <w:r>
        <w:rPr>
          <w:rFonts w:hint="eastAsia"/>
        </w:rPr>
        <w:t>—</w:t>
      </w:r>
      <w:r>
        <w:rPr>
          <w:rFonts w:hint="eastAsia"/>
        </w:rPr>
        <w:t xml:space="preserve">2017 </w:t>
      </w:r>
      <w:r>
        <w:rPr>
          <w:rFonts w:hint="eastAsia"/>
        </w:rPr>
        <w:t>黄色钻石分级</w:t>
      </w:r>
    </w:p>
    <w:p w14:paraId="2175B7A8" w14:textId="77777777" w:rsidR="006867C6" w:rsidRDefault="006867C6" w:rsidP="006867C6">
      <w:pPr>
        <w:snapToGrid w:val="0"/>
        <w:ind w:firstLine="480"/>
      </w:pPr>
      <w:r>
        <w:t>JJF</w:t>
      </w:r>
      <w:r>
        <w:rPr>
          <w:rFonts w:hint="eastAsia"/>
        </w:rPr>
        <w:t xml:space="preserve"> </w:t>
      </w:r>
      <w:r>
        <w:t>1001</w:t>
      </w:r>
      <w:r>
        <w:t>《通用计量术语及定义》</w:t>
      </w:r>
      <w:r>
        <w:rPr>
          <w:rFonts w:hint="eastAsia"/>
        </w:rPr>
        <w:t>、</w:t>
      </w:r>
      <w:r>
        <w:rPr>
          <w:rFonts w:hint="eastAsia"/>
        </w:rPr>
        <w:t>JJF 1032</w:t>
      </w:r>
      <w:r>
        <w:rPr>
          <w:rFonts w:hint="eastAsia"/>
        </w:rPr>
        <w:t>《光学辐射计量名词术语及定义》、</w:t>
      </w:r>
      <w:r>
        <w:lastRenderedPageBreak/>
        <w:t>JJF</w:t>
      </w:r>
      <w:r>
        <w:rPr>
          <w:rFonts w:hint="eastAsia"/>
        </w:rPr>
        <w:t xml:space="preserve"> </w:t>
      </w:r>
      <w:r>
        <w:t>1059.1</w:t>
      </w:r>
      <w:r>
        <w:t>《测量不确定度评定与表示》</w:t>
      </w:r>
      <w:r>
        <w:rPr>
          <w:rFonts w:hint="eastAsia"/>
        </w:rPr>
        <w:t>和</w:t>
      </w:r>
      <w:r>
        <w:t>JJF</w:t>
      </w:r>
      <w:r>
        <w:rPr>
          <w:rFonts w:hint="eastAsia"/>
        </w:rPr>
        <w:t xml:space="preserve"> </w:t>
      </w:r>
      <w:r>
        <w:t>1071</w:t>
      </w:r>
      <w:r>
        <w:t>《国家计量校准规范编写规则》</w:t>
      </w:r>
      <w:r>
        <w:rPr>
          <w:rFonts w:hint="eastAsia"/>
        </w:rPr>
        <w:t>共同构成支撑本规范制定的基础性系列规范</w:t>
      </w:r>
      <w:r>
        <w:t>。</w:t>
      </w:r>
    </w:p>
    <w:p w14:paraId="76EA8EAA" w14:textId="77777777" w:rsidR="00152F56" w:rsidRPr="008569F8" w:rsidRDefault="00000659" w:rsidP="00000659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（二）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原则</w:t>
      </w:r>
    </w:p>
    <w:p w14:paraId="1F700C84" w14:textId="77777777" w:rsidR="00152F56" w:rsidRPr="008569F8" w:rsidRDefault="00000659" w:rsidP="00000659">
      <w:p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 xml:space="preserve">1. 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架构</w:t>
      </w:r>
    </w:p>
    <w:p w14:paraId="289CE811" w14:textId="413E857A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根据</w:t>
      </w:r>
      <w:r w:rsidR="000D3831" w:rsidRPr="008569F8">
        <w:rPr>
          <w:rFonts w:ascii="Times New Roman" w:eastAsia="宋体" w:hAnsi="Times New Roman" w:cs="Times New Roman"/>
          <w:color w:val="000000" w:themeColor="text1"/>
        </w:rPr>
        <w:t>JJF1071-2010</w:t>
      </w:r>
      <w:r w:rsidR="006867C6" w:rsidRPr="008569F8">
        <w:rPr>
          <w:rFonts w:ascii="Times New Roman" w:eastAsia="宋体" w:hAnsi="Times New Roman" w:cs="Times New Roman"/>
          <w:color w:val="000000" w:themeColor="text1"/>
        </w:rPr>
        <w:t>《</w:t>
      </w:r>
      <w:r w:rsidR="000D3831" w:rsidRPr="008569F8">
        <w:rPr>
          <w:rFonts w:ascii="Times New Roman" w:eastAsia="宋体" w:hAnsi="Times New Roman" w:cs="Times New Roman"/>
          <w:color w:val="000000" w:themeColor="text1"/>
        </w:rPr>
        <w:t>国家计量校准规范编写规则</w:t>
      </w:r>
      <w:r w:rsidRPr="008569F8">
        <w:rPr>
          <w:rFonts w:ascii="Times New Roman" w:eastAsia="宋体" w:hAnsi="Times New Roman" w:cs="Times New Roman"/>
          <w:color w:val="000000" w:themeColor="text1"/>
        </w:rPr>
        <w:t>》的要求，本</w:t>
      </w:r>
      <w:r w:rsidR="002E7EF3"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Pr="008569F8">
        <w:rPr>
          <w:rFonts w:ascii="Times New Roman" w:eastAsia="宋体" w:hAnsi="Times New Roman" w:cs="Times New Roman"/>
          <w:color w:val="000000" w:themeColor="text1"/>
        </w:rPr>
        <w:t>架构上包括范围、引用文件、概述、计量</w:t>
      </w:r>
      <w:r w:rsidR="00DE14C5" w:rsidRPr="008569F8">
        <w:rPr>
          <w:rFonts w:ascii="Times New Roman" w:eastAsia="宋体" w:hAnsi="Times New Roman" w:cs="Times New Roman"/>
          <w:color w:val="000000" w:themeColor="text1"/>
        </w:rPr>
        <w:t>特性</w:t>
      </w:r>
      <w:r w:rsidRPr="008569F8">
        <w:rPr>
          <w:rFonts w:ascii="Times New Roman" w:eastAsia="宋体" w:hAnsi="Times New Roman" w:cs="Times New Roman"/>
          <w:color w:val="000000" w:themeColor="text1"/>
        </w:rPr>
        <w:t>、</w:t>
      </w:r>
      <w:r w:rsidR="00DE14C5" w:rsidRPr="008569F8">
        <w:rPr>
          <w:rFonts w:ascii="Times New Roman" w:eastAsia="宋体" w:hAnsi="Times New Roman" w:cs="Times New Roman"/>
          <w:color w:val="000000" w:themeColor="text1"/>
        </w:rPr>
        <w:t>校准条件</w:t>
      </w:r>
      <w:r w:rsidRPr="008569F8">
        <w:rPr>
          <w:rFonts w:ascii="Times New Roman" w:eastAsia="宋体" w:hAnsi="Times New Roman" w:cs="Times New Roman"/>
          <w:color w:val="000000" w:themeColor="text1"/>
        </w:rPr>
        <w:t>、</w:t>
      </w:r>
      <w:r w:rsidR="00DE14C5" w:rsidRPr="008569F8">
        <w:rPr>
          <w:rFonts w:ascii="Times New Roman" w:eastAsia="宋体" w:hAnsi="Times New Roman" w:cs="Times New Roman"/>
          <w:color w:val="000000" w:themeColor="text1"/>
        </w:rPr>
        <w:t>校准项目和校准方法</w:t>
      </w:r>
      <w:r w:rsidRPr="008569F8">
        <w:rPr>
          <w:rFonts w:ascii="Times New Roman" w:eastAsia="宋体" w:hAnsi="Times New Roman" w:cs="Times New Roman"/>
          <w:color w:val="000000" w:themeColor="text1"/>
        </w:rPr>
        <w:t>、</w:t>
      </w:r>
      <w:r w:rsidR="006867C6">
        <w:rPr>
          <w:rFonts w:ascii="Times New Roman" w:eastAsia="宋体" w:hAnsi="Times New Roman" w:cs="Times New Roman" w:hint="eastAsia"/>
          <w:color w:val="000000" w:themeColor="text1"/>
        </w:rPr>
        <w:t>校准结果表达、复校时间间隔、</w:t>
      </w:r>
      <w:r w:rsidRPr="008569F8">
        <w:rPr>
          <w:rFonts w:ascii="Times New Roman" w:eastAsia="宋体" w:hAnsi="Times New Roman" w:cs="Times New Roman"/>
          <w:color w:val="000000" w:themeColor="text1"/>
        </w:rPr>
        <w:t>附录等几个部分。</w:t>
      </w:r>
    </w:p>
    <w:p w14:paraId="267F8BED" w14:textId="77777777" w:rsidR="00152F56" w:rsidRPr="008569F8" w:rsidRDefault="00B81CB8" w:rsidP="00000659">
      <w:pPr>
        <w:pStyle w:val="a3"/>
        <w:numPr>
          <w:ilvl w:val="0"/>
          <w:numId w:val="9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计量特性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确定原则</w:t>
      </w:r>
    </w:p>
    <w:p w14:paraId="0627BBF9" w14:textId="2502D210" w:rsidR="00152F56" w:rsidRPr="006867C6" w:rsidRDefault="006867C6" w:rsidP="006867C6">
      <w:pPr>
        <w:snapToGrid w:val="0"/>
        <w:ind w:firstLine="480"/>
      </w:pPr>
      <w:r>
        <w:rPr>
          <w:rFonts w:ascii="Times New Roman" w:eastAsia="宋体" w:hAnsi="Times New Roman" w:cs="Times New Roman" w:hint="eastAsia"/>
          <w:color w:val="000000" w:themeColor="text1"/>
        </w:rPr>
        <w:t>计量特性</w:t>
      </w:r>
      <w:r w:rsidR="00805BDD">
        <w:rPr>
          <w:rFonts w:ascii="Times New Roman" w:eastAsia="宋体" w:hAnsi="Times New Roman" w:cs="Times New Roman" w:hint="eastAsia"/>
          <w:color w:val="000000" w:themeColor="text1"/>
        </w:rPr>
        <w:t>主要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参考</w:t>
      </w:r>
      <w:r>
        <w:rPr>
          <w:rFonts w:hint="eastAsia"/>
        </w:rPr>
        <w:t>GB/T 18303</w:t>
      </w:r>
      <w:r>
        <w:rPr>
          <w:rFonts w:hint="eastAsia"/>
        </w:rPr>
        <w:t>—</w:t>
      </w:r>
      <w:r>
        <w:rPr>
          <w:rFonts w:hint="eastAsia"/>
        </w:rPr>
        <w:t>2018</w:t>
      </w:r>
      <w:r>
        <w:rPr>
          <w:rFonts w:hint="eastAsia"/>
        </w:rPr>
        <w:t>《钻石色级目视评价方法》</w:t>
      </w:r>
      <w:r w:rsidR="008569F8" w:rsidRPr="008569F8">
        <w:rPr>
          <w:rFonts w:ascii="Times New Roman" w:eastAsia="宋体" w:hAnsi="Times New Roman" w:cs="Times New Roman"/>
          <w:color w:val="000000" w:themeColor="text1"/>
        </w:rPr>
        <w:t>，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结合仪器厂家说明书</w:t>
      </w:r>
      <w:r w:rsidR="00805BDD">
        <w:rPr>
          <w:rFonts w:ascii="Times New Roman" w:eastAsia="宋体" w:hAnsi="Times New Roman" w:cs="Times New Roman" w:hint="eastAsia"/>
          <w:color w:val="000000" w:themeColor="text1"/>
        </w:rPr>
        <w:t>，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确定了计量</w:t>
      </w:r>
      <w:r w:rsidR="005944B7" w:rsidRPr="008569F8">
        <w:rPr>
          <w:rFonts w:ascii="Times New Roman" w:eastAsia="宋体" w:hAnsi="Times New Roman" w:cs="Times New Roman"/>
          <w:color w:val="000000" w:themeColor="text1"/>
        </w:rPr>
        <w:t>特性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要求。</w:t>
      </w:r>
    </w:p>
    <w:p w14:paraId="3D62EDC3" w14:textId="77777777" w:rsidR="00152F56" w:rsidRPr="008569F8" w:rsidRDefault="002E7EF3" w:rsidP="00B437D5">
      <w:pPr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制定说明</w:t>
      </w:r>
    </w:p>
    <w:p w14:paraId="1748356C" w14:textId="77777777" w:rsidR="00152F56" w:rsidRPr="008569F8" w:rsidRDefault="00152F56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范围</w:t>
      </w:r>
    </w:p>
    <w:p w14:paraId="48363312" w14:textId="36B6BBAC" w:rsidR="00152F56" w:rsidRPr="008569F8" w:rsidRDefault="006F541D" w:rsidP="00152F56">
      <w:pPr>
        <w:snapToGrid w:val="0"/>
        <w:ind w:firstLine="480"/>
        <w:rPr>
          <w:rFonts w:ascii="Times New Roman" w:eastAsia="宋体" w:hAnsi="Times New Roman" w:cs="Times New Roman"/>
          <w:color w:val="FF0000"/>
        </w:rPr>
      </w:pPr>
      <w:r w:rsidRPr="008569F8">
        <w:rPr>
          <w:rFonts w:ascii="Times New Roman" w:eastAsia="宋体" w:hAnsi="Times New Roman" w:cs="Times New Roman"/>
          <w:color w:val="000000"/>
        </w:rPr>
        <w:t>本规范适用于</w:t>
      </w:r>
      <w:r w:rsidR="006867C6">
        <w:rPr>
          <w:rFonts w:ascii="Times New Roman" w:eastAsia="宋体" w:hAnsi="Times New Roman" w:cs="Times New Roman" w:hint="eastAsia"/>
          <w:color w:val="000000"/>
        </w:rPr>
        <w:t>钻石分级灯</w:t>
      </w:r>
      <w:r w:rsidRPr="008569F8">
        <w:rPr>
          <w:rFonts w:ascii="Times New Roman" w:eastAsia="宋体" w:hAnsi="Times New Roman" w:cs="Times New Roman"/>
          <w:color w:val="000000"/>
        </w:rPr>
        <w:t>的校准。</w:t>
      </w:r>
    </w:p>
    <w:p w14:paraId="62521447" w14:textId="77777777" w:rsidR="00152F56" w:rsidRPr="008569F8" w:rsidRDefault="00152F56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引用文件</w:t>
      </w:r>
    </w:p>
    <w:p w14:paraId="01E0C05D" w14:textId="77777777" w:rsidR="00152F56" w:rsidRPr="008569F8" w:rsidRDefault="00152F56" w:rsidP="00C86B93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本</w:t>
      </w:r>
      <w:r w:rsidR="002E7EF3"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Pr="008569F8">
        <w:rPr>
          <w:rFonts w:ascii="Times New Roman" w:eastAsia="宋体" w:hAnsi="Times New Roman" w:cs="Times New Roman"/>
          <w:color w:val="000000" w:themeColor="text1"/>
        </w:rPr>
        <w:t>引用下列文件：</w:t>
      </w:r>
    </w:p>
    <w:p w14:paraId="5972B83C" w14:textId="77777777" w:rsidR="006867C6" w:rsidRPr="006867C6" w:rsidRDefault="006867C6" w:rsidP="006867C6">
      <w:pPr>
        <w:ind w:firstLine="480"/>
        <w:rPr>
          <w:rFonts w:ascii="Times New Roman" w:eastAsia="宋体" w:hAnsi="Times New Roman" w:cs="Times New Roman"/>
          <w:color w:val="000000"/>
        </w:rPr>
      </w:pPr>
      <w:r w:rsidRPr="006867C6">
        <w:rPr>
          <w:rFonts w:ascii="Times New Roman" w:eastAsia="宋体" w:hAnsi="Times New Roman" w:cs="Times New Roman"/>
          <w:color w:val="000000"/>
        </w:rPr>
        <w:t xml:space="preserve">JJG </w:t>
      </w:r>
      <w:r w:rsidRPr="006867C6">
        <w:rPr>
          <w:rFonts w:ascii="Times New Roman" w:eastAsia="宋体" w:hAnsi="Times New Roman" w:cs="Times New Roman" w:hint="eastAsia"/>
          <w:color w:val="000000"/>
        </w:rPr>
        <w:t>245</w:t>
      </w:r>
      <w:r w:rsidRPr="006867C6">
        <w:rPr>
          <w:rFonts w:ascii="Times New Roman" w:eastAsia="宋体" w:hAnsi="Times New Roman" w:cs="Times New Roman"/>
          <w:color w:val="000000"/>
        </w:rPr>
        <w:t xml:space="preserve"> </w:t>
      </w:r>
      <w:r w:rsidRPr="006867C6">
        <w:rPr>
          <w:rFonts w:ascii="Times New Roman" w:eastAsia="宋体" w:hAnsi="Times New Roman" w:cs="Times New Roman" w:hint="eastAsia"/>
          <w:color w:val="000000"/>
        </w:rPr>
        <w:t>光照度计</w:t>
      </w:r>
    </w:p>
    <w:p w14:paraId="2112B5A2" w14:textId="77777777" w:rsidR="006867C6" w:rsidRPr="006867C6" w:rsidRDefault="006867C6" w:rsidP="006867C6">
      <w:pPr>
        <w:ind w:firstLine="480"/>
        <w:rPr>
          <w:rFonts w:ascii="Times New Roman" w:eastAsia="宋体" w:hAnsi="Times New Roman" w:cs="Times New Roman"/>
          <w:color w:val="000000"/>
        </w:rPr>
      </w:pPr>
      <w:r w:rsidRPr="006867C6">
        <w:rPr>
          <w:rFonts w:ascii="Times New Roman" w:eastAsia="宋体" w:hAnsi="Times New Roman" w:cs="Times New Roman" w:hint="eastAsia"/>
          <w:color w:val="000000"/>
        </w:rPr>
        <w:t xml:space="preserve">JJF 2100 </w:t>
      </w:r>
      <w:r w:rsidRPr="006867C6">
        <w:rPr>
          <w:rFonts w:ascii="Times New Roman" w:eastAsia="宋体" w:hAnsi="Times New Roman" w:cs="Times New Roman" w:hint="eastAsia"/>
          <w:color w:val="000000"/>
        </w:rPr>
        <w:t>色温表</w:t>
      </w:r>
    </w:p>
    <w:p w14:paraId="65CEC78A" w14:textId="77777777" w:rsidR="006867C6" w:rsidRPr="006867C6" w:rsidRDefault="006867C6" w:rsidP="006867C6">
      <w:pPr>
        <w:ind w:firstLine="480"/>
        <w:rPr>
          <w:rFonts w:ascii="Times New Roman" w:eastAsia="宋体" w:hAnsi="Times New Roman" w:cs="Times New Roman"/>
          <w:color w:val="000000"/>
        </w:rPr>
      </w:pPr>
      <w:r w:rsidRPr="006867C6">
        <w:rPr>
          <w:rFonts w:ascii="Times New Roman" w:eastAsia="宋体" w:hAnsi="Times New Roman" w:cs="Times New Roman" w:hint="eastAsia"/>
          <w:color w:val="000000"/>
        </w:rPr>
        <w:t>GB/T 5702</w:t>
      </w:r>
      <w:r w:rsidRPr="006867C6">
        <w:rPr>
          <w:rFonts w:ascii="Times New Roman" w:eastAsia="宋体" w:hAnsi="Times New Roman" w:cs="Times New Roman" w:hint="eastAsia"/>
          <w:color w:val="000000"/>
        </w:rPr>
        <w:t>—</w:t>
      </w:r>
      <w:r w:rsidRPr="006867C6">
        <w:rPr>
          <w:rFonts w:ascii="Times New Roman" w:eastAsia="宋体" w:hAnsi="Times New Roman" w:cs="Times New Roman" w:hint="eastAsia"/>
          <w:color w:val="000000"/>
        </w:rPr>
        <w:t xml:space="preserve">2019 </w:t>
      </w:r>
      <w:r w:rsidRPr="006867C6">
        <w:rPr>
          <w:rFonts w:ascii="Times New Roman" w:eastAsia="宋体" w:hAnsi="Times New Roman" w:cs="Times New Roman" w:hint="eastAsia"/>
          <w:color w:val="000000"/>
        </w:rPr>
        <w:t>光源显色性评价方法</w:t>
      </w:r>
    </w:p>
    <w:p w14:paraId="48C9E21B" w14:textId="77777777" w:rsidR="006867C6" w:rsidRPr="006867C6" w:rsidRDefault="006867C6" w:rsidP="006867C6">
      <w:pPr>
        <w:ind w:firstLine="480"/>
        <w:rPr>
          <w:rFonts w:ascii="Times New Roman" w:eastAsia="宋体" w:hAnsi="Times New Roman" w:cs="Times New Roman"/>
          <w:color w:val="000000"/>
        </w:rPr>
      </w:pPr>
      <w:r w:rsidRPr="006867C6">
        <w:rPr>
          <w:rFonts w:ascii="Times New Roman" w:eastAsia="宋体" w:hAnsi="Times New Roman" w:cs="Times New Roman" w:hint="eastAsia"/>
          <w:color w:val="000000"/>
        </w:rPr>
        <w:t>GB/T 18303</w:t>
      </w:r>
      <w:r w:rsidRPr="006867C6">
        <w:rPr>
          <w:rFonts w:ascii="Times New Roman" w:eastAsia="宋体" w:hAnsi="Times New Roman" w:cs="Times New Roman" w:hint="eastAsia"/>
          <w:color w:val="000000"/>
        </w:rPr>
        <w:t>—</w:t>
      </w:r>
      <w:r w:rsidRPr="006867C6">
        <w:rPr>
          <w:rFonts w:ascii="Times New Roman" w:eastAsia="宋体" w:hAnsi="Times New Roman" w:cs="Times New Roman" w:hint="eastAsia"/>
          <w:color w:val="000000"/>
        </w:rPr>
        <w:t xml:space="preserve">2018 </w:t>
      </w:r>
      <w:r w:rsidRPr="006867C6">
        <w:rPr>
          <w:rFonts w:ascii="Times New Roman" w:eastAsia="宋体" w:hAnsi="Times New Roman" w:cs="Times New Roman" w:hint="eastAsia"/>
          <w:color w:val="000000"/>
        </w:rPr>
        <w:t>钻石色级目视评价方法</w:t>
      </w:r>
    </w:p>
    <w:p w14:paraId="03F41202" w14:textId="77777777" w:rsidR="006867C6" w:rsidRPr="006867C6" w:rsidRDefault="006867C6" w:rsidP="006867C6">
      <w:pPr>
        <w:ind w:firstLine="480"/>
        <w:rPr>
          <w:rFonts w:ascii="Times New Roman" w:eastAsia="宋体" w:hAnsi="Times New Roman" w:cs="Times New Roman"/>
          <w:color w:val="000000"/>
        </w:rPr>
      </w:pPr>
      <w:r w:rsidRPr="006867C6">
        <w:rPr>
          <w:rFonts w:ascii="Times New Roman" w:eastAsia="宋体" w:hAnsi="Times New Roman" w:cs="Times New Roman"/>
          <w:color w:val="000000"/>
        </w:rPr>
        <w:t>GB</w:t>
      </w:r>
      <w:r w:rsidRPr="006867C6">
        <w:rPr>
          <w:rFonts w:ascii="Times New Roman" w:eastAsia="宋体" w:hAnsi="Times New Roman" w:cs="Times New Roman" w:hint="eastAsia"/>
          <w:color w:val="000000"/>
        </w:rPr>
        <w:t>/T 16554</w:t>
      </w:r>
      <w:r w:rsidRPr="006867C6">
        <w:rPr>
          <w:rFonts w:ascii="Times New Roman" w:eastAsia="宋体" w:hAnsi="Times New Roman" w:cs="Times New Roman" w:hint="eastAsia"/>
          <w:color w:val="000000"/>
        </w:rPr>
        <w:t>—</w:t>
      </w:r>
      <w:r w:rsidRPr="006867C6">
        <w:rPr>
          <w:rFonts w:ascii="Times New Roman" w:eastAsia="宋体" w:hAnsi="Times New Roman" w:cs="Times New Roman"/>
          <w:color w:val="000000"/>
        </w:rPr>
        <w:t>20</w:t>
      </w:r>
      <w:r w:rsidRPr="006867C6">
        <w:rPr>
          <w:rFonts w:ascii="Times New Roman" w:eastAsia="宋体" w:hAnsi="Times New Roman" w:cs="Times New Roman" w:hint="eastAsia"/>
          <w:color w:val="000000"/>
        </w:rPr>
        <w:t xml:space="preserve">17 </w:t>
      </w:r>
      <w:r w:rsidRPr="006867C6">
        <w:rPr>
          <w:rFonts w:ascii="Times New Roman" w:eastAsia="宋体" w:hAnsi="Times New Roman" w:cs="Times New Roman" w:hint="eastAsia"/>
          <w:color w:val="000000"/>
        </w:rPr>
        <w:t>钻石分级</w:t>
      </w:r>
    </w:p>
    <w:p w14:paraId="4563954B" w14:textId="77777777" w:rsidR="006867C6" w:rsidRPr="006867C6" w:rsidRDefault="006867C6" w:rsidP="006867C6">
      <w:pPr>
        <w:ind w:firstLine="480"/>
        <w:rPr>
          <w:rFonts w:ascii="Times New Roman" w:eastAsia="宋体" w:hAnsi="Times New Roman" w:cs="Times New Roman"/>
          <w:color w:val="000000"/>
        </w:rPr>
      </w:pPr>
      <w:r w:rsidRPr="006867C6">
        <w:rPr>
          <w:rFonts w:ascii="Times New Roman" w:eastAsia="宋体" w:hAnsi="Times New Roman" w:cs="Times New Roman"/>
          <w:color w:val="000000"/>
        </w:rPr>
        <w:t>GB</w:t>
      </w:r>
      <w:r w:rsidRPr="006867C6">
        <w:rPr>
          <w:rFonts w:ascii="Times New Roman" w:eastAsia="宋体" w:hAnsi="Times New Roman" w:cs="Times New Roman" w:hint="eastAsia"/>
          <w:color w:val="000000"/>
        </w:rPr>
        <w:t>/T 34543</w:t>
      </w:r>
      <w:r w:rsidRPr="006867C6">
        <w:rPr>
          <w:rFonts w:ascii="Times New Roman" w:eastAsia="宋体" w:hAnsi="Times New Roman" w:cs="Times New Roman" w:hint="eastAsia"/>
          <w:color w:val="000000"/>
        </w:rPr>
        <w:t>—</w:t>
      </w:r>
      <w:r w:rsidRPr="006867C6">
        <w:rPr>
          <w:rFonts w:ascii="Times New Roman" w:eastAsia="宋体" w:hAnsi="Times New Roman" w:cs="Times New Roman" w:hint="eastAsia"/>
          <w:color w:val="000000"/>
        </w:rPr>
        <w:t xml:space="preserve">2017 </w:t>
      </w:r>
      <w:r w:rsidRPr="006867C6">
        <w:rPr>
          <w:rFonts w:ascii="Times New Roman" w:eastAsia="宋体" w:hAnsi="Times New Roman" w:cs="Times New Roman" w:hint="eastAsia"/>
          <w:color w:val="000000"/>
        </w:rPr>
        <w:t>黄色钻石分级</w:t>
      </w:r>
    </w:p>
    <w:p w14:paraId="6F4C5751" w14:textId="6B473058" w:rsidR="00152F56" w:rsidRPr="008569F8" w:rsidRDefault="00152F56" w:rsidP="00C86B93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凡是注明日期的引用文件，仅注明日期的版本适用于本</w:t>
      </w:r>
      <w:r w:rsidR="002E7EF3"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Pr="008569F8">
        <w:rPr>
          <w:rFonts w:ascii="Times New Roman" w:eastAsia="宋体" w:hAnsi="Times New Roman" w:cs="Times New Roman"/>
          <w:color w:val="000000" w:themeColor="text1"/>
        </w:rPr>
        <w:t>。凡是不注明日期的引用文件，其最新版本</w:t>
      </w:r>
      <w:r w:rsidR="008A223C" w:rsidRPr="008569F8">
        <w:rPr>
          <w:rFonts w:ascii="Times New Roman" w:eastAsia="宋体" w:hAnsi="Times New Roman" w:cs="Times New Roman"/>
          <w:color w:val="000000" w:themeColor="text1"/>
        </w:rPr>
        <w:t>(</w:t>
      </w:r>
      <w:r w:rsidRPr="008569F8">
        <w:rPr>
          <w:rFonts w:ascii="Times New Roman" w:eastAsia="宋体" w:hAnsi="Times New Roman" w:cs="Times New Roman"/>
          <w:color w:val="000000" w:themeColor="text1"/>
        </w:rPr>
        <w:t>包括所有的修改单</w:t>
      </w:r>
      <w:r w:rsidR="008A223C" w:rsidRPr="008569F8">
        <w:rPr>
          <w:rFonts w:ascii="Times New Roman" w:eastAsia="宋体" w:hAnsi="Times New Roman" w:cs="Times New Roman"/>
          <w:color w:val="000000" w:themeColor="text1"/>
        </w:rPr>
        <w:t>)</w:t>
      </w:r>
      <w:r w:rsidRPr="008569F8">
        <w:rPr>
          <w:rFonts w:ascii="Times New Roman" w:eastAsia="宋体" w:hAnsi="Times New Roman" w:cs="Times New Roman"/>
          <w:color w:val="000000" w:themeColor="text1"/>
        </w:rPr>
        <w:t>适用于本</w:t>
      </w:r>
      <w:r w:rsidR="002E7EF3"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Pr="008569F8">
        <w:rPr>
          <w:rFonts w:ascii="Times New Roman" w:eastAsia="宋体" w:hAnsi="Times New Roman" w:cs="Times New Roman"/>
          <w:color w:val="000000" w:themeColor="text1"/>
        </w:rPr>
        <w:t>。</w:t>
      </w:r>
    </w:p>
    <w:p w14:paraId="1B2DBF5D" w14:textId="6C612C96" w:rsidR="004350BB" w:rsidRPr="008569F8" w:rsidRDefault="004350BB" w:rsidP="004350BB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概述</w:t>
      </w:r>
    </w:p>
    <w:p w14:paraId="2516875F" w14:textId="445241A6" w:rsidR="004350BB" w:rsidRPr="008569F8" w:rsidRDefault="004350BB" w:rsidP="004350BB">
      <w:pPr>
        <w:ind w:left="360"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介绍了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钻石分级灯</w:t>
      </w:r>
      <w:r w:rsidRPr="008569F8">
        <w:rPr>
          <w:rFonts w:ascii="Times New Roman" w:eastAsia="宋体" w:hAnsi="Times New Roman" w:cs="Times New Roman"/>
          <w:color w:val="000000" w:themeColor="text1"/>
        </w:rPr>
        <w:t>的用途和工作原理。</w:t>
      </w:r>
    </w:p>
    <w:p w14:paraId="7169DC8F" w14:textId="227564A5" w:rsidR="00152F56" w:rsidRPr="008569F8" w:rsidRDefault="00152F56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计量特性要求</w:t>
      </w:r>
    </w:p>
    <w:p w14:paraId="0CA2DF51" w14:textId="353A3262" w:rsidR="008569F8" w:rsidRDefault="008569F8" w:rsidP="008569F8">
      <w:pPr>
        <w:pStyle w:val="a3"/>
        <w:ind w:left="360"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规定了以下计量特性</w:t>
      </w:r>
    </w:p>
    <w:p w14:paraId="1857FB83" w14:textId="6BA04AC5" w:rsidR="00804C49" w:rsidRPr="00804C49" w:rsidRDefault="00804C49" w:rsidP="00804C49">
      <w:pPr>
        <w:snapToGrid w:val="0"/>
        <w:ind w:firstLineChars="150" w:firstLine="360"/>
        <w:rPr>
          <w:rFonts w:ascii="Times New Roman" w:eastAsia="宋体" w:hAnsi="Times New Roman" w:cs="Times New Roman"/>
        </w:rPr>
      </w:pPr>
      <w:r w:rsidRPr="00804C49">
        <w:rPr>
          <w:rFonts w:ascii="Times New Roman" w:eastAsia="宋体" w:hAnsi="Times New Roman" w:cs="Times New Roman" w:hint="eastAsia"/>
        </w:rPr>
        <w:t>(1</w:t>
      </w:r>
      <w:r>
        <w:rPr>
          <w:rFonts w:ascii="Times New Roman" w:eastAsia="宋体" w:hAnsi="Times New Roman" w:cs="Times New Roman" w:hint="eastAsia"/>
        </w:rPr>
        <w:t xml:space="preserve">) </w:t>
      </w:r>
      <w:r w:rsidR="00943731">
        <w:rPr>
          <w:rFonts w:ascii="Times New Roman" w:eastAsia="宋体" w:hAnsi="Times New Roman" w:cs="Times New Roman" w:hint="eastAsia"/>
        </w:rPr>
        <w:t>照度：不低于</w:t>
      </w:r>
      <w:r w:rsidR="00943731">
        <w:rPr>
          <w:rFonts w:ascii="Times New Roman" w:eastAsia="宋体" w:hAnsi="Times New Roman" w:cs="Times New Roman" w:hint="eastAsia"/>
        </w:rPr>
        <w:t>1200 lx</w:t>
      </w:r>
      <w:r w:rsidR="00943731">
        <w:rPr>
          <w:rFonts w:ascii="Times New Roman" w:eastAsia="宋体" w:hAnsi="Times New Roman" w:cs="Times New Roman" w:hint="eastAsia"/>
        </w:rPr>
        <w:t>；</w:t>
      </w:r>
    </w:p>
    <w:p w14:paraId="0868DEF5" w14:textId="33CD7C5F" w:rsidR="008569F8" w:rsidRPr="008569F8" w:rsidRDefault="00804C49" w:rsidP="00804C49">
      <w:pPr>
        <w:snapToGrid w:val="0"/>
        <w:ind w:left="426" w:firstLineChars="0" w:firstLine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(</w:t>
      </w:r>
      <w:r>
        <w:rPr>
          <w:rFonts w:ascii="Times New Roman" w:eastAsia="宋体" w:hAnsi="Times New Roman" w:cs="Times New Roman"/>
        </w:rPr>
        <w:t xml:space="preserve">2) </w:t>
      </w:r>
      <w:r w:rsidR="00943731">
        <w:rPr>
          <w:rFonts w:ascii="Times New Roman" w:eastAsia="宋体" w:hAnsi="Times New Roman" w:cs="Times New Roman" w:hint="eastAsia"/>
        </w:rPr>
        <w:t>相关色温：</w:t>
      </w:r>
      <w:r w:rsidR="00943731" w:rsidRPr="002319A1">
        <w:rPr>
          <w:rFonts w:hint="eastAsia"/>
        </w:rPr>
        <w:t>5500 K</w:t>
      </w:r>
      <w:r w:rsidR="00943731" w:rsidRPr="00943731">
        <w:rPr>
          <w:rFonts w:ascii="Times New Roman" w:hAnsi="Times New Roman" w:cs="Times New Roman"/>
        </w:rPr>
        <w:t>~</w:t>
      </w:r>
      <w:r w:rsidR="00943731" w:rsidRPr="002319A1">
        <w:rPr>
          <w:rFonts w:hint="eastAsia"/>
        </w:rPr>
        <w:t>7200 K</w:t>
      </w:r>
      <w:r w:rsidR="00943731">
        <w:rPr>
          <w:rFonts w:hint="eastAsia"/>
        </w:rPr>
        <w:t>；</w:t>
      </w:r>
    </w:p>
    <w:p w14:paraId="22E3EBB8" w14:textId="0A40F9A6" w:rsidR="008569F8" w:rsidRPr="008569F8" w:rsidRDefault="00804C49" w:rsidP="00943731">
      <w:pPr>
        <w:snapToGrid w:val="0"/>
        <w:ind w:left="426" w:firstLineChars="0" w:firstLine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(</w:t>
      </w:r>
      <w:r>
        <w:rPr>
          <w:rFonts w:ascii="Times New Roman" w:eastAsia="宋体" w:hAnsi="Times New Roman" w:cs="Times New Roman"/>
        </w:rPr>
        <w:t xml:space="preserve">3) </w:t>
      </w:r>
      <w:r w:rsidR="00943731">
        <w:rPr>
          <w:rFonts w:ascii="Times New Roman" w:eastAsia="宋体" w:hAnsi="Times New Roman" w:cs="Times New Roman" w:hint="eastAsia"/>
        </w:rPr>
        <w:t>一般</w:t>
      </w:r>
      <w:r w:rsidR="00943731" w:rsidRPr="002319A1">
        <w:rPr>
          <w:rFonts w:hint="eastAsia"/>
        </w:rPr>
        <w:t>显色指数</w:t>
      </w:r>
      <w:r w:rsidR="00943731" w:rsidRPr="00BB3E60">
        <w:rPr>
          <w:rFonts w:hint="eastAsia"/>
          <w:i/>
          <w:iCs/>
        </w:rPr>
        <w:t>R</w:t>
      </w:r>
      <w:r w:rsidR="00943731" w:rsidRPr="00BB3E60">
        <w:rPr>
          <w:rFonts w:hint="eastAsia"/>
          <w:vertAlign w:val="subscript"/>
        </w:rPr>
        <w:t>a</w:t>
      </w:r>
      <w:r w:rsidR="00943731">
        <w:rPr>
          <w:rFonts w:hint="eastAsia"/>
        </w:rPr>
        <w:t>：</w:t>
      </w:r>
      <w:r w:rsidR="00943731" w:rsidRPr="002319A1">
        <w:rPr>
          <w:rFonts w:hint="eastAsia"/>
        </w:rPr>
        <w:t>不低于</w:t>
      </w:r>
      <w:r w:rsidR="00943731" w:rsidRPr="002319A1">
        <w:rPr>
          <w:rFonts w:hint="eastAsia"/>
        </w:rPr>
        <w:t>75</w:t>
      </w:r>
      <w:r w:rsidR="00943731">
        <w:rPr>
          <w:rFonts w:hint="eastAsia"/>
        </w:rPr>
        <w:t>；</w:t>
      </w:r>
    </w:p>
    <w:p w14:paraId="053F422E" w14:textId="1346E96B" w:rsidR="00152F56" w:rsidRPr="008569F8" w:rsidRDefault="008A3350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lastRenderedPageBreak/>
        <w:t>通过</w:t>
      </w:r>
      <w:r w:rsidR="00BD72C4" w:rsidRPr="008569F8">
        <w:rPr>
          <w:rFonts w:ascii="Times New Roman" w:eastAsia="宋体" w:hAnsi="Times New Roman" w:cs="Times New Roman"/>
          <w:color w:val="000000" w:themeColor="text1"/>
        </w:rPr>
        <w:t>实验验证大部分仪器</w:t>
      </w:r>
      <w:r w:rsidRPr="008569F8">
        <w:rPr>
          <w:rFonts w:ascii="Times New Roman" w:eastAsia="宋体" w:hAnsi="Times New Roman" w:cs="Times New Roman"/>
          <w:color w:val="000000" w:themeColor="text1"/>
        </w:rPr>
        <w:t>符合该要求。这些计量特性要求</w:t>
      </w:r>
      <w:r w:rsidR="00DD53FC" w:rsidRPr="008569F8">
        <w:rPr>
          <w:rFonts w:ascii="Times New Roman" w:eastAsia="宋体" w:hAnsi="Times New Roman" w:cs="Times New Roman"/>
          <w:color w:val="000000" w:themeColor="text1"/>
        </w:rPr>
        <w:t>并非用于合格性</w:t>
      </w:r>
      <w:r w:rsidR="003A02EC" w:rsidRPr="008569F8">
        <w:rPr>
          <w:rFonts w:ascii="Times New Roman" w:eastAsia="宋体" w:hAnsi="Times New Roman" w:cs="Times New Roman"/>
          <w:color w:val="000000" w:themeColor="text1"/>
        </w:rPr>
        <w:t>判定</w:t>
      </w:r>
      <w:r w:rsidR="00DD53FC" w:rsidRPr="008569F8">
        <w:rPr>
          <w:rFonts w:ascii="Times New Roman" w:eastAsia="宋体" w:hAnsi="Times New Roman" w:cs="Times New Roman"/>
          <w:color w:val="000000" w:themeColor="text1"/>
        </w:rPr>
        <w:t>，仅作为技术参考。</w:t>
      </w:r>
    </w:p>
    <w:p w14:paraId="66DA854C" w14:textId="77777777" w:rsidR="00152F56" w:rsidRPr="008569F8" w:rsidRDefault="00DD53FC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校准条件</w:t>
      </w:r>
    </w:p>
    <w:p w14:paraId="6838A35A" w14:textId="3D0D5C7B" w:rsidR="00152F56" w:rsidRPr="008569F8" w:rsidRDefault="004350BB" w:rsidP="00D40709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5</w:t>
      </w:r>
      <w:r w:rsidR="00F46670" w:rsidRPr="008569F8">
        <w:rPr>
          <w:rFonts w:ascii="Times New Roman" w:eastAsia="宋体" w:hAnsi="Times New Roman" w:cs="Times New Roman"/>
          <w:color w:val="000000" w:themeColor="text1"/>
        </w:rPr>
        <w:t>.1</w:t>
      </w:r>
      <w:r w:rsidR="00F46670" w:rsidRPr="008569F8">
        <w:rPr>
          <w:rFonts w:ascii="Times New Roman" w:eastAsia="宋体" w:hAnsi="Times New Roman" w:cs="Times New Roman"/>
          <w:color w:val="000000" w:themeColor="text1"/>
        </w:rPr>
        <w:t>对校准的环境条件作了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规定。</w:t>
      </w:r>
      <w:r w:rsidRPr="008569F8">
        <w:rPr>
          <w:rFonts w:ascii="Times New Roman" w:eastAsia="宋体" w:hAnsi="Times New Roman" w:cs="Times New Roman"/>
          <w:color w:val="000000" w:themeColor="text1"/>
        </w:rPr>
        <w:t>5</w:t>
      </w:r>
      <w:r w:rsidR="00F46670" w:rsidRPr="008569F8">
        <w:rPr>
          <w:rFonts w:ascii="Times New Roman" w:eastAsia="宋体" w:hAnsi="Times New Roman" w:cs="Times New Roman"/>
          <w:color w:val="000000" w:themeColor="text1"/>
        </w:rPr>
        <w:t>.2</w:t>
      </w:r>
      <w:r w:rsidRPr="008569F8">
        <w:rPr>
          <w:rFonts w:ascii="Times New Roman" w:eastAsia="宋体" w:hAnsi="Times New Roman" w:cs="Times New Roman"/>
          <w:color w:val="000000" w:themeColor="text1"/>
        </w:rPr>
        <w:t>规定了</w:t>
      </w:r>
      <w:r w:rsidR="00F46670" w:rsidRPr="008569F8">
        <w:rPr>
          <w:rFonts w:ascii="Times New Roman" w:eastAsia="宋体" w:hAnsi="Times New Roman" w:cs="Times New Roman"/>
          <w:color w:val="000000" w:themeColor="text1"/>
        </w:rPr>
        <w:t>测量标准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及其他设备</w:t>
      </w:r>
      <w:r w:rsidR="00D73553" w:rsidRPr="008569F8">
        <w:rPr>
          <w:rFonts w:ascii="Times New Roman" w:eastAsia="宋体" w:hAnsi="Times New Roman" w:cs="Times New Roman"/>
          <w:color w:val="000000" w:themeColor="text1"/>
        </w:rPr>
        <w:t>。</w:t>
      </w:r>
    </w:p>
    <w:p w14:paraId="5FDF9F5E" w14:textId="77777777" w:rsidR="00152F56" w:rsidRPr="008569F8" w:rsidRDefault="0064537E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校准项目和校准方法</w:t>
      </w:r>
    </w:p>
    <w:p w14:paraId="20F1B3AA" w14:textId="43DD4850" w:rsidR="00505032" w:rsidRPr="008569F8" w:rsidRDefault="004350BB" w:rsidP="00C86B93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6</w:t>
      </w:r>
      <w:r w:rsidR="00A620DB" w:rsidRPr="008569F8">
        <w:rPr>
          <w:rFonts w:ascii="Times New Roman" w:eastAsia="宋体" w:hAnsi="Times New Roman" w:cs="Times New Roman"/>
          <w:color w:val="000000" w:themeColor="text1"/>
        </w:rPr>
        <w:t>.1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给出了校准项目</w:t>
      </w:r>
      <w:r w:rsidR="00190F01" w:rsidRPr="008569F8">
        <w:rPr>
          <w:rFonts w:ascii="Times New Roman" w:eastAsia="宋体" w:hAnsi="Times New Roman" w:cs="Times New Roman"/>
          <w:color w:val="000000" w:themeColor="text1"/>
        </w:rPr>
        <w:t>。</w:t>
      </w:r>
    </w:p>
    <w:p w14:paraId="148757FB" w14:textId="26C7E70A" w:rsidR="004350BB" w:rsidRPr="008569F8" w:rsidRDefault="004350BB" w:rsidP="00C86B93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6.2</w:t>
      </w:r>
      <w:r w:rsidRPr="008569F8">
        <w:rPr>
          <w:rFonts w:ascii="Times New Roman" w:eastAsia="宋体" w:hAnsi="Times New Roman" w:cs="Times New Roman"/>
          <w:color w:val="000000" w:themeColor="text1"/>
        </w:rPr>
        <w:t>给出了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照度、相关色温、显色指数</w:t>
      </w:r>
      <w:r w:rsidRPr="008569F8">
        <w:rPr>
          <w:rFonts w:ascii="Times New Roman" w:eastAsia="宋体" w:hAnsi="Times New Roman" w:cs="Times New Roman"/>
          <w:color w:val="000000" w:themeColor="text1"/>
        </w:rPr>
        <w:t>的测量方法。</w:t>
      </w:r>
    </w:p>
    <w:p w14:paraId="7386446A" w14:textId="77777777" w:rsidR="00505032" w:rsidRPr="008569F8" w:rsidRDefault="005C437B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校准结果表达</w:t>
      </w:r>
    </w:p>
    <w:p w14:paraId="00FB978A" w14:textId="77777777" w:rsidR="005C437B" w:rsidRPr="008569F8" w:rsidRDefault="00735DDC" w:rsidP="00C86B93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校准结果的表达规定了校准结果应包含的信息</w:t>
      </w:r>
    </w:p>
    <w:p w14:paraId="4EF13484" w14:textId="77777777" w:rsidR="005C437B" w:rsidRPr="008569F8" w:rsidRDefault="00735DDC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复校时间间隔</w:t>
      </w:r>
    </w:p>
    <w:p w14:paraId="16788C51" w14:textId="77777777" w:rsidR="00735DDC" w:rsidRPr="008569F8" w:rsidRDefault="0067245A" w:rsidP="00C86B93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给出建议的校准时隔。</w:t>
      </w:r>
    </w:p>
    <w:p w14:paraId="29ABAEA2" w14:textId="77777777" w:rsidR="00735DDC" w:rsidRPr="008569F8" w:rsidRDefault="00735DDC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附录</w:t>
      </w:r>
    </w:p>
    <w:p w14:paraId="3A5740F6" w14:textId="484822C1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本部分主要提供了</w:t>
      </w:r>
      <w:r w:rsidR="00991DE3" w:rsidRPr="008569F8">
        <w:rPr>
          <w:rFonts w:ascii="Times New Roman" w:eastAsia="宋体" w:hAnsi="Times New Roman" w:cs="Times New Roman"/>
          <w:color w:val="000000" w:themeColor="text1"/>
        </w:rPr>
        <w:t>校准</w:t>
      </w:r>
      <w:r w:rsidRPr="008569F8">
        <w:rPr>
          <w:rFonts w:ascii="Times New Roman" w:eastAsia="宋体" w:hAnsi="Times New Roman" w:cs="Times New Roman"/>
          <w:color w:val="000000" w:themeColor="text1"/>
        </w:rPr>
        <w:t>记录格式</w:t>
      </w:r>
      <w:r w:rsidR="00B0076A" w:rsidRPr="008569F8">
        <w:rPr>
          <w:rFonts w:ascii="Times New Roman" w:eastAsia="宋体" w:hAnsi="Times New Roman" w:cs="Times New Roman"/>
          <w:color w:val="000000" w:themeColor="text1"/>
        </w:rPr>
        <w:t>，</w:t>
      </w:r>
      <w:r w:rsidR="00105673" w:rsidRPr="008569F8">
        <w:rPr>
          <w:rFonts w:ascii="Times New Roman" w:eastAsia="宋体" w:hAnsi="Times New Roman" w:cs="Times New Roman"/>
          <w:color w:val="000000" w:themeColor="text1"/>
        </w:rPr>
        <w:t>校准</w:t>
      </w:r>
      <w:r w:rsidRPr="008569F8">
        <w:rPr>
          <w:rFonts w:ascii="Times New Roman" w:eastAsia="宋体" w:hAnsi="Times New Roman" w:cs="Times New Roman"/>
          <w:color w:val="000000" w:themeColor="text1"/>
        </w:rPr>
        <w:t>证书内页格式等。</w:t>
      </w:r>
    </w:p>
    <w:p w14:paraId="4063FB7A" w14:textId="77777777" w:rsidR="00152F56" w:rsidRPr="008569F8" w:rsidRDefault="00863233" w:rsidP="004F4CEF">
      <w:pPr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 xml:space="preserve"> 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实验报告</w:t>
      </w:r>
    </w:p>
    <w:p w14:paraId="56B3568E" w14:textId="77777777" w:rsidR="00152F56" w:rsidRPr="008569F8" w:rsidRDefault="00D56B6D" w:rsidP="00D56B6D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</w:t>
      </w:r>
      <w:r w:rsidRPr="008569F8">
        <w:rPr>
          <w:rFonts w:ascii="Times New Roman" w:eastAsia="宋体" w:hAnsi="Times New Roman" w:cs="Times New Roman"/>
          <w:color w:val="000000" w:themeColor="text1"/>
        </w:rPr>
        <w:t>1</w:t>
      </w:r>
      <w:r w:rsidRPr="008569F8">
        <w:rPr>
          <w:rFonts w:ascii="Times New Roman" w:eastAsia="宋体" w:hAnsi="Times New Roman" w:cs="Times New Roman"/>
          <w:color w:val="000000" w:themeColor="text1"/>
        </w:rPr>
        <w:t>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实验目的</w:t>
      </w:r>
    </w:p>
    <w:p w14:paraId="390C5A41" w14:textId="3F439198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验证《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钻石分级灯</w:t>
      </w:r>
      <w:r w:rsidR="004350BB" w:rsidRPr="008569F8">
        <w:rPr>
          <w:rFonts w:ascii="Times New Roman" w:eastAsia="宋体" w:hAnsi="Times New Roman" w:cs="Times New Roman"/>
          <w:color w:val="000000" w:themeColor="text1"/>
        </w:rPr>
        <w:t>校准规范</w:t>
      </w:r>
      <w:r w:rsidRPr="008569F8">
        <w:rPr>
          <w:rFonts w:ascii="Times New Roman" w:eastAsia="宋体" w:hAnsi="Times New Roman" w:cs="Times New Roman"/>
          <w:color w:val="000000" w:themeColor="text1"/>
        </w:rPr>
        <w:t>》的适用性和可行性。</w:t>
      </w:r>
    </w:p>
    <w:p w14:paraId="29EF5332" w14:textId="77777777" w:rsidR="00152F56" w:rsidRPr="008569F8" w:rsidRDefault="00D56B6D" w:rsidP="00D56B6D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</w:t>
      </w:r>
      <w:r w:rsidRPr="008569F8">
        <w:rPr>
          <w:rFonts w:ascii="Times New Roman" w:eastAsia="宋体" w:hAnsi="Times New Roman" w:cs="Times New Roman"/>
          <w:color w:val="000000" w:themeColor="text1"/>
        </w:rPr>
        <w:t>2</w:t>
      </w:r>
      <w:r w:rsidRPr="008569F8">
        <w:rPr>
          <w:rFonts w:ascii="Times New Roman" w:eastAsia="宋体" w:hAnsi="Times New Roman" w:cs="Times New Roman"/>
          <w:color w:val="000000" w:themeColor="text1"/>
        </w:rPr>
        <w:t>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实验地点</w:t>
      </w:r>
    </w:p>
    <w:p w14:paraId="5D576800" w14:textId="0C923025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在广西计量</w:t>
      </w:r>
      <w:proofErr w:type="gramStart"/>
      <w:r w:rsidRPr="008569F8">
        <w:rPr>
          <w:rFonts w:ascii="Times New Roman" w:eastAsia="宋体" w:hAnsi="Times New Roman" w:cs="Times New Roman"/>
          <w:color w:val="000000" w:themeColor="text1"/>
        </w:rPr>
        <w:t>院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长度所</w:t>
      </w:r>
      <w:r w:rsidRPr="008569F8">
        <w:rPr>
          <w:rFonts w:ascii="Times New Roman" w:eastAsia="宋体" w:hAnsi="Times New Roman" w:cs="Times New Roman"/>
          <w:color w:val="000000" w:themeColor="text1"/>
        </w:rPr>
        <w:t>实验室</w:t>
      </w:r>
      <w:proofErr w:type="gramEnd"/>
      <w:r w:rsidRPr="008569F8">
        <w:rPr>
          <w:rFonts w:ascii="Times New Roman" w:eastAsia="宋体" w:hAnsi="Times New Roman" w:cs="Times New Roman"/>
          <w:color w:val="000000" w:themeColor="text1"/>
        </w:rPr>
        <w:t>进行了实验。</w:t>
      </w:r>
    </w:p>
    <w:p w14:paraId="7D3DA2BC" w14:textId="77777777" w:rsidR="00152F56" w:rsidRPr="008569F8" w:rsidRDefault="00D56B6D" w:rsidP="00D56B6D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</w:t>
      </w:r>
      <w:r w:rsidRPr="008569F8">
        <w:rPr>
          <w:rFonts w:ascii="Times New Roman" w:eastAsia="宋体" w:hAnsi="Times New Roman" w:cs="Times New Roman"/>
          <w:color w:val="000000" w:themeColor="text1"/>
        </w:rPr>
        <w:t>3</w:t>
      </w:r>
      <w:r w:rsidRPr="008569F8">
        <w:rPr>
          <w:rFonts w:ascii="Times New Roman" w:eastAsia="宋体" w:hAnsi="Times New Roman" w:cs="Times New Roman"/>
          <w:color w:val="000000" w:themeColor="text1"/>
        </w:rPr>
        <w:t>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环境条件</w:t>
      </w:r>
    </w:p>
    <w:p w14:paraId="4099053A" w14:textId="66418370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实验中环境温度在</w:t>
      </w:r>
      <w:r w:rsidR="008A223C" w:rsidRPr="008569F8">
        <w:rPr>
          <w:rFonts w:ascii="Times New Roman" w:eastAsia="宋体" w:hAnsi="Times New Roman" w:cs="Times New Roman"/>
          <w:color w:val="000000" w:themeColor="text1"/>
        </w:rPr>
        <w:t>(</w:t>
      </w:r>
      <w:r w:rsidR="008C4652" w:rsidRPr="008569F8">
        <w:rPr>
          <w:rFonts w:ascii="Times New Roman" w:eastAsia="宋体" w:hAnsi="Times New Roman" w:cs="Times New Roman"/>
          <w:color w:val="000000" w:themeColor="text1"/>
        </w:rPr>
        <w:t>2</w:t>
      </w:r>
      <w:r w:rsidR="000D62A7">
        <w:rPr>
          <w:rFonts w:ascii="Times New Roman" w:eastAsia="宋体" w:hAnsi="Times New Roman" w:cs="Times New Roman" w:hint="eastAsia"/>
          <w:color w:val="000000" w:themeColor="text1"/>
        </w:rPr>
        <w:t>3</w:t>
      </w:r>
      <w:r w:rsidRPr="008569F8">
        <w:rPr>
          <w:rFonts w:ascii="Times New Roman" w:eastAsia="宋体" w:hAnsi="Times New Roman" w:cs="Times New Roman"/>
          <w:color w:val="000000" w:themeColor="text1"/>
        </w:rPr>
        <w:t>~2</w:t>
      </w:r>
      <w:r w:rsidR="000D62A7">
        <w:rPr>
          <w:rFonts w:ascii="Times New Roman" w:eastAsia="宋体" w:hAnsi="Times New Roman" w:cs="Times New Roman" w:hint="eastAsia"/>
          <w:color w:val="000000" w:themeColor="text1"/>
        </w:rPr>
        <w:t>5</w:t>
      </w:r>
      <w:r w:rsidR="008A223C" w:rsidRPr="008569F8">
        <w:rPr>
          <w:rFonts w:ascii="Times New Roman" w:eastAsia="宋体" w:hAnsi="Times New Roman" w:cs="Times New Roman"/>
          <w:color w:val="000000" w:themeColor="text1"/>
        </w:rPr>
        <w:t>)</w:t>
      </w:r>
      <w:r w:rsidRPr="008569F8">
        <w:rPr>
          <w:rFonts w:ascii="Times New Roman" w:eastAsia="宋体" w:hAnsi="Times New Roman" w:cs="Times New Roman"/>
          <w:color w:val="000000" w:themeColor="text1"/>
        </w:rPr>
        <w:t>℃</w:t>
      </w:r>
      <w:r w:rsidRPr="008569F8">
        <w:rPr>
          <w:rFonts w:ascii="Times New Roman" w:eastAsia="宋体" w:hAnsi="Times New Roman" w:cs="Times New Roman"/>
          <w:color w:val="000000" w:themeColor="text1"/>
        </w:rPr>
        <w:t>，相对湿度在</w:t>
      </w:r>
      <w:r w:rsidR="008A223C" w:rsidRPr="008569F8">
        <w:rPr>
          <w:rFonts w:ascii="Times New Roman" w:eastAsia="宋体" w:hAnsi="Times New Roman" w:cs="Times New Roman"/>
          <w:color w:val="000000" w:themeColor="text1"/>
        </w:rPr>
        <w:t>(</w:t>
      </w:r>
      <w:r w:rsidR="000D62A7">
        <w:rPr>
          <w:rFonts w:ascii="Times New Roman" w:eastAsia="宋体" w:hAnsi="Times New Roman" w:cs="Times New Roman" w:hint="eastAsia"/>
          <w:color w:val="000000" w:themeColor="text1"/>
        </w:rPr>
        <w:t>35</w:t>
      </w:r>
      <w:r w:rsidRPr="008569F8">
        <w:rPr>
          <w:rFonts w:ascii="Times New Roman" w:eastAsia="宋体" w:hAnsi="Times New Roman" w:cs="Times New Roman"/>
          <w:color w:val="000000" w:themeColor="text1"/>
        </w:rPr>
        <w:t>~</w:t>
      </w:r>
      <w:r w:rsidR="000D62A7">
        <w:rPr>
          <w:rFonts w:ascii="Times New Roman" w:eastAsia="宋体" w:hAnsi="Times New Roman" w:cs="Times New Roman" w:hint="eastAsia"/>
          <w:color w:val="000000" w:themeColor="text1"/>
        </w:rPr>
        <w:t>45</w:t>
      </w:r>
      <w:r w:rsidR="008A223C" w:rsidRPr="008569F8">
        <w:rPr>
          <w:rFonts w:ascii="Times New Roman" w:eastAsia="宋体" w:hAnsi="Times New Roman" w:cs="Times New Roman"/>
          <w:color w:val="000000" w:themeColor="text1"/>
        </w:rPr>
        <w:t>)</w:t>
      </w:r>
      <w:r w:rsidRPr="008569F8">
        <w:rPr>
          <w:rFonts w:ascii="Times New Roman" w:eastAsia="宋体" w:hAnsi="Times New Roman" w:cs="Times New Roman"/>
          <w:color w:val="000000" w:themeColor="text1"/>
        </w:rPr>
        <w:t>%</w:t>
      </w:r>
      <w:r w:rsidRPr="008569F8">
        <w:rPr>
          <w:rFonts w:ascii="Times New Roman" w:eastAsia="宋体" w:hAnsi="Times New Roman" w:cs="Times New Roman"/>
          <w:color w:val="000000" w:themeColor="text1"/>
        </w:rPr>
        <w:t>。</w:t>
      </w:r>
    </w:p>
    <w:p w14:paraId="496A5085" w14:textId="77777777" w:rsidR="00152F56" w:rsidRPr="008569F8" w:rsidRDefault="00D56B6D" w:rsidP="00D56B6D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</w:t>
      </w:r>
      <w:r w:rsidRPr="008569F8">
        <w:rPr>
          <w:rFonts w:ascii="Times New Roman" w:eastAsia="宋体" w:hAnsi="Times New Roman" w:cs="Times New Roman"/>
          <w:color w:val="000000" w:themeColor="text1"/>
        </w:rPr>
        <w:t>4</w:t>
      </w:r>
      <w:r w:rsidRPr="008569F8">
        <w:rPr>
          <w:rFonts w:ascii="Times New Roman" w:eastAsia="宋体" w:hAnsi="Times New Roman" w:cs="Times New Roman"/>
          <w:color w:val="000000" w:themeColor="text1"/>
        </w:rPr>
        <w:t>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实验仪器与实验设计</w:t>
      </w:r>
    </w:p>
    <w:p w14:paraId="0E9FDEFA" w14:textId="0C7583FD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在验证实验中主要对</w:t>
      </w:r>
      <w:r w:rsidR="00742308" w:rsidRPr="008569F8">
        <w:rPr>
          <w:rFonts w:ascii="Times New Roman" w:eastAsia="宋体" w:hAnsi="Times New Roman" w:cs="Times New Roman"/>
          <w:color w:val="000000" w:themeColor="text1"/>
        </w:rPr>
        <w:t>几组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钻石分级灯</w:t>
      </w:r>
      <w:r w:rsidRPr="008569F8">
        <w:rPr>
          <w:rFonts w:ascii="Times New Roman" w:eastAsia="宋体" w:hAnsi="Times New Roman" w:cs="Times New Roman"/>
          <w:color w:val="000000" w:themeColor="text1"/>
        </w:rPr>
        <w:t>进行了验证实验。</w:t>
      </w:r>
    </w:p>
    <w:p w14:paraId="2639DC70" w14:textId="77777777" w:rsidR="00152F56" w:rsidRPr="008569F8" w:rsidRDefault="00D56B6D" w:rsidP="00D56B6D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</w:t>
      </w:r>
      <w:r w:rsidRPr="008569F8">
        <w:rPr>
          <w:rFonts w:ascii="Times New Roman" w:eastAsia="宋体" w:hAnsi="Times New Roman" w:cs="Times New Roman"/>
          <w:color w:val="000000" w:themeColor="text1"/>
        </w:rPr>
        <w:t>5</w:t>
      </w:r>
      <w:r w:rsidRPr="008569F8">
        <w:rPr>
          <w:rFonts w:ascii="Times New Roman" w:eastAsia="宋体" w:hAnsi="Times New Roman" w:cs="Times New Roman"/>
          <w:color w:val="000000" w:themeColor="text1"/>
        </w:rPr>
        <w:t>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计量器具</w:t>
      </w:r>
    </w:p>
    <w:p w14:paraId="14CA7055" w14:textId="4274F571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主要采用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照度计、分光辐射照度计</w:t>
      </w:r>
      <w:r w:rsidRPr="008569F8">
        <w:rPr>
          <w:rFonts w:ascii="Times New Roman" w:eastAsia="宋体" w:hAnsi="Times New Roman" w:cs="Times New Roman"/>
          <w:color w:val="000000" w:themeColor="text1"/>
        </w:rPr>
        <w:t>进行实验。</w:t>
      </w:r>
    </w:p>
    <w:p w14:paraId="354436D6" w14:textId="77777777" w:rsidR="00152F56" w:rsidRPr="008569F8" w:rsidRDefault="00D56B6D" w:rsidP="00D56B6D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</w:t>
      </w:r>
      <w:r w:rsidRPr="008569F8">
        <w:rPr>
          <w:rFonts w:ascii="Times New Roman" w:eastAsia="宋体" w:hAnsi="Times New Roman" w:cs="Times New Roman"/>
          <w:color w:val="000000" w:themeColor="text1"/>
        </w:rPr>
        <w:t>6</w:t>
      </w:r>
      <w:r w:rsidRPr="008569F8">
        <w:rPr>
          <w:rFonts w:ascii="Times New Roman" w:eastAsia="宋体" w:hAnsi="Times New Roman" w:cs="Times New Roman"/>
          <w:color w:val="000000" w:themeColor="text1"/>
        </w:rPr>
        <w:t>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实验结果</w:t>
      </w:r>
    </w:p>
    <w:p w14:paraId="14F86DF0" w14:textId="2ACDD91B" w:rsidR="00152F56" w:rsidRPr="008569F8" w:rsidRDefault="00256E2B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试验报告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结果</w:t>
      </w:r>
      <w:r w:rsidR="00794A3F">
        <w:rPr>
          <w:rFonts w:ascii="Times New Roman" w:eastAsia="宋体" w:hAnsi="Times New Roman" w:cs="Times New Roman" w:hint="eastAsia"/>
          <w:color w:val="000000" w:themeColor="text1"/>
        </w:rPr>
        <w:t>表面大部分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钻石分级</w:t>
      </w:r>
      <w:proofErr w:type="gramStart"/>
      <w:r w:rsidR="00943731">
        <w:rPr>
          <w:rFonts w:ascii="Times New Roman" w:eastAsia="宋体" w:hAnsi="Times New Roman" w:cs="Times New Roman" w:hint="eastAsia"/>
          <w:color w:val="000000" w:themeColor="text1"/>
        </w:rPr>
        <w:t>灯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符合</w:t>
      </w:r>
      <w:proofErr w:type="gramEnd"/>
      <w:r w:rsidR="00152F56" w:rsidRPr="008569F8">
        <w:rPr>
          <w:rFonts w:ascii="Times New Roman" w:eastAsia="宋体" w:hAnsi="Times New Roman" w:cs="Times New Roman"/>
          <w:color w:val="000000" w:themeColor="text1"/>
        </w:rPr>
        <w:t>指标要求。</w:t>
      </w:r>
    </w:p>
    <w:p w14:paraId="199E3A86" w14:textId="77777777" w:rsidR="00152F56" w:rsidRPr="008569F8" w:rsidRDefault="00863233" w:rsidP="004F4CEF">
      <w:pPr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 xml:space="preserve"> 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实验结论</w:t>
      </w:r>
    </w:p>
    <w:p w14:paraId="6637F235" w14:textId="3FC52A62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通过实验验证，结果表明《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钻石分级灯</w:t>
      </w:r>
      <w:r w:rsidR="002E750F" w:rsidRPr="008569F8">
        <w:rPr>
          <w:rFonts w:ascii="Times New Roman" w:eastAsia="宋体" w:hAnsi="Times New Roman" w:cs="Times New Roman"/>
          <w:color w:val="000000" w:themeColor="text1"/>
        </w:rPr>
        <w:t>校准</w:t>
      </w:r>
      <w:r w:rsidR="000D392E"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Pr="008569F8">
        <w:rPr>
          <w:rFonts w:ascii="Times New Roman" w:eastAsia="宋体" w:hAnsi="Times New Roman" w:cs="Times New Roman"/>
          <w:color w:val="000000" w:themeColor="text1"/>
        </w:rPr>
        <w:t>》能够很好的评价和反映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钻石分级灯</w:t>
      </w:r>
      <w:r w:rsidRPr="008569F8">
        <w:rPr>
          <w:rFonts w:ascii="Times New Roman" w:eastAsia="宋体" w:hAnsi="Times New Roman" w:cs="Times New Roman"/>
          <w:color w:val="000000" w:themeColor="text1"/>
        </w:rPr>
        <w:t>主要计量性能指标，可以有效评定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钻石分级灯</w:t>
      </w:r>
      <w:r w:rsidRPr="008569F8">
        <w:rPr>
          <w:rFonts w:ascii="Times New Roman" w:eastAsia="宋体" w:hAnsi="Times New Roman" w:cs="Times New Roman"/>
          <w:color w:val="000000" w:themeColor="text1"/>
        </w:rPr>
        <w:t>的性能状况。</w:t>
      </w:r>
    </w:p>
    <w:p w14:paraId="0B53B8B1" w14:textId="77777777" w:rsidR="007809C6" w:rsidRPr="008569F8" w:rsidRDefault="007809C6" w:rsidP="00FF0A9D">
      <w:pPr>
        <w:ind w:firstLine="480"/>
        <w:jc w:val="right"/>
        <w:rPr>
          <w:rFonts w:ascii="Times New Roman" w:eastAsia="宋体" w:hAnsi="Times New Roman" w:cs="Times New Roman"/>
          <w:color w:val="000000" w:themeColor="text1"/>
        </w:rPr>
      </w:pPr>
    </w:p>
    <w:p w14:paraId="495C4F78" w14:textId="77777777" w:rsidR="007809C6" w:rsidRPr="008569F8" w:rsidRDefault="007809C6" w:rsidP="00FF0A9D">
      <w:pPr>
        <w:ind w:firstLine="480"/>
        <w:jc w:val="right"/>
        <w:rPr>
          <w:rFonts w:ascii="Times New Roman" w:eastAsia="宋体" w:hAnsi="Times New Roman" w:cs="Times New Roman"/>
          <w:color w:val="000000" w:themeColor="text1"/>
        </w:rPr>
      </w:pPr>
    </w:p>
    <w:p w14:paraId="75618ECC" w14:textId="08C8403D" w:rsidR="00FF0A9D" w:rsidRPr="008569F8" w:rsidRDefault="00FF0A9D" w:rsidP="00FF0A9D">
      <w:pPr>
        <w:ind w:firstLine="480"/>
        <w:jc w:val="right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《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钻石分级灯</w:t>
      </w:r>
      <w:r w:rsidR="00D21D4C" w:rsidRPr="008569F8">
        <w:rPr>
          <w:rFonts w:ascii="Times New Roman" w:eastAsia="宋体" w:hAnsi="Times New Roman" w:cs="Times New Roman"/>
          <w:color w:val="000000" w:themeColor="text1"/>
        </w:rPr>
        <w:t>校准</w:t>
      </w:r>
      <w:r w:rsidR="00256E2B"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Pr="008569F8">
        <w:rPr>
          <w:rFonts w:ascii="Times New Roman" w:eastAsia="宋体" w:hAnsi="Times New Roman" w:cs="Times New Roman"/>
          <w:color w:val="000000" w:themeColor="text1"/>
        </w:rPr>
        <w:t>》起草小组</w:t>
      </w:r>
    </w:p>
    <w:p w14:paraId="3AB03101" w14:textId="5644101B" w:rsidR="006A34D3" w:rsidRPr="008569F8" w:rsidRDefault="005B31A3" w:rsidP="00FF0A9D">
      <w:pPr>
        <w:ind w:firstLine="480"/>
        <w:jc w:val="right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202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4</w:t>
      </w:r>
      <w:r w:rsidR="00FF0A9D" w:rsidRPr="008569F8">
        <w:rPr>
          <w:rFonts w:ascii="Times New Roman" w:eastAsia="宋体" w:hAnsi="Times New Roman" w:cs="Times New Roman"/>
          <w:color w:val="000000" w:themeColor="text1"/>
        </w:rPr>
        <w:t>年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11</w:t>
      </w:r>
      <w:r w:rsidR="00FF0A9D" w:rsidRPr="008569F8">
        <w:rPr>
          <w:rFonts w:ascii="Times New Roman" w:eastAsia="宋体" w:hAnsi="Times New Roman" w:cs="Times New Roman"/>
          <w:color w:val="000000" w:themeColor="text1"/>
        </w:rPr>
        <w:t>月</w:t>
      </w:r>
    </w:p>
    <w:sectPr w:rsidR="006A34D3" w:rsidRPr="008569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6DAB9B" w14:textId="77777777" w:rsidR="001D541D" w:rsidRDefault="001D541D" w:rsidP="003B5020">
      <w:pPr>
        <w:spacing w:line="240" w:lineRule="auto"/>
        <w:ind w:firstLine="480"/>
      </w:pPr>
      <w:r>
        <w:separator/>
      </w:r>
    </w:p>
  </w:endnote>
  <w:endnote w:type="continuationSeparator" w:id="0">
    <w:p w14:paraId="63BF47A1" w14:textId="77777777" w:rsidR="001D541D" w:rsidRDefault="001D541D" w:rsidP="003B5020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ZBSJW--GB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A7FA3" w14:textId="77777777" w:rsidR="00043853" w:rsidRDefault="00043853" w:rsidP="003B5020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9F695" w14:textId="77777777" w:rsidR="00043853" w:rsidRDefault="00043853" w:rsidP="003B5020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A995F" w14:textId="77777777" w:rsidR="00043853" w:rsidRDefault="00043853" w:rsidP="003B5020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E107BB" w14:textId="77777777" w:rsidR="001D541D" w:rsidRDefault="001D541D" w:rsidP="003B5020">
      <w:pPr>
        <w:spacing w:line="240" w:lineRule="auto"/>
        <w:ind w:firstLine="480"/>
      </w:pPr>
      <w:r>
        <w:separator/>
      </w:r>
    </w:p>
  </w:footnote>
  <w:footnote w:type="continuationSeparator" w:id="0">
    <w:p w14:paraId="2286B923" w14:textId="77777777" w:rsidR="001D541D" w:rsidRDefault="001D541D" w:rsidP="003B5020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282B8" w14:textId="77777777" w:rsidR="00043853" w:rsidRDefault="00043853" w:rsidP="003B5020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1229A7" w14:textId="77777777" w:rsidR="00043853" w:rsidRDefault="00043853" w:rsidP="003B5020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D2E48" w14:textId="77777777" w:rsidR="00043853" w:rsidRDefault="00043853" w:rsidP="003B5020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F6C10"/>
    <w:multiLevelType w:val="hybridMultilevel"/>
    <w:tmpl w:val="45D212A8"/>
    <w:lvl w:ilvl="0" w:tplc="ED86E49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9291C59"/>
    <w:multiLevelType w:val="hybridMultilevel"/>
    <w:tmpl w:val="DBAAB5A4"/>
    <w:lvl w:ilvl="0" w:tplc="393E505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0F6C08"/>
    <w:multiLevelType w:val="hybridMultilevel"/>
    <w:tmpl w:val="41ACD0F6"/>
    <w:lvl w:ilvl="0" w:tplc="5AE09F2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140C4C6F"/>
    <w:multiLevelType w:val="multilevel"/>
    <w:tmpl w:val="140C4C6F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7BE6AEB"/>
    <w:multiLevelType w:val="hybridMultilevel"/>
    <w:tmpl w:val="04DCADA0"/>
    <w:lvl w:ilvl="0" w:tplc="2D300E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BA2110E"/>
    <w:multiLevelType w:val="hybridMultilevel"/>
    <w:tmpl w:val="02E41F32"/>
    <w:lvl w:ilvl="0" w:tplc="B5343BC2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3E340AE"/>
    <w:multiLevelType w:val="hybridMultilevel"/>
    <w:tmpl w:val="D2300F9E"/>
    <w:lvl w:ilvl="0" w:tplc="71C2AE7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CED1389"/>
    <w:multiLevelType w:val="hybridMultilevel"/>
    <w:tmpl w:val="8C6219FC"/>
    <w:lvl w:ilvl="0" w:tplc="1BFCD8C4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8" w15:restartNumberingAfterBreak="0">
    <w:nsid w:val="43C808F6"/>
    <w:multiLevelType w:val="hybridMultilevel"/>
    <w:tmpl w:val="DF36B738"/>
    <w:lvl w:ilvl="0" w:tplc="89A2AB3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 w15:restartNumberingAfterBreak="0">
    <w:nsid w:val="45286574"/>
    <w:multiLevelType w:val="hybridMultilevel"/>
    <w:tmpl w:val="0D82B45C"/>
    <w:lvl w:ilvl="0" w:tplc="2AFA138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B044BEBC">
      <w:start w:val="6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52C7D48"/>
    <w:multiLevelType w:val="hybridMultilevel"/>
    <w:tmpl w:val="D8A48746"/>
    <w:lvl w:ilvl="0" w:tplc="80CA36CE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545C0762"/>
    <w:multiLevelType w:val="hybridMultilevel"/>
    <w:tmpl w:val="B27A6D20"/>
    <w:lvl w:ilvl="0" w:tplc="26FE63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5E384632"/>
    <w:multiLevelType w:val="hybridMultilevel"/>
    <w:tmpl w:val="9ABA50F4"/>
    <w:lvl w:ilvl="0" w:tplc="160649E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16067875">
    <w:abstractNumId w:val="0"/>
  </w:num>
  <w:num w:numId="2" w16cid:durableId="2085905761">
    <w:abstractNumId w:val="9"/>
  </w:num>
  <w:num w:numId="3" w16cid:durableId="833837165">
    <w:abstractNumId w:val="10"/>
  </w:num>
  <w:num w:numId="4" w16cid:durableId="162474578">
    <w:abstractNumId w:val="6"/>
  </w:num>
  <w:num w:numId="5" w16cid:durableId="1003237325">
    <w:abstractNumId w:val="5"/>
  </w:num>
  <w:num w:numId="6" w16cid:durableId="1666349785">
    <w:abstractNumId w:val="11"/>
  </w:num>
  <w:num w:numId="7" w16cid:durableId="1752968529">
    <w:abstractNumId w:val="8"/>
  </w:num>
  <w:num w:numId="8" w16cid:durableId="2030839008">
    <w:abstractNumId w:val="2"/>
  </w:num>
  <w:num w:numId="9" w16cid:durableId="1571500428">
    <w:abstractNumId w:val="12"/>
  </w:num>
  <w:num w:numId="10" w16cid:durableId="608582860">
    <w:abstractNumId w:val="4"/>
  </w:num>
  <w:num w:numId="11" w16cid:durableId="655303981">
    <w:abstractNumId w:val="1"/>
  </w:num>
  <w:num w:numId="12" w16cid:durableId="1298025716">
    <w:abstractNumId w:val="3"/>
  </w:num>
  <w:num w:numId="13" w16cid:durableId="19873169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A54"/>
    <w:rsid w:val="00000659"/>
    <w:rsid w:val="0000460F"/>
    <w:rsid w:val="000067C9"/>
    <w:rsid w:val="00012186"/>
    <w:rsid w:val="000370AC"/>
    <w:rsid w:val="00043853"/>
    <w:rsid w:val="00051848"/>
    <w:rsid w:val="00052476"/>
    <w:rsid w:val="0006318C"/>
    <w:rsid w:val="00070747"/>
    <w:rsid w:val="000738DA"/>
    <w:rsid w:val="00076AAA"/>
    <w:rsid w:val="00076BEC"/>
    <w:rsid w:val="00082400"/>
    <w:rsid w:val="00092291"/>
    <w:rsid w:val="000929B5"/>
    <w:rsid w:val="000A3F4A"/>
    <w:rsid w:val="000B03FB"/>
    <w:rsid w:val="000B1680"/>
    <w:rsid w:val="000B74CC"/>
    <w:rsid w:val="000C361B"/>
    <w:rsid w:val="000D19D5"/>
    <w:rsid w:val="000D3831"/>
    <w:rsid w:val="000D392E"/>
    <w:rsid w:val="000D62A7"/>
    <w:rsid w:val="000D7E98"/>
    <w:rsid w:val="000F061D"/>
    <w:rsid w:val="000F7796"/>
    <w:rsid w:val="001054FF"/>
    <w:rsid w:val="00105673"/>
    <w:rsid w:val="001155F3"/>
    <w:rsid w:val="00115E36"/>
    <w:rsid w:val="00124AA1"/>
    <w:rsid w:val="001251D0"/>
    <w:rsid w:val="00132053"/>
    <w:rsid w:val="001337FE"/>
    <w:rsid w:val="0013661B"/>
    <w:rsid w:val="00137794"/>
    <w:rsid w:val="00144FC2"/>
    <w:rsid w:val="0015299B"/>
    <w:rsid w:val="00152F56"/>
    <w:rsid w:val="0016100C"/>
    <w:rsid w:val="00170E86"/>
    <w:rsid w:val="00170FE8"/>
    <w:rsid w:val="00176B3E"/>
    <w:rsid w:val="00180961"/>
    <w:rsid w:val="00190F01"/>
    <w:rsid w:val="00194399"/>
    <w:rsid w:val="001A0123"/>
    <w:rsid w:val="001C1698"/>
    <w:rsid w:val="001C7447"/>
    <w:rsid w:val="001C7C52"/>
    <w:rsid w:val="001C7FA8"/>
    <w:rsid w:val="001D1EF2"/>
    <w:rsid w:val="001D541D"/>
    <w:rsid w:val="001D5FD4"/>
    <w:rsid w:val="001D7211"/>
    <w:rsid w:val="001E091D"/>
    <w:rsid w:val="001E0A54"/>
    <w:rsid w:val="001E317F"/>
    <w:rsid w:val="001E3484"/>
    <w:rsid w:val="001F3D57"/>
    <w:rsid w:val="001F58C3"/>
    <w:rsid w:val="001F5C40"/>
    <w:rsid w:val="0020014D"/>
    <w:rsid w:val="00204B4F"/>
    <w:rsid w:val="00205DF5"/>
    <w:rsid w:val="00211FE3"/>
    <w:rsid w:val="002216E3"/>
    <w:rsid w:val="002222AF"/>
    <w:rsid w:val="0022365E"/>
    <w:rsid w:val="00224B7C"/>
    <w:rsid w:val="0023053E"/>
    <w:rsid w:val="00230AB3"/>
    <w:rsid w:val="00235B2C"/>
    <w:rsid w:val="0024274C"/>
    <w:rsid w:val="00255201"/>
    <w:rsid w:val="00256E2B"/>
    <w:rsid w:val="00257747"/>
    <w:rsid w:val="002638CC"/>
    <w:rsid w:val="00270E45"/>
    <w:rsid w:val="0027744D"/>
    <w:rsid w:val="0028025B"/>
    <w:rsid w:val="002807AD"/>
    <w:rsid w:val="00280F43"/>
    <w:rsid w:val="002810B4"/>
    <w:rsid w:val="00283F46"/>
    <w:rsid w:val="002A0819"/>
    <w:rsid w:val="002A09DD"/>
    <w:rsid w:val="002A4568"/>
    <w:rsid w:val="002B084C"/>
    <w:rsid w:val="002C1833"/>
    <w:rsid w:val="002C72D1"/>
    <w:rsid w:val="002D18A4"/>
    <w:rsid w:val="002D2F60"/>
    <w:rsid w:val="002D35E8"/>
    <w:rsid w:val="002E39C3"/>
    <w:rsid w:val="002E3C4A"/>
    <w:rsid w:val="002E750F"/>
    <w:rsid w:val="002E7EF3"/>
    <w:rsid w:val="002F05BF"/>
    <w:rsid w:val="002F6C7E"/>
    <w:rsid w:val="003024FB"/>
    <w:rsid w:val="00302F56"/>
    <w:rsid w:val="003102B7"/>
    <w:rsid w:val="00315A87"/>
    <w:rsid w:val="00330244"/>
    <w:rsid w:val="0033620F"/>
    <w:rsid w:val="003439D7"/>
    <w:rsid w:val="00346ECC"/>
    <w:rsid w:val="00347BDF"/>
    <w:rsid w:val="00347CD6"/>
    <w:rsid w:val="00372723"/>
    <w:rsid w:val="00373412"/>
    <w:rsid w:val="003770BF"/>
    <w:rsid w:val="00390CC8"/>
    <w:rsid w:val="003A02EC"/>
    <w:rsid w:val="003A5B03"/>
    <w:rsid w:val="003B5020"/>
    <w:rsid w:val="003C373E"/>
    <w:rsid w:val="003C6D5D"/>
    <w:rsid w:val="003C7B17"/>
    <w:rsid w:val="003D4C31"/>
    <w:rsid w:val="003D7F62"/>
    <w:rsid w:val="003E08E6"/>
    <w:rsid w:val="003E7A82"/>
    <w:rsid w:val="003F26A2"/>
    <w:rsid w:val="003F474E"/>
    <w:rsid w:val="003F5A99"/>
    <w:rsid w:val="004025B7"/>
    <w:rsid w:val="004332A9"/>
    <w:rsid w:val="004350BB"/>
    <w:rsid w:val="004363B0"/>
    <w:rsid w:val="004454EC"/>
    <w:rsid w:val="0044589F"/>
    <w:rsid w:val="004469B5"/>
    <w:rsid w:val="00454699"/>
    <w:rsid w:val="00455E4A"/>
    <w:rsid w:val="004566B6"/>
    <w:rsid w:val="0046028B"/>
    <w:rsid w:val="004677C1"/>
    <w:rsid w:val="00473C6F"/>
    <w:rsid w:val="004766E4"/>
    <w:rsid w:val="00480AAE"/>
    <w:rsid w:val="00493240"/>
    <w:rsid w:val="00496E79"/>
    <w:rsid w:val="004A03DF"/>
    <w:rsid w:val="004A2969"/>
    <w:rsid w:val="004A7446"/>
    <w:rsid w:val="004E1F1F"/>
    <w:rsid w:val="004F03B1"/>
    <w:rsid w:val="004F0730"/>
    <w:rsid w:val="004F4CEF"/>
    <w:rsid w:val="004F5315"/>
    <w:rsid w:val="00505032"/>
    <w:rsid w:val="00506988"/>
    <w:rsid w:val="005206A2"/>
    <w:rsid w:val="00523425"/>
    <w:rsid w:val="005413AF"/>
    <w:rsid w:val="00545B20"/>
    <w:rsid w:val="0056135D"/>
    <w:rsid w:val="00563CA4"/>
    <w:rsid w:val="00564BFC"/>
    <w:rsid w:val="00565BB9"/>
    <w:rsid w:val="00567A3D"/>
    <w:rsid w:val="00570DD0"/>
    <w:rsid w:val="00581990"/>
    <w:rsid w:val="00593E31"/>
    <w:rsid w:val="0059411A"/>
    <w:rsid w:val="005944B7"/>
    <w:rsid w:val="005A1712"/>
    <w:rsid w:val="005A3559"/>
    <w:rsid w:val="005A38D5"/>
    <w:rsid w:val="005A6A83"/>
    <w:rsid w:val="005B31A3"/>
    <w:rsid w:val="005B3A02"/>
    <w:rsid w:val="005B6993"/>
    <w:rsid w:val="005C437B"/>
    <w:rsid w:val="005D2557"/>
    <w:rsid w:val="005E5F5D"/>
    <w:rsid w:val="005F17D7"/>
    <w:rsid w:val="005F2B24"/>
    <w:rsid w:val="005F3F20"/>
    <w:rsid w:val="005F7ABE"/>
    <w:rsid w:val="00620CFB"/>
    <w:rsid w:val="00633001"/>
    <w:rsid w:val="00640BD5"/>
    <w:rsid w:val="0064537E"/>
    <w:rsid w:val="0065690D"/>
    <w:rsid w:val="006637B4"/>
    <w:rsid w:val="0067103E"/>
    <w:rsid w:val="0067245A"/>
    <w:rsid w:val="00677513"/>
    <w:rsid w:val="00684649"/>
    <w:rsid w:val="006867C6"/>
    <w:rsid w:val="00692581"/>
    <w:rsid w:val="006A2BC4"/>
    <w:rsid w:val="006A34D3"/>
    <w:rsid w:val="006A4993"/>
    <w:rsid w:val="006B72E8"/>
    <w:rsid w:val="006D08A9"/>
    <w:rsid w:val="006D555A"/>
    <w:rsid w:val="006E4DE4"/>
    <w:rsid w:val="006F541D"/>
    <w:rsid w:val="0070712E"/>
    <w:rsid w:val="00711AD5"/>
    <w:rsid w:val="007208EF"/>
    <w:rsid w:val="00724FD1"/>
    <w:rsid w:val="00727713"/>
    <w:rsid w:val="00734482"/>
    <w:rsid w:val="00735DDC"/>
    <w:rsid w:val="007416A4"/>
    <w:rsid w:val="00742308"/>
    <w:rsid w:val="00744DDC"/>
    <w:rsid w:val="00751A6F"/>
    <w:rsid w:val="00753C5F"/>
    <w:rsid w:val="0075483A"/>
    <w:rsid w:val="0076307B"/>
    <w:rsid w:val="00766589"/>
    <w:rsid w:val="00772248"/>
    <w:rsid w:val="007809C6"/>
    <w:rsid w:val="00791460"/>
    <w:rsid w:val="00794A3F"/>
    <w:rsid w:val="007A6EDB"/>
    <w:rsid w:val="007A7BA3"/>
    <w:rsid w:val="007B68FA"/>
    <w:rsid w:val="007B6EF6"/>
    <w:rsid w:val="007C4315"/>
    <w:rsid w:val="007D7008"/>
    <w:rsid w:val="007E16BF"/>
    <w:rsid w:val="007F1ECC"/>
    <w:rsid w:val="007F34F9"/>
    <w:rsid w:val="00801A8B"/>
    <w:rsid w:val="00804C49"/>
    <w:rsid w:val="00805BDD"/>
    <w:rsid w:val="008165C2"/>
    <w:rsid w:val="008165D7"/>
    <w:rsid w:val="00827504"/>
    <w:rsid w:val="00833593"/>
    <w:rsid w:val="008368FC"/>
    <w:rsid w:val="00841919"/>
    <w:rsid w:val="0084377C"/>
    <w:rsid w:val="008545C1"/>
    <w:rsid w:val="008569F8"/>
    <w:rsid w:val="00857A86"/>
    <w:rsid w:val="00863233"/>
    <w:rsid w:val="00870FF1"/>
    <w:rsid w:val="008722FE"/>
    <w:rsid w:val="00883469"/>
    <w:rsid w:val="00885296"/>
    <w:rsid w:val="00885445"/>
    <w:rsid w:val="00885741"/>
    <w:rsid w:val="008875B5"/>
    <w:rsid w:val="00892B9F"/>
    <w:rsid w:val="0089637A"/>
    <w:rsid w:val="008A223C"/>
    <w:rsid w:val="008A3350"/>
    <w:rsid w:val="008B4C72"/>
    <w:rsid w:val="008C10EC"/>
    <w:rsid w:val="008C4652"/>
    <w:rsid w:val="008C79F1"/>
    <w:rsid w:val="008D0E1B"/>
    <w:rsid w:val="008E1F66"/>
    <w:rsid w:val="0090117A"/>
    <w:rsid w:val="00901655"/>
    <w:rsid w:val="00904A29"/>
    <w:rsid w:val="00923217"/>
    <w:rsid w:val="00925BEE"/>
    <w:rsid w:val="00943731"/>
    <w:rsid w:val="009655C3"/>
    <w:rsid w:val="00967516"/>
    <w:rsid w:val="00970022"/>
    <w:rsid w:val="00973A3A"/>
    <w:rsid w:val="0097791E"/>
    <w:rsid w:val="00980EF6"/>
    <w:rsid w:val="009825DC"/>
    <w:rsid w:val="00991DE3"/>
    <w:rsid w:val="009A1C48"/>
    <w:rsid w:val="009A7EA3"/>
    <w:rsid w:val="009C091A"/>
    <w:rsid w:val="009C1C81"/>
    <w:rsid w:val="009C62F8"/>
    <w:rsid w:val="009D0151"/>
    <w:rsid w:val="009E4C12"/>
    <w:rsid w:val="009F2D2E"/>
    <w:rsid w:val="009F3542"/>
    <w:rsid w:val="009F69A9"/>
    <w:rsid w:val="00A03F96"/>
    <w:rsid w:val="00A06CBF"/>
    <w:rsid w:val="00A06DBC"/>
    <w:rsid w:val="00A0719E"/>
    <w:rsid w:val="00A0761A"/>
    <w:rsid w:val="00A1181D"/>
    <w:rsid w:val="00A26701"/>
    <w:rsid w:val="00A36703"/>
    <w:rsid w:val="00A407F8"/>
    <w:rsid w:val="00A41523"/>
    <w:rsid w:val="00A5271B"/>
    <w:rsid w:val="00A52746"/>
    <w:rsid w:val="00A5765B"/>
    <w:rsid w:val="00A620DB"/>
    <w:rsid w:val="00A63BDF"/>
    <w:rsid w:val="00A63F9D"/>
    <w:rsid w:val="00A74E4A"/>
    <w:rsid w:val="00A753D1"/>
    <w:rsid w:val="00A90115"/>
    <w:rsid w:val="00A948B5"/>
    <w:rsid w:val="00A954E9"/>
    <w:rsid w:val="00AA1BA0"/>
    <w:rsid w:val="00AA4DB4"/>
    <w:rsid w:val="00AA7AF0"/>
    <w:rsid w:val="00AB5E7B"/>
    <w:rsid w:val="00AB65AE"/>
    <w:rsid w:val="00AB73D4"/>
    <w:rsid w:val="00AC561D"/>
    <w:rsid w:val="00AD3E88"/>
    <w:rsid w:val="00AD3FC6"/>
    <w:rsid w:val="00AD6F0C"/>
    <w:rsid w:val="00AE5A0E"/>
    <w:rsid w:val="00B00669"/>
    <w:rsid w:val="00B0076A"/>
    <w:rsid w:val="00B01761"/>
    <w:rsid w:val="00B018B8"/>
    <w:rsid w:val="00B213F3"/>
    <w:rsid w:val="00B26AFC"/>
    <w:rsid w:val="00B3796B"/>
    <w:rsid w:val="00B437D5"/>
    <w:rsid w:val="00B50EFE"/>
    <w:rsid w:val="00B81CB8"/>
    <w:rsid w:val="00B8569B"/>
    <w:rsid w:val="00B86952"/>
    <w:rsid w:val="00B91DF6"/>
    <w:rsid w:val="00B95EB2"/>
    <w:rsid w:val="00B9708E"/>
    <w:rsid w:val="00BA15DF"/>
    <w:rsid w:val="00BA3EF7"/>
    <w:rsid w:val="00BB14E5"/>
    <w:rsid w:val="00BB34BD"/>
    <w:rsid w:val="00BB3D4B"/>
    <w:rsid w:val="00BB5340"/>
    <w:rsid w:val="00BC77F7"/>
    <w:rsid w:val="00BD1982"/>
    <w:rsid w:val="00BD3F4C"/>
    <w:rsid w:val="00BD72C4"/>
    <w:rsid w:val="00BE30AE"/>
    <w:rsid w:val="00BE6EE7"/>
    <w:rsid w:val="00BF200D"/>
    <w:rsid w:val="00BF35B6"/>
    <w:rsid w:val="00C04BE4"/>
    <w:rsid w:val="00C11608"/>
    <w:rsid w:val="00C140F6"/>
    <w:rsid w:val="00C14700"/>
    <w:rsid w:val="00C461CB"/>
    <w:rsid w:val="00C46BAB"/>
    <w:rsid w:val="00C519A9"/>
    <w:rsid w:val="00C55C47"/>
    <w:rsid w:val="00C5619F"/>
    <w:rsid w:val="00C676A0"/>
    <w:rsid w:val="00C82380"/>
    <w:rsid w:val="00C8248D"/>
    <w:rsid w:val="00C8637A"/>
    <w:rsid w:val="00C86B93"/>
    <w:rsid w:val="00CA29DB"/>
    <w:rsid w:val="00CA343C"/>
    <w:rsid w:val="00CD3241"/>
    <w:rsid w:val="00CE32DB"/>
    <w:rsid w:val="00CE6D86"/>
    <w:rsid w:val="00D05F46"/>
    <w:rsid w:val="00D158F7"/>
    <w:rsid w:val="00D171AC"/>
    <w:rsid w:val="00D21D4C"/>
    <w:rsid w:val="00D31BF0"/>
    <w:rsid w:val="00D40709"/>
    <w:rsid w:val="00D44CEA"/>
    <w:rsid w:val="00D54521"/>
    <w:rsid w:val="00D561B5"/>
    <w:rsid w:val="00D56B6D"/>
    <w:rsid w:val="00D57610"/>
    <w:rsid w:val="00D57AB9"/>
    <w:rsid w:val="00D60930"/>
    <w:rsid w:val="00D71B46"/>
    <w:rsid w:val="00D73553"/>
    <w:rsid w:val="00D75A33"/>
    <w:rsid w:val="00D83E5E"/>
    <w:rsid w:val="00D87CDE"/>
    <w:rsid w:val="00D908F8"/>
    <w:rsid w:val="00D9478B"/>
    <w:rsid w:val="00DA01A3"/>
    <w:rsid w:val="00DA32BA"/>
    <w:rsid w:val="00DA3CE5"/>
    <w:rsid w:val="00DA6920"/>
    <w:rsid w:val="00DC03F6"/>
    <w:rsid w:val="00DC1DCA"/>
    <w:rsid w:val="00DC32FC"/>
    <w:rsid w:val="00DC7577"/>
    <w:rsid w:val="00DD07F3"/>
    <w:rsid w:val="00DD53FC"/>
    <w:rsid w:val="00DE14C5"/>
    <w:rsid w:val="00DF183C"/>
    <w:rsid w:val="00DF2AC7"/>
    <w:rsid w:val="00E13F41"/>
    <w:rsid w:val="00E13F5A"/>
    <w:rsid w:val="00E15F4C"/>
    <w:rsid w:val="00E2444E"/>
    <w:rsid w:val="00E369AC"/>
    <w:rsid w:val="00E41F24"/>
    <w:rsid w:val="00E459C0"/>
    <w:rsid w:val="00E47DFF"/>
    <w:rsid w:val="00E515EF"/>
    <w:rsid w:val="00E52FB5"/>
    <w:rsid w:val="00E57825"/>
    <w:rsid w:val="00E7029C"/>
    <w:rsid w:val="00E71AD5"/>
    <w:rsid w:val="00E75F00"/>
    <w:rsid w:val="00E90DF5"/>
    <w:rsid w:val="00E93970"/>
    <w:rsid w:val="00E94218"/>
    <w:rsid w:val="00E95C72"/>
    <w:rsid w:val="00E977D0"/>
    <w:rsid w:val="00EB328E"/>
    <w:rsid w:val="00EC403E"/>
    <w:rsid w:val="00ED26A8"/>
    <w:rsid w:val="00ED2ADD"/>
    <w:rsid w:val="00ED3869"/>
    <w:rsid w:val="00ED41A9"/>
    <w:rsid w:val="00ED7129"/>
    <w:rsid w:val="00EF161E"/>
    <w:rsid w:val="00EF327C"/>
    <w:rsid w:val="00EF6200"/>
    <w:rsid w:val="00EF69AC"/>
    <w:rsid w:val="00F04721"/>
    <w:rsid w:val="00F06AE8"/>
    <w:rsid w:val="00F15220"/>
    <w:rsid w:val="00F173D2"/>
    <w:rsid w:val="00F173DD"/>
    <w:rsid w:val="00F23367"/>
    <w:rsid w:val="00F26C6D"/>
    <w:rsid w:val="00F3494D"/>
    <w:rsid w:val="00F4254C"/>
    <w:rsid w:val="00F4421E"/>
    <w:rsid w:val="00F46670"/>
    <w:rsid w:val="00F479DD"/>
    <w:rsid w:val="00F72A72"/>
    <w:rsid w:val="00F9117F"/>
    <w:rsid w:val="00FA2129"/>
    <w:rsid w:val="00FA3490"/>
    <w:rsid w:val="00FA36C7"/>
    <w:rsid w:val="00FB1BB6"/>
    <w:rsid w:val="00FB1D9E"/>
    <w:rsid w:val="00FB4A59"/>
    <w:rsid w:val="00FC0561"/>
    <w:rsid w:val="00FC1705"/>
    <w:rsid w:val="00FC3221"/>
    <w:rsid w:val="00FC33FE"/>
    <w:rsid w:val="00FD4B5D"/>
    <w:rsid w:val="00FD69B3"/>
    <w:rsid w:val="00FE41F2"/>
    <w:rsid w:val="00FF0A9D"/>
    <w:rsid w:val="00FF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AAD388"/>
  <w15:docId w15:val="{8364E0FE-86CD-4781-86AA-A79090A7D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67C6"/>
    <w:pPr>
      <w:widowControl w:val="0"/>
      <w:spacing w:line="360" w:lineRule="auto"/>
      <w:ind w:firstLineChars="200" w:firstLine="20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152F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E0A54"/>
    <w:rPr>
      <w:rFonts w:ascii="FZBSJW--GB1-0" w:hAnsi="FZBSJW--GB1-0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a0"/>
    <w:rsid w:val="001E0A54"/>
    <w:rPr>
      <w:rFonts w:ascii="TimesNewRomanPSMT" w:hAnsi="TimesNewRomanPSMT" w:hint="default"/>
      <w:b w:val="0"/>
      <w:bCs w:val="0"/>
      <w:i w:val="0"/>
      <w:iCs w:val="0"/>
      <w:color w:val="231F20"/>
      <w:sz w:val="22"/>
      <w:szCs w:val="22"/>
    </w:rPr>
  </w:style>
  <w:style w:type="paragraph" w:styleId="a3">
    <w:name w:val="List Paragraph"/>
    <w:basedOn w:val="a"/>
    <w:uiPriority w:val="34"/>
    <w:qFormat/>
    <w:rsid w:val="00FA36C7"/>
    <w:pPr>
      <w:ind w:firstLine="420"/>
    </w:pPr>
  </w:style>
  <w:style w:type="paragraph" w:styleId="a4">
    <w:name w:val="Balloon Text"/>
    <w:basedOn w:val="a"/>
    <w:link w:val="a5"/>
    <w:uiPriority w:val="99"/>
    <w:semiHidden/>
    <w:unhideWhenUsed/>
    <w:rsid w:val="00152F56"/>
    <w:pPr>
      <w:spacing w:line="240" w:lineRule="auto"/>
    </w:pPr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152F56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52F56"/>
    <w:rPr>
      <w:b/>
      <w:bCs/>
      <w:kern w:val="44"/>
      <w:sz w:val="44"/>
      <w:szCs w:val="44"/>
    </w:rPr>
  </w:style>
  <w:style w:type="paragraph" w:styleId="a6">
    <w:name w:val="header"/>
    <w:basedOn w:val="a"/>
    <w:link w:val="a7"/>
    <w:uiPriority w:val="99"/>
    <w:unhideWhenUsed/>
    <w:rsid w:val="003B50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B502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B502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B5020"/>
    <w:rPr>
      <w:sz w:val="18"/>
      <w:szCs w:val="18"/>
    </w:rPr>
  </w:style>
  <w:style w:type="table" w:styleId="aa">
    <w:name w:val="Table Grid"/>
    <w:basedOn w:val="a1"/>
    <w:uiPriority w:val="39"/>
    <w:rsid w:val="009A7E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iPriority w:val="35"/>
    <w:unhideWhenUsed/>
    <w:qFormat/>
    <w:rsid w:val="009A7EA3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7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F93C3-27A9-41BC-9565-0B832B5F8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韦秋叶</dc:creator>
  <cp:lastModifiedBy>陈斌华</cp:lastModifiedBy>
  <cp:revision>4</cp:revision>
  <cp:lastPrinted>2017-07-26T06:52:00Z</cp:lastPrinted>
  <dcterms:created xsi:type="dcterms:W3CDTF">2024-11-29T01:22:00Z</dcterms:created>
  <dcterms:modified xsi:type="dcterms:W3CDTF">2024-11-29T07:51:00Z</dcterms:modified>
</cp:coreProperties>
</file>