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1140" w:lineRule="exact"/>
        <w:ind w:firstLine="6676"/>
      </w:pPr>
      <w:r>
        <w:rPr>
          <w:position w:val="-22"/>
        </w:rPr>
        <w:drawing>
          <wp:inline distT="0" distB="0" distL="0" distR="0">
            <wp:extent cx="1838325" cy="7239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12" w:line="285" w:lineRule="auto"/>
        <w:ind w:left="6571" w:right="1546" w:hanging="4749"/>
        <w:outlineLvl w:val="0"/>
      </w:pPr>
      <w:r>
        <w:rPr>
          <w:rFonts w:hint="eastAsia"/>
          <w:spacing w:val="-19"/>
          <w:lang w:val="en-US" w:eastAsia="zh-CN"/>
        </w:rPr>
        <w:t xml:space="preserve">广 西 </w:t>
      </w:r>
      <w:r>
        <w:rPr>
          <w:spacing w:val="-19"/>
        </w:rPr>
        <w:t>地</w:t>
      </w:r>
      <w:r>
        <w:rPr>
          <w:spacing w:val="54"/>
        </w:rPr>
        <w:t xml:space="preserve"> </w:t>
      </w:r>
      <w:r>
        <w:rPr>
          <w:spacing w:val="-19"/>
        </w:rPr>
        <w:t>方</w:t>
      </w:r>
      <w:r>
        <w:rPr>
          <w:spacing w:val="45"/>
        </w:rPr>
        <w:t xml:space="preserve"> </w:t>
      </w:r>
      <w:r>
        <w:rPr>
          <w:spacing w:val="-19"/>
        </w:rPr>
        <w:t>计</w:t>
      </w:r>
      <w:r>
        <w:rPr>
          <w:spacing w:val="50"/>
        </w:rPr>
        <w:t xml:space="preserve"> </w:t>
      </w:r>
      <w:r>
        <w:rPr>
          <w:spacing w:val="-19"/>
        </w:rPr>
        <w:t>量</w:t>
      </w:r>
      <w:r>
        <w:rPr>
          <w:spacing w:val="44"/>
        </w:rPr>
        <w:t xml:space="preserve"> </w:t>
      </w:r>
      <w:r>
        <w:rPr>
          <w:spacing w:val="-19"/>
        </w:rPr>
        <w:t>技 术</w:t>
      </w:r>
      <w:r>
        <w:rPr>
          <w:spacing w:val="39"/>
        </w:rPr>
        <w:t xml:space="preserve"> </w:t>
      </w:r>
      <w:r>
        <w:rPr>
          <w:spacing w:val="-19"/>
        </w:rPr>
        <w:t>规</w:t>
      </w:r>
      <w:r>
        <w:rPr>
          <w:spacing w:val="53"/>
        </w:rPr>
        <w:t xml:space="preserve"> </w:t>
      </w:r>
      <w:r>
        <w:rPr>
          <w:spacing w:val="-19"/>
        </w:rPr>
        <w:t>范</w:t>
      </w:r>
      <w:r>
        <w:t xml:space="preserve"> </w:t>
      </w:r>
    </w:p>
    <w:p>
      <w:pPr>
        <w:ind w:firstLine="6860" w:firstLineChars="2450"/>
        <w:rPr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</w:rPr>
        <w:t>JJF(桂)XX—202X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0" w:lineRule="exact"/>
        <w:ind w:firstLine="1418"/>
      </w:pPr>
      <w:r>
        <w:pict>
          <v:shape id="_x0000_s1026" o:spid="_x0000_s1026" style="height:1pt;width:468.6pt;" filled="f" stroked="t" coordsize="9372,20" path="m0,10l9371,10e">
            <v:fill on="f" focussize="0,0"/>
            <v:stroke weight="1pt" color="#000000" miterlimit="10"/>
            <v:imagedata o:title=""/>
            <o:lock v:ext="edit"/>
            <w10:wrap type="none"/>
            <w10:anchorlock/>
          </v:shape>
        </w:pict>
      </w:r>
    </w:p>
    <w:p>
      <w:pPr>
        <w:spacing w:line="306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pStyle w:val="2"/>
        <w:spacing w:before="169" w:line="936" w:lineRule="exact"/>
        <w:ind w:firstLine="3626" w:firstLineChars="700"/>
      </w:pPr>
      <w:r>
        <w:rPr>
          <w:spacing w:val="-1"/>
          <w:position w:val="30"/>
        </w:rPr>
        <w:t>傅</w:t>
      </w:r>
      <w:r>
        <w:rPr>
          <w:rFonts w:hint="eastAsia"/>
          <w:spacing w:val="-1"/>
          <w:position w:val="30"/>
          <w:lang w:val="en-US" w:eastAsia="zh-CN"/>
        </w:rPr>
        <w:t>立</w:t>
      </w:r>
      <w:r>
        <w:rPr>
          <w:spacing w:val="-1"/>
          <w:position w:val="30"/>
        </w:rPr>
        <w:t>叶红外气体分析仪</w:t>
      </w:r>
    </w:p>
    <w:p>
      <w:pPr>
        <w:pStyle w:val="2"/>
        <w:spacing w:before="2" w:line="219" w:lineRule="auto"/>
        <w:ind w:left="4929"/>
      </w:pPr>
      <w:r>
        <w:rPr>
          <w:spacing w:val="-3"/>
        </w:rPr>
        <w:t>校准规范</w:t>
      </w:r>
    </w:p>
    <w:p>
      <w:pPr>
        <w:spacing w:line="242" w:lineRule="auto"/>
        <w:rPr>
          <w:rFonts w:ascii="Arial"/>
          <w:sz w:val="21"/>
        </w:rPr>
      </w:pPr>
    </w:p>
    <w:p>
      <w:pPr>
        <w:spacing w:before="81" w:line="191" w:lineRule="auto"/>
        <w:ind w:firstLine="2780" w:firstLineChars="100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Calibration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Specification for Fourier  Infrared Gas Analyzers</w:t>
      </w:r>
    </w:p>
    <w:p>
      <w:pPr>
        <w:spacing w:before="315" w:line="220" w:lineRule="auto"/>
        <w:ind w:left="49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（征求意见稿）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7966"/>
        <w:rPr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pict>
          <v:shape id="_x0000_s1027" o:spid="_x0000_s1027" o:spt="202" type="#_x0000_t202" style="position:absolute;left:0pt;margin-left:103.15pt;margin-top:3.55pt;height:18.6pt;width:188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19" w:lineRule="auto"/>
                    <w:ind w:left="20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en-US" w:eastAsia="zh-CN"/>
                    </w:rPr>
                    <w:t>202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X-XX-XX 发</w:t>
                  </w:r>
                  <w:r>
                    <w:rPr>
                      <w:rFonts w:hint="eastAsia" w:ascii="Times New Roman" w:hAnsi="Times New Roman" w:cs="Times New Roman"/>
                      <w:sz w:val="28"/>
                      <w:szCs w:val="28"/>
                      <w:lang w:val="en-US" w:eastAsia="zh-CN"/>
                    </w:rPr>
                    <w:t>布</w:t>
                  </w:r>
                </w:p>
              </w:txbxContent>
            </v:textbox>
          </v:shape>
        </w:pic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202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>X-XX-XX</w:t>
      </w:r>
      <w:r>
        <w:rPr>
          <w:rFonts w:hint="default"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1"/>
          <w:sz w:val="28"/>
          <w:szCs w:val="28"/>
        </w:rPr>
        <w:t>实施</w:t>
      </w:r>
    </w:p>
    <w:p>
      <w:pPr>
        <w:spacing w:before="216" w:line="20" w:lineRule="exact"/>
        <w:ind w:firstLine="1696"/>
      </w:pPr>
      <w:r>
        <w:pict>
          <v:shape id="_x0000_s1028" o:spid="_x0000_s1028" style="height:1pt;width:468.65pt;" filled="f" stroked="t" coordsize="9372,20" path="m0,10l9372,10e">
            <v:fill on="f" focussize="0,0"/>
            <v:stroke weight="1pt" color="#000000" miterlimit="10"/>
            <v:imagedata o:title=""/>
            <o:lock v:ext="edit"/>
            <w10:wrap type="none"/>
            <w10:anchorlock/>
          </v:shape>
        </w:pict>
      </w:r>
    </w:p>
    <w:p>
      <w:pPr>
        <w:spacing w:line="327" w:lineRule="auto"/>
        <w:rPr>
          <w:rFonts w:ascii="Arial"/>
          <w:sz w:val="21"/>
        </w:rPr>
      </w:pPr>
    </w:p>
    <w:p>
      <w:pPr>
        <w:pStyle w:val="2"/>
        <w:spacing w:before="140" w:line="222" w:lineRule="auto"/>
        <w:ind w:firstLine="2520" w:firstLineChars="500"/>
        <w:rPr>
          <w:sz w:val="28"/>
          <w:szCs w:val="28"/>
        </w:rPr>
      </w:pPr>
      <w:r>
        <w:rPr>
          <w:rFonts w:hint="eastAsia"/>
          <w:spacing w:val="37"/>
          <w:sz w:val="43"/>
          <w:szCs w:val="43"/>
          <w:lang w:val="en-US" w:eastAsia="zh-CN"/>
        </w:rPr>
        <w:t>广西壮族自治区</w:t>
      </w:r>
      <w:r>
        <w:rPr>
          <w:spacing w:val="37"/>
          <w:sz w:val="43"/>
          <w:szCs w:val="43"/>
        </w:rPr>
        <w:t xml:space="preserve">市场监督管理局 </w:t>
      </w:r>
      <w:r>
        <w:rPr>
          <w:spacing w:val="37"/>
          <w:sz w:val="28"/>
          <w:szCs w:val="28"/>
        </w:rPr>
        <w:t>发 布</w:t>
      </w:r>
    </w:p>
    <w:p>
      <w:pPr>
        <w:spacing w:line="222" w:lineRule="auto"/>
        <w:rPr>
          <w:sz w:val="28"/>
          <w:szCs w:val="28"/>
        </w:rPr>
        <w:sectPr>
          <w:headerReference r:id="rId5" w:type="default"/>
          <w:pgSz w:w="11907" w:h="16839"/>
          <w:pgMar w:top="400" w:right="0" w:bottom="0" w:left="0" w:header="0" w:footer="0" w:gutter="0"/>
          <w:pgNumType w:fmt="decimal"/>
          <w:cols w:space="720" w:num="1"/>
        </w:sectPr>
      </w:pPr>
    </w:p>
    <w:p>
      <w:pPr>
        <w:spacing w:line="412" w:lineRule="auto"/>
        <w:rPr>
          <w:rFonts w:ascii="Arial"/>
          <w:sz w:val="21"/>
        </w:rPr>
      </w:pPr>
      <w:r>
        <w:pict>
          <v:shape id="_x0000_s1029" o:spid="_x0000_s1029" style="position:absolute;left:0pt;margin-left:88.45pt;margin-top:57.2pt;height:0.75pt;width:418.55pt;mso-position-horizontal-relative:page;mso-position-vertical-relative:page;z-index:251663360;mso-width-relative:page;mso-height-relative:page;" fillcolor="#000000" filled="t" stroked="f" coordsize="8370,15" o:allowincell="f" path="m0,14l8370,14,8370,0,0,0,0,14xe">
            <v:path/>
            <v:fill on="t" focussize="0,0"/>
            <v:stroke on="f"/>
            <v:imagedata o:title=""/>
            <o:lock v:ext="edit"/>
          </v:shape>
        </w:pict>
      </w:r>
      <w:r>
        <w:pict>
          <v:shape id="_x0000_s1030" o:spid="_x0000_s1030" style="position:absolute;left:0pt;margin-left:89.45pt;margin-top:211.95pt;height:0.75pt;width:414.75pt;mso-position-horizontal-relative:page;mso-position-vertical-relative:page;z-index:251662336;mso-width-relative:page;mso-height-relative:page;" filled="f" stroked="t" coordsize="8295,15" o:allowincell="f" path="m7,7l8287,7e">
            <v:fill on="f" focussize="0,0"/>
            <v:stroke color="#000000" miterlimit="10" endcap="round"/>
            <v:imagedata o:title=""/>
            <o:lock v:ext="edit"/>
          </v:shape>
        </w:pict>
      </w:r>
    </w:p>
    <w:p>
      <w:pPr>
        <w:pStyle w:val="2"/>
        <w:spacing w:before="69" w:line="221" w:lineRule="auto"/>
        <w:ind w:left="5070"/>
        <w:rPr>
          <w:sz w:val="21"/>
          <w:szCs w:val="21"/>
        </w:rPr>
      </w:pPr>
      <w:r>
        <w:rPr>
          <w:spacing w:val="-7"/>
          <w:sz w:val="21"/>
          <w:szCs w:val="21"/>
        </w:rPr>
        <w:t>JJF（</w:t>
      </w:r>
      <w:r>
        <w:rPr>
          <w:rFonts w:hint="eastAsia"/>
          <w:spacing w:val="-7"/>
          <w:sz w:val="21"/>
          <w:szCs w:val="21"/>
          <w:lang w:val="en-US" w:eastAsia="zh-CN"/>
        </w:rPr>
        <w:t>桂</w:t>
      </w:r>
      <w:r>
        <w:rPr>
          <w:spacing w:val="-7"/>
          <w:sz w:val="21"/>
          <w:szCs w:val="21"/>
        </w:rPr>
        <w:t>）</w:t>
      </w:r>
      <w:r>
        <w:rPr>
          <w:spacing w:val="82"/>
          <w:sz w:val="21"/>
          <w:szCs w:val="21"/>
        </w:rPr>
        <w:t xml:space="preserve"> </w:t>
      </w:r>
      <w:r>
        <w:rPr>
          <w:spacing w:val="-7"/>
          <w:sz w:val="21"/>
          <w:szCs w:val="21"/>
        </w:rPr>
        <w:t>XX-20</w:t>
      </w:r>
      <w:r>
        <w:rPr>
          <w:rFonts w:hint="eastAsia"/>
          <w:spacing w:val="-7"/>
          <w:sz w:val="21"/>
          <w:szCs w:val="21"/>
          <w:lang w:val="en-US" w:eastAsia="zh-CN"/>
        </w:rPr>
        <w:t>2</w:t>
      </w:r>
      <w:r>
        <w:rPr>
          <w:spacing w:val="-7"/>
          <w:sz w:val="21"/>
          <w:szCs w:val="21"/>
        </w:rPr>
        <w:t>X</w:t>
      </w:r>
    </w:p>
    <w:p>
      <w:pPr>
        <w:spacing w:line="254" w:lineRule="auto"/>
        <w:rPr>
          <w:rFonts w:ascii="Arial"/>
          <w:sz w:val="21"/>
        </w:rPr>
      </w:pPr>
    </w:p>
    <w:p>
      <w:pPr>
        <w:pStyle w:val="2"/>
        <w:spacing w:before="140" w:line="222" w:lineRule="auto"/>
        <w:ind w:left="1811"/>
        <w:rPr>
          <w:sz w:val="43"/>
          <w:szCs w:val="43"/>
        </w:rPr>
      </w:pPr>
      <w:r>
        <w:rPr>
          <w:spacing w:val="8"/>
          <w:sz w:val="43"/>
          <w:szCs w:val="43"/>
        </w:rPr>
        <w:t>傅</w:t>
      </w:r>
      <w:r>
        <w:rPr>
          <w:rFonts w:hint="eastAsia"/>
          <w:spacing w:val="8"/>
          <w:sz w:val="43"/>
          <w:szCs w:val="43"/>
          <w:lang w:val="en-US" w:eastAsia="zh-CN"/>
        </w:rPr>
        <w:t>立</w:t>
      </w:r>
      <w:r>
        <w:rPr>
          <w:spacing w:val="8"/>
          <w:sz w:val="43"/>
          <w:szCs w:val="43"/>
        </w:rPr>
        <w:t>叶红外气体分析仪</w:t>
      </w:r>
    </w:p>
    <w:p>
      <w:pPr>
        <w:pStyle w:val="2"/>
        <w:spacing w:before="107" w:line="223" w:lineRule="auto"/>
        <w:ind w:left="1811"/>
        <w:rPr>
          <w:sz w:val="43"/>
          <w:szCs w:val="43"/>
        </w:rPr>
      </w:pPr>
      <w:r>
        <w:pict>
          <v:shape id="_x0000_s1031" o:spid="_x0000_s1031" o:spt="202" type="#_x0000_t202" style="position:absolute;left:0pt;margin-left:369.8pt;margin-top:6.65pt;height:65.2pt;width:130.3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9"/>
                    <w:tblW w:w="255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EFEFE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50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</w:tblPrEx>
                    <w:trPr>
                      <w:trHeight w:val="1233" w:hRule="atLeast"/>
                    </w:trPr>
                    <w:tc>
                      <w:tcPr>
                        <w:tcW w:w="2550" w:type="dxa"/>
                        <w:shd w:val="clear" w:color="auto" w:fill="FEFEFE"/>
                        <w:vAlign w:val="top"/>
                      </w:tcPr>
                      <w:p>
                        <w:pPr>
                          <w:spacing w:line="311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>
                        <w:pPr>
                          <w:spacing w:before="91" w:line="220" w:lineRule="auto"/>
                          <w:ind w:left="235"/>
                          <w:rPr>
                            <w:rFonts w:hint="eastAsia" w:ascii="黑体" w:hAnsi="黑体" w:eastAsia="黑体" w:cs="黑体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</w:rPr>
                          <w:t>JJF(</w:t>
                        </w: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  <w:lang w:val="en-US" w:eastAsia="zh-CN"/>
                          </w:rPr>
                          <w:t>桂</w:t>
                        </w: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</w:rPr>
                          <w:t xml:space="preserve">) </w:t>
                        </w: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  <w:lang w:val="en-US" w:eastAsia="zh-CN"/>
                          </w:rPr>
                          <w:t>XX</w:t>
                        </w: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  <w14:textOutline w14:w="5094" w14:cap="flat" w14:cmpd="sng">
                              <w14:solidFill>
                                <w14:srgbClr w14:val="000000"/>
                              </w14:solidFill>
                              <w14:prstDash w14:val="solid"/>
                              <w14:miter w14:val="0"/>
                            </w14:textOutline>
                          </w:rPr>
                          <w:t>-</w:t>
                        </w:r>
                        <w:r>
                          <w:rPr>
                            <w:rFonts w:hint="eastAsia" w:ascii="黑体" w:hAnsi="黑体" w:eastAsia="黑体" w:cs="黑体"/>
                            <w:spacing w:val="-1"/>
                            <w:sz w:val="28"/>
                            <w:szCs w:val="28"/>
                            <w:lang w:val="en-US" w:eastAsia="zh-CN"/>
                          </w:rPr>
                          <w:t>202X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spacing w:val="6"/>
          <w:sz w:val="43"/>
          <w:szCs w:val="43"/>
        </w:rPr>
        <w:t>校准规范</w:t>
      </w:r>
    </w:p>
    <w:p>
      <w:pPr>
        <w:spacing w:before="225" w:line="191" w:lineRule="auto"/>
        <w:ind w:left="18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Calibration</w:t>
      </w:r>
      <w:r>
        <w:rPr>
          <w:rFonts w:ascii="Times New Roman" w:hAnsi="Times New Roman" w:eastAsia="Times New Roman" w:cs="Times New Roman"/>
          <w:spacing w:val="18"/>
          <w:w w:val="10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Specification for</w:t>
      </w:r>
    </w:p>
    <w:p>
      <w:pPr>
        <w:spacing w:line="286" w:lineRule="auto"/>
        <w:rPr>
          <w:rFonts w:ascii="Arial"/>
          <w:sz w:val="21"/>
        </w:rPr>
      </w:pPr>
    </w:p>
    <w:p>
      <w:pPr>
        <w:spacing w:before="81" w:line="190" w:lineRule="auto"/>
        <w:ind w:left="180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Fourier  Infrared Gas Analyzers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pStyle w:val="2"/>
        <w:spacing w:before="92" w:line="219" w:lineRule="auto"/>
        <w:ind w:left="2372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归口单位： </w:t>
      </w:r>
      <w:r>
        <w:rPr>
          <w:rFonts w:hint="eastAsia"/>
          <w:spacing w:val="-1"/>
          <w:sz w:val="28"/>
          <w:szCs w:val="28"/>
          <w:lang w:val="en-US" w:eastAsia="zh-CN"/>
        </w:rPr>
        <w:t>广西壮族自治区</w:t>
      </w:r>
      <w:r>
        <w:rPr>
          <w:spacing w:val="-1"/>
          <w:sz w:val="28"/>
          <w:szCs w:val="28"/>
        </w:rPr>
        <w:t>市场监督管理局</w:t>
      </w:r>
    </w:p>
    <w:p>
      <w:pPr>
        <w:pStyle w:val="2"/>
        <w:spacing w:before="292" w:line="219" w:lineRule="auto"/>
        <w:ind w:left="2372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主要起草单位：  </w:t>
      </w:r>
      <w:r>
        <w:rPr>
          <w:rFonts w:hint="eastAsia"/>
          <w:spacing w:val="-8"/>
          <w:sz w:val="28"/>
          <w:szCs w:val="28"/>
          <w:u w:val="thick"/>
          <w:lang w:val="en-US" w:eastAsia="zh-CN"/>
        </w:rPr>
        <w:t>广西壮族自治区</w:t>
      </w:r>
      <w:r>
        <w:rPr>
          <w:spacing w:val="-8"/>
          <w:sz w:val="28"/>
          <w:szCs w:val="28"/>
          <w:u w:val="thick"/>
        </w:rPr>
        <w:t>计量检测研究院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92" w:line="219" w:lineRule="auto"/>
        <w:ind w:left="2369" w:firstLine="834" w:firstLine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本规</w:t>
      </w: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范由广</w:t>
      </w:r>
      <w:bookmarkStart w:id="19" w:name="_GoBack"/>
      <w:bookmarkEnd w:id="19"/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西壮族自治区</w:t>
      </w:r>
      <w:r>
        <w:rPr>
          <w:rFonts w:ascii="宋体" w:hAnsi="宋体" w:eastAsia="宋体" w:cs="宋体"/>
          <w:spacing w:val="-1"/>
          <w:sz w:val="28"/>
          <w:szCs w:val="28"/>
        </w:rPr>
        <w:t>计量检测研究院负责解释</w:t>
      </w:r>
    </w:p>
    <w:p>
      <w:pPr>
        <w:spacing w:line="219" w:lineRule="auto"/>
        <w:rPr>
          <w:rFonts w:ascii="宋体" w:hAnsi="宋体" w:eastAsia="宋体" w:cs="宋体"/>
          <w:sz w:val="28"/>
          <w:szCs w:val="28"/>
        </w:rPr>
        <w:sectPr>
          <w:headerReference r:id="rId6" w:type="default"/>
          <w:footerReference r:id="rId7" w:type="default"/>
          <w:pgSz w:w="11907" w:h="16839"/>
          <w:pgMar w:top="400" w:right="0" w:bottom="0" w:left="0" w:header="0" w:footer="0" w:gutter="0"/>
          <w:pgNumType w:fmt="decimal" w:start="1"/>
          <w:cols w:space="720" w:num="1"/>
        </w:sectPr>
      </w:pPr>
    </w:p>
    <w:p>
      <w:pPr>
        <w:spacing w:line="412" w:lineRule="auto"/>
        <w:rPr>
          <w:rFonts w:ascii="Arial"/>
          <w:sz w:val="21"/>
        </w:rPr>
      </w:pPr>
      <w:r>
        <w:pict>
          <v:shape id="_x0000_s1032" o:spid="_x0000_s1032" style="position:absolute;left:0pt;margin-left:88.45pt;margin-top:57.2pt;height:0.75pt;width:418.55pt;mso-position-horizontal-relative:page;mso-position-vertical-relative:page;z-index:251664384;mso-width-relative:page;mso-height-relative:page;" fillcolor="#000000" filled="t" stroked="f" coordsize="8370,15" o:allowincell="f" path="m0,14l8370,14,8370,0,0,0,0,14xe">
            <v:path/>
            <v:fill on="t" focussize="0,0"/>
            <v:stroke on="f"/>
            <v:imagedata o:title=""/>
            <o:lock v:ext="edit"/>
          </v:shape>
        </w:pict>
      </w:r>
    </w:p>
    <w:p>
      <w:pPr>
        <w:pStyle w:val="2"/>
        <w:spacing w:before="69" w:line="221" w:lineRule="auto"/>
        <w:ind w:left="5070"/>
        <w:rPr>
          <w:sz w:val="21"/>
          <w:szCs w:val="21"/>
        </w:rPr>
      </w:pPr>
      <w:r>
        <w:rPr>
          <w:spacing w:val="-7"/>
          <w:sz w:val="21"/>
          <w:szCs w:val="21"/>
        </w:rPr>
        <w:t>JJF（</w:t>
      </w:r>
      <w:r>
        <w:rPr>
          <w:rFonts w:hint="eastAsia"/>
          <w:spacing w:val="-7"/>
          <w:sz w:val="21"/>
          <w:szCs w:val="21"/>
          <w:lang w:val="en-US" w:eastAsia="zh-CN"/>
        </w:rPr>
        <w:t>桂</w:t>
      </w:r>
      <w:r>
        <w:rPr>
          <w:spacing w:val="-7"/>
          <w:sz w:val="21"/>
          <w:szCs w:val="21"/>
        </w:rPr>
        <w:t>）</w:t>
      </w:r>
      <w:r>
        <w:rPr>
          <w:spacing w:val="82"/>
          <w:sz w:val="21"/>
          <w:szCs w:val="21"/>
        </w:rPr>
        <w:t xml:space="preserve"> </w:t>
      </w:r>
      <w:r>
        <w:rPr>
          <w:spacing w:val="-7"/>
          <w:sz w:val="21"/>
          <w:szCs w:val="21"/>
        </w:rPr>
        <w:t>XX-20</w:t>
      </w:r>
      <w:r>
        <w:rPr>
          <w:rFonts w:hint="eastAsia"/>
          <w:spacing w:val="-7"/>
          <w:sz w:val="21"/>
          <w:szCs w:val="21"/>
          <w:lang w:val="en-US" w:eastAsia="zh-CN"/>
        </w:rPr>
        <w:t>2</w:t>
      </w:r>
      <w:r>
        <w:rPr>
          <w:spacing w:val="-7"/>
          <w:sz w:val="21"/>
          <w:szCs w:val="21"/>
        </w:rPr>
        <w:t>X</w:t>
      </w:r>
    </w:p>
    <w:p>
      <w:pPr>
        <w:spacing w:line="383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1810"/>
        <w:rPr>
          <w:sz w:val="28"/>
          <w:szCs w:val="28"/>
        </w:rPr>
      </w:pPr>
      <w:r>
        <w:rPr>
          <w:spacing w:val="-2"/>
          <w:sz w:val="28"/>
          <w:szCs w:val="28"/>
        </w:rPr>
        <w:t>本规范主要起草人：</w:t>
      </w:r>
    </w:p>
    <w:p>
      <w:pPr>
        <w:pStyle w:val="2"/>
        <w:spacing w:before="290" w:line="624" w:lineRule="exact"/>
        <w:ind w:left="2382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磨昕玥 （广西壮族自治区计量检测研究院） </w:t>
      </w:r>
    </w:p>
    <w:p>
      <w:pPr>
        <w:pStyle w:val="2"/>
        <w:spacing w:before="290" w:line="624" w:lineRule="exact"/>
        <w:ind w:left="2382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朱涵岩 （广西壮族自治区计量检测研究院）</w:t>
      </w:r>
    </w:p>
    <w:p>
      <w:pPr>
        <w:pStyle w:val="2"/>
        <w:spacing w:before="290" w:line="624" w:lineRule="exact"/>
        <w:ind w:left="2382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何源 （广西壮族自治区计量检测研究院）</w:t>
      </w:r>
    </w:p>
    <w:p>
      <w:pPr>
        <w:pStyle w:val="2"/>
        <w:spacing w:before="290" w:line="624" w:lineRule="exact"/>
        <w:ind w:left="2382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何日梅 （广西壮族自治区计量检测研究院）</w:t>
      </w:r>
    </w:p>
    <w:p>
      <w:pPr>
        <w:pStyle w:val="2"/>
        <w:spacing w:before="291" w:line="219" w:lineRule="auto"/>
        <w:ind w:left="2371"/>
        <w:rPr>
          <w:rFonts w:hint="default"/>
          <w:sz w:val="28"/>
          <w:szCs w:val="28"/>
          <w:u w:val="single"/>
          <w:lang w:val="en-US" w:eastAsia="zh-CN"/>
        </w:rPr>
      </w:pPr>
    </w:p>
    <w:p>
      <w:pPr>
        <w:pStyle w:val="2"/>
        <w:spacing w:before="2" w:line="220" w:lineRule="auto"/>
        <w:ind w:left="1809"/>
        <w:rPr>
          <w:spacing w:val="-6"/>
          <w:sz w:val="28"/>
          <w:szCs w:val="28"/>
        </w:rPr>
      </w:pPr>
    </w:p>
    <w:p>
      <w:pPr>
        <w:pStyle w:val="2"/>
        <w:spacing w:before="2" w:line="220" w:lineRule="auto"/>
        <w:ind w:left="1809"/>
        <w:rPr>
          <w:sz w:val="28"/>
          <w:szCs w:val="28"/>
        </w:rPr>
      </w:pPr>
      <w:r>
        <w:rPr>
          <w:spacing w:val="-6"/>
          <w:sz w:val="28"/>
          <w:szCs w:val="28"/>
        </w:rPr>
        <w:t>参加起草人：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2" w:line="360" w:lineRule="auto"/>
        <w:ind w:left="2377"/>
        <w:textAlignment w:val="baseline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pacing w:val="-2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张文学 （广西壮族自治区计量检测研究院）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2" w:line="360" w:lineRule="auto"/>
        <w:ind w:firstLine="2760" w:firstLineChars="1000"/>
        <w:textAlignment w:val="baseline"/>
        <w:rPr>
          <w:rFonts w:hint="eastAsia"/>
          <w:spacing w:val="-2"/>
          <w:sz w:val="28"/>
          <w:szCs w:val="28"/>
          <w:u w:val="none"/>
          <w:lang w:val="en-US" w:eastAsia="zh-CN"/>
        </w:rPr>
      </w:pPr>
      <w:r>
        <w:rPr>
          <w:rFonts w:hint="eastAsia"/>
          <w:spacing w:val="-2"/>
          <w:sz w:val="28"/>
          <w:szCs w:val="28"/>
          <w:u w:val="none"/>
          <w:lang w:val="en-US" w:eastAsia="zh-CN"/>
        </w:rPr>
        <w:t xml:space="preserve">李永军  </w:t>
      </w:r>
      <w:r>
        <w:rPr>
          <w:rFonts w:hint="eastAsia"/>
          <w:sz w:val="28"/>
          <w:szCs w:val="28"/>
          <w:u w:val="none"/>
          <w:lang w:val="en-US" w:eastAsia="zh-CN"/>
        </w:rPr>
        <w:t>（北京乐氏联创科技有限公司）</w:t>
      </w:r>
    </w:p>
    <w:p>
      <w:pPr>
        <w:pStyle w:val="2"/>
        <w:spacing w:before="290" w:line="624" w:lineRule="exact"/>
        <w:ind w:left="2382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</w:t>
      </w:r>
    </w:p>
    <w:p>
      <w:pPr>
        <w:pStyle w:val="2"/>
        <w:spacing w:before="292" w:line="219" w:lineRule="auto"/>
        <w:ind w:left="2377"/>
        <w:rPr>
          <w:rFonts w:hint="default"/>
          <w:spacing w:val="-2"/>
          <w:sz w:val="28"/>
          <w:szCs w:val="28"/>
          <w:u w:val="single"/>
          <w:lang w:val="en-US" w:eastAsia="zh-CN"/>
        </w:rPr>
      </w:pPr>
    </w:p>
    <w:p>
      <w:pPr>
        <w:spacing w:line="219" w:lineRule="auto"/>
        <w:rPr>
          <w:sz w:val="28"/>
          <w:szCs w:val="28"/>
        </w:rPr>
      </w:pPr>
    </w:p>
    <w:p>
      <w:pPr>
        <w:spacing w:line="219" w:lineRule="auto"/>
        <w:rPr>
          <w:sz w:val="28"/>
          <w:szCs w:val="28"/>
        </w:rPr>
      </w:pPr>
    </w:p>
    <w:p>
      <w:pPr>
        <w:spacing w:line="219" w:lineRule="auto"/>
        <w:rPr>
          <w:rFonts w:hint="default" w:eastAsia="宋体"/>
          <w:sz w:val="28"/>
          <w:szCs w:val="28"/>
          <w:lang w:val="en-US" w:eastAsia="zh-CN"/>
        </w:rPr>
        <w:sectPr>
          <w:headerReference r:id="rId8" w:type="default"/>
          <w:footerReference r:id="rId9" w:type="default"/>
          <w:pgSz w:w="11907" w:h="16839"/>
          <w:pgMar w:top="400" w:right="0" w:bottom="0" w:left="0" w:header="0" w:footer="0" w:gutter="0"/>
          <w:pgNumType w:fmt="decimal"/>
          <w:cols w:space="720" w:num="1"/>
        </w:sectPr>
      </w:pPr>
      <w:r>
        <w:rPr>
          <w:rFonts w:hint="eastAsia" w:eastAsia="宋体"/>
          <w:sz w:val="28"/>
          <w:szCs w:val="28"/>
          <w:lang w:val="en-US" w:eastAsia="zh-CN"/>
        </w:rPr>
        <w:t xml:space="preserve">                                                                                       </w:t>
      </w:r>
    </w:p>
    <w:sdt>
      <w:sdtPr>
        <w:rPr>
          <w:rFonts w:ascii="Arial" w:hAnsi="Arial" w:eastAsia="Arial" w:cs="Arial"/>
          <w:sz w:val="21"/>
          <w:szCs w:val="21"/>
        </w:rPr>
        <w:id w:val="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4"/>
          <w:szCs w:val="24"/>
        </w:rPr>
      </w:sdtEndPr>
      <w:sdtContent>
        <w:p>
          <w:pPr>
            <w:pStyle w:val="2"/>
            <w:spacing w:before="347" w:line="223" w:lineRule="auto"/>
            <w:ind w:left="5254"/>
            <w:rPr>
              <w:sz w:val="43"/>
              <w:szCs w:val="43"/>
            </w:rPr>
          </w:pPr>
          <w:r>
            <w:rPr>
              <w:spacing w:val="-32"/>
              <w:sz w:val="43"/>
              <w:szCs w:val="43"/>
            </w:rPr>
            <w:t>目</w:t>
          </w:r>
          <w:r>
            <w:rPr>
              <w:spacing w:val="12"/>
              <w:sz w:val="43"/>
              <w:szCs w:val="43"/>
            </w:rPr>
            <w:t xml:space="preserve">   </w:t>
          </w:r>
          <w:r>
            <w:rPr>
              <w:spacing w:val="-32"/>
              <w:sz w:val="43"/>
              <w:szCs w:val="43"/>
            </w:rPr>
            <w:t>录</w:t>
          </w:r>
        </w:p>
        <w:p>
          <w:pPr>
            <w:tabs>
              <w:tab w:val="right" w:leader="dot" w:pos="10100"/>
            </w:tabs>
            <w:spacing w:before="239" w:line="185" w:lineRule="auto"/>
            <w:ind w:firstLine="1890" w:firstLineChars="900"/>
            <w:rPr>
              <w:rFonts w:hint="eastAsia" w:ascii="宋体" w:hAnsi="宋体" w:eastAsia="宋体" w:cs="宋体"/>
              <w:spacing w:val="-15"/>
              <w:sz w:val="24"/>
              <w:szCs w:val="24"/>
              <w:lang w:val="en-US" w:eastAsia="zh-CN"/>
            </w:rPr>
          </w:pPr>
          <w:r>
            <w:rPr>
              <w:rFonts w:hint="eastAsia" w:ascii="宋体" w:hAnsi="宋体" w:eastAsia="宋体" w:cs="宋体"/>
              <w:spacing w:val="-15"/>
              <w:sz w:val="24"/>
              <w:szCs w:val="24"/>
              <w:lang w:val="en-US" w:eastAsia="zh-CN"/>
            </w:rPr>
            <w:t>引  言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default" w:ascii="Times New Roman" w:hAnsi="Times New Roman" w:eastAsia="宋体" w:cs="Times New Roman"/>
              <w:sz w:val="24"/>
              <w:szCs w:val="24"/>
              <w:lang w:val="en-US" w:eastAsia="zh-CN"/>
            </w:rPr>
            <w:t>2</w:t>
          </w:r>
        </w:p>
        <w:p>
          <w:pPr>
            <w:tabs>
              <w:tab w:val="right" w:leader="dot" w:pos="10100"/>
            </w:tabs>
            <w:spacing w:before="239" w:line="185" w:lineRule="auto"/>
            <w:ind w:left="1826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5"/>
              <w:sz w:val="24"/>
              <w:szCs w:val="24"/>
            </w:rPr>
            <w:t>1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</w:t>
          </w:r>
          <w:r>
            <w:rPr>
              <w:rFonts w:ascii="宋体" w:hAnsi="宋体" w:eastAsia="宋体" w:cs="宋体"/>
              <w:spacing w:val="-15"/>
              <w:sz w:val="24"/>
              <w:szCs w:val="24"/>
            </w:rPr>
            <w:t>范围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20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3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2</w:t>
          </w:r>
          <w:r>
            <w:rPr>
              <w:rFonts w:ascii="Times New Roman" w:hAnsi="Times New Roman" w:eastAsia="Times New Roman" w:cs="Times New Roman"/>
              <w:spacing w:val="1"/>
              <w:sz w:val="24"/>
              <w:szCs w:val="24"/>
            </w:rPr>
            <w:t xml:space="preserve">     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概述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20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7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"/>
              <w:sz w:val="24"/>
              <w:szCs w:val="24"/>
            </w:rPr>
            <w:t xml:space="preserve">3     </w:t>
          </w:r>
          <w:r>
            <w:rPr>
              <w:rFonts w:ascii="宋体" w:hAnsi="宋体" w:eastAsia="宋体" w:cs="宋体"/>
              <w:spacing w:val="-1"/>
              <w:sz w:val="24"/>
              <w:szCs w:val="24"/>
            </w:rPr>
            <w:t>计量性能要求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57" w:line="185" w:lineRule="auto"/>
            <w:ind w:left="1807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3"/>
              <w:sz w:val="24"/>
              <w:szCs w:val="24"/>
            </w:rPr>
            <w:t>3.1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3"/>
              <w:sz w:val="24"/>
              <w:szCs w:val="24"/>
            </w:rPr>
            <w:t>示值误差</w:t>
          </w:r>
          <w:r>
            <w:rPr>
              <w:rFonts w:ascii="宋体" w:hAnsi="宋体" w:eastAsia="宋体" w:cs="宋体"/>
              <w:spacing w:val="-58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7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4"/>
              <w:sz w:val="24"/>
              <w:szCs w:val="24"/>
            </w:rPr>
            <w:t>3.2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4"/>
              <w:sz w:val="24"/>
              <w:szCs w:val="24"/>
            </w:rPr>
            <w:t>重复性</w:t>
          </w:r>
          <w:r>
            <w:rPr>
              <w:rFonts w:ascii="宋体" w:hAnsi="宋体" w:eastAsia="宋体" w:cs="宋体"/>
              <w:spacing w:val="-55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1" w:line="185" w:lineRule="auto"/>
            <w:ind w:left="1807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3.3</w:t>
          </w:r>
          <w:r>
            <w:rPr>
              <w:rFonts w:ascii="Times New Roman" w:hAnsi="Times New Roman" w:eastAsia="Times New Roman" w:cs="Times New Roman"/>
              <w:spacing w:val="4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响应时间</w:t>
          </w:r>
          <w:r>
            <w:rPr>
              <w:rFonts w:ascii="宋体" w:hAnsi="宋体" w:eastAsia="宋体" w:cs="宋体"/>
              <w:spacing w:val="-53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1" w:line="185" w:lineRule="auto"/>
            <w:ind w:left="1807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4"/>
              <w:sz w:val="24"/>
              <w:szCs w:val="24"/>
            </w:rPr>
            <w:t>3.</w:t>
          </w:r>
          <w:r>
            <w:rPr>
              <w:rFonts w:hint="eastAsia" w:ascii="Times New Roman" w:hAnsi="Times New Roman" w:eastAsia="宋体" w:cs="Times New Roman"/>
              <w:spacing w:val="-4"/>
              <w:sz w:val="24"/>
              <w:szCs w:val="24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2"/>
              <w:sz w:val="24"/>
              <w:szCs w:val="24"/>
            </w:rPr>
            <w:t xml:space="preserve">        </w:t>
          </w:r>
          <w:r>
            <w:rPr>
              <w:rFonts w:hint="eastAsia" w:ascii="Times New Roman" w:hAnsi="Times New Roman" w:eastAsia="宋体" w:cs="Times New Roman"/>
              <w:spacing w:val="2"/>
              <w:sz w:val="24"/>
              <w:szCs w:val="24"/>
              <w:lang w:val="en-US" w:eastAsia="zh-CN"/>
            </w:rPr>
            <w:t xml:space="preserve">  </w:t>
          </w:r>
          <w:r>
            <w:rPr>
              <w:rFonts w:ascii="宋体" w:hAnsi="宋体" w:eastAsia="宋体" w:cs="宋体"/>
              <w:spacing w:val="-4"/>
              <w:sz w:val="24"/>
              <w:szCs w:val="24"/>
            </w:rPr>
            <w:t>漂移</w:t>
          </w:r>
          <w:r>
            <w:rPr>
              <w:rFonts w:ascii="宋体" w:hAnsi="宋体" w:eastAsia="宋体" w:cs="宋体"/>
              <w:spacing w:val="-50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1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3"/>
              <w:sz w:val="24"/>
              <w:szCs w:val="24"/>
            </w:rPr>
            <w:t>4</w:t>
          </w:r>
          <w:r>
            <w:rPr>
              <w:rFonts w:ascii="Times New Roman" w:hAnsi="Times New Roman" w:eastAsia="Times New Roman" w:cs="Times New Roman"/>
              <w:spacing w:val="2"/>
              <w:sz w:val="24"/>
              <w:szCs w:val="24"/>
            </w:rPr>
            <w:t xml:space="preserve">     </w:t>
          </w:r>
          <w:r>
            <w:rPr>
              <w:rFonts w:ascii="宋体" w:hAnsi="宋体" w:eastAsia="宋体" w:cs="宋体"/>
              <w:spacing w:val="-3"/>
              <w:sz w:val="24"/>
              <w:szCs w:val="24"/>
            </w:rPr>
            <w:t>校准条件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58" w:line="185" w:lineRule="auto"/>
            <w:ind w:left="1801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2"/>
              <w:sz w:val="24"/>
              <w:szCs w:val="24"/>
            </w:rPr>
            <w:t>4.1</w:t>
          </w:r>
          <w:r>
            <w:rPr>
              <w:rFonts w:ascii="Times New Roman" w:hAnsi="Times New Roman" w:eastAsia="Times New Roman" w:cs="Times New Roman"/>
              <w:spacing w:val="2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2"/>
              <w:sz w:val="24"/>
              <w:szCs w:val="24"/>
            </w:rPr>
            <w:t>环境条件</w:t>
          </w:r>
          <w:r>
            <w:rPr>
              <w:rFonts w:ascii="宋体" w:hAnsi="宋体" w:eastAsia="宋体" w:cs="宋体"/>
              <w:spacing w:val="-50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3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1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t xml:space="preserve">4.2         </w:t>
          </w:r>
          <w:r>
            <w:rPr>
              <w:rFonts w:ascii="宋体" w:hAnsi="宋体" w:eastAsia="宋体" w:cs="宋体"/>
              <w:sz w:val="24"/>
              <w:szCs w:val="24"/>
            </w:rPr>
            <w:t>校准用计量器具及配套设备</w:t>
          </w:r>
          <w:r>
            <w:rPr>
              <w:rFonts w:ascii="宋体" w:hAnsi="宋体" w:eastAsia="宋体" w:cs="宋体"/>
              <w:spacing w:val="-45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9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"/>
              <w:sz w:val="24"/>
              <w:szCs w:val="24"/>
            </w:rPr>
            <w:t xml:space="preserve">5     </w:t>
          </w:r>
          <w:r>
            <w:rPr>
              <w:rFonts w:ascii="宋体" w:hAnsi="宋体" w:eastAsia="宋体" w:cs="宋体"/>
              <w:spacing w:val="-1"/>
              <w:sz w:val="24"/>
              <w:szCs w:val="24"/>
            </w:rPr>
            <w:t>校准项目和校准方法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20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58" w:line="185" w:lineRule="auto"/>
            <w:ind w:left="1809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4"/>
              <w:sz w:val="24"/>
              <w:szCs w:val="24"/>
            </w:rPr>
            <w:t>5.1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4"/>
              <w:sz w:val="24"/>
              <w:szCs w:val="24"/>
            </w:rPr>
            <w:t>示值误差</w:t>
          </w:r>
          <w:r>
            <w:rPr>
              <w:rFonts w:ascii="宋体" w:hAnsi="宋体" w:eastAsia="宋体" w:cs="宋体"/>
              <w:spacing w:val="-53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1" w:line="185" w:lineRule="auto"/>
            <w:ind w:left="1809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4"/>
              <w:sz w:val="24"/>
              <w:szCs w:val="24"/>
            </w:rPr>
            <w:t>5.2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4"/>
              <w:sz w:val="24"/>
              <w:szCs w:val="24"/>
            </w:rPr>
            <w:t>重复性</w:t>
          </w:r>
          <w:r>
            <w:rPr>
              <w:rFonts w:ascii="宋体" w:hAnsi="宋体" w:eastAsia="宋体" w:cs="宋体"/>
              <w:spacing w:val="-57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5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9"/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5.3</w:t>
          </w:r>
          <w:r>
            <w:rPr>
              <w:rFonts w:ascii="Times New Roman" w:hAnsi="Times New Roman" w:eastAsia="Times New Roman" w:cs="Times New Roman"/>
              <w:spacing w:val="4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响应时间</w:t>
          </w:r>
          <w:r>
            <w:rPr>
              <w:rFonts w:ascii="宋体" w:hAnsi="宋体" w:eastAsia="宋体" w:cs="宋体"/>
              <w:spacing w:val="-55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6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09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5"/>
              <w:sz w:val="24"/>
              <w:szCs w:val="24"/>
            </w:rPr>
            <w:t>5.</w:t>
          </w:r>
          <w:r>
            <w:rPr>
              <w:rFonts w:hint="eastAsia" w:ascii="Times New Roman" w:hAnsi="Times New Roman" w:eastAsia="宋体" w:cs="Times New Roman"/>
              <w:spacing w:val="-5"/>
              <w:sz w:val="24"/>
              <w:szCs w:val="24"/>
              <w:lang w:val="en-US" w:eastAsia="zh-CN"/>
            </w:rPr>
            <w:t>4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    </w:t>
          </w:r>
          <w:r>
            <w:rPr>
              <w:rFonts w:ascii="宋体" w:hAnsi="宋体" w:eastAsia="宋体" w:cs="宋体"/>
              <w:spacing w:val="-5"/>
              <w:sz w:val="24"/>
              <w:szCs w:val="24"/>
            </w:rPr>
            <w:t>漂移</w:t>
          </w:r>
          <w:r>
            <w:rPr>
              <w:rFonts w:ascii="宋体" w:hAnsi="宋体" w:eastAsia="宋体" w:cs="宋体"/>
              <w:spacing w:val="-56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6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1" w:line="185" w:lineRule="auto"/>
            <w:ind w:left="1808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"/>
              <w:sz w:val="24"/>
              <w:szCs w:val="24"/>
            </w:rPr>
            <w:t xml:space="preserve">6     </w:t>
          </w:r>
          <w:r>
            <w:rPr>
              <w:rFonts w:ascii="宋体" w:hAnsi="宋体" w:eastAsia="宋体" w:cs="宋体"/>
              <w:spacing w:val="-1"/>
              <w:sz w:val="24"/>
              <w:szCs w:val="24"/>
            </w:rPr>
            <w:t>校准结果表达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6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58" w:line="185" w:lineRule="auto"/>
            <w:ind w:left="1806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4"/>
              <w:sz w:val="24"/>
              <w:szCs w:val="24"/>
            </w:rPr>
            <w:t>7</w:t>
          </w:r>
          <w:r>
            <w:rPr>
              <w:rFonts w:ascii="Times New Roman" w:hAnsi="Times New Roman" w:eastAsia="Times New Roman" w:cs="Times New Roman"/>
              <w:spacing w:val="3"/>
              <w:sz w:val="24"/>
              <w:szCs w:val="24"/>
            </w:rPr>
            <w:t xml:space="preserve">     </w:t>
          </w:r>
          <w:r>
            <w:rPr>
              <w:rFonts w:ascii="宋体" w:hAnsi="宋体" w:eastAsia="宋体" w:cs="宋体"/>
              <w:spacing w:val="-4"/>
              <w:sz w:val="24"/>
              <w:szCs w:val="24"/>
            </w:rPr>
            <w:t>复校时间间隔</w:t>
          </w:r>
          <w:r>
            <w:rPr>
              <w:rFonts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19"/>
              <w:sz w:val="24"/>
              <w:szCs w:val="24"/>
              <w:lang w:val="en-US" w:eastAsia="zh-CN"/>
            </w:rPr>
            <w:t>7</w:t>
          </w:r>
          <w:r>
            <w:rPr>
              <w:rFonts w:ascii="Times New Roman" w:hAnsi="Times New Roman" w:eastAsia="Times New Roman" w:cs="Times New Roman"/>
              <w:spacing w:val="19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26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1"/>
              <w:sz w:val="24"/>
              <w:szCs w:val="24"/>
            </w:rPr>
            <w:t>附录</w:t>
          </w:r>
          <w:r>
            <w:rPr>
              <w:rFonts w:ascii="宋体" w:hAnsi="宋体" w:eastAsia="宋体" w:cs="宋体"/>
              <w:spacing w:val="-57"/>
              <w:sz w:val="24"/>
              <w:szCs w:val="2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1"/>
              <w:sz w:val="24"/>
              <w:szCs w:val="24"/>
            </w:rPr>
            <w:t>A</w:t>
          </w:r>
          <w:r>
            <w:rPr>
              <w:rFonts w:hint="eastAsia" w:ascii="Times New Roman" w:hAnsi="Times New Roman" w:eastAsia="宋体" w:cs="Times New Roman"/>
              <w:spacing w:val="-11"/>
              <w:sz w:val="24"/>
              <w:szCs w:val="24"/>
              <w:lang w:val="en-US" w:eastAsia="zh-CN"/>
            </w:rPr>
            <w:t xml:space="preserve"> </w:t>
          </w:r>
          <w:r>
            <w:rPr>
              <w:rFonts w:hint="default" w:ascii="宋体" w:hAnsi="宋体" w:eastAsia="宋体" w:cs="宋体"/>
              <w:spacing w:val="-4"/>
              <w:sz w:val="24"/>
              <w:szCs w:val="24"/>
            </w:rPr>
            <w:t>校准原始记录格式（供参考）</w:t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8</w:t>
          </w:r>
          <w:r>
            <w:rPr>
              <w:rFonts w:ascii="Times New Roman" w:hAnsi="Times New Roman" w:eastAsia="Times New Roman" w:cs="Times New Roman"/>
              <w:spacing w:val="20"/>
              <w:sz w:val="24"/>
              <w:szCs w:val="24"/>
            </w:rPr>
            <w:fldChar w:fldCharType="end"/>
          </w:r>
        </w:p>
        <w:p>
          <w:pPr>
            <w:tabs>
              <w:tab w:val="right" w:leader="dot" w:pos="10100"/>
            </w:tabs>
            <w:spacing w:before="160" w:line="185" w:lineRule="auto"/>
            <w:ind w:left="1826"/>
            <w:rPr>
              <w:rFonts w:hint="eastAsia" w:ascii="Times New Roman" w:hAnsi="Times New Roman" w:eastAsia="宋体" w:cs="Times New Roman"/>
              <w:sz w:val="24"/>
              <w:szCs w:val="24"/>
              <w:lang w:val="en-US" w:eastAsia="zh-CN"/>
            </w:rPr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1"/>
              <w:sz w:val="24"/>
              <w:szCs w:val="24"/>
            </w:rPr>
            <w:t>附录</w:t>
          </w:r>
          <w:r>
            <w:rPr>
              <w:rFonts w:ascii="宋体" w:hAnsi="宋体" w:eastAsia="宋体" w:cs="宋体"/>
              <w:spacing w:val="-56"/>
              <w:sz w:val="24"/>
              <w:szCs w:val="2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1"/>
              <w:sz w:val="24"/>
              <w:szCs w:val="24"/>
            </w:rPr>
            <w:t>B</w:t>
          </w:r>
          <w:r>
            <w:rPr>
              <w:rFonts w:hint="eastAsia" w:ascii="Times New Roman" w:hAnsi="Times New Roman" w:eastAsia="宋体" w:cs="Times New Roman"/>
              <w:spacing w:val="-11"/>
              <w:sz w:val="24"/>
              <w:szCs w:val="24"/>
              <w:lang w:val="en-US" w:eastAsia="zh-CN"/>
            </w:rPr>
            <w:t xml:space="preserve"> </w:t>
          </w:r>
          <w:r>
            <w:rPr>
              <w:rFonts w:hint="default" w:ascii="宋体" w:hAnsi="宋体" w:eastAsia="宋体" w:cs="宋体"/>
              <w:spacing w:val="-4"/>
              <w:sz w:val="24"/>
              <w:szCs w:val="24"/>
            </w:rPr>
            <w:t>校准</w:t>
          </w:r>
          <w:r>
            <w:rPr>
              <w:rFonts w:hint="eastAsia" w:ascii="宋体" w:hAnsi="宋体" w:eastAsia="宋体" w:cs="宋体"/>
              <w:spacing w:val="-4"/>
              <w:sz w:val="24"/>
              <w:szCs w:val="24"/>
              <w:lang w:val="en-US" w:eastAsia="zh-CN"/>
            </w:rPr>
            <w:t>证书内页</w:t>
          </w:r>
          <w:r>
            <w:rPr>
              <w:rFonts w:hint="default" w:ascii="宋体" w:hAnsi="宋体" w:eastAsia="宋体" w:cs="宋体"/>
              <w:spacing w:val="-4"/>
              <w:sz w:val="24"/>
              <w:szCs w:val="24"/>
            </w:rPr>
            <w:t>格式（供参考）</w:t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1</w:t>
          </w:r>
          <w:r>
            <w:rPr>
              <w:rFonts w:ascii="Times New Roman" w:hAnsi="Times New Roman" w:eastAsia="Times New Roman" w:cs="Times New Roman"/>
              <w:spacing w:val="20"/>
              <w:sz w:val="24"/>
              <w:szCs w:val="24"/>
            </w:rPr>
            <w:fldChar w:fldCharType="end"/>
          </w:r>
          <w:r>
            <w:rPr>
              <w:rFonts w:hint="eastAsia" w:ascii="Times New Roman" w:hAnsi="Times New Roman" w:eastAsia="宋体" w:cs="Times New Roman"/>
              <w:spacing w:val="20"/>
              <w:sz w:val="24"/>
              <w:szCs w:val="24"/>
              <w:lang w:val="en-US" w:eastAsia="zh-CN"/>
            </w:rPr>
            <w:t>0</w:t>
          </w:r>
        </w:p>
        <w:p>
          <w:pPr>
            <w:tabs>
              <w:tab w:val="right" w:leader="dot" w:pos="10100"/>
            </w:tabs>
            <w:spacing w:before="158" w:line="219" w:lineRule="auto"/>
            <w:ind w:left="1826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3"/>
              <w:sz w:val="24"/>
              <w:szCs w:val="24"/>
            </w:rPr>
            <w:t>附录</w:t>
          </w:r>
          <w:r>
            <w:rPr>
              <w:rFonts w:ascii="宋体" w:hAnsi="宋体" w:eastAsia="宋体" w:cs="宋体"/>
              <w:spacing w:val="-51"/>
              <w:sz w:val="24"/>
              <w:szCs w:val="2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3"/>
              <w:sz w:val="24"/>
              <w:szCs w:val="24"/>
            </w:rPr>
            <w:t>C</w:t>
          </w:r>
          <w:r>
            <w:rPr>
              <w:rFonts w:hint="eastAsia" w:ascii="Times New Roman" w:hAnsi="Times New Roman" w:eastAsia="宋体" w:cs="Times New Roman"/>
              <w:spacing w:val="-13"/>
              <w:sz w:val="24"/>
              <w:szCs w:val="24"/>
              <w:lang w:val="en-US" w:eastAsia="zh-CN"/>
            </w:rPr>
            <w:t xml:space="preserve"> </w:t>
          </w:r>
          <w:r>
            <w:rPr>
              <w:rFonts w:hint="default" w:ascii="宋体" w:hAnsi="宋体" w:eastAsia="宋体" w:cs="宋体"/>
              <w:spacing w:val="-4"/>
              <w:sz w:val="24"/>
              <w:szCs w:val="24"/>
            </w:rPr>
            <w:t>校准结果不确定度评定示例</w:t>
          </w:r>
          <w:r>
            <w:rPr>
              <w:rFonts w:ascii="Times New Roman" w:hAnsi="Times New Roman" w:eastAsia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eastAsia="Times New Roman" w:cs="Times New Roman"/>
              <w:spacing w:val="10"/>
              <w:sz w:val="24"/>
              <w:szCs w:val="24"/>
            </w:rPr>
            <w:t>1</w:t>
          </w:r>
          <w:r>
            <w:rPr>
              <w:rFonts w:hint="eastAsia" w:ascii="Times New Roman" w:hAnsi="Times New Roman" w:eastAsia="宋体" w:cs="Times New Roman"/>
              <w:spacing w:val="10"/>
              <w:sz w:val="24"/>
              <w:szCs w:val="24"/>
              <w:lang w:val="en-US" w:eastAsia="zh-CN"/>
            </w:rPr>
            <w:t>1</w:t>
          </w:r>
          <w:r>
            <w:rPr>
              <w:rFonts w:ascii="Times New Roman" w:hAnsi="Times New Roman" w:eastAsia="Times New Roman" w:cs="Times New Roman"/>
              <w:spacing w:val="10"/>
              <w:sz w:val="24"/>
              <w:szCs w:val="24"/>
            </w:rPr>
            <w:fldChar w:fldCharType="end"/>
          </w:r>
        </w:p>
      </w:sdtContent>
    </w:sdt>
    <w:p>
      <w:pPr>
        <w:spacing w:line="219" w:lineRule="auto"/>
        <w:rPr>
          <w:rFonts w:ascii="Times New Roman" w:hAnsi="Times New Roman" w:eastAsia="Times New Roman" w:cs="Times New Roman"/>
          <w:sz w:val="24"/>
          <w:szCs w:val="24"/>
        </w:rPr>
        <w:sectPr>
          <w:headerReference r:id="rId10" w:type="default"/>
          <w:footerReference r:id="rId11" w:type="default"/>
          <w:pgSz w:w="11907" w:h="16839"/>
          <w:pgMar w:top="1159" w:right="0" w:bottom="1198" w:left="0" w:header="884" w:footer="969" w:gutter="0"/>
          <w:pgNumType w:fmt="decimal" w:start="1"/>
          <w:cols w:space="720" w:num="1"/>
        </w:sectPr>
      </w:pPr>
    </w:p>
    <w:p>
      <w:pPr>
        <w:pStyle w:val="2"/>
        <w:spacing w:before="372" w:line="224" w:lineRule="auto"/>
        <w:ind w:left="5237"/>
        <w:rPr>
          <w:sz w:val="43"/>
          <w:szCs w:val="43"/>
        </w:rPr>
      </w:pPr>
      <w:r>
        <w:rPr>
          <w:spacing w:val="-23"/>
          <w:sz w:val="43"/>
          <w:szCs w:val="43"/>
        </w:rPr>
        <w:t>引</w:t>
      </w:r>
      <w:r>
        <w:rPr>
          <w:spacing w:val="17"/>
          <w:sz w:val="43"/>
          <w:szCs w:val="43"/>
        </w:rPr>
        <w:t xml:space="preserve">   </w:t>
      </w:r>
      <w:r>
        <w:rPr>
          <w:spacing w:val="-23"/>
          <w:sz w:val="43"/>
          <w:szCs w:val="43"/>
        </w:rPr>
        <w:t>言</w:t>
      </w:r>
    </w:p>
    <w:p>
      <w:pPr>
        <w:spacing w:before="124" w:line="360" w:lineRule="auto"/>
        <w:ind w:left="1808" w:right="1795" w:firstLine="47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本规范参考了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JJG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968-2002</w:t>
      </w:r>
      <w:r>
        <w:rPr>
          <w:rFonts w:ascii="宋体" w:hAnsi="宋体" w:eastAsia="宋体" w:cs="宋体"/>
          <w:spacing w:val="-4"/>
          <w:sz w:val="24"/>
          <w:szCs w:val="24"/>
        </w:rPr>
        <w:t>《烟气分析仪》、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HJ</w:t>
      </w:r>
      <w:r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1011-2018</w:t>
      </w:r>
      <w:r>
        <w:rPr>
          <w:rFonts w:ascii="宋体" w:hAnsi="宋体" w:eastAsia="宋体" w:cs="宋体"/>
          <w:spacing w:val="-4"/>
          <w:sz w:val="24"/>
          <w:szCs w:val="24"/>
        </w:rPr>
        <w:t>《环境空气和废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1"/>
          <w:sz w:val="24"/>
          <w:szCs w:val="24"/>
        </w:rPr>
        <w:t>气 挥发性有机物组分便携式傅里叶红外监测仪技术要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求及检测方法》和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HJ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1240-2021</w:t>
      </w:r>
      <w:r>
        <w:rPr>
          <w:rFonts w:ascii="宋体" w:hAnsi="宋体" w:eastAsia="宋体" w:cs="宋体"/>
          <w:spacing w:val="-4"/>
          <w:sz w:val="24"/>
          <w:szCs w:val="24"/>
        </w:rPr>
        <w:t>《固定污染源废气 气态污染物（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hAnsi="Times New Roman" w:eastAsia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NO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NO</w:t>
      </w:r>
      <w:r>
        <w:rPr>
          <w:rFonts w:ascii="Times New Roman" w:hAnsi="Times New Roman" w:eastAsia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hAnsi="Times New Roman" w:eastAsia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CO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CO</w:t>
      </w:r>
      <w:r>
        <w:rPr>
          <w:rFonts w:ascii="Times New Roman" w:hAnsi="Times New Roman" w:eastAsia="Times New Roman" w:cs="Times New Roman"/>
          <w:spacing w:val="-5"/>
          <w:position w:val="-3"/>
          <w:sz w:val="16"/>
          <w:szCs w:val="16"/>
        </w:rPr>
        <w:t xml:space="preserve">2 </w:t>
      </w:r>
      <w:r>
        <w:rPr>
          <w:rFonts w:ascii="宋体" w:hAnsi="宋体" w:eastAsia="宋体" w:cs="宋体"/>
          <w:spacing w:val="-5"/>
          <w:sz w:val="24"/>
          <w:szCs w:val="24"/>
        </w:rPr>
        <w:t>）的测定</w:t>
      </w:r>
      <w:r>
        <w:rPr>
          <w:rFonts w:ascii="宋体" w:hAnsi="宋体" w:eastAsia="宋体" w:cs="宋体"/>
          <w:sz w:val="24"/>
          <w:szCs w:val="24"/>
        </w:rPr>
        <w:t xml:space="preserve"> 便携式傅立叶变换红外光谱法》的相关内容，依据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JJF  1071-2010</w:t>
      </w:r>
      <w:r>
        <w:rPr>
          <w:rFonts w:ascii="宋体" w:hAnsi="宋体" w:eastAsia="宋体" w:cs="宋体"/>
          <w:spacing w:val="-1"/>
          <w:sz w:val="24"/>
          <w:szCs w:val="24"/>
        </w:rPr>
        <w:t>《国家计量校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准规范编写规则》、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JJF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1001-2011</w:t>
      </w:r>
      <w:r>
        <w:rPr>
          <w:rFonts w:ascii="宋体" w:hAnsi="宋体" w:eastAsia="宋体" w:cs="宋体"/>
          <w:spacing w:val="-8"/>
          <w:sz w:val="24"/>
          <w:szCs w:val="24"/>
        </w:rPr>
        <w:t>《通用计量术语及定义》和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JJF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1059.1-2012</w:t>
      </w:r>
      <w:r>
        <w:rPr>
          <w:rFonts w:ascii="宋体" w:hAnsi="宋体" w:eastAsia="宋体" w:cs="宋体"/>
          <w:spacing w:val="-8"/>
          <w:sz w:val="24"/>
          <w:szCs w:val="24"/>
        </w:rPr>
        <w:t>《测</w:t>
      </w:r>
    </w:p>
    <w:p>
      <w:pPr>
        <w:spacing w:line="220" w:lineRule="auto"/>
        <w:ind w:left="18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量不确定度评定与表示》的规定而制定。</w:t>
      </w:r>
    </w:p>
    <w:p>
      <w:pPr>
        <w:spacing w:before="182" w:line="219" w:lineRule="auto"/>
        <w:ind w:left="22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本规范为首次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发布</w:t>
      </w:r>
      <w:r>
        <w:rPr>
          <w:rFonts w:ascii="宋体" w:hAnsi="宋体" w:eastAsia="宋体" w:cs="宋体"/>
          <w:spacing w:val="-5"/>
          <w:sz w:val="24"/>
          <w:szCs w:val="24"/>
        </w:rPr>
        <w:t>。</w:t>
      </w:r>
    </w:p>
    <w:p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12" w:type="default"/>
          <w:footerReference r:id="rId13" w:type="default"/>
          <w:pgSz w:w="11907" w:h="16839"/>
          <w:pgMar w:top="1159" w:right="0" w:bottom="1198" w:left="0" w:header="884" w:footer="969" w:gutter="0"/>
          <w:pgNumType w:fmt="decimal"/>
          <w:cols w:space="720" w:num="1"/>
        </w:sectPr>
      </w:pPr>
    </w:p>
    <w:p>
      <w:pPr>
        <w:spacing w:line="328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2909" w:firstLine="1020" w:firstLineChars="300"/>
        <w:rPr>
          <w:b w:val="0"/>
          <w:bCs w:val="0"/>
          <w:sz w:val="32"/>
          <w:szCs w:val="32"/>
        </w:rPr>
      </w:pPr>
      <w:bookmarkStart w:id="0" w:name="bookmark1"/>
      <w:bookmarkEnd w:id="0"/>
      <w:bookmarkStart w:id="1" w:name="bookmark2"/>
      <w:bookmarkEnd w:id="1"/>
      <w:r>
        <w:rPr>
          <w:b w:val="0"/>
          <w:bCs w:val="0"/>
          <w:spacing w:val="10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傅</w:t>
      </w:r>
      <w:r>
        <w:rPr>
          <w:rFonts w:hint="eastAsia"/>
          <w:b w:val="0"/>
          <w:bCs w:val="0"/>
          <w:spacing w:val="10"/>
          <w:sz w:val="32"/>
          <w:szCs w:val="32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立</w:t>
      </w:r>
      <w:r>
        <w:rPr>
          <w:b w:val="0"/>
          <w:bCs w:val="0"/>
          <w:spacing w:val="10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叶红外气体分析仪校准规范</w:t>
      </w:r>
    </w:p>
    <w:p>
      <w:pPr>
        <w:pStyle w:val="2"/>
        <w:spacing w:before="211" w:line="220" w:lineRule="auto"/>
        <w:ind w:left="114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sz w:val="24"/>
          <w:szCs w:val="24"/>
        </w:rPr>
        <w:t xml:space="preserve">     </w:t>
      </w:r>
      <w:r>
        <w:rPr>
          <w:spacing w:val="-8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范围</w:t>
      </w:r>
    </w:p>
    <w:p>
      <w:pPr>
        <w:spacing w:before="181" w:line="219" w:lineRule="auto"/>
        <w:ind w:left="16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本规范适用于污染源废气监测用傅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立</w:t>
      </w:r>
      <w:r>
        <w:rPr>
          <w:rFonts w:ascii="宋体" w:hAnsi="宋体" w:eastAsia="宋体" w:cs="宋体"/>
          <w:sz w:val="24"/>
          <w:szCs w:val="24"/>
        </w:rPr>
        <w:t>叶</w:t>
      </w:r>
      <w:r>
        <w:rPr>
          <w:rFonts w:ascii="宋体" w:hAnsi="宋体" w:eastAsia="宋体" w:cs="宋体"/>
          <w:spacing w:val="-1"/>
          <w:sz w:val="24"/>
          <w:szCs w:val="24"/>
        </w:rPr>
        <w:t>红外气体分析仪的校准。</w:t>
      </w:r>
    </w:p>
    <w:p>
      <w:pPr>
        <w:pStyle w:val="2"/>
        <w:spacing w:before="183" w:line="218" w:lineRule="auto"/>
        <w:ind w:left="113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</w:rPr>
        <w:t xml:space="preserve">     </w:t>
      </w:r>
      <w:r>
        <w:rPr>
          <w:spacing w:val="-3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概述</w:t>
      </w:r>
    </w:p>
    <w:p>
      <w:pPr>
        <w:spacing w:before="185" w:line="360" w:lineRule="auto"/>
        <w:ind w:left="1142" w:right="1135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傅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立</w:t>
      </w:r>
      <w:r>
        <w:rPr>
          <w:rFonts w:ascii="宋体" w:hAnsi="宋体" w:eastAsia="宋体" w:cs="宋体"/>
          <w:spacing w:val="-2"/>
          <w:sz w:val="24"/>
          <w:szCs w:val="24"/>
        </w:rPr>
        <w:t>叶红外气体分析仪（下文简称“仪器”）</w:t>
      </w:r>
      <w:r>
        <w:rPr>
          <w:rFonts w:ascii="宋体" w:hAnsi="宋体" w:eastAsia="宋体" w:cs="宋体"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主要用于污染源废气中的气态</w:t>
      </w:r>
      <w:r>
        <w:rPr>
          <w:rFonts w:ascii="宋体" w:hAnsi="宋体" w:eastAsia="宋体" w:cs="宋体"/>
          <w:spacing w:val="1"/>
          <w:sz w:val="24"/>
          <w:szCs w:val="24"/>
        </w:rPr>
        <w:t>污染物浓度的测定。仪器利用波长连续的红外光照</w:t>
      </w:r>
      <w:r>
        <w:rPr>
          <w:rFonts w:ascii="宋体" w:hAnsi="宋体" w:eastAsia="宋体" w:cs="宋体"/>
          <w:sz w:val="24"/>
          <w:szCs w:val="24"/>
        </w:rPr>
        <w:t>射被测物质的分子，与分子固有振动频率</w:t>
      </w:r>
      <w:r>
        <w:rPr>
          <w:rFonts w:ascii="宋体" w:hAnsi="宋体" w:eastAsia="宋体" w:cs="宋体"/>
          <w:spacing w:val="-3"/>
          <w:sz w:val="24"/>
          <w:szCs w:val="24"/>
        </w:rPr>
        <w:t>相同的红外光被吸收，得到以波数为横坐标、吸光度为纵坐标的被测物</w:t>
      </w:r>
      <w:r>
        <w:rPr>
          <w:rFonts w:ascii="宋体" w:hAnsi="宋体" w:eastAsia="宋体" w:cs="宋体"/>
          <w:spacing w:val="-4"/>
          <w:sz w:val="24"/>
          <w:szCs w:val="24"/>
        </w:rPr>
        <w:t>质的红外吸收光谱。</w:t>
      </w:r>
      <w:r>
        <w:rPr>
          <w:rFonts w:ascii="宋体" w:hAnsi="宋体" w:eastAsia="宋体" w:cs="宋体"/>
          <w:spacing w:val="8"/>
          <w:sz w:val="24"/>
          <w:szCs w:val="24"/>
        </w:rPr>
        <w:t>不同物质对红外光的特征吸收峰的波数不同，吸收峰强度与其浓度遵循朗伯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-</w:t>
      </w:r>
      <w:r>
        <w:rPr>
          <w:rFonts w:ascii="宋体" w:hAnsi="宋体" w:eastAsia="宋体" w:cs="宋体"/>
          <w:spacing w:val="8"/>
          <w:sz w:val="24"/>
          <w:szCs w:val="24"/>
        </w:rPr>
        <w:t>比尔</w:t>
      </w:r>
      <w:r>
        <w:rPr>
          <w:rFonts w:ascii="宋体" w:hAnsi="宋体" w:eastAsia="宋体" w:cs="宋体"/>
          <w:spacing w:val="-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Lambert-Beer</w:t>
      </w:r>
      <w:r>
        <w:rPr>
          <w:rFonts w:ascii="宋体" w:hAnsi="宋体" w:eastAsia="宋体" w:cs="宋体"/>
          <w:spacing w:val="-2"/>
          <w:sz w:val="24"/>
          <w:szCs w:val="24"/>
        </w:rPr>
        <w:t>）定律，从而实现对被</w:t>
      </w:r>
      <w:r>
        <w:rPr>
          <w:rFonts w:ascii="宋体" w:hAnsi="宋体" w:eastAsia="宋体" w:cs="宋体"/>
          <w:spacing w:val="-3"/>
          <w:sz w:val="24"/>
          <w:szCs w:val="24"/>
        </w:rPr>
        <w:t>测物质的定性和定量检测。仪器一般由样品采集和传输</w:t>
      </w:r>
      <w:r>
        <w:rPr>
          <w:rFonts w:ascii="宋体" w:hAnsi="宋体" w:eastAsia="宋体" w:cs="宋体"/>
          <w:sz w:val="24"/>
          <w:szCs w:val="24"/>
        </w:rPr>
        <w:t>单元、样品预处理单元、分析单元、数据采集和</w:t>
      </w:r>
      <w:r>
        <w:rPr>
          <w:rFonts w:ascii="宋体" w:hAnsi="宋体" w:eastAsia="宋体" w:cs="宋体"/>
          <w:spacing w:val="-1"/>
          <w:sz w:val="24"/>
          <w:szCs w:val="24"/>
        </w:rPr>
        <w:t>处理单元、辅助设备等组成。</w:t>
      </w:r>
    </w:p>
    <w:p>
      <w:pPr>
        <w:pStyle w:val="2"/>
        <w:spacing w:before="182" w:line="220" w:lineRule="auto"/>
        <w:ind w:left="1136"/>
        <w:rPr>
          <w:sz w:val="24"/>
          <w:szCs w:val="24"/>
        </w:rPr>
      </w:pPr>
      <w:bookmarkStart w:id="2" w:name="bookmark3"/>
      <w:bookmarkEnd w:id="2"/>
      <w:bookmarkStart w:id="3" w:name="bookmark4"/>
      <w:bookmarkEnd w:id="3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3     </w:t>
      </w:r>
      <w:r>
        <w:rPr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计量性能要求</w:t>
      </w:r>
    </w:p>
    <w:p>
      <w:pPr>
        <w:spacing w:before="182" w:line="220" w:lineRule="auto"/>
        <w:ind w:left="114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3.1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示值误差</w:t>
      </w:r>
    </w:p>
    <w:p>
      <w:pPr>
        <w:spacing w:before="183" w:line="212" w:lineRule="auto"/>
        <w:ind w:left="165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3 μmol/mol </w:t>
      </w:r>
      <w:r>
        <w:rPr>
          <w:rFonts w:ascii="宋体" w:hAnsi="宋体" w:eastAsia="宋体" w:cs="宋体"/>
          <w:spacing w:val="-2"/>
          <w:sz w:val="24"/>
          <w:szCs w:val="24"/>
        </w:rPr>
        <w:t>或±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5%</w:t>
      </w:r>
      <w:r>
        <w:rPr>
          <w:rFonts w:ascii="宋体" w:hAnsi="宋体" w:eastAsia="宋体" w:cs="宋体"/>
          <w:spacing w:val="-2"/>
          <w:sz w:val="24"/>
          <w:szCs w:val="24"/>
        </w:rPr>
        <w:t>（满足其</w:t>
      </w:r>
      <w:r>
        <w:rPr>
          <w:rFonts w:ascii="宋体" w:hAnsi="宋体" w:eastAsia="宋体" w:cs="宋体"/>
          <w:spacing w:val="-3"/>
          <w:sz w:val="24"/>
          <w:szCs w:val="24"/>
        </w:rPr>
        <w:t>一即可）。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298" w:lineRule="auto"/>
        <w:ind w:right="0" w:firstLine="1160" w:firstLineChars="500"/>
        <w:textAlignment w:val="baseline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  <w:bookmarkStart w:id="4" w:name="bookmark5"/>
      <w:bookmarkEnd w:id="4"/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3.2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</w:rPr>
        <w:t>重复性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298" w:lineRule="auto"/>
        <w:ind w:right="0" w:firstLine="1664" w:firstLineChars="8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6"/>
          <w:sz w:val="24"/>
          <w:szCs w:val="24"/>
        </w:rPr>
        <w:t>≤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>2%</w:t>
      </w:r>
      <w:r>
        <w:rPr>
          <w:rFonts w:ascii="宋体" w:hAnsi="宋体" w:eastAsia="宋体" w:cs="宋体"/>
          <w:spacing w:val="-16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305" w:lineRule="auto"/>
        <w:ind w:right="0" w:firstLine="1150" w:firstLineChars="500"/>
        <w:textAlignment w:val="baseline"/>
        <w:rPr>
          <w:rFonts w:ascii="宋体" w:hAnsi="宋体" w:eastAsia="宋体" w:cs="宋体"/>
          <w:sz w:val="24"/>
          <w:szCs w:val="24"/>
        </w:rPr>
      </w:pPr>
      <w:bookmarkStart w:id="5" w:name="bookmark6"/>
      <w:bookmarkEnd w:id="5"/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3.3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</w:rPr>
        <w:t>响应时间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bookmarkStart w:id="6" w:name="bookmark7"/>
      <w:bookmarkEnd w:id="6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305" w:lineRule="auto"/>
        <w:ind w:right="0" w:firstLine="1728" w:firstLineChars="800"/>
        <w:textAlignment w:val="baseline"/>
        <w:rPr>
          <w:rFonts w:hint="eastAsia" w:ascii="Times New Roman" w:hAnsi="Times New Roman" w:eastAsia="宋体" w:cs="Times New Roman"/>
          <w:spacing w:val="-3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2"/>
          <w:sz w:val="24"/>
          <w:szCs w:val="24"/>
        </w:rPr>
        <w:t>≤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pacing w:val="-12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s</w:t>
      </w:r>
      <w:r>
        <w:rPr>
          <w:rFonts w:ascii="宋体" w:hAnsi="宋体" w:eastAsia="宋体" w:cs="宋体"/>
          <w:spacing w:val="-12"/>
          <w:sz w:val="24"/>
          <w:szCs w:val="24"/>
        </w:rPr>
        <w:t>。</w:t>
      </w:r>
      <w:bookmarkStart w:id="7" w:name="bookmark8"/>
      <w:bookmarkEnd w:id="7"/>
    </w:p>
    <w:p>
      <w:pPr>
        <w:spacing w:line="219" w:lineRule="auto"/>
        <w:ind w:left="114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3.</w:t>
      </w:r>
      <w:r>
        <w:rPr>
          <w:rFonts w:hint="eastAsia" w:ascii="Times New Roman" w:hAnsi="Times New Roman" w:eastAsia="宋体" w:cs="Times New Roman"/>
          <w:spacing w:val="-3"/>
          <w:sz w:val="24"/>
          <w:szCs w:val="24"/>
          <w:lang w:val="en-US" w:eastAsia="zh-CN"/>
        </w:rPr>
        <w:t xml:space="preserve">4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漂移</w:t>
      </w:r>
    </w:p>
    <w:p>
      <w:pPr>
        <w:spacing w:before="183" w:line="233" w:lineRule="auto"/>
        <w:ind w:left="16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零点漂移：不超过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±3%FS/1h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</w:p>
    <w:p>
      <w:pPr>
        <w:spacing w:before="166" w:line="233" w:lineRule="auto"/>
        <w:ind w:left="16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量程漂移：不超过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±3%FS/1h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>
      <w:pPr>
        <w:pStyle w:val="2"/>
        <w:spacing w:before="164" w:line="220" w:lineRule="auto"/>
        <w:ind w:left="1138"/>
        <w:rPr>
          <w:sz w:val="24"/>
          <w:szCs w:val="24"/>
        </w:rPr>
      </w:pPr>
      <w:bookmarkStart w:id="8" w:name="bookmark10"/>
      <w:bookmarkEnd w:id="8"/>
      <w:bookmarkStart w:id="9" w:name="bookmark9"/>
      <w:bookmarkEnd w:id="9"/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4     </w:t>
      </w:r>
      <w:r>
        <w:rPr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校准条件</w:t>
      </w:r>
    </w:p>
    <w:p>
      <w:pPr>
        <w:spacing w:before="182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4.1  </w:t>
      </w:r>
      <w:r>
        <w:rPr>
          <w:rFonts w:ascii="宋体" w:hAnsi="宋体" w:eastAsia="宋体" w:cs="宋体"/>
          <w:spacing w:val="-1"/>
          <w:sz w:val="24"/>
          <w:szCs w:val="24"/>
        </w:rPr>
        <w:t>环境条件</w:t>
      </w:r>
    </w:p>
    <w:p>
      <w:pPr>
        <w:spacing w:before="183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4.1.1  </w:t>
      </w:r>
      <w:r>
        <w:rPr>
          <w:rFonts w:ascii="宋体" w:hAnsi="宋体" w:eastAsia="宋体" w:cs="宋体"/>
          <w:spacing w:val="-1"/>
          <w:sz w:val="24"/>
          <w:szCs w:val="24"/>
        </w:rPr>
        <w:t>环境温度</w:t>
      </w:r>
      <w:r>
        <w:rPr>
          <w:rFonts w:ascii="宋体" w:hAnsi="宋体" w:eastAsia="宋体" w:cs="宋体"/>
          <w:spacing w:val="-7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5</w:t>
      </w:r>
      <w:r>
        <w:rPr>
          <w:rFonts w:ascii="宋体" w:hAnsi="宋体" w:eastAsia="宋体" w:cs="宋体"/>
          <w:spacing w:val="-1"/>
          <w:sz w:val="24"/>
          <w:szCs w:val="24"/>
        </w:rPr>
        <w:t>～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40</w:t>
      </w:r>
      <w:r>
        <w:rPr>
          <w:rFonts w:ascii="宋体" w:hAnsi="宋体" w:eastAsia="宋体" w:cs="宋体"/>
          <w:spacing w:val="-1"/>
          <w:sz w:val="24"/>
          <w:szCs w:val="24"/>
        </w:rPr>
        <w:t>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℃。</w:t>
      </w:r>
    </w:p>
    <w:p>
      <w:pPr>
        <w:spacing w:before="182" w:line="234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4.1.2  </w:t>
      </w:r>
      <w:r>
        <w:rPr>
          <w:rFonts w:ascii="宋体" w:hAnsi="宋体" w:eastAsia="宋体" w:cs="宋体"/>
          <w:spacing w:val="-10"/>
          <w:sz w:val="24"/>
          <w:szCs w:val="24"/>
        </w:rPr>
        <w:t>相对湿度：</w:t>
      </w:r>
      <w:r>
        <w:rPr>
          <w:rFonts w:ascii="宋体" w:hAnsi="宋体" w:eastAsia="宋体" w:cs="宋体"/>
          <w:spacing w:val="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≤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85%</w:t>
      </w:r>
      <w:r>
        <w:rPr>
          <w:rFonts w:ascii="宋体" w:hAnsi="宋体" w:eastAsia="宋体" w:cs="宋体"/>
          <w:spacing w:val="-10"/>
          <w:sz w:val="24"/>
          <w:szCs w:val="24"/>
        </w:rPr>
        <w:t>。</w:t>
      </w:r>
    </w:p>
    <w:p>
      <w:pPr>
        <w:spacing w:before="163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4.1.3  </w:t>
      </w:r>
      <w:r>
        <w:rPr>
          <w:rFonts w:ascii="宋体" w:hAnsi="宋体" w:eastAsia="宋体" w:cs="宋体"/>
          <w:sz w:val="24"/>
          <w:szCs w:val="24"/>
        </w:rPr>
        <w:t>大气压力</w:t>
      </w:r>
      <w:r>
        <w:rPr>
          <w:rFonts w:ascii="宋体" w:hAnsi="宋体" w:eastAsia="宋体" w:cs="宋体"/>
          <w:spacing w:val="-2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sz w:val="24"/>
          <w:szCs w:val="24"/>
        </w:rPr>
        <w:t>86</w:t>
      </w:r>
      <w:r>
        <w:rPr>
          <w:rFonts w:ascii="宋体" w:hAnsi="宋体" w:eastAsia="宋体" w:cs="宋体"/>
          <w:sz w:val="24"/>
          <w:szCs w:val="24"/>
        </w:rPr>
        <w:t>～</w:t>
      </w:r>
      <w:r>
        <w:rPr>
          <w:rFonts w:ascii="Times New Roman" w:hAnsi="Times New Roman" w:eastAsia="Times New Roman" w:cs="Times New Roman"/>
          <w:sz w:val="24"/>
          <w:szCs w:val="24"/>
        </w:rPr>
        <w:t>106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</w:rPr>
        <w:t>kPa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182" w:line="219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4.1.4  </w:t>
      </w:r>
      <w:r>
        <w:rPr>
          <w:rFonts w:ascii="宋体" w:hAnsi="宋体" w:eastAsia="宋体" w:cs="宋体"/>
          <w:spacing w:val="1"/>
          <w:sz w:val="24"/>
          <w:szCs w:val="24"/>
        </w:rPr>
        <w:t>供电电源</w:t>
      </w:r>
      <w:r>
        <w:rPr>
          <w:rFonts w:ascii="宋体" w:hAnsi="宋体" w:eastAsia="宋体" w:cs="宋体"/>
          <w:spacing w:val="-8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220±22</w:t>
      </w:r>
      <w:r>
        <w:rPr>
          <w:rFonts w:ascii="宋体" w:hAnsi="宋体" w:eastAsia="宋体" w:cs="宋体"/>
          <w:spacing w:val="1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V</w:t>
      </w:r>
      <w:r>
        <w:rPr>
          <w:rFonts w:ascii="宋体" w:hAnsi="宋体" w:eastAsia="宋体" w:cs="宋体"/>
          <w:spacing w:val="-8"/>
          <w:sz w:val="24"/>
          <w:szCs w:val="24"/>
        </w:rPr>
        <w:t>，（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50±0.5</w:t>
      </w:r>
      <w:r>
        <w:rPr>
          <w:rFonts w:ascii="宋体" w:hAnsi="宋体" w:eastAsia="宋体" w:cs="宋体"/>
          <w:spacing w:val="1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</w:rPr>
        <w:t>Hz</w:t>
      </w:r>
      <w:r>
        <w:rPr>
          <w:rFonts w:ascii="宋体" w:hAnsi="宋体" w:eastAsia="宋体" w:cs="宋体"/>
          <w:spacing w:val="1"/>
          <w:sz w:val="24"/>
          <w:szCs w:val="24"/>
        </w:rPr>
        <w:t>。</w:t>
      </w:r>
    </w:p>
    <w:p>
      <w:pPr>
        <w:spacing w:before="184" w:line="219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4.1.5  </w:t>
      </w:r>
      <w:r>
        <w:rPr>
          <w:rFonts w:ascii="宋体" w:hAnsi="宋体" w:eastAsia="宋体" w:cs="宋体"/>
          <w:spacing w:val="-1"/>
          <w:sz w:val="24"/>
          <w:szCs w:val="24"/>
        </w:rPr>
        <w:t>其它：周围无明显影响校准系统正常工作的机械振动、电磁干扰。</w:t>
      </w:r>
    </w:p>
    <w:p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4" w:type="default"/>
          <w:pgSz w:w="11907" w:h="16839"/>
          <w:pgMar w:top="1159" w:right="0" w:bottom="1362" w:left="0" w:header="884" w:footer="1201" w:gutter="0"/>
          <w:pgNumType w:fmt="decimal"/>
          <w:cols w:space="720" w:num="1"/>
        </w:sectPr>
      </w:pPr>
    </w:p>
    <w:p>
      <w:pPr>
        <w:spacing w:line="314" w:lineRule="auto"/>
        <w:rPr>
          <w:rFonts w:ascii="Arial"/>
          <w:sz w:val="21"/>
        </w:rPr>
      </w:pPr>
      <w:r>
        <w:pict>
          <v:shape id="_x0000_s1033" o:spid="_x0000_s1033" style="position:absolute;left:0pt;margin-left:238pt;margin-top:715.75pt;height:0.5pt;width:32.45pt;mso-position-horizontal-relative:page;mso-position-vertical-relative:page;z-index:251673600;mso-width-relative:page;mso-height-relative:page;" filled="f" stroked="t" coordsize="649,10" o:allowincell="f" path="m0,4l648,4e">
            <v:fill on="f" focussize="0,0"/>
            <v:stroke weight="0.49pt" color="#000000" miterlimit="10"/>
            <v:imagedata o:title=""/>
            <o:lock v:ext="edit"/>
          </v:shape>
        </w:pict>
      </w:r>
    </w:p>
    <w:p>
      <w:pPr>
        <w:spacing w:before="78" w:line="220" w:lineRule="auto"/>
        <w:ind w:left="1136"/>
        <w:rPr>
          <w:rFonts w:ascii="宋体" w:hAnsi="宋体" w:eastAsia="宋体" w:cs="宋体"/>
          <w:sz w:val="24"/>
          <w:szCs w:val="24"/>
        </w:rPr>
      </w:pPr>
      <w:bookmarkStart w:id="10" w:name="bookmark11"/>
      <w:bookmarkEnd w:id="10"/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4.2  </w:t>
      </w:r>
      <w:r>
        <w:rPr>
          <w:rFonts w:ascii="宋体" w:hAnsi="宋体" w:eastAsia="宋体" w:cs="宋体"/>
          <w:spacing w:val="-1"/>
          <w:sz w:val="24"/>
          <w:szCs w:val="24"/>
        </w:rPr>
        <w:t>校准用计量器具及配套设备</w:t>
      </w:r>
    </w:p>
    <w:p>
      <w:pPr>
        <w:spacing w:before="182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4.2.1  </w:t>
      </w:r>
      <w:r>
        <w:rPr>
          <w:rFonts w:ascii="宋体" w:hAnsi="宋体" w:eastAsia="宋体" w:cs="宋体"/>
          <w:spacing w:val="-1"/>
          <w:sz w:val="24"/>
          <w:szCs w:val="24"/>
        </w:rPr>
        <w:t>标准物质</w:t>
      </w:r>
    </w:p>
    <w:p>
      <w:pPr>
        <w:spacing w:before="181" w:line="468" w:lineRule="exact"/>
        <w:ind w:left="164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16"/>
          <w:sz w:val="24"/>
          <w:szCs w:val="24"/>
        </w:rPr>
        <w:t>国家有证气体标准物质，其相对扩展不确定度应不大于</w:t>
      </w:r>
      <w:r>
        <w:rPr>
          <w:rFonts w:ascii="宋体" w:hAnsi="宋体" w:eastAsia="宋体" w:cs="宋体"/>
          <w:spacing w:val="-30"/>
          <w:position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6"/>
          <w:sz w:val="24"/>
          <w:szCs w:val="24"/>
        </w:rPr>
        <w:t>3%</w:t>
      </w:r>
      <w:r>
        <w:rPr>
          <w:rFonts w:ascii="宋体" w:hAnsi="宋体" w:eastAsia="宋体" w:cs="宋体"/>
          <w:spacing w:val="-4"/>
          <w:position w:val="16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i/>
          <w:iCs/>
          <w:spacing w:val="-4"/>
          <w:position w:val="16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4"/>
          <w:position w:val="16"/>
          <w:sz w:val="24"/>
          <w:szCs w:val="24"/>
        </w:rPr>
        <w:t>=2</w:t>
      </w:r>
      <w:r>
        <w:rPr>
          <w:rFonts w:ascii="宋体" w:hAnsi="宋体" w:eastAsia="宋体" w:cs="宋体"/>
          <w:spacing w:val="-4"/>
          <w:position w:val="16"/>
          <w:sz w:val="24"/>
          <w:szCs w:val="24"/>
        </w:rPr>
        <w:t>）。当采用气体稀释装</w:t>
      </w:r>
    </w:p>
    <w:p>
      <w:pPr>
        <w:spacing w:line="219" w:lineRule="auto"/>
        <w:ind w:left="114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置时，稀释后的气体标准物质的相对扩展不确</w:t>
      </w:r>
      <w:r>
        <w:rPr>
          <w:rFonts w:ascii="宋体" w:hAnsi="宋体" w:eastAsia="宋体" w:cs="宋体"/>
          <w:spacing w:val="-2"/>
          <w:sz w:val="24"/>
          <w:szCs w:val="24"/>
        </w:rPr>
        <w:t>定度应满足上述要求。</w:t>
      </w:r>
    </w:p>
    <w:p>
      <w:pPr>
        <w:spacing w:before="182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4.2.2  </w:t>
      </w:r>
      <w:r>
        <w:rPr>
          <w:rFonts w:ascii="宋体" w:hAnsi="宋体" w:eastAsia="宋体" w:cs="宋体"/>
          <w:spacing w:val="-1"/>
          <w:sz w:val="24"/>
          <w:szCs w:val="24"/>
        </w:rPr>
        <w:t>零点气体</w:t>
      </w:r>
    </w:p>
    <w:p>
      <w:pPr>
        <w:spacing w:before="182" w:line="468" w:lineRule="exact"/>
        <w:ind w:left="16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17"/>
          <w:sz w:val="24"/>
          <w:szCs w:val="24"/>
        </w:rPr>
        <w:t xml:space="preserve">采用纯度不小于 </w:t>
      </w:r>
      <w:r>
        <w:rPr>
          <w:rFonts w:ascii="Times New Roman" w:hAnsi="Times New Roman" w:eastAsia="Times New Roman" w:cs="Times New Roman"/>
          <w:position w:val="17"/>
          <w:sz w:val="24"/>
          <w:szCs w:val="24"/>
        </w:rPr>
        <w:t>99.999%</w:t>
      </w:r>
      <w:r>
        <w:rPr>
          <w:rFonts w:ascii="宋体" w:hAnsi="宋体" w:eastAsia="宋体" w:cs="宋体"/>
          <w:position w:val="17"/>
          <w:sz w:val="24"/>
          <w:szCs w:val="24"/>
        </w:rPr>
        <w:t>的高纯氮气或合成空气（其中组成合成空气的氮气与氧气纯度</w:t>
      </w:r>
    </w:p>
    <w:p>
      <w:pPr>
        <w:spacing w:line="220" w:lineRule="auto"/>
        <w:ind w:left="114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均应不小于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99.999%</w:t>
      </w:r>
      <w:r>
        <w:rPr>
          <w:rFonts w:ascii="宋体" w:hAnsi="宋体" w:eastAsia="宋体" w:cs="宋体"/>
          <w:spacing w:val="-3"/>
          <w:sz w:val="24"/>
          <w:szCs w:val="24"/>
        </w:rPr>
        <w:t>）。</w:t>
      </w:r>
    </w:p>
    <w:p>
      <w:pPr>
        <w:spacing w:before="183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4.2.3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</w:rPr>
        <w:t>电子秒表</w:t>
      </w:r>
    </w:p>
    <w:p>
      <w:pPr>
        <w:spacing w:before="182" w:line="233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分度值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0.01 s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spacing w:before="164" w:line="220" w:lineRule="auto"/>
        <w:ind w:left="11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4.2.4  </w:t>
      </w:r>
      <w:r>
        <w:rPr>
          <w:rFonts w:ascii="宋体" w:hAnsi="宋体" w:eastAsia="宋体" w:cs="宋体"/>
          <w:spacing w:val="-1"/>
          <w:sz w:val="24"/>
          <w:szCs w:val="24"/>
        </w:rPr>
        <w:t>减压阀和气体管路</w:t>
      </w:r>
    </w:p>
    <w:p>
      <w:pPr>
        <w:spacing w:before="183" w:line="219" w:lineRule="auto"/>
        <w:ind w:left="16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应使用不与气体标准物质反应且无吸附的材质，如不锈钢</w:t>
      </w:r>
      <w:r>
        <w:rPr>
          <w:rFonts w:ascii="宋体" w:hAnsi="宋体" w:eastAsia="宋体" w:cs="宋体"/>
          <w:spacing w:val="-1"/>
          <w:sz w:val="24"/>
          <w:szCs w:val="24"/>
        </w:rPr>
        <w:t>阀和聚四氟乙烯管路。</w:t>
      </w:r>
    </w:p>
    <w:p>
      <w:pPr>
        <w:pStyle w:val="2"/>
        <w:spacing w:before="183" w:line="218" w:lineRule="auto"/>
        <w:ind w:left="1140"/>
        <w:rPr>
          <w:sz w:val="24"/>
          <w:szCs w:val="24"/>
        </w:rPr>
      </w:pPr>
      <w:bookmarkStart w:id="11" w:name="bookmark12"/>
      <w:bookmarkEnd w:id="11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5     </w:t>
      </w:r>
      <w:r>
        <w:rPr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校准项目和校准方法</w:t>
      </w:r>
    </w:p>
    <w:p>
      <w:pPr>
        <w:spacing w:before="266" w:line="359" w:lineRule="auto"/>
        <w:ind w:left="1142" w:right="1133" w:firstLine="48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 xml:space="preserve">按照仪器说明书要求对仪器进行预热，仪器运行稳定后，按图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4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所示连接气路。仪器满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量程为实际使用时的量程。</w:t>
      </w:r>
      <w:r>
        <w:rPr>
          <w:rFonts w:ascii="宋体" w:hAnsi="宋体" w:eastAsia="宋体" w:cs="宋体"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校准时气体标准物质的流量和浓度点参照仪器说明书。通入零点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气体，待读数稳定后，检查仪器零点；再按照相同条件通入高浓度气体标准物质进行</w:t>
      </w:r>
      <w:r>
        <w:rPr>
          <w:rFonts w:ascii="宋体" w:hAnsi="宋体" w:eastAsia="宋体" w:cs="宋体"/>
          <w:spacing w:val="-6"/>
          <w:sz w:val="24"/>
          <w:szCs w:val="24"/>
        </w:rPr>
        <w:t>量程校</w:t>
      </w:r>
    </w:p>
    <w:p>
      <w:pPr>
        <w:spacing w:line="219" w:lineRule="auto"/>
        <w:ind w:left="11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准，待读数稳定后，调整仪器的示值与气体标准物质浓度值一致。</w:t>
      </w:r>
    </w:p>
    <w:p>
      <w:pPr>
        <w:spacing w:line="286" w:lineRule="auto"/>
        <w:rPr>
          <w:rFonts w:ascii="Arial"/>
          <w:sz w:val="21"/>
        </w:rPr>
      </w:pPr>
    </w:p>
    <w:p>
      <w:pPr>
        <w:spacing w:before="1" w:line="1587" w:lineRule="exact"/>
        <w:ind w:firstLine="2726"/>
      </w:pPr>
      <w:r>
        <w:rPr>
          <w:position w:val="-31"/>
        </w:rPr>
        <w:drawing>
          <wp:inline distT="0" distB="0" distL="0" distR="0">
            <wp:extent cx="4097020" cy="100774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97147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78" w:line="220" w:lineRule="auto"/>
        <w:ind w:firstLine="4104" w:firstLineChars="18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图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1  </w:t>
      </w:r>
      <w:r>
        <w:rPr>
          <w:rFonts w:hint="eastAsia" w:ascii="Times New Roman" w:hAnsi="Times New Roman" w:eastAsia="宋体" w:cs="Times New Roman"/>
          <w:spacing w:val="-6"/>
          <w:sz w:val="24"/>
          <w:szCs w:val="24"/>
          <w:lang w:val="en-US" w:eastAsia="zh-CN"/>
        </w:rPr>
        <w:t>傅立叶红外气体分析仪</w:t>
      </w:r>
      <w:r>
        <w:rPr>
          <w:rFonts w:ascii="宋体" w:hAnsi="宋体" w:eastAsia="宋体" w:cs="宋体"/>
          <w:spacing w:val="-6"/>
          <w:sz w:val="24"/>
          <w:szCs w:val="24"/>
        </w:rPr>
        <w:t>校准示意图</w:t>
      </w:r>
    </w:p>
    <w:p>
      <w:pPr>
        <w:spacing w:before="262" w:line="220" w:lineRule="auto"/>
        <w:ind w:left="1140"/>
        <w:outlineLvl w:val="0"/>
        <w:rPr>
          <w:rFonts w:ascii="宋体" w:hAnsi="宋体" w:eastAsia="宋体" w:cs="宋体"/>
          <w:sz w:val="24"/>
          <w:szCs w:val="24"/>
        </w:rPr>
      </w:pPr>
      <w:bookmarkStart w:id="12" w:name="bookmark13"/>
      <w:bookmarkEnd w:id="12"/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5.1  </w:t>
      </w:r>
      <w:r>
        <w:rPr>
          <w:rFonts w:ascii="宋体" w:hAnsi="宋体" w:eastAsia="宋体" w:cs="宋体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示值误差</w:t>
      </w:r>
    </w:p>
    <w:p>
      <w:pPr>
        <w:spacing w:before="261" w:line="220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分别通入浓度约为满量程 </w:t>
      </w:r>
      <w:r>
        <w:rPr>
          <w:rFonts w:ascii="Times New Roman" w:hAnsi="Times New Roman" w:eastAsia="Times New Roman" w:cs="Times New Roman"/>
          <w:sz w:val="24"/>
          <w:szCs w:val="24"/>
        </w:rPr>
        <w:t>20%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50%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80%</w:t>
      </w:r>
      <w:r>
        <w:rPr>
          <w:rFonts w:ascii="宋体" w:hAnsi="宋体" w:eastAsia="宋体" w:cs="宋体"/>
          <w:sz w:val="24"/>
          <w:szCs w:val="24"/>
        </w:rPr>
        <w:t>的气体</w:t>
      </w:r>
      <w:r>
        <w:rPr>
          <w:rFonts w:ascii="宋体" w:hAnsi="宋体" w:eastAsia="宋体" w:cs="宋体"/>
          <w:spacing w:val="-1"/>
          <w:sz w:val="24"/>
          <w:szCs w:val="24"/>
        </w:rPr>
        <w:t>标准物质，记录仪器稳定示值。同一</w:t>
      </w:r>
    </w:p>
    <w:p>
      <w:pPr>
        <w:tabs>
          <w:tab w:val="left" w:pos="4726"/>
        </w:tabs>
        <w:spacing w:before="59" w:line="232" w:lineRule="exact"/>
        <w:ind w:left="4581"/>
        <w:rPr>
          <w:rFonts w:ascii="Arial"/>
          <w:sz w:val="21"/>
        </w:rPr>
      </w:pPr>
      <w:r>
        <w:rPr>
          <w:rFonts w:ascii="Arial" w:hAnsi="Arial" w:eastAsia="Arial" w:cs="Arial"/>
          <w:position w:val="-1"/>
          <w:sz w:val="21"/>
          <w:szCs w:val="21"/>
          <w:u w:val="single" w:color="auto"/>
        </w:rPr>
        <w:tab/>
      </w:r>
    </w:p>
    <w:p>
      <w:pPr>
        <w:spacing w:before="1" w:line="211" w:lineRule="auto"/>
        <w:ind w:left="114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3"/>
          <w:sz w:val="24"/>
          <w:szCs w:val="24"/>
        </w:rPr>
        <w:t>浓度点重复测量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40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次，</w:t>
      </w:r>
      <w:r>
        <w:rPr>
          <w:rFonts w:ascii="宋体" w:hAnsi="宋体" w:eastAsia="宋体" w:cs="宋体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取平均值</w:t>
      </w:r>
      <w:r>
        <w:rPr>
          <w:rFonts w:ascii="Times New Roman" w:hAnsi="Times New Roman" w:eastAsia="Times New Roman" w:cs="Times New Roman"/>
          <w:i/>
          <w:iCs/>
          <w:spacing w:val="-3"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11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。按公式（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）计算仪器各校准点</w:t>
      </w:r>
      <w:r>
        <w:rPr>
          <w:rFonts w:ascii="宋体" w:hAnsi="宋体" w:eastAsia="宋体" w:cs="宋体"/>
          <w:spacing w:val="-4"/>
          <w:sz w:val="24"/>
          <w:szCs w:val="24"/>
        </w:rPr>
        <w:t>的相对示值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误差或绝对</w:t>
      </w:r>
    </w:p>
    <w:p>
      <w:pPr>
        <w:spacing w:line="190" w:lineRule="exact"/>
      </w:pPr>
    </w:p>
    <w:p>
      <w:pPr>
        <w:spacing w:line="190" w:lineRule="exact"/>
        <w:sectPr>
          <w:footerReference r:id="rId15" w:type="default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before="47" w:line="220" w:lineRule="auto"/>
        <w:ind w:firstLine="1180" w:firstLineChars="5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示值误差。</w:t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4" w:lineRule="auto"/>
        <w:rPr>
          <w:rFonts w:ascii="Arial"/>
          <w:sz w:val="21"/>
        </w:rPr>
      </w:pPr>
    </w:p>
    <w:p>
      <w:pPr>
        <w:spacing w:before="50" w:line="195" w:lineRule="auto"/>
        <w:jc w:val="right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-1"/>
          <w:sz w:val="17"/>
          <w:szCs w:val="17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pacing w:val="-1"/>
          <w:sz w:val="17"/>
          <w:szCs w:val="17"/>
        </w:rPr>
        <w:t>C</w:t>
      </w:r>
      <w:r>
        <w:rPr>
          <w:rFonts w:ascii="Times New Roman" w:hAnsi="Times New Roman" w:eastAsia="Times New Roman" w:cs="Times New Roman"/>
          <w:i/>
          <w:iCs/>
          <w:spacing w:val="9"/>
          <w:sz w:val="17"/>
          <w:szCs w:val="17"/>
        </w:rPr>
        <w:t xml:space="preserve">  </w:t>
      </w:r>
      <w:r>
        <w:rPr>
          <w:rFonts w:ascii="Arial" w:hAnsi="Arial" w:eastAsia="Arial" w:cs="Arial"/>
          <w:spacing w:val="-1"/>
          <w:sz w:val="17"/>
          <w:szCs w:val="17"/>
        </w:rPr>
        <w:t>=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60" w:lineRule="auto"/>
        <w:rPr>
          <w:rFonts w:ascii="Arial"/>
          <w:sz w:val="21"/>
        </w:rPr>
      </w:pPr>
    </w:p>
    <w:p>
      <w:pPr>
        <w:tabs>
          <w:tab w:val="left" w:pos="201"/>
        </w:tabs>
        <w:spacing w:before="61" w:line="241" w:lineRule="exact"/>
        <w:ind w:left="47"/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>
      <w:pPr>
        <w:spacing w:before="57" w:line="234" w:lineRule="auto"/>
        <w:ind w:left="48"/>
        <w:rPr>
          <w:rFonts w:hint="eastAsia" w:ascii="Times New Roman" w:hAnsi="Times New Roman" w:eastAsia="宋体" w:cs="Times New Roman"/>
          <w:sz w:val="10"/>
          <w:szCs w:val="10"/>
          <w:lang w:val="en-US" w:eastAsia="zh-CN"/>
        </w:rPr>
      </w:pPr>
      <w:r>
        <w:rPr>
          <w:rFonts w:ascii="Times New Roman" w:hAnsi="Times New Roman" w:eastAsia="Times New Roman" w:cs="Times New Roman"/>
          <w:i/>
          <w:iCs/>
          <w:spacing w:val="3"/>
          <w:position w:val="1"/>
          <w:sz w:val="17"/>
          <w:szCs w:val="17"/>
        </w:rPr>
        <w:t>C</w:t>
      </w:r>
      <w:r>
        <w:rPr>
          <w:rFonts w:ascii="Times New Roman" w:hAnsi="Times New Roman" w:eastAsia="Times New Roman" w:cs="Times New Roman"/>
          <w:i/>
          <w:iCs/>
          <w:spacing w:val="1"/>
          <w:position w:val="1"/>
          <w:sz w:val="17"/>
          <w:szCs w:val="17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spacing w:val="1"/>
          <w:position w:val="1"/>
          <w:sz w:val="17"/>
          <w:szCs w:val="17"/>
          <w:lang w:val="en-US" w:eastAsia="zh-CN"/>
        </w:rPr>
        <w:t>-</w:t>
      </w:r>
      <w:r>
        <w:rPr>
          <w:rFonts w:ascii="Times New Roman" w:hAnsi="Times New Roman" w:eastAsia="Times New Roman" w:cs="Times New Roman"/>
          <w:i/>
          <w:iCs/>
          <w:spacing w:val="1"/>
          <w:position w:val="1"/>
          <w:sz w:val="17"/>
          <w:szCs w:val="17"/>
        </w:rPr>
        <w:t xml:space="preserve">  </w:t>
      </w:r>
      <w:r>
        <w:rPr>
          <w:rFonts w:ascii="Times New Roman" w:hAnsi="Times New Roman" w:eastAsia="Times New Roman" w:cs="Times New Roman"/>
          <w:i/>
          <w:iCs/>
          <w:spacing w:val="3"/>
          <w:position w:val="1"/>
          <w:sz w:val="17"/>
          <w:szCs w:val="17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6"/>
          <w:szCs w:val="16"/>
          <w:vertAlign w:val="baseline"/>
          <w:lang w:val="en-US" w:eastAsia="zh-CN"/>
        </w:rPr>
        <w:t>x</w:t>
      </w:r>
    </w:p>
    <w:p>
      <w:pPr>
        <w:spacing w:before="113" w:line="161" w:lineRule="auto"/>
        <w:ind w:left="238"/>
        <w:rPr>
          <w:rFonts w:hint="eastAsia" w:ascii="Times New Roman" w:hAnsi="Times New Roman" w:eastAsia="宋体" w:cs="Times New Roman"/>
          <w:sz w:val="17"/>
          <w:szCs w:val="17"/>
          <w:lang w:val="en-US" w:eastAsia="zh-CN"/>
        </w:rPr>
      </w:pPr>
      <w:r>
        <w:rPr>
          <w:rFonts w:ascii="Times New Roman" w:hAnsi="Times New Roman" w:eastAsia="Times New Roman" w:cs="Times New Roman"/>
          <w:i/>
          <w:iCs/>
          <w:spacing w:val="3"/>
          <w:sz w:val="17"/>
          <w:szCs w:val="17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6"/>
          <w:szCs w:val="16"/>
          <w:vertAlign w:val="baseline"/>
          <w:lang w:val="en-US" w:eastAsia="zh-CN"/>
        </w:rPr>
        <w:t>x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5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50" w:line="208" w:lineRule="auto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position w:val="-3"/>
          <w:sz w:val="17"/>
          <w:szCs w:val="17"/>
        </w:rPr>
        <w:drawing>
          <wp:inline distT="0" distB="0" distL="0" distR="0">
            <wp:extent cx="50165" cy="10287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07" cy="103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9"/>
          <w:sz w:val="17"/>
          <w:szCs w:val="17"/>
        </w:rPr>
        <w:t xml:space="preserve"> </w:t>
      </w:r>
      <w:r>
        <w:rPr>
          <w:rFonts w:ascii="Times New Roman" w:hAnsi="Times New Roman" w:eastAsia="Times New Roman" w:cs="Times New Roman"/>
          <w:spacing w:val="24"/>
          <w:sz w:val="17"/>
          <w:szCs w:val="17"/>
        </w:rPr>
        <w:t>100%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78" w:line="232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1</w:t>
      </w:r>
      <w:r>
        <w:rPr>
          <w:rFonts w:ascii="宋体" w:hAnsi="宋体" w:eastAsia="宋体" w:cs="宋体"/>
          <w:spacing w:val="-6"/>
          <w:sz w:val="24"/>
          <w:szCs w:val="24"/>
        </w:rPr>
        <w:t>）</w:t>
      </w:r>
    </w:p>
    <w:p>
      <w:pPr>
        <w:spacing w:line="232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4">
            <w:col w:w="4670" w:space="64"/>
            <w:col w:w="720" w:space="0"/>
            <w:col w:w="3885" w:space="100"/>
            <w:col w:w="2469"/>
          </w:cols>
        </w:sect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77" w:line="133" w:lineRule="auto"/>
        <w:ind w:right="6180"/>
        <w:rPr>
          <w:rFonts w:ascii="Times New Roman" w:hAnsi="Times New Roman" w:eastAsia="Times New Roman" w:cs="Times New Roman"/>
          <w:sz w:val="10"/>
          <w:szCs w:val="10"/>
        </w:rPr>
      </w:pPr>
    </w:p>
    <w:p>
      <w:pPr>
        <w:spacing w:before="311" w:line="220" w:lineRule="auto"/>
        <w:ind w:left="114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6"/>
          <w:sz w:val="24"/>
          <w:szCs w:val="24"/>
        </w:rPr>
        <w:t>式中：</w:t>
      </w:r>
    </w:p>
    <w:p>
      <w:pPr>
        <w:spacing w:before="277" w:line="203" w:lineRule="auto"/>
        <w:ind w:left="1947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position w:val="5"/>
          <w:sz w:val="17"/>
          <w:szCs w:val="17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pacing w:val="-4"/>
          <w:position w:val="5"/>
          <w:sz w:val="17"/>
          <w:szCs w:val="17"/>
        </w:rPr>
        <w:t xml:space="preserve">C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——  </w:t>
      </w:r>
      <w:r>
        <w:rPr>
          <w:rFonts w:ascii="宋体" w:hAnsi="宋体" w:eastAsia="宋体" w:cs="宋体"/>
          <w:spacing w:val="-4"/>
          <w:sz w:val="24"/>
          <w:szCs w:val="24"/>
        </w:rPr>
        <w:t>示值误差；</w:t>
      </w:r>
    </w:p>
    <w:p>
      <w:pPr>
        <w:tabs>
          <w:tab w:val="left" w:pos="2091"/>
        </w:tabs>
        <w:spacing w:before="123" w:line="231" w:lineRule="exact"/>
        <w:ind w:left="1946"/>
        <w:rPr>
          <w:rFonts w:ascii="Arial"/>
          <w:sz w:val="21"/>
        </w:rPr>
      </w:pPr>
      <w:r>
        <w:rPr>
          <w:rFonts w:ascii="Arial" w:hAnsi="Arial" w:eastAsia="Arial" w:cs="Arial"/>
          <w:position w:val="-1"/>
          <w:sz w:val="21"/>
          <w:szCs w:val="21"/>
          <w:u w:val="single" w:color="auto"/>
        </w:rPr>
        <w:tab/>
      </w:r>
    </w:p>
    <w:p>
      <w:pPr>
        <w:spacing w:line="211" w:lineRule="auto"/>
        <w:ind w:left="194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pacing w:val="-4"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37"/>
          <w:w w:val="10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——  </w:t>
      </w:r>
      <w:r>
        <w:rPr>
          <w:rFonts w:ascii="宋体" w:hAnsi="宋体" w:eastAsia="宋体" w:cs="宋体"/>
          <w:spacing w:val="-4"/>
          <w:sz w:val="24"/>
          <w:szCs w:val="24"/>
        </w:rPr>
        <w:t>仪器示值的算术平均值；</w:t>
      </w:r>
    </w:p>
    <w:p>
      <w:pPr>
        <w:spacing w:before="290" w:line="235" w:lineRule="auto"/>
        <w:ind w:left="195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-2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position w:val="-6"/>
          <w:sz w:val="16"/>
          <w:szCs w:val="16"/>
          <w:vertAlign w:val="baseline"/>
          <w:lang w:val="en-US" w:eastAsia="zh-CN"/>
        </w:rPr>
        <w:t>x</w:t>
      </w:r>
      <w:r>
        <w:rPr>
          <w:rFonts w:ascii="Times New Roman" w:hAnsi="Times New Roman" w:eastAsia="Times New Roman" w:cs="Times New Roman"/>
          <w:i/>
          <w:iCs/>
          <w:spacing w:val="7"/>
          <w:w w:val="102"/>
          <w:position w:val="-6"/>
          <w:sz w:val="10"/>
          <w:szCs w:val="10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——  </w:t>
      </w:r>
      <w:r>
        <w:rPr>
          <w:rFonts w:ascii="宋体" w:hAnsi="宋体" w:eastAsia="宋体" w:cs="宋体"/>
          <w:sz w:val="24"/>
          <w:szCs w:val="24"/>
        </w:rPr>
        <w:t>通入仪器气体标准物质的浓度值。</w:t>
      </w:r>
    </w:p>
    <w:p>
      <w:pPr>
        <w:spacing w:before="255" w:line="220" w:lineRule="auto"/>
        <w:ind w:left="1140"/>
        <w:outlineLvl w:val="0"/>
        <w:rPr>
          <w:rFonts w:ascii="宋体" w:hAnsi="宋体" w:eastAsia="宋体" w:cs="宋体"/>
          <w:sz w:val="24"/>
          <w:szCs w:val="24"/>
        </w:rPr>
      </w:pPr>
      <w:bookmarkStart w:id="13" w:name="bookmark14"/>
      <w:bookmarkEnd w:id="13"/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5.2</w:t>
      </w:r>
      <w:r>
        <w:rPr>
          <w:rFonts w:ascii="Times New Roman" w:hAnsi="Times New Roman" w:eastAsia="Times New Roman" w:cs="Times New Roman"/>
          <w:b/>
          <w:bCs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重复性</w:t>
      </w:r>
    </w:p>
    <w:p>
      <w:pPr>
        <w:spacing w:before="259" w:line="374" w:lineRule="auto"/>
        <w:ind w:left="1142" w:right="1133" w:firstLine="48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校准零点后，通入浓度约为满量程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80%</w:t>
      </w:r>
      <w:r>
        <w:rPr>
          <w:rFonts w:ascii="宋体" w:hAnsi="宋体" w:eastAsia="宋体" w:cs="宋体"/>
          <w:spacing w:val="-5"/>
          <w:sz w:val="24"/>
          <w:szCs w:val="24"/>
        </w:rPr>
        <w:t>的气体</w:t>
      </w:r>
      <w:r>
        <w:rPr>
          <w:rFonts w:ascii="宋体" w:hAnsi="宋体" w:eastAsia="宋体" w:cs="宋体"/>
          <w:spacing w:val="-6"/>
          <w:sz w:val="24"/>
          <w:szCs w:val="24"/>
        </w:rPr>
        <w:t>标准物质，记录仪器稳定示值</w:t>
      </w:r>
      <w:r>
        <w:rPr>
          <w:rFonts w:ascii="Times New Roman" w:hAnsi="Times New Roman" w:eastAsia="Times New Roman" w:cs="Times New Roman"/>
          <w:i/>
          <w:iCs/>
          <w:spacing w:val="-6"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6"/>
          <w:position w:val="-6"/>
          <w:sz w:val="18"/>
          <w:szCs w:val="18"/>
        </w:rPr>
        <w:t>i</w:t>
      </w:r>
      <w:r>
        <w:rPr>
          <w:rFonts w:ascii="Times New Roman" w:hAnsi="Times New Roman" w:eastAsia="Times New Roman" w:cs="Times New Roman"/>
          <w:i/>
          <w:iCs/>
          <w:spacing w:val="7"/>
          <w:w w:val="102"/>
          <w:position w:val="-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7"/>
          <w:w w:val="102"/>
          <w:position w:val="-6"/>
          <w:sz w:val="10"/>
          <w:szCs w:val="10"/>
        </w:rPr>
        <w:t xml:space="preserve">  </w:t>
      </w:r>
      <w:r>
        <w:rPr>
          <w:rFonts w:ascii="宋体" w:hAnsi="宋体" w:eastAsia="宋体" w:cs="宋体"/>
          <w:spacing w:val="-6"/>
          <w:sz w:val="24"/>
          <w:szCs w:val="24"/>
        </w:rPr>
        <w:t>。撤去气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体标准物质， 然后通入零点气体使仪器示值回零，再通</w:t>
      </w:r>
      <w:r>
        <w:rPr>
          <w:rFonts w:ascii="宋体" w:hAnsi="宋体" w:eastAsia="宋体" w:cs="宋体"/>
          <w:spacing w:val="-3"/>
          <w:sz w:val="24"/>
          <w:szCs w:val="24"/>
        </w:rPr>
        <w:t>入上述浓度的气体标准物质，重复测</w:t>
      </w:r>
    </w:p>
    <w:p>
      <w:pPr>
        <w:spacing w:line="219" w:lineRule="auto"/>
        <w:ind w:left="1142"/>
        <w:rPr>
          <w:rFonts w:ascii="宋体" w:hAnsi="宋体" w:eastAsia="宋体" w:cs="宋体"/>
          <w:spacing w:val="-7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量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 xml:space="preserve">6 </w:t>
      </w:r>
      <w:r>
        <w:rPr>
          <w:rFonts w:ascii="宋体" w:hAnsi="宋体" w:eastAsia="宋体" w:cs="宋体"/>
          <w:spacing w:val="-7"/>
          <w:sz w:val="24"/>
          <w:szCs w:val="24"/>
        </w:rPr>
        <w:t>次。重复性以单次测量的相对标准偏差来表示。</w:t>
      </w:r>
      <w:r>
        <w:rPr>
          <w:rFonts w:ascii="宋体" w:hAnsi="宋体" w:eastAsia="宋体" w:cs="宋体"/>
          <w:spacing w:val="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按公式（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）计算重复性。</w:t>
      </w:r>
    </w:p>
    <w:p>
      <w:pPr>
        <w:spacing w:line="219" w:lineRule="auto"/>
        <w:ind w:left="1142"/>
        <w:jc w:val="center"/>
        <w:rPr>
          <w:rFonts w:ascii="宋体" w:hAnsi="宋体" w:eastAsia="宋体" w:cs="宋体"/>
          <w:spacing w:val="-7"/>
          <w:sz w:val="24"/>
          <w:szCs w:val="24"/>
        </w:rPr>
      </w:pPr>
      <w:r>
        <w:rPr>
          <w:rFonts w:hint="eastAsia" w:hAnsi="DejaVu Math TeX Gyre"/>
          <w:i w:val="0"/>
          <w:color w:val="000000"/>
          <w:kern w:val="0"/>
          <w:sz w:val="32"/>
          <w:szCs w:val="24"/>
          <w:lang w:val="en-US" w:eastAsia="zh-CN"/>
        </w:rPr>
        <w:t xml:space="preserve">                 </w:t>
      </w:r>
      <m:oMath>
        <m:sSub>
          <m:sSubPr>
            <m:ctrlPr>
              <w:rPr>
                <w:rFonts w:hint="default" w:ascii="DejaVu Math TeX Gyre" w:hAnsi="DejaVu Math TeX Gyre"/>
                <w:i/>
                <w:color w:val="000000"/>
                <w:kern w:val="0"/>
                <w:sz w:val="28"/>
                <w:szCs w:val="22"/>
                <w:lang w:val="en-US" w:eastAsia="zh-CN"/>
              </w:rPr>
            </m:ctrlPr>
          </m:sSubPr>
          <m:e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8"/>
                <w:szCs w:val="22"/>
                <w:lang w:val="en-US" w:eastAsia="zh-CN"/>
              </w:rPr>
              <m:t>S</m:t>
            </m:r>
            <m:ctrlPr>
              <w:rPr>
                <w:rFonts w:hint="default" w:ascii="DejaVu Math TeX Gyre" w:hAnsi="DejaVu Math TeX Gyre"/>
                <w:i/>
                <w:color w:val="000000"/>
                <w:kern w:val="0"/>
                <w:sz w:val="28"/>
                <w:szCs w:val="22"/>
                <w:lang w:val="en-US" w:eastAsia="zh-CN"/>
              </w:rPr>
            </m:ctrlPr>
          </m:e>
          <m:sub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8"/>
                <w:szCs w:val="22"/>
                <w:lang w:val="en-US" w:eastAsia="zh-CN"/>
              </w:rPr>
              <m:t>r</m:t>
            </m:r>
            <m:ctrlPr>
              <w:rPr>
                <w:rFonts w:hint="default" w:ascii="DejaVu Math TeX Gyre" w:hAnsi="DejaVu Math TeX Gyre"/>
                <w:i/>
                <w:color w:val="000000"/>
                <w:kern w:val="0"/>
                <w:sz w:val="28"/>
                <w:szCs w:val="22"/>
                <w:lang w:val="en-US" w:eastAsia="zh-CN"/>
              </w:rPr>
            </m:ctrlPr>
          </m:sub>
        </m:sSub>
        <m:r>
          <m:rPr>
            <m:sty m:val="p"/>
          </m:rPr>
          <w:rPr>
            <w:rFonts w:ascii="Cambria Math" w:hAnsi="Cambria Math"/>
            <w:color w:val="000000"/>
            <w:kern w:val="0"/>
            <w:sz w:val="28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/>
                <w:kern w:val="0"/>
                <w:sz w:val="28"/>
                <w:szCs w:val="24"/>
              </w:rPr>
            </m:ctrlPr>
          </m:radPr>
          <m:deg>
            <m:ctrlPr>
              <w:rPr>
                <w:rFonts w:ascii="Cambria Math" w:hAnsi="Cambria Math"/>
                <w:color w:val="000000"/>
                <w:kern w:val="0"/>
                <w:sz w:val="28"/>
                <w:szCs w:val="24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 w:val="28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 w:val="28"/>
                        <w:szCs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  <w:color w:val="000000"/>
                        <w:kern w:val="0"/>
                        <w:sz w:val="28"/>
                        <w:szCs w:val="24"/>
                      </w:rPr>
                      <m:t>i=1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 w:val="28"/>
                        <w:szCs w:val="24"/>
                      </w:rPr>
                    </m:ctrlPr>
                  </m:sub>
                  <m:sup>
                    <m:r>
                      <m:rPr/>
                      <w:rPr>
                        <w:rFonts w:hint="default" w:ascii="DejaVu Math TeX Gyre" w:hAnsi="DejaVu Math TeX Gyre"/>
                        <w:color w:val="000000"/>
                        <w:kern w:val="0"/>
                        <w:sz w:val="28"/>
                        <w:szCs w:val="24"/>
                        <w:lang w:val="en-US"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 w:val="28"/>
                        <w:szCs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0"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color w:val="000000"/>
                            <w:kern w:val="0"/>
                            <w:sz w:val="28"/>
                            <w:szCs w:val="24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kern w:val="0"/>
                                <w:sz w:val="28"/>
                                <w:szCs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color w:val="000000"/>
                                <w:kern w:val="0"/>
                                <w:sz w:val="28"/>
                                <w:szCs w:val="24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kern w:val="0"/>
                                <w:sz w:val="28"/>
                                <w:szCs w:val="24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kern w:val="0"/>
                                <w:sz w:val="28"/>
                                <w:szCs w:val="24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kern w:val="0"/>
                                <w:sz w:val="28"/>
                                <w:szCs w:val="24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/>
                            <w:color w:val="000000"/>
                            <w:kern w:val="0"/>
                            <w:sz w:val="28"/>
                            <w:szCs w:val="24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4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4"/>
                              </w:rPr>
                            </m:ctrlPr>
                          </m:e>
                        </m:acc>
                        <m:r>
                          <m:rPr/>
                          <w:rPr>
                            <w:rFonts w:ascii="Cambria Math" w:hAnsi="Cambria Math"/>
                            <w:color w:val="000000"/>
                            <w:kern w:val="0"/>
                            <w:sz w:val="28"/>
                            <w:szCs w:val="24"/>
                          </w:rPr>
                          <m:t>)</m:t>
                        </m: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0"/>
                            <w:sz w:val="28"/>
                            <w:szCs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color w:val="000000"/>
                            <w:kern w:val="0"/>
                            <w:sz w:val="28"/>
                            <w:szCs w:val="24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0"/>
                            <w:sz w:val="28"/>
                            <w:szCs w:val="24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 w:val="28"/>
                        <w:szCs w:val="24"/>
                      </w:rPr>
                    </m:ctrlPr>
                  </m:e>
                </m:nary>
                <m:ctrlPr>
                  <w:rPr>
                    <w:rFonts w:ascii="Cambria Math" w:hAnsi="Cambria Math"/>
                    <w:color w:val="000000"/>
                    <w:kern w:val="0"/>
                    <w:sz w:val="28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8"/>
                    <w:szCs w:val="24"/>
                  </w:rPr>
                  <m:t>n−1</m:t>
                </m:r>
                <m:ctrlPr>
                  <w:rPr>
                    <w:rFonts w:ascii="Cambria Math" w:hAnsi="Cambria Math"/>
                    <w:color w:val="000000"/>
                    <w:kern w:val="0"/>
                    <w:sz w:val="28"/>
                    <w:szCs w:val="24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 w:val="28"/>
                <w:szCs w:val="24"/>
              </w:rPr>
            </m:ctrlPr>
          </m:e>
        </m:rad>
      </m:oMath>
      <w:r>
        <w:rPr>
          <w:rFonts w:hint="eastAsia" w:hAnsi="Cambria Math" w:eastAsia="宋体"/>
          <w:i w:val="0"/>
          <w:color w:val="000000"/>
          <w:kern w:val="0"/>
          <w:sz w:val="32"/>
          <w:szCs w:val="24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）</w:t>
      </w:r>
    </w:p>
    <w:p>
      <w:pPr>
        <w:tabs>
          <w:tab w:val="center" w:pos="5953"/>
        </w:tabs>
        <w:rPr>
          <w:rFonts w:hint="default" w:eastAsia="宋体"/>
          <w:lang w:val="en-US" w:eastAsia="zh-CN"/>
        </w:rPr>
        <w:sectPr>
          <w:footerReference r:id="rId16" w:type="default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  <w:r>
        <w:rPr>
          <w:rFonts w:hint="eastAsia" w:eastAsia="宋体"/>
          <w:lang w:val="en-US" w:eastAsia="zh-CN"/>
        </w:rPr>
        <w:t xml:space="preserve">   </w:t>
      </w:r>
    </w:p>
    <w:p>
      <w:pPr>
        <w:spacing w:before="318" w:line="185" w:lineRule="auto"/>
        <w:jc w:val="both"/>
        <w:rPr>
          <w:rFonts w:ascii="宋体" w:hAnsi="宋体" w:eastAsia="宋体" w:cs="宋体"/>
          <w:spacing w:val="-16"/>
          <w:sz w:val="24"/>
          <w:szCs w:val="24"/>
        </w:rPr>
      </w:pPr>
    </w:p>
    <w:p>
      <w:pPr>
        <w:spacing w:before="318" w:line="185" w:lineRule="auto"/>
        <w:ind w:left="114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6"/>
          <w:sz w:val="24"/>
          <w:szCs w:val="24"/>
        </w:rPr>
        <w:t>式中：</w:t>
      </w:r>
    </w:p>
    <w:p>
      <w:pPr>
        <w:spacing w:before="280" w:line="235" w:lineRule="auto"/>
        <w:ind w:firstLine="900" w:firstLineChars="50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S</w:t>
      </w:r>
      <w:r>
        <w:rPr>
          <w:rFonts w:ascii="Times New Roman" w:hAnsi="Times New Roman" w:eastAsia="Times New Roman" w:cs="Times New Roman"/>
          <w:i/>
          <w:iCs/>
          <w:position w:val="-6"/>
          <w:sz w:val="15"/>
          <w:szCs w:val="15"/>
        </w:rPr>
        <w:t>r</w:t>
      </w:r>
      <w:r>
        <w:rPr>
          <w:rFonts w:ascii="Times New Roman" w:hAnsi="Times New Roman" w:eastAsia="Times New Roman" w:cs="Times New Roman"/>
          <w:i/>
          <w:iCs/>
          <w:spacing w:val="10"/>
          <w:position w:val="-6"/>
          <w:sz w:val="10"/>
          <w:szCs w:val="10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—  </w:t>
      </w:r>
      <w:r>
        <w:rPr>
          <w:rFonts w:ascii="宋体" w:hAnsi="宋体" w:eastAsia="宋体" w:cs="宋体"/>
          <w:sz w:val="24"/>
          <w:szCs w:val="24"/>
        </w:rPr>
        <w:t>相对标准偏差；</w:t>
      </w:r>
    </w:p>
    <w:p>
      <w:pPr>
        <w:tabs>
          <w:tab w:val="left" w:pos="1881"/>
        </w:tabs>
        <w:spacing w:before="133" w:line="232" w:lineRule="exact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850" w:firstLineChars="500"/>
        <w:jc w:val="both"/>
        <w:textAlignment w:val="center"/>
        <w:rPr>
          <w:rFonts w:ascii="宋体" w:hAnsi="宋体" w:eastAsia="宋体" w:cs="宋体"/>
          <w:sz w:val="24"/>
          <w:szCs w:val="24"/>
        </w:rPr>
      </w:pPr>
      <m:oMath>
        <m:acc>
          <m:accPr>
            <m:chr m:val="̅"/>
            <m:ctrlPr>
              <w:rPr>
                <w:rFonts w:ascii="DejaVu Math TeX Gyre" w:hAnsi="DejaVu Math TeX Gyre" w:cs="Times New Roman"/>
                <w:i/>
                <w:iCs/>
                <w:spacing w:val="-5"/>
                <w:sz w:val="18"/>
                <w:szCs w:val="18"/>
              </w:rPr>
            </m:ctrlPr>
          </m:accPr>
          <m:e>
            <m:r>
              <m:rPr/>
              <w:rPr>
                <w:rFonts w:hint="default" w:ascii="DejaVu Math TeX Gyre" w:hAnsi="DejaVu Math TeX Gyre" w:eastAsia="宋体" w:cs="Times New Roman"/>
                <w:spacing w:val="-5"/>
                <w:sz w:val="18"/>
                <w:szCs w:val="18"/>
                <w:lang w:val="en-US" w:eastAsia="zh-CN"/>
              </w:rPr>
              <m:t>C</m:t>
            </m:r>
            <m:ctrlPr>
              <w:rPr>
                <w:rFonts w:ascii="DejaVu Math TeX Gyre" w:hAnsi="DejaVu Math TeX Gyre" w:cs="Times New Roman"/>
                <w:i/>
                <w:iCs/>
                <w:spacing w:val="-5"/>
                <w:sz w:val="18"/>
                <w:szCs w:val="18"/>
              </w:rPr>
            </m:ctrlPr>
          </m:e>
        </m:acc>
      </m:oMath>
      <w:r>
        <w:rPr>
          <w:rFonts w:ascii="Times New Roman" w:hAnsi="Times New Roman" w:eastAsia="Times New Roman" w:cs="Times New Roman"/>
          <w:i/>
          <w:iCs/>
          <w:spacing w:val="36"/>
          <w:w w:val="10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— </w:t>
      </w:r>
      <w:r>
        <w:rPr>
          <w:rFonts w:hint="eastAsia" w:ascii="Times New Roman" w:hAnsi="Times New Roman" w:eastAsia="宋体" w:cs="Times New Roman"/>
          <w:spacing w:val="-5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次仪器示值的算术平均值；</w:t>
      </w:r>
    </w:p>
    <w:p>
      <w:pPr>
        <w:spacing w:before="291" w:line="234" w:lineRule="auto"/>
        <w:ind w:firstLine="900" w:firstLineChars="50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-6"/>
          <w:sz w:val="18"/>
          <w:szCs w:val="18"/>
        </w:rPr>
        <w:t>i</w:t>
      </w:r>
      <w:r>
        <w:rPr>
          <w:rFonts w:ascii="Times New Roman" w:hAnsi="Times New Roman" w:eastAsia="Times New Roman" w:cs="Times New Roman"/>
          <w:i/>
          <w:iCs/>
          <w:position w:val="-6"/>
          <w:sz w:val="10"/>
          <w:szCs w:val="10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仪器示值；</w:t>
      </w:r>
    </w:p>
    <w:p>
      <w:pPr>
        <w:spacing w:before="254" w:line="221" w:lineRule="auto"/>
        <w:ind w:firstLine="944" w:firstLineChars="400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pacing w:val="-2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i/>
          <w:iCs/>
          <w:spacing w:val="3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—  </w:t>
      </w:r>
      <w:r>
        <w:rPr>
          <w:rFonts w:ascii="宋体" w:hAnsi="宋体" w:eastAsia="宋体" w:cs="宋体"/>
          <w:spacing w:val="-2"/>
          <w:sz w:val="24"/>
          <w:szCs w:val="24"/>
        </w:rPr>
        <w:t>测量次数，</w:t>
      </w:r>
      <w:r>
        <w:rPr>
          <w:rFonts w:ascii="Times New Roman" w:hAnsi="Times New Roman" w:eastAsia="Times New Roman" w:cs="Times New Roman"/>
          <w:i/>
          <w:iCs/>
          <w:spacing w:val="-2"/>
          <w:sz w:val="22"/>
          <w:szCs w:val="22"/>
        </w:rPr>
        <w:t xml:space="preserve">n  </w:t>
      </w:r>
      <w:r>
        <w:rPr>
          <w:rFonts w:ascii="微软雅黑" w:hAnsi="微软雅黑" w:eastAsia="微软雅黑" w:cs="微软雅黑"/>
          <w:spacing w:val="-2"/>
          <w:sz w:val="22"/>
          <w:szCs w:val="22"/>
        </w:rPr>
        <w:t>=</w:t>
      </w:r>
      <w:r>
        <w:rPr>
          <w:rFonts w:ascii="微软雅黑" w:hAnsi="微软雅黑" w:eastAsia="微软雅黑" w:cs="微软雅黑"/>
          <w:spacing w:val="36"/>
          <w:w w:val="101"/>
          <w:sz w:val="22"/>
          <w:szCs w:val="22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sz w:val="22"/>
          <w:szCs w:val="22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2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spacing w:before="254" w:line="221" w:lineRule="auto"/>
        <w:ind w:left="1737"/>
        <w:rPr>
          <w:rFonts w:ascii="宋体" w:hAnsi="宋体" w:eastAsia="宋体" w:cs="宋体"/>
          <w:spacing w:val="-2"/>
          <w:sz w:val="24"/>
          <w:szCs w:val="24"/>
        </w:rPr>
      </w:pPr>
    </w:p>
    <w:p>
      <w:pPr>
        <w:spacing w:line="14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1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4">
            <w:col w:w="4425" w:space="45"/>
            <w:col w:w="1367" w:space="38"/>
            <w:col w:w="3463" w:space="100"/>
            <w:col w:w="2469"/>
          </w:cols>
        </w:sectPr>
      </w:pPr>
    </w:p>
    <w:p>
      <w:pPr>
        <w:spacing w:before="168" w:line="222" w:lineRule="auto"/>
        <w:ind w:left="1140"/>
        <w:outlineLvl w:val="0"/>
        <w:rPr>
          <w:rFonts w:ascii="宋体" w:hAnsi="宋体" w:eastAsia="宋体" w:cs="宋体"/>
          <w:sz w:val="24"/>
          <w:szCs w:val="24"/>
        </w:rPr>
      </w:pPr>
      <w:bookmarkStart w:id="14" w:name="bookmark15"/>
      <w:bookmarkEnd w:id="14"/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>5.3</w:t>
      </w:r>
      <w:r>
        <w:rPr>
          <w:rFonts w:ascii="Times New Roman" w:hAnsi="Times New Roman" w:eastAsia="Times New Roman" w:cs="Times New Roman"/>
          <w:b/>
          <w:bCs/>
          <w:spacing w:val="11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响应时间</w:t>
      </w:r>
    </w:p>
    <w:p>
      <w:pPr>
        <w:spacing w:before="180" w:line="360" w:lineRule="auto"/>
        <w:ind w:left="1143" w:right="1133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校准零点后，通入浓度约为满量程</w:t>
      </w:r>
      <w:r>
        <w:rPr>
          <w:rFonts w:ascii="宋体" w:hAnsi="宋体" w:eastAsia="宋体" w:cs="宋体"/>
          <w:spacing w:val="-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80%</w:t>
      </w:r>
      <w:r>
        <w:rPr>
          <w:rFonts w:ascii="宋体" w:hAnsi="宋体" w:eastAsia="宋体" w:cs="宋体"/>
          <w:spacing w:val="-5"/>
          <w:sz w:val="24"/>
          <w:szCs w:val="24"/>
        </w:rPr>
        <w:t>的气体标准物质，记</w:t>
      </w:r>
      <w:r>
        <w:rPr>
          <w:rFonts w:ascii="宋体" w:hAnsi="宋体" w:eastAsia="宋体" w:cs="宋体"/>
          <w:spacing w:val="-6"/>
          <w:sz w:val="24"/>
          <w:szCs w:val="24"/>
        </w:rPr>
        <w:t>录仪器稳定初值，然后通入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零点气体，让仪器回到零点。再通入上述气体标准物质</w:t>
      </w:r>
      <w:r>
        <w:rPr>
          <w:rFonts w:ascii="宋体" w:hAnsi="宋体" w:eastAsia="宋体" w:cs="宋体"/>
          <w:sz w:val="24"/>
          <w:szCs w:val="24"/>
        </w:rPr>
        <w:t xml:space="preserve">，同时启动秒表，待示值升至上述稳 </w:t>
      </w:r>
      <w:r>
        <w:rPr>
          <w:rFonts w:ascii="宋体" w:hAnsi="宋体" w:eastAsia="宋体" w:cs="宋体"/>
          <w:spacing w:val="-4"/>
          <w:sz w:val="24"/>
          <w:szCs w:val="24"/>
        </w:rPr>
        <w:t>定初值的</w:t>
      </w:r>
      <w:r>
        <w:rPr>
          <w:rFonts w:ascii="宋体" w:hAnsi="宋体" w:eastAsia="宋体" w:cs="宋体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90%</w:t>
      </w:r>
      <w:r>
        <w:rPr>
          <w:rFonts w:ascii="宋体" w:hAnsi="宋体" w:eastAsia="宋体" w:cs="宋体"/>
          <w:spacing w:val="-4"/>
          <w:sz w:val="24"/>
          <w:szCs w:val="24"/>
        </w:rPr>
        <w:t>时，停止秒表，记下秒表显示的时间。按上述操作方法重复测量</w:t>
      </w:r>
      <w:r>
        <w:rPr>
          <w:rFonts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次，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次测</w:t>
      </w:r>
    </w:p>
    <w:p>
      <w:pPr>
        <w:spacing w:before="1" w:line="219" w:lineRule="auto"/>
        <w:ind w:left="1142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量结果的算术平均值为仪器的响应时间。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firstLine="1171" w:firstLineChars="5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5.</w:t>
      </w:r>
      <w:r>
        <w:rPr>
          <w:rFonts w:hint="eastAsia" w:ascii="Times New Roman" w:hAnsi="Times New Roman" w:eastAsia="宋体" w:cs="Times New Roman"/>
          <w:b/>
          <w:bCs/>
          <w:spacing w:val="-3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漂移</w:t>
      </w:r>
    </w:p>
    <w:p>
      <w:pPr>
        <w:spacing w:before="234" w:line="471" w:lineRule="auto"/>
        <w:ind w:left="1143" w:right="1131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校准零点后，记录仪器稳定零点初值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8"/>
          <w:szCs w:val="18"/>
          <w:lang w:val="en-US" w:eastAsia="zh-CN"/>
        </w:rPr>
        <w:t>Z0</w:t>
      </w:r>
      <w:r>
        <w:rPr>
          <w:rFonts w:ascii="Times New Roman" w:hAnsi="Times New Roman" w:eastAsia="Times New Roman" w:cs="Times New Roman"/>
          <w:spacing w:val="1"/>
          <w:position w:val="-6"/>
          <w:sz w:val="10"/>
          <w:szCs w:val="10"/>
        </w:rPr>
        <w:t xml:space="preserve">   </w:t>
      </w:r>
      <w:r>
        <w:rPr>
          <w:rFonts w:ascii="宋体" w:hAnsi="宋体" w:eastAsia="宋体" w:cs="宋体"/>
          <w:spacing w:val="1"/>
          <w:sz w:val="24"/>
          <w:szCs w:val="24"/>
        </w:rPr>
        <w:t>，然</w:t>
      </w:r>
      <w:r>
        <w:rPr>
          <w:rFonts w:ascii="宋体" w:hAnsi="宋体" w:eastAsia="宋体" w:cs="宋体"/>
          <w:sz w:val="24"/>
          <w:szCs w:val="24"/>
        </w:rPr>
        <w:t xml:space="preserve">后通入浓度约为满量程 </w:t>
      </w:r>
      <w:r>
        <w:rPr>
          <w:rFonts w:ascii="Times New Roman" w:hAnsi="Times New Roman" w:eastAsia="Times New Roman" w:cs="Times New Roman"/>
          <w:sz w:val="24"/>
          <w:szCs w:val="24"/>
        </w:rPr>
        <w:t>80%</w:t>
      </w:r>
      <w:r>
        <w:rPr>
          <w:rFonts w:ascii="宋体" w:hAnsi="宋体" w:eastAsia="宋体" w:cs="宋体"/>
          <w:sz w:val="24"/>
          <w:szCs w:val="24"/>
        </w:rPr>
        <w:t>的气体标准物</w:t>
      </w:r>
      <w:r>
        <w:rPr>
          <w:rFonts w:ascii="宋体" w:hAnsi="宋体" w:eastAsia="宋体" w:cs="宋体"/>
          <w:spacing w:val="-1"/>
          <w:sz w:val="24"/>
          <w:szCs w:val="24"/>
        </w:rPr>
        <w:t>质，记录仪器稳定示值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8"/>
          <w:szCs w:val="18"/>
          <w:lang w:val="en-US" w:eastAsia="zh-CN"/>
        </w:rPr>
        <w:t>S0</w:t>
      </w:r>
      <w:r>
        <w:rPr>
          <w:rFonts w:ascii="Times New Roman" w:hAnsi="Times New Roman" w:eastAsia="Times New Roman" w:cs="Times New Roman"/>
          <w:spacing w:val="-1"/>
          <w:position w:val="-6"/>
          <w:sz w:val="10"/>
          <w:szCs w:val="10"/>
        </w:rPr>
        <w:t xml:space="preserve">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。让仪器连续运行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1h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，每间隔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15min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通入零点气体读取仪器稳定</w:t>
      </w:r>
      <w:r>
        <w:rPr>
          <w:rFonts w:ascii="宋体" w:hAnsi="宋体" w:eastAsia="宋体" w:cs="宋体"/>
          <w:spacing w:val="2"/>
          <w:sz w:val="24"/>
          <w:szCs w:val="24"/>
        </w:rPr>
        <w:t>示值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8"/>
          <w:szCs w:val="18"/>
          <w:lang w:val="en-US" w:eastAsia="zh-CN"/>
        </w:rPr>
        <w:t>Zi</w:t>
      </w:r>
      <w:r>
        <w:rPr>
          <w:rFonts w:ascii="Times New Roman" w:hAnsi="Times New Roman" w:eastAsia="Times New Roman" w:cs="Times New Roman"/>
          <w:spacing w:val="-1"/>
          <w:position w:val="-6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position w:val="-6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2"/>
          <w:sz w:val="24"/>
          <w:szCs w:val="24"/>
        </w:rPr>
        <w:t>，再通入上述气体标准物质读取仪器稳定示值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i/>
          <w:iCs/>
          <w:position w:val="-6"/>
          <w:sz w:val="18"/>
          <w:szCs w:val="18"/>
          <w:lang w:val="en-US" w:eastAsia="zh-CN"/>
        </w:rPr>
        <w:t>Si</w:t>
      </w:r>
      <w:r>
        <w:rPr>
          <w:rFonts w:ascii="Times New Roman" w:hAnsi="Times New Roman" w:eastAsia="Times New Roman" w:cs="Times New Roman"/>
          <w:spacing w:val="-1"/>
          <w:position w:val="-6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position w:val="-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position w:val="-6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position w:val="-6"/>
          <w:sz w:val="10"/>
          <w:szCs w:val="10"/>
        </w:rPr>
        <w:t xml:space="preserve">  </w:t>
      </w:r>
      <w:r>
        <w:rPr>
          <w:rFonts w:ascii="宋体" w:hAnsi="宋体" w:eastAsia="宋体" w:cs="宋体"/>
          <w:spacing w:val="2"/>
          <w:sz w:val="24"/>
          <w:szCs w:val="24"/>
        </w:rPr>
        <w:t>。按公式（</w:t>
      </w:r>
      <w:r>
        <w:rPr>
          <w:rFonts w:hint="eastAsia" w:ascii="Times New Roman" w:hAnsi="Times New Roman" w:eastAsia="宋体" w:cs="Times New Roman"/>
          <w:spacing w:val="2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2"/>
          <w:sz w:val="24"/>
          <w:szCs w:val="24"/>
        </w:rPr>
        <w:t>）计算零</w:t>
      </w:r>
      <w:r>
        <w:rPr>
          <w:rFonts w:ascii="宋体" w:hAnsi="宋体" w:eastAsia="宋体" w:cs="宋体"/>
          <w:spacing w:val="1"/>
          <w:sz w:val="24"/>
          <w:szCs w:val="24"/>
        </w:rPr>
        <w:t>点漂移，取绝</w:t>
      </w:r>
      <w:r>
        <w:rPr>
          <w:rFonts w:ascii="宋体" w:hAnsi="宋体" w:eastAsia="宋体" w:cs="宋体"/>
          <w:sz w:val="24"/>
          <w:szCs w:val="24"/>
        </w:rPr>
        <w:t>对值最大的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Arial" w:hAnsi="Arial" w:eastAsia="Arial" w:cs="Arial"/>
          <w:sz w:val="18"/>
          <w:szCs w:val="18"/>
        </w:rPr>
        <w:t>Δ</w:t>
      </w:r>
      <w:r>
        <w:rPr>
          <w:rFonts w:ascii="Arial" w:hAnsi="Arial" w:eastAsia="Arial" w:cs="Arial"/>
          <w:spacing w:val="-2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Z</w:t>
      </w:r>
      <w:r>
        <w:rPr>
          <w:rFonts w:ascii="Times New Roman" w:hAnsi="Times New Roman" w:eastAsia="Times New Roman" w:cs="Times New Roman"/>
          <w:i/>
          <w:iCs/>
          <w:position w:val="-6"/>
          <w:sz w:val="15"/>
          <w:szCs w:val="15"/>
        </w:rPr>
        <w:t>i</w:t>
      </w:r>
      <w:r>
        <w:rPr>
          <w:rFonts w:ascii="Times New Roman" w:hAnsi="Times New Roman" w:eastAsia="Times New Roman" w:cs="Times New Roman"/>
          <w:i/>
          <w:iCs/>
          <w:spacing w:val="6"/>
          <w:w w:val="103"/>
          <w:position w:val="-6"/>
          <w:sz w:val="15"/>
          <w:szCs w:val="15"/>
        </w:rPr>
        <w:t xml:space="preserve">  </w:t>
      </w:r>
      <w:r>
        <w:rPr>
          <w:rFonts w:ascii="Times New Roman" w:hAnsi="Times New Roman" w:eastAsia="Times New Roman" w:cs="Times New Roman"/>
          <w:i/>
          <w:iCs/>
          <w:spacing w:val="6"/>
          <w:w w:val="103"/>
          <w:position w:val="-6"/>
          <w:sz w:val="10"/>
          <w:szCs w:val="10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，为仪器的零点漂移。</w:t>
      </w:r>
    </w:p>
    <w:p>
      <w:pPr>
        <w:rPr>
          <w:rFonts w:ascii="Arial"/>
          <w:sz w:val="21"/>
        </w:rPr>
      </w:pPr>
    </w:p>
    <w:p>
      <w:pPr>
        <w:pStyle w:val="11"/>
        <w:spacing w:line="360" w:lineRule="auto"/>
        <w:ind w:left="975" w:firstLine="0" w:firstLineChars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sz w:val="18"/>
          <w:szCs w:val="18"/>
          <w:lang w:val="en-US" w:eastAsia="zh-CN"/>
        </w:rPr>
        <w:t xml:space="preserve">                       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 xml:space="preserve"> </w:t>
      </w:r>
      <m:oMath>
        <m:r>
          <m:rPr>
            <m:sty m:val="p"/>
          </m:rPr>
          <w:rPr>
            <w:rFonts w:ascii="DejaVu Math TeX Gyre" w:hAnsi="DejaVu Math TeX Gyre"/>
            <w:color w:val="000000"/>
            <w:kern w:val="0"/>
            <w:sz w:val="24"/>
          </w:rPr>
          <m:t>∆</m:t>
        </m:r>
        <m:sSub>
          <m:sSubP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4"/>
                <w:lang w:val="en-US" w:eastAsia="zh-CN"/>
              </w:rPr>
            </m:ctrlPr>
          </m:sSubPr>
          <m:e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4"/>
                <w:lang w:val="en-US" w:eastAsia="zh-CN"/>
              </w:rPr>
              <m:t>Z</m:t>
            </m: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4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DejaVu Math TeX Gyre" w:hAnsi="DejaVu Math TeX Gyre"/>
                <w:color w:val="000000"/>
                <w:kern w:val="0"/>
                <w:sz w:val="24"/>
                <w:lang w:val="en-US" w:eastAsia="zh-CN"/>
              </w:rPr>
              <m:t>i</m:t>
            </m: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4"/>
                <w:lang w:val="en-US" w:eastAsia="zh-CN"/>
              </w:rPr>
            </m:ctrlPr>
          </m:sub>
        </m:sSub>
        <m:r>
          <m:rPr>
            <m:sty m:val="p"/>
          </m:rPr>
          <w:rPr>
            <w:rFonts w:ascii="Cambria Math" w:hAnsi="Cambria Math"/>
            <w:color w:val="000000"/>
            <w:kern w:val="0"/>
            <w:sz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4"/>
                    <w:lang w:val="en-US" w:eastAsia="zh-CN"/>
                  </w:rPr>
                  <m:t>C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4"/>
                    <w:lang w:val="en-US" w:eastAsia="zh-CN"/>
                  </w:rPr>
                  <m:t>Zi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sub>
            </m:sSub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4"/>
                <w:lang w:val="en-US" w:eastAsia="zh-CN"/>
              </w:rPr>
              <m:t>−</m:t>
            </m:r>
            <m:sSub>
              <m:sSubP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4"/>
                    <w:lang w:val="en-US" w:eastAsia="zh-CN"/>
                  </w:rPr>
                  <m:t>C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4"/>
                    <w:lang w:val="en-US" w:eastAsia="zh-CN"/>
                  </w:rPr>
                  <m:t>Z0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4"/>
                    <w:lang w:val="en-US" w:eastAsia="zh-CN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kern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/>
                <w:color w:val="000000"/>
                <w:kern w:val="0"/>
                <w:sz w:val="24"/>
                <w:lang w:val="en-US" w:eastAsia="zh-CN"/>
              </w:rPr>
              <m:t>R</m:t>
            </m:r>
            <m:ctrlPr>
              <w:rPr>
                <w:rFonts w:ascii="Cambria Math" w:hAnsi="Cambria Math"/>
                <w:color w:val="000000"/>
                <w:kern w:val="0"/>
                <w:sz w:val="24"/>
              </w:rPr>
            </m:ctrlPr>
          </m:den>
        </m:f>
        <m:r>
          <m:rPr/>
          <w:rPr>
            <w:rFonts w:hint="eastAsia" w:ascii="DejaVu Math TeX Gyre" w:hAnsi="DejaVu Math TeX Gyre"/>
            <w:color w:val="000000"/>
            <w:kern w:val="0"/>
            <w:sz w:val="24"/>
            <w:lang w:val="en-US" w:eastAsia="zh-CN"/>
          </w:rPr>
          <m:t>×</m:t>
        </m:r>
        <m:r>
          <m:rPr/>
          <w:rPr>
            <w:rFonts w:hint="default" w:ascii="Cambria Math" w:hAnsi="Cambria Math" w:cs="Times New Roman"/>
            <w:color w:val="000000"/>
            <w:kern w:val="0"/>
            <w:sz w:val="24"/>
            <w:lang w:val="en-US" w:eastAsia="zh-CN"/>
          </w:rPr>
          <m:t>100%</m:t>
        </m:r>
        <m:r>
          <m:rPr>
            <m:sty m:val="p"/>
          </m:rPr>
          <w:rPr>
            <w:rFonts w:hint="default" w:ascii="Cambria Math" w:hAnsi="Cambria Math" w:cs="Times New Roman"/>
            <w:color w:val="000000"/>
            <w:kern w:val="0"/>
            <w:sz w:val="24"/>
            <w:lang w:val="en-US" w:eastAsia="zh-CN"/>
          </w:rPr>
          <m:t>FS</m:t>
        </m:r>
        <m:r>
          <m:rPr/>
          <w:rPr>
            <w:rFonts w:hint="default" w:ascii="Cambria Math" w:hAnsi="Cambria Math" w:cs="Times New Roman"/>
            <w:color w:val="000000"/>
            <w:kern w:val="0"/>
            <w:sz w:val="24"/>
          </w:rPr>
          <m:t xml:space="preserve"> </m:t>
        </m:r>
        <m:r>
          <m:rPr/>
          <w:rPr>
            <w:rFonts w:ascii="Cambria Math" w:hAnsi="Cambria Math"/>
            <w:color w:val="000000"/>
            <w:kern w:val="0"/>
            <w:sz w:val="24"/>
          </w:rPr>
          <m:t xml:space="preserve">                                               (</m:t>
        </m:r>
        <m:r>
          <m:rPr/>
          <w:rPr>
            <w:rFonts w:hint="eastAsia" w:ascii="Cambria Math" w:hAnsi="Cambria Math" w:eastAsia="宋体"/>
            <w:color w:val="000000"/>
            <w:kern w:val="0"/>
            <w:sz w:val="24"/>
            <w:lang w:val="en-US" w:eastAsia="zh-CN"/>
          </w:rPr>
          <m:t>3</m:t>
        </m:r>
        <m:r>
          <m:rPr/>
          <w:rPr>
            <w:rFonts w:ascii="Cambria Math" w:hAnsi="Cambria Math"/>
            <w:color w:val="000000"/>
            <w:kern w:val="0"/>
            <w:sz w:val="24"/>
          </w:rPr>
          <m:t>)</m:t>
        </m:r>
      </m:oMath>
      <w:r>
        <w:rPr>
          <w:rFonts w:ascii="Times New Roman" w:hAnsi="Times New Roman" w:eastAsia="Times New Roman" w:cs="Times New Roman"/>
          <w:spacing w:val="-2"/>
          <w:sz w:val="18"/>
          <w:szCs w:val="18"/>
        </w:rPr>
        <w:t xml:space="preserve">                                   </w:t>
      </w:r>
    </w:p>
    <w:p>
      <w:pPr>
        <w:spacing w:before="302" w:line="235" w:lineRule="auto"/>
        <w:ind w:left="16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按式（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）计算量程漂移，取绝对值最大的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18"/>
          <w:szCs w:val="18"/>
        </w:rPr>
        <w:t>Δ</w:t>
      </w:r>
      <w:r>
        <w:rPr>
          <w:rFonts w:ascii="Arial" w:hAnsi="Arial" w:eastAsia="Arial" w:cs="Arial"/>
          <w:spacing w:val="-1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1"/>
          <w:sz w:val="18"/>
          <w:szCs w:val="18"/>
        </w:rPr>
        <w:t>S</w:t>
      </w:r>
      <w:r>
        <w:rPr>
          <w:rFonts w:ascii="Times New Roman" w:hAnsi="Times New Roman" w:eastAsia="Times New Roman" w:cs="Times New Roman"/>
          <w:i/>
          <w:iCs/>
          <w:spacing w:val="-1"/>
          <w:position w:val="-6"/>
          <w:sz w:val="16"/>
          <w:szCs w:val="16"/>
        </w:rPr>
        <w:t xml:space="preserve">i </w:t>
      </w:r>
      <w:r>
        <w:rPr>
          <w:rFonts w:ascii="Times New Roman" w:hAnsi="Times New Roman" w:eastAsia="Times New Roman" w:cs="Times New Roman"/>
          <w:i/>
          <w:iCs/>
          <w:spacing w:val="-1"/>
          <w:position w:val="-6"/>
          <w:sz w:val="10"/>
          <w:szCs w:val="10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作为仪器的量程漂</w:t>
      </w:r>
      <w:r>
        <w:rPr>
          <w:rFonts w:ascii="宋体" w:hAnsi="宋体" w:eastAsia="宋体" w:cs="宋体"/>
          <w:spacing w:val="-2"/>
          <w:sz w:val="24"/>
          <w:szCs w:val="24"/>
        </w:rPr>
        <w:t>移。</w:t>
      </w:r>
    </w:p>
    <w:p>
      <w:pPr>
        <w:spacing w:line="360" w:lineRule="auto"/>
        <w:ind w:left="239" w:leftChars="114" w:firstLine="3026" w:firstLineChars="170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position w:val="-4"/>
          <w:sz w:val="18"/>
          <w:szCs w:val="18"/>
        </w:rPr>
        <w:t xml:space="preserve"> </w:t>
      </w:r>
      <m:oMath>
        <m:r>
          <m:rPr>
            <m:sty m:val="p"/>
          </m:rPr>
          <w:rPr>
            <w:rFonts w:ascii="DejaVu Math TeX Gyre" w:hAnsi="DejaVu Math TeX Gyre"/>
            <w:color w:val="000000"/>
            <w:kern w:val="0"/>
            <w:sz w:val="22"/>
            <w:szCs w:val="24"/>
          </w:rPr>
          <m:t>∆</m:t>
        </m:r>
        <m:sSub>
          <m:sSubP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2"/>
                <w:szCs w:val="24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DejaVu Math TeX Gyre" w:hAnsi="DejaVu Math TeX Gyre"/>
                <w:color w:val="000000"/>
                <w:kern w:val="0"/>
                <w:sz w:val="22"/>
                <w:szCs w:val="24"/>
                <w:lang w:val="en-US" w:eastAsia="zh-CN"/>
              </w:rPr>
              <m:t>S</m:t>
            </m: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2"/>
                <w:szCs w:val="24"/>
                <w:lang w:val="en-US" w:eastAsia="zh-CN"/>
              </w:rPr>
            </m:ctrlPr>
          </m:e>
          <m:sub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2"/>
                <w:szCs w:val="24"/>
                <w:lang w:val="en-US" w:eastAsia="zh-CN"/>
              </w:rPr>
              <m:t>i</m:t>
            </m:r>
            <m:ctrlPr>
              <w:rPr>
                <w:rFonts w:hint="default" w:ascii="DejaVu Math TeX Gyre" w:hAnsi="DejaVu Math TeX Gyre"/>
                <w:b w:val="0"/>
                <w:i w:val="0"/>
                <w:color w:val="000000"/>
                <w:kern w:val="0"/>
                <w:sz w:val="22"/>
                <w:szCs w:val="24"/>
                <w:lang w:val="en-US" w:eastAsia="zh-CN"/>
              </w:rPr>
            </m:ctrlPr>
          </m:sub>
        </m:sSub>
        <m:r>
          <m:rPr>
            <m:sty m:val="p"/>
          </m:rPr>
          <w:rPr>
            <w:rFonts w:ascii="Cambria Math" w:hAnsi="Cambria Math"/>
            <w:color w:val="000000"/>
            <w:kern w:val="0"/>
            <w:sz w:val="22"/>
            <w:szCs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4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  <m:t>(C</m:t>
                    </m: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DejaVu Math TeX Gyre" w:hAnsi="DejaVu Math TeX Gyre"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  <m:t>Si</m:t>
                    </m: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2"/>
                    <w:szCs w:val="24"/>
                    <w:lang w:val="en-US" w:eastAsia="zh-CN"/>
                  </w:rPr>
                  <m:t>−</m:t>
                </m:r>
                <m:sSub>
                  <m:sSubP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  <m:t>C</m:t>
                    </m: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DejaVu Math TeX Gyre" w:hAnsi="DejaVu Math TeX Gyre"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  <m:t>Zi</m:t>
                    </m:r>
                    <m:ctrlPr>
                      <w:rPr>
                        <w:rFonts w:hint="default" w:ascii="DejaVu Math TeX Gyre" w:hAnsi="DejaVu Math TeX Gyre"/>
                        <w:i/>
                        <w:color w:val="000000"/>
                        <w:kern w:val="0"/>
                        <w:sz w:val="22"/>
                        <w:szCs w:val="24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2"/>
                    <w:szCs w:val="24"/>
                    <w:lang w:val="en-US" w:eastAsia="zh-CN"/>
                  </w:rPr>
                  <m:t>)−(C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2"/>
                    <w:szCs w:val="24"/>
                    <w:lang w:val="en-US" w:eastAsia="zh-CN"/>
                  </w:rPr>
                  <m:t>S0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sub>
            </m:sSub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2"/>
                <w:szCs w:val="24"/>
                <w:lang w:val="en-US" w:eastAsia="zh-CN"/>
              </w:rPr>
              <m:t>−</m:t>
            </m:r>
            <m:sSub>
              <m:sSubP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2"/>
                    <w:szCs w:val="24"/>
                    <w:lang w:val="en-US" w:eastAsia="zh-CN"/>
                  </w:rPr>
                  <m:t>C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/>
                    <w:color w:val="000000"/>
                    <w:kern w:val="0"/>
                    <w:sz w:val="22"/>
                    <w:szCs w:val="24"/>
                    <w:lang w:val="en-US" w:eastAsia="zh-CN"/>
                  </w:rPr>
                  <m:t>Z0</m:t>
                </m:r>
                <m:ctrlPr>
                  <w:rPr>
                    <w:rFonts w:hint="default" w:ascii="DejaVu Math TeX Gyre" w:hAnsi="DejaVu Math TeX Gyre"/>
                    <w:i/>
                    <w:color w:val="000000"/>
                    <w:kern w:val="0"/>
                    <w:sz w:val="22"/>
                    <w:szCs w:val="24"/>
                    <w:lang w:val="en-US" w:eastAsia="zh-CN"/>
                  </w:rPr>
                </m:ctrlPr>
              </m:sub>
            </m:sSub>
            <m:r>
              <m:rPr/>
              <w:rPr>
                <w:rFonts w:hint="default" w:ascii="DejaVu Math TeX Gyre" w:hAnsi="DejaVu Math TeX Gyre"/>
                <w:color w:val="000000"/>
                <w:kern w:val="0"/>
                <w:sz w:val="22"/>
                <w:szCs w:val="24"/>
                <w:lang w:val="en-US" w:eastAsia="zh-CN"/>
              </w:rPr>
              <m:t>)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/>
                <w:color w:val="000000"/>
                <w:kern w:val="0"/>
                <w:sz w:val="22"/>
                <w:szCs w:val="24"/>
                <w:lang w:val="en-US" w:eastAsia="zh-CN"/>
              </w:rPr>
              <m:t>R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4"/>
              </w:rPr>
            </m:ctrlPr>
          </m:den>
        </m:f>
        <m:r>
          <m:rPr/>
          <w:rPr>
            <w:rFonts w:hint="eastAsia" w:ascii="DejaVu Math TeX Gyre" w:hAnsi="DejaVu Math TeX Gyre"/>
            <w:color w:val="000000"/>
            <w:kern w:val="0"/>
            <w:sz w:val="22"/>
            <w:szCs w:val="22"/>
            <w:lang w:val="en-US" w:eastAsia="zh-CN"/>
          </w:rPr>
          <m:t>×100%</m:t>
        </m:r>
        <m:r>
          <m:rPr>
            <m:sty m:val="p"/>
          </m:rPr>
          <w:rPr>
            <w:rFonts w:hint="default" w:ascii="DejaVu Math TeX Gyre" w:hAnsi="DejaVu Math TeX Gyre"/>
            <w:color w:val="000000"/>
            <w:kern w:val="0"/>
            <w:sz w:val="22"/>
            <w:szCs w:val="22"/>
            <w:lang w:val="en-US" w:eastAsia="zh-CN"/>
          </w:rPr>
          <m:t>FS</m:t>
        </m:r>
        <m:r>
          <m:rPr/>
          <w:rPr>
            <w:rFonts w:ascii="Cambria Math" w:hAnsi="Cambria Math"/>
            <w:color w:val="000000"/>
            <w:kern w:val="0"/>
            <w:sz w:val="22"/>
            <w:szCs w:val="20"/>
          </w:rPr>
          <m:t xml:space="preserve"> </m:t>
        </m:r>
        <m:r>
          <m:rPr/>
          <w:rPr>
            <w:rFonts w:ascii="Cambria Math" w:hAnsi="Cambria Math"/>
            <w:color w:val="000000"/>
            <w:kern w:val="0"/>
            <w:sz w:val="22"/>
          </w:rPr>
          <m:t xml:space="preserve">                                           (</m:t>
        </m:r>
        <m:r>
          <m:rPr/>
          <w:rPr>
            <w:rFonts w:hint="eastAsia" w:ascii="Cambria Math" w:hAnsi="Cambria Math"/>
            <w:color w:val="000000"/>
            <w:kern w:val="0"/>
            <w:sz w:val="22"/>
            <w:lang w:val="en-US" w:eastAsia="zh-CN"/>
          </w:rPr>
          <m:t>4</m:t>
        </m:r>
        <m:r>
          <m:rPr/>
          <w:rPr>
            <w:rFonts w:ascii="Cambria Math" w:hAnsi="Cambria Math"/>
            <w:color w:val="000000"/>
            <w:kern w:val="0"/>
            <w:sz w:val="22"/>
          </w:rPr>
          <m:t>)</m:t>
        </m:r>
      </m:oMath>
      <w:r>
        <w:rPr>
          <w:rFonts w:ascii="Times New Roman" w:hAnsi="Times New Roman" w:eastAsia="Times New Roman" w:cs="Times New Roman"/>
          <w:spacing w:val="-1"/>
          <w:position w:val="-4"/>
          <w:sz w:val="18"/>
          <w:szCs w:val="18"/>
        </w:rPr>
        <w:t xml:space="preserve">                       </w:t>
      </w:r>
      <w:r>
        <w:rPr>
          <w:rFonts w:ascii="Times New Roman" w:hAnsi="Times New Roman" w:eastAsia="Times New Roman" w:cs="Times New Roman"/>
          <w:spacing w:val="-2"/>
          <w:position w:val="-4"/>
          <w:sz w:val="18"/>
          <w:szCs w:val="18"/>
        </w:rPr>
        <w:t xml:space="preserve">            </w:t>
      </w:r>
    </w:p>
    <w:p>
      <w:pPr>
        <w:spacing w:before="250" w:line="220" w:lineRule="auto"/>
        <w:ind w:left="114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6"/>
          <w:sz w:val="24"/>
          <w:szCs w:val="24"/>
        </w:rPr>
        <w:t>式中：</w:t>
      </w:r>
    </w:p>
    <w:p>
      <w:pPr>
        <w:spacing w:before="18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—  </w:t>
      </w:r>
      <w:r>
        <w:rPr>
          <w:rFonts w:ascii="宋体" w:hAnsi="宋体" w:eastAsia="宋体" w:cs="宋体"/>
          <w:sz w:val="24"/>
          <w:szCs w:val="24"/>
        </w:rPr>
        <w:t>仪器的测量上限。</w:t>
      </w:r>
    </w:p>
    <w:p>
      <w:pPr>
        <w:spacing w:line="442" w:lineRule="auto"/>
        <w:rPr>
          <w:rFonts w:ascii="Arial"/>
          <w:sz w:val="21"/>
        </w:rPr>
      </w:pPr>
    </w:p>
    <w:p>
      <w:pPr>
        <w:pStyle w:val="2"/>
        <w:spacing w:before="78" w:line="220" w:lineRule="auto"/>
        <w:ind w:left="1141"/>
        <w:rPr>
          <w:sz w:val="24"/>
          <w:szCs w:val="24"/>
        </w:rPr>
      </w:pPr>
      <w:bookmarkStart w:id="15" w:name="bookmark18"/>
      <w:bookmarkEnd w:id="15"/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6     </w:t>
      </w:r>
      <w:r>
        <w:rPr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校准结果表达</w:t>
      </w:r>
    </w:p>
    <w:p>
      <w:pPr>
        <w:spacing w:line="430" w:lineRule="auto"/>
        <w:rPr>
          <w:rFonts w:ascii="Arial"/>
          <w:sz w:val="21"/>
        </w:rPr>
      </w:pPr>
    </w:p>
    <w:p>
      <w:pPr>
        <w:spacing w:before="79" w:line="218" w:lineRule="auto"/>
        <w:ind w:left="16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校准结果应反映在校准证书或校准报告上，校准证书或报告至少包括以下信息：</w:t>
      </w:r>
    </w:p>
    <w:p>
      <w:pPr>
        <w:spacing w:before="184" w:line="213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a)    </w:t>
      </w:r>
      <w:r>
        <w:rPr>
          <w:rFonts w:ascii="宋体" w:hAnsi="宋体" w:eastAsia="宋体" w:cs="宋体"/>
          <w:spacing w:val="-6"/>
          <w:sz w:val="24"/>
          <w:szCs w:val="24"/>
        </w:rPr>
        <w:t>标题， 如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宋体" w:hAnsi="宋体" w:eastAsia="宋体" w:cs="宋体"/>
          <w:spacing w:val="-6"/>
          <w:sz w:val="24"/>
          <w:szCs w:val="24"/>
        </w:rPr>
        <w:t>校准证书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”</w:t>
      </w:r>
      <w:r>
        <w:rPr>
          <w:rFonts w:ascii="宋体" w:hAnsi="宋体" w:eastAsia="宋体" w:cs="宋体"/>
          <w:spacing w:val="-6"/>
          <w:sz w:val="24"/>
          <w:szCs w:val="24"/>
        </w:rPr>
        <w:t>或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宋体" w:hAnsi="宋体" w:eastAsia="宋体" w:cs="宋体"/>
          <w:spacing w:val="-6"/>
          <w:sz w:val="24"/>
          <w:szCs w:val="24"/>
        </w:rPr>
        <w:t>校准报告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”</w:t>
      </w:r>
      <w:r>
        <w:rPr>
          <w:rFonts w:ascii="宋体" w:hAnsi="宋体" w:eastAsia="宋体" w:cs="宋体"/>
          <w:spacing w:val="-6"/>
          <w:sz w:val="24"/>
          <w:szCs w:val="24"/>
        </w:rPr>
        <w:t>；</w:t>
      </w:r>
    </w:p>
    <w:p>
      <w:pPr>
        <w:spacing w:before="191" w:line="213" w:lineRule="auto"/>
        <w:ind w:left="169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b)    </w:t>
      </w:r>
      <w:r>
        <w:rPr>
          <w:rFonts w:ascii="宋体" w:hAnsi="宋体" w:eastAsia="宋体" w:cs="宋体"/>
          <w:spacing w:val="-5"/>
          <w:sz w:val="24"/>
          <w:szCs w:val="24"/>
        </w:rPr>
        <w:t>实验室名称和地址；</w:t>
      </w:r>
    </w:p>
    <w:p>
      <w:pPr>
        <w:spacing w:before="192" w:line="213" w:lineRule="auto"/>
        <w:ind w:left="170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c)    </w:t>
      </w:r>
      <w:r>
        <w:rPr>
          <w:rFonts w:ascii="宋体" w:hAnsi="宋体" w:eastAsia="宋体" w:cs="宋体"/>
          <w:spacing w:val="-3"/>
          <w:sz w:val="24"/>
          <w:szCs w:val="24"/>
        </w:rPr>
        <w:t>进行校准的地点（如果与实验室的地址不同</w:t>
      </w:r>
      <w:r>
        <w:rPr>
          <w:rFonts w:ascii="宋体" w:hAnsi="宋体" w:eastAsia="宋体" w:cs="宋体"/>
          <w:spacing w:val="3"/>
          <w:sz w:val="24"/>
          <w:szCs w:val="24"/>
        </w:rPr>
        <w:t>）；</w:t>
      </w:r>
    </w:p>
    <w:p>
      <w:pPr>
        <w:spacing w:before="191" w:line="213" w:lineRule="auto"/>
        <w:ind w:left="17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d)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3"/>
          <w:sz w:val="24"/>
          <w:szCs w:val="24"/>
        </w:rPr>
        <w:t>证书或报告的唯一性标识（如编号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3"/>
          <w:sz w:val="24"/>
          <w:szCs w:val="24"/>
        </w:rPr>
        <w:t>每页及总页数的标识；</w:t>
      </w:r>
    </w:p>
    <w:p>
      <w:pPr>
        <w:spacing w:before="191" w:line="213" w:lineRule="auto"/>
        <w:ind w:left="1701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e)    </w:t>
      </w:r>
      <w:r>
        <w:rPr>
          <w:rFonts w:ascii="宋体" w:hAnsi="宋体" w:eastAsia="宋体" w:cs="宋体"/>
          <w:spacing w:val="-4"/>
          <w:sz w:val="24"/>
          <w:szCs w:val="24"/>
        </w:rPr>
        <w:t>送校单位的名称和地址；</w:t>
      </w:r>
    </w:p>
    <w:p>
      <w:pPr>
        <w:spacing w:before="191" w:line="213" w:lineRule="auto"/>
        <w:ind w:left="1701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f)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5"/>
          <w:sz w:val="24"/>
          <w:szCs w:val="24"/>
        </w:rPr>
        <w:t>被校对象的描述和明确标识；</w:t>
      </w:r>
    </w:p>
    <w:p>
      <w:pPr>
        <w:spacing w:before="192" w:line="468" w:lineRule="exact"/>
        <w:ind w:left="1699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position w:val="17"/>
          <w:sz w:val="24"/>
          <w:szCs w:val="24"/>
        </w:rPr>
        <w:t>g)</w:t>
      </w:r>
      <w:r>
        <w:rPr>
          <w:rFonts w:ascii="Times New Roman" w:hAnsi="Times New Roman" w:eastAsia="Times New Roman" w:cs="Times New Roman"/>
          <w:spacing w:val="17"/>
          <w:position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5"/>
          <w:position w:val="17"/>
          <w:sz w:val="24"/>
          <w:szCs w:val="24"/>
        </w:rPr>
        <w:t>进行校准的日期，如果与校准结果的有效性和应用有关时，应说明被校对象的接受</w:t>
      </w:r>
    </w:p>
    <w:p>
      <w:pPr>
        <w:spacing w:line="220" w:lineRule="auto"/>
        <w:ind w:left="2163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4"/>
          <w:sz w:val="24"/>
          <w:szCs w:val="24"/>
        </w:rPr>
        <w:t>日期；</w:t>
      </w:r>
    </w:p>
    <w:p>
      <w:pPr>
        <w:spacing w:before="182" w:line="213" w:lineRule="auto"/>
        <w:ind w:left="1693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h)</w:t>
      </w:r>
      <w:r>
        <w:rPr>
          <w:rFonts w:ascii="Times New Roman" w:hAnsi="Times New Roman" w:eastAsia="Times New Roman" w:cs="Times New Roman"/>
          <w:spacing w:val="17"/>
          <w:w w:val="10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</w:rPr>
        <w:t>如果与校准结果的有效性和应用有关时，应对抽样</w:t>
      </w:r>
      <w:r>
        <w:rPr>
          <w:rFonts w:ascii="宋体" w:hAnsi="宋体" w:eastAsia="宋体" w:cs="宋体"/>
          <w:spacing w:val="-3"/>
          <w:sz w:val="24"/>
          <w:szCs w:val="24"/>
        </w:rPr>
        <w:t>程序进行说明；</w:t>
      </w:r>
    </w:p>
    <w:p>
      <w:pPr>
        <w:spacing w:before="191" w:line="213" w:lineRule="auto"/>
        <w:ind w:left="1699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i)    </w:t>
      </w:r>
      <w:r>
        <w:rPr>
          <w:rFonts w:ascii="宋体" w:hAnsi="宋体" w:eastAsia="宋体" w:cs="宋体"/>
          <w:spacing w:val="-1"/>
          <w:sz w:val="24"/>
          <w:szCs w:val="24"/>
        </w:rPr>
        <w:t>对校准所依据的技术规范的标识，包括名称及编号；</w:t>
      </w:r>
    </w:p>
    <w:p>
      <w:pPr>
        <w:spacing w:before="192" w:line="212" w:lineRule="auto"/>
        <w:ind w:left="1674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j)    </w:t>
      </w:r>
      <w:r>
        <w:rPr>
          <w:rFonts w:ascii="宋体" w:hAnsi="宋体" w:eastAsia="宋体" w:cs="宋体"/>
          <w:sz w:val="24"/>
          <w:szCs w:val="24"/>
        </w:rPr>
        <w:t>本次校准所用测量标准的溯源性及有效性说</w:t>
      </w:r>
      <w:r>
        <w:rPr>
          <w:rFonts w:ascii="宋体" w:hAnsi="宋体" w:eastAsia="宋体" w:cs="宋体"/>
          <w:spacing w:val="-1"/>
          <w:sz w:val="24"/>
          <w:szCs w:val="24"/>
        </w:rPr>
        <w:t>明；</w:t>
      </w:r>
    </w:p>
    <w:p>
      <w:pPr>
        <w:spacing w:before="78" w:line="468" w:lineRule="exact"/>
        <w:ind w:left="1699"/>
        <w:jc w:val="left"/>
        <w:rPr>
          <w:rFonts w:ascii="宋体" w:hAnsi="宋体" w:eastAsia="宋体" w:cs="宋体"/>
          <w:spacing w:val="-6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k)</w:t>
      </w:r>
      <w:r>
        <w:rPr>
          <w:rFonts w:ascii="Times New Roman" w:hAnsi="Times New Roman" w:eastAsia="Times New Roman" w:cs="Times New Roman"/>
          <w:spacing w:val="16"/>
          <w:w w:val="10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6"/>
          <w:sz w:val="24"/>
          <w:szCs w:val="24"/>
        </w:rPr>
        <w:t>校准环境的描述；</w:t>
      </w:r>
    </w:p>
    <w:p>
      <w:pPr>
        <w:spacing w:before="78" w:line="468" w:lineRule="exact"/>
        <w:ind w:firstLine="1856" w:firstLineChars="8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position w:val="17"/>
          <w:sz w:val="24"/>
          <w:szCs w:val="24"/>
        </w:rPr>
        <w:t>l)</w:t>
      </w:r>
      <w:r>
        <w:rPr>
          <w:rFonts w:ascii="Times New Roman" w:hAnsi="Times New Roman" w:eastAsia="Times New Roman" w:cs="Times New Roman"/>
          <w:spacing w:val="10"/>
          <w:position w:val="17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4"/>
          <w:position w:val="17"/>
          <w:sz w:val="24"/>
          <w:szCs w:val="24"/>
        </w:rPr>
        <w:t>校准结果及测量不确定度的说明；</w:t>
      </w:r>
    </w:p>
    <w:p>
      <w:pPr>
        <w:spacing w:line="212" w:lineRule="auto"/>
        <w:ind w:left="1694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m)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</w:rPr>
        <w:t>对校准规范的偏离的说明；</w:t>
      </w:r>
    </w:p>
    <w:p>
      <w:pPr>
        <w:spacing w:before="191" w:line="468" w:lineRule="exact"/>
        <w:ind w:left="1693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7"/>
          <w:sz w:val="24"/>
          <w:szCs w:val="24"/>
        </w:rPr>
        <w:t>n)</w:t>
      </w:r>
      <w:r>
        <w:rPr>
          <w:rFonts w:ascii="Times New Roman" w:hAnsi="Times New Roman" w:eastAsia="Times New Roman" w:cs="Times New Roman"/>
          <w:spacing w:val="16"/>
          <w:w w:val="101"/>
          <w:position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校准证书或校准报告签发人的签名、职务或等效标识以及签发日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期；</w:t>
      </w:r>
    </w:p>
    <w:p>
      <w:pPr>
        <w:spacing w:line="212" w:lineRule="auto"/>
        <w:ind w:left="17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o)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4"/>
          <w:sz w:val="24"/>
          <w:szCs w:val="24"/>
        </w:rPr>
        <w:t>校准结果仅对被校对象有效的声明；</w:t>
      </w:r>
    </w:p>
    <w:p>
      <w:pPr>
        <w:spacing w:before="191" w:line="213" w:lineRule="auto"/>
        <w:ind w:left="1691"/>
        <w:jc w:val="left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p)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</w:rPr>
        <w:t>未经实验室书面批准，不得部分复制证书或报告的声明。</w:t>
      </w:r>
    </w:p>
    <w:p>
      <w:pPr>
        <w:spacing w:line="451" w:lineRule="auto"/>
        <w:rPr>
          <w:rFonts w:ascii="Arial"/>
          <w:sz w:val="21"/>
        </w:rPr>
      </w:pPr>
    </w:p>
    <w:p>
      <w:pPr>
        <w:pStyle w:val="2"/>
        <w:spacing w:before="78" w:line="219" w:lineRule="auto"/>
        <w:ind w:left="114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7     </w:t>
      </w:r>
      <w:r>
        <w:rPr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复校时间间隔</w:t>
      </w:r>
    </w:p>
    <w:p>
      <w:pPr>
        <w:spacing w:line="432" w:lineRule="auto"/>
        <w:rPr>
          <w:rFonts w:ascii="Arial"/>
          <w:sz w:val="21"/>
        </w:rPr>
      </w:pPr>
    </w:p>
    <w:p>
      <w:pPr>
        <w:spacing w:before="79" w:line="468" w:lineRule="exact"/>
        <w:ind w:left="1625"/>
        <w:rPr>
          <w:rFonts w:ascii="宋体" w:hAnsi="宋体" w:eastAsia="宋体" w:cs="宋体"/>
          <w:sz w:val="24"/>
          <w:szCs w:val="24"/>
        </w:rPr>
        <w:sectPr>
          <w:footerReference r:id="rId17" w:type="default"/>
          <w:pgSz w:w="11907" w:h="16839"/>
          <w:pgMar w:top="1159" w:right="0" w:bottom="1362" w:left="0" w:header="884" w:footer="1201" w:gutter="0"/>
          <w:pgNumType w:fmt="decimal"/>
          <w:cols w:space="720" w:num="1"/>
        </w:sectPr>
      </w:pPr>
      <w:r>
        <w:rPr>
          <w:rFonts w:ascii="宋体" w:hAnsi="宋体" w:eastAsia="宋体" w:cs="宋体"/>
          <w:spacing w:val="-1"/>
          <w:position w:val="17"/>
          <w:sz w:val="24"/>
          <w:szCs w:val="24"/>
        </w:rPr>
        <w:t>建议</w:t>
      </w:r>
      <w:r>
        <w:rPr>
          <w:rFonts w:hint="eastAsia" w:ascii="宋体" w:hAnsi="宋体" w:eastAsia="宋体" w:cs="宋体"/>
          <w:spacing w:val="-1"/>
          <w:position w:val="17"/>
          <w:sz w:val="24"/>
          <w:szCs w:val="24"/>
          <w:lang w:val="en-US" w:eastAsia="zh-CN"/>
        </w:rPr>
        <w:t>傅立叶红外气体分析</w:t>
      </w:r>
      <w:r>
        <w:rPr>
          <w:rFonts w:ascii="宋体" w:hAnsi="宋体" w:eastAsia="宋体" w:cs="宋体"/>
          <w:spacing w:val="-1"/>
          <w:position w:val="17"/>
          <w:sz w:val="24"/>
          <w:szCs w:val="24"/>
        </w:rPr>
        <w:t>仪复校时间间隔为</w:t>
      </w:r>
      <w:r>
        <w:rPr>
          <w:rFonts w:ascii="宋体" w:hAnsi="宋体" w:eastAsia="宋体" w:cs="宋体"/>
          <w:spacing w:val="-32"/>
          <w:position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7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-1"/>
          <w:position w:val="17"/>
          <w:sz w:val="24"/>
          <w:szCs w:val="24"/>
        </w:rPr>
        <w:t>年。使用单位也可根据实际使用情况自主决定复校时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间间</w:t>
      </w:r>
      <w:r>
        <w:rPr>
          <w:rFonts w:hint="eastAsia" w:ascii="宋体" w:hAnsi="宋体" w:eastAsia="宋体" w:cs="宋体"/>
          <w:spacing w:val="-2"/>
          <w:position w:val="17"/>
          <w:sz w:val="24"/>
          <w:szCs w:val="24"/>
          <w:lang w:val="en-US" w:eastAsia="zh-CN"/>
        </w:rPr>
        <w:t>隔</w:t>
      </w:r>
    </w:p>
    <w:p>
      <w:pPr>
        <w:pStyle w:val="2"/>
        <w:spacing w:before="91" w:line="219" w:lineRule="auto"/>
        <w:ind w:firstLine="1310" w:firstLineChars="500"/>
        <w:rPr>
          <w:rFonts w:ascii="Times New Roman" w:hAnsi="Times New Roman" w:eastAsia="Times New Roman" w:cs="Times New Roman"/>
          <w:sz w:val="28"/>
          <w:szCs w:val="28"/>
        </w:rPr>
      </w:pPr>
      <w:bookmarkStart w:id="16" w:name="bookmark20"/>
      <w:bookmarkEnd w:id="16"/>
      <w:r>
        <w:rPr>
          <w:spacing w:val="-9"/>
          <w:sz w:val="28"/>
          <w:szCs w:val="28"/>
        </w:rPr>
        <w:t>附录</w:t>
      </w:r>
      <w:r>
        <w:rPr>
          <w:spacing w:val="-6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>A</w:t>
      </w:r>
    </w:p>
    <w:p>
      <w:pPr>
        <w:spacing w:line="294" w:lineRule="auto"/>
        <w:rPr>
          <w:rFonts w:ascii="Arial"/>
          <w:sz w:val="21"/>
        </w:rPr>
      </w:pPr>
    </w:p>
    <w:p>
      <w:pPr>
        <w:spacing w:line="294" w:lineRule="auto"/>
        <w:rPr>
          <w:rFonts w:ascii="Arial"/>
          <w:sz w:val="21"/>
        </w:rPr>
      </w:pPr>
    </w:p>
    <w:p>
      <w:pPr>
        <w:pStyle w:val="2"/>
        <w:spacing w:before="91" w:line="213" w:lineRule="auto"/>
        <w:ind w:left="4468"/>
        <w:rPr>
          <w:sz w:val="28"/>
          <w:szCs w:val="28"/>
        </w:rPr>
      </w:pPr>
      <w:r>
        <w:rPr>
          <w:spacing w:val="-1"/>
          <w:sz w:val="28"/>
          <w:szCs w:val="28"/>
        </w:rPr>
        <w:t>校准原始记录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(</w:t>
      </w:r>
      <w:r>
        <w:rPr>
          <w:spacing w:val="-1"/>
          <w:sz w:val="28"/>
          <w:szCs w:val="28"/>
        </w:rPr>
        <w:t>参考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)</w:t>
      </w:r>
      <w:r>
        <w:rPr>
          <w:spacing w:val="-1"/>
          <w:sz w:val="28"/>
          <w:szCs w:val="28"/>
        </w:rPr>
        <w:t>格式</w:t>
      </w:r>
    </w:p>
    <w:p>
      <w:pPr>
        <w:spacing w:line="241" w:lineRule="auto"/>
        <w:rPr>
          <w:rFonts w:ascii="Arial"/>
          <w:sz w:val="21"/>
        </w:rPr>
      </w:pPr>
    </w:p>
    <w:p>
      <w:pPr>
        <w:spacing w:before="71" w:line="219" w:lineRule="auto"/>
        <w:ind w:left="11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委托单号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  </w:t>
      </w:r>
      <w:r>
        <w:rPr>
          <w:rFonts w:ascii="宋体" w:hAnsi="宋体" w:eastAsia="宋体" w:cs="宋体"/>
          <w:spacing w:val="-9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证书编号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</w:t>
      </w:r>
    </w:p>
    <w:p>
      <w:pPr>
        <w:spacing w:before="180" w:line="220" w:lineRule="auto"/>
        <w:ind w:left="113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送检单位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  </w:t>
      </w:r>
      <w:r>
        <w:rPr>
          <w:rFonts w:ascii="宋体" w:hAnsi="宋体" w:eastAsia="宋体" w:cs="宋体"/>
          <w:spacing w:val="-9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校准地点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</w:t>
      </w:r>
    </w:p>
    <w:p>
      <w:pPr>
        <w:spacing w:before="178" w:line="371" w:lineRule="auto"/>
        <w:ind w:left="114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仪器名称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   </w:t>
      </w:r>
      <w:r>
        <w:rPr>
          <w:rFonts w:ascii="宋体" w:hAnsi="宋体" w:eastAsia="宋体" w:cs="宋体"/>
          <w:spacing w:val="-1"/>
          <w:sz w:val="22"/>
          <w:szCs w:val="22"/>
          <w:u w:val="single" w:color="auto"/>
        </w:rPr>
        <w:t xml:space="preserve">     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__</w:t>
      </w:r>
      <w:r>
        <w:rPr>
          <w:rFonts w:ascii="宋体" w:hAnsi="宋体" w:eastAsia="宋体" w:cs="宋体"/>
          <w:spacing w:val="-1"/>
          <w:sz w:val="22"/>
          <w:szCs w:val="22"/>
        </w:rPr>
        <w:t>仪器型号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          </w:t>
      </w:r>
    </w:p>
    <w:p>
      <w:pPr>
        <w:spacing w:line="220" w:lineRule="auto"/>
        <w:ind w:left="114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制造厂商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  </w:t>
      </w:r>
      <w:r>
        <w:rPr>
          <w:rFonts w:ascii="宋体" w:hAnsi="宋体" w:eastAsia="宋体" w:cs="宋体"/>
          <w:spacing w:val="-91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-1"/>
          <w:sz w:val="22"/>
          <w:szCs w:val="22"/>
          <w:lang w:val="en-US" w:eastAsia="zh-CN"/>
        </w:rPr>
        <w:t>出厂编号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                     </w:t>
      </w:r>
    </w:p>
    <w:p>
      <w:pPr>
        <w:spacing w:before="180" w:line="220" w:lineRule="auto"/>
        <w:ind w:left="1579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spacing w:val="-5"/>
          <w:sz w:val="22"/>
          <w:szCs w:val="22"/>
        </w:rPr>
        <w:t>1.</w:t>
      </w:r>
      <w:r>
        <w:rPr>
          <w:rFonts w:ascii="Times New Roman" w:hAnsi="Times New Roman" w:eastAsia="Times New Roman" w:cs="Times New Roman"/>
          <w:spacing w:val="11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5"/>
          <w:sz w:val="22"/>
          <w:szCs w:val="22"/>
        </w:rPr>
        <w:t>环境条件：</w:t>
      </w:r>
    </w:p>
    <w:p>
      <w:pPr>
        <w:spacing w:before="179" w:line="221" w:lineRule="auto"/>
        <w:ind w:left="114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温度</w:t>
      </w:r>
      <w:r>
        <w:rPr>
          <w:rFonts w:ascii="宋体" w:hAnsi="宋体" w:eastAsia="宋体" w:cs="宋体"/>
          <w:spacing w:val="-4"/>
          <w:sz w:val="22"/>
          <w:szCs w:val="22"/>
          <w:u w:val="single" w:color="auto"/>
        </w:rPr>
        <w:t xml:space="preserve">         </w:t>
      </w:r>
      <w:r>
        <w:rPr>
          <w:rFonts w:ascii="宋体" w:hAnsi="宋体" w:eastAsia="宋体" w:cs="宋体"/>
          <w:spacing w:val="-7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4"/>
          <w:sz w:val="22"/>
          <w:szCs w:val="22"/>
        </w:rPr>
        <w:t>℃</w:t>
      </w:r>
      <w:r>
        <w:rPr>
          <w:rFonts w:ascii="宋体" w:hAnsi="宋体" w:eastAsia="宋体" w:cs="宋体"/>
          <w:spacing w:val="2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4"/>
          <w:sz w:val="22"/>
          <w:szCs w:val="22"/>
        </w:rPr>
        <w:t>湿度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</w:t>
      </w:r>
      <w:r>
        <w:rPr>
          <w:rFonts w:ascii="宋体" w:hAnsi="宋体" w:eastAsia="宋体" w:cs="宋体"/>
          <w:spacing w:val="-103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2"/>
          <w:szCs w:val="22"/>
        </w:rPr>
        <w:t>%RH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 xml:space="preserve">        </w:t>
      </w:r>
      <w:r>
        <w:rPr>
          <w:rFonts w:ascii="宋体" w:hAnsi="宋体" w:eastAsia="宋体" w:cs="宋体"/>
          <w:spacing w:val="-4"/>
          <w:sz w:val="22"/>
          <w:szCs w:val="22"/>
        </w:rPr>
        <w:t>大气压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</w:t>
      </w:r>
      <w:r>
        <w:rPr>
          <w:rFonts w:ascii="Times New Roman" w:hAnsi="Times New Roman" w:eastAsia="Times New Roman" w:cs="Times New Roman"/>
          <w:spacing w:val="-4"/>
          <w:sz w:val="22"/>
          <w:szCs w:val="22"/>
        </w:rPr>
        <w:t xml:space="preserve">hPa    </w:t>
      </w:r>
      <w:r>
        <w:rPr>
          <w:rFonts w:ascii="宋体" w:hAnsi="宋体" w:eastAsia="宋体" w:cs="宋体"/>
          <w:spacing w:val="-4"/>
          <w:sz w:val="22"/>
          <w:szCs w:val="22"/>
        </w:rPr>
        <w:t>其他</w:t>
      </w:r>
      <w:r>
        <w:rPr>
          <w:rFonts w:ascii="宋体" w:hAnsi="宋体" w:eastAsia="宋体" w:cs="宋体"/>
          <w:spacing w:val="-4"/>
          <w:sz w:val="22"/>
          <w:szCs w:val="22"/>
          <w:u w:val="single" w:color="auto"/>
        </w:rPr>
        <w:t xml:space="preserve">              </w:t>
      </w:r>
    </w:p>
    <w:p>
      <w:pPr>
        <w:spacing w:before="178" w:line="216" w:lineRule="auto"/>
        <w:ind w:left="1557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2.</w:t>
      </w:r>
      <w:r>
        <w:rPr>
          <w:rFonts w:ascii="Times New Roman" w:hAnsi="Times New Roman" w:eastAsia="Times New Roman" w:cs="Times New Roman"/>
          <w:spacing w:val="11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1"/>
          <w:sz w:val="22"/>
          <w:szCs w:val="22"/>
        </w:rPr>
        <w:t>校准使用的主要计量器具</w:t>
      </w:r>
    </w:p>
    <w:tbl>
      <w:tblPr>
        <w:tblStyle w:val="9"/>
        <w:tblW w:w="9046" w:type="dxa"/>
        <w:tblInd w:w="14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1005"/>
        <w:gridCol w:w="1134"/>
        <w:gridCol w:w="1984"/>
        <w:gridCol w:w="2126"/>
        <w:gridCol w:w="13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40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标准器名称</w:t>
            </w:r>
          </w:p>
        </w:tc>
        <w:tc>
          <w:tcPr>
            <w:tcW w:w="1005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71" w:line="220" w:lineRule="auto"/>
              <w:ind w:left="2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编号</w:t>
            </w:r>
          </w:p>
        </w:tc>
        <w:tc>
          <w:tcPr>
            <w:tcW w:w="1134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13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测量范围</w:t>
            </w:r>
          </w:p>
        </w:tc>
        <w:tc>
          <w:tcPr>
            <w:tcW w:w="1984" w:type="dxa"/>
            <w:vAlign w:val="top"/>
          </w:tcPr>
          <w:p>
            <w:pPr>
              <w:pStyle w:val="10"/>
              <w:spacing w:before="50" w:line="234" w:lineRule="auto"/>
              <w:ind w:left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准确度等级</w:t>
            </w:r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最大</w:t>
            </w:r>
          </w:p>
          <w:p>
            <w:pPr>
              <w:pStyle w:val="10"/>
              <w:spacing w:before="33" w:line="234" w:lineRule="auto"/>
              <w:ind w:left="2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允许误差</w:t>
            </w:r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测量不</w:t>
            </w:r>
          </w:p>
          <w:p>
            <w:pPr>
              <w:spacing w:before="33" w:line="217" w:lineRule="auto"/>
              <w:ind w:left="6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确定度</w:t>
            </w:r>
          </w:p>
        </w:tc>
        <w:tc>
          <w:tcPr>
            <w:tcW w:w="212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33" w:lineRule="auto"/>
              <w:ind w:left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证书编号</w:t>
            </w:r>
            <w:r>
              <w:rPr>
                <w:spacing w:val="-1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溯源单位</w:t>
            </w:r>
          </w:p>
        </w:tc>
        <w:tc>
          <w:tcPr>
            <w:tcW w:w="1389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2" w:line="221" w:lineRule="auto"/>
              <w:ind w:left="2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有效期至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4" w:line="216" w:lineRule="auto"/>
        <w:ind w:left="1562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>3.</w:t>
      </w:r>
      <w:r>
        <w:rPr>
          <w:rFonts w:ascii="Times New Roman" w:hAnsi="Times New Roman" w:eastAsia="Times New Roman" w:cs="Times New Roman"/>
          <w:spacing w:val="11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3"/>
          <w:sz w:val="22"/>
          <w:szCs w:val="22"/>
        </w:rPr>
        <w:t>示值误差</w:t>
      </w:r>
    </w:p>
    <w:tbl>
      <w:tblPr>
        <w:tblStyle w:val="9"/>
        <w:tblW w:w="8982" w:type="dxa"/>
        <w:tblInd w:w="14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416"/>
        <w:gridCol w:w="1417"/>
        <w:gridCol w:w="1351"/>
        <w:gridCol w:w="1624"/>
        <w:gridCol w:w="16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59" w:type="dxa"/>
            <w:vMerge w:val="restart"/>
            <w:tcBorders>
              <w:bottom w:val="nil"/>
            </w:tcBorders>
            <w:vAlign w:val="top"/>
          </w:tcPr>
          <w:p>
            <w:pPr>
              <w:spacing w:before="137" w:line="221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气体标准物质</w:t>
            </w:r>
          </w:p>
          <w:p>
            <w:pPr>
              <w:spacing w:before="60" w:line="221" w:lineRule="auto"/>
              <w:ind w:left="2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名称、浓度</w:t>
            </w:r>
          </w:p>
        </w:tc>
        <w:tc>
          <w:tcPr>
            <w:tcW w:w="5808" w:type="dxa"/>
            <w:gridSpan w:val="4"/>
            <w:vAlign w:val="top"/>
          </w:tcPr>
          <w:p>
            <w:pPr>
              <w:spacing w:before="93" w:line="221" w:lineRule="auto"/>
              <w:ind w:left="248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仪器示值</w:t>
            </w:r>
          </w:p>
        </w:tc>
        <w:tc>
          <w:tcPr>
            <w:tcW w:w="1615" w:type="dxa"/>
            <w:vMerge w:val="restart"/>
            <w:tcBorders>
              <w:bottom w:val="nil"/>
            </w:tcBorders>
            <w:vAlign w:val="top"/>
          </w:tcPr>
          <w:p>
            <w:pPr>
              <w:spacing w:before="137" w:line="371" w:lineRule="exact"/>
              <w:ind w:left="39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12"/>
                <w:sz w:val="21"/>
                <w:szCs w:val="21"/>
              </w:rPr>
              <w:t>示值误差</w:t>
            </w:r>
          </w:p>
          <w:p>
            <w:pPr>
              <w:pStyle w:val="10"/>
              <w:spacing w:line="192" w:lineRule="auto"/>
              <w:ind w:left="646"/>
              <w:rPr>
                <w:sz w:val="17"/>
                <w:szCs w:val="17"/>
              </w:rPr>
            </w:pPr>
            <w:r>
              <w:rPr>
                <w:rFonts w:ascii="Arial" w:hAnsi="Arial" w:eastAsia="Arial" w:cs="Arial"/>
                <w:spacing w:val="-2"/>
                <w:sz w:val="21"/>
                <w:szCs w:val="21"/>
              </w:rPr>
              <w:t xml:space="preserve">Δ </w:t>
            </w:r>
            <w:r>
              <w:rPr>
                <w:i/>
                <w:iCs/>
                <w:spacing w:val="-2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pStyle w:val="10"/>
              <w:spacing w:before="124" w:line="187" w:lineRule="auto"/>
              <w:ind w:left="67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7" w:type="dxa"/>
            <w:vAlign w:val="top"/>
          </w:tcPr>
          <w:p>
            <w:pPr>
              <w:pStyle w:val="10"/>
              <w:spacing w:before="124" w:line="187" w:lineRule="auto"/>
              <w:ind w:left="65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351" w:type="dxa"/>
            <w:vAlign w:val="top"/>
          </w:tcPr>
          <w:p>
            <w:pPr>
              <w:pStyle w:val="10"/>
              <w:spacing w:before="124" w:line="187" w:lineRule="auto"/>
              <w:ind w:left="63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624" w:type="dxa"/>
            <w:vAlign w:val="top"/>
          </w:tcPr>
          <w:p>
            <w:pPr>
              <w:spacing w:before="87" w:line="221" w:lineRule="auto"/>
              <w:ind w:left="5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平均值</w:t>
            </w:r>
          </w:p>
        </w:tc>
        <w:tc>
          <w:tcPr>
            <w:tcW w:w="16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4" w:line="216" w:lineRule="auto"/>
        <w:ind w:left="1556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spacing w:val="-2"/>
          <w:sz w:val="22"/>
          <w:szCs w:val="22"/>
        </w:rPr>
        <w:t>4.</w:t>
      </w:r>
      <w:r>
        <w:rPr>
          <w:rFonts w:ascii="Times New Roman" w:hAnsi="Times New Roman" w:eastAsia="Times New Roman" w:cs="Times New Roman"/>
          <w:spacing w:val="11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2"/>
          <w:sz w:val="22"/>
          <w:szCs w:val="22"/>
        </w:rPr>
        <w:t>重复性</w:t>
      </w:r>
    </w:p>
    <w:tbl>
      <w:tblPr>
        <w:tblStyle w:val="9"/>
        <w:tblW w:w="9008" w:type="dxa"/>
        <w:tblInd w:w="144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962"/>
        <w:gridCol w:w="959"/>
        <w:gridCol w:w="962"/>
        <w:gridCol w:w="962"/>
        <w:gridCol w:w="962"/>
        <w:gridCol w:w="962"/>
        <w:gridCol w:w="16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576" w:type="dxa"/>
            <w:vMerge w:val="restart"/>
            <w:tcBorders>
              <w:bottom w:val="nil"/>
            </w:tcBorders>
            <w:vAlign w:val="top"/>
          </w:tcPr>
          <w:p>
            <w:pPr>
              <w:spacing w:before="307" w:line="221" w:lineRule="auto"/>
              <w:ind w:left="1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气体标准物质</w:t>
            </w:r>
          </w:p>
          <w:p>
            <w:pPr>
              <w:spacing w:before="22" w:line="221" w:lineRule="auto"/>
              <w:ind w:left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名称、浓度</w:t>
            </w:r>
          </w:p>
        </w:tc>
        <w:tc>
          <w:tcPr>
            <w:tcW w:w="5769" w:type="dxa"/>
            <w:gridSpan w:val="6"/>
            <w:vAlign w:val="top"/>
          </w:tcPr>
          <w:p>
            <w:pPr>
              <w:spacing w:before="235" w:line="220" w:lineRule="auto"/>
              <w:ind w:left="24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仪器示值</w:t>
            </w:r>
          </w:p>
        </w:tc>
        <w:tc>
          <w:tcPr>
            <w:tcW w:w="1663" w:type="dxa"/>
            <w:vMerge w:val="restart"/>
            <w:tcBorders>
              <w:bottom w:val="nil"/>
            </w:tcBorders>
            <w:vAlign w:val="top"/>
          </w:tcPr>
          <w:p>
            <w:pPr>
              <w:spacing w:before="192" w:line="220" w:lineRule="auto"/>
              <w:ind w:left="1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相对标准偏差</w:t>
            </w:r>
          </w:p>
          <w:p>
            <w:pPr>
              <w:pStyle w:val="10"/>
              <w:spacing w:before="270" w:line="133" w:lineRule="exact"/>
              <w:ind w:left="728"/>
              <w:rPr>
                <w:sz w:val="18"/>
                <w:szCs w:val="18"/>
              </w:rPr>
            </w:pPr>
            <w:r>
              <w:rPr>
                <w:i/>
                <w:iCs/>
                <w:spacing w:val="10"/>
                <w:position w:val="-2"/>
                <w:sz w:val="18"/>
                <w:szCs w:val="18"/>
              </w:rPr>
              <w:t>S</w:t>
            </w:r>
          </w:p>
          <w:p>
            <w:pPr>
              <w:pStyle w:val="10"/>
              <w:spacing w:line="203" w:lineRule="auto"/>
              <w:ind w:left="862"/>
              <w:rPr>
                <w:sz w:val="10"/>
                <w:szCs w:val="10"/>
              </w:rPr>
            </w:pPr>
            <w:r>
              <w:rPr>
                <w:i/>
                <w:iCs/>
                <w:spacing w:val="3"/>
                <w:sz w:val="16"/>
                <w:szCs w:val="16"/>
              </w:rPr>
              <w:t>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5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pStyle w:val="10"/>
              <w:spacing w:before="214" w:line="187" w:lineRule="auto"/>
              <w:ind w:left="4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9" w:type="dxa"/>
            <w:vAlign w:val="top"/>
          </w:tcPr>
          <w:p>
            <w:pPr>
              <w:pStyle w:val="10"/>
              <w:spacing w:before="214" w:line="187" w:lineRule="auto"/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2" w:type="dxa"/>
            <w:vAlign w:val="top"/>
          </w:tcPr>
          <w:p>
            <w:pPr>
              <w:pStyle w:val="10"/>
              <w:spacing w:before="213" w:line="187" w:lineRule="auto"/>
              <w:ind w:left="4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vAlign w:val="top"/>
          </w:tcPr>
          <w:p>
            <w:pPr>
              <w:pStyle w:val="10"/>
              <w:spacing w:before="214" w:line="187" w:lineRule="auto"/>
              <w:ind w:left="4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2" w:type="dxa"/>
            <w:vAlign w:val="top"/>
          </w:tcPr>
          <w:p>
            <w:pPr>
              <w:pStyle w:val="10"/>
              <w:spacing w:before="217" w:line="184" w:lineRule="auto"/>
              <w:ind w:left="4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2" w:type="dxa"/>
            <w:vAlign w:val="top"/>
          </w:tcPr>
          <w:p>
            <w:pPr>
              <w:pStyle w:val="10"/>
              <w:spacing w:before="213" w:line="187" w:lineRule="auto"/>
              <w:ind w:left="4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6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5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5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4" w:line="214" w:lineRule="auto"/>
        <w:ind w:left="1563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 xml:space="preserve">5.     </w:t>
      </w:r>
      <w:r>
        <w:rPr>
          <w:rFonts w:ascii="宋体" w:hAnsi="宋体" w:eastAsia="宋体" w:cs="宋体"/>
          <w:spacing w:val="-3"/>
          <w:sz w:val="22"/>
          <w:szCs w:val="22"/>
        </w:rPr>
        <w:t>响应时间</w:t>
      </w:r>
    </w:p>
    <w:tbl>
      <w:tblPr>
        <w:tblStyle w:val="9"/>
        <w:tblW w:w="8982" w:type="dxa"/>
        <w:tblInd w:w="14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0"/>
        <w:gridCol w:w="1725"/>
        <w:gridCol w:w="1727"/>
        <w:gridCol w:w="1646"/>
        <w:gridCol w:w="19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900" w:type="dxa"/>
            <w:vMerge w:val="restart"/>
            <w:tcBorders>
              <w:bottom w:val="nil"/>
            </w:tcBorders>
            <w:vAlign w:val="top"/>
          </w:tcPr>
          <w:p>
            <w:pPr>
              <w:spacing w:before="137" w:line="248" w:lineRule="auto"/>
              <w:ind w:left="535" w:right="210" w:hanging="3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气体标准物质名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称、浓度</w:t>
            </w:r>
          </w:p>
        </w:tc>
        <w:tc>
          <w:tcPr>
            <w:tcW w:w="7082" w:type="dxa"/>
            <w:gridSpan w:val="4"/>
            <w:vAlign w:val="top"/>
          </w:tcPr>
          <w:p>
            <w:pPr>
              <w:pStyle w:val="10"/>
              <w:spacing w:before="88" w:line="237" w:lineRule="auto"/>
              <w:ind w:left="28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响应时间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（</w:t>
            </w:r>
            <w:r>
              <w:rPr>
                <w:spacing w:val="-3"/>
                <w:sz w:val="22"/>
                <w:szCs w:val="22"/>
              </w:rPr>
              <w:t>s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vAlign w:val="top"/>
          </w:tcPr>
          <w:p>
            <w:pPr>
              <w:pStyle w:val="10"/>
              <w:spacing w:before="127" w:line="187" w:lineRule="auto"/>
              <w:ind w:left="8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27" w:type="dxa"/>
            <w:vAlign w:val="top"/>
          </w:tcPr>
          <w:p>
            <w:pPr>
              <w:pStyle w:val="10"/>
              <w:spacing w:before="127" w:line="187" w:lineRule="auto"/>
              <w:ind w:left="8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646" w:type="dxa"/>
            <w:vAlign w:val="top"/>
          </w:tcPr>
          <w:p>
            <w:pPr>
              <w:pStyle w:val="10"/>
              <w:spacing w:before="126" w:line="187" w:lineRule="auto"/>
              <w:ind w:left="77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984" w:type="dxa"/>
            <w:vAlign w:val="top"/>
          </w:tcPr>
          <w:p>
            <w:pPr>
              <w:spacing w:before="90" w:line="221" w:lineRule="auto"/>
              <w:ind w:left="6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平均值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907" w:h="16839"/>
          <w:pgMar w:top="1159" w:right="0" w:bottom="1359" w:left="0" w:header="884" w:footer="1201" w:gutter="0"/>
          <w:pgNumType w:fmt="decimal"/>
          <w:cols w:space="720" w:num="1"/>
        </w:sectPr>
      </w:pPr>
    </w:p>
    <w:p>
      <w:pPr>
        <w:spacing w:before="186" w:line="212" w:lineRule="auto"/>
        <w:ind w:firstLine="1616" w:firstLineChars="800"/>
        <w:rPr>
          <w:rFonts w:ascii="宋体" w:hAnsi="宋体" w:eastAsia="宋体" w:cs="宋体"/>
          <w:sz w:val="21"/>
          <w:szCs w:val="21"/>
        </w:rPr>
      </w:pPr>
      <w:r>
        <w:rPr>
          <w:rFonts w:hint="eastAsia" w:ascii="Times New Roman" w:hAnsi="Times New Roman" w:eastAsia="宋体" w:cs="Times New Roman"/>
          <w:spacing w:val="-4"/>
          <w:sz w:val="21"/>
          <w:szCs w:val="21"/>
          <w:lang w:val="en-US" w:eastAsia="zh-CN"/>
        </w:rPr>
        <w:t>6.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</w:t>
      </w:r>
      <w:r>
        <w:rPr>
          <w:rFonts w:ascii="宋体" w:hAnsi="宋体" w:eastAsia="宋体" w:cs="宋体"/>
          <w:spacing w:val="-4"/>
          <w:sz w:val="21"/>
          <w:szCs w:val="21"/>
        </w:rPr>
        <w:t>漂移</w:t>
      </w:r>
    </w:p>
    <w:tbl>
      <w:tblPr>
        <w:tblStyle w:val="9"/>
        <w:tblW w:w="8737" w:type="dxa"/>
        <w:tblInd w:w="157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5"/>
        <w:gridCol w:w="1418"/>
        <w:gridCol w:w="1418"/>
        <w:gridCol w:w="1416"/>
        <w:gridCol w:w="1418"/>
        <w:gridCol w:w="14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45" w:type="dxa"/>
            <w:vAlign w:val="top"/>
          </w:tcPr>
          <w:p>
            <w:pPr>
              <w:spacing w:before="192" w:line="207" w:lineRule="auto"/>
              <w:ind w:left="6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时间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45" w:type="dxa"/>
            <w:vAlign w:val="top"/>
          </w:tcPr>
          <w:p>
            <w:pPr>
              <w:spacing w:before="186" w:line="208" w:lineRule="auto"/>
              <w:ind w:left="5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零点值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645" w:type="dxa"/>
            <w:vAlign w:val="top"/>
          </w:tcPr>
          <w:p>
            <w:pPr>
              <w:spacing w:before="187" w:line="205" w:lineRule="auto"/>
              <w:ind w:left="5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量程值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645" w:type="dxa"/>
            <w:vAlign w:val="top"/>
          </w:tcPr>
          <w:p>
            <w:pPr>
              <w:spacing w:before="188" w:line="519" w:lineRule="exact"/>
              <w:ind w:left="4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23"/>
                <w:sz w:val="21"/>
                <w:szCs w:val="21"/>
              </w:rPr>
              <w:t>零点漂移</w:t>
            </w:r>
          </w:p>
          <w:p>
            <w:pPr>
              <w:pStyle w:val="10"/>
              <w:spacing w:line="230" w:lineRule="auto"/>
              <w:ind w:left="644"/>
              <w:rPr>
                <w:sz w:val="10"/>
                <w:szCs w:val="10"/>
              </w:rPr>
            </w:pPr>
            <w:r>
              <w:rPr>
                <w:rFonts w:ascii="Arial" w:hAnsi="Arial" w:eastAsia="Arial" w:cs="Arial"/>
                <w:spacing w:val="15"/>
                <w:position w:val="1"/>
                <w:sz w:val="21"/>
                <w:szCs w:val="21"/>
              </w:rPr>
              <w:t>Δ</w:t>
            </w:r>
            <w:r>
              <w:rPr>
                <w:rFonts w:ascii="Arial" w:hAnsi="Arial" w:eastAsia="Arial" w:cs="Arial"/>
                <w:spacing w:val="-21"/>
                <w:position w:val="1"/>
                <w:sz w:val="21"/>
                <w:szCs w:val="21"/>
              </w:rPr>
              <w:t xml:space="preserve"> </w:t>
            </w:r>
            <w:r>
              <w:rPr>
                <w:i/>
                <w:iCs/>
                <w:spacing w:val="15"/>
                <w:position w:val="1"/>
                <w:sz w:val="21"/>
                <w:szCs w:val="21"/>
              </w:rPr>
              <w:t>Z</w:t>
            </w:r>
            <w:r>
              <w:rPr>
                <w:i/>
                <w:iCs/>
                <w:spacing w:val="15"/>
                <w:position w:val="-4"/>
                <w:sz w:val="13"/>
                <w:szCs w:val="13"/>
              </w:rPr>
              <w:t>i</w:t>
            </w:r>
          </w:p>
        </w:tc>
        <w:tc>
          <w:tcPr>
            <w:tcW w:w="28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spacing w:before="188" w:line="519" w:lineRule="exact"/>
              <w:ind w:left="2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23"/>
                <w:sz w:val="21"/>
                <w:szCs w:val="21"/>
              </w:rPr>
              <w:t>量程漂移</w:t>
            </w:r>
          </w:p>
          <w:p>
            <w:pPr>
              <w:pStyle w:val="10"/>
              <w:spacing w:line="230" w:lineRule="auto"/>
              <w:ind w:left="541"/>
              <w:rPr>
                <w:sz w:val="10"/>
                <w:szCs w:val="10"/>
              </w:rPr>
            </w:pPr>
            <w:r>
              <w:rPr>
                <w:rFonts w:ascii="Arial" w:hAnsi="Arial" w:eastAsia="Arial" w:cs="Arial"/>
                <w:spacing w:val="32"/>
                <w:position w:val="1"/>
                <w:sz w:val="22"/>
                <w:szCs w:val="22"/>
              </w:rPr>
              <w:t>Δ</w:t>
            </w:r>
            <w:r>
              <w:rPr>
                <w:rFonts w:ascii="Arial" w:hAnsi="Arial" w:eastAsia="Arial" w:cs="Arial"/>
                <w:spacing w:val="-19"/>
                <w:position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position w:val="1"/>
                <w:sz w:val="22"/>
                <w:szCs w:val="22"/>
              </w:rPr>
              <w:t>S</w:t>
            </w:r>
            <w:r>
              <w:rPr>
                <w:i/>
                <w:iCs/>
                <w:position w:val="-4"/>
                <w:sz w:val="15"/>
                <w:szCs w:val="15"/>
              </w:rPr>
              <w:t>i</w:t>
            </w:r>
          </w:p>
        </w:tc>
        <w:tc>
          <w:tcPr>
            <w:tcW w:w="284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5" w:line="191" w:lineRule="auto"/>
        <w:ind w:left="158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本次示值误差校准结果的不确定度：</w:t>
      </w:r>
    </w:p>
    <w:p>
      <w:pPr>
        <w:spacing w:line="9" w:lineRule="exact"/>
        <w:ind w:left="5092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position w:val="5"/>
          <w:sz w:val="22"/>
          <w:szCs w:val="22"/>
        </w:rPr>
        <w:t>__________________________</w:t>
      </w:r>
    </w:p>
    <w:p>
      <w:pPr>
        <w:spacing w:before="204" w:line="220" w:lineRule="auto"/>
        <w:ind w:left="158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7"/>
          <w:sz w:val="22"/>
          <w:szCs w:val="22"/>
        </w:rPr>
        <w:t>校准员</w:t>
      </w:r>
      <w:r>
        <w:rPr>
          <w:rFonts w:ascii="宋体" w:hAnsi="宋体" w:eastAsia="宋体" w:cs="宋体"/>
          <w:spacing w:val="1"/>
          <w:sz w:val="22"/>
          <w:szCs w:val="22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0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核验员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</w:t>
      </w:r>
      <w:r>
        <w:rPr>
          <w:rFonts w:ascii="宋体" w:hAnsi="宋体" w:eastAsia="宋体" w:cs="宋体"/>
          <w:spacing w:val="1"/>
          <w:sz w:val="22"/>
          <w:szCs w:val="22"/>
        </w:rPr>
        <w:t xml:space="preserve">       </w:t>
      </w:r>
      <w:r>
        <w:rPr>
          <w:rFonts w:ascii="宋体" w:hAnsi="宋体" w:eastAsia="宋体" w:cs="宋体"/>
          <w:spacing w:val="-7"/>
          <w:sz w:val="22"/>
          <w:szCs w:val="22"/>
        </w:rPr>
        <w:t>校准日期：</w:t>
      </w:r>
      <w:r>
        <w:rPr>
          <w:rFonts w:ascii="宋体" w:hAnsi="宋体" w:eastAsia="宋体" w:cs="宋体"/>
          <w:spacing w:val="-31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</w:t>
      </w:r>
      <w:r>
        <w:rPr>
          <w:rFonts w:ascii="宋体" w:hAnsi="宋体" w:eastAsia="宋体" w:cs="宋体"/>
          <w:spacing w:val="-9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年</w:t>
      </w:r>
      <w:r>
        <w:rPr>
          <w:rFonts w:ascii="宋体" w:hAnsi="宋体" w:eastAsia="宋体" w:cs="宋体"/>
          <w:spacing w:val="-7"/>
          <w:sz w:val="22"/>
          <w:szCs w:val="22"/>
          <w:u w:val="single" w:color="auto"/>
        </w:rPr>
        <w:t xml:space="preserve">      </w:t>
      </w:r>
      <w:r>
        <w:rPr>
          <w:rFonts w:ascii="宋体" w:hAnsi="宋体" w:eastAsia="宋体" w:cs="宋体"/>
          <w:spacing w:val="-9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月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</w:t>
      </w:r>
      <w:r>
        <w:rPr>
          <w:rFonts w:ascii="宋体" w:hAnsi="宋体" w:eastAsia="宋体" w:cs="宋体"/>
          <w:spacing w:val="-6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日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footerReference r:id="rId19" w:type="default"/>
          <w:pgSz w:w="11907" w:h="16839"/>
          <w:pgMar w:top="1159" w:right="0" w:bottom="1362" w:left="0" w:header="884" w:footer="1201" w:gutter="0"/>
          <w:pgNumType w:fmt="decimal"/>
          <w:cols w:space="720" w:num="1"/>
        </w:sectPr>
      </w:pPr>
    </w:p>
    <w:p>
      <w:pPr>
        <w:spacing w:line="422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1159"/>
        <w:rPr>
          <w:rFonts w:ascii="Times New Roman" w:hAnsi="Times New Roman" w:eastAsia="Times New Roman" w:cs="Times New Roman"/>
          <w:sz w:val="28"/>
          <w:szCs w:val="28"/>
        </w:rPr>
      </w:pPr>
      <w:bookmarkStart w:id="17" w:name="bookmark21"/>
      <w:bookmarkEnd w:id="17"/>
      <w:r>
        <w:rPr>
          <w:spacing w:val="-9"/>
          <w:sz w:val="28"/>
          <w:szCs w:val="28"/>
        </w:rPr>
        <w:t>附录</w:t>
      </w:r>
      <w:r>
        <w:rPr>
          <w:spacing w:val="-6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>B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4281"/>
        <w:rPr>
          <w:sz w:val="28"/>
          <w:szCs w:val="28"/>
        </w:rPr>
      </w:pPr>
      <w:r>
        <w:rPr>
          <w:spacing w:val="-1"/>
          <w:sz w:val="28"/>
          <w:szCs w:val="28"/>
        </w:rPr>
        <w:t>校准证书（内页）参考格式</w:t>
      </w:r>
    </w:p>
    <w:p>
      <w:pPr>
        <w:spacing w:line="118" w:lineRule="exact"/>
      </w:pPr>
    </w:p>
    <w:tbl>
      <w:tblPr>
        <w:tblStyle w:val="9"/>
        <w:tblW w:w="9834" w:type="dxa"/>
        <w:tblInd w:w="10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7"/>
        <w:gridCol w:w="2642"/>
        <w:gridCol w:w="2583"/>
        <w:gridCol w:w="24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147" w:type="dxa"/>
            <w:vAlign w:val="top"/>
          </w:tcPr>
          <w:p>
            <w:pPr>
              <w:spacing w:before="192" w:line="220" w:lineRule="auto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校准项目</w:t>
            </w:r>
          </w:p>
        </w:tc>
        <w:tc>
          <w:tcPr>
            <w:tcW w:w="7687" w:type="dxa"/>
            <w:gridSpan w:val="3"/>
            <w:vAlign w:val="top"/>
          </w:tcPr>
          <w:p>
            <w:pPr>
              <w:spacing w:before="192" w:line="220" w:lineRule="auto"/>
              <w:ind w:left="33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校准结果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147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示值误差</w:t>
            </w:r>
          </w:p>
        </w:tc>
        <w:tc>
          <w:tcPr>
            <w:tcW w:w="2642" w:type="dxa"/>
            <w:vAlign w:val="top"/>
          </w:tcPr>
          <w:p>
            <w:pPr>
              <w:spacing w:before="187" w:line="220" w:lineRule="auto"/>
              <w:ind w:left="9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标准值</w:t>
            </w:r>
          </w:p>
        </w:tc>
        <w:tc>
          <w:tcPr>
            <w:tcW w:w="2583" w:type="dxa"/>
            <w:vAlign w:val="top"/>
          </w:tcPr>
          <w:p>
            <w:pPr>
              <w:spacing w:before="187" w:line="220" w:lineRule="auto"/>
              <w:ind w:left="9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显示值</w:t>
            </w:r>
          </w:p>
        </w:tc>
        <w:tc>
          <w:tcPr>
            <w:tcW w:w="2462" w:type="dxa"/>
            <w:vAlign w:val="top"/>
          </w:tcPr>
          <w:p>
            <w:pPr>
              <w:spacing w:before="187" w:line="220" w:lineRule="auto"/>
              <w:ind w:left="7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示值误差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1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47" w:type="dxa"/>
            <w:vAlign w:val="top"/>
          </w:tcPr>
          <w:p>
            <w:pPr>
              <w:spacing w:before="190" w:line="220" w:lineRule="auto"/>
              <w:ind w:left="7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重复性</w:t>
            </w:r>
          </w:p>
        </w:tc>
        <w:tc>
          <w:tcPr>
            <w:tcW w:w="76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147" w:type="dxa"/>
            <w:vAlign w:val="top"/>
          </w:tcPr>
          <w:p>
            <w:pPr>
              <w:spacing w:before="190" w:line="222" w:lineRule="auto"/>
              <w:ind w:left="6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响应时间</w:t>
            </w:r>
          </w:p>
        </w:tc>
        <w:tc>
          <w:tcPr>
            <w:tcW w:w="76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147" w:type="dxa"/>
            <w:vAlign w:val="top"/>
          </w:tcPr>
          <w:p>
            <w:pPr>
              <w:spacing w:before="191" w:line="220" w:lineRule="auto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零点漂移</w:t>
            </w:r>
          </w:p>
        </w:tc>
        <w:tc>
          <w:tcPr>
            <w:tcW w:w="76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147" w:type="dxa"/>
            <w:vAlign w:val="top"/>
          </w:tcPr>
          <w:p>
            <w:pPr>
              <w:spacing w:before="192" w:line="220" w:lineRule="auto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量程漂移</w:t>
            </w:r>
          </w:p>
        </w:tc>
        <w:tc>
          <w:tcPr>
            <w:tcW w:w="76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72" w:line="219" w:lineRule="auto"/>
        <w:ind w:left="156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本次示值误差校准结果的不确定度：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       </w:t>
      </w:r>
    </w:p>
    <w:p>
      <w:pPr>
        <w:spacing w:line="219" w:lineRule="auto"/>
        <w:rPr>
          <w:rFonts w:ascii="宋体" w:hAnsi="宋体" w:eastAsia="宋体" w:cs="宋体"/>
          <w:sz w:val="22"/>
          <w:szCs w:val="22"/>
        </w:rPr>
        <w:sectPr>
          <w:footerReference r:id="rId20" w:type="default"/>
          <w:pgSz w:w="11907" w:h="16839"/>
          <w:pgMar w:top="1159" w:right="0" w:bottom="1362" w:left="0" w:header="884" w:footer="1201" w:gutter="0"/>
          <w:pgNumType w:fmt="decimal"/>
          <w:cols w:space="720" w:num="1"/>
        </w:sect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1159"/>
        <w:rPr>
          <w:rFonts w:ascii="Times New Roman" w:hAnsi="Times New Roman" w:eastAsia="Times New Roman" w:cs="Times New Roman"/>
          <w:sz w:val="28"/>
          <w:szCs w:val="28"/>
        </w:rPr>
      </w:pPr>
      <w:bookmarkStart w:id="18" w:name="bookmark22"/>
      <w:bookmarkEnd w:id="18"/>
      <w:r>
        <w:rPr>
          <w:spacing w:val="-9"/>
          <w:sz w:val="28"/>
          <w:szCs w:val="28"/>
        </w:rPr>
        <w:t>附录</w:t>
      </w:r>
      <w:r>
        <w:rPr>
          <w:spacing w:val="-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>C</w:t>
      </w:r>
    </w:p>
    <w:p>
      <w:pPr>
        <w:spacing w:line="454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3306"/>
        <w:rPr>
          <w:sz w:val="28"/>
          <w:szCs w:val="28"/>
        </w:rPr>
      </w:pPr>
      <w:r>
        <w:rPr>
          <w:spacing w:val="-1"/>
          <w:sz w:val="28"/>
          <w:szCs w:val="28"/>
        </w:rPr>
        <w:t>相对示值误差校准结果的不确定度评定示例</w:t>
      </w:r>
    </w:p>
    <w:p>
      <w:pPr>
        <w:spacing w:before="287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9"/>
          <w:sz w:val="24"/>
          <w:szCs w:val="24"/>
        </w:rPr>
        <w:t>概述</w:t>
      </w:r>
    </w:p>
    <w:p>
      <w:pPr>
        <w:spacing w:before="182" w:line="219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1.1  </w:t>
      </w:r>
      <w:r>
        <w:rPr>
          <w:rFonts w:ascii="宋体" w:hAnsi="宋体" w:eastAsia="宋体" w:cs="宋体"/>
          <w:spacing w:val="-8"/>
          <w:sz w:val="24"/>
          <w:szCs w:val="24"/>
        </w:rPr>
        <w:t>校准方法：</w:t>
      </w:r>
      <w:r>
        <w:rPr>
          <w:rFonts w:ascii="宋体" w:hAnsi="宋体" w:eastAsia="宋体" w:cs="宋体"/>
          <w:spacing w:val="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按照本校准规范对分析仪进行校准。</w:t>
      </w:r>
    </w:p>
    <w:p>
      <w:pPr>
        <w:spacing w:before="183" w:line="219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1.2  </w:t>
      </w:r>
      <w:r>
        <w:rPr>
          <w:rFonts w:ascii="宋体" w:hAnsi="宋体" w:eastAsia="宋体" w:cs="宋体"/>
          <w:spacing w:val="-3"/>
          <w:sz w:val="24"/>
          <w:szCs w:val="24"/>
        </w:rPr>
        <w:t>环境条件：</w:t>
      </w:r>
      <w:r>
        <w:rPr>
          <w:rFonts w:hAnsi="宋体"/>
          <w:color w:val="000000"/>
          <w:sz w:val="24"/>
        </w:rPr>
        <w:t>温度</w:t>
      </w:r>
      <w:r>
        <w:rPr>
          <w:rFonts w:hint="default" w:ascii="Times New Roman" w:hAnsi="Times New Roman" w:cs="Times New Roman"/>
          <w:color w:val="000000"/>
          <w:sz w:val="24"/>
        </w:rPr>
        <w:t>（10~35）℃；相对湿度：≤85%RH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 w:val="0"/>
        <w:wordWrap w:val="0"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40" w:lineRule="auto"/>
        <w:ind w:left="1134"/>
        <w:textAlignment w:val="auto"/>
        <w:rPr>
          <w:rFonts w:hint="default" w:ascii="Times New Roman" w:hAnsi="Times New Roman" w:eastAsia="宋体" w:cs="Times New Roman"/>
          <w:spacing w:val="-2"/>
          <w:position w:val="20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28"/>
          <w:position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 xml:space="preserve">1.3  </w:t>
      </w:r>
      <w:r>
        <w:rPr>
          <w:rFonts w:ascii="宋体" w:hAnsi="宋体" w:eastAsia="宋体" w:cs="宋体"/>
          <w:spacing w:val="-6"/>
          <w:position w:val="16"/>
          <w:sz w:val="24"/>
          <w:szCs w:val="24"/>
        </w:rPr>
        <w:t>测量标准：</w:t>
      </w: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>GBW</w:t>
      </w:r>
      <w:r>
        <w:rPr>
          <w:rFonts w:ascii="宋体" w:hAnsi="宋体" w:eastAsia="宋体" w:cs="宋体"/>
          <w:spacing w:val="-6"/>
          <w:position w:val="16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>E</w:t>
      </w:r>
      <w:r>
        <w:rPr>
          <w:rFonts w:ascii="宋体" w:hAnsi="宋体" w:eastAsia="宋体" w:cs="宋体"/>
          <w:spacing w:val="-6"/>
          <w:position w:val="16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pacing w:val="-6"/>
          <w:position w:val="16"/>
          <w:sz w:val="24"/>
          <w:szCs w:val="24"/>
          <w:lang w:val="en-US" w:eastAsia="zh-CN"/>
        </w:rPr>
        <w:t>61324</w:t>
      </w:r>
      <w:r>
        <w:rPr>
          <w:rFonts w:ascii="Times New Roman" w:hAnsi="Times New Roman" w:eastAsia="Times New Roman" w:cs="Times New Roman"/>
          <w:spacing w:val="-6"/>
          <w:position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position w:val="16"/>
          <w:sz w:val="24"/>
          <w:szCs w:val="24"/>
        </w:rPr>
        <w:t>氮中</w:t>
      </w:r>
      <w:r>
        <w:rPr>
          <w:rFonts w:hint="eastAsia" w:ascii="宋体" w:hAnsi="宋体" w:eastAsia="宋体" w:cs="宋体"/>
          <w:spacing w:val="-6"/>
          <w:position w:val="16"/>
          <w:sz w:val="24"/>
          <w:szCs w:val="24"/>
          <w:lang w:val="en-US" w:eastAsia="zh-CN"/>
        </w:rPr>
        <w:t>二氧化氮</w:t>
      </w:r>
      <w:r>
        <w:rPr>
          <w:rFonts w:ascii="宋体" w:hAnsi="宋体" w:eastAsia="宋体" w:cs="宋体"/>
          <w:spacing w:val="-6"/>
          <w:position w:val="16"/>
          <w:sz w:val="24"/>
          <w:szCs w:val="24"/>
        </w:rPr>
        <w:t>气体标准物质，相对扩展不确定度为</w:t>
      </w:r>
      <w:r>
        <w:rPr>
          <w:rFonts w:hint="default" w:ascii="Times New Roman" w:hAnsi="Times New Roman" w:eastAsia="宋体" w:cs="Times New Roman"/>
          <w:spacing w:val="-34"/>
          <w:position w:val="16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spacing w:val="-6"/>
          <w:position w:val="16"/>
          <w:sz w:val="24"/>
          <w:szCs w:val="24"/>
          <w:lang w:val="en-US" w:eastAsia="zh-CN"/>
        </w:rPr>
        <w:t>U</w:t>
      </w:r>
      <w:r>
        <w:rPr>
          <w:rFonts w:hint="eastAsia" w:ascii="Times New Roman" w:hAnsi="Times New Roman" w:eastAsia="宋体" w:cs="Times New Roman"/>
          <w:i w:val="0"/>
          <w:iCs w:val="0"/>
          <w:spacing w:val="-6"/>
          <w:position w:val="16"/>
          <w:sz w:val="24"/>
          <w:szCs w:val="24"/>
          <w:vertAlign w:val="subscript"/>
          <w:lang w:val="en-US" w:eastAsia="zh-CN"/>
        </w:rPr>
        <w:t>rel</w:t>
      </w:r>
      <w:r>
        <w:rPr>
          <w:rFonts w:hint="default" w:ascii="Times New Roman" w:hAnsi="Times New Roman" w:eastAsia="Times New Roman" w:cs="Times New Roman"/>
          <w:spacing w:val="-6"/>
          <w:position w:val="16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spacing w:val="-6"/>
          <w:position w:val="16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pacing w:val="-6"/>
          <w:position w:val="16"/>
          <w:sz w:val="24"/>
          <w:szCs w:val="24"/>
        </w:rPr>
        <w:t>%</w:t>
      </w:r>
      <w:r>
        <w:rPr>
          <w:rFonts w:hint="eastAsia" w:ascii="Times New Roman" w:hAnsi="Times New Roman" w:eastAsia="宋体" w:cs="Times New Roman"/>
          <w:i w:val="0"/>
          <w:iCs w:val="0"/>
          <w:spacing w:val="-2"/>
          <w:position w:val="20"/>
          <w:sz w:val="24"/>
          <w:szCs w:val="24"/>
          <w:lang w:val="en-US" w:eastAsia="zh-CN"/>
        </w:rPr>
        <w:t>（</w:t>
      </w:r>
      <w:r>
        <w:rPr>
          <w:rFonts w:ascii="Times New Roman" w:hAnsi="Times New Roman" w:eastAsia="Times New Roman" w:cs="Times New Roman"/>
          <w:i/>
          <w:iCs/>
          <w:spacing w:val="-2"/>
          <w:position w:val="20"/>
          <w:sz w:val="24"/>
          <w:szCs w:val="24"/>
        </w:rPr>
        <w:t>k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>＝</w:t>
      </w:r>
      <w:r>
        <w:rPr>
          <w:rFonts w:hint="eastAsia" w:ascii="Times New Roman" w:hAnsi="Times New Roman" w:eastAsia="宋体" w:cs="Times New Roman"/>
          <w:spacing w:val="-2"/>
          <w:position w:val="2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pacing w:val="-2"/>
          <w:position w:val="20"/>
          <w:sz w:val="24"/>
          <w:szCs w:val="24"/>
          <w:lang w:eastAsia="zh-CN"/>
        </w:rPr>
        <w:t>）</w:t>
      </w:r>
    </w:p>
    <w:p>
      <w:pPr>
        <w:spacing w:before="105" w:line="468" w:lineRule="exact"/>
        <w:ind w:left="114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spacing w:val="-6"/>
          <w:position w:val="17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28"/>
          <w:position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17"/>
          <w:sz w:val="24"/>
          <w:szCs w:val="24"/>
        </w:rPr>
        <w:t xml:space="preserve">1.4  </w:t>
      </w:r>
      <w:r>
        <w:rPr>
          <w:rFonts w:ascii="宋体" w:hAnsi="宋体" w:eastAsia="宋体" w:cs="宋体"/>
          <w:spacing w:val="-6"/>
          <w:position w:val="17"/>
          <w:sz w:val="24"/>
          <w:szCs w:val="24"/>
        </w:rPr>
        <w:t>被校分析仪：便携式傅</w:t>
      </w:r>
      <w:r>
        <w:rPr>
          <w:rFonts w:hint="eastAsia" w:ascii="宋体" w:hAnsi="宋体" w:eastAsia="宋体" w:cs="宋体"/>
          <w:spacing w:val="-6"/>
          <w:position w:val="17"/>
          <w:sz w:val="24"/>
          <w:szCs w:val="24"/>
          <w:lang w:val="en-US" w:eastAsia="zh-CN"/>
        </w:rPr>
        <w:t>立</w:t>
      </w:r>
      <w:r>
        <w:rPr>
          <w:rFonts w:ascii="宋体" w:hAnsi="宋体" w:eastAsia="宋体" w:cs="宋体"/>
          <w:spacing w:val="-6"/>
          <w:position w:val="17"/>
          <w:sz w:val="24"/>
          <w:szCs w:val="24"/>
        </w:rPr>
        <w:t>叶红外气体分析仪。测量范围：</w:t>
      </w:r>
      <w:r>
        <w:rPr>
          <w:rFonts w:hint="eastAsia" w:ascii="Times New Roman" w:hAnsi="Times New Roman" w:eastAsia="宋体" w:cs="Times New Roman"/>
          <w:spacing w:val="-6"/>
          <w:position w:val="17"/>
          <w:sz w:val="24"/>
          <w:szCs w:val="24"/>
          <w:lang w:val="en-US" w:eastAsia="zh-CN"/>
        </w:rPr>
        <w:t>N</w:t>
      </w:r>
      <w:r>
        <w:rPr>
          <w:rFonts w:ascii="Times New Roman" w:hAnsi="Times New Roman" w:eastAsia="Times New Roman" w:cs="Times New Roman"/>
          <w:spacing w:val="-6"/>
          <w:position w:val="17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6"/>
          <w:position w:val="14"/>
          <w:sz w:val="16"/>
          <w:szCs w:val="16"/>
        </w:rPr>
        <w:t>2</w:t>
      </w:r>
      <w:r>
        <w:rPr>
          <w:rFonts w:ascii="宋体" w:hAnsi="宋体" w:eastAsia="宋体" w:cs="宋体"/>
          <w:spacing w:val="-50"/>
          <w:w w:val="79"/>
          <w:position w:val="17"/>
          <w:sz w:val="24"/>
          <w:szCs w:val="24"/>
        </w:rPr>
        <w:t>，（</w:t>
      </w:r>
      <w:r>
        <w:rPr>
          <w:rFonts w:ascii="Times New Roman" w:hAnsi="Times New Roman" w:eastAsia="Times New Roman" w:cs="Times New Roman"/>
          <w:spacing w:val="-6"/>
          <w:position w:val="17"/>
          <w:sz w:val="24"/>
          <w:szCs w:val="24"/>
        </w:rPr>
        <w:t>0</w:t>
      </w:r>
      <w:r>
        <w:rPr>
          <w:rFonts w:ascii="宋体" w:hAnsi="宋体" w:eastAsia="宋体" w:cs="宋体"/>
          <w:spacing w:val="-7"/>
          <w:position w:val="17"/>
          <w:sz w:val="24"/>
          <w:szCs w:val="24"/>
        </w:rPr>
        <w:t>～</w:t>
      </w:r>
      <w:r>
        <w:rPr>
          <w:rFonts w:hint="eastAsia" w:ascii="Times New Roman" w:hAnsi="Times New Roman" w:eastAsia="宋体" w:cs="Times New Roman"/>
          <w:spacing w:val="-7"/>
          <w:position w:val="17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Times New Roman" w:cs="Times New Roman"/>
          <w:spacing w:val="-7"/>
          <w:position w:val="17"/>
          <w:sz w:val="24"/>
          <w:szCs w:val="24"/>
        </w:rPr>
        <w:t>00</w:t>
      </w:r>
      <w:r>
        <w:rPr>
          <w:rFonts w:ascii="宋体" w:hAnsi="宋体" w:eastAsia="宋体" w:cs="宋体"/>
          <w:spacing w:val="-7"/>
          <w:position w:val="17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7"/>
          <w:position w:val="17"/>
          <w:sz w:val="24"/>
          <w:szCs w:val="24"/>
        </w:rPr>
        <w:t>μmol/mol</w:t>
      </w:r>
      <w:r>
        <w:rPr>
          <w:rFonts w:hint="eastAsia" w:ascii="Times New Roman" w:hAnsi="Times New Roman" w:eastAsia="宋体" w:cs="Times New Roman"/>
          <w:spacing w:val="-7"/>
          <w:position w:val="17"/>
          <w:sz w:val="24"/>
          <w:szCs w:val="24"/>
          <w:lang w:eastAsia="zh-CN"/>
        </w:rPr>
        <w:t>。</w:t>
      </w:r>
    </w:p>
    <w:p>
      <w:pPr>
        <w:spacing w:line="219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C.2  </w:t>
      </w:r>
      <w:r>
        <w:rPr>
          <w:rFonts w:ascii="宋体" w:hAnsi="宋体" w:eastAsia="宋体" w:cs="宋体"/>
          <w:spacing w:val="-1"/>
          <w:sz w:val="24"/>
          <w:szCs w:val="24"/>
        </w:rPr>
        <w:t>测量模型</w:t>
      </w:r>
    </w:p>
    <w:p>
      <w:pPr>
        <w:spacing w:before="182" w:line="220" w:lineRule="auto"/>
        <w:ind w:left="16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示值误差测量模型：</w:t>
      </w:r>
    </w:p>
    <w:p>
      <w:pPr>
        <w:spacing w:line="65" w:lineRule="exact"/>
      </w:pPr>
    </w:p>
    <w:p>
      <w:pPr>
        <w:spacing w:line="65" w:lineRule="exact"/>
        <w:sectPr>
          <w:footerReference r:id="rId21" w:type="default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line="445" w:lineRule="auto"/>
        <w:rPr>
          <w:rFonts w:ascii="Arial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Ansi="DejaVu Math TeX Gyre" w:cs="Times New Roman"/>
          <w:i/>
          <w:spacing w:val="24"/>
          <w:sz w:val="22"/>
          <w:szCs w:val="2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hAnsi="DejaVu Math TeX Gyre" w:eastAsia="宋体" w:cs="Times New Roman"/>
          <w:i w:val="0"/>
          <w:spacing w:val="24"/>
          <w:sz w:val="17"/>
          <w:szCs w:val="17"/>
          <w:lang w:val="en-US" w:eastAsia="zh-CN"/>
        </w:rPr>
      </w:pPr>
      <m:oMath>
        <m:r>
          <m:rPr/>
          <w:rPr>
            <w:rFonts w:ascii="DejaVu Math TeX Gyre" w:hAnsi="DejaVu Math TeX Gyre" w:cs="Times New Roman"/>
            <w:spacing w:val="24"/>
            <w:sz w:val="28"/>
            <w:szCs w:val="28"/>
            <w:lang w:val="en-US"/>
          </w:rPr>
          <m:t>∆</m:t>
        </m:r>
        <m:r>
          <m:rPr/>
          <w:rPr>
            <w:rFonts w:hint="default" w:ascii="DejaVu Math TeX Gyre" w:hAnsi="DejaVu Math TeX Gyre" w:eastAsia="宋体" w:cs="Times New Roman"/>
            <w:spacing w:val="24"/>
            <w:sz w:val="28"/>
            <w:szCs w:val="28"/>
            <w:lang w:val="en-US" w:eastAsia="zh-CN"/>
          </w:rPr>
          <m:t>C</m:t>
        </m:r>
        <m:r>
          <m:rPr/>
          <w:rPr>
            <w:rFonts w:hint="eastAsia" w:ascii="DejaVu Math TeX Gyre" w:hAnsi="DejaVu Math TeX Gyre" w:eastAsia="宋体" w:cs="Times New Roman"/>
            <w:spacing w:val="24"/>
            <w:sz w:val="28"/>
            <w:szCs w:val="28"/>
            <w:lang w:val="en-US" w:eastAsia="zh-CN"/>
          </w:rPr>
          <m:t>=</m:t>
        </m:r>
        <m:f>
          <m:fPr>
            <m:ctrlPr>
              <w:rPr>
                <w:rFonts w:ascii="DejaVu Math TeX Gyre" w:hAnsi="DejaVu Math TeX Gyre" w:cs="Times New Roman"/>
                <w:i/>
                <w:spacing w:val="24"/>
                <w:sz w:val="28"/>
                <w:szCs w:val="28"/>
              </w:rPr>
            </m:ctrlPr>
          </m:fPr>
          <m:num>
            <m:bar>
              <m:barPr>
                <m:pos m:val="top"/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barPr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24"/>
                    <w:sz w:val="28"/>
                    <w:szCs w:val="28"/>
                    <w:lang w:val="en-US" w:eastAsia="zh-CN"/>
                  </w:rPr>
                  <m:t>C</m:t>
                </m: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e>
            </m:bar>
            <m:r>
              <m:rPr/>
              <w:rPr>
                <w:rFonts w:ascii="DejaVu Math TeX Gyre" w:hAnsi="DejaVu Math TeX Gyre" w:cs="Times New Roman"/>
                <w:spacing w:val="24"/>
                <w:sz w:val="28"/>
                <w:szCs w:val="28"/>
              </w:rPr>
              <m:t>−</m:t>
            </m:r>
            <m:sSub>
              <m:sSubP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24"/>
                    <w:sz w:val="28"/>
                    <w:szCs w:val="28"/>
                    <w:lang w:val="en-US" w:eastAsia="zh-CN"/>
                  </w:rPr>
                  <m:t>C</m:t>
                </m: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 w:eastAsia="宋体" w:cs="Times New Roman"/>
                    <w:spacing w:val="24"/>
                    <w:sz w:val="28"/>
                    <w:szCs w:val="28"/>
                    <w:lang w:val="en-US" w:eastAsia="zh-CN"/>
                  </w:rPr>
                  <m:t>s</m:t>
                </m: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sub>
            </m:sSub>
            <m:ctrlPr>
              <w:rPr>
                <w:rFonts w:ascii="DejaVu Math TeX Gyre" w:hAnsi="DejaVu Math TeX Gyre" w:cs="Times New Roman"/>
                <w:i/>
                <w:spacing w:val="24"/>
                <w:sz w:val="28"/>
                <w:szCs w:val="28"/>
              </w:rPr>
            </m:ctrlPr>
          </m:num>
          <m:den>
            <m:sSub>
              <m:sSubP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24"/>
                    <w:sz w:val="28"/>
                    <w:szCs w:val="28"/>
                    <w:lang w:val="en-US" w:eastAsia="zh-CN"/>
                  </w:rPr>
                  <m:t>C</m:t>
                </m: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 w:eastAsia="宋体" w:cs="Times New Roman"/>
                    <w:spacing w:val="24"/>
                    <w:sz w:val="28"/>
                    <w:szCs w:val="28"/>
                    <w:lang w:val="en-US" w:eastAsia="zh-CN"/>
                  </w:rPr>
                  <m:t>s</m:t>
                </m:r>
                <m:ctrlPr>
                  <w:rPr>
                    <w:rFonts w:ascii="DejaVu Math TeX Gyre" w:hAnsi="DejaVu Math TeX Gyre" w:cs="Times New Roman"/>
                    <w:i/>
                    <w:spacing w:val="24"/>
                    <w:sz w:val="28"/>
                    <w:szCs w:val="28"/>
                  </w:rPr>
                </m:ctrlPr>
              </m:sub>
            </m:sSub>
            <m:ctrlPr>
              <w:rPr>
                <w:rFonts w:ascii="DejaVu Math TeX Gyre" w:hAnsi="DejaVu Math TeX Gyre" w:cs="Times New Roman"/>
                <w:i/>
                <w:spacing w:val="24"/>
                <w:sz w:val="28"/>
                <w:szCs w:val="28"/>
              </w:rPr>
            </m:ctrlPr>
          </m:den>
        </m:f>
        <m:r>
          <m:rPr/>
          <w:rPr>
            <w:rFonts w:hint="eastAsia" w:ascii="DejaVu Math TeX Gyre" w:hAnsi="DejaVu Math TeX Gyre" w:eastAsia="宋体" w:cs="Times New Roman"/>
            <w:spacing w:val="24"/>
            <w:sz w:val="28"/>
            <w:szCs w:val="28"/>
            <w:lang w:val="en-US" w:eastAsia="zh-CN"/>
          </w:rPr>
          <m:t>×100</m:t>
        </m:r>
      </m:oMath>
      <w:r>
        <w:rPr>
          <w:rFonts w:hint="eastAsia" w:hAnsi="DejaVu Math TeX Gyre" w:eastAsia="宋体" w:cs="Times New Roman"/>
          <w:i w:val="0"/>
          <w:spacing w:val="24"/>
          <w:sz w:val="20"/>
          <w:szCs w:val="20"/>
          <w:lang w:val="en-US" w:eastAsia="zh-CN"/>
        </w:rPr>
        <w:t>%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48" w:lineRule="auto"/>
        <w:rPr>
          <w:rFonts w:ascii="Arial"/>
          <w:sz w:val="21"/>
        </w:rPr>
      </w:pPr>
    </w:p>
    <w:p>
      <w:pPr>
        <w:spacing w:before="78" w:line="232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</w:t>
      </w:r>
      <w:r>
        <w:rPr>
          <w:rFonts w:ascii="宋体" w:hAnsi="宋体" w:eastAsia="宋体" w:cs="宋体"/>
          <w:spacing w:val="-9"/>
          <w:sz w:val="24"/>
          <w:szCs w:val="24"/>
        </w:rPr>
        <w:t>）</w:t>
      </w:r>
    </w:p>
    <w:p>
      <w:pPr>
        <w:spacing w:line="232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4">
            <w:col w:w="4670" w:space="64"/>
            <w:col w:w="720" w:space="0"/>
            <w:col w:w="3890" w:space="100"/>
            <w:col w:w="2464"/>
          </w:cols>
        </w:sectPr>
      </w:pPr>
    </w:p>
    <w:p>
      <w:pPr>
        <w:rPr>
          <w:rFonts w:ascii="Arial"/>
          <w:sz w:val="21"/>
        </w:rPr>
      </w:pPr>
    </w:p>
    <w:p>
      <w:pPr>
        <w:spacing w:before="78" w:line="220" w:lineRule="auto"/>
        <w:ind w:left="16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6"/>
          <w:sz w:val="24"/>
          <w:szCs w:val="24"/>
        </w:rPr>
        <w:t>式中：</w:t>
      </w:r>
    </w:p>
    <w:p>
      <w:pPr>
        <w:spacing w:before="277" w:line="220" w:lineRule="auto"/>
        <w:ind w:left="1947"/>
        <w:rPr>
          <w:rFonts w:ascii="宋体" w:hAnsi="宋体" w:eastAsia="宋体" w:cs="宋体"/>
          <w:sz w:val="24"/>
          <w:szCs w:val="24"/>
        </w:rPr>
      </w:pPr>
      <w:r>
        <w:rPr>
          <w:rFonts w:ascii="Arial" w:hAnsi="Arial" w:eastAsia="Arial" w:cs="Arial"/>
          <w:spacing w:val="-3"/>
          <w:position w:val="5"/>
          <w:sz w:val="17"/>
          <w:szCs w:val="17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7"/>
          <w:szCs w:val="17"/>
        </w:rPr>
        <w:t xml:space="preserve">C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——  </w:t>
      </w:r>
      <w:r>
        <w:rPr>
          <w:rFonts w:ascii="宋体" w:hAnsi="宋体" w:eastAsia="宋体" w:cs="宋体"/>
          <w:spacing w:val="-3"/>
          <w:sz w:val="24"/>
          <w:szCs w:val="24"/>
        </w:rPr>
        <w:t>相对示值误差；</w:t>
      </w:r>
    </w:p>
    <w:p>
      <w:pPr>
        <w:tabs>
          <w:tab w:val="left" w:pos="2091"/>
        </w:tabs>
        <w:spacing w:before="122" w:line="232" w:lineRule="exact"/>
        <w:ind w:left="1946"/>
        <w:rPr>
          <w:rFonts w:ascii="Arial"/>
          <w:sz w:val="21"/>
        </w:rPr>
      </w:pPr>
      <w:r>
        <w:rPr>
          <w:rFonts w:ascii="Arial" w:hAnsi="Arial" w:eastAsia="Arial" w:cs="Arial"/>
          <w:position w:val="-1"/>
          <w:sz w:val="21"/>
          <w:szCs w:val="21"/>
          <w:u w:val="single" w:color="auto"/>
        </w:rPr>
        <w:tab/>
      </w:r>
    </w:p>
    <w:p>
      <w:pPr>
        <w:spacing w:before="1" w:line="211" w:lineRule="auto"/>
        <w:ind w:left="194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pacing w:val="-4"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spacing w:val="37"/>
          <w:w w:val="10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——  </w:t>
      </w:r>
      <w:r>
        <w:rPr>
          <w:rFonts w:ascii="宋体" w:hAnsi="宋体" w:eastAsia="宋体" w:cs="宋体"/>
          <w:spacing w:val="-4"/>
          <w:sz w:val="24"/>
          <w:szCs w:val="24"/>
        </w:rPr>
        <w:t>仪器示值的算术平均值；</w:t>
      </w:r>
    </w:p>
    <w:p>
      <w:pPr>
        <w:spacing w:before="290" w:line="572" w:lineRule="exact"/>
        <w:ind w:left="195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position w:val="2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iCs/>
          <w:spacing w:val="-2"/>
          <w:position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18"/>
          <w:sz w:val="16"/>
          <w:szCs w:val="16"/>
        </w:rPr>
        <w:t>s</w:t>
      </w:r>
      <w:r>
        <w:rPr>
          <w:rFonts w:ascii="Times New Roman" w:hAnsi="Times New Roman" w:eastAsia="Times New Roman" w:cs="Times New Roman"/>
          <w:i/>
          <w:iCs/>
          <w:spacing w:val="7"/>
          <w:w w:val="102"/>
          <w:position w:val="18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7"/>
          <w:w w:val="102"/>
          <w:position w:val="18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position w:val="24"/>
          <w:sz w:val="24"/>
          <w:szCs w:val="24"/>
        </w:rPr>
        <w:t xml:space="preserve">——  </w:t>
      </w:r>
      <w:r>
        <w:rPr>
          <w:rFonts w:ascii="宋体" w:hAnsi="宋体" w:eastAsia="宋体" w:cs="宋体"/>
          <w:position w:val="24"/>
          <w:sz w:val="24"/>
          <w:szCs w:val="24"/>
        </w:rPr>
        <w:t>通入仪器气体标准物质的浓度值。</w:t>
      </w:r>
    </w:p>
    <w:p>
      <w:pPr>
        <w:spacing w:line="219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C.3  </w:t>
      </w:r>
      <w:r>
        <w:rPr>
          <w:rFonts w:ascii="宋体" w:hAnsi="宋体" w:eastAsia="宋体" w:cs="宋体"/>
          <w:spacing w:val="-1"/>
          <w:sz w:val="24"/>
          <w:szCs w:val="24"/>
        </w:rPr>
        <w:t>不确定度来源</w:t>
      </w:r>
    </w:p>
    <w:p>
      <w:pPr>
        <w:spacing w:before="182" w:line="220" w:lineRule="auto"/>
        <w:ind w:left="16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影响示值测量不确定度的因素有：</w:t>
      </w:r>
    </w:p>
    <w:p>
      <w:pPr>
        <w:spacing w:before="183" w:line="220" w:lineRule="auto"/>
        <w:ind w:left="161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——</w:t>
      </w:r>
      <w:r>
        <w:rPr>
          <w:rFonts w:ascii="宋体" w:hAnsi="宋体" w:eastAsia="宋体" w:cs="宋体"/>
          <w:spacing w:val="-4"/>
          <w:sz w:val="24"/>
          <w:szCs w:val="24"/>
        </w:rPr>
        <w:t>气体标准物质的定值不确定度；</w:t>
      </w:r>
    </w:p>
    <w:p>
      <w:pPr>
        <w:spacing w:before="183" w:line="468" w:lineRule="exact"/>
        <w:ind w:left="161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7"/>
          <w:sz w:val="24"/>
          <w:szCs w:val="24"/>
        </w:rPr>
        <w:t>——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测量重复性引入的不确定度，</w:t>
      </w:r>
      <w:r>
        <w:rPr>
          <w:rFonts w:ascii="宋体" w:hAnsi="宋体" w:eastAsia="宋体" w:cs="宋体"/>
          <w:spacing w:val="-10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包括：环境条件、人员操作和被校分析仪的变动性等</w:t>
      </w:r>
    </w:p>
    <w:p>
      <w:pPr>
        <w:spacing w:before="1" w:line="218" w:lineRule="auto"/>
        <w:ind w:left="114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各种随机因素。</w:t>
      </w:r>
    </w:p>
    <w:p>
      <w:pPr>
        <w:spacing w:before="183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C.4  </w:t>
      </w:r>
      <w:r>
        <w:rPr>
          <w:rFonts w:ascii="宋体" w:hAnsi="宋体" w:eastAsia="宋体" w:cs="宋体"/>
          <w:spacing w:val="-1"/>
          <w:sz w:val="24"/>
          <w:szCs w:val="24"/>
        </w:rPr>
        <w:t>标准不确定度评定</w:t>
      </w:r>
    </w:p>
    <w:p>
      <w:pPr>
        <w:spacing w:before="236" w:line="233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C.4.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1  </w:t>
      </w:r>
      <w:r>
        <w:rPr>
          <w:rFonts w:ascii="宋体" w:hAnsi="宋体" w:eastAsia="宋体" w:cs="宋体"/>
          <w:spacing w:val="2"/>
          <w:sz w:val="24"/>
          <w:szCs w:val="24"/>
        </w:rPr>
        <w:t>气体标准物质的定值不确定度引入的相对标准不确定度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-15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2"/>
          <w:position w:val="-6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6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C</w:t>
      </w:r>
      <w:r>
        <w:rPr>
          <w:rFonts w:ascii="Times New Roman" w:hAnsi="Times New Roman" w:eastAsia="Times New Roman" w:cs="Times New Roman"/>
          <w:i/>
          <w:iCs/>
          <w:position w:val="-6"/>
          <w:sz w:val="15"/>
          <w:szCs w:val="15"/>
        </w:rPr>
        <w:t>s</w:t>
      </w:r>
      <w:r>
        <w:rPr>
          <w:rFonts w:ascii="Times New Roman" w:hAnsi="Times New Roman" w:eastAsia="Times New Roman" w:cs="Times New Roman"/>
          <w:i/>
          <w:iCs/>
          <w:spacing w:val="1"/>
          <w:position w:val="-6"/>
          <w:sz w:val="15"/>
          <w:szCs w:val="15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>)</w:t>
      </w:r>
      <w:r>
        <w:rPr>
          <w:rFonts w:ascii="Times New Roman" w:hAnsi="Times New Roman" w:eastAsia="Times New Roman" w:cs="Times New Roman"/>
          <w:spacing w:val="44"/>
          <w:w w:val="10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的评定</w:t>
      </w:r>
    </w:p>
    <w:p>
      <w:pPr>
        <w:spacing w:before="255" w:line="522" w:lineRule="exact"/>
        <w:ind w:left="16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position w:val="20"/>
          <w:sz w:val="24"/>
          <w:szCs w:val="24"/>
        </w:rPr>
        <w:t>采用的二氧化</w:t>
      </w:r>
      <w:r>
        <w:rPr>
          <w:rFonts w:hint="eastAsia" w:ascii="宋体" w:hAnsi="宋体" w:eastAsia="宋体" w:cs="宋体"/>
          <w:spacing w:val="-1"/>
          <w:position w:val="20"/>
          <w:sz w:val="24"/>
          <w:szCs w:val="24"/>
          <w:lang w:val="en-US" w:eastAsia="zh-CN"/>
        </w:rPr>
        <w:t>氮</w:t>
      </w:r>
      <w:r>
        <w:rPr>
          <w:rFonts w:ascii="宋体" w:hAnsi="宋体" w:eastAsia="宋体" w:cs="宋体"/>
          <w:spacing w:val="-1"/>
          <w:position w:val="20"/>
          <w:sz w:val="24"/>
          <w:szCs w:val="24"/>
        </w:rPr>
        <w:t>气体标准物质，相对扩展不确定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>度为</w:t>
      </w:r>
      <w:r>
        <w:rPr>
          <w:rFonts w:ascii="宋体" w:hAnsi="宋体" w:eastAsia="宋体" w:cs="宋体"/>
          <w:spacing w:val="-27"/>
          <w:position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0"/>
          <w:sz w:val="24"/>
          <w:szCs w:val="24"/>
        </w:rPr>
        <w:t>2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 xml:space="preserve">％，包含因子 </w:t>
      </w:r>
      <w:r>
        <w:rPr>
          <w:rFonts w:ascii="Times New Roman" w:hAnsi="Times New Roman" w:eastAsia="Times New Roman" w:cs="Times New Roman"/>
          <w:i/>
          <w:iCs/>
          <w:spacing w:val="-2"/>
          <w:position w:val="20"/>
          <w:sz w:val="24"/>
          <w:szCs w:val="24"/>
        </w:rPr>
        <w:t>k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>＝</w:t>
      </w:r>
      <w:r>
        <w:rPr>
          <w:rFonts w:hint="eastAsia" w:ascii="Times New Roman" w:hAnsi="Times New Roman" w:eastAsia="宋体" w:cs="Times New Roman"/>
          <w:spacing w:val="-2"/>
          <w:position w:val="2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>。则气体标准</w:t>
      </w:r>
    </w:p>
    <w:p>
      <w:pPr>
        <w:spacing w:line="217" w:lineRule="auto"/>
        <w:ind w:left="11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物质的定值不确定度引入的相对标准不确定度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iCs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6"/>
          <w:szCs w:val="16"/>
        </w:rPr>
        <w:t>rel</w:t>
      </w:r>
      <w:r>
        <w:rPr>
          <w:rFonts w:ascii="Times New Roman" w:hAnsi="Times New Roman" w:eastAsia="Times New Roman" w:cs="Times New Roman"/>
          <w:spacing w:val="19"/>
          <w:w w:val="101"/>
          <w:position w:val="-6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iCs/>
          <w:position w:val="-6"/>
          <w:sz w:val="16"/>
          <w:szCs w:val="16"/>
        </w:rPr>
        <w:t>s</w:t>
      </w:r>
      <w:r>
        <w:rPr>
          <w:rFonts w:ascii="Times New Roman" w:hAnsi="Times New Roman" w:eastAsia="Times New Roman" w:cs="Times New Roman"/>
          <w:i/>
          <w:iCs/>
          <w:spacing w:val="23"/>
          <w:position w:val="-6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27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</w:rPr>
        <w:t>为：</w:t>
      </w:r>
    </w:p>
    <w:p>
      <w:pPr>
        <w:spacing w:line="217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line="405" w:lineRule="auto"/>
        <w:rPr>
          <w:rFonts w:ascii="Arial"/>
          <w:sz w:val="21"/>
        </w:rPr>
      </w:pPr>
      <w:r>
        <w:pict>
          <v:shape id="_x0000_s1052" o:spid="_x0000_s1052" o:spt="202" type="#_x0000_t202" style="position:absolute;left:0pt;margin-left:276.3pt;margin-top:554pt;height:7.9pt;width:6.85pt;mso-position-horizontal-relative:page;mso-position-vertical-relative:page;z-index:2516817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17" w:lineRule="exact"/>
                    <w:ind w:left="20"/>
                    <w:rPr>
                      <w:rFonts w:ascii="Arial" w:hAnsi="Arial" w:eastAsia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spacing w:before="52" w:line="239" w:lineRule="auto"/>
        <w:ind w:left="404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sz w:val="36"/>
          <w:szCs w:val="36"/>
        </w:rPr>
        <w:pict>
          <v:shape id="_x0000_s1053" o:spid="_x0000_s1053" o:spt="202" type="#_x0000_t202" style="position:absolute;left:0pt;margin-left:470.85pt;margin-top:2.15pt;height:17.1pt;width:41.5pt;z-index:2516807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2" w:lineRule="auto"/>
                    <w:ind w:left="2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（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24"/>
                      <w:szCs w:val="24"/>
                    </w:rPr>
                    <w:t>C.2</w:t>
                  </w: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iCs/>
          <w:spacing w:val="-3"/>
          <w:sz w:val="28"/>
          <w:szCs w:val="28"/>
        </w:rPr>
        <w:t>u</w:t>
      </w:r>
      <w:r>
        <w:rPr>
          <w:rFonts w:ascii="Times New Roman" w:hAnsi="Times New Roman" w:eastAsia="Times New Roman" w:cs="Times New Roman"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-6"/>
          <w:sz w:val="18"/>
          <w:szCs w:val="18"/>
        </w:rPr>
        <w:t>rel</w:t>
      </w:r>
      <w:r>
        <w:rPr>
          <w:rFonts w:ascii="Times New Roman" w:hAnsi="Times New Roman" w:eastAsia="Times New Roman" w:cs="Times New Roman"/>
          <w:spacing w:val="19"/>
          <w:w w:val="103"/>
          <w:position w:val="-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3"/>
          <w:sz w:val="28"/>
          <w:szCs w:val="28"/>
        </w:rPr>
        <w:t>C</w:t>
      </w:r>
      <w:r>
        <w:rPr>
          <w:rFonts w:ascii="Times New Roman" w:hAnsi="Times New Roman" w:eastAsia="Times New Roman" w:cs="Times New Roman"/>
          <w:i/>
          <w:iCs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3"/>
          <w:position w:val="-6"/>
          <w:sz w:val="18"/>
          <w:szCs w:val="18"/>
        </w:rPr>
        <w:t xml:space="preserve">s 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)</w:t>
      </w:r>
      <w:r>
        <w:rPr>
          <w:rFonts w:ascii="Times New Roman" w:hAnsi="Times New Roman" w:eastAsia="Times New Roman" w:cs="Times New Roman"/>
          <w:spacing w:val="33"/>
          <w:w w:val="102"/>
          <w:sz w:val="28"/>
          <w:szCs w:val="28"/>
        </w:rPr>
        <w:t xml:space="preserve"> </w:t>
      </w:r>
      <w:r>
        <w:rPr>
          <w:rFonts w:ascii="Arial" w:hAnsi="Arial" w:eastAsia="Arial" w:cs="Arial"/>
          <w:spacing w:val="-3"/>
          <w:sz w:val="28"/>
          <w:szCs w:val="28"/>
        </w:rPr>
        <w:t>=</w:t>
      </w:r>
      <w:r>
        <w:rPr>
          <w:rFonts w:ascii="Arial" w:hAnsi="Arial" w:eastAsia="Arial" w:cs="Arial"/>
          <w:spacing w:val="42"/>
          <w:sz w:val="28"/>
          <w:szCs w:val="28"/>
        </w:rPr>
        <w:t xml:space="preserve"> </w:t>
      </w:r>
      <w:r>
        <w:rPr>
          <w:position w:val="-22"/>
          <w:sz w:val="40"/>
          <w:szCs w:val="40"/>
        </w:rPr>
        <w:drawing>
          <wp:inline distT="0" distB="0" distL="0" distR="0">
            <wp:extent cx="96520" cy="319405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824" cy="31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17"/>
          <w:sz w:val="28"/>
          <w:szCs w:val="28"/>
        </w:rPr>
        <w:t xml:space="preserve"> </w:t>
      </w:r>
      <w:r>
        <w:rPr>
          <w:rFonts w:ascii="Arial" w:hAnsi="Arial" w:eastAsia="Arial" w:cs="Arial"/>
          <w:spacing w:val="-3"/>
          <w:sz w:val="28"/>
          <w:szCs w:val="28"/>
        </w:rPr>
        <w:t>=</w:t>
      </w:r>
      <w:r>
        <w:rPr>
          <w:rFonts w:ascii="Arial" w:hAnsi="Arial" w:eastAsia="Arial" w:cs="Arial"/>
          <w:spacing w:val="42"/>
          <w:w w:val="101"/>
          <w:sz w:val="28"/>
          <w:szCs w:val="28"/>
        </w:rPr>
        <w:t xml:space="preserve"> </w:t>
      </w:r>
      <w:r>
        <w:rPr>
          <w:position w:val="-18"/>
          <w:sz w:val="40"/>
          <w:szCs w:val="40"/>
        </w:rPr>
        <w:drawing>
          <wp:inline distT="0" distB="0" distL="0" distR="0">
            <wp:extent cx="220345" cy="294640"/>
            <wp:effectExtent l="0" t="0" r="8255" b="1016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0619" cy="294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16"/>
          <w:w w:val="101"/>
          <w:sz w:val="28"/>
          <w:szCs w:val="28"/>
        </w:rPr>
        <w:t xml:space="preserve"> </w:t>
      </w:r>
      <w:r>
        <w:rPr>
          <w:rFonts w:ascii="Arial" w:hAnsi="Arial" w:eastAsia="Arial" w:cs="Arial"/>
          <w:spacing w:val="-3"/>
          <w:sz w:val="28"/>
          <w:szCs w:val="28"/>
        </w:rPr>
        <w:t>=</w:t>
      </w:r>
      <w:r>
        <w:rPr>
          <w:rFonts w:ascii="Arial" w:hAnsi="Arial" w:eastAsia="Arial" w:cs="Arial"/>
          <w:spacing w:val="33"/>
          <w:w w:val="10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%</w:t>
      </w:r>
    </w:p>
    <w:p>
      <w:pPr>
        <w:spacing w:before="287" w:line="233" w:lineRule="auto"/>
        <w:ind w:left="1141"/>
        <w:rPr>
          <w:rFonts w:ascii="宋体" w:hAnsi="宋体" w:eastAsia="宋体" w:cs="宋体"/>
          <w:sz w:val="24"/>
          <w:szCs w:val="24"/>
        </w:rPr>
      </w:pPr>
      <w:r>
        <w:pict>
          <v:shape id="_x0000_s1046" o:spid="_x0000_s1046" style="position:absolute;left:0pt;margin-left:312.35pt;margin-top:119.1pt;height:0.5pt;width:7.95pt;mso-position-horizontal-relative:page;mso-position-vertical-relative:page;z-index:251682816;mso-width-relative:page;mso-height-relative:page;" filled="f" stroked="t" coordsize="158,10" o:allowincell="f" path="m0,4l158,4e">
            <v:fill on="f" focussize="0,0"/>
            <v:stroke weight="0.5pt" color="#000000" miterlimit="10"/>
            <v:imagedata o:title=""/>
            <o:lock v:ext="edit"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C.4.2  </w:t>
      </w:r>
      <w:r>
        <w:rPr>
          <w:rFonts w:ascii="宋体" w:hAnsi="宋体" w:eastAsia="宋体" w:cs="宋体"/>
          <w:spacing w:val="1"/>
          <w:sz w:val="24"/>
          <w:szCs w:val="24"/>
        </w:rPr>
        <w:t>测量重复性引入的相对标准不确定度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iCs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6"/>
          <w:szCs w:val="16"/>
        </w:rPr>
        <w:t>rel</w:t>
      </w:r>
      <w:r>
        <w:rPr>
          <w:rFonts w:ascii="Times New Roman" w:hAnsi="Times New Roman" w:eastAsia="Times New Roman" w:cs="Times New Roman"/>
          <w:spacing w:val="1"/>
          <w:position w:val="-6"/>
          <w:sz w:val="16"/>
          <w:szCs w:val="16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"/>
          <w:sz w:val="24"/>
          <w:szCs w:val="24"/>
        </w:rPr>
        <w:t xml:space="preserve">C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)  </w:t>
      </w:r>
      <w:r>
        <w:rPr>
          <w:rFonts w:ascii="宋体" w:hAnsi="宋体" w:eastAsia="宋体" w:cs="宋体"/>
          <w:spacing w:val="1"/>
          <w:sz w:val="24"/>
          <w:szCs w:val="24"/>
        </w:rPr>
        <w:t>的评定</w:t>
      </w:r>
    </w:p>
    <w:p>
      <w:pPr>
        <w:spacing w:before="232" w:line="468" w:lineRule="exact"/>
        <w:ind w:left="16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仪器依次通入浓度为</w:t>
      </w:r>
      <w:r>
        <w:rPr>
          <w:rFonts w:ascii="宋体" w:hAnsi="宋体" w:eastAsia="宋体" w:cs="宋体"/>
          <w:spacing w:val="-55"/>
          <w:position w:val="17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position w:val="17"/>
          <w:sz w:val="24"/>
          <w:szCs w:val="24"/>
          <w:lang w:val="en-US" w:eastAsia="zh-CN"/>
        </w:rPr>
        <w:t>100</w:t>
      </w:r>
      <w:r>
        <w:rPr>
          <w:rFonts w:ascii="Times New Roman" w:hAnsi="Times New Roman" w:eastAsia="Times New Roman" w:cs="Times New Roman"/>
          <w:spacing w:val="45"/>
          <w:position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7"/>
          <w:sz w:val="24"/>
          <w:szCs w:val="24"/>
        </w:rPr>
        <w:t>μmol/mol</w:t>
      </w:r>
      <w:r>
        <w:rPr>
          <w:rFonts w:ascii="Times New Roman" w:hAnsi="Times New Roman" w:eastAsia="Times New Roman" w:cs="Times New Roman"/>
          <w:spacing w:val="-33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pacing w:val="-2"/>
          <w:position w:val="17"/>
          <w:sz w:val="24"/>
          <w:szCs w:val="24"/>
          <w:lang w:val="en-US" w:eastAsia="zh-CN"/>
        </w:rPr>
        <w:t>200</w:t>
      </w:r>
      <w:r>
        <w:rPr>
          <w:rFonts w:ascii="Times New Roman" w:hAnsi="Times New Roman" w:eastAsia="Times New Roman" w:cs="Times New Roman"/>
          <w:spacing w:val="43"/>
          <w:position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7"/>
          <w:sz w:val="24"/>
          <w:szCs w:val="24"/>
        </w:rPr>
        <w:t>μmol/mol</w:t>
      </w:r>
      <w:r>
        <w:rPr>
          <w:rFonts w:ascii="Times New Roman" w:hAnsi="Times New Roman" w:eastAsia="Times New Roman" w:cs="Times New Roman"/>
          <w:spacing w:val="-33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pacing w:val="-3"/>
          <w:position w:val="17"/>
          <w:sz w:val="24"/>
          <w:szCs w:val="24"/>
          <w:lang w:val="en-US" w:eastAsia="zh-CN"/>
        </w:rPr>
        <w:t>400</w:t>
      </w:r>
      <w:r>
        <w:rPr>
          <w:rFonts w:ascii="Times New Roman" w:hAnsi="Times New Roman" w:eastAsia="Times New Roman" w:cs="Times New Roman"/>
          <w:spacing w:val="43"/>
          <w:position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17"/>
          <w:sz w:val="24"/>
          <w:szCs w:val="24"/>
        </w:rPr>
        <w:t>μmol/mol</w:t>
      </w:r>
      <w:r>
        <w:rPr>
          <w:rFonts w:ascii="Times New Roman" w:hAnsi="Times New Roman" w:eastAsia="Times New Roman" w:cs="Times New Roman"/>
          <w:spacing w:val="30"/>
          <w:w w:val="101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的氮中二氧化</w:t>
      </w:r>
    </w:p>
    <w:p>
      <w:pPr>
        <w:spacing w:line="219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氮</w:t>
      </w:r>
      <w:r>
        <w:rPr>
          <w:rFonts w:ascii="宋体" w:hAnsi="宋体" w:eastAsia="宋体" w:cs="宋体"/>
          <w:spacing w:val="-3"/>
          <w:sz w:val="24"/>
          <w:szCs w:val="24"/>
        </w:rPr>
        <w:t>气体标准物质，重复测量</w:t>
      </w:r>
      <w:r>
        <w:rPr>
          <w:rFonts w:ascii="宋体" w:hAnsi="宋体" w:eastAsia="宋体" w:cs="宋体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pacing w:val="16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次。具体测量结果见表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C.1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68" w:line="221" w:lineRule="auto"/>
        <w:ind w:left="4791"/>
        <w:rPr>
          <w:sz w:val="21"/>
          <w:szCs w:val="21"/>
        </w:rPr>
      </w:pPr>
      <w:r>
        <w:rPr>
          <w:spacing w:val="-3"/>
          <w:sz w:val="21"/>
          <w:szCs w:val="21"/>
        </w:rPr>
        <w:t>表</w:t>
      </w:r>
      <w:r>
        <w:rPr>
          <w:spacing w:val="-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1  </w:t>
      </w:r>
      <w:r>
        <w:rPr>
          <w:spacing w:val="-3"/>
          <w:sz w:val="21"/>
          <w:szCs w:val="21"/>
        </w:rPr>
        <w:t>各校准点测量结果</w:t>
      </w:r>
    </w:p>
    <w:p>
      <w:pPr>
        <w:spacing w:line="89" w:lineRule="exact"/>
      </w:pPr>
    </w:p>
    <w:tbl>
      <w:tblPr>
        <w:tblStyle w:val="9"/>
        <w:tblW w:w="10446" w:type="dxa"/>
        <w:tblInd w:w="7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820"/>
        <w:gridCol w:w="808"/>
        <w:gridCol w:w="931"/>
        <w:gridCol w:w="931"/>
        <w:gridCol w:w="933"/>
        <w:gridCol w:w="931"/>
        <w:gridCol w:w="931"/>
        <w:gridCol w:w="934"/>
        <w:gridCol w:w="931"/>
        <w:gridCol w:w="9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35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161" w:line="252" w:lineRule="auto"/>
              <w:ind w:left="216" w:right="148" w:hanging="59"/>
              <w:jc w:val="both"/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气体标准物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质浓度值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 </w:t>
            </w:r>
            <w:r>
              <w:rPr>
                <w:spacing w:val="-2"/>
              </w:rPr>
              <w:t>μmol/mol</w:t>
            </w:r>
          </w:p>
        </w:tc>
        <w:tc>
          <w:tcPr>
            <w:tcW w:w="9090" w:type="dxa"/>
            <w:gridSpan w:val="10"/>
            <w:vAlign w:val="top"/>
          </w:tcPr>
          <w:p>
            <w:pPr>
              <w:pStyle w:val="10"/>
              <w:spacing w:before="188" w:line="203" w:lineRule="auto"/>
              <w:ind w:left="3484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分析仪示值</w:t>
            </w:r>
            <w:r>
              <w:rPr>
                <w:spacing w:val="-1"/>
                <w:sz w:val="21"/>
                <w:szCs w:val="21"/>
              </w:rPr>
              <w:t>(</w:t>
            </w:r>
            <w:r>
              <w:rPr>
                <w:spacing w:val="-1"/>
              </w:rPr>
              <w:t>μmol/mol</w:t>
            </w:r>
            <w:r>
              <w:rPr>
                <w:spacing w:val="-1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3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0" w:type="dxa"/>
            <w:vAlign w:val="top"/>
          </w:tcPr>
          <w:p>
            <w:pPr>
              <w:pStyle w:val="10"/>
              <w:spacing w:before="218" w:line="187" w:lineRule="auto"/>
              <w:ind w:left="37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08" w:type="dxa"/>
            <w:vAlign w:val="top"/>
          </w:tcPr>
          <w:p>
            <w:pPr>
              <w:pStyle w:val="10"/>
              <w:spacing w:before="218" w:line="187" w:lineRule="auto"/>
              <w:ind w:left="35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18" w:line="187" w:lineRule="auto"/>
              <w:ind w:left="4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18" w:line="187" w:lineRule="auto"/>
              <w:ind w:left="4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933" w:type="dxa"/>
            <w:vAlign w:val="top"/>
          </w:tcPr>
          <w:p>
            <w:pPr>
              <w:pStyle w:val="10"/>
              <w:spacing w:before="221" w:line="184" w:lineRule="auto"/>
              <w:ind w:left="42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18" w:line="187" w:lineRule="auto"/>
              <w:ind w:left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21" w:line="184" w:lineRule="auto"/>
              <w:ind w:left="4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34" w:type="dxa"/>
            <w:vAlign w:val="top"/>
          </w:tcPr>
          <w:p>
            <w:pPr>
              <w:pStyle w:val="10"/>
              <w:spacing w:before="218" w:line="187" w:lineRule="auto"/>
              <w:ind w:left="4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18" w:line="187" w:lineRule="auto"/>
              <w:ind w:left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40" w:type="dxa"/>
            <w:vAlign w:val="top"/>
          </w:tcPr>
          <w:p>
            <w:pPr>
              <w:pStyle w:val="10"/>
              <w:spacing w:before="218" w:line="187" w:lineRule="auto"/>
              <w:ind w:left="386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56" w:type="dxa"/>
            <w:vAlign w:val="top"/>
          </w:tcPr>
          <w:p>
            <w:pPr>
              <w:pStyle w:val="10"/>
              <w:spacing w:before="216" w:line="187" w:lineRule="auto"/>
              <w:ind w:left="442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101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98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97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102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101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356" w:type="dxa"/>
            <w:vAlign w:val="top"/>
          </w:tcPr>
          <w:p>
            <w:pPr>
              <w:pStyle w:val="10"/>
              <w:spacing w:before="219" w:line="187" w:lineRule="auto"/>
              <w:ind w:left="41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eastAsia="宋体" w:cs="Times New Roman"/>
                <w:spacing w:val="-4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4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9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9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356" w:type="dxa"/>
            <w:vAlign w:val="top"/>
          </w:tcPr>
          <w:p>
            <w:pPr>
              <w:pStyle w:val="10"/>
              <w:spacing w:before="218" w:line="187" w:lineRule="auto"/>
              <w:ind w:left="41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405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415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407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417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403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409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416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410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416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  <w:t>409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78" w:line="346" w:lineRule="exact"/>
        <w:ind w:left="1625"/>
        <w:rPr>
          <w:sz w:val="18"/>
          <w:szCs w:val="18"/>
        </w:rPr>
      </w:pPr>
      <w:r>
        <w:rPr>
          <w:rFonts w:ascii="宋体" w:hAnsi="宋体" w:eastAsia="宋体" w:cs="宋体"/>
          <w:spacing w:val="-3"/>
          <w:position w:val="2"/>
          <w:sz w:val="24"/>
          <w:szCs w:val="24"/>
        </w:rPr>
        <w:t>各校准点分别按式（</w:t>
      </w:r>
      <w:r>
        <w:rPr>
          <w:rFonts w:ascii="Times New Roman" w:hAnsi="Times New Roman" w:eastAsia="Times New Roman" w:cs="Times New Roman"/>
          <w:spacing w:val="-3"/>
          <w:position w:val="2"/>
          <w:sz w:val="24"/>
          <w:szCs w:val="24"/>
        </w:rPr>
        <w:t>C.3</w:t>
      </w:r>
      <w:r>
        <w:rPr>
          <w:rFonts w:ascii="宋体" w:hAnsi="宋体" w:eastAsia="宋体" w:cs="宋体"/>
          <w:spacing w:val="-3"/>
          <w:position w:val="2"/>
          <w:sz w:val="24"/>
          <w:szCs w:val="24"/>
        </w:rPr>
        <w:t>）计算相对标准偏差</w:t>
      </w:r>
      <w:r>
        <w:rPr>
          <w:rFonts w:ascii="Times New Roman" w:hAnsi="Times New Roman" w:eastAsia="Times New Roman" w:cs="Times New Roman"/>
          <w:i/>
          <w:iCs/>
          <w:spacing w:val="-3"/>
          <w:position w:val="2"/>
          <w:sz w:val="22"/>
          <w:szCs w:val="22"/>
        </w:rPr>
        <w:t>S</w:t>
      </w:r>
      <w:r>
        <w:rPr>
          <w:rFonts w:ascii="Times New Roman" w:hAnsi="Times New Roman" w:eastAsia="Times New Roman" w:cs="Times New Roman"/>
          <w:i/>
          <w:iCs/>
          <w:spacing w:val="-4"/>
          <w:position w:val="-4"/>
          <w:sz w:val="15"/>
          <w:szCs w:val="15"/>
        </w:rPr>
        <w:t>r</w:t>
      </w:r>
      <w:r>
        <w:rPr>
          <w:rFonts w:ascii="Times New Roman" w:hAnsi="Times New Roman" w:eastAsia="Times New Roman" w:cs="Times New Roman"/>
          <w:i/>
          <w:iCs/>
          <w:spacing w:val="8"/>
          <w:w w:val="101"/>
          <w:position w:val="-4"/>
          <w:sz w:val="15"/>
          <w:szCs w:val="15"/>
        </w:rPr>
        <w:t xml:space="preserve">  </w:t>
      </w:r>
      <w:r>
        <w:rPr>
          <w:rFonts w:ascii="宋体" w:hAnsi="宋体" w:eastAsia="宋体" w:cs="宋体"/>
          <w:spacing w:val="-4"/>
          <w:position w:val="2"/>
          <w:sz w:val="24"/>
          <w:szCs w:val="24"/>
        </w:rPr>
        <w:t>，各校准点相应的相对标准不确定度</w:t>
      </w:r>
      <w:r>
        <w:rPr>
          <w:rFonts w:ascii="Times New Roman" w:hAnsi="Times New Roman" w:eastAsia="Times New Roman" w:cs="Times New Roman"/>
          <w:i/>
          <w:iCs/>
          <w:spacing w:val="-4"/>
          <w:position w:val="2"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-14"/>
          <w:position w:val="2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-4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20"/>
          <w:w w:val="101"/>
          <w:position w:val="-4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2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i/>
          <w:iCs/>
          <w:spacing w:val="-4"/>
          <w:position w:val="2"/>
          <w:sz w:val="22"/>
          <w:szCs w:val="22"/>
        </w:rPr>
        <w:t xml:space="preserve">C </w:t>
      </w:r>
      <w:r>
        <w:rPr>
          <w:rFonts w:ascii="Times New Roman" w:hAnsi="Times New Roman" w:eastAsia="Times New Roman" w:cs="Times New Roman"/>
          <w:spacing w:val="-4"/>
          <w:position w:val="2"/>
          <w:sz w:val="22"/>
          <w:szCs w:val="22"/>
        </w:rPr>
        <w:t>)</w:t>
      </w:r>
      <w:r>
        <w:rPr>
          <w:position w:val="24"/>
          <w:sz w:val="22"/>
          <w:szCs w:val="22"/>
        </w:rPr>
        <w:drawing>
          <wp:inline distT="0" distB="0" distL="0" distR="0">
            <wp:extent cx="0" cy="5715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1" w:lineRule="exact"/>
      </w:pPr>
    </w:p>
    <w:p>
      <w:pPr>
        <w:spacing w:line="231" w:lineRule="exact"/>
        <w:sectPr>
          <w:footerReference r:id="rId22" w:type="default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before="1" w:line="219" w:lineRule="auto"/>
        <w:ind w:left="2302" w:leftChars="544" w:hanging="1160" w:hangingChars="50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pacing w:val="-4"/>
          <w:sz w:val="24"/>
          <w:szCs w:val="24"/>
        </w:rPr>
        <w:t>按式（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C.4</w:t>
      </w:r>
      <w:r>
        <w:rPr>
          <w:rFonts w:ascii="宋体" w:hAnsi="宋体" w:eastAsia="宋体" w:cs="宋体"/>
          <w:spacing w:val="-4"/>
          <w:sz w:val="24"/>
          <w:szCs w:val="24"/>
        </w:rPr>
        <w:t>）计算。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                                                                                     </w:t>
      </w:r>
      <w:r>
        <w:rPr>
          <w:rFonts w:hint="eastAsia" w:eastAsia="宋体"/>
          <w:lang w:val="en-US" w:eastAsia="zh-CN"/>
        </w:rPr>
        <w:t xml:space="preserve">                                            </w:t>
      </w:r>
    </w:p>
    <w:p>
      <w:pPr>
        <w:spacing w:before="1" w:line="219" w:lineRule="auto"/>
        <w:rPr>
          <w:rFonts w:ascii="宋体" w:hAnsi="宋体" w:eastAsia="宋体" w:cs="宋体"/>
          <w:spacing w:val="-3"/>
          <w:position w:val="2"/>
          <w:sz w:val="24"/>
          <w:szCs w:val="24"/>
        </w:rPr>
      </w:pPr>
    </w:p>
    <w:p>
      <w:pPr>
        <w:spacing w:before="1" w:line="219" w:lineRule="auto"/>
        <w:ind w:firstLine="2574" w:firstLineChars="1100"/>
        <w:rPr>
          <w:rFonts w:ascii="宋体" w:hAnsi="宋体" w:eastAsia="宋体" w:cs="宋体"/>
          <w:spacing w:val="-3"/>
          <w:position w:val="2"/>
          <w:sz w:val="24"/>
          <w:szCs w:val="24"/>
        </w:rPr>
      </w:pPr>
    </w:p>
    <w:p>
      <w:pPr>
        <w:spacing w:before="1" w:line="219" w:lineRule="auto"/>
        <w:ind w:firstLine="4080" w:firstLineChars="1500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hAnsi="DejaVu Math TeX Gyre" w:eastAsia="宋体" w:cs="Times New Roman"/>
          <w:i w:val="0"/>
          <w:spacing w:val="-4"/>
          <w:position w:val="2"/>
          <w:sz w:val="28"/>
          <w:szCs w:val="28"/>
          <w:lang w:val="en-US" w:eastAsia="zh-CN"/>
        </w:rPr>
        <w:t xml:space="preserve">  </w:t>
      </w:r>
      <m:oMath>
        <m:sSub>
          <m:sSubPr>
            <m:ctrlPr>
              <w:rPr>
                <w:rFonts w:hint="default" w:ascii="Cambria Math" w:hAnsi="Cambria Math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eastAsia="宋体" w:cs="Times New Roman"/>
                <w:spacing w:val="-4"/>
                <w:position w:val="2"/>
                <w:sz w:val="28"/>
                <w:szCs w:val="28"/>
                <w:lang w:val="en-US" w:eastAsia="zh-CN"/>
              </w:rPr>
              <m:t>S</m:t>
            </m:r>
            <m:ctrlPr>
              <w:rPr>
                <w:rFonts w:hint="default" w:ascii="Cambria Math" w:hAnsi="Cambria Math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e>
          <m:sub>
            <m:r>
              <m:rPr/>
              <w:rPr>
                <w:rFonts w:hint="default" w:ascii="Cambria Math" w:hAnsi="Cambria Math" w:eastAsia="宋体" w:cs="Times New Roman"/>
                <w:spacing w:val="-4"/>
                <w:position w:val="2"/>
                <w:sz w:val="28"/>
                <w:szCs w:val="28"/>
                <w:lang w:val="en-US" w:eastAsia="zh-CN"/>
              </w:rPr>
              <m:t>r</m:t>
            </m:r>
            <m:ctrlPr>
              <w:rPr>
                <w:rFonts w:hint="default" w:ascii="Cambria Math" w:hAnsi="Cambria Math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sub>
        </m:sSub>
        <m:r>
          <m:rPr/>
          <w:rPr>
            <w:rFonts w:ascii="Cambria Math" w:hAnsi="Cambria Math" w:cs="Times New Roman"/>
            <w:spacing w:val="-4"/>
            <w:position w:val="2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pacing w:val="-4"/>
                <w:position w:val="2"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pacing w:val="-4"/>
                    <w:position w:val="2"/>
                    <w:sz w:val="28"/>
                    <w:szCs w:val="28"/>
                    <w:lang w:val="en-US"/>
                  </w:rPr>
                </m:ctrlPr>
              </m:radPr>
              <m:deg>
                <m:ctrlPr>
                  <w:rPr>
                    <w:rFonts w:ascii="Cambria Math" w:hAnsi="Cambria Math" w:cs="Times New Roman"/>
                    <w:i/>
                    <w:spacing w:val="-4"/>
                    <w:position w:val="2"/>
                    <w:sz w:val="28"/>
                    <w:szCs w:val="28"/>
                    <w:lang w:val="en-US"/>
                  </w:rPr>
                </m:ctrlPr>
              </m:deg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  <w:spacing w:val="-4"/>
                        <w:position w:val="2"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m:rPr/>
                      <w:rPr>
                        <w:rFonts w:hint="default" w:ascii="Cambria Math" w:hAnsi="Cambria Math" w:eastAsia="宋体" w:cs="Times New Roman"/>
                        <w:spacing w:val="-4"/>
                        <w:position w:val="2"/>
                        <w:sz w:val="28"/>
                        <w:szCs w:val="28"/>
                        <w:lang w:val="en-US" w:eastAsia="zh-CN"/>
                      </w:rPr>
                      <m:t>i=1</m:t>
                    </m:r>
                    <m:ctrlPr>
                      <w:rPr>
                        <w:rFonts w:ascii="Cambria Math" w:hAnsi="Cambria Math" w:cs="Times New Roman"/>
                        <w:i/>
                        <w:spacing w:val="-4"/>
                        <w:position w:val="2"/>
                        <w:sz w:val="28"/>
                        <w:szCs w:val="28"/>
                        <w:lang w:val="en-US"/>
                      </w:rPr>
                    </m:ctrlPr>
                  </m:sub>
                  <m:sup>
                    <m:r>
                      <m:rPr/>
                      <w:rPr>
                        <w:rFonts w:hint="default" w:ascii="Cambria Math" w:hAnsi="Cambria Math" w:eastAsia="宋体" w:cs="Times New Roman"/>
                        <w:spacing w:val="-4"/>
                        <w:position w:val="2"/>
                        <w:sz w:val="28"/>
                        <w:szCs w:val="28"/>
                        <w:lang w:val="en-US" w:eastAsia="zh-CN"/>
                      </w:rPr>
                      <m:t>10</m:t>
                    </m:r>
                    <m:ctrlPr>
                      <w:rPr>
                        <w:rFonts w:ascii="Cambria Math" w:hAnsi="Cambria Math" w:cs="Times New Roman"/>
                        <w:i/>
                        <w:spacing w:val="-4"/>
                        <w:position w:val="2"/>
                        <w:sz w:val="28"/>
                        <w:szCs w:val="28"/>
                        <w:lang w:val="en-US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eastAsia="宋体" w:cs="Times New Roman"/>
                            <w:i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default" w:ascii="Cambria Math" w:hAnsi="Cambria Math" w:eastAsia="宋体" w:cs="Times New Roman"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hint="default" w:ascii="Cambria Math" w:hAnsi="Cambria Math" w:eastAsia="宋体" w:cs="Times New Roman"/>
                                <w:i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Cambria Math" w:hAnsi="Cambria Math" w:eastAsia="宋体" w:cs="Times New Roman"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  <m:t>C</m:t>
                            </m:r>
                            <m:ctrlPr>
                              <w:rPr>
                                <w:rFonts w:hint="default" w:ascii="Cambria Math" w:hAnsi="Cambria Math" w:eastAsia="宋体" w:cs="Times New Roman"/>
                                <w:i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default" w:ascii="Cambria Math" w:hAnsi="Cambria Math" w:eastAsia="宋体" w:cs="Times New Roman"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  <m:t>i</m:t>
                            </m:r>
                            <m:ctrlPr>
                              <w:rPr>
                                <w:rFonts w:hint="default" w:ascii="Cambria Math" w:hAnsi="Cambria Math" w:eastAsia="宋体" w:cs="Times New Roman"/>
                                <w:i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hint="default" w:ascii="Cambria Math" w:hAnsi="Cambria Math" w:eastAsia="宋体" w:cs="Times New Roman"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hint="default" w:ascii="Cambria Math" w:hAnsi="Cambria Math" w:eastAsia="宋体" w:cs="Times New Roman"/>
                                <w:i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hint="default" w:ascii="Cambria Math" w:hAnsi="Cambria Math" w:eastAsia="宋体" w:cs="Times New Roman"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  <m:t>C</m:t>
                            </m:r>
                            <m:ctrlPr>
                              <w:rPr>
                                <w:rFonts w:hint="default" w:ascii="Cambria Math" w:hAnsi="Cambria Math" w:eastAsia="宋体" w:cs="Times New Roman"/>
                                <w:i/>
                                <w:spacing w:val="-4"/>
                                <w:position w:val="2"/>
                                <w:sz w:val="28"/>
                                <w:szCs w:val="28"/>
                                <w:lang w:val="en-US" w:eastAsia="zh-CN"/>
                              </w:rPr>
                            </m:ctrlPr>
                          </m:e>
                        </m:acc>
                        <m:r>
                          <m:rPr/>
                          <w:rPr>
                            <w:rFonts w:hint="default" w:ascii="Cambria Math" w:hAnsi="Cambria Math" w:eastAsia="宋体" w:cs="Times New Roman"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  <m:t>)</m:t>
                        </m:r>
                        <m:ctrlPr>
                          <w:rPr>
                            <w:rFonts w:hint="default" w:ascii="Cambria Math" w:hAnsi="Cambria Math" w:eastAsia="宋体" w:cs="Times New Roman"/>
                            <w:i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cs="Times New Roman"/>
                            <w:spacing w:val="-4"/>
                            <w:position w:val="2"/>
                            <w:sz w:val="28"/>
                            <w:szCs w:val="28"/>
                            <w:lang w:val="en-US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eastAsia="宋体" w:cs="Times New Roman"/>
                            <w:i/>
                            <w:spacing w:val="-4"/>
                            <w:position w:val="2"/>
                            <w:sz w:val="28"/>
                            <w:szCs w:val="28"/>
                            <w:lang w:val="en-US" w:eastAsia="zh-CN"/>
                          </w:rPr>
                        </m:ctrlPr>
                      </m:sup>
                    </m:sSup>
                    <m:ctrlPr>
                      <w:rPr>
                        <w:rFonts w:ascii="Cambria Math" w:hAnsi="Cambria Math" w:cs="Times New Roman"/>
                        <w:i/>
                        <w:spacing w:val="-4"/>
                        <w:position w:val="2"/>
                        <w:sz w:val="28"/>
                        <w:szCs w:val="28"/>
                        <w:lang w:val="en-US"/>
                      </w:rPr>
                    </m:ctrlPr>
                  </m:e>
                </m:nary>
                <m:ctrlPr>
                  <w:rPr>
                    <w:rFonts w:ascii="Cambria Math" w:hAnsi="Cambria Math" w:cs="Times New Roman"/>
                    <w:i/>
                    <w:spacing w:val="-4"/>
                    <w:position w:val="2"/>
                    <w:sz w:val="28"/>
                    <w:szCs w:val="28"/>
                    <w:lang w:val="en-US"/>
                  </w:rPr>
                </m:ctrlPr>
              </m:e>
            </m:rad>
            <m:ctrlPr>
              <w:rPr>
                <w:rFonts w:ascii="Cambria Math" w:hAnsi="Cambria Math" w:cs="Times New Roman"/>
                <w:i/>
                <w:spacing w:val="-4"/>
                <w:position w:val="2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eastAsia="宋体" w:cs="Times New Roman"/>
                <w:spacing w:val="-4"/>
                <w:position w:val="2"/>
                <w:sz w:val="28"/>
                <w:szCs w:val="28"/>
                <w:lang w:val="en-US" w:eastAsia="zh-CN"/>
              </w:rPr>
              <m:t>n−1</m:t>
            </m:r>
            <m:ctrlPr>
              <w:rPr>
                <w:rFonts w:ascii="Cambria Math" w:hAnsi="Cambria Math" w:cs="Times New Roman"/>
                <w:i/>
                <w:spacing w:val="-4"/>
                <w:position w:val="2"/>
                <w:sz w:val="28"/>
                <w:szCs w:val="28"/>
                <w:lang w:val="en-US"/>
              </w:rPr>
            </m:ctrlPr>
          </m:den>
        </m:f>
      </m:oMath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line="240" w:lineRule="auto"/>
        <w:ind w:left="0" w:firstLine="2340" w:firstLineChars="1000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ascii="宋体" w:hAnsi="宋体" w:eastAsia="宋体" w:cs="宋体"/>
          <w:spacing w:val="-3"/>
          <w:position w:val="2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3"/>
          <w:position w:val="2"/>
          <w:sz w:val="24"/>
          <w:szCs w:val="24"/>
          <w:lang w:val="en-US" w:eastAsia="zh-CN"/>
        </w:rPr>
        <w:t>(</w:t>
      </w:r>
      <w:r>
        <w:rPr>
          <w:rFonts w:ascii="Times New Roman" w:hAnsi="Times New Roman" w:eastAsia="Times New Roman" w:cs="Times New Roman"/>
          <w:spacing w:val="-3"/>
          <w:position w:val="2"/>
          <w:sz w:val="24"/>
          <w:szCs w:val="24"/>
        </w:rPr>
        <w:t>C.3</w:t>
      </w:r>
      <w:r>
        <w:rPr>
          <w:rFonts w:ascii="宋体" w:hAnsi="宋体" w:eastAsia="宋体" w:cs="宋体"/>
          <w:spacing w:val="-3"/>
          <w:position w:val="2"/>
          <w:sz w:val="24"/>
          <w:szCs w:val="24"/>
        </w:rPr>
        <w:t>）</w:t>
      </w: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before="1" w:line="219" w:lineRule="auto"/>
        <w:ind w:left="1144"/>
        <w:rPr>
          <w:rFonts w:ascii="宋体" w:hAnsi="宋体" w:eastAsia="宋体" w:cs="宋体"/>
          <w:spacing w:val="-4"/>
          <w:sz w:val="24"/>
          <w:szCs w:val="24"/>
        </w:rPr>
      </w:pPr>
    </w:p>
    <w:p>
      <w:pPr>
        <w:spacing w:line="232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3">
            <w:col w:w="5643" w:space="93"/>
            <w:col w:w="3602" w:space="100"/>
            <w:col w:w="2469"/>
          </w:cols>
        </w:sectPr>
      </w:pPr>
    </w:p>
    <w:p>
      <w:pPr>
        <w:spacing w:before="1" w:line="219" w:lineRule="auto"/>
        <w:ind w:left="2234" w:leftChars="1064" w:firstLine="2720" w:firstLineChars="1000"/>
        <w:rPr>
          <w:rFonts w:ascii="宋体" w:hAnsi="宋体" w:eastAsia="宋体" w:cs="宋体"/>
          <w:spacing w:val="-4"/>
          <w:sz w:val="24"/>
          <w:szCs w:val="24"/>
        </w:rPr>
      </w:pPr>
      <m:oMath>
        <m:r>
          <m:rPr/>
          <w:rPr>
            <w:rFonts w:ascii="Times New Roman" w:hAnsi="Times New Roman" w:eastAsia="Times New Roman" w:cs="Times New Roman"/>
            <w:spacing w:val="-4"/>
            <w:position w:val="2"/>
            <w:sz w:val="28"/>
            <w:szCs w:val="28"/>
          </w:rPr>
          <m:t>u</m:t>
        </m:r>
        <m:r>
          <m:rPr/>
          <w:rPr>
            <w:rFonts w:ascii="Times New Roman" w:hAnsi="Times New Roman" w:eastAsia="Times New Roman" w:cs="Times New Roman"/>
            <w:spacing w:val="-14"/>
            <w:position w:val="2"/>
            <w:sz w:val="28"/>
            <w:szCs w:val="28"/>
          </w:rPr>
          <m:t xml:space="preserve"> </m:t>
        </m:r>
        <m:r>
          <m:rPr>
            <m:sty m:val="p"/>
          </m:rPr>
          <w:rPr>
            <w:rFonts w:ascii="Times New Roman" w:hAnsi="Times New Roman" w:eastAsia="Times New Roman" w:cs="Times New Roman"/>
            <w:spacing w:val="-4"/>
            <w:position w:val="-4"/>
            <w:sz w:val="18"/>
            <w:szCs w:val="18"/>
          </w:rPr>
          <m:t>rel</m:t>
        </m:r>
        <m:r>
          <m:rPr>
            <m:sty m:val="p"/>
          </m:rPr>
          <w:rPr>
            <w:rFonts w:ascii="Times New Roman" w:hAnsi="Times New Roman" w:eastAsia="Times New Roman" w:cs="Times New Roman"/>
            <w:spacing w:val="20"/>
            <w:w w:val="101"/>
            <w:position w:val="-4"/>
            <w:sz w:val="18"/>
            <w:szCs w:val="18"/>
          </w:rPr>
          <m:t xml:space="preserve"> </m:t>
        </m:r>
        <m:r>
          <m:rPr>
            <m:sty m:val="p"/>
          </m:rPr>
          <w:rPr>
            <w:rFonts w:ascii="Times New Roman" w:hAnsi="Times New Roman" w:eastAsia="Times New Roman" w:cs="Times New Roman"/>
            <w:spacing w:val="-4"/>
            <w:position w:val="2"/>
            <w:sz w:val="28"/>
            <w:szCs w:val="28"/>
          </w:rPr>
          <m:t>(</m:t>
        </m:r>
        <m:r>
          <m:rPr/>
          <w:rPr>
            <w:rFonts w:ascii="Times New Roman" w:hAnsi="Times New Roman" w:eastAsia="Times New Roman" w:cs="Times New Roman"/>
            <w:spacing w:val="-4"/>
            <w:position w:val="2"/>
            <w:sz w:val="28"/>
            <w:szCs w:val="28"/>
          </w:rPr>
          <m:t xml:space="preserve">C </m:t>
        </m:r>
        <m:r>
          <m:rPr/>
          <w:rPr>
            <w:rFonts w:hint="default" w:ascii="DejaVu Math TeX Gyre" w:hAnsi="DejaVu Math TeX Gyre" w:eastAsia="宋体" w:cs="Times New Roman"/>
            <w:spacing w:val="-4"/>
            <w:position w:val="2"/>
            <w:sz w:val="28"/>
            <w:szCs w:val="28"/>
            <w:lang w:val="en-US" w:eastAsia="zh-CN"/>
          </w:rPr>
          <m:t>)</m:t>
        </m:r>
        <m:r>
          <m:rPr/>
          <w:rPr>
            <w:rFonts w:ascii="DejaVu Math TeX Gyre" w:hAnsi="DejaVu Math TeX Gyre" w:cs="Times New Roman"/>
            <w:spacing w:val="-4"/>
            <w:position w:val="2"/>
            <w:sz w:val="28"/>
            <w:szCs w:val="28"/>
          </w:rPr>
          <m:t>=</m:t>
        </m:r>
        <m:f>
          <m:fPr>
            <m:ctrlPr>
              <w:rPr>
                <w:rFonts w:ascii="DejaVu Math TeX Gyre" w:hAnsi="DejaVu Math TeX Gyre" w:cs="Times New Roman"/>
                <w:i/>
                <w:spacing w:val="-4"/>
                <w:position w:val="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S</m:t>
                </m: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r</m:t>
                </m: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sub>
            </m:sSub>
            <m:ctrlPr>
              <w:rPr>
                <w:rFonts w:ascii="DejaVu Math TeX Gyre" w:hAnsi="DejaVu Math TeX Gyre" w:cs="Times New Roman"/>
                <w:i/>
                <w:spacing w:val="-4"/>
                <w:position w:val="2"/>
                <w:sz w:val="28"/>
                <w:szCs w:val="28"/>
              </w:rPr>
            </m:ctrlPr>
          </m:num>
          <m:den>
            <m:rad>
              <m:radPr>
                <m:degHide m:val="1"/>
                <m:ctrlPr>
                  <w:rPr>
                    <w:rFonts w:ascii="DejaVu Math TeX Gyre" w:hAnsi="DejaVu Math TeX Gyre" w:cs="Times New Roman"/>
                    <w:i/>
                    <w:spacing w:val="-4"/>
                    <w:position w:val="2"/>
                    <w:sz w:val="28"/>
                    <w:szCs w:val="28"/>
                  </w:rPr>
                </m:ctrlPr>
              </m:radPr>
              <m:deg>
                <m:ctrlPr>
                  <w:rPr>
                    <w:rFonts w:ascii="DejaVu Math TeX Gyre" w:hAnsi="DejaVu Math TeX Gyre" w:cs="Times New Roman"/>
                    <w:i/>
                    <w:spacing w:val="-4"/>
                    <w:position w:val="2"/>
                    <w:sz w:val="28"/>
                    <w:szCs w:val="28"/>
                  </w:rPr>
                </m:ctrlPr>
              </m:deg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n</m:t>
                </m:r>
                <m:ctrlPr>
                  <w:rPr>
                    <w:rFonts w:ascii="DejaVu Math TeX Gyre" w:hAnsi="DejaVu Math TeX Gyre" w:cs="Times New Roman"/>
                    <w:i/>
                    <w:spacing w:val="-4"/>
                    <w:position w:val="2"/>
                    <w:sz w:val="28"/>
                    <w:szCs w:val="28"/>
                  </w:rPr>
                </m:ctrlPr>
              </m:e>
            </m:rad>
            <m:ctrlPr>
              <w:rPr>
                <w:rFonts w:ascii="DejaVu Math TeX Gyre" w:hAnsi="DejaVu Math TeX Gyre" w:cs="Times New Roman"/>
                <w:i/>
                <w:spacing w:val="-4"/>
                <w:position w:val="2"/>
                <w:sz w:val="28"/>
                <w:szCs w:val="28"/>
              </w:rPr>
            </m:ctrlPr>
          </m:den>
        </m:f>
        <m:r>
          <m:rPr/>
          <w:rPr>
            <w:rFonts w:hint="default" w:ascii="DejaVu Math TeX Gyre" w:hAnsi="DejaVu Math TeX Gyre" w:eastAsia="宋体" w:cs="Times New Roman"/>
            <w:spacing w:val="-4"/>
            <w:position w:val="2"/>
            <w:sz w:val="28"/>
            <w:szCs w:val="28"/>
            <w:lang w:val="en-US" w:eastAsia="zh-CN"/>
          </w:rPr>
          <m:t>=</m:t>
        </m:r>
        <m:f>
          <m:fPr>
            <m:ctrlPr>
              <w:rPr>
                <w:rFonts w:hint="default" w:ascii="DejaVu Math TeX Gyre" w:hAnsi="DejaVu Math TeX Gyre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S</m:t>
                </m: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r</m:t>
                </m: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sub>
            </m:sSub>
            <m:ctrlPr>
              <w:rPr>
                <w:rFonts w:hint="default" w:ascii="DejaVu Math TeX Gyre" w:hAnsi="DejaVu Math TeX Gyre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num>
          <m:den>
            <m:rad>
              <m:radPr>
                <m:degHide m:val="1"/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radPr>
              <m:deg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deg>
              <m:e>
                <m:r>
                  <m:rPr/>
                  <w:rPr>
                    <w:rFonts w:hint="default" w:ascii="DejaVu Math TeX Gyre" w:hAnsi="DejaVu Math TeX Gyre" w:eastAsia="宋体" w:cs="Times New Roman"/>
                    <w:spacing w:val="-4"/>
                    <w:position w:val="2"/>
                    <w:sz w:val="28"/>
                    <w:szCs w:val="28"/>
                    <w:lang w:val="en-US" w:eastAsia="zh-CN"/>
                  </w:rPr>
                  <m:t>3</m:t>
                </m:r>
                <m:ctrlPr>
                  <w:rPr>
                    <w:rFonts w:hint="default" w:ascii="DejaVu Math TeX Gyre" w:hAnsi="DejaVu Math TeX Gyre" w:eastAsia="宋体" w:cs="Times New Roman"/>
                    <w:i/>
                    <w:spacing w:val="-4"/>
                    <w:position w:val="2"/>
                    <w:sz w:val="28"/>
                    <w:szCs w:val="28"/>
                    <w:lang w:val="en-US" w:eastAsia="zh-CN"/>
                  </w:rPr>
                </m:ctrlPr>
              </m:e>
            </m:rad>
            <m:ctrlPr>
              <w:rPr>
                <w:rFonts w:hint="default" w:ascii="DejaVu Math TeX Gyre" w:hAnsi="DejaVu Math TeX Gyre" w:eastAsia="宋体" w:cs="Times New Roman"/>
                <w:i/>
                <w:spacing w:val="-4"/>
                <w:position w:val="2"/>
                <w:sz w:val="28"/>
                <w:szCs w:val="28"/>
                <w:lang w:val="en-US" w:eastAsia="zh-CN"/>
              </w:rPr>
            </m:ctrlPr>
          </m:den>
        </m:f>
      </m:oMath>
      <w:r>
        <w:rPr>
          <w:rFonts w:hint="eastAsia" w:hAnsi="DejaVu Math TeX Gyre" w:eastAsia="宋体" w:cs="Times New Roman"/>
          <w:i w:val="0"/>
          <w:spacing w:val="-4"/>
          <w:position w:val="2"/>
          <w:sz w:val="28"/>
          <w:szCs w:val="28"/>
          <w:lang w:val="en-US" w:eastAsia="zh-CN"/>
        </w:rPr>
        <w:t xml:space="preserve">    </w:t>
      </w:r>
      <w:r>
        <w:rPr>
          <w:rFonts w:hint="eastAsia" w:hAnsi="DejaVu Math TeX Gyre" w:eastAsia="宋体" w:cs="Times New Roman"/>
          <w:i w:val="0"/>
          <w:spacing w:val="-4"/>
          <w:position w:val="2"/>
          <w:sz w:val="22"/>
          <w:szCs w:val="22"/>
          <w:lang w:val="en-US" w:eastAsia="zh-CN"/>
        </w:rPr>
        <w:t xml:space="preserve">                             </w:t>
      </w:r>
      <w:r>
        <w:rPr>
          <w:rFonts w:ascii="宋体" w:hAnsi="宋体" w:eastAsia="宋体" w:cs="宋体"/>
          <w:spacing w:val="-3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3"/>
          <w:position w:val="2"/>
          <w:sz w:val="24"/>
          <w:szCs w:val="24"/>
        </w:rPr>
        <w:t>C.</w:t>
      </w:r>
      <w:r>
        <w:rPr>
          <w:rFonts w:hint="eastAsia" w:ascii="Times New Roman" w:hAnsi="Times New Roman" w:eastAsia="宋体" w:cs="Times New Roman"/>
          <w:spacing w:val="-3"/>
          <w:position w:val="2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pacing w:val="-3"/>
          <w:position w:val="2"/>
          <w:sz w:val="24"/>
          <w:szCs w:val="24"/>
        </w:rPr>
        <w:t>）</w:t>
      </w:r>
    </w:p>
    <w:p>
      <w:pPr>
        <w:spacing w:line="321" w:lineRule="auto"/>
        <w:ind w:firstLine="3990" w:firstLineChars="1900"/>
        <w:rPr>
          <w:rFonts w:hint="eastAsia" w:ascii="Arial" w:eastAsia="宋体"/>
          <w:sz w:val="21"/>
          <w:lang w:val="en-US" w:eastAsia="zh-CN"/>
        </w:rPr>
      </w:pPr>
    </w:p>
    <w:p>
      <w:pPr>
        <w:spacing w:before="63" w:line="242" w:lineRule="auto"/>
        <w:ind w:left="154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注：本规范规定，每个校准点重复测量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19"/>
          <w:szCs w:val="19"/>
        </w:rPr>
        <w:t>3</w:t>
      </w:r>
      <w:r>
        <w:rPr>
          <w:rFonts w:ascii="Times New Roman" w:hAnsi="Times New Roman" w:eastAsia="Times New Roman" w:cs="Times New Roman"/>
          <w:spacing w:val="17"/>
          <w:w w:val="10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次，取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19"/>
          <w:szCs w:val="19"/>
        </w:rPr>
        <w:t>3</w:t>
      </w:r>
      <w:r>
        <w:rPr>
          <w:rFonts w:ascii="Times New Roman" w:hAnsi="Times New Roman" w:eastAsia="Times New Roman" w:cs="Times New Roman"/>
          <w:spacing w:val="17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次示值的算术平均值作为</w:t>
      </w:r>
      <w:r>
        <w:rPr>
          <w:rFonts w:ascii="宋体" w:hAnsi="宋体" w:eastAsia="宋体" w:cs="宋体"/>
          <w:spacing w:val="7"/>
          <w:sz w:val="19"/>
          <w:szCs w:val="19"/>
        </w:rPr>
        <w:t>分析仪示值，故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7"/>
          <w:sz w:val="19"/>
          <w:szCs w:val="19"/>
        </w:rPr>
        <w:t>n</w:t>
      </w:r>
      <w:r>
        <w:rPr>
          <w:rFonts w:ascii="Times New Roman" w:hAnsi="Times New Roman" w:eastAsia="Times New Roman" w:cs="Times New Roman"/>
          <w:spacing w:val="7"/>
          <w:sz w:val="19"/>
          <w:szCs w:val="19"/>
        </w:rPr>
        <w:t>=3</w:t>
      </w:r>
      <w:r>
        <w:rPr>
          <w:rFonts w:ascii="宋体" w:hAnsi="宋体" w:eastAsia="宋体" w:cs="宋体"/>
          <w:spacing w:val="7"/>
          <w:sz w:val="19"/>
          <w:szCs w:val="19"/>
        </w:rPr>
        <w:t>。</w:t>
      </w:r>
    </w:p>
    <w:p>
      <w:pPr>
        <w:tabs>
          <w:tab w:val="left" w:pos="7287"/>
        </w:tabs>
        <w:spacing w:before="52" w:line="232" w:lineRule="exact"/>
        <w:ind w:left="7129"/>
        <w:rPr>
          <w:rFonts w:ascii="Arial"/>
          <w:sz w:val="21"/>
        </w:rPr>
      </w:pPr>
      <w:r>
        <w:rPr>
          <w:rFonts w:ascii="Arial" w:hAnsi="Arial" w:eastAsia="Arial" w:cs="Arial"/>
          <w:position w:val="-1"/>
          <w:sz w:val="21"/>
          <w:szCs w:val="21"/>
          <w:u w:val="single" w:color="auto"/>
        </w:rPr>
        <w:tab/>
      </w:r>
    </w:p>
    <w:p>
      <w:pPr>
        <w:spacing w:line="210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"/>
          <w:sz w:val="24"/>
          <w:szCs w:val="24"/>
        </w:rPr>
        <w:t>各校准点的相对标准偏差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iCs/>
          <w:position w:val="-6"/>
          <w:sz w:val="16"/>
          <w:szCs w:val="16"/>
        </w:rPr>
        <w:t>r</w:t>
      </w:r>
      <w:r>
        <w:rPr>
          <w:rFonts w:ascii="Times New Roman" w:hAnsi="Times New Roman" w:eastAsia="Times New Roman" w:cs="Times New Roman"/>
          <w:i/>
          <w:iCs/>
          <w:spacing w:val="3"/>
          <w:position w:val="-6"/>
          <w:sz w:val="16"/>
          <w:szCs w:val="16"/>
        </w:rPr>
        <w:t xml:space="preserve">  </w:t>
      </w:r>
      <w:r>
        <w:rPr>
          <w:rFonts w:ascii="Times New Roman" w:hAnsi="Times New Roman" w:eastAsia="Times New Roman" w:cs="Times New Roman"/>
          <w:i/>
          <w:iCs/>
          <w:spacing w:val="3"/>
          <w:position w:val="-6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</w:rPr>
        <w:t>与相对标准不确定度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-8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3"/>
          <w:position w:val="-6"/>
          <w:sz w:val="15"/>
          <w:szCs w:val="15"/>
        </w:rPr>
        <w:t xml:space="preserve">  </w:t>
      </w:r>
      <w:r>
        <w:rPr>
          <w:rFonts w:ascii="Times New Roman" w:hAnsi="Times New Roman" w:eastAsia="Times New Roman" w:cs="Times New Roman"/>
          <w:spacing w:val="3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i/>
          <w:iCs/>
          <w:spacing w:val="3"/>
          <w:sz w:val="22"/>
          <w:szCs w:val="22"/>
        </w:rPr>
        <w:t xml:space="preserve">C </w:t>
      </w:r>
      <w:r>
        <w:rPr>
          <w:rFonts w:ascii="Times New Roman" w:hAnsi="Times New Roman" w:eastAsia="Times New Roman" w:cs="Times New Roman"/>
          <w:spacing w:val="3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pacing w:val="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</w:rPr>
        <w:t>的计算结果见表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C.2</w:t>
      </w:r>
      <w:r>
        <w:rPr>
          <w:rFonts w:ascii="宋体" w:hAnsi="宋体" w:eastAsia="宋体" w:cs="宋体"/>
          <w:spacing w:val="3"/>
          <w:sz w:val="24"/>
          <w:szCs w:val="24"/>
        </w:rPr>
        <w:t>。</w:t>
      </w:r>
    </w:p>
    <w:p>
      <w:pPr>
        <w:spacing w:line="210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tabs>
          <w:tab w:val="left" w:pos="7887"/>
        </w:tabs>
        <w:spacing w:before="261" w:line="242" w:lineRule="exact"/>
        <w:ind w:left="7732"/>
        <w:rPr>
          <w:rFonts w:ascii="Arial"/>
          <w:sz w:val="21"/>
        </w:rPr>
      </w:pPr>
      <w:r>
        <w:pict>
          <v:shape id="_x0000_s1061" o:spid="_x0000_s1061" style="position:absolute;left:0pt;margin-left:472.35pt;margin-top:299.35pt;height:0.5pt;width:7.95pt;mso-position-horizontal-relative:page;mso-position-vertical-relative:page;z-index:251688960;mso-width-relative:page;mso-height-relative:page;" filled="f" stroked="t" coordsize="158,10" o:allowincell="f" path="m0,4l158,4e">
            <v:fill on="f" focussize="0,0"/>
            <v:stroke weight="0.5pt" color="#000000" miterlimit="10"/>
            <v:imagedata o:title=""/>
            <o:lock v:ext="edit"/>
          </v:shape>
        </w:pict>
      </w:r>
      <w:r>
        <w:pict>
          <v:shape id="_x0000_s1062" o:spid="_x0000_s1062" o:spt="202" type="#_x0000_t202" style="position:absolute;left:0pt;margin-left:187.1pt;margin-top:371.8pt;height:13.8pt;width:51.75pt;mso-position-horizontal-relative:page;mso-position-vertical-relative:page;z-index:2516848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94" w:lineRule="auto"/>
                    <w:jc w:val="right"/>
                    <w:rPr>
                      <w:rFonts w:ascii="微软雅黑" w:hAnsi="微软雅黑" w:eastAsia="微软雅黑" w:cs="微软雅黑"/>
                      <w:sz w:val="17"/>
                      <w:szCs w:val="17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position w:val="1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hAnsi="Times New Roman" w:eastAsia="Times New Roman" w:cs="Times New Roman"/>
                      <w:position w:val="-4"/>
                      <w:sz w:val="10"/>
                      <w:szCs w:val="10"/>
                    </w:rPr>
                    <w:t>c</w:t>
                  </w:r>
                  <w:r>
                    <w:rPr>
                      <w:rFonts w:ascii="Times New Roman" w:hAnsi="Times New Roman" w:eastAsia="Times New Roman" w:cs="Times New Roman"/>
                      <w:spacing w:val="-9"/>
                      <w:position w:val="-4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position w:val="-4"/>
                      <w:sz w:val="10"/>
                      <w:szCs w:val="10"/>
                    </w:rPr>
                    <w:t>rel</w:t>
                  </w:r>
                  <w:r>
                    <w:rPr>
                      <w:rFonts w:ascii="Times New Roman" w:hAnsi="Times New Roman" w:eastAsia="Times New Roman" w:cs="Times New Roman"/>
                      <w:spacing w:val="19"/>
                      <w:w w:val="102"/>
                      <w:position w:val="-4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position w:val="1"/>
                      <w:sz w:val="17"/>
                      <w:szCs w:val="17"/>
                    </w:rPr>
                    <w:t>(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position w:val="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4"/>
                      <w:position w:val="1"/>
                      <w:sz w:val="17"/>
                      <w:szCs w:val="17"/>
                    </w:rPr>
                    <w:t xml:space="preserve">Δ </w:t>
                  </w:r>
                  <w:r>
                    <w:rPr>
                      <w:rFonts w:ascii="Times New Roman" w:hAnsi="Times New Roman" w:eastAsia="Times New Roman" w:cs="Times New Roman"/>
                      <w:i/>
                      <w:iCs/>
                      <w:spacing w:val="4"/>
                      <w:position w:val="1"/>
                      <w:sz w:val="17"/>
                      <w:szCs w:val="17"/>
                    </w:rPr>
                    <w:t xml:space="preserve">C 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position w:val="1"/>
                      <w:sz w:val="17"/>
                      <w:szCs w:val="17"/>
                    </w:rPr>
                    <w:t>)</w:t>
                  </w:r>
                  <w:r>
                    <w:rPr>
                      <w:rFonts w:ascii="Times New Roman" w:hAnsi="Times New Roman" w:eastAsia="Times New Roman" w:cs="Times New Roman"/>
                      <w:spacing w:val="34"/>
                      <w:w w:val="101"/>
                      <w:position w:val="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4"/>
                      <w:position w:val="1"/>
                      <w:sz w:val="17"/>
                      <w:szCs w:val="17"/>
                    </w:rPr>
                    <w:t>=</w:t>
                  </w:r>
                </w:p>
              </w:txbxContent>
            </v:textbox>
          </v:shape>
        </w:pict>
      </w:r>
      <w:r>
        <w:pict>
          <v:group id="_x0000_s1063" o:spid="_x0000_s1063" o:spt="203" style="position:absolute;left:0pt;margin-left:242.65pt;margin-top:365.55pt;height:18.1pt;width:85.45pt;mso-position-horizontal-relative:page;mso-position-vertical-relative:page;z-index:-251632640;mso-width-relative:page;mso-height-relative:page;" coordsize="1708,362" o:allowincell="f">
            <o:lock v:ext="edit"/>
            <v:shape id="_x0000_s1064" o:spid="_x0000_s1064" style="position:absolute;left:532;top:42;height:10;width:153;" filled="f" stroked="t" coordsize="153,10" path="m0,4l153,4e">
              <v:fill on="f" focussize="0,0"/>
              <v:stroke weight="0.49pt" color="#000000" miterlimit="10"/>
              <v:imagedata o:title=""/>
              <o:lock v:ext="edit"/>
            </v:shape>
            <v:shape id="_x0000_s1065" o:spid="_x0000_s1065" style="position:absolute;left:0;top:0;height:362;width:1708;" filled="f" stroked="t" coordsize="1708,362" path="m1,243l25,224m25,224l83,359m83,360l147,2m147,1l1706,1e">
              <v:fill on="f" focussize="0,0"/>
              <v:stroke weight="0.14pt" color="#000000" miterlimit="10" endcap="square"/>
              <v:imagedata o:title=""/>
              <o:lock v:ext="edit"/>
            </v:shape>
          </v:group>
        </w:pict>
      </w:r>
      <w:r>
        <w:pict>
          <v:shape id="_x0000_s1070" o:spid="_x0000_s1070" o:spt="202" type="#_x0000_t202" style="position:absolute;left:0pt;margin-left:209.6pt;margin-top:660.5pt;height:12.15pt;width:6.5pt;mso-position-horizontal-relative:page;mso-position-vertical-relative:page;z-index:2516869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5" w:lineRule="auto"/>
                    <w:ind w:left="20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>
      <w:pPr>
        <w:pStyle w:val="2"/>
        <w:spacing w:line="214" w:lineRule="auto"/>
        <w:ind w:left="2836"/>
        <w:rPr>
          <w:sz w:val="21"/>
          <w:szCs w:val="21"/>
        </w:rPr>
      </w:pPr>
      <w:r>
        <w:rPr>
          <w:spacing w:val="-1"/>
          <w:sz w:val="21"/>
          <w:szCs w:val="21"/>
        </w:rPr>
        <w:t>表</w:t>
      </w:r>
      <w:r>
        <w:rPr>
          <w:spacing w:val="-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C.2  </w:t>
      </w:r>
      <w:r>
        <w:rPr>
          <w:spacing w:val="-1"/>
          <w:sz w:val="21"/>
          <w:szCs w:val="21"/>
        </w:rPr>
        <w:t>各校准点的实验标准偏差</w:t>
      </w:r>
      <w:r>
        <w:rPr>
          <w:spacing w:val="-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iCs/>
          <w:spacing w:val="17"/>
          <w:sz w:val="24"/>
          <w:szCs w:val="24"/>
        </w:rPr>
        <w:t xml:space="preserve"> </w:t>
      </w:r>
      <w:r>
        <w:rPr>
          <w:spacing w:val="-1"/>
          <w:sz w:val="21"/>
          <w:szCs w:val="21"/>
        </w:rPr>
        <w:t>与标准不确定度</w:t>
      </w:r>
      <w:r>
        <w:rPr>
          <w:rFonts w:ascii="Times New Roman" w:hAnsi="Times New Roman" w:eastAsia="Times New Roman" w:cs="Times New Roman"/>
          <w:i/>
          <w:iCs/>
          <w:spacing w:val="-1"/>
          <w:sz w:val="18"/>
          <w:szCs w:val="18"/>
        </w:rPr>
        <w:t xml:space="preserve">u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spacing w:val="-1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1"/>
          <w:sz w:val="18"/>
          <w:szCs w:val="18"/>
        </w:rPr>
        <w:t xml:space="preserve">C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)  </w:t>
      </w:r>
      <w:r>
        <w:rPr>
          <w:spacing w:val="-1"/>
          <w:sz w:val="21"/>
          <w:szCs w:val="21"/>
        </w:rPr>
        <w:t>的计算结果</w:t>
      </w:r>
    </w:p>
    <w:p>
      <w:pPr>
        <w:spacing w:line="146" w:lineRule="exact"/>
      </w:pPr>
    </w:p>
    <w:tbl>
      <w:tblPr>
        <w:tblStyle w:val="9"/>
        <w:tblW w:w="8012" w:type="dxa"/>
        <w:tblInd w:w="19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2125"/>
        <w:gridCol w:w="1676"/>
        <w:gridCol w:w="16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548" w:type="dxa"/>
            <w:vAlign w:val="top"/>
          </w:tcPr>
          <w:p>
            <w:pPr>
              <w:spacing w:before="211" w:line="335" w:lineRule="exact"/>
              <w:ind w:left="9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9"/>
                <w:sz w:val="21"/>
                <w:szCs w:val="21"/>
              </w:rPr>
              <w:t>标准值</w:t>
            </w:r>
          </w:p>
          <w:p>
            <w:pPr>
              <w:pStyle w:val="10"/>
              <w:spacing w:line="189" w:lineRule="auto"/>
              <w:ind w:left="812"/>
            </w:pPr>
            <w:r>
              <w:rPr>
                <w:spacing w:val="-2"/>
              </w:rPr>
              <w:t>μmol/mol</w:t>
            </w:r>
          </w:p>
        </w:tc>
        <w:tc>
          <w:tcPr>
            <w:tcW w:w="2125" w:type="dxa"/>
            <w:vAlign w:val="top"/>
          </w:tcPr>
          <w:p>
            <w:pPr>
              <w:spacing w:before="211" w:line="335" w:lineRule="exact"/>
              <w:ind w:left="7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position w:val="9"/>
                <w:sz w:val="21"/>
                <w:szCs w:val="21"/>
              </w:rPr>
              <w:t>平均值</w:t>
            </w:r>
          </w:p>
          <w:p>
            <w:pPr>
              <w:pStyle w:val="10"/>
              <w:spacing w:line="189" w:lineRule="auto"/>
              <w:ind w:left="600"/>
            </w:pPr>
            <w:r>
              <w:rPr>
                <w:spacing w:val="-2"/>
              </w:rPr>
              <w:t>μmol/mol</w:t>
            </w:r>
          </w:p>
        </w:tc>
        <w:tc>
          <w:tcPr>
            <w:tcW w:w="1676" w:type="dxa"/>
            <w:vAlign w:val="top"/>
          </w:tcPr>
          <w:p>
            <w:pPr>
              <w:pStyle w:val="10"/>
              <w:spacing w:before="257" w:line="134" w:lineRule="exact"/>
              <w:ind w:left="736"/>
              <w:rPr>
                <w:sz w:val="24"/>
                <w:szCs w:val="24"/>
              </w:rPr>
            </w:pPr>
            <w:r>
              <w:rPr>
                <w:i/>
                <w:iCs/>
                <w:spacing w:val="10"/>
                <w:position w:val="-2"/>
                <w:sz w:val="24"/>
                <w:szCs w:val="24"/>
              </w:rPr>
              <w:t>S</w:t>
            </w:r>
          </w:p>
          <w:p>
            <w:pPr>
              <w:pStyle w:val="10"/>
              <w:spacing w:line="203" w:lineRule="auto"/>
              <w:ind w:left="870"/>
              <w:rPr>
                <w:sz w:val="16"/>
                <w:szCs w:val="16"/>
              </w:rPr>
            </w:pPr>
            <w:r>
              <w:rPr>
                <w:i/>
                <w:iCs/>
                <w:spacing w:val="3"/>
                <w:sz w:val="16"/>
                <w:szCs w:val="16"/>
              </w:rPr>
              <w:t>r</w:t>
            </w:r>
          </w:p>
          <w:p>
            <w:pPr>
              <w:pStyle w:val="10"/>
              <w:spacing w:before="212" w:line="202" w:lineRule="auto"/>
              <w:ind w:left="745"/>
            </w:pPr>
            <w:r>
              <w:t>%</w:t>
            </w:r>
          </w:p>
        </w:tc>
        <w:tc>
          <w:tcPr>
            <w:tcW w:w="1663" w:type="dxa"/>
            <w:vAlign w:val="top"/>
          </w:tcPr>
          <w:p>
            <w:pPr>
              <w:tabs>
                <w:tab w:val="left" w:pos="1054"/>
              </w:tabs>
              <w:spacing w:line="216" w:lineRule="exact"/>
              <w:ind w:left="896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  <w:p>
            <w:pPr>
              <w:pStyle w:val="10"/>
              <w:spacing w:before="57" w:line="429" w:lineRule="exact"/>
              <w:ind w:left="505"/>
              <w:rPr>
                <w:sz w:val="21"/>
                <w:szCs w:val="21"/>
              </w:rPr>
            </w:pPr>
            <w:r>
              <w:rPr>
                <w:i/>
                <w:iCs/>
                <w:position w:val="20"/>
                <w:sz w:val="21"/>
                <w:szCs w:val="21"/>
              </w:rPr>
              <w:t>u</w:t>
            </w:r>
            <w:r>
              <w:rPr>
                <w:i/>
                <w:iCs/>
                <w:spacing w:val="-15"/>
                <w:position w:val="20"/>
                <w:sz w:val="21"/>
                <w:szCs w:val="21"/>
              </w:rPr>
              <w:t xml:space="preserve"> </w:t>
            </w:r>
            <w:r>
              <w:rPr>
                <w:position w:val="15"/>
                <w:sz w:val="13"/>
                <w:szCs w:val="13"/>
              </w:rPr>
              <w:t>rel</w:t>
            </w:r>
            <w:r>
              <w:rPr>
                <w:spacing w:val="21"/>
                <w:position w:val="15"/>
                <w:sz w:val="13"/>
                <w:szCs w:val="13"/>
              </w:rPr>
              <w:t xml:space="preserve"> </w:t>
            </w:r>
            <w:r>
              <w:rPr>
                <w:spacing w:val="17"/>
                <w:position w:val="20"/>
                <w:sz w:val="21"/>
                <w:szCs w:val="21"/>
              </w:rPr>
              <w:t>(</w:t>
            </w:r>
            <w:r>
              <w:rPr>
                <w:i/>
                <w:iCs/>
                <w:spacing w:val="17"/>
                <w:position w:val="20"/>
                <w:sz w:val="21"/>
                <w:szCs w:val="21"/>
              </w:rPr>
              <w:t xml:space="preserve">C </w:t>
            </w:r>
            <w:r>
              <w:rPr>
                <w:spacing w:val="17"/>
                <w:position w:val="20"/>
                <w:sz w:val="21"/>
                <w:szCs w:val="21"/>
              </w:rPr>
              <w:t>)</w:t>
            </w:r>
          </w:p>
          <w:p>
            <w:pPr>
              <w:pStyle w:val="10"/>
              <w:spacing w:line="201" w:lineRule="auto"/>
              <w:ind w:left="740"/>
            </w:pPr>
            <w: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548" w:type="dxa"/>
            <w:vAlign w:val="top"/>
          </w:tcPr>
          <w:p>
            <w:pPr>
              <w:pStyle w:val="10"/>
              <w:spacing w:before="215" w:line="187" w:lineRule="auto"/>
              <w:ind w:left="1037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1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125" w:type="dxa"/>
            <w:vAlign w:val="top"/>
          </w:tcPr>
          <w:p>
            <w:pPr>
              <w:pStyle w:val="10"/>
              <w:spacing w:before="211" w:line="187" w:lineRule="auto"/>
              <w:ind w:left="815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101.0</w:t>
            </w:r>
          </w:p>
        </w:tc>
        <w:tc>
          <w:tcPr>
            <w:tcW w:w="1676" w:type="dxa"/>
            <w:vAlign w:val="top"/>
          </w:tcPr>
          <w:p>
            <w:pPr>
              <w:pStyle w:val="10"/>
              <w:spacing w:before="211" w:line="187" w:lineRule="auto"/>
              <w:ind w:left="505"/>
              <w:rPr>
                <w:sz w:val="22"/>
                <w:szCs w:val="22"/>
              </w:rPr>
            </w:pPr>
            <w:r>
              <w:rPr>
                <w:rFonts w:hint="eastAsia" w:eastAsia="宋体"/>
                <w:spacing w:val="-1"/>
                <w:sz w:val="22"/>
                <w:szCs w:val="22"/>
                <w:lang w:val="en-US" w:eastAsia="zh-CN"/>
              </w:rPr>
              <w:t>1.247</w:t>
            </w:r>
            <w:r>
              <w:rPr>
                <w:spacing w:val="-1"/>
                <w:sz w:val="22"/>
                <w:szCs w:val="22"/>
              </w:rPr>
              <w:t>%</w:t>
            </w:r>
          </w:p>
        </w:tc>
        <w:tc>
          <w:tcPr>
            <w:tcW w:w="1663" w:type="dxa"/>
            <w:vAlign w:val="top"/>
          </w:tcPr>
          <w:p>
            <w:pPr>
              <w:pStyle w:val="10"/>
              <w:spacing w:before="211" w:line="187" w:lineRule="auto"/>
              <w:ind w:left="55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72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548" w:type="dxa"/>
            <w:vAlign w:val="top"/>
          </w:tcPr>
          <w:p>
            <w:pPr>
              <w:pStyle w:val="10"/>
              <w:spacing w:before="217" w:line="187" w:lineRule="auto"/>
              <w:ind w:left="1006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2125" w:type="dxa"/>
            <w:vAlign w:val="top"/>
          </w:tcPr>
          <w:p>
            <w:pPr>
              <w:pStyle w:val="10"/>
              <w:spacing w:before="212" w:line="187" w:lineRule="auto"/>
              <w:ind w:left="821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203.0</w:t>
            </w:r>
          </w:p>
        </w:tc>
        <w:tc>
          <w:tcPr>
            <w:tcW w:w="1676" w:type="dxa"/>
            <w:vAlign w:val="top"/>
          </w:tcPr>
          <w:p>
            <w:pPr>
              <w:pStyle w:val="10"/>
              <w:spacing w:before="212" w:line="187" w:lineRule="auto"/>
              <w:ind w:left="505"/>
              <w:rPr>
                <w:sz w:val="22"/>
                <w:szCs w:val="22"/>
              </w:rPr>
            </w:pPr>
            <w:r>
              <w:rPr>
                <w:rFonts w:hint="eastAsia" w:eastAsia="宋体"/>
                <w:spacing w:val="-1"/>
                <w:sz w:val="22"/>
                <w:szCs w:val="22"/>
                <w:lang w:val="en-US" w:eastAsia="zh-CN"/>
              </w:rPr>
              <w:t>1.155</w:t>
            </w:r>
            <w:r>
              <w:rPr>
                <w:spacing w:val="-1"/>
                <w:sz w:val="22"/>
                <w:szCs w:val="22"/>
              </w:rPr>
              <w:t>%</w:t>
            </w:r>
          </w:p>
        </w:tc>
        <w:tc>
          <w:tcPr>
            <w:tcW w:w="1663" w:type="dxa"/>
            <w:vAlign w:val="top"/>
          </w:tcPr>
          <w:p>
            <w:pPr>
              <w:pStyle w:val="10"/>
              <w:spacing w:before="212" w:line="187" w:lineRule="auto"/>
              <w:ind w:left="55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67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2548" w:type="dxa"/>
            <w:vAlign w:val="top"/>
          </w:tcPr>
          <w:p>
            <w:pPr>
              <w:pStyle w:val="10"/>
              <w:spacing w:before="218" w:line="187" w:lineRule="auto"/>
              <w:ind w:left="1006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2125" w:type="dxa"/>
            <w:vAlign w:val="top"/>
          </w:tcPr>
          <w:p>
            <w:pPr>
              <w:pStyle w:val="10"/>
              <w:spacing w:before="213" w:line="187" w:lineRule="auto"/>
              <w:ind w:left="782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404.4</w:t>
            </w:r>
          </w:p>
        </w:tc>
        <w:tc>
          <w:tcPr>
            <w:tcW w:w="1676" w:type="dxa"/>
            <w:vAlign w:val="top"/>
          </w:tcPr>
          <w:p>
            <w:pPr>
              <w:pStyle w:val="10"/>
              <w:spacing w:before="213" w:line="187" w:lineRule="auto"/>
              <w:ind w:left="50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1"/>
                <w:sz w:val="22"/>
                <w:szCs w:val="22"/>
                <w:lang w:val="en-US" w:eastAsia="zh-CN"/>
              </w:rPr>
              <w:t>952</w:t>
            </w:r>
            <w:r>
              <w:rPr>
                <w:spacing w:val="-1"/>
                <w:sz w:val="22"/>
                <w:szCs w:val="22"/>
              </w:rPr>
              <w:t>%</w:t>
            </w:r>
          </w:p>
        </w:tc>
        <w:tc>
          <w:tcPr>
            <w:tcW w:w="1663" w:type="dxa"/>
            <w:vAlign w:val="top"/>
          </w:tcPr>
          <w:p>
            <w:pPr>
              <w:pStyle w:val="10"/>
              <w:spacing w:before="213" w:line="187" w:lineRule="auto"/>
              <w:ind w:left="55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55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</w:tbl>
    <w:p>
      <w:pPr>
        <w:spacing w:before="113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C.5  </w:t>
      </w:r>
      <w:r>
        <w:rPr>
          <w:rFonts w:ascii="宋体" w:hAnsi="宋体" w:eastAsia="宋体" w:cs="宋体"/>
          <w:spacing w:val="-1"/>
          <w:sz w:val="24"/>
          <w:szCs w:val="24"/>
        </w:rPr>
        <w:t>合成标准不确定度的评定</w:t>
      </w:r>
    </w:p>
    <w:p>
      <w:pPr>
        <w:spacing w:before="181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C.5.1  </w:t>
      </w:r>
      <w:r>
        <w:rPr>
          <w:rFonts w:ascii="宋体" w:hAnsi="宋体" w:eastAsia="宋体" w:cs="宋体"/>
          <w:spacing w:val="-1"/>
          <w:sz w:val="24"/>
          <w:szCs w:val="24"/>
        </w:rPr>
        <w:t>合成标准不确定度计算公式</w:t>
      </w:r>
    </w:p>
    <w:p>
      <w:pPr>
        <w:spacing w:line="228" w:lineRule="exact"/>
      </w:pPr>
    </w:p>
    <w:p>
      <w:pPr>
        <w:spacing w:line="228" w:lineRule="exact"/>
        <w:sectPr>
          <w:footerReference r:id="rId23" w:type="default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before="167" w:line="220" w:lineRule="auto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宋体" w:hAnsi="宋体" w:eastAsia="宋体" w:cs="宋体"/>
          <w:spacing w:val="-27"/>
          <w:sz w:val="24"/>
          <w:szCs w:val="24"/>
        </w:rPr>
        <w:t>由测量模型</w:t>
      </w:r>
      <w:r>
        <w:rPr>
          <w:rFonts w:ascii="宋体" w:hAnsi="宋体" w:eastAsia="宋体" w:cs="宋体"/>
          <w:spacing w:val="-26"/>
          <w:sz w:val="24"/>
          <w:szCs w:val="24"/>
        </w:rPr>
        <w:t>：</w:t>
      </w:r>
      <w:r>
        <w:rPr>
          <w:rFonts w:ascii="宋体" w:hAnsi="宋体" w:eastAsia="宋体" w:cs="宋体"/>
          <w:spacing w:val="25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6"/>
          <w:sz w:val="17"/>
          <w:szCs w:val="17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pacing w:val="-26"/>
          <w:sz w:val="17"/>
          <w:szCs w:val="17"/>
        </w:rPr>
        <w:t>C</w:t>
      </w:r>
      <w:r>
        <w:rPr>
          <w:rFonts w:ascii="Times New Roman" w:hAnsi="Times New Roman" w:eastAsia="Times New Roman" w:cs="Times New Roman"/>
          <w:i/>
          <w:iCs/>
          <w:spacing w:val="8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spacing w:val="-21"/>
          <w:sz w:val="17"/>
          <w:szCs w:val="17"/>
        </w:rPr>
        <w:t>=</w:t>
      </w:r>
    </w:p>
    <w:p>
      <w:pPr>
        <w:spacing w:line="348" w:lineRule="auto"/>
        <w:rPr>
          <w:rFonts w:ascii="Arial"/>
          <w:sz w:val="21"/>
        </w:rPr>
      </w:pPr>
    </w:p>
    <w:p>
      <w:pPr>
        <w:spacing w:before="79" w:line="220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之间互不相关，所以：</w:t>
      </w:r>
    </w:p>
    <w:p>
      <w:pPr>
        <w:spacing w:before="83"/>
      </w:pPr>
    </w:p>
    <w:p>
      <w:pPr>
        <w:spacing w:before="82"/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tbl>
      <w:tblPr>
        <w:tblStyle w:val="9"/>
        <w:tblW w:w="302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025"/>
        <w:gridCol w:w="464"/>
        <w:gridCol w:w="868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668" w:type="dxa"/>
            <w:vAlign w:val="top"/>
          </w:tcPr>
          <w:p>
            <w:pPr>
              <w:pStyle w:val="10"/>
              <w:spacing w:before="104" w:line="117" w:lineRule="exact"/>
              <w:ind w:left="20"/>
              <w:rPr>
                <w:sz w:val="16"/>
                <w:szCs w:val="16"/>
              </w:rPr>
            </w:pPr>
            <w:r>
              <w:rPr>
                <w:sz w:val="40"/>
                <w:szCs w:val="40"/>
              </w:rPr>
              <w:pict>
                <v:shape id="_x0000_s1071" o:spid="_x0000_s1071" o:spt="202" type="#_x0000_t202" style="position:absolute;left:0pt;margin-left:0pt;margin-top:-10.65pt;height:14.1pt;width:9.7pt;mso-position-horizontal-relative:page;mso-position-vertical-relative:page;z-index:2516910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72"/>
                          </w:tabs>
                          <w:spacing w:before="20" w:line="241" w:lineRule="exact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sz w:val="40"/>
                <w:szCs w:val="40"/>
              </w:rPr>
              <w:pict>
                <v:shape id="_x0000_s1072" o:spid="_x0000_s1072" style="position:absolute;left:0pt;margin-left:0pt;margin-top:15.65pt;height:0.5pt;width:32.3pt;mso-position-horizontal-relative:page;mso-position-vertical-relative:page;z-index:251687936;mso-width-relative:page;mso-height-relative:page;" filled="f" stroked="t" coordsize="645,10" path="m0,4l645,4e">
                  <v:fill on="f" focussize="0,0"/>
                  <v:stroke weight="0.49pt" color="#000000" miterlimit="10"/>
                  <v:imagedata o:title=""/>
                  <o:lock v:ext="edit"/>
                </v:shape>
              </w:pict>
            </w:r>
            <w:r>
              <w:rPr>
                <w:i/>
                <w:iCs/>
                <w:spacing w:val="2"/>
                <w:position w:val="-2"/>
                <w:sz w:val="22"/>
                <w:szCs w:val="22"/>
              </w:rPr>
              <w:t>C</w:t>
            </w:r>
            <w:r>
              <w:rPr>
                <w:i/>
                <w:iCs/>
                <w:spacing w:val="2"/>
                <w:position w:val="-2"/>
                <w:sz w:val="17"/>
                <w:szCs w:val="17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w w:val="58"/>
                <w:position w:val="-2"/>
                <w:sz w:val="17"/>
                <w:szCs w:val="17"/>
              </w:rPr>
              <w:t>一</w:t>
            </w:r>
            <w:r>
              <w:rPr>
                <w:rFonts w:ascii="微软雅黑" w:hAnsi="微软雅黑" w:eastAsia="微软雅黑" w:cs="微软雅黑"/>
                <w:spacing w:val="28"/>
                <w:w w:val="101"/>
                <w:position w:val="-2"/>
                <w:sz w:val="17"/>
                <w:szCs w:val="17"/>
              </w:rPr>
              <w:t xml:space="preserve"> </w:t>
            </w:r>
            <w:r>
              <w:rPr>
                <w:i/>
                <w:iCs/>
                <w:spacing w:val="2"/>
                <w:position w:val="-2"/>
                <w:sz w:val="16"/>
                <w:szCs w:val="16"/>
              </w:rPr>
              <w:t>C</w:t>
            </w:r>
          </w:p>
          <w:p>
            <w:pPr>
              <w:pStyle w:val="10"/>
              <w:spacing w:line="227" w:lineRule="auto"/>
              <w:ind w:left="549"/>
              <w:rPr>
                <w:sz w:val="10"/>
                <w:szCs w:val="10"/>
              </w:rPr>
            </w:pPr>
            <w:r>
              <w:rPr>
                <w:i/>
                <w:iCs/>
                <w:spacing w:val="3"/>
                <w:sz w:val="10"/>
                <w:szCs w:val="10"/>
              </w:rPr>
              <w:t>s</w:t>
            </w:r>
          </w:p>
          <w:p>
            <w:pPr>
              <w:pStyle w:val="10"/>
              <w:spacing w:before="113" w:line="124" w:lineRule="exact"/>
              <w:ind w:left="210"/>
              <w:rPr>
                <w:sz w:val="17"/>
                <w:szCs w:val="17"/>
              </w:rPr>
            </w:pPr>
            <w:r>
              <w:rPr>
                <w:i/>
                <w:iCs/>
                <w:spacing w:val="3"/>
                <w:position w:val="-2"/>
                <w:sz w:val="17"/>
                <w:szCs w:val="17"/>
              </w:rPr>
              <w:t>C</w:t>
            </w:r>
          </w:p>
          <w:p>
            <w:pPr>
              <w:pStyle w:val="10"/>
              <w:spacing w:line="70" w:lineRule="exact"/>
              <w:ind w:left="360"/>
              <w:rPr>
                <w:sz w:val="10"/>
                <w:szCs w:val="10"/>
              </w:rPr>
            </w:pPr>
            <w:r>
              <w:rPr>
                <w:i/>
                <w:iCs/>
                <w:spacing w:val="3"/>
                <w:sz w:val="10"/>
                <w:szCs w:val="10"/>
              </w:rPr>
              <w:t>s</w:t>
            </w:r>
          </w:p>
        </w:tc>
        <w:tc>
          <w:tcPr>
            <w:tcW w:w="1025" w:type="dxa"/>
            <w:vAlign w:val="top"/>
          </w:tcPr>
          <w:p>
            <w:pPr>
              <w:pStyle w:val="10"/>
              <w:spacing w:before="254" w:line="168" w:lineRule="auto"/>
              <w:ind w:left="22"/>
              <w:rPr>
                <w:sz w:val="17"/>
                <w:szCs w:val="17"/>
              </w:rPr>
            </w:pPr>
            <w:r>
              <w:rPr>
                <w:rFonts w:ascii="微软雅黑" w:hAnsi="微软雅黑" w:eastAsia="微软雅黑" w:cs="微软雅黑"/>
                <w:spacing w:val="-5"/>
                <w:sz w:val="17"/>
                <w:szCs w:val="17"/>
              </w:rPr>
              <w:t>x</w:t>
            </w:r>
            <w:r>
              <w:rPr>
                <w:rFonts w:ascii="微软雅黑" w:hAnsi="微软雅黑" w:eastAsia="微软雅黑" w:cs="微软雅黑"/>
                <w:spacing w:val="10"/>
                <w:sz w:val="17"/>
                <w:szCs w:val="17"/>
              </w:rPr>
              <w:t xml:space="preserve"> </w:t>
            </w:r>
            <w:r>
              <w:rPr>
                <w:spacing w:val="-5"/>
                <w:sz w:val="17"/>
                <w:szCs w:val="17"/>
              </w:rPr>
              <w:t>1</w:t>
            </w:r>
            <w:r>
              <w:rPr>
                <w:spacing w:val="-8"/>
                <w:sz w:val="17"/>
                <w:szCs w:val="17"/>
              </w:rPr>
              <w:t xml:space="preserve"> </w:t>
            </w:r>
            <w:r>
              <w:rPr>
                <w:spacing w:val="-5"/>
                <w:sz w:val="17"/>
                <w:szCs w:val="17"/>
              </w:rPr>
              <w:t>0</w:t>
            </w:r>
            <w:r>
              <w:rPr>
                <w:spacing w:val="-8"/>
                <w:sz w:val="17"/>
                <w:szCs w:val="17"/>
              </w:rPr>
              <w:t xml:space="preserve"> </w:t>
            </w:r>
            <w:r>
              <w:rPr>
                <w:spacing w:val="-5"/>
                <w:sz w:val="17"/>
                <w:szCs w:val="17"/>
              </w:rPr>
              <w:t>0</w:t>
            </w:r>
            <w:r>
              <w:rPr>
                <w:spacing w:val="-8"/>
                <w:sz w:val="17"/>
                <w:szCs w:val="17"/>
              </w:rPr>
              <w:t xml:space="preserve"> </w:t>
            </w:r>
            <w:r>
              <w:rPr>
                <w:spacing w:val="-5"/>
                <w:sz w:val="17"/>
                <w:szCs w:val="17"/>
              </w:rPr>
              <w:t>%</w:t>
            </w:r>
            <w:r>
              <w:rPr>
                <w:spacing w:val="10"/>
                <w:sz w:val="17"/>
                <w:szCs w:val="17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17"/>
                <w:szCs w:val="17"/>
              </w:rPr>
              <w:t>=</w:t>
            </w:r>
            <w:r>
              <w:rPr>
                <w:rFonts w:ascii="微软雅黑" w:hAnsi="微软雅黑" w:eastAsia="微软雅黑" w:cs="微软雅黑"/>
                <w:spacing w:val="40"/>
                <w:sz w:val="17"/>
                <w:szCs w:val="17"/>
              </w:rPr>
              <w:t xml:space="preserve"> </w:t>
            </w:r>
            <w:r>
              <w:rPr>
                <w:spacing w:val="-5"/>
                <w:sz w:val="17"/>
                <w:szCs w:val="17"/>
              </w:rPr>
              <w:t>(</w:t>
            </w:r>
          </w:p>
        </w:tc>
        <w:tc>
          <w:tcPr>
            <w:tcW w:w="464" w:type="dxa"/>
            <w:vAlign w:val="top"/>
          </w:tcPr>
          <w:p>
            <w:pPr>
              <w:pStyle w:val="10"/>
              <w:spacing w:before="106" w:line="194" w:lineRule="auto"/>
              <w:ind w:left="72"/>
              <w:rPr>
                <w:sz w:val="17"/>
                <w:szCs w:val="17"/>
              </w:rPr>
            </w:pPr>
            <w:r>
              <w:pict>
                <v:shape id="_x0000_s1073" o:spid="_x0000_s1073" style="position:absolute;left:0pt;margin-left:3.6pt;margin-top:0.05pt;height:0.5pt;width:7.7pt;mso-position-horizontal-relative:page;mso-position-vertical-relative:page;z-index:251689984;mso-width-relative:page;mso-height-relative:page;" filled="f" stroked="t" coordsize="153,10" path="m0,4l153,4e">
                  <v:fill on="f" focussize="0,0"/>
                  <v:stroke weight="0.49pt" color="#000000" miterlimit="10"/>
                  <v:imagedata o:title=""/>
                  <o:lock v:ext="edit"/>
                </v:shape>
              </w:pict>
            </w:r>
            <w:r>
              <w:rPr>
                <w:i/>
                <w:iCs/>
                <w:spacing w:val="3"/>
                <w:sz w:val="17"/>
                <w:szCs w:val="17"/>
              </w:rPr>
              <w:t>C</w:t>
            </w:r>
          </w:p>
          <w:p>
            <w:pPr>
              <w:spacing w:before="49" w:line="22" w:lineRule="exact"/>
              <w:ind w:firstLine="15"/>
            </w:pPr>
            <w:r>
              <w:drawing>
                <wp:inline distT="0" distB="0" distL="0" distR="0">
                  <wp:extent cx="263525" cy="1397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93" cy="14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spacing w:before="106" w:line="124" w:lineRule="exact"/>
              <w:ind w:left="36"/>
              <w:rPr>
                <w:sz w:val="17"/>
                <w:szCs w:val="17"/>
              </w:rPr>
            </w:pPr>
            <w:r>
              <w:rPr>
                <w:i/>
                <w:iCs/>
                <w:spacing w:val="3"/>
                <w:position w:val="-2"/>
                <w:sz w:val="17"/>
                <w:szCs w:val="17"/>
              </w:rPr>
              <w:t>C</w:t>
            </w:r>
          </w:p>
          <w:p>
            <w:pPr>
              <w:pStyle w:val="10"/>
              <w:spacing w:line="70" w:lineRule="exact"/>
              <w:ind w:left="186"/>
              <w:rPr>
                <w:sz w:val="10"/>
                <w:szCs w:val="10"/>
              </w:rPr>
            </w:pPr>
            <w:r>
              <w:rPr>
                <w:i/>
                <w:iCs/>
                <w:spacing w:val="3"/>
                <w:sz w:val="10"/>
                <w:szCs w:val="10"/>
              </w:rPr>
              <w:t>s</w:t>
            </w:r>
          </w:p>
        </w:tc>
        <w:tc>
          <w:tcPr>
            <w:tcW w:w="868" w:type="dxa"/>
            <w:vAlign w:val="top"/>
          </w:tcPr>
          <w:p>
            <w:pPr>
              <w:pStyle w:val="10"/>
              <w:spacing w:before="254" w:line="168" w:lineRule="auto"/>
              <w:jc w:val="right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1)</w:t>
            </w:r>
            <w:r>
              <w:rPr>
                <w:spacing w:val="12"/>
                <w:w w:val="102"/>
                <w:sz w:val="17"/>
                <w:szCs w:val="17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7"/>
                <w:szCs w:val="17"/>
              </w:rPr>
              <w:t>x</w:t>
            </w:r>
            <w:r>
              <w:rPr>
                <w:rFonts w:ascii="微软雅黑" w:hAnsi="微软雅黑" w:eastAsia="微软雅黑" w:cs="微软雅黑"/>
                <w:spacing w:val="8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1</w:t>
            </w:r>
            <w:r>
              <w:rPr>
                <w:spacing w:val="-9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0</w:t>
            </w:r>
            <w:r>
              <w:rPr>
                <w:spacing w:val="-8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0</w:t>
            </w:r>
            <w:r>
              <w:rPr>
                <w:spacing w:val="-9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%</w:t>
            </w:r>
          </w:p>
        </w:tc>
      </w:tr>
    </w:tbl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365" w:lineRule="exact"/>
        <w:ind w:firstLine="1267"/>
      </w:pPr>
      <w:r>
        <w:rPr>
          <w:position w:val="-7"/>
        </w:rPr>
        <mc:AlternateContent>
          <mc:Choice Requires="wpg">
            <w:drawing>
              <wp:inline distT="0" distB="0" distL="114300" distR="114300">
                <wp:extent cx="1084580" cy="231775"/>
                <wp:effectExtent l="12700" t="12700" r="26670" b="22225"/>
                <wp:docPr id="9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4580" cy="231775"/>
                          <a:chOff x="0" y="0"/>
                          <a:chExt cx="1708" cy="365"/>
                        </a:xfrm>
                      </wpg:grpSpPr>
                      <wps:wsp>
                        <wps:cNvPr id="5" name="任意多边形 61"/>
                        <wps:cNvSpPr/>
                        <wps:spPr>
                          <a:xfrm>
                            <a:off x="0" y="0"/>
                            <a:ext cx="1708" cy="36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708" h="365">
                                <a:moveTo>
                                  <a:pt x="0" y="244"/>
                                </a:moveTo>
                                <a:lnTo>
                                  <a:pt x="33" y="218"/>
                                </a:lnTo>
                                <a:lnTo>
                                  <a:pt x="84" y="332"/>
                                </a:lnTo>
                                <a:lnTo>
                                  <a:pt x="143" y="0"/>
                                </a:lnTo>
                                <a:lnTo>
                                  <a:pt x="1707" y="0"/>
                                </a:lnTo>
                                <a:lnTo>
                                  <a:pt x="1707" y="11"/>
                                </a:lnTo>
                                <a:lnTo>
                                  <a:pt x="153" y="11"/>
                                </a:lnTo>
                                <a:lnTo>
                                  <a:pt x="90" y="364"/>
                                </a:lnTo>
                                <a:lnTo>
                                  <a:pt x="78" y="364"/>
                                </a:lnTo>
                                <a:lnTo>
                                  <a:pt x="19" y="237"/>
                                </a:lnTo>
                                <a:lnTo>
                                  <a:pt x="4" y="250"/>
                                </a:lnTo>
                                <a:lnTo>
                                  <a:pt x="0" y="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文本框 62"/>
                        <wps:cNvSpPr txBox="1"/>
                        <wps:spPr>
                          <a:xfrm>
                            <a:off x="-20" y="-20"/>
                            <a:ext cx="1748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22" w:line="62" w:lineRule="exact"/>
                                <w:ind w:left="310"/>
                                <w:rPr>
                                  <w:rFonts w:ascii="Times New Roman" w:hAnsi="Times New Roman" w:eastAsia="Times New Roman" w:cs="Times New Roman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"/>
                                  <w:position w:val="-2"/>
                                  <w:sz w:val="15"/>
                                  <w:szCs w:val="15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position w:val="-2"/>
                                  <w:sz w:val="10"/>
                                  <w:szCs w:val="10"/>
                                </w:rPr>
                                <w:t xml:space="preserve">                              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"/>
                                  <w:position w:val="-2"/>
                                  <w:sz w:val="15"/>
                                  <w:szCs w:val="15"/>
                                </w:rPr>
                                <w:t>2</w:t>
                              </w:r>
                            </w:p>
                            <w:p>
                              <w:pPr>
                                <w:spacing w:before="1" w:line="186" w:lineRule="auto"/>
                                <w:ind w:left="176"/>
                                <w:rPr>
                                  <w:rFonts w:ascii="Times New Roman" w:hAnsi="Times New Roman" w:eastAsia="Times New Roman" w:cs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position w:val="1"/>
                                  <w:sz w:val="17"/>
                                  <w:szCs w:val="17"/>
                                </w:rPr>
                                <w:t>u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spacing w:val="-8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position w:val="-4"/>
                                  <w:sz w:val="10"/>
                                  <w:szCs w:val="10"/>
                                </w:rPr>
                                <w:t>rel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9"/>
                                  <w:w w:val="103"/>
                                  <w:position w:val="-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-12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 xml:space="preserve">C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9"/>
                                  <w:w w:val="102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hAnsi="微软雅黑" w:eastAsia="微软雅黑" w:cs="微软雅黑"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>+</w:t>
                              </w:r>
                              <w:r>
                                <w:rPr>
                                  <w:rFonts w:ascii="微软雅黑" w:hAnsi="微软雅黑" w:eastAsia="微软雅黑" w:cs="微软雅黑"/>
                                  <w:spacing w:val="23"/>
                                  <w:w w:val="101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position w:val="1"/>
                                  <w:sz w:val="17"/>
                                  <w:szCs w:val="17"/>
                                </w:rPr>
                                <w:t>u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spacing w:val="-11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position w:val="-4"/>
                                  <w:sz w:val="10"/>
                                  <w:szCs w:val="10"/>
                                </w:rPr>
                                <w:t>rel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9"/>
                                  <w:w w:val="102"/>
                                  <w:position w:val="-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-12"/>
                                  <w:position w:val="1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position w:val="1"/>
                                  <w:sz w:val="17"/>
                                  <w:szCs w:val="17"/>
                                </w:rPr>
                                <w:t>C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position w:val="-4"/>
                                  <w:sz w:val="10"/>
                                  <w:szCs w:val="10"/>
                                </w:rPr>
                                <w:t>s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i/>
                                  <w:iCs/>
                                  <w:spacing w:val="23"/>
                                  <w:w w:val="101"/>
                                  <w:position w:val="-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11"/>
                                  <w:position w:val="1"/>
                                  <w:sz w:val="17"/>
                                  <w:szCs w:val="17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0" o:spid="_x0000_s1026" o:spt="203" style="height:18.25pt;width:85.4pt;" coordsize="1708,365" o:gfxdata="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OI5aatUAAAAEAQAADwAAAAAAAAABACAAAAAiAAAAZHJzL2Rv&#10;d25yZXYueG1sUEsBAhQAFAAAAAgAh07iQF+BIgghAwAASwgAAA4AAAAAAAAAAQAgAAAAJAEAAGRy&#10;cy9lMm9Eb2MueG1sUEsFBgAAAAAGAAYAWQEAALcGAAAAAA==&#10;">
                <o:lock v:ext="edit" aspectratio="f"/>
                <v:shape id="任意多边形 61" o:spid="_x0000_s1026" o:spt="100" style="position:absolute;left:0;top:0;height:365;width:1708;" fillcolor="#000000" filled="t" stroked="f" coordsize="1708,365" o:gfxdata="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XdpwbsAAADa&#10;AAAADwAAAAAAAAABACAAAAAiAAAAZHJzL2Rvd25yZXYueG1sUEsBAhQAFAAAAAgAh07iQDMvBZ47&#10;AAAAOQAAABAAAAAAAAAAAQAgAAAACgEAAGRycy9zaGFwZXhtbC54bWxQSwUGAAAAAAYABgBbAQAA&#10;tAMAAAAA&#10;" path="m0,244l33,218,84,332,143,0,1707,0,1707,11,153,11,90,364,78,364,19,237,4,250,0,244xe">
                  <v:fill on="t" focussize="0,0"/>
                  <v:stroke on="f"/>
                  <v:imagedata o:title=""/>
                  <o:lock v:ext="edit" aspectratio="f"/>
                </v:shape>
                <v:shape id="文本框 62" o:spid="_x0000_s1026" o:spt="202" type="#_x0000_t202" style="position:absolute;left:-20;top:-20;height:405;width:1748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2" w:line="62" w:lineRule="exact"/>
                          <w:ind w:left="310"/>
                          <w:rPr>
                            <w:rFonts w:ascii="Times New Roman" w:hAnsi="Times New Roman" w:eastAsia="Times New Roman" w:cs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position w:val="-2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2"/>
                            <w:sz w:val="10"/>
                            <w:szCs w:val="10"/>
                          </w:rPr>
                          <w:t xml:space="preserve">                              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position w:val="-2"/>
                            <w:sz w:val="15"/>
                            <w:szCs w:val="15"/>
                          </w:rPr>
                          <w:t>2</w:t>
                        </w:r>
                      </w:p>
                      <w:p>
                        <w:pPr>
                          <w:spacing w:before="1" w:line="186" w:lineRule="auto"/>
                          <w:ind w:left="176"/>
                          <w:rPr>
                            <w:rFonts w:ascii="Times New Roman" w:hAnsi="Times New Roman" w:eastAsia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position w:val="1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spacing w:val="-8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4"/>
                            <w:sz w:val="10"/>
                            <w:szCs w:val="10"/>
                          </w:rPr>
                          <w:t>rel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3"/>
                            <w:position w:val="-4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position w:val="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spacing w:val="11"/>
                            <w:position w:val="1"/>
                            <w:sz w:val="17"/>
                            <w:szCs w:val="17"/>
                          </w:rPr>
                          <w:t xml:space="preserve">C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position w:val="1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2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微软雅黑" w:hAnsi="微软雅黑" w:eastAsia="微软雅黑" w:cs="微软雅黑"/>
                            <w:spacing w:val="11"/>
                            <w:position w:val="1"/>
                            <w:sz w:val="17"/>
                            <w:szCs w:val="17"/>
                          </w:rPr>
                          <w:t>+</w:t>
                        </w:r>
                        <w:r>
                          <w:rPr>
                            <w:rFonts w:ascii="微软雅黑" w:hAnsi="微软雅黑" w:eastAsia="微软雅黑" w:cs="微软雅黑"/>
                            <w:spacing w:val="23"/>
                            <w:w w:val="101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position w:val="1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spacing w:val="-11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position w:val="-4"/>
                            <w:sz w:val="10"/>
                            <w:szCs w:val="10"/>
                          </w:rPr>
                          <w:t>rel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2"/>
                            <w:position w:val="-4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position w:val="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position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position w:val="1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position w:val="-4"/>
                            <w:sz w:val="10"/>
                            <w:szCs w:val="10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iCs/>
                            <w:spacing w:val="23"/>
                            <w:w w:val="101"/>
                            <w:position w:val="-4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1"/>
                            <w:position w:val="1"/>
                            <w:sz w:val="17"/>
                            <w:szCs w:val="17"/>
                          </w:rPr>
                          <w:t>)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66" w:line="235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5"/>
          <w:sz w:val="24"/>
          <w:szCs w:val="24"/>
        </w:rPr>
        <w:t>, 且相对不确定度分量</w:t>
      </w: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u</w:t>
      </w:r>
      <w:r>
        <w:rPr>
          <w:rFonts w:ascii="Times New Roman" w:hAnsi="Times New Roman" w:eastAsia="Times New Roman" w:cs="Times New Roman"/>
          <w:i/>
          <w:iCs/>
          <w:spacing w:val="-1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position w:val="-5"/>
          <w:sz w:val="10"/>
          <w:szCs w:val="10"/>
        </w:rPr>
        <w:t>rel</w:t>
      </w:r>
      <w:r>
        <w:rPr>
          <w:rFonts w:ascii="Times New Roman" w:hAnsi="Times New Roman" w:eastAsia="Times New Roman" w:cs="Times New Roman"/>
          <w:spacing w:val="20"/>
          <w:w w:val="102"/>
          <w:position w:val="-5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5"/>
          <w:sz w:val="18"/>
          <w:szCs w:val="18"/>
        </w:rPr>
        <w:t xml:space="preserve">C </w:t>
      </w:r>
      <w:r>
        <w:rPr>
          <w:rFonts w:ascii="Times New Roman" w:hAnsi="Times New Roman" w:eastAsia="Times New Roman" w:cs="Times New Roman"/>
          <w:spacing w:val="5"/>
          <w:sz w:val="18"/>
          <w:szCs w:val="18"/>
        </w:rPr>
        <w:t>)</w:t>
      </w:r>
      <w:r>
        <w:rPr>
          <w:rFonts w:ascii="Times New Roman" w:hAnsi="Times New Roman" w:eastAsia="Times New Roman" w:cs="Times New Roman"/>
          <w:spacing w:val="29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u</w:t>
      </w:r>
      <w:r>
        <w:rPr>
          <w:rFonts w:ascii="Times New Roman" w:hAnsi="Times New Roman" w:eastAsia="Times New Roman" w:cs="Times New Roman"/>
          <w:i/>
          <w:iCs/>
          <w:spacing w:val="-1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0"/>
          <w:szCs w:val="10"/>
        </w:rPr>
        <w:t>rel</w:t>
      </w:r>
      <w:r>
        <w:rPr>
          <w:rFonts w:ascii="Times New Roman" w:hAnsi="Times New Roman" w:eastAsia="Times New Roman" w:cs="Times New Roman"/>
          <w:spacing w:val="19"/>
          <w:position w:val="-6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18"/>
          <w:szCs w:val="18"/>
        </w:rPr>
        <w:t>(</w:t>
      </w: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i/>
          <w:iCs/>
          <w:position w:val="-6"/>
          <w:sz w:val="10"/>
          <w:szCs w:val="10"/>
        </w:rPr>
        <w:t>s</w:t>
      </w:r>
      <w:r>
        <w:rPr>
          <w:rFonts w:ascii="Times New Roman" w:hAnsi="Times New Roman" w:eastAsia="Times New Roman" w:cs="Times New Roman"/>
          <w:i/>
          <w:iCs/>
          <w:spacing w:val="23"/>
          <w:w w:val="101"/>
          <w:position w:val="-6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18"/>
          <w:szCs w:val="18"/>
        </w:rPr>
        <w:t>)</w:t>
      </w:r>
    </w:p>
    <w:p>
      <w:pPr>
        <w:spacing w:line="288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before="79" w:line="232" w:lineRule="auto"/>
        <w:ind w:left="27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C.5</w:t>
      </w:r>
      <w:r>
        <w:rPr>
          <w:rFonts w:ascii="宋体" w:hAnsi="宋体" w:eastAsia="宋体" w:cs="宋体"/>
          <w:spacing w:val="-4"/>
          <w:sz w:val="24"/>
          <w:szCs w:val="24"/>
        </w:rPr>
        <w:t>）</w:t>
      </w:r>
    </w:p>
    <w:p>
      <w:pPr>
        <w:spacing w:line="232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3">
            <w:col w:w="3490" w:space="91"/>
            <w:col w:w="3044" w:space="100"/>
            <w:col w:w="5183"/>
          </w:cols>
        </w:sectPr>
      </w:pPr>
    </w:p>
    <w:p>
      <w:pPr>
        <w:spacing w:before="314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C.5.2  </w:t>
      </w:r>
      <w:r>
        <w:rPr>
          <w:rFonts w:ascii="宋体" w:hAnsi="宋体" w:eastAsia="宋体" w:cs="宋体"/>
          <w:spacing w:val="-1"/>
          <w:sz w:val="24"/>
          <w:szCs w:val="24"/>
        </w:rPr>
        <w:t>标准不确定度分量一览表</w:t>
      </w:r>
    </w:p>
    <w:p>
      <w:pPr>
        <w:spacing w:before="181" w:line="220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各标准不确定度分量一览表见表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C.3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pStyle w:val="2"/>
        <w:spacing w:before="198" w:line="220" w:lineRule="auto"/>
        <w:ind w:left="4685"/>
        <w:rPr>
          <w:sz w:val="21"/>
          <w:szCs w:val="21"/>
        </w:rPr>
      </w:pPr>
      <w:r>
        <w:rPr>
          <w:spacing w:val="-2"/>
          <w:sz w:val="21"/>
          <w:szCs w:val="21"/>
        </w:rPr>
        <w:t>表</w:t>
      </w:r>
      <w:r>
        <w:rPr>
          <w:spacing w:val="-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C.3  </w:t>
      </w:r>
      <w:r>
        <w:rPr>
          <w:spacing w:val="-2"/>
          <w:sz w:val="21"/>
          <w:szCs w:val="21"/>
        </w:rPr>
        <w:t>标准不确定度一览表</w:t>
      </w:r>
    </w:p>
    <w:p>
      <w:pPr>
        <w:spacing w:line="90" w:lineRule="exact"/>
      </w:pPr>
    </w:p>
    <w:tbl>
      <w:tblPr>
        <w:tblStyle w:val="9"/>
        <w:tblW w:w="9080" w:type="dxa"/>
        <w:tblInd w:w="14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1"/>
        <w:gridCol w:w="2469"/>
        <w:gridCol w:w="2469"/>
        <w:gridCol w:w="21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031" w:type="dxa"/>
            <w:vAlign w:val="top"/>
          </w:tcPr>
          <w:p>
            <w:pPr>
              <w:spacing w:before="211" w:line="221" w:lineRule="auto"/>
              <w:ind w:left="39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不确定度来源</w:t>
            </w:r>
          </w:p>
        </w:tc>
        <w:tc>
          <w:tcPr>
            <w:tcW w:w="2469" w:type="dxa"/>
            <w:vAlign w:val="top"/>
          </w:tcPr>
          <w:p>
            <w:pPr>
              <w:pStyle w:val="10"/>
              <w:spacing w:before="57" w:line="241" w:lineRule="auto"/>
              <w:ind w:left="773" w:right="285" w:hanging="480"/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气体标准物质浓度值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spacing w:val="-2"/>
              </w:rPr>
              <w:t>μmol/mol</w:t>
            </w:r>
          </w:p>
        </w:tc>
        <w:tc>
          <w:tcPr>
            <w:tcW w:w="2469" w:type="dxa"/>
            <w:vAlign w:val="top"/>
          </w:tcPr>
          <w:p>
            <w:pPr>
              <w:spacing w:before="211" w:line="221" w:lineRule="auto"/>
              <w:ind w:left="1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标准不确定度分量符号</w:t>
            </w:r>
          </w:p>
        </w:tc>
        <w:tc>
          <w:tcPr>
            <w:tcW w:w="2111" w:type="dxa"/>
            <w:vAlign w:val="top"/>
          </w:tcPr>
          <w:p>
            <w:pPr>
              <w:spacing w:before="211" w:line="221" w:lineRule="auto"/>
              <w:ind w:left="3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标准不确定度值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31" w:type="dxa"/>
            <w:vMerge w:val="restart"/>
            <w:tcBorders>
              <w:bottom w:val="nil"/>
            </w:tcBorders>
            <w:vAlign w:val="top"/>
          </w:tcPr>
          <w:p>
            <w:pPr>
              <w:spacing w:before="61" w:line="221" w:lineRule="auto"/>
              <w:ind w:left="18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气体标准物质定值</w:t>
            </w:r>
          </w:p>
          <w:p>
            <w:pPr>
              <w:spacing w:before="61" w:line="221" w:lineRule="auto"/>
              <w:ind w:left="19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引入的标准不确定</w:t>
            </w:r>
          </w:p>
          <w:p>
            <w:pPr>
              <w:spacing w:before="60" w:line="221" w:lineRule="auto"/>
              <w:ind w:left="9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度</w:t>
            </w:r>
          </w:p>
        </w:tc>
        <w:tc>
          <w:tcPr>
            <w:tcW w:w="2469" w:type="dxa"/>
            <w:vAlign w:val="top"/>
          </w:tcPr>
          <w:p>
            <w:pPr>
              <w:pStyle w:val="10"/>
              <w:spacing w:before="88" w:line="187" w:lineRule="auto"/>
              <w:ind w:left="999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1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469" w:type="dxa"/>
            <w:vMerge w:val="restart"/>
            <w:tcBorders>
              <w:bottom w:val="nil"/>
            </w:tcBorders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2" w:line="233" w:lineRule="auto"/>
              <w:ind w:left="872"/>
              <w:rPr>
                <w:sz w:val="18"/>
                <w:szCs w:val="18"/>
              </w:rPr>
            </w:pPr>
            <w:r>
              <w:rPr>
                <w:i/>
                <w:iCs/>
                <w:spacing w:val="12"/>
                <w:position w:val="1"/>
                <w:sz w:val="22"/>
                <w:szCs w:val="22"/>
              </w:rPr>
              <w:t>u</w:t>
            </w:r>
            <w:r>
              <w:rPr>
                <w:i/>
                <w:iCs/>
                <w:spacing w:val="-12"/>
                <w:position w:val="1"/>
                <w:sz w:val="22"/>
                <w:szCs w:val="22"/>
              </w:rPr>
              <w:t xml:space="preserve"> </w:t>
            </w:r>
            <w:r>
              <w:rPr>
                <w:spacing w:val="12"/>
                <w:position w:val="-4"/>
                <w:sz w:val="15"/>
                <w:szCs w:val="15"/>
              </w:rPr>
              <w:t>rel</w:t>
            </w:r>
            <w:r>
              <w:rPr>
                <w:spacing w:val="19"/>
                <w:position w:val="-4"/>
                <w:sz w:val="15"/>
                <w:szCs w:val="15"/>
              </w:rPr>
              <w:t xml:space="preserve"> </w:t>
            </w:r>
            <w:r>
              <w:rPr>
                <w:spacing w:val="12"/>
                <w:position w:val="1"/>
                <w:sz w:val="22"/>
                <w:szCs w:val="22"/>
              </w:rPr>
              <w:t>(</w:t>
            </w:r>
            <w:r>
              <w:rPr>
                <w:i/>
                <w:iCs/>
                <w:spacing w:val="12"/>
                <w:position w:val="1"/>
                <w:sz w:val="22"/>
                <w:szCs w:val="22"/>
              </w:rPr>
              <w:t>C</w:t>
            </w:r>
            <w:r>
              <w:rPr>
                <w:i/>
                <w:iCs/>
                <w:spacing w:val="12"/>
                <w:position w:val="-4"/>
                <w:sz w:val="15"/>
                <w:szCs w:val="15"/>
              </w:rPr>
              <w:t>s</w:t>
            </w:r>
            <w:r>
              <w:rPr>
                <w:i/>
                <w:iCs/>
                <w:spacing w:val="23"/>
                <w:w w:val="101"/>
                <w:position w:val="-4"/>
                <w:sz w:val="15"/>
                <w:szCs w:val="15"/>
              </w:rPr>
              <w:t xml:space="preserve"> </w:t>
            </w:r>
            <w:r>
              <w:rPr>
                <w:spacing w:val="12"/>
                <w:position w:val="1"/>
                <w:sz w:val="22"/>
                <w:szCs w:val="22"/>
              </w:rPr>
              <w:t>)</w:t>
            </w: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8" w:line="187" w:lineRule="auto"/>
              <w:ind w:left="86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1.0%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>
            <w:pPr>
              <w:pStyle w:val="10"/>
              <w:spacing w:before="89" w:line="187" w:lineRule="auto"/>
              <w:ind w:left="967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24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9" w:line="187" w:lineRule="auto"/>
              <w:ind w:left="86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1.0%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>
            <w:pPr>
              <w:pStyle w:val="10"/>
              <w:spacing w:before="89" w:line="187" w:lineRule="auto"/>
              <w:ind w:left="967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24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9" w:line="187" w:lineRule="auto"/>
              <w:ind w:left="86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1.0%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31" w:type="dxa"/>
            <w:vMerge w:val="restart"/>
            <w:tcBorders>
              <w:bottom w:val="nil"/>
            </w:tcBorders>
            <w:vAlign w:val="top"/>
          </w:tcPr>
          <w:p>
            <w:pPr>
              <w:spacing w:before="222" w:line="248" w:lineRule="auto"/>
              <w:ind w:left="395" w:right="168" w:hanging="2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测量重复性引入的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标准不确定度</w:t>
            </w:r>
          </w:p>
        </w:tc>
        <w:tc>
          <w:tcPr>
            <w:tcW w:w="2469" w:type="dxa"/>
            <w:vAlign w:val="top"/>
          </w:tcPr>
          <w:p>
            <w:pPr>
              <w:pStyle w:val="10"/>
              <w:spacing w:before="90" w:line="187" w:lineRule="auto"/>
              <w:ind w:left="999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1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469" w:type="dxa"/>
            <w:vMerge w:val="restart"/>
            <w:tcBorders>
              <w:bottom w:val="nil"/>
            </w:tcBorders>
            <w:vAlign w:val="top"/>
          </w:tcPr>
          <w:p>
            <w:pPr>
              <w:tabs>
                <w:tab w:val="left" w:pos="1458"/>
              </w:tabs>
              <w:spacing w:before="139" w:line="242" w:lineRule="exact"/>
              <w:ind w:left="1300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  <w:p>
            <w:pPr>
              <w:pStyle w:val="10"/>
              <w:spacing w:before="57" w:line="236" w:lineRule="auto"/>
              <w:ind w:left="909"/>
              <w:rPr>
                <w:sz w:val="18"/>
                <w:szCs w:val="18"/>
              </w:rPr>
            </w:pPr>
            <w:r>
              <w:rPr>
                <w:i/>
                <w:iCs/>
                <w:position w:val="1"/>
                <w:sz w:val="21"/>
                <w:szCs w:val="21"/>
              </w:rPr>
              <w:t>u</w:t>
            </w:r>
            <w:r>
              <w:rPr>
                <w:i/>
                <w:iCs/>
                <w:spacing w:val="-15"/>
                <w:position w:val="1"/>
                <w:sz w:val="21"/>
                <w:szCs w:val="21"/>
              </w:rPr>
              <w:t xml:space="preserve"> </w:t>
            </w:r>
            <w:r>
              <w:rPr>
                <w:position w:val="-4"/>
                <w:sz w:val="13"/>
                <w:szCs w:val="13"/>
              </w:rPr>
              <w:t>rel</w:t>
            </w:r>
            <w:r>
              <w:rPr>
                <w:spacing w:val="21"/>
                <w:position w:val="-4"/>
                <w:sz w:val="13"/>
                <w:szCs w:val="13"/>
              </w:rPr>
              <w:t xml:space="preserve"> </w:t>
            </w:r>
            <w:r>
              <w:rPr>
                <w:spacing w:val="17"/>
                <w:position w:val="1"/>
                <w:sz w:val="21"/>
                <w:szCs w:val="21"/>
              </w:rPr>
              <w:t>(</w:t>
            </w:r>
            <w:r>
              <w:rPr>
                <w:i/>
                <w:iCs/>
                <w:spacing w:val="17"/>
                <w:position w:val="1"/>
                <w:sz w:val="21"/>
                <w:szCs w:val="21"/>
              </w:rPr>
              <w:t xml:space="preserve">C </w:t>
            </w:r>
            <w:r>
              <w:rPr>
                <w:spacing w:val="17"/>
                <w:position w:val="1"/>
                <w:sz w:val="21"/>
                <w:szCs w:val="21"/>
              </w:rPr>
              <w:t>)</w:t>
            </w: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6" w:line="187" w:lineRule="auto"/>
              <w:ind w:left="77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72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0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>
            <w:pPr>
              <w:pStyle w:val="10"/>
              <w:spacing w:before="93" w:line="187" w:lineRule="auto"/>
              <w:ind w:left="967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24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9" w:line="187" w:lineRule="auto"/>
              <w:ind w:left="77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67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0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>
            <w:pPr>
              <w:pStyle w:val="10"/>
              <w:spacing w:before="91" w:line="187" w:lineRule="auto"/>
              <w:ind w:left="967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24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vAlign w:val="top"/>
          </w:tcPr>
          <w:p>
            <w:pPr>
              <w:pStyle w:val="10"/>
              <w:spacing w:before="87" w:line="187" w:lineRule="auto"/>
              <w:ind w:left="77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0.</w:t>
            </w:r>
            <w:r>
              <w:rPr>
                <w:rFonts w:hint="eastAsia" w:eastAsia="宋体"/>
                <w:spacing w:val="-2"/>
                <w:sz w:val="22"/>
                <w:szCs w:val="22"/>
                <w:lang w:val="en-US" w:eastAsia="zh-CN"/>
              </w:rPr>
              <w:t>55</w:t>
            </w:r>
            <w:r>
              <w:rPr>
                <w:spacing w:val="-2"/>
                <w:sz w:val="22"/>
                <w:szCs w:val="22"/>
              </w:rPr>
              <w:t>%</w:t>
            </w:r>
          </w:p>
        </w:tc>
      </w:tr>
    </w:tbl>
    <w:p>
      <w:pPr>
        <w:spacing w:before="112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C.5.3  </w:t>
      </w:r>
      <w:r>
        <w:rPr>
          <w:rFonts w:ascii="宋体" w:hAnsi="宋体" w:eastAsia="宋体" w:cs="宋体"/>
          <w:spacing w:val="-1"/>
          <w:sz w:val="24"/>
          <w:szCs w:val="24"/>
        </w:rPr>
        <w:t>合成标准不确定度计算</w:t>
      </w:r>
    </w:p>
    <w:p>
      <w:pPr>
        <w:spacing w:before="236" w:line="233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各校准点的相对合成标准不确定度按式</w:t>
      </w:r>
      <w:r>
        <w:rPr>
          <w:rFonts w:ascii="Times New Roman" w:hAnsi="Times New Roman" w:eastAsia="Times New Roman" w:cs="Times New Roman"/>
          <w:i/>
          <w:iCs/>
          <w:sz w:val="18"/>
          <w:szCs w:val="18"/>
        </w:rPr>
        <w:t>u</w:t>
      </w:r>
      <w:r>
        <w:rPr>
          <w:rFonts w:ascii="Times New Roman" w:hAnsi="Times New Roman" w:eastAsia="Times New Roman" w:cs="Times New Roman"/>
          <w:position w:val="-6"/>
          <w:sz w:val="10"/>
          <w:szCs w:val="10"/>
        </w:rPr>
        <w:t>c</w:t>
      </w:r>
      <w:r>
        <w:rPr>
          <w:rFonts w:ascii="Times New Roman" w:hAnsi="Times New Roman" w:eastAsia="Times New Roman" w:cs="Times New Roman"/>
          <w:spacing w:val="3"/>
          <w:position w:val="-6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10"/>
          <w:szCs w:val="10"/>
        </w:rPr>
        <w:t>rel</w:t>
      </w:r>
      <w:r>
        <w:rPr>
          <w:rFonts w:ascii="Times New Roman" w:hAnsi="Times New Roman" w:eastAsia="Times New Roman" w:cs="Times New Roman"/>
          <w:spacing w:val="8"/>
          <w:w w:val="101"/>
          <w:position w:val="-6"/>
          <w:sz w:val="10"/>
          <w:szCs w:val="10"/>
        </w:rPr>
        <w:t xml:space="preserve">  </w:t>
      </w:r>
      <w:r>
        <w:rPr>
          <w:rFonts w:ascii="宋体" w:hAnsi="宋体" w:eastAsia="宋体" w:cs="宋体"/>
          <w:spacing w:val="2"/>
          <w:sz w:val="24"/>
          <w:szCs w:val="24"/>
        </w:rPr>
        <w:t>按式（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C.5</w:t>
      </w:r>
      <w:r>
        <w:rPr>
          <w:rFonts w:ascii="宋体" w:hAnsi="宋体" w:eastAsia="宋体" w:cs="宋体"/>
          <w:spacing w:val="2"/>
          <w:sz w:val="24"/>
          <w:szCs w:val="24"/>
        </w:rPr>
        <w:t>）计算结果如下：</w:t>
      </w:r>
    </w:p>
    <w:p>
      <w:pPr>
        <w:spacing w:line="269" w:lineRule="auto"/>
        <w:rPr>
          <w:rFonts w:ascii="Arial"/>
          <w:sz w:val="21"/>
        </w:rPr>
      </w:pPr>
      <w:r>
        <w:pict>
          <v:shape id="_x0000_s1078" o:spid="_x0000_s1078" o:spt="202" type="#_x0000_t202" style="position:absolute;left:0pt;margin-left:204.95pt;margin-top:12.85pt;height:27.45pt;width:183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288"/>
                    </w:tabs>
                    <w:spacing w:before="77" w:line="99" w:lineRule="auto"/>
                    <w:ind w:left="141" w:right="20"/>
                    <w:rPr>
                      <w:rFonts w:hint="default" w:ascii="Times New Roman" w:hAnsi="Times New Roman" w:eastAsia="宋体" w:cs="Times New Roman"/>
                      <w:sz w:val="10"/>
                      <w:szCs w:val="10"/>
                      <w:lang w:val="en-US" w:eastAsia="zh-CN"/>
                    </w:rPr>
                  </w:pPr>
                  <w:r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DejaVu Math TeX Gyre" w:hAnsi="微软雅黑" w:eastAsia="微软雅黑" w:cs="微软雅黑"/>
                            <w:i/>
                            <w:sz w:val="24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微软雅黑" w:cs="微软雅黑"/>
                            <w:sz w:val="24"/>
                            <w:szCs w:val="18"/>
                            <w:lang w:val="en-US" w:eastAsia="zh-CN"/>
                          </w:rPr>
                          <m:t>u</m:t>
                        </m:r>
                        <m:ctrlPr>
                          <w:rPr>
                            <w:rFonts w:ascii="DejaVu Math TeX Gyre" w:hAnsi="微软雅黑" w:eastAsia="微软雅黑" w:cs="微软雅黑"/>
                            <w:i/>
                            <w:sz w:val="24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DejaVu Math TeX Gyre" w:hAnsi="微软雅黑" w:eastAsia="微软雅黑" w:cs="微软雅黑"/>
                            <w:sz w:val="24"/>
                            <w:szCs w:val="18"/>
                            <w:lang w:val="en-US" w:eastAsia="zh-CN"/>
                          </w:rPr>
                          <m:t>c</m:t>
                        </m:r>
                        <m:r>
                          <m:rPr/>
                          <w:rPr>
                            <w:rFonts w:hint="default" w:ascii="Cambria Math" w:hAnsi="Cambria Math" w:eastAsia="微软雅黑" w:cs="微软雅黑"/>
                            <w:sz w:val="24"/>
                            <w:szCs w:val="18"/>
                            <w:lang w:val="en-US" w:eastAsia="zh-CN"/>
                          </w:rPr>
                          <m:t>rel</m:t>
                        </m:r>
                        <m:ctrlPr>
                          <w:rPr>
                            <w:rFonts w:ascii="DejaVu Math TeX Gyre" w:hAnsi="微软雅黑" w:eastAsia="微软雅黑" w:cs="微软雅黑"/>
                            <w:i/>
                            <w:sz w:val="24"/>
                            <w:szCs w:val="18"/>
                          </w:rPr>
                        </m:ctrlPr>
                      </m:sub>
                    </m:sSub>
                    <m:r>
                      <m:rPr/>
                      <w:rPr>
                        <w:rFonts w:ascii="DejaVu Math TeX Gyre" w:hAnsi="DejaVu Math TeX Gyre" w:cs="微软雅黑"/>
                        <w:spacing w:val="-32"/>
                        <w:sz w:val="24"/>
                        <w:szCs w:val="32"/>
                      </w:rPr>
                      <m:t>=</m:t>
                    </m:r>
                    <m:rad>
                      <m:radPr>
                        <m:degHide m:val="1"/>
                        <m:ctrlPr>
                          <w:rPr>
                            <w:rFonts w:ascii="DejaVu Math TeX Gyre" w:hAnsi="DejaVu Math TeX Gyre" w:cs="微软雅黑"/>
                            <w:i/>
                            <w:spacing w:val="-32"/>
                            <w:sz w:val="24"/>
                            <w:szCs w:val="32"/>
                          </w:rPr>
                        </m:ctrlPr>
                      </m:radPr>
                      <m:deg>
                        <m:ctrlPr>
                          <w:rPr>
                            <w:rFonts w:ascii="DejaVu Math TeX Gyre" w:hAnsi="DejaVu Math TeX Gyre" w:cs="微软雅黑"/>
                            <w:i/>
                            <w:spacing w:val="-32"/>
                            <w:sz w:val="24"/>
                            <w:szCs w:val="32"/>
                          </w:rPr>
                        </m:ctrlPr>
                      </m:deg>
                      <m:e>
                        <m:sSup>
                          <m:sSupP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eastAsia" w:ascii="DejaVu Math TeX Gyre" w:hAnsi="DejaVu Math TeX Gyre" w:eastAsia="宋体" w:cs="微软雅黑"/>
                                <w:spacing w:val="-32"/>
                                <w:sz w:val="24"/>
                                <w:szCs w:val="24"/>
                                <w:lang w:val="en-US" w:eastAsia="zh-CN"/>
                              </w:rPr>
                              <m:t>0.</m:t>
                            </m:r>
                            <m:r>
                              <m:rPr/>
                              <w:rPr>
                                <w:rFonts w:hint="default" w:ascii="DejaVu Math TeX Gyre" w:hAnsi="DejaVu Math TeX Gyre" w:eastAsia="宋体" w:cs="微软雅黑"/>
                                <w:spacing w:val="-32"/>
                                <w:sz w:val="24"/>
                                <w:szCs w:val="24"/>
                                <w:lang w:val="en-US" w:eastAsia="zh-CN"/>
                              </w:rPr>
                              <m:t xml:space="preserve"> 72</m:t>
                            </m:r>
                            <m:r>
                              <m:rPr/>
                              <w:rPr>
                                <w:rFonts w:hint="eastAsia" w:ascii="DejaVu Math TeX Gyre" w:hAnsi="DejaVu Math TeX Gyre" w:eastAsia="宋体" w:cs="微软雅黑"/>
                                <w:spacing w:val="-32"/>
                                <w:sz w:val="24"/>
                                <w:szCs w:val="24"/>
                                <w:lang w:val="en-US" w:eastAsia="zh-CN"/>
                              </w:rPr>
                              <m:t>%</m:t>
                            </m: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ascii="DejaVu Math TeX Gyre" w:hAnsi="DejaVu Math TeX Gyre" w:cs="微软雅黑"/>
                                <w:spacing w:val="-32"/>
                                <w:sz w:val="24"/>
                                <w:szCs w:val="24"/>
                              </w:rPr>
                              <m:t>2</m:t>
                            </m: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sup>
                        </m:sSup>
                        <m:r>
                          <m:rPr/>
                          <w:rPr>
                            <w:rFonts w:ascii="DejaVu Math TeX Gyre" w:hAnsi="DejaVu Math TeX Gyre" w:cs="微软雅黑"/>
                            <w:spacing w:val="-32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eastAsia" w:ascii="DejaVu Math TeX Gyre" w:hAnsi="DejaVu Math TeX Gyre" w:eastAsia="宋体" w:cs="微软雅黑"/>
                                <w:spacing w:val="-32"/>
                                <w:sz w:val="24"/>
                                <w:szCs w:val="24"/>
                                <w:lang w:val="en-US" w:eastAsia="zh-CN"/>
                              </w:rPr>
                              <m:t>1.0%</m:t>
                            </m: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ascii="DejaVu Math TeX Gyre" w:hAnsi="DejaVu Math TeX Gyre" w:cs="微软雅黑"/>
                                <w:spacing w:val="-32"/>
                                <w:sz w:val="24"/>
                                <w:szCs w:val="24"/>
                              </w:rPr>
                              <m:t>2</m:t>
                            </m:r>
                            <m:r>
                              <m:rPr/>
                              <w:rPr>
                                <w:rFonts w:hint="default" w:ascii="DejaVu Math TeX Gyre" w:hAnsi="DejaVu Math TeX Gyre" w:eastAsia="宋体" w:cs="微软雅黑"/>
                                <w:spacing w:val="-32"/>
                                <w:sz w:val="24"/>
                                <w:szCs w:val="24"/>
                                <w:lang w:val="en-US" w:eastAsia="zh-CN"/>
                              </w:rPr>
                              <m:t xml:space="preserve"> </m:t>
                            </m:r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24"/>
                              </w:rPr>
                            </m:ctrlPr>
                          </m:sup>
                        </m:sSup>
                        <m:ctrlPr>
                          <w:rPr>
                            <w:rFonts w:ascii="DejaVu Math TeX Gyre" w:hAnsi="DejaVu Math TeX Gyre" w:cs="微软雅黑"/>
                            <w:i/>
                            <w:spacing w:val="-32"/>
                            <w:sz w:val="24"/>
                            <w:szCs w:val="32"/>
                          </w:rPr>
                        </m:ctrlPr>
                      </m:e>
                    </m:rad>
                  </m:oMath>
                  <w:r>
                    <w:rPr>
                      <w:rFonts w:hint="eastAsia" w:hAnsi="DejaVu Math TeX Gyre" w:eastAsia="宋体" w:cs="微软雅黑"/>
                      <w:i w:val="0"/>
                      <w:spacing w:val="-32"/>
                      <w:sz w:val="24"/>
                      <w:szCs w:val="32"/>
                      <w:lang w:val="en-US" w:eastAsia="zh-CN"/>
                    </w:rPr>
                    <w:t>=1.  2 3%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40" w:lineRule="auto"/>
        <w:ind w:left="1623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position w:val="30"/>
          <w:sz w:val="24"/>
          <w:szCs w:val="24"/>
        </w:rPr>
        <w:t>校准点</w:t>
      </w:r>
      <w:r>
        <w:rPr>
          <w:rFonts w:hint="default" w:ascii="Times New Roman" w:hAnsi="Times New Roman" w:eastAsia="宋体" w:cs="Times New Roman"/>
          <w:spacing w:val="-52"/>
          <w:position w:val="3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52"/>
          <w:position w:val="3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pacing w:val="-52"/>
          <w:position w:val="30"/>
          <w:sz w:val="24"/>
          <w:szCs w:val="24"/>
          <w:lang w:val="en-US" w:eastAsia="zh-CN"/>
        </w:rPr>
        <w:t xml:space="preserve">0 </w:t>
      </w:r>
      <w:r>
        <w:rPr>
          <w:rFonts w:hint="eastAsia" w:ascii="Times New Roman" w:hAnsi="Times New Roman" w:eastAsia="宋体" w:cs="Times New Roman"/>
          <w:spacing w:val="-52"/>
          <w:position w:val="3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pacing w:val="-52"/>
          <w:position w:val="30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Times New Roman" w:cs="Times New Roman"/>
          <w:spacing w:val="-1"/>
          <w:position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30"/>
          <w:sz w:val="24"/>
          <w:szCs w:val="24"/>
        </w:rPr>
        <w:t>μmol/mol</w:t>
      </w:r>
      <w:r>
        <w:rPr>
          <w:rFonts w:ascii="宋体" w:hAnsi="宋体" w:eastAsia="宋体" w:cs="宋体"/>
          <w:spacing w:val="-1"/>
          <w:position w:val="30"/>
          <w:sz w:val="24"/>
          <w:szCs w:val="24"/>
        </w:rPr>
        <w:t>：</w:t>
      </w:r>
    </w:p>
    <w:p>
      <w:pPr>
        <w:keepNext w:val="0"/>
        <w:keepLines w:val="0"/>
        <w:pageBreakBefore w:val="0"/>
        <w:widowControl/>
        <w:tabs>
          <w:tab w:val="left" w:pos="28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42" w:right="23" w:firstLine="1416" w:firstLineChars="600"/>
        <w:textAlignment w:val="baseline"/>
        <w:rPr>
          <w:rFonts w:hint="default" w:ascii="Times New Roman" w:hAnsi="Times New Roman" w:eastAsia="宋体" w:cs="Times New Roman"/>
          <w:sz w:val="10"/>
          <w:szCs w:val="10"/>
          <w:lang w:val="en-US" w:eastAsia="zh-CN"/>
        </w:rPr>
      </w:pPr>
      <w:r>
        <w:rPr>
          <w:rFonts w:ascii="宋体" w:hAnsi="宋体" w:eastAsia="宋体" w:cs="宋体"/>
          <w:spacing w:val="-2"/>
          <w:sz w:val="24"/>
          <w:szCs w:val="24"/>
        </w:rPr>
        <w:t>校准点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sz w:val="24"/>
          <w:szCs w:val="24"/>
          <w:lang w:val="en-US" w:eastAsia="zh-CN"/>
        </w:rPr>
        <w:t>200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μmol/mol</w:t>
      </w:r>
      <w:r>
        <w:rPr>
          <w:rFonts w:ascii="宋体" w:hAnsi="宋体" w:eastAsia="宋体" w:cs="宋体"/>
          <w:spacing w:val="-2"/>
          <w:sz w:val="24"/>
          <w:szCs w:val="24"/>
        </w:rPr>
        <w:t>：</w:t>
      </w:r>
      <m:oMath>
        <m:sSub>
          <m:sSubPr>
            <m:ctrlPr>
              <w:rPr>
                <w:rFonts w:ascii="DejaVu Math TeX Gyre" w:hAnsi="微软雅黑" w:eastAsia="微软雅黑" w:cs="微软雅黑"/>
                <w:i/>
                <w:sz w:val="24"/>
                <w:szCs w:val="18"/>
              </w:rPr>
            </m:ctrlPr>
          </m:sSubPr>
          <m:e>
            <m:r>
              <m:rPr/>
              <w:rPr>
                <w:rFonts w:hint="default" w:ascii="DejaVu Math TeX Gyre" w:hAnsi="DejaVu Math TeX Gyre" w:eastAsia="微软雅黑" w:cs="微软雅黑"/>
                <w:sz w:val="24"/>
                <w:szCs w:val="18"/>
                <w:lang w:val="en-US" w:eastAsia="zh-CN"/>
              </w:rPr>
              <m:t>u</m:t>
            </m:r>
            <m:ctrlPr>
              <w:rPr>
                <w:rFonts w:ascii="DejaVu Math TeX Gyre" w:hAnsi="微软雅黑" w:eastAsia="微软雅黑" w:cs="微软雅黑"/>
                <w:i/>
                <w:sz w:val="24"/>
                <w:szCs w:val="18"/>
              </w:rPr>
            </m:ctrlPr>
          </m:e>
          <m:sub>
            <m:r>
              <m:rPr/>
              <w:rPr>
                <w:rFonts w:hint="default" w:ascii="DejaVu Math TeX Gyre" w:hAnsi="微软雅黑" w:eastAsia="微软雅黑" w:cs="微软雅黑"/>
                <w:sz w:val="24"/>
                <w:szCs w:val="18"/>
                <w:lang w:val="en-US" w:eastAsia="zh-CN"/>
              </w:rPr>
              <m:t>c</m:t>
            </m:r>
            <m:r>
              <m:rPr/>
              <w:rPr>
                <w:rFonts w:hint="default" w:ascii="Cambria Math" w:hAnsi="Cambria Math" w:eastAsia="微软雅黑" w:cs="微软雅黑"/>
                <w:sz w:val="24"/>
                <w:szCs w:val="18"/>
                <w:lang w:val="en-US" w:eastAsia="zh-CN"/>
              </w:rPr>
              <m:t>rel</m:t>
            </m:r>
            <m:ctrlPr>
              <w:rPr>
                <w:rFonts w:ascii="DejaVu Math TeX Gyre" w:hAnsi="微软雅黑" w:eastAsia="微软雅黑" w:cs="微软雅黑"/>
                <w:i/>
                <w:sz w:val="24"/>
                <w:szCs w:val="18"/>
              </w:rPr>
            </m:ctrlPr>
          </m:sub>
        </m:sSub>
        <m:r>
          <m:rPr/>
          <w:rPr>
            <w:rFonts w:ascii="DejaVu Math TeX Gyre" w:hAnsi="DejaVu Math TeX Gyre" w:cs="微软雅黑"/>
            <w:spacing w:val="-32"/>
            <w:sz w:val="24"/>
            <w:szCs w:val="32"/>
          </w:rPr>
          <m:t>=</m:t>
        </m:r>
        <m:rad>
          <m:radPr>
            <m:degHide m:val="1"/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radPr>
          <m:deg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deg>
          <m:e>
            <m:sSup>
              <m:sSupP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0.</m:t>
                </m:r>
                <m:r>
                  <m:rPr/>
                  <w:rPr>
                    <w:rFonts w:hint="default" w:ascii="Cambria Math" w:hAnsi="Cambria Math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 xml:space="preserve">  </m:t>
                </m:r>
                <m:r>
                  <m:rPr/>
                  <w:rPr>
                    <w:rFonts w:hint="default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67</m:t>
                </m:r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%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DejaVu Math TeX Gyre" w:hAnsi="DejaVu Math TeX Gyre" w:cs="微软雅黑"/>
                    <w:spacing w:val="-32"/>
                    <w:sz w:val="24"/>
                    <w:szCs w:val="24"/>
                  </w:rPr>
                  <m:t>2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DejaVu Math TeX Gyre" w:hAnsi="DejaVu Math TeX Gyre" w:cs="微软雅黑"/>
                <w:spacing w:val="-32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1.0%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DejaVu Math TeX Gyre" w:hAnsi="DejaVu Math TeX Gyre" w:cs="微软雅黑"/>
                    <w:spacing w:val="-32"/>
                    <w:sz w:val="24"/>
                    <w:szCs w:val="24"/>
                  </w:rPr>
                  <m:t>2</m:t>
                </m:r>
                <m:r>
                  <m:rPr/>
                  <w:rPr>
                    <w:rFonts w:hint="default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 xml:space="preserve"> 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up>
            </m:sSup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e>
        </m:rad>
      </m:oMath>
      <w:r>
        <w:rPr>
          <w:rFonts w:hint="eastAsia" w:hAnsi="DejaVu Math TeX Gyre" w:eastAsia="宋体" w:cs="微软雅黑"/>
          <w:i w:val="0"/>
          <w:spacing w:val="-32"/>
          <w:sz w:val="24"/>
          <w:szCs w:val="32"/>
          <w:lang w:val="en-US" w:eastAsia="zh-CN"/>
        </w:rPr>
        <w:t>=1.  2 0%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23"/>
        <w:textAlignment w:val="baseline"/>
        <w:rPr>
          <w:rFonts w:ascii="宋体" w:hAnsi="宋体" w:eastAsia="宋体" w:cs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8468360</wp:posOffset>
                </wp:positionV>
                <wp:extent cx="2324100" cy="34861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288"/>
                              </w:tabs>
                              <w:spacing w:before="77" w:line="99" w:lineRule="auto"/>
                              <w:ind w:left="141" w:right="20"/>
                              <w:rPr>
                                <w:rFonts w:hint="default" w:ascii="Times New Roman" w:hAnsi="Times New Roman" w:eastAsia="宋体" w:cs="Times New Roman"/>
                                <w:sz w:val="10"/>
                                <w:szCs w:val="1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sz w:val="18"/>
                                <w:szCs w:val="18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hint="default" w:ascii="DejaVu Math TeX Gyre" w:hAnsi="DejaVu Math TeX Gyre" w:eastAsia="微软雅黑" w:cs="微软雅黑"/>
                                      <w:sz w:val="24"/>
                                      <w:szCs w:val="18"/>
                                      <w:lang w:val="en-US" w:eastAsia="zh-CN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hint="default" w:ascii="DejaVu Math TeX Gyre" w:hAnsi="微软雅黑" w:eastAsia="微软雅黑" w:cs="微软雅黑"/>
                                      <w:sz w:val="24"/>
                                      <w:szCs w:val="18"/>
                                      <w:lang w:val="en-US" w:eastAsia="zh-CN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DejaVu Math TeX Gyre" w:hAnsi="DejaVu Math TeX Gyre" w:cs="微软雅黑"/>
                                  <w:spacing w:val="-32"/>
                                  <w:sz w:val="24"/>
                                  <w:szCs w:val="32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0.96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%</m:t>
                                      </m:r>
                                      <m:r>
                                        <m:rPr/>
                                        <w:rPr>
                                          <w:rFonts w:ascii="DejaVu Math TeX Gyre" w:hAnsi="DejaVu Math TeX Gyre" w:cs="微软雅黑"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up>
                                  </m:sSup>
                                  <m:r>
                                    <m:rPr/>
                                    <w:rPr>
                                      <w:rFonts w:ascii="DejaVu Math TeX Gyre" w:hAnsi="DejaVu Math TeX Gyre" w:cs="微软雅黑"/>
                                      <w:spacing w:val="-32"/>
                                      <w:sz w:val="24"/>
                                      <w:szCs w:val="24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1.0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%</m:t>
                                      </m:r>
                                      <m:r>
                                        <m:rPr/>
                                        <w:rPr>
                                          <w:rFonts w:ascii="DejaVu Math TeX Gyre" w:hAnsi="DejaVu Math TeX Gyre" w:cs="微软雅黑"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  <m:r>
                                        <m:rPr/>
                                        <w:rPr>
                                          <w:rFonts w:hint="default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 xml:space="preserve"> 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up>
                                  </m:sSup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e>
                              </m:rad>
                            </m:oMath>
                            <w:r>
                              <w:rPr>
                                <w:rFonts w:hint="eastAsia" w:hAnsi="DejaVu Math TeX Gyre" w:eastAsia="宋体" w:cs="微软雅黑"/>
                                <w:i w:val="0"/>
                                <w:spacing w:val="-32"/>
                                <w:sz w:val="24"/>
                                <w:szCs w:val="32"/>
                                <w:lang w:val="en-US" w:eastAsia="zh-CN"/>
                              </w:rPr>
                              <w:t>=1.3  8%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.95pt;margin-top:666.8pt;height:27.45pt;width:183pt;z-index:251694080;mso-width-relative:page;mso-height-relative:page;" filled="f" stroked="f" coordsize="21600,21600" o:gfxdata="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pR/aHaAAAADQEAAA8AAAAAAAAAAQAgAAAAIgAAAGRycy9kb3ducmV2LnhtbFBL&#10;AQIUABQAAAAIAIdO4kA6YH2NuwEAAHQ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288"/>
                        </w:tabs>
                        <w:spacing w:before="77" w:line="99" w:lineRule="auto"/>
                        <w:ind w:left="141" w:right="20"/>
                        <w:rPr>
                          <w:rFonts w:hint="default" w:ascii="Times New Roman" w:hAnsi="Times New Roman" w:eastAsia="宋体" w:cs="Times New Roman"/>
                          <w:sz w:val="10"/>
                          <w:szCs w:val="10"/>
                          <w:lang w:val="en-US" w:eastAsia="zh-CN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sz w:val="18"/>
                          <w:szCs w:val="18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微软雅黑" w:cs="微软雅黑"/>
                                <w:sz w:val="24"/>
                                <w:szCs w:val="18"/>
                                <w:lang w:val="en-US" w:eastAsia="zh-CN"/>
                              </w:rPr>
                              <m:t>u</m:t>
                            </m: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default" w:ascii="DejaVu Math TeX Gyre" w:hAnsi="微软雅黑" w:eastAsia="微软雅黑" w:cs="微软雅黑"/>
                                <w:sz w:val="24"/>
                                <w:szCs w:val="18"/>
                                <w:lang w:val="en-US" w:eastAsia="zh-CN"/>
                              </w:rPr>
                              <m:t>c</m:t>
                            </m: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DejaVu Math TeX Gyre" w:hAnsi="DejaVu Math TeX Gyre" w:cs="微软雅黑"/>
                            <w:spacing w:val="-32"/>
                            <w:sz w:val="24"/>
                            <w:szCs w:val="32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0.96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%</m:t>
                                </m:r>
                                <m:r>
                                  <m:rPr/>
                                  <w:rPr>
                                    <w:rFonts w:ascii="DejaVu Math TeX Gyre" w:hAnsi="DejaVu Math TeX Gyre" w:cs="微软雅黑"/>
                                    <w:spacing w:val="-32"/>
                                    <w:sz w:val="24"/>
                                    <w:szCs w:val="24"/>
                                  </w:rPr>
                                  <m:t>2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up>
                            </m:sSup>
                            <m:r>
                              <m:rPr/>
                              <w:rPr>
                                <w:rFonts w:ascii="DejaVu Math TeX Gyre" w:hAnsi="DejaVu Math TeX Gyre" w:cs="微软雅黑"/>
                                <w:spacing w:val="-32"/>
                                <w:sz w:val="24"/>
                                <w:szCs w:val="24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1.0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%</m:t>
                                </m:r>
                                <m:r>
                                  <m:rPr/>
                                  <w:rPr>
                                    <w:rFonts w:ascii="DejaVu Math TeX Gyre" w:hAnsi="DejaVu Math TeX Gyre" w:cs="微软雅黑"/>
                                    <w:spacing w:val="-32"/>
                                    <w:sz w:val="24"/>
                                    <w:szCs w:val="24"/>
                                  </w:rPr>
                                  <m:t>2</m:t>
                                </m:r>
                                <m:r>
                                  <m:rPr/>
                                  <w:rPr>
                                    <w:rFonts w:hint="default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 xml:space="preserve"> 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e>
                        </m:rad>
                      </m:oMath>
                      <w:r>
                        <w:rPr>
                          <w:rFonts w:hint="eastAsia" w:hAnsi="DejaVu Math TeX Gyre" w:eastAsia="宋体" w:cs="微软雅黑"/>
                          <w:i w:val="0"/>
                          <w:spacing w:val="-32"/>
                          <w:sz w:val="24"/>
                          <w:szCs w:val="32"/>
                          <w:lang w:val="en-US" w:eastAsia="zh-CN"/>
                        </w:rPr>
                        <w:t>=1.3  8%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8315960</wp:posOffset>
                </wp:positionV>
                <wp:extent cx="2324100" cy="34861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288"/>
                              </w:tabs>
                              <w:spacing w:before="77" w:line="99" w:lineRule="auto"/>
                              <w:ind w:left="141" w:right="20"/>
                              <w:rPr>
                                <w:rFonts w:hint="default" w:ascii="Times New Roman" w:hAnsi="Times New Roman" w:eastAsia="宋体" w:cs="Times New Roman"/>
                                <w:sz w:val="10"/>
                                <w:szCs w:val="1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sz w:val="18"/>
                                <w:szCs w:val="18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hint="default" w:ascii="DejaVu Math TeX Gyre" w:hAnsi="DejaVu Math TeX Gyre" w:eastAsia="微软雅黑" w:cs="微软雅黑"/>
                                      <w:sz w:val="24"/>
                                      <w:szCs w:val="18"/>
                                      <w:lang w:val="en-US" w:eastAsia="zh-CN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hint="default" w:ascii="DejaVu Math TeX Gyre" w:hAnsi="微软雅黑" w:eastAsia="微软雅黑" w:cs="微软雅黑"/>
                                      <w:sz w:val="24"/>
                                      <w:szCs w:val="18"/>
                                      <w:lang w:val="en-US" w:eastAsia="zh-CN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DejaVu Math TeX Gyre" w:hAnsi="微软雅黑" w:eastAsia="微软雅黑" w:cs="微软雅黑"/>
                                      <w:i/>
                                      <w:sz w:val="24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DejaVu Math TeX Gyre" w:hAnsi="DejaVu Math TeX Gyre" w:cs="微软雅黑"/>
                                  <w:spacing w:val="-32"/>
                                  <w:sz w:val="24"/>
                                  <w:szCs w:val="32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0.96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%</m:t>
                                      </m:r>
                                      <m:r>
                                        <m:rPr/>
                                        <w:rPr>
                                          <w:rFonts w:ascii="DejaVu Math TeX Gyre" w:hAnsi="DejaVu Math TeX Gyre" w:cs="微软雅黑"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up>
                                  </m:sSup>
                                  <m:r>
                                    <m:rPr/>
                                    <w:rPr>
                                      <w:rFonts w:ascii="DejaVu Math TeX Gyre" w:hAnsi="DejaVu Math TeX Gyre" w:cs="微软雅黑"/>
                                      <w:spacing w:val="-32"/>
                                      <w:sz w:val="24"/>
                                      <w:szCs w:val="24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1.0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/>
                                        <w:rPr>
                                          <w:rFonts w:hint="eastAsia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>%</m:t>
                                      </m:r>
                                      <m:r>
                                        <m:rPr/>
                                        <w:rPr>
                                          <w:rFonts w:ascii="DejaVu Math TeX Gyre" w:hAnsi="DejaVu Math TeX Gyre" w:cs="微软雅黑"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  <m:r>
                                        <m:rPr/>
                                        <w:rPr>
                                          <w:rFonts w:hint="default" w:ascii="DejaVu Math TeX Gyre" w:hAnsi="DejaVu Math TeX Gyre" w:eastAsia="宋体" w:cs="微软雅黑"/>
                                          <w:spacing w:val="-32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m:t xml:space="preserve"> </m:t>
                                      </m:r>
                                      <m:ctrlPr>
                                        <w:rPr>
                                          <w:rFonts w:ascii="DejaVu Math TeX Gyre" w:hAnsi="DejaVu Math TeX Gyre" w:cs="微软雅黑"/>
                                          <w:i/>
                                          <w:spacing w:val="-32"/>
                                          <w:sz w:val="24"/>
                                          <w:szCs w:val="24"/>
                                        </w:rPr>
                                      </m:ctrlPr>
                                    </m:sup>
                                  </m:sSup>
                                  <m:ctrlPr>
                                    <w:rPr>
                                      <w:rFonts w:ascii="DejaVu Math TeX Gyre" w:hAnsi="DejaVu Math TeX Gyre" w:cs="微软雅黑"/>
                                      <w:i/>
                                      <w:spacing w:val="-32"/>
                                      <w:sz w:val="24"/>
                                      <w:szCs w:val="32"/>
                                    </w:rPr>
                                  </m:ctrlPr>
                                </m:e>
                              </m:rad>
                            </m:oMath>
                            <w:r>
                              <w:rPr>
                                <w:rFonts w:hint="eastAsia" w:hAnsi="DejaVu Math TeX Gyre" w:eastAsia="宋体" w:cs="微软雅黑"/>
                                <w:i w:val="0"/>
                                <w:spacing w:val="-32"/>
                                <w:sz w:val="24"/>
                                <w:szCs w:val="32"/>
                                <w:lang w:val="en-US" w:eastAsia="zh-CN"/>
                              </w:rPr>
                              <w:t>=1.3  8%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95pt;margin-top:654.8pt;height:27.45pt;width:183pt;z-index:251693056;mso-width-relative:page;mso-height-relative:page;" filled="f" stroked="f" coordsize="21600,21600" o:gfxdata="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Qv76TaAAAADQEAAA8AAAAAAAAAAQAgAAAAIgAAAGRycy9kb3ducmV2LnhtbFBL&#10;AQIUABQAAAAIAIdO4kB5aKtmuwEAAHQ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288"/>
                        </w:tabs>
                        <w:spacing w:before="77" w:line="99" w:lineRule="auto"/>
                        <w:ind w:left="141" w:right="20"/>
                        <w:rPr>
                          <w:rFonts w:hint="default" w:ascii="Times New Roman" w:hAnsi="Times New Roman" w:eastAsia="宋体" w:cs="Times New Roman"/>
                          <w:sz w:val="10"/>
                          <w:szCs w:val="10"/>
                          <w:lang w:val="en-US" w:eastAsia="zh-CN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sz w:val="18"/>
                          <w:szCs w:val="18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微软雅黑" w:cs="微软雅黑"/>
                                <w:sz w:val="24"/>
                                <w:szCs w:val="18"/>
                                <w:lang w:val="en-US" w:eastAsia="zh-CN"/>
                              </w:rPr>
                              <m:t>u</m:t>
                            </m: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default" w:ascii="DejaVu Math TeX Gyre" w:hAnsi="微软雅黑" w:eastAsia="微软雅黑" w:cs="微软雅黑"/>
                                <w:sz w:val="24"/>
                                <w:szCs w:val="18"/>
                                <w:lang w:val="en-US" w:eastAsia="zh-CN"/>
                              </w:rPr>
                              <m:t>c</m:t>
                            </m:r>
                            <m:ctrlPr>
                              <w:rPr>
                                <w:rFonts w:ascii="DejaVu Math TeX Gyre" w:hAnsi="微软雅黑" w:eastAsia="微软雅黑" w:cs="微软雅黑"/>
                                <w:i/>
                                <w:sz w:val="24"/>
                                <w:szCs w:val="18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DejaVu Math TeX Gyre" w:hAnsi="DejaVu Math TeX Gyre" w:cs="微软雅黑"/>
                            <w:spacing w:val="-32"/>
                            <w:sz w:val="24"/>
                            <w:szCs w:val="32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0.96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%</m:t>
                                </m:r>
                                <m:r>
                                  <m:rPr/>
                                  <w:rPr>
                                    <w:rFonts w:ascii="DejaVu Math TeX Gyre" w:hAnsi="DejaVu Math TeX Gyre" w:cs="微软雅黑"/>
                                    <w:spacing w:val="-32"/>
                                    <w:sz w:val="24"/>
                                    <w:szCs w:val="24"/>
                                  </w:rPr>
                                  <m:t>2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up>
                            </m:sSup>
                            <m:r>
                              <m:rPr/>
                              <w:rPr>
                                <w:rFonts w:ascii="DejaVu Math TeX Gyre" w:hAnsi="DejaVu Math TeX Gyre" w:cs="微软雅黑"/>
                                <w:spacing w:val="-32"/>
                                <w:sz w:val="24"/>
                                <w:szCs w:val="24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1.0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hint="eastAsia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>%</m:t>
                                </m:r>
                                <m:r>
                                  <m:rPr/>
                                  <w:rPr>
                                    <w:rFonts w:ascii="DejaVu Math TeX Gyre" w:hAnsi="DejaVu Math TeX Gyre" w:cs="微软雅黑"/>
                                    <w:spacing w:val="-32"/>
                                    <w:sz w:val="24"/>
                                    <w:szCs w:val="24"/>
                                  </w:rPr>
                                  <m:t>2</m:t>
                                </m:r>
                                <m:r>
                                  <m:rPr/>
                                  <w:rPr>
                                    <w:rFonts w:hint="default" w:ascii="DejaVu Math TeX Gyre" w:hAnsi="DejaVu Math TeX Gyre" w:eastAsia="宋体" w:cs="微软雅黑"/>
                                    <w:spacing w:val="-32"/>
                                    <w:sz w:val="24"/>
                                    <w:szCs w:val="24"/>
                                    <w:lang w:val="en-US" w:eastAsia="zh-CN"/>
                                  </w:rPr>
                                  <m:t xml:space="preserve"> </m:t>
                                </m:r>
                                <m:ctrlPr>
                                  <w:rPr>
                                    <w:rFonts w:ascii="DejaVu Math TeX Gyre" w:hAnsi="DejaVu Math TeX Gyre" w:cs="微软雅黑"/>
                                    <w:i/>
                                    <w:spacing w:val="-32"/>
                                    <w:sz w:val="24"/>
                                    <w:szCs w:val="24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DejaVu Math TeX Gyre" w:hAnsi="DejaVu Math TeX Gyre" w:cs="微软雅黑"/>
                                <w:i/>
                                <w:spacing w:val="-32"/>
                                <w:sz w:val="24"/>
                                <w:szCs w:val="32"/>
                              </w:rPr>
                            </m:ctrlPr>
                          </m:e>
                        </m:rad>
                      </m:oMath>
                      <w:r>
                        <w:rPr>
                          <w:rFonts w:hint="eastAsia" w:hAnsi="DejaVu Math TeX Gyre" w:eastAsia="宋体" w:cs="微软雅黑"/>
                          <w:i w:val="0"/>
                          <w:spacing w:val="-32"/>
                          <w:sz w:val="24"/>
                          <w:szCs w:val="32"/>
                          <w:lang w:val="en-US" w:eastAsia="zh-CN"/>
                        </w:rPr>
                        <w:t>=1.3  8%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tabs>
          <w:tab w:val="left" w:pos="28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42" w:right="23" w:firstLine="1416" w:firstLineChars="6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校准点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sz w:val="24"/>
          <w:szCs w:val="24"/>
          <w:lang w:val="en-US" w:eastAsia="zh-CN"/>
        </w:rPr>
        <w:t>400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μmol/mol</w:t>
      </w:r>
      <w:r>
        <w:rPr>
          <w:rFonts w:ascii="宋体" w:hAnsi="宋体" w:eastAsia="宋体" w:cs="宋体"/>
          <w:spacing w:val="-2"/>
          <w:sz w:val="24"/>
          <w:szCs w:val="24"/>
        </w:rPr>
        <w:t>：</w:t>
      </w:r>
      <m:oMath>
        <m:sSub>
          <m:sSubPr>
            <m:ctrlPr>
              <w:rPr>
                <w:rFonts w:ascii="DejaVu Math TeX Gyre" w:hAnsi="微软雅黑" w:eastAsia="微软雅黑" w:cs="微软雅黑"/>
                <w:i/>
                <w:sz w:val="24"/>
                <w:szCs w:val="18"/>
              </w:rPr>
            </m:ctrlPr>
          </m:sSubPr>
          <m:e>
            <m:r>
              <m:rPr/>
              <w:rPr>
                <w:rFonts w:hint="default" w:ascii="DejaVu Math TeX Gyre" w:hAnsi="DejaVu Math TeX Gyre" w:eastAsia="微软雅黑" w:cs="微软雅黑"/>
                <w:sz w:val="24"/>
                <w:szCs w:val="18"/>
                <w:lang w:val="en-US" w:eastAsia="zh-CN"/>
              </w:rPr>
              <m:t>u</m:t>
            </m:r>
            <m:ctrlPr>
              <w:rPr>
                <w:rFonts w:ascii="DejaVu Math TeX Gyre" w:hAnsi="微软雅黑" w:eastAsia="微软雅黑" w:cs="微软雅黑"/>
                <w:i/>
                <w:sz w:val="24"/>
                <w:szCs w:val="18"/>
              </w:rPr>
            </m:ctrlPr>
          </m:e>
          <m:sub>
            <m:r>
              <m:rPr/>
              <w:rPr>
                <w:rFonts w:hint="default" w:ascii="Cambria Math" w:hAnsi="Cambria Math" w:eastAsia="微软雅黑" w:cs="微软雅黑"/>
                <w:sz w:val="24"/>
                <w:szCs w:val="18"/>
                <w:lang w:val="en-US" w:eastAsia="zh-CN"/>
              </w:rPr>
              <m:t>crel</m:t>
            </m:r>
            <m:ctrlPr>
              <w:rPr>
                <w:rFonts w:hint="default" w:ascii="Cambria Math" w:hAnsi="Cambria Math" w:eastAsia="微软雅黑" w:cs="微软雅黑"/>
                <w:i/>
                <w:sz w:val="24"/>
                <w:szCs w:val="18"/>
                <w:lang w:val="en-US" w:eastAsia="zh-CN"/>
              </w:rPr>
            </m:ctrlPr>
          </m:sub>
        </m:sSub>
        <m:r>
          <m:rPr/>
          <w:rPr>
            <w:rFonts w:ascii="DejaVu Math TeX Gyre" w:hAnsi="DejaVu Math TeX Gyre" w:cs="微软雅黑"/>
            <w:spacing w:val="-32"/>
            <w:sz w:val="24"/>
            <w:szCs w:val="32"/>
          </w:rPr>
          <m:t>=</m:t>
        </m:r>
        <m:rad>
          <m:radPr>
            <m:degHide m:val="1"/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radPr>
          <m:deg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deg>
          <m:e>
            <m:sSup>
              <m:sSupP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0.</m:t>
                </m:r>
                <m:r>
                  <m:rPr/>
                  <w:rPr>
                    <w:rFonts w:hint="default" w:ascii="Cambria Math" w:hAnsi="Cambria Math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 xml:space="preserve">  </m:t>
                </m:r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55%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DejaVu Math TeX Gyre" w:hAnsi="DejaVu Math TeX Gyre" w:cs="微软雅黑"/>
                    <w:spacing w:val="-32"/>
                    <w:sz w:val="24"/>
                    <w:szCs w:val="24"/>
                  </w:rPr>
                  <m:t>2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DejaVu Math TeX Gyre" w:hAnsi="DejaVu Math TeX Gyre" w:cs="微软雅黑"/>
                <w:spacing w:val="-32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hint="eastAsia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>1.0%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DejaVu Math TeX Gyre" w:hAnsi="DejaVu Math TeX Gyre" w:cs="微软雅黑"/>
                    <w:spacing w:val="-32"/>
                    <w:sz w:val="24"/>
                    <w:szCs w:val="24"/>
                  </w:rPr>
                  <m:t>2</m:t>
                </m:r>
                <m:r>
                  <m:rPr/>
                  <w:rPr>
                    <w:rFonts w:hint="default" w:ascii="DejaVu Math TeX Gyre" w:hAnsi="DejaVu Math TeX Gyre" w:eastAsia="宋体" w:cs="微软雅黑"/>
                    <w:spacing w:val="-32"/>
                    <w:sz w:val="24"/>
                    <w:szCs w:val="24"/>
                    <w:lang w:val="en-US" w:eastAsia="zh-CN"/>
                  </w:rPr>
                  <m:t xml:space="preserve"> </m:t>
                </m:r>
                <m:ctrlPr>
                  <w:rPr>
                    <w:rFonts w:ascii="DejaVu Math TeX Gyre" w:hAnsi="DejaVu Math TeX Gyre" w:cs="微软雅黑"/>
                    <w:i/>
                    <w:spacing w:val="-32"/>
                    <w:sz w:val="24"/>
                    <w:szCs w:val="24"/>
                  </w:rPr>
                </m:ctrlPr>
              </m:sup>
            </m:sSup>
            <m:ctrlPr>
              <w:rPr>
                <w:rFonts w:ascii="DejaVu Math TeX Gyre" w:hAnsi="DejaVu Math TeX Gyre" w:cs="微软雅黑"/>
                <w:i/>
                <w:spacing w:val="-32"/>
                <w:sz w:val="24"/>
                <w:szCs w:val="32"/>
              </w:rPr>
            </m:ctrlPr>
          </m:e>
        </m:rad>
      </m:oMath>
      <w:r>
        <w:rPr>
          <w:rFonts w:hint="eastAsia" w:hAnsi="DejaVu Math TeX Gyre" w:eastAsia="宋体" w:cs="微软雅黑"/>
          <w:i w:val="0"/>
          <w:spacing w:val="-32"/>
          <w:sz w:val="24"/>
          <w:szCs w:val="32"/>
          <w:lang w:val="en-US" w:eastAsia="zh-CN"/>
        </w:rPr>
        <w:t>=1.1 4%</w:t>
      </w:r>
    </w:p>
    <w:p>
      <w:pPr>
        <w:tabs>
          <w:tab w:val="left" w:pos="288"/>
        </w:tabs>
        <w:spacing w:before="77" w:line="99" w:lineRule="auto"/>
        <w:ind w:left="141" w:right="20"/>
        <w:rPr>
          <w:rFonts w:hint="default" w:ascii="Times New Roman" w:hAnsi="Times New Roman" w:eastAsia="宋体" w:cs="Times New Roman"/>
          <w:sz w:val="10"/>
          <w:szCs w:val="10"/>
          <w:lang w:val="en-US" w:eastAsia="zh-CN"/>
        </w:rPr>
      </w:pPr>
    </w:p>
    <w:p>
      <w:pPr>
        <w:spacing w:line="198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7" w:h="16839"/>
          <w:pgMar w:top="1159" w:right="0" w:bottom="1362" w:left="0" w:header="884" w:footer="1201" w:gutter="0"/>
          <w:pgNumType w:fmt="decimal"/>
          <w:cols w:equalWidth="0" w:num="1">
            <w:col w:w="11907"/>
          </w:cols>
        </w:sect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78" w:line="220" w:lineRule="auto"/>
        <w:ind w:left="114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C.6  </w:t>
      </w:r>
      <w:r>
        <w:rPr>
          <w:rFonts w:ascii="宋体" w:hAnsi="宋体" w:eastAsia="宋体" w:cs="宋体"/>
          <w:spacing w:val="-1"/>
          <w:sz w:val="24"/>
          <w:szCs w:val="24"/>
        </w:rPr>
        <w:t>扩展不确定度</w:t>
      </w:r>
    </w:p>
    <w:p>
      <w:pPr>
        <w:spacing w:before="182" w:line="233" w:lineRule="auto"/>
        <w:ind w:left="16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取包含因子</w:t>
      </w:r>
      <w:r>
        <w:rPr>
          <w:rFonts w:ascii="宋体" w:hAnsi="宋体" w:eastAsia="宋体" w:cs="宋体"/>
          <w:spacing w:val="-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1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=2</w:t>
      </w:r>
      <w:r>
        <w:rPr>
          <w:rFonts w:ascii="宋体" w:hAnsi="宋体" w:eastAsia="宋体" w:cs="宋体"/>
          <w:spacing w:val="-1"/>
          <w:sz w:val="24"/>
          <w:szCs w:val="24"/>
        </w:rPr>
        <w:t>，则各校准点示值误差的</w:t>
      </w:r>
      <w:r>
        <w:rPr>
          <w:rFonts w:ascii="宋体" w:hAnsi="宋体" w:eastAsia="宋体" w:cs="宋体"/>
          <w:spacing w:val="-2"/>
          <w:sz w:val="24"/>
          <w:szCs w:val="24"/>
        </w:rPr>
        <w:t>相对扩展不确定度按式（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C.6</w:t>
      </w:r>
      <w:r>
        <w:rPr>
          <w:rFonts w:ascii="宋体" w:hAnsi="宋体" w:eastAsia="宋体" w:cs="宋体"/>
          <w:spacing w:val="-2"/>
          <w:sz w:val="24"/>
          <w:szCs w:val="24"/>
        </w:rPr>
        <w:t>）计算：</w:t>
      </w:r>
    </w:p>
    <w:p>
      <w:pPr>
        <w:spacing w:line="324" w:lineRule="auto"/>
        <w:rPr>
          <w:rFonts w:ascii="Arial"/>
          <w:sz w:val="21"/>
        </w:rPr>
      </w:pPr>
    </w:p>
    <w:p>
      <w:pPr>
        <w:spacing w:before="52" w:line="231" w:lineRule="auto"/>
        <w:ind w:left="429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sz w:val="36"/>
          <w:szCs w:val="36"/>
        </w:rPr>
        <w:pict>
          <v:shape id="_x0000_s1082" o:spid="_x0000_s1082" o:spt="202" type="#_x0000_t202" style="position:absolute;left:0pt;margin-left:470.85pt;margin-top:-5.2pt;height:17.1pt;width:41.5pt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2" w:lineRule="auto"/>
                    <w:ind w:left="2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（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24"/>
                      <w:szCs w:val="24"/>
                    </w:rPr>
                    <w:t>C.6</w:t>
                  </w: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iCs/>
          <w:position w:val="1"/>
          <w:sz w:val="28"/>
          <w:szCs w:val="28"/>
        </w:rPr>
        <w:t>U</w:t>
      </w:r>
      <w:r>
        <w:rPr>
          <w:rFonts w:ascii="Times New Roman" w:hAnsi="Times New Roman" w:eastAsia="Times New Roman" w:cs="Times New Roman"/>
          <w:i/>
          <w:iCs/>
          <w:spacing w:val="-8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18"/>
          <w:szCs w:val="18"/>
        </w:rPr>
        <w:t>rel</w:t>
      </w:r>
      <w:r>
        <w:rPr>
          <w:rFonts w:ascii="Times New Roman" w:hAnsi="Times New Roman" w:eastAsia="Times New Roman" w:cs="Times New Roman"/>
          <w:spacing w:val="13"/>
          <w:position w:val="-4"/>
          <w:sz w:val="18"/>
          <w:szCs w:val="18"/>
        </w:rPr>
        <w:t xml:space="preserve">   </w:t>
      </w:r>
      <w:r>
        <w:rPr>
          <w:rFonts w:ascii="Arial" w:hAnsi="Arial" w:eastAsia="Arial" w:cs="Arial"/>
          <w:spacing w:val="13"/>
          <w:position w:val="1"/>
          <w:sz w:val="28"/>
          <w:szCs w:val="28"/>
        </w:rPr>
        <w:t>=</w:t>
      </w:r>
      <w:r>
        <w:rPr>
          <w:rFonts w:ascii="Arial" w:hAnsi="Arial" w:eastAsia="Arial" w:cs="Arial"/>
          <w:spacing w:val="35"/>
          <w:w w:val="101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1"/>
          <w:sz w:val="28"/>
          <w:szCs w:val="28"/>
        </w:rPr>
        <w:t>k</w:t>
      </w:r>
      <w:r>
        <w:rPr>
          <w:rFonts w:ascii="Times New Roman" w:hAnsi="Times New Roman" w:eastAsia="Times New Roman" w:cs="Times New Roman"/>
          <w:i/>
          <w:iCs/>
          <w:spacing w:val="23"/>
          <w:w w:val="101"/>
          <w:position w:val="1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drawing>
          <wp:inline distT="0" distB="0" distL="0" distR="0">
            <wp:extent cx="52070" cy="10541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278" cy="105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25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1"/>
          <w:sz w:val="28"/>
          <w:szCs w:val="28"/>
        </w:rPr>
        <w:t>u</w:t>
      </w:r>
      <w:r>
        <w:rPr>
          <w:rFonts w:ascii="Times New Roman" w:hAnsi="Times New Roman" w:eastAsia="Times New Roman" w:cs="Times New Roman"/>
          <w:position w:val="-4"/>
          <w:sz w:val="18"/>
          <w:szCs w:val="18"/>
        </w:rPr>
        <w:t>c</w:t>
      </w:r>
      <w:r>
        <w:rPr>
          <w:rFonts w:ascii="Times New Roman" w:hAnsi="Times New Roman" w:eastAsia="Times New Roman" w:cs="Times New Roman"/>
          <w:spacing w:val="-13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18"/>
          <w:szCs w:val="18"/>
        </w:rPr>
        <w:t>rel</w:t>
      </w:r>
      <w:r>
        <w:rPr>
          <w:rFonts w:ascii="Times New Roman" w:hAnsi="Times New Roman" w:eastAsia="Times New Roman" w:cs="Times New Roman"/>
          <w:spacing w:val="2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1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-20"/>
          <w:position w:val="1"/>
          <w:sz w:val="28"/>
          <w:szCs w:val="28"/>
        </w:rPr>
        <w:t xml:space="preserve"> </w:t>
      </w:r>
      <w:r>
        <w:rPr>
          <w:rFonts w:ascii="Arial" w:hAnsi="Arial" w:eastAsia="Arial" w:cs="Arial"/>
          <w:spacing w:val="13"/>
          <w:position w:val="1"/>
          <w:sz w:val="28"/>
          <w:szCs w:val="28"/>
        </w:rPr>
        <w:t>Δ</w:t>
      </w:r>
      <w:r>
        <w:rPr>
          <w:rFonts w:ascii="Arial" w:hAnsi="Arial" w:eastAsia="Arial" w:cs="Arial"/>
          <w:spacing w:val="-7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13"/>
          <w:position w:val="1"/>
          <w:sz w:val="28"/>
          <w:szCs w:val="28"/>
        </w:rPr>
        <w:t xml:space="preserve">C </w:t>
      </w:r>
      <w:r>
        <w:rPr>
          <w:rFonts w:ascii="Times New Roman" w:hAnsi="Times New Roman" w:eastAsia="Times New Roman" w:cs="Times New Roman"/>
          <w:spacing w:val="13"/>
          <w:position w:val="1"/>
          <w:sz w:val="28"/>
          <w:szCs w:val="28"/>
        </w:rPr>
        <w:t>)</w:t>
      </w:r>
    </w:p>
    <w:p>
      <w:pPr>
        <w:spacing w:line="299" w:lineRule="auto"/>
        <w:rPr>
          <w:rFonts w:ascii="Arial"/>
          <w:sz w:val="28"/>
          <w:szCs w:val="28"/>
        </w:rPr>
      </w:pPr>
    </w:p>
    <w:p>
      <w:pPr>
        <w:spacing w:before="78" w:line="624" w:lineRule="exact"/>
        <w:ind w:left="1623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1"/>
          <w:position w:val="29"/>
          <w:sz w:val="24"/>
          <w:szCs w:val="24"/>
        </w:rPr>
        <w:t>校准点</w:t>
      </w:r>
      <w:r>
        <w:rPr>
          <w:rFonts w:ascii="宋体" w:hAnsi="宋体" w:eastAsia="宋体" w:cs="宋体"/>
          <w:spacing w:val="-38"/>
          <w:position w:val="29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1"/>
          <w:position w:val="29"/>
          <w:sz w:val="24"/>
          <w:szCs w:val="24"/>
          <w:lang w:val="en-US" w:eastAsia="zh-CN"/>
        </w:rPr>
        <w:t>100</w:t>
      </w:r>
      <w:r>
        <w:rPr>
          <w:rFonts w:ascii="Times New Roman" w:hAnsi="Times New Roman" w:eastAsia="Times New Roman" w:cs="Times New Roman"/>
          <w:spacing w:val="1"/>
          <w:position w:val="29"/>
          <w:sz w:val="24"/>
          <w:szCs w:val="24"/>
        </w:rPr>
        <w:t xml:space="preserve"> μ</w:t>
      </w:r>
      <w:r>
        <w:rPr>
          <w:rFonts w:ascii="Times New Roman" w:hAnsi="Times New Roman" w:eastAsia="Times New Roman" w:cs="Times New Roman"/>
          <w:position w:val="29"/>
          <w:sz w:val="24"/>
          <w:szCs w:val="24"/>
        </w:rPr>
        <w:t>mol</w:t>
      </w:r>
      <w:r>
        <w:rPr>
          <w:rFonts w:ascii="Times New Roman" w:hAnsi="Times New Roman" w:eastAsia="Times New Roman" w:cs="Times New Roman"/>
          <w:spacing w:val="1"/>
          <w:position w:val="29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position w:val="29"/>
          <w:sz w:val="24"/>
          <w:szCs w:val="24"/>
        </w:rPr>
        <w:t>mol</w:t>
      </w:r>
      <w:r>
        <w:rPr>
          <w:rFonts w:ascii="宋体" w:hAnsi="宋体" w:eastAsia="宋体" w:cs="宋体"/>
          <w:spacing w:val="1"/>
          <w:position w:val="29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i/>
          <w:iCs/>
          <w:position w:val="29"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1"/>
          <w:position w:val="29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position w:val="24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1"/>
          <w:position w:val="24"/>
          <w:sz w:val="15"/>
          <w:szCs w:val="15"/>
        </w:rPr>
        <w:t xml:space="preserve">    </w:t>
      </w:r>
      <w:r>
        <w:rPr>
          <w:rFonts w:ascii="Arial" w:hAnsi="Arial" w:eastAsia="Arial" w:cs="Arial"/>
          <w:spacing w:val="1"/>
          <w:position w:val="29"/>
          <w:sz w:val="22"/>
          <w:szCs w:val="22"/>
        </w:rPr>
        <w:t>=</w:t>
      </w:r>
      <w:r>
        <w:rPr>
          <w:rFonts w:ascii="Arial" w:hAnsi="Arial" w:eastAsia="Arial" w:cs="Arial"/>
          <w:spacing w:val="41"/>
          <w:position w:val="29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9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17"/>
          <w:position w:val="29"/>
          <w:sz w:val="22"/>
          <w:szCs w:val="22"/>
        </w:rPr>
        <w:t xml:space="preserve"> </w:t>
      </w:r>
      <w:r>
        <w:rPr>
          <w:position w:val="26"/>
          <w:sz w:val="22"/>
          <w:szCs w:val="22"/>
        </w:rPr>
        <w:drawing>
          <wp:inline distT="0" distB="0" distL="0" distR="0">
            <wp:extent cx="49530" cy="10414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115" cy="1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8"/>
          <w:position w:val="29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29"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position w:val="24"/>
          <w:sz w:val="15"/>
          <w:szCs w:val="15"/>
        </w:rPr>
        <w:t>c</w:t>
      </w:r>
      <w:r>
        <w:rPr>
          <w:rFonts w:ascii="Times New Roman" w:hAnsi="Times New Roman" w:eastAsia="Times New Roman" w:cs="Times New Roman"/>
          <w:spacing w:val="-6"/>
          <w:position w:val="24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position w:val="20"/>
          <w:sz w:val="11"/>
          <w:szCs w:val="11"/>
        </w:rPr>
        <w:t>rel</w:t>
      </w:r>
      <w:r>
        <w:rPr>
          <w:rFonts w:ascii="Times New Roman" w:hAnsi="Times New Roman" w:eastAsia="Times New Roman" w:cs="Times New Roman"/>
          <w:spacing w:val="1"/>
          <w:position w:val="20"/>
          <w:sz w:val="11"/>
          <w:szCs w:val="11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29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spacing w:val="-17"/>
          <w:position w:val="29"/>
          <w:sz w:val="22"/>
          <w:szCs w:val="22"/>
        </w:rPr>
        <w:t xml:space="preserve"> </w:t>
      </w:r>
      <w:r>
        <w:rPr>
          <w:rFonts w:ascii="Arial" w:hAnsi="Arial" w:eastAsia="Arial" w:cs="Arial"/>
          <w:spacing w:val="1"/>
          <w:position w:val="29"/>
          <w:sz w:val="22"/>
          <w:szCs w:val="22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pacing w:val="1"/>
          <w:position w:val="29"/>
          <w:sz w:val="22"/>
          <w:szCs w:val="22"/>
        </w:rPr>
        <w:t xml:space="preserve">C </w:t>
      </w:r>
      <w:r>
        <w:rPr>
          <w:rFonts w:ascii="Times New Roman" w:hAnsi="Times New Roman" w:eastAsia="Times New Roman" w:cs="Times New Roman"/>
          <w:spacing w:val="1"/>
          <w:position w:val="29"/>
          <w:sz w:val="22"/>
          <w:szCs w:val="22"/>
        </w:rPr>
        <w:t>)</w:t>
      </w:r>
      <w:r>
        <w:rPr>
          <w:rFonts w:ascii="Times New Roman" w:hAnsi="Times New Roman" w:eastAsia="Times New Roman" w:cs="Times New Roman"/>
          <w:spacing w:val="32"/>
          <w:w w:val="101"/>
          <w:position w:val="29"/>
          <w:sz w:val="22"/>
          <w:szCs w:val="22"/>
        </w:rPr>
        <w:t xml:space="preserve"> </w:t>
      </w:r>
      <w:r>
        <w:rPr>
          <w:rFonts w:ascii="Arial" w:hAnsi="Arial" w:eastAsia="Arial" w:cs="Arial"/>
          <w:spacing w:val="1"/>
          <w:position w:val="29"/>
          <w:sz w:val="22"/>
          <w:szCs w:val="22"/>
        </w:rPr>
        <w:t>=</w:t>
      </w:r>
      <w:r>
        <w:rPr>
          <w:rFonts w:ascii="Arial" w:hAnsi="Arial" w:eastAsia="Arial" w:cs="Arial"/>
          <w:spacing w:val="41"/>
          <w:position w:val="29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9"/>
          <w:sz w:val="22"/>
          <w:szCs w:val="22"/>
        </w:rPr>
        <w:t>2.</w:t>
      </w:r>
      <w:r>
        <w:rPr>
          <w:rFonts w:hint="eastAsia" w:ascii="Times New Roman" w:hAnsi="Times New Roman" w:eastAsia="宋体" w:cs="Times New Roman"/>
          <w:spacing w:val="1"/>
          <w:position w:val="29"/>
          <w:sz w:val="22"/>
          <w:szCs w:val="22"/>
          <w:lang w:val="en-US" w:eastAsia="zh-CN"/>
        </w:rPr>
        <w:t>5</w:t>
      </w:r>
      <w:r>
        <w:rPr>
          <w:rFonts w:ascii="Times New Roman" w:hAnsi="Times New Roman" w:eastAsia="Times New Roman" w:cs="Times New Roman"/>
          <w:spacing w:val="1"/>
          <w:position w:val="29"/>
          <w:sz w:val="22"/>
          <w:szCs w:val="22"/>
        </w:rPr>
        <w:t>%</w:t>
      </w:r>
      <w:r>
        <w:rPr>
          <w:rFonts w:ascii="Times New Roman" w:hAnsi="Times New Roman" w:eastAsia="Times New Roman" w:cs="Times New Roman"/>
          <w:spacing w:val="36"/>
          <w:w w:val="101"/>
          <w:position w:val="2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position w:val="29"/>
          <w:sz w:val="36"/>
          <w:szCs w:val="36"/>
        </w:rPr>
        <w:t>；</w:t>
      </w:r>
    </w:p>
    <w:p>
      <w:pPr>
        <w:spacing w:line="228" w:lineRule="auto"/>
        <w:ind w:left="1623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1"/>
          <w:sz w:val="24"/>
          <w:szCs w:val="24"/>
        </w:rPr>
        <w:t>校准点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1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00 μ</w:t>
      </w:r>
      <w:r>
        <w:rPr>
          <w:rFonts w:ascii="Times New Roman" w:hAnsi="Times New Roman" w:eastAsia="Times New Roman" w:cs="Times New Roman"/>
          <w:sz w:val="24"/>
          <w:szCs w:val="24"/>
        </w:rPr>
        <w:t>mol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z w:val="24"/>
          <w:szCs w:val="24"/>
        </w:rPr>
        <w:t>mol</w:t>
      </w:r>
      <w:r>
        <w:rPr>
          <w:rFonts w:ascii="宋体" w:hAnsi="宋体" w:eastAsia="宋体" w:cs="宋体"/>
          <w:spacing w:val="1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position w:val="-5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1"/>
          <w:position w:val="-5"/>
          <w:sz w:val="15"/>
          <w:szCs w:val="15"/>
        </w:rPr>
        <w:t xml:space="preserve">    </w:t>
      </w:r>
      <w:r>
        <w:rPr>
          <w:rFonts w:ascii="Arial" w:hAnsi="Arial" w:eastAsia="Arial" w:cs="Arial"/>
          <w:spacing w:val="1"/>
          <w:sz w:val="22"/>
          <w:szCs w:val="22"/>
        </w:rPr>
        <w:t>=</w:t>
      </w:r>
      <w:r>
        <w:rPr>
          <w:rFonts w:ascii="Arial" w:hAnsi="Arial" w:eastAsia="Arial" w:cs="Arial"/>
          <w:spacing w:val="40"/>
          <w:w w:val="10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17"/>
          <w:sz w:val="22"/>
          <w:szCs w:val="22"/>
        </w:rPr>
        <w:t xml:space="preserve"> </w:t>
      </w:r>
      <w:r>
        <w:rPr>
          <w:position w:val="-3"/>
          <w:sz w:val="22"/>
          <w:szCs w:val="22"/>
        </w:rPr>
        <w:drawing>
          <wp:inline distT="0" distB="0" distL="0" distR="0">
            <wp:extent cx="49530" cy="10414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115" cy="1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8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position w:val="-5"/>
          <w:sz w:val="15"/>
          <w:szCs w:val="15"/>
        </w:rPr>
        <w:t>c</w:t>
      </w:r>
      <w:r>
        <w:rPr>
          <w:rFonts w:ascii="Times New Roman" w:hAnsi="Times New Roman" w:eastAsia="Times New Roman" w:cs="Times New Roman"/>
          <w:spacing w:val="-6"/>
          <w:position w:val="-5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position w:val="-9"/>
          <w:sz w:val="11"/>
          <w:szCs w:val="11"/>
        </w:rPr>
        <w:t xml:space="preserve">rel   </w:t>
      </w:r>
      <w:r>
        <w:rPr>
          <w:rFonts w:ascii="Times New Roman" w:hAnsi="Times New Roman" w:eastAsia="Times New Roman" w:cs="Times New Roman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spacing w:val="-17"/>
          <w:sz w:val="22"/>
          <w:szCs w:val="22"/>
        </w:rPr>
        <w:t xml:space="preserve"> </w:t>
      </w:r>
      <w:r>
        <w:rPr>
          <w:rFonts w:ascii="Arial" w:hAnsi="Arial" w:eastAsia="Arial" w:cs="Arial"/>
          <w:sz w:val="22"/>
          <w:szCs w:val="22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C </w:t>
      </w:r>
      <w:r>
        <w:rPr>
          <w:rFonts w:ascii="Times New Roman" w:hAnsi="Times New Roman" w:eastAsia="Times New Roman" w:cs="Times New Roman"/>
          <w:sz w:val="22"/>
          <w:szCs w:val="22"/>
        </w:rPr>
        <w:t>)</w:t>
      </w:r>
      <w:r>
        <w:rPr>
          <w:rFonts w:ascii="Times New Roman" w:hAnsi="Times New Roman" w:eastAsia="Times New Roman" w:cs="Times New Roman"/>
          <w:spacing w:val="32"/>
          <w:w w:val="102"/>
          <w:sz w:val="22"/>
          <w:szCs w:val="22"/>
        </w:rPr>
        <w:t xml:space="preserve"> </w:t>
      </w:r>
      <w:r>
        <w:rPr>
          <w:rFonts w:ascii="Arial" w:hAnsi="Arial" w:eastAsia="Arial" w:cs="Arial"/>
          <w:sz w:val="22"/>
          <w:szCs w:val="22"/>
        </w:rPr>
        <w:t xml:space="preserve">=  </w:t>
      </w:r>
      <w:r>
        <w:rPr>
          <w:rFonts w:ascii="Times New Roman" w:hAnsi="Times New Roman" w:eastAsia="Times New Roman" w:cs="Times New Roman"/>
          <w:sz w:val="22"/>
          <w:szCs w:val="22"/>
        </w:rPr>
        <w:t>2.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>%</w:t>
      </w:r>
      <w:r>
        <w:rPr>
          <w:rFonts w:ascii="Times New Roman" w:hAnsi="Times New Roman" w:eastAsia="Times New Roman" w:cs="Times New Roman"/>
          <w:spacing w:val="36"/>
          <w:w w:val="101"/>
          <w:sz w:val="22"/>
          <w:szCs w:val="22"/>
        </w:rPr>
        <w:t xml:space="preserve"> </w:t>
      </w:r>
      <w:r>
        <w:rPr>
          <w:rFonts w:ascii="宋体" w:hAnsi="宋体" w:eastAsia="宋体" w:cs="宋体"/>
          <w:sz w:val="36"/>
          <w:szCs w:val="36"/>
        </w:rPr>
        <w:t>；</w:t>
      </w:r>
    </w:p>
    <w:p>
      <w:pPr>
        <w:spacing w:before="292" w:line="228" w:lineRule="auto"/>
        <w:ind w:left="1623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1"/>
          <w:sz w:val="24"/>
          <w:szCs w:val="24"/>
        </w:rPr>
        <w:t>校准点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32"/>
          <w:sz w:val="24"/>
          <w:szCs w:val="24"/>
          <w:lang w:val="en-US" w:eastAsia="zh-CN"/>
        </w:rPr>
        <w:t>400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μ</w:t>
      </w:r>
      <w:r>
        <w:rPr>
          <w:rFonts w:ascii="Times New Roman" w:hAnsi="Times New Roman" w:eastAsia="Times New Roman" w:cs="Times New Roman"/>
          <w:sz w:val="24"/>
          <w:szCs w:val="24"/>
        </w:rPr>
        <w:t>mol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z w:val="24"/>
          <w:szCs w:val="24"/>
        </w:rPr>
        <w:t>mol</w:t>
      </w:r>
      <w:r>
        <w:rPr>
          <w:rFonts w:ascii="宋体" w:hAnsi="宋体" w:eastAsia="宋体" w:cs="宋体"/>
          <w:spacing w:val="1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iCs/>
          <w:spacing w:val="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position w:val="-5"/>
          <w:sz w:val="15"/>
          <w:szCs w:val="15"/>
        </w:rPr>
        <w:t>rel</w:t>
      </w:r>
      <w:r>
        <w:rPr>
          <w:rFonts w:ascii="Times New Roman" w:hAnsi="Times New Roman" w:eastAsia="Times New Roman" w:cs="Times New Roman"/>
          <w:spacing w:val="1"/>
          <w:position w:val="-5"/>
          <w:sz w:val="15"/>
          <w:szCs w:val="15"/>
        </w:rPr>
        <w:t xml:space="preserve">    </w:t>
      </w:r>
      <w:r>
        <w:rPr>
          <w:rFonts w:ascii="Arial" w:hAnsi="Arial" w:eastAsia="Arial" w:cs="Arial"/>
          <w:spacing w:val="1"/>
          <w:sz w:val="22"/>
          <w:szCs w:val="22"/>
        </w:rPr>
        <w:t>=</w:t>
      </w:r>
      <w:r>
        <w:rPr>
          <w:rFonts w:ascii="Arial" w:hAnsi="Arial" w:eastAsia="Arial" w:cs="Arial"/>
          <w:spacing w:val="40"/>
          <w:w w:val="10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17"/>
          <w:sz w:val="22"/>
          <w:szCs w:val="22"/>
        </w:rPr>
        <w:t xml:space="preserve"> </w:t>
      </w:r>
      <w:r>
        <w:rPr>
          <w:position w:val="-3"/>
          <w:sz w:val="22"/>
          <w:szCs w:val="22"/>
        </w:rPr>
        <w:drawing>
          <wp:inline distT="0" distB="0" distL="0" distR="0">
            <wp:extent cx="49530" cy="10414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115" cy="1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8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position w:val="-5"/>
          <w:sz w:val="15"/>
          <w:szCs w:val="15"/>
        </w:rPr>
        <w:t>c</w:t>
      </w:r>
      <w:r>
        <w:rPr>
          <w:rFonts w:ascii="Times New Roman" w:hAnsi="Times New Roman" w:eastAsia="Times New Roman" w:cs="Times New Roman"/>
          <w:spacing w:val="-6"/>
          <w:position w:val="-5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position w:val="-9"/>
          <w:sz w:val="11"/>
          <w:szCs w:val="11"/>
        </w:rPr>
        <w:t xml:space="preserve">rel   </w:t>
      </w:r>
      <w:r>
        <w:rPr>
          <w:rFonts w:ascii="Times New Roman" w:hAnsi="Times New Roman" w:eastAsia="Times New Roman" w:cs="Times New Roman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spacing w:val="-17"/>
          <w:sz w:val="22"/>
          <w:szCs w:val="22"/>
        </w:rPr>
        <w:t xml:space="preserve"> </w:t>
      </w:r>
      <w:r>
        <w:rPr>
          <w:rFonts w:ascii="Arial" w:hAnsi="Arial" w:eastAsia="Arial" w:cs="Arial"/>
          <w:sz w:val="22"/>
          <w:szCs w:val="22"/>
        </w:rPr>
        <w:t xml:space="preserve">Δ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C </w:t>
      </w:r>
      <w:r>
        <w:rPr>
          <w:rFonts w:ascii="Times New Roman" w:hAnsi="Times New Roman" w:eastAsia="Times New Roman" w:cs="Times New Roman"/>
          <w:sz w:val="22"/>
          <w:szCs w:val="22"/>
        </w:rPr>
        <w:t>)</w:t>
      </w:r>
      <w:r>
        <w:rPr>
          <w:rFonts w:ascii="Times New Roman" w:hAnsi="Times New Roman" w:eastAsia="Times New Roman" w:cs="Times New Roman"/>
          <w:spacing w:val="32"/>
          <w:w w:val="102"/>
          <w:sz w:val="22"/>
          <w:szCs w:val="22"/>
        </w:rPr>
        <w:t xml:space="preserve"> </w:t>
      </w:r>
      <w:r>
        <w:rPr>
          <w:rFonts w:ascii="Arial" w:hAnsi="Arial" w:eastAsia="Arial" w:cs="Arial"/>
          <w:sz w:val="22"/>
          <w:szCs w:val="22"/>
        </w:rPr>
        <w:t xml:space="preserve">=  </w:t>
      </w:r>
      <w:r>
        <w:rPr>
          <w:rFonts w:ascii="Times New Roman" w:hAnsi="Times New Roman" w:eastAsia="Times New Roman" w:cs="Times New Roman"/>
          <w:sz w:val="22"/>
          <w:szCs w:val="22"/>
        </w:rPr>
        <w:t>2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.3</w:t>
      </w:r>
      <w:r>
        <w:rPr>
          <w:rFonts w:ascii="Times New Roman" w:hAnsi="Times New Roman" w:eastAsia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>%</w:t>
      </w:r>
      <w:r>
        <w:rPr>
          <w:rFonts w:ascii="Times New Roman" w:hAnsi="Times New Roman" w:eastAsia="Times New Roman" w:cs="Times New Roman"/>
          <w:spacing w:val="36"/>
          <w:w w:val="102"/>
          <w:sz w:val="22"/>
          <w:szCs w:val="22"/>
        </w:rPr>
        <w:t xml:space="preserve"> </w:t>
      </w:r>
      <w:r>
        <w:rPr>
          <w:rFonts w:ascii="宋体" w:hAnsi="宋体" w:eastAsia="宋体" w:cs="宋体"/>
          <w:sz w:val="36"/>
          <w:szCs w:val="36"/>
        </w:rPr>
        <w:t>。</w:t>
      </w:r>
    </w:p>
    <w:sectPr>
      <w:footerReference r:id="rId24" w:type="default"/>
      <w:pgSz w:w="11907" w:h="16839"/>
      <w:pgMar w:top="1159" w:right="0" w:bottom="1362" w:left="0" w:header="884" w:footer="1201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Cambria Math">
    <w:altName w:val="DejaVu Math TeX Gyre"/>
    <w:panose1 w:val="02040503050406030204"/>
    <w:charset w:val="00"/>
    <w:family w:val="auto"/>
    <w:pitch w:val="default"/>
    <w:sig w:usb0="00000000" w:usb1="00000000" w:usb2="00000000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9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5" name="文本框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+k1gw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+k1g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8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7" name="文本框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yiAg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tJYZpVPz04/vp&#10;58Pp1zeCMwjUuDBD3L1DZGzf2RZtM5wHHCbebeV1+oIRgR/yHi/yijYSni5NJ9NpDheHb9gAP3u8&#10;7nyI74XVJBkF9ahfJys7bELsQ4eQlM3YtVSqq6EypAGJ12/y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ryiA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1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9" name="文本框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FSExU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tJYZpVPz04/vp&#10;58Pp1zeCMwjUuDBD3L1DZGzf2RZtM5wHHCbebeV1+oIRgR/yHi/yijYSni5NJ9NpDheHb9gAP3u8&#10;7nyI74XVJBkF9ahfJys7bELsQ4eQlM3YtVSqq6EypAGJ12/y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FSEx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21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1" name="文本框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G+V5wzAgAAYwQAAA4AAABkcnMvZTJvRG9jLnhtbK1UzY7TMBC+I/EO&#10;lu80aRFL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1TYphGx08/vp9+&#10;Ppx+fSM4g0CNCzPE3TtExvadbTE2w3nAYeLdVl6nLxgR+CHv8SKvaCPh6dJ0Mp3mcHH4hg3ws8fr&#10;zof4XlhNklFQj/51srLDJsQ+dAhJ2YxdS6W6HipDmoJevX6T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G+V5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1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2" name="文本框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ZAnnc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2E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ZAnn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1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3" name="文本框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oCZg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M0V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ToCZ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4" w:lineRule="auto"/>
      <w:ind w:left="9996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olJw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dT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P8olJ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5" w:lineRule="auto"/>
      <w:ind w:left="99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2AA3M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9d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2AA3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70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J74X8zAgAAYw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ryd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PJ74X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8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tv3szAgAAYwQAAA4AAABkcnMvZTJvRG9jLnhtbK1UzY7TMBC+I/EO&#10;lu80adEu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69oU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ctv3s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8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yNJGYzAgAAYwQAAA4AAABkcnMvZTJvRG9jLnhtbK1UzY7TMBC+I/EO&#10;lu80adGu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9d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yNJG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1068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3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BfNAA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AXzQA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10688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4" name="文本框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0MQeM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NJYZpVPz04/vp&#10;58Pp1zeCMwjUuDBD3L1DZGzf2RZtM5wHHCbebeV1+oIRgR/yHi/yijYSni5NJ9NpDheHb9gAP3u8&#10;7nyI74XVJBkF9ahfJys7bELsQ4eQlM3YtVSqq6EypAGJ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0MQe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945" cy="10692765"/>
              <wp:effectExtent l="0" t="0" r="0" b="0"/>
              <wp:wrapNone/>
              <wp:docPr id="2" name="Rec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944" cy="10692765"/>
                      </a:xfrm>
                      <a:prstGeom prst="rect">
                        <a:avLst/>
                      </a:prstGeom>
                      <a:solidFill>
                        <a:srgbClr val="F2F2F2"/>
                      </a:solidFill>
                      <a:ln w="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 2" o:spid="_x0000_s1026" o:spt="1" style="position:absolute;left:0pt;margin-left:0pt;margin-top:0pt;height:841.95pt;width:595.35pt;mso-position-horizontal-relative:page;mso-position-vertical-relative:page;z-index:-251656192;mso-width-relative:page;mso-height-relative:page;" fillcolor="#F2F2F2" filled="t" stroked="f" coordsize="21600,21600" o:allowincell="f" o:gfxdata="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Z0ZZ6&#10;1AAAAAcBAAAPAAAAAAAAAAEAIAAAACIAAABkcnMvZG93bnJldi54bWxQSwECFAAUAAAACACHTuJA&#10;KctT6SUCAABkBAAADgAAAAAAAAABACAAAAAjAQAAZHJzL2Uyb0RvYy54bWxQSwUGAAAAAAYABgBZ&#10;AQAAugUAAAAA&#10;">
              <v:fill on="t" focussize="0,0"/>
              <v:stroke on="f" weight="0pt"/>
              <v:imagedata o:title=""/>
              <o:lock v:ext="edit" aspectratio="f"/>
              <v:textbox inset="0mm,0mm,0mm,0mm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hint="default" w:ascii="Arial"/>
        <w:sz w:val="2"/>
        <w:lang w:val="en-US"/>
      </w:rPr>
    </w:pPr>
    <w:r>
      <w:rPr>
        <w:rFonts w:hint="default"/>
        <w:lang w:val="en-US"/>
      </w:rPr>
      <w:pict>
        <v:rect id="_x0000_s2049" o:spid="_x0000_s2049" o:spt="1" style="position:absolute;left:0pt;margin-left:-4.1pt;margin-top:41.6pt;height:841.95pt;width:595.35pt;mso-position-horizontal-relative:page;mso-position-vertical-relative:page;z-index:251661312;mso-width-relative:page;mso-height-relative:page;" fillcolor="#F2F2F2" filled="t" stroked="f" coordsize="21600,21600" o:allowincell="f">
          <v:path/>
          <v:fill on="t" color2="#FFFFFF" focussize="0,0"/>
          <v:stroke on="f"/>
          <v:imagedata o:title=""/>
          <o:lock v:ext="edit" aspectratio="f"/>
        </v:rect>
      </w:pict>
    </w:r>
    <w:r>
      <w:rPr>
        <w:rFonts w:hint="eastAsia" w:eastAsia="宋体"/>
        <w:sz w:val="2"/>
        <w:lang w:eastAsia="zh-CN"/>
      </w:rPr>
      <w:t>J</w:t>
    </w:r>
    <w:r>
      <w:rPr>
        <w:rFonts w:hint="eastAsia" w:eastAsia="宋体"/>
        <w:sz w:val="2"/>
        <w:lang w:val="en-US" w:eastAsia="zh-CN"/>
      </w:rPr>
      <w:t>JF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pict>
        <v:rect id="_x0000_s2050" o:spid="_x0000_s2050" o:spt="1" style="position:absolute;left:0pt;margin-left:0pt;margin-top:0pt;height:841.95pt;width:595.35pt;mso-position-horizontal-relative:page;mso-position-vertical-relative:page;z-index:251662336;mso-width-relative:page;mso-height-relative:page;" fillcolor="#F2F2F2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20" w:lineRule="auto"/>
      <w:ind w:left="5070"/>
      <w:rPr>
        <w:sz w:val="21"/>
        <w:szCs w:val="21"/>
      </w:rPr>
    </w:pPr>
    <w:sdt>
      <w:sdtPr>
        <w:rPr>
          <w:rFonts w:ascii="黑体" w:hAnsi="黑体" w:eastAsia="黑体" w:cs="黑体"/>
          <w:sz w:val="21"/>
          <w:szCs w:val="21"/>
        </w:rPr>
        <w:id w:val="2"/>
        <w:docPartObj>
          <w:docPartGallery w:val="Table of Contents"/>
          <w:docPartUnique/>
        </w:docPartObj>
      </w:sdtPr>
      <w:sdtEndPr>
        <w:rPr>
          <w:rFonts w:ascii="黑体" w:hAnsi="黑体" w:eastAsia="黑体" w:cs="黑体"/>
          <w:sz w:val="21"/>
          <w:szCs w:val="21"/>
        </w:rPr>
      </w:sdtEndPr>
      <w:sdtContent>
        <w:r>
          <w:pict>
            <v:shape id="_x0000_s2051" o:spid="_x0000_s2051" style="position:absolute;left:0pt;margin-left:88.45pt;margin-top:57.2pt;height:0.75pt;width:418.55pt;mso-position-horizontal-relative:page;mso-position-vertical-relative:page;z-index:251664384;mso-width-relative:page;mso-height-relative:page;" fillcolor="#000000" filled="t" stroked="f" coordsize="8370,15" o:allowincell="f" path="m0,14l8370,14,8370,0,0,0,0,14xe">
              <v:path/>
              <v:fill on="t" focussize="0,0"/>
              <v:stroke on="f"/>
              <v:imagedata o:title=""/>
              <o:lock v:ext="edit"/>
            </v:shape>
          </w:pict>
        </w:r>
        <w:r>
          <mc:AlternateContent>
            <mc:Choice Requires="wps">
              <w:drawing>
                <wp:anchor distT="0" distB="0" distL="0" distR="0" simplePos="0" relativeHeight="251663360" behindDoc="1" locked="0" layoutInCell="0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7560945" cy="10692765"/>
                  <wp:effectExtent l="0" t="0" r="0" b="0"/>
                  <wp:wrapNone/>
                  <wp:docPr id="6" name="Rect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60944" cy="1069276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 6" o:spid="_x0000_s1026" o:spt="1" style="position:absolute;left:0pt;margin-left:0pt;margin-top:0pt;height:841.95pt;width:595.35pt;mso-position-horizontal-relative:page;mso-position-vertical-relative:page;z-index:-251653120;mso-width-relative:page;mso-height-relative:page;" fillcolor="#F2F2F2" filled="t" stroked="f" coordsize="21600,21600" o:allowincell="f" o:gfxdata="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Z0ZZ6&#10;1AAAAAcBAAAPAAAAAAAAAAEAIAAAACIAAABkcnMvZG93bnJldi54bWxQSwECFAAUAAAACACHTuJA&#10;qNlfpyUCAABkBAAADgAAAAAAAAABACAAAAAjAQAAZHJzL2Uyb0RvYy54bWxQSwUGAAAAAAYABgBZ&#10;AQAAugUAAAAA&#10;">
                  <v:fill on="t" focussize="0,0"/>
                  <v:stroke on="f" weight="0pt"/>
                  <v:imagedata o:title=""/>
                  <o:lock v:ext="edit" aspectratio="f"/>
                  <v:textbox inset="0mm,0mm,0mm,0mm"/>
                </v:rect>
              </w:pict>
            </mc:Fallback>
          </mc:AlternateContent>
        </w:r>
        <w:r>
          <w:rPr>
            <w:spacing w:val="-7"/>
            <w:sz w:val="21"/>
            <w:szCs w:val="21"/>
          </w:rPr>
          <w:t>JJF（</w:t>
        </w:r>
        <w:r>
          <w:rPr>
            <w:rFonts w:hint="eastAsia"/>
            <w:spacing w:val="-7"/>
            <w:sz w:val="21"/>
            <w:szCs w:val="21"/>
            <w:lang w:val="en-US" w:eastAsia="zh-CN"/>
          </w:rPr>
          <w:t>桂</w:t>
        </w:r>
        <w:r>
          <w:rPr>
            <w:spacing w:val="-7"/>
            <w:sz w:val="21"/>
            <w:szCs w:val="21"/>
          </w:rPr>
          <w:t>）</w:t>
        </w:r>
        <w:r>
          <w:rPr>
            <w:spacing w:val="82"/>
            <w:sz w:val="21"/>
            <w:szCs w:val="21"/>
          </w:rPr>
          <w:t xml:space="preserve"> </w:t>
        </w:r>
        <w:r>
          <w:rPr>
            <w:spacing w:val="-7"/>
            <w:sz w:val="21"/>
            <w:szCs w:val="21"/>
          </w:rPr>
          <w:t>XX-20</w:t>
        </w:r>
        <w:r>
          <w:rPr>
            <w:rFonts w:hint="eastAsia"/>
            <w:spacing w:val="-7"/>
            <w:sz w:val="21"/>
            <w:szCs w:val="21"/>
            <w:lang w:val="en-US" w:eastAsia="zh-CN"/>
          </w:rPr>
          <w:t>2</w:t>
        </w:r>
        <w:r>
          <w:rPr>
            <w:spacing w:val="-7"/>
            <w:sz w:val="21"/>
            <w:szCs w:val="21"/>
          </w:rPr>
          <w:t>X</w:t>
        </w:r>
      </w:sdtContent>
    </w:sdt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20" w:lineRule="auto"/>
      <w:ind w:left="5070"/>
      <w:rPr>
        <w:sz w:val="21"/>
        <w:szCs w:val="21"/>
      </w:rPr>
    </w:pPr>
    <w:sdt>
      <w:sdtPr>
        <w:rPr>
          <w:rFonts w:ascii="黑体" w:hAnsi="黑体" w:eastAsia="黑体" w:cs="黑体"/>
          <w:sz w:val="21"/>
          <w:szCs w:val="21"/>
        </w:rPr>
        <w:id w:val="3"/>
        <w:docPartObj>
          <w:docPartGallery w:val="Table of Contents"/>
          <w:docPartUnique/>
        </w:docPartObj>
      </w:sdtPr>
      <w:sdtEndPr>
        <w:rPr>
          <w:rFonts w:ascii="黑体" w:hAnsi="黑体" w:eastAsia="黑体" w:cs="黑体"/>
          <w:sz w:val="21"/>
          <w:szCs w:val="21"/>
        </w:rPr>
      </w:sdtEndPr>
      <w:sdtContent>
        <w:r>
          <w:rPr>
            <w:spacing w:val="-7"/>
            <w:sz w:val="21"/>
            <w:szCs w:val="21"/>
          </w:rPr>
          <w:t>JJF（</w:t>
        </w:r>
        <w:r>
          <w:rPr>
            <w:rFonts w:hint="eastAsia"/>
            <w:spacing w:val="-7"/>
            <w:sz w:val="21"/>
            <w:szCs w:val="21"/>
            <w:lang w:val="en-US" w:eastAsia="zh-CN"/>
          </w:rPr>
          <w:t>桂</w:t>
        </w:r>
        <w:r>
          <w:rPr>
            <w:spacing w:val="-7"/>
            <w:sz w:val="21"/>
            <w:szCs w:val="21"/>
          </w:rPr>
          <w:t>）</w:t>
        </w:r>
        <w:r>
          <w:rPr>
            <w:spacing w:val="82"/>
            <w:sz w:val="21"/>
            <w:szCs w:val="21"/>
          </w:rPr>
          <w:t xml:space="preserve"> </w:t>
        </w:r>
        <w:r>
          <w:rPr>
            <w:spacing w:val="-7"/>
            <w:sz w:val="21"/>
            <w:szCs w:val="21"/>
          </w:rPr>
          <w:t>XX-20</w:t>
        </w:r>
        <w:r>
          <w:rPr>
            <w:rFonts w:hint="eastAsia"/>
            <w:spacing w:val="-7"/>
            <w:sz w:val="21"/>
            <w:szCs w:val="21"/>
            <w:lang w:val="en-US" w:eastAsia="zh-CN"/>
          </w:rPr>
          <w:t>2</w:t>
        </w:r>
        <w:r>
          <w:rPr>
            <w:spacing w:val="-7"/>
            <w:sz w:val="21"/>
            <w:szCs w:val="21"/>
          </w:rPr>
          <w:t xml:space="preserve">X </w:t>
        </w:r>
        <w:r>
          <w:pict>
            <v:shape id="_x0000_s2052" o:spid="_x0000_s2052" style="position:absolute;left:0pt;margin-left:88.45pt;margin-top:57.2pt;height:0.75pt;width:418.55pt;mso-position-horizontal-relative:page;mso-position-vertical-relative:page;z-index:251666432;mso-width-relative:page;mso-height-relative:page;" fillcolor="#000000" filled="t" stroked="f" coordsize="8370,15" o:allowincell="f" path="m0,14l8370,14,8370,0,0,0,0,14xe">
              <v:path/>
              <v:fill on="t" focussize="0,0"/>
              <v:stroke on="f"/>
              <v:imagedata o:title=""/>
              <o:lock v:ext="edit"/>
            </v:shape>
          </w:pict>
        </w:r>
        <w:r>
          <mc:AlternateContent>
            <mc:Choice Requires="wps">
              <w:drawing>
                <wp:anchor distT="0" distB="0" distL="0" distR="0" simplePos="0" relativeHeight="251665408" behindDoc="1" locked="0" layoutInCell="0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7560945" cy="10692765"/>
                  <wp:effectExtent l="0" t="0" r="0" b="0"/>
                  <wp:wrapNone/>
                  <wp:docPr id="8" name="Rect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60944" cy="1069276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 8" o:spid="_x0000_s1026" o:spt="1" style="position:absolute;left:0pt;margin-left:0pt;margin-top:0pt;height:841.95pt;width:595.35pt;mso-position-horizontal-relative:page;mso-position-vertical-relative:page;z-index:-251651072;mso-width-relative:page;mso-height-relative:page;" fillcolor="#F2F2F2" filled="t" stroked="f" coordsize="21600,21600" o:allowincell="f" o:gfxdata="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Z0ZZ6&#10;1AAAAAcBAAAPAAAAAAAAAAEAIAAAACIAAABkcnMvZG93bnJldi54bWxQSwECFAAUAAAACACHTuJA&#10;S2T1vyUCAABkBAAADgAAAAAAAAABACAAAAAjAQAAZHJzL2Uyb0RvYy54bWxQSwUGAAAAAAYABgBZ&#10;AQAAugUAAAAA&#10;">
                  <v:fill on="t" focussize="0,0"/>
                  <v:stroke on="f" weight="0pt"/>
                  <v:imagedata o:title=""/>
                  <o:lock v:ext="edit" aspectratio="f"/>
                  <v:textbox inset="0mm,0mm,0mm,0mm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TEyZjJjMTY4ZWE5ZjI5ZGFmZGQ0ZmU4MjBjNDc5OTkifQ=="/>
  </w:docVars>
  <w:rsids>
    <w:rsidRoot w:val="00000000"/>
    <w:rsid w:val="01BC2913"/>
    <w:rsid w:val="03323B24"/>
    <w:rsid w:val="037A02DF"/>
    <w:rsid w:val="044E0A8D"/>
    <w:rsid w:val="045F512D"/>
    <w:rsid w:val="05292193"/>
    <w:rsid w:val="05957050"/>
    <w:rsid w:val="060935A1"/>
    <w:rsid w:val="071863FB"/>
    <w:rsid w:val="078812BE"/>
    <w:rsid w:val="0C130FBC"/>
    <w:rsid w:val="0D611BD6"/>
    <w:rsid w:val="10384A86"/>
    <w:rsid w:val="11EE2FAE"/>
    <w:rsid w:val="122F0130"/>
    <w:rsid w:val="12F42380"/>
    <w:rsid w:val="1479642A"/>
    <w:rsid w:val="14B00D4D"/>
    <w:rsid w:val="15B64A89"/>
    <w:rsid w:val="17B00A27"/>
    <w:rsid w:val="1CD970E6"/>
    <w:rsid w:val="22481979"/>
    <w:rsid w:val="263C7598"/>
    <w:rsid w:val="2737112D"/>
    <w:rsid w:val="2823194A"/>
    <w:rsid w:val="28DC7F0B"/>
    <w:rsid w:val="29E16FE8"/>
    <w:rsid w:val="2E8B5A17"/>
    <w:rsid w:val="2EE1627B"/>
    <w:rsid w:val="2EF361E5"/>
    <w:rsid w:val="2F5F4C53"/>
    <w:rsid w:val="32D32F01"/>
    <w:rsid w:val="33613E2E"/>
    <w:rsid w:val="34E4730C"/>
    <w:rsid w:val="35E812DF"/>
    <w:rsid w:val="377F0956"/>
    <w:rsid w:val="3860177B"/>
    <w:rsid w:val="39697599"/>
    <w:rsid w:val="39CB7C5E"/>
    <w:rsid w:val="3BE34F95"/>
    <w:rsid w:val="3C0D03E5"/>
    <w:rsid w:val="3FD9024B"/>
    <w:rsid w:val="41CA4959"/>
    <w:rsid w:val="42444C48"/>
    <w:rsid w:val="42F06635"/>
    <w:rsid w:val="437340BA"/>
    <w:rsid w:val="442D183B"/>
    <w:rsid w:val="44E60E68"/>
    <w:rsid w:val="45592BB7"/>
    <w:rsid w:val="4854535B"/>
    <w:rsid w:val="49710C80"/>
    <w:rsid w:val="4A0A0924"/>
    <w:rsid w:val="4DA64892"/>
    <w:rsid w:val="50262A74"/>
    <w:rsid w:val="50561FD7"/>
    <w:rsid w:val="544E700E"/>
    <w:rsid w:val="557E669D"/>
    <w:rsid w:val="57AC301B"/>
    <w:rsid w:val="580E5802"/>
    <w:rsid w:val="619F6060"/>
    <w:rsid w:val="632C652D"/>
    <w:rsid w:val="69985CEF"/>
    <w:rsid w:val="69A05E22"/>
    <w:rsid w:val="6AA97D7E"/>
    <w:rsid w:val="6AD30F3E"/>
    <w:rsid w:val="6D1E5BD2"/>
    <w:rsid w:val="703118AB"/>
    <w:rsid w:val="724F0D1A"/>
    <w:rsid w:val="728D1118"/>
    <w:rsid w:val="72F0605A"/>
    <w:rsid w:val="76402E54"/>
    <w:rsid w:val="768E1588"/>
    <w:rsid w:val="77E05577"/>
    <w:rsid w:val="799801BB"/>
    <w:rsid w:val="79CF5504"/>
    <w:rsid w:val="7B31720F"/>
    <w:rsid w:val="7E2E5C88"/>
    <w:rsid w:val="7FAB3A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99"/>
    <w:rPr>
      <w:color w:val="0268CD"/>
      <w:u w:val="non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9.png"/><Relationship Id="rId33" Type="http://schemas.openxmlformats.org/officeDocument/2006/relationships/image" Target="media/image8.png"/><Relationship Id="rId32" Type="http://schemas.openxmlformats.org/officeDocument/2006/relationships/image" Target="media/image7.png"/><Relationship Id="rId31" Type="http://schemas.openxmlformats.org/officeDocument/2006/relationships/image" Target="media/image6.png"/><Relationship Id="rId30" Type="http://schemas.openxmlformats.org/officeDocument/2006/relationships/image" Target="media/image5.png"/><Relationship Id="rId3" Type="http://schemas.openxmlformats.org/officeDocument/2006/relationships/footnotes" Target="footnotes.xml"/><Relationship Id="rId29" Type="http://schemas.openxmlformats.org/officeDocument/2006/relationships/image" Target="media/image4.png"/><Relationship Id="rId28" Type="http://schemas.openxmlformats.org/officeDocument/2006/relationships/image" Target="media/image3.png"/><Relationship Id="rId27" Type="http://schemas.openxmlformats.org/officeDocument/2006/relationships/image" Target="media/image2.png"/><Relationship Id="rId26" Type="http://schemas.openxmlformats.org/officeDocument/2006/relationships/image" Target="media/image1.jpeg"/><Relationship Id="rId25" Type="http://schemas.openxmlformats.org/officeDocument/2006/relationships/theme" Target="theme/theme1.xml"/><Relationship Id="rId24" Type="http://schemas.openxmlformats.org/officeDocument/2006/relationships/footer" Target="footer15.xml"/><Relationship Id="rId23" Type="http://schemas.openxmlformats.org/officeDocument/2006/relationships/footer" Target="footer14.xml"/><Relationship Id="rId22" Type="http://schemas.openxmlformats.org/officeDocument/2006/relationships/footer" Target="footer13.xml"/><Relationship Id="rId21" Type="http://schemas.openxmlformats.org/officeDocument/2006/relationships/footer" Target="footer12.xml"/><Relationship Id="rId20" Type="http://schemas.openxmlformats.org/officeDocument/2006/relationships/footer" Target="footer11.xml"/><Relationship Id="rId2" Type="http://schemas.openxmlformats.org/officeDocument/2006/relationships/settings" Target="settings.xml"/><Relationship Id="rId19" Type="http://schemas.openxmlformats.org/officeDocument/2006/relationships/footer" Target="footer10.xml"/><Relationship Id="rId18" Type="http://schemas.openxmlformats.org/officeDocument/2006/relationships/footer" Target="footer9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2049"/>
    <customShpInfo spid="_x0000_s2050"/>
    <customShpInfo spid="_x0000_s2051"/>
    <customShpInfo spid="_x0000_s2052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52"/>
    <customShpInfo spid="_x0000_s1053"/>
    <customShpInfo spid="_x0000_s1046"/>
    <customShpInfo spid="_x0000_s1061"/>
    <customShpInfo spid="_x0000_s1062"/>
    <customShpInfo spid="_x0000_s1064"/>
    <customShpInfo spid="_x0000_s1065"/>
    <customShpInfo spid="_x0000_s1063"/>
    <customShpInfo spid="_x0000_s1070"/>
    <customShpInfo spid="_x0000_s1071"/>
    <customShpInfo spid="_x0000_s1072"/>
    <customShpInfo spid="_x0000_s1073"/>
    <customShpInfo spid="_x0000_s1078"/>
    <customShpInfo spid="_x0000_s10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4054</Words>
  <Characters>5006</Characters>
  <TotalTime>1</TotalTime>
  <ScaleCrop>false</ScaleCrop>
  <LinksUpToDate>false</LinksUpToDate>
  <CharactersWithSpaces>6754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2023-11-02T15:13:00Z</dcterms:created>
  <dc:creator>zengdh</dc:creator>
  <cp:lastModifiedBy>皮革丶</cp:lastModifiedBy>
  <dcterms:modified xsi:type="dcterms:W3CDTF">2024-12-20T15:08:21Z</dcterms:modified>
  <dc:title>JJF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2023-12-05T10:54:15Z</vt:filetime>
  </property>
  <property fmtid="{D5CDD505-2E9C-101B-9397-08002B2CF9AE}" pid="4" name="KSOProductBuildVer">
    <vt:lpwstr>2052-12.1.0.15120</vt:lpwstr>
  </property>
  <property fmtid="{D5CDD505-2E9C-101B-9397-08002B2CF9AE}" pid="5" name="ICV">
    <vt:lpwstr>B052E91ABFB642C6BA34FBDA2C9A3F84_12</vt:lpwstr>
  </property>
</Properties>
</file>