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0A5" w:rsidRDefault="009860A5">
      <w:pPr>
        <w:ind w:right="240" w:firstLine="480"/>
        <w:jc w:val="right"/>
        <w:rPr>
          <w:rFonts w:ascii="Times New Roman" w:hAnsi="Times New Roman" w:cs="Times New Roman"/>
          <w:color w:val="000000" w:themeColor="text1"/>
        </w:rPr>
      </w:pPr>
    </w:p>
    <w:p w:rsidR="009860A5" w:rsidRDefault="0060406F">
      <w:pPr>
        <w:snapToGrid w:val="0"/>
        <w:ind w:firstLine="56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广西地方校准规范</w:t>
      </w:r>
    </w:p>
    <w:p w:rsidR="009860A5" w:rsidRDefault="0060406F">
      <w:pPr>
        <w:snapToGrid w:val="0"/>
        <w:ind w:firstLine="56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《</w:t>
      </w: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傅立叶红外气体分析仪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校准规范》</w:t>
      </w:r>
    </w:p>
    <w:p w:rsidR="009860A5" w:rsidRDefault="0060406F">
      <w:pPr>
        <w:snapToGrid w:val="0"/>
        <w:ind w:firstLine="56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试验报告</w:t>
      </w:r>
    </w:p>
    <w:p w:rsidR="009860A5" w:rsidRDefault="0060406F">
      <w:pPr>
        <w:snapToGrid w:val="0"/>
        <w:ind w:firstLine="480"/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为了验证本规范确定的相关技术指标科学、合理、适用，所采取的试验方法具有较强的可操作性，起草单位选取了</w:t>
      </w:r>
      <w:r>
        <w:rPr>
          <w:rFonts w:ascii="Times New Roman" w:hAnsi="Times New Roman" w:cs="Times New Roman" w:hint="eastAsia"/>
          <w:color w:val="000000" w:themeColor="text1"/>
          <w:u w:val="single"/>
        </w:rPr>
        <w:t>北京雪迪龙科技股份有限公司</w:t>
      </w:r>
      <w:r>
        <w:rPr>
          <w:rFonts w:ascii="Times New Roman" w:hAnsi="Times New Roman" w:cs="Times New Roman"/>
          <w:color w:val="000000" w:themeColor="text1"/>
        </w:rPr>
        <w:t>、</w:t>
      </w:r>
      <w:r>
        <w:rPr>
          <w:rFonts w:ascii="Times New Roman" w:hAnsi="Times New Roman" w:cs="Times New Roman" w:hint="eastAsia"/>
          <w:color w:val="000000" w:themeColor="text1"/>
          <w:u w:val="single"/>
        </w:rPr>
        <w:t>德国</w:t>
      </w:r>
      <w:r>
        <w:rPr>
          <w:rFonts w:ascii="Times New Roman" w:hAnsi="Times New Roman" w:cs="Times New Roman" w:hint="eastAsia"/>
          <w:color w:val="000000" w:themeColor="text1"/>
          <w:u w:val="single"/>
        </w:rPr>
        <w:t>MRU</w:t>
      </w:r>
      <w:r>
        <w:rPr>
          <w:rFonts w:ascii="Times New Roman" w:hAnsi="Times New Roman" w:cs="Times New Roman"/>
          <w:color w:val="000000" w:themeColor="text1"/>
          <w:u w:val="single"/>
        </w:rPr>
        <w:t>公司</w:t>
      </w:r>
      <w:r>
        <w:rPr>
          <w:rFonts w:ascii="Times New Roman" w:hAnsi="Times New Roman" w:cs="Times New Roman"/>
          <w:color w:val="000000" w:themeColor="text1"/>
        </w:rPr>
        <w:t>、</w:t>
      </w:r>
      <w:r>
        <w:rPr>
          <w:rFonts w:ascii="Times New Roman" w:hAnsi="Times New Roman" w:cs="Times New Roman" w:hint="eastAsia"/>
          <w:color w:val="000000" w:themeColor="text1"/>
          <w:u w:val="single"/>
        </w:rPr>
        <w:t>杭州谱育科技发展有限公司</w:t>
      </w:r>
      <w:r>
        <w:rPr>
          <w:rFonts w:ascii="Times New Roman" w:hAnsi="Times New Roman" w:cs="Times New Roman"/>
          <w:color w:val="000000" w:themeColor="text1"/>
        </w:rPr>
        <w:t>等不同厂家生产的不同型号规格的</w:t>
      </w:r>
      <w:r>
        <w:rPr>
          <w:rFonts w:ascii="Times New Roman" w:hAnsi="Times New Roman" w:cs="Times New Roman" w:hint="eastAsia"/>
          <w:color w:val="000000" w:themeColor="text1"/>
        </w:rPr>
        <w:t>傅立叶红外气体分析仪</w:t>
      </w:r>
      <w:r>
        <w:rPr>
          <w:rFonts w:ascii="Times New Roman" w:hAnsi="Times New Roman" w:cs="Times New Roman"/>
          <w:color w:val="000000" w:themeColor="text1"/>
        </w:rPr>
        <w:t>校准项目进行试验。</w:t>
      </w:r>
    </w:p>
    <w:p w:rsidR="009860A5" w:rsidRDefault="0060406F">
      <w:pPr>
        <w:snapToGrid w:val="0"/>
        <w:ind w:firstLine="480"/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计量校准过程中所使用的试验材料、设备、标准物质均符合本规范的要求试验方法以《</w:t>
      </w:r>
      <w:r>
        <w:rPr>
          <w:rFonts w:ascii="Times New Roman" w:hAnsi="Times New Roman" w:cs="Times New Roman" w:hint="eastAsia"/>
          <w:color w:val="000000" w:themeColor="text1"/>
        </w:rPr>
        <w:t>傅立叶红外气体分析仪</w:t>
      </w:r>
      <w:r>
        <w:rPr>
          <w:rFonts w:ascii="Times New Roman" w:hAnsi="Times New Roman" w:cs="Times New Roman"/>
          <w:color w:val="000000" w:themeColor="text1"/>
        </w:rPr>
        <w:t>校准规范》为依据。试验数据及结果报告如下表格所示。</w:t>
      </w:r>
    </w:p>
    <w:p w:rsidR="009860A5" w:rsidRDefault="0060406F" w:rsidP="00E53E57">
      <w:pPr>
        <w:pStyle w:val="a8"/>
        <w:numPr>
          <w:ilvl w:val="0"/>
          <w:numId w:val="1"/>
        </w:numPr>
        <w:snapToGrid w:val="0"/>
        <w:spacing w:beforeLines="50"/>
        <w:ind w:left="0" w:firstLineChars="0" w:firstLine="0"/>
        <w:jc w:val="left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/>
          <w:color w:val="000000" w:themeColor="text1"/>
          <w:szCs w:val="24"/>
        </w:rPr>
        <w:t>计量标准器具和试验设备</w:t>
      </w:r>
    </w:p>
    <w:p w:rsidR="009860A5" w:rsidRDefault="0060406F">
      <w:pPr>
        <w:pStyle w:val="a3"/>
        <w:keepNext/>
        <w:spacing w:line="240" w:lineRule="auto"/>
        <w:ind w:firstLine="480"/>
        <w:jc w:val="center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表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1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使用的气体标准物质</w:t>
      </w:r>
    </w:p>
    <w:tbl>
      <w:tblPr>
        <w:tblStyle w:val="a7"/>
        <w:tblW w:w="9379" w:type="dxa"/>
        <w:tblLook w:val="04A0"/>
      </w:tblPr>
      <w:tblGrid>
        <w:gridCol w:w="2986"/>
        <w:gridCol w:w="2285"/>
        <w:gridCol w:w="1719"/>
        <w:gridCol w:w="2389"/>
      </w:tblGrid>
      <w:tr w:rsidR="009860A5">
        <w:trPr>
          <w:trHeight w:val="90"/>
        </w:trPr>
        <w:tc>
          <w:tcPr>
            <w:tcW w:w="2986" w:type="dxa"/>
            <w:vAlign w:val="center"/>
          </w:tcPr>
          <w:p w:rsidR="009860A5" w:rsidRDefault="0060406F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标准物质编号</w:t>
            </w:r>
          </w:p>
        </w:tc>
        <w:tc>
          <w:tcPr>
            <w:tcW w:w="2285" w:type="dxa"/>
            <w:vAlign w:val="center"/>
          </w:tcPr>
          <w:p w:rsidR="009860A5" w:rsidRDefault="0060406F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物质的量分数</w:t>
            </w:r>
          </w:p>
        </w:tc>
        <w:tc>
          <w:tcPr>
            <w:tcW w:w="1719" w:type="dxa"/>
            <w:vAlign w:val="center"/>
          </w:tcPr>
          <w:p w:rsidR="009860A5" w:rsidRDefault="0060406F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相对不确定度（</w:t>
            </w:r>
            <w:r>
              <w:rPr>
                <w:rFonts w:ascii="Times New Roman" w:eastAsia="宋体" w:hAnsi="Times New Roman" w:cs="Times New Roman" w:hint="eastAsia"/>
                <w:i/>
                <w:iCs/>
                <w:color w:val="000000" w:themeColor="text1"/>
                <w:szCs w:val="24"/>
              </w:rPr>
              <w:t>U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  <w:vertAlign w:val="subscript"/>
              </w:rPr>
              <w:t>rel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，</w:t>
            </w:r>
            <w:r>
              <w:rPr>
                <w:rFonts w:ascii="Times New Roman" w:eastAsia="宋体" w:hAnsi="Times New Roman" w:cs="Times New Roman" w:hint="eastAsia"/>
                <w:i/>
                <w:iCs/>
                <w:color w:val="000000" w:themeColor="text1"/>
                <w:szCs w:val="24"/>
              </w:rPr>
              <w:t>k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=2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）</w:t>
            </w:r>
          </w:p>
        </w:tc>
        <w:tc>
          <w:tcPr>
            <w:tcW w:w="2389" w:type="dxa"/>
            <w:vAlign w:val="center"/>
          </w:tcPr>
          <w:p w:rsidR="009860A5" w:rsidRDefault="0060406F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研制单位</w:t>
            </w:r>
          </w:p>
        </w:tc>
      </w:tr>
      <w:tr w:rsidR="009860A5">
        <w:tc>
          <w:tcPr>
            <w:tcW w:w="2986" w:type="dxa"/>
            <w:vAlign w:val="center"/>
          </w:tcPr>
          <w:p w:rsidR="009860A5" w:rsidRPr="00A95E91" w:rsidRDefault="0060406F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A95E91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</w:rPr>
              <w:t>氮中氧</w:t>
            </w:r>
            <w:r w:rsidR="00A95E91" w:rsidRPr="00A95E9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GBW(E)061321</w:t>
            </w:r>
          </w:p>
        </w:tc>
        <w:tc>
          <w:tcPr>
            <w:tcW w:w="2285" w:type="dxa"/>
            <w:vAlign w:val="center"/>
          </w:tcPr>
          <w:p w:rsidR="009860A5" w:rsidRDefault="00A95E91" w:rsidP="00A95E91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（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0~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100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）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×10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  <w:vertAlign w:val="superscript"/>
              </w:rPr>
              <w:t>-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  <w:vertAlign w:val="superscript"/>
              </w:rPr>
              <w:t>2</w:t>
            </w:r>
          </w:p>
        </w:tc>
        <w:tc>
          <w:tcPr>
            <w:tcW w:w="1719" w:type="dxa"/>
            <w:vAlign w:val="center"/>
          </w:tcPr>
          <w:p w:rsidR="009860A5" w:rsidRDefault="00A95E91" w:rsidP="00A95E91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0.7%</w:t>
            </w:r>
          </w:p>
        </w:tc>
        <w:tc>
          <w:tcPr>
            <w:tcW w:w="2389" w:type="dxa"/>
            <w:vAlign w:val="center"/>
          </w:tcPr>
          <w:p w:rsidR="009860A5" w:rsidRDefault="00A95E91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A95E91"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24"/>
              </w:rPr>
              <w:t>四川中测标物科技有限公司</w:t>
            </w:r>
          </w:p>
        </w:tc>
      </w:tr>
      <w:tr w:rsidR="009860A5">
        <w:tc>
          <w:tcPr>
            <w:tcW w:w="2986" w:type="dxa"/>
            <w:vAlign w:val="center"/>
          </w:tcPr>
          <w:p w:rsidR="009860A5" w:rsidRPr="00A95E91" w:rsidRDefault="0060406F" w:rsidP="00A95E91">
            <w:pPr>
              <w:snapToGrid w:val="0"/>
              <w:spacing w:line="300" w:lineRule="auto"/>
              <w:ind w:firstLineChars="0" w:firstLine="0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A95E91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</w:rPr>
              <w:t>氮中一氧化碳</w:t>
            </w:r>
            <w:r w:rsidR="00A95E91" w:rsidRPr="00A95E9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GBW(E)062644</w:t>
            </w:r>
          </w:p>
        </w:tc>
        <w:tc>
          <w:tcPr>
            <w:tcW w:w="2285" w:type="dxa"/>
            <w:vAlign w:val="center"/>
          </w:tcPr>
          <w:p w:rsidR="009860A5" w:rsidRDefault="00A95E91" w:rsidP="00A95E91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（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0~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2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000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）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×10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  <w:vertAlign w:val="superscript"/>
              </w:rPr>
              <w:t>-6</w:t>
            </w:r>
          </w:p>
        </w:tc>
        <w:tc>
          <w:tcPr>
            <w:tcW w:w="1719" w:type="dxa"/>
            <w:vAlign w:val="center"/>
          </w:tcPr>
          <w:p w:rsidR="009860A5" w:rsidRDefault="00A95E91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1%</w:t>
            </w:r>
          </w:p>
        </w:tc>
        <w:tc>
          <w:tcPr>
            <w:tcW w:w="2389" w:type="dxa"/>
            <w:vAlign w:val="center"/>
          </w:tcPr>
          <w:p w:rsidR="009860A5" w:rsidRDefault="00A95E91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E53E57">
              <w:rPr>
                <w:rFonts w:ascii="Times New Roman" w:eastAsia="宋体" w:hAnsi="Times New Roman" w:cs="Times New Roman" w:hint="eastAsia"/>
                <w:color w:val="000000" w:themeColor="text1"/>
                <w:sz w:val="16"/>
                <w:szCs w:val="24"/>
              </w:rPr>
              <w:t>佛山市科的气体化工有限公司</w:t>
            </w:r>
          </w:p>
        </w:tc>
      </w:tr>
      <w:tr w:rsidR="009860A5">
        <w:tc>
          <w:tcPr>
            <w:tcW w:w="2986" w:type="dxa"/>
            <w:vAlign w:val="center"/>
          </w:tcPr>
          <w:p w:rsidR="009860A5" w:rsidRDefault="0060406F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A95E91">
              <w:rPr>
                <w:rFonts w:ascii="Times New Roman" w:eastAsia="宋体" w:hAnsi="Times New Roman" w:cs="Times New Roman" w:hint="eastAsia"/>
                <w:color w:val="000000" w:themeColor="text1"/>
                <w:sz w:val="22"/>
                <w:szCs w:val="24"/>
              </w:rPr>
              <w:t>氮中二氧化硫</w:t>
            </w:r>
            <w:r w:rsidR="00A95E91" w:rsidRPr="00A95E91">
              <w:rPr>
                <w:rFonts w:ascii="Times New Roman" w:eastAsia="宋体" w:hAnsi="Times New Roman" w:cs="Times New Roman"/>
                <w:color w:val="000000" w:themeColor="text1"/>
                <w:sz w:val="21"/>
                <w:szCs w:val="24"/>
              </w:rPr>
              <w:t>GBW(E)083633</w:t>
            </w:r>
          </w:p>
        </w:tc>
        <w:tc>
          <w:tcPr>
            <w:tcW w:w="2285" w:type="dxa"/>
            <w:vAlign w:val="center"/>
          </w:tcPr>
          <w:p w:rsidR="009860A5" w:rsidRDefault="00A95E91" w:rsidP="00A95E91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（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0~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2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000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）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×10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  <w:vertAlign w:val="superscript"/>
              </w:rPr>
              <w:t>-6</w:t>
            </w:r>
          </w:p>
        </w:tc>
        <w:tc>
          <w:tcPr>
            <w:tcW w:w="1719" w:type="dxa"/>
            <w:vAlign w:val="center"/>
          </w:tcPr>
          <w:p w:rsidR="009860A5" w:rsidRDefault="00A95E91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1%</w:t>
            </w:r>
          </w:p>
        </w:tc>
        <w:tc>
          <w:tcPr>
            <w:tcW w:w="2389" w:type="dxa"/>
            <w:vAlign w:val="center"/>
          </w:tcPr>
          <w:p w:rsidR="009860A5" w:rsidRDefault="00A95E91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E53E57">
              <w:rPr>
                <w:rFonts w:ascii="Times New Roman" w:eastAsia="宋体" w:hAnsi="Times New Roman" w:cs="Times New Roman" w:hint="eastAsia"/>
                <w:color w:val="000000" w:themeColor="text1"/>
                <w:sz w:val="16"/>
                <w:szCs w:val="24"/>
              </w:rPr>
              <w:t>佛山市科的气体化工有限公司</w:t>
            </w:r>
          </w:p>
        </w:tc>
      </w:tr>
      <w:tr w:rsidR="009860A5">
        <w:tc>
          <w:tcPr>
            <w:tcW w:w="2986" w:type="dxa"/>
            <w:vAlign w:val="center"/>
          </w:tcPr>
          <w:p w:rsidR="009860A5" w:rsidRPr="00A95E91" w:rsidRDefault="0060406F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A95E91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</w:rPr>
              <w:t>氮中一氧化氮</w:t>
            </w:r>
            <w:r w:rsidR="00A95E91" w:rsidRPr="00A95E9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GBW(E)061325</w:t>
            </w:r>
          </w:p>
        </w:tc>
        <w:tc>
          <w:tcPr>
            <w:tcW w:w="2285" w:type="dxa"/>
            <w:vAlign w:val="center"/>
          </w:tcPr>
          <w:p w:rsidR="009860A5" w:rsidRDefault="00A95E91" w:rsidP="00A95E91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（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0~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2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000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）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×10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  <w:vertAlign w:val="superscript"/>
              </w:rPr>
              <w:t>-6</w:t>
            </w:r>
          </w:p>
        </w:tc>
        <w:tc>
          <w:tcPr>
            <w:tcW w:w="1719" w:type="dxa"/>
            <w:vAlign w:val="center"/>
          </w:tcPr>
          <w:p w:rsidR="009860A5" w:rsidRDefault="00A95E91" w:rsidP="00A95E91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0.7%</w:t>
            </w:r>
          </w:p>
        </w:tc>
        <w:tc>
          <w:tcPr>
            <w:tcW w:w="2389" w:type="dxa"/>
            <w:vAlign w:val="center"/>
          </w:tcPr>
          <w:p w:rsidR="009860A5" w:rsidRDefault="00A95E91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A95E91"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24"/>
              </w:rPr>
              <w:t>四川中测标物科技有限公司</w:t>
            </w:r>
          </w:p>
        </w:tc>
      </w:tr>
      <w:tr w:rsidR="009860A5">
        <w:tc>
          <w:tcPr>
            <w:tcW w:w="2986" w:type="dxa"/>
            <w:vAlign w:val="center"/>
          </w:tcPr>
          <w:p w:rsidR="009860A5" w:rsidRPr="00A95E91" w:rsidRDefault="0060406F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A95E91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</w:rPr>
              <w:t>氮中二氧化氮</w:t>
            </w:r>
            <w:r w:rsidR="005E636B" w:rsidRPr="005E636B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GBW(E)061326</w:t>
            </w:r>
          </w:p>
        </w:tc>
        <w:tc>
          <w:tcPr>
            <w:tcW w:w="2285" w:type="dxa"/>
            <w:vAlign w:val="center"/>
          </w:tcPr>
          <w:p w:rsidR="009860A5" w:rsidRDefault="00A95E91" w:rsidP="00A95E91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（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0~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2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000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）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×10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  <w:vertAlign w:val="superscript"/>
              </w:rPr>
              <w:t>-6</w:t>
            </w:r>
          </w:p>
        </w:tc>
        <w:tc>
          <w:tcPr>
            <w:tcW w:w="1719" w:type="dxa"/>
            <w:vAlign w:val="center"/>
          </w:tcPr>
          <w:p w:rsidR="009860A5" w:rsidRDefault="005E636B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2%</w:t>
            </w:r>
          </w:p>
        </w:tc>
        <w:tc>
          <w:tcPr>
            <w:tcW w:w="2389" w:type="dxa"/>
            <w:vAlign w:val="center"/>
          </w:tcPr>
          <w:p w:rsidR="009860A5" w:rsidRDefault="005E636B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A95E91"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24"/>
              </w:rPr>
              <w:t>四川中测标物科技有限公司</w:t>
            </w:r>
          </w:p>
        </w:tc>
      </w:tr>
      <w:tr w:rsidR="009860A5">
        <w:tc>
          <w:tcPr>
            <w:tcW w:w="2986" w:type="dxa"/>
            <w:vAlign w:val="center"/>
          </w:tcPr>
          <w:p w:rsidR="009860A5" w:rsidRPr="00A95E91" w:rsidRDefault="0060406F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A95E91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</w:rPr>
              <w:t>氮中二氧化碳</w:t>
            </w:r>
            <w:r w:rsidR="00A95E91" w:rsidRPr="00A95E9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GBW(E)062645</w:t>
            </w:r>
          </w:p>
        </w:tc>
        <w:tc>
          <w:tcPr>
            <w:tcW w:w="2285" w:type="dxa"/>
            <w:vAlign w:val="center"/>
          </w:tcPr>
          <w:p w:rsidR="009860A5" w:rsidRDefault="00A95E91" w:rsidP="00A95E91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（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0~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5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）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×10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  <w:vertAlign w:val="superscript"/>
              </w:rPr>
              <w:t>-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  <w:vertAlign w:val="superscript"/>
              </w:rPr>
              <w:t>2</w:t>
            </w:r>
          </w:p>
        </w:tc>
        <w:tc>
          <w:tcPr>
            <w:tcW w:w="1719" w:type="dxa"/>
            <w:vAlign w:val="center"/>
          </w:tcPr>
          <w:p w:rsidR="009860A5" w:rsidRDefault="00A95E91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1%</w:t>
            </w:r>
          </w:p>
        </w:tc>
        <w:tc>
          <w:tcPr>
            <w:tcW w:w="2389" w:type="dxa"/>
            <w:vAlign w:val="center"/>
          </w:tcPr>
          <w:p w:rsidR="009860A5" w:rsidRDefault="00A95E91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E53E57">
              <w:rPr>
                <w:rFonts w:ascii="Times New Roman" w:eastAsia="宋体" w:hAnsi="Times New Roman" w:cs="Times New Roman" w:hint="eastAsia"/>
                <w:color w:val="000000" w:themeColor="text1"/>
                <w:sz w:val="16"/>
                <w:szCs w:val="24"/>
              </w:rPr>
              <w:t>佛山市科的气体化工有限公司</w:t>
            </w:r>
          </w:p>
        </w:tc>
      </w:tr>
      <w:tr w:rsidR="009860A5">
        <w:tc>
          <w:tcPr>
            <w:tcW w:w="2986" w:type="dxa"/>
            <w:vAlign w:val="center"/>
          </w:tcPr>
          <w:p w:rsidR="009860A5" w:rsidRPr="00A95E91" w:rsidRDefault="0060406F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A95E91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</w:rPr>
              <w:t>氮中氨</w:t>
            </w:r>
            <w:r w:rsidR="00A95E91" w:rsidRPr="00A95E9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GBW(E)083632</w:t>
            </w:r>
          </w:p>
        </w:tc>
        <w:tc>
          <w:tcPr>
            <w:tcW w:w="2285" w:type="dxa"/>
            <w:vAlign w:val="center"/>
          </w:tcPr>
          <w:p w:rsidR="009860A5" w:rsidRPr="00A95E91" w:rsidRDefault="00A95E91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（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0~1000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）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×10</w:t>
            </w:r>
            <w:r w:rsidRPr="00A95E91">
              <w:rPr>
                <w:rFonts w:ascii="Times New Roman" w:eastAsia="宋体" w:hAnsi="Times New Roman" w:cs="Times New Roman"/>
                <w:color w:val="000000" w:themeColor="text1"/>
                <w:szCs w:val="24"/>
                <w:vertAlign w:val="superscript"/>
              </w:rPr>
              <w:t>-6</w:t>
            </w:r>
          </w:p>
        </w:tc>
        <w:tc>
          <w:tcPr>
            <w:tcW w:w="1719" w:type="dxa"/>
            <w:vAlign w:val="center"/>
          </w:tcPr>
          <w:p w:rsidR="009860A5" w:rsidRDefault="00A95E91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2%</w:t>
            </w:r>
          </w:p>
        </w:tc>
        <w:tc>
          <w:tcPr>
            <w:tcW w:w="2389" w:type="dxa"/>
            <w:vAlign w:val="center"/>
          </w:tcPr>
          <w:p w:rsidR="009860A5" w:rsidRDefault="00A95E91">
            <w:pPr>
              <w:snapToGrid w:val="0"/>
              <w:spacing w:line="30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 w:rsidRPr="00E53E57">
              <w:rPr>
                <w:rFonts w:ascii="Times New Roman" w:eastAsia="宋体" w:hAnsi="Times New Roman" w:cs="Times New Roman" w:hint="eastAsia"/>
                <w:color w:val="000000" w:themeColor="text1"/>
                <w:sz w:val="16"/>
                <w:szCs w:val="24"/>
              </w:rPr>
              <w:t>佛山市科的气体化工有限公司</w:t>
            </w:r>
          </w:p>
        </w:tc>
      </w:tr>
    </w:tbl>
    <w:p w:rsidR="009860A5" w:rsidRDefault="0060406F" w:rsidP="00E53E57">
      <w:pPr>
        <w:pStyle w:val="a8"/>
        <w:snapToGrid w:val="0"/>
        <w:spacing w:beforeLines="50"/>
        <w:ind w:firstLineChars="0" w:firstLine="0"/>
        <w:jc w:val="left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Cs w:val="24"/>
        </w:rPr>
        <w:t>2.</w:t>
      </w:r>
      <w:r>
        <w:rPr>
          <w:rFonts w:ascii="Times New Roman" w:hAnsi="Times New Roman" w:cs="Times New Roman"/>
          <w:color w:val="000000" w:themeColor="text1"/>
          <w:szCs w:val="24"/>
        </w:rPr>
        <w:t>试验环境条件和方法</w:t>
      </w:r>
    </w:p>
    <w:p w:rsidR="009860A5" w:rsidRDefault="0060406F">
      <w:pPr>
        <w:snapToGrid w:val="0"/>
        <w:ind w:firstLine="48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环境条件：</w:t>
      </w:r>
      <w:r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 w:hint="eastAsia"/>
          <w:color w:val="000000" w:themeColor="text1"/>
        </w:rPr>
        <w:t>1</w:t>
      </w:r>
      <w:r>
        <w:rPr>
          <w:rFonts w:ascii="Times New Roman" w:hAnsi="Times New Roman" w:cs="Times New Roman"/>
          <w:color w:val="000000" w:themeColor="text1"/>
        </w:rPr>
        <w:t>0</w:t>
      </w:r>
      <w:r>
        <w:rPr>
          <w:rFonts w:ascii="Times New Roman" w:hAnsi="Times New Roman" w:cs="Times New Roman"/>
          <w:color w:val="000000" w:themeColor="text1"/>
        </w:rPr>
        <w:t>～</w:t>
      </w:r>
      <w:r>
        <w:rPr>
          <w:rFonts w:ascii="Times New Roman" w:hAnsi="Times New Roman" w:cs="Times New Roman" w:hint="eastAsia"/>
          <w:color w:val="000000" w:themeColor="text1"/>
        </w:rPr>
        <w:t>40</w:t>
      </w:r>
      <w:r>
        <w:rPr>
          <w:rFonts w:ascii="Times New Roman" w:hAnsi="Times New Roman" w:cs="Times New Roman"/>
          <w:color w:val="000000" w:themeColor="text1"/>
        </w:rPr>
        <w:t>)℃</w:t>
      </w:r>
      <w:r>
        <w:rPr>
          <w:rFonts w:ascii="Times New Roman" w:hAnsi="Times New Roman" w:cs="Times New Roman"/>
          <w:color w:val="000000" w:themeColor="text1"/>
        </w:rPr>
        <w:t>，相对湿度</w:t>
      </w:r>
      <w:r>
        <w:rPr>
          <w:rFonts w:ascii="Times New Roman" w:hAnsi="Times New Roman" w:cs="Times New Roman"/>
          <w:color w:val="000000" w:themeColor="text1"/>
        </w:rPr>
        <w:t>(3</w:t>
      </w:r>
      <w:r>
        <w:rPr>
          <w:rFonts w:ascii="Times New Roman" w:hAnsi="Times New Roman" w:cs="Times New Roman" w:hint="eastAsia"/>
          <w:color w:val="000000" w:themeColor="text1"/>
        </w:rPr>
        <w:t>0</w:t>
      </w:r>
      <w:r>
        <w:rPr>
          <w:rFonts w:ascii="Times New Roman" w:hAnsi="Times New Roman" w:cs="Times New Roman"/>
          <w:color w:val="000000" w:themeColor="text1"/>
        </w:rPr>
        <w:t>～</w:t>
      </w:r>
      <w:r>
        <w:rPr>
          <w:rFonts w:ascii="Times New Roman" w:hAnsi="Times New Roman" w:cs="Times New Roman" w:hint="eastAsia"/>
          <w:color w:val="000000" w:themeColor="text1"/>
        </w:rPr>
        <w:t>70</w:t>
      </w:r>
      <w:r>
        <w:rPr>
          <w:rFonts w:ascii="Times New Roman" w:hAnsi="Times New Roman" w:cs="Times New Roman"/>
          <w:color w:val="000000" w:themeColor="text1"/>
        </w:rPr>
        <w:t>)%</w:t>
      </w:r>
    </w:p>
    <w:p w:rsidR="009860A5" w:rsidRDefault="0060406F">
      <w:pPr>
        <w:snapToGrid w:val="0"/>
        <w:ind w:firstLineChars="0" w:firstLine="0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Cs w:val="24"/>
        </w:rPr>
        <w:t>3.</w:t>
      </w:r>
      <w:r>
        <w:rPr>
          <w:rFonts w:ascii="Times New Roman" w:hAnsi="Times New Roman" w:cs="Times New Roman"/>
          <w:color w:val="000000" w:themeColor="text1"/>
          <w:szCs w:val="24"/>
        </w:rPr>
        <w:t>试验结果</w:t>
      </w:r>
    </w:p>
    <w:p w:rsidR="009860A5" w:rsidRDefault="0060406F">
      <w:pPr>
        <w:pStyle w:val="a8"/>
        <w:snapToGrid w:val="0"/>
        <w:ind w:firstLineChars="0" w:firstLine="0"/>
        <w:jc w:val="left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Cs w:val="24"/>
        </w:rPr>
        <w:t xml:space="preserve">3.1 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示值误差</w:t>
      </w:r>
    </w:p>
    <w:p w:rsidR="009860A5" w:rsidRDefault="0060406F">
      <w:pPr>
        <w:pStyle w:val="a8"/>
        <w:snapToGrid w:val="0"/>
        <w:ind w:firstLineChars="0" w:firstLine="564"/>
        <w:jc w:val="left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Cs w:val="24"/>
        </w:rPr>
        <w:t>样机示值误差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的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实验数据见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表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1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。</w:t>
      </w:r>
    </w:p>
    <w:p w:rsidR="009860A5" w:rsidRDefault="009860A5">
      <w:pPr>
        <w:pStyle w:val="a8"/>
        <w:snapToGrid w:val="0"/>
        <w:ind w:firstLineChars="0" w:firstLine="564"/>
        <w:jc w:val="center"/>
        <w:rPr>
          <w:rFonts w:ascii="Times New Roman" w:hAnsi="Times New Roman" w:cs="Times New Roman"/>
          <w:color w:val="000000" w:themeColor="text1"/>
          <w:szCs w:val="24"/>
        </w:rPr>
      </w:pPr>
    </w:p>
    <w:p w:rsidR="009860A5" w:rsidRDefault="009860A5">
      <w:pPr>
        <w:pStyle w:val="a8"/>
        <w:snapToGrid w:val="0"/>
        <w:ind w:firstLineChars="0" w:firstLine="564"/>
        <w:jc w:val="center"/>
        <w:rPr>
          <w:rFonts w:ascii="Times New Roman" w:hAnsi="Times New Roman" w:cs="Times New Roman"/>
          <w:color w:val="000000" w:themeColor="text1"/>
          <w:szCs w:val="24"/>
        </w:rPr>
      </w:pPr>
    </w:p>
    <w:p w:rsidR="009860A5" w:rsidRDefault="009860A5">
      <w:pPr>
        <w:pStyle w:val="a8"/>
        <w:snapToGrid w:val="0"/>
        <w:ind w:firstLineChars="0" w:firstLine="564"/>
        <w:jc w:val="center"/>
        <w:rPr>
          <w:rFonts w:ascii="Times New Roman" w:hAnsi="Times New Roman" w:cs="Times New Roman"/>
          <w:color w:val="000000" w:themeColor="text1"/>
          <w:szCs w:val="24"/>
        </w:rPr>
      </w:pPr>
    </w:p>
    <w:p w:rsidR="009860A5" w:rsidRDefault="009860A5">
      <w:pPr>
        <w:pStyle w:val="a8"/>
        <w:snapToGrid w:val="0"/>
        <w:ind w:firstLineChars="0" w:firstLine="564"/>
        <w:jc w:val="center"/>
        <w:rPr>
          <w:rFonts w:ascii="Times New Roman" w:hAnsi="Times New Roman" w:cs="Times New Roman"/>
          <w:color w:val="000000" w:themeColor="text1"/>
          <w:szCs w:val="24"/>
        </w:rPr>
      </w:pPr>
    </w:p>
    <w:p w:rsidR="009860A5" w:rsidRDefault="0060406F">
      <w:pPr>
        <w:pStyle w:val="a8"/>
        <w:snapToGrid w:val="0"/>
        <w:ind w:firstLineChars="0" w:firstLine="564"/>
        <w:jc w:val="center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Cs w:val="24"/>
        </w:rPr>
        <w:lastRenderedPageBreak/>
        <w:t>表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样机示值误差试验结果</w:t>
      </w:r>
    </w:p>
    <w:tbl>
      <w:tblPr>
        <w:tblStyle w:val="a7"/>
        <w:tblW w:w="0" w:type="auto"/>
        <w:jc w:val="center"/>
        <w:tblLook w:val="04A0"/>
      </w:tblPr>
      <w:tblGrid>
        <w:gridCol w:w="1376"/>
        <w:gridCol w:w="1818"/>
        <w:gridCol w:w="1237"/>
        <w:gridCol w:w="1521"/>
        <w:gridCol w:w="1206"/>
        <w:gridCol w:w="1364"/>
      </w:tblGrid>
      <w:tr w:rsidR="009860A5">
        <w:trPr>
          <w:jc w:val="center"/>
        </w:trPr>
        <w:tc>
          <w:tcPr>
            <w:tcW w:w="1376" w:type="dxa"/>
            <w:vMerge w:val="restart"/>
            <w:vAlign w:val="center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气体组分</w:t>
            </w:r>
          </w:p>
        </w:tc>
        <w:tc>
          <w:tcPr>
            <w:tcW w:w="7146" w:type="dxa"/>
            <w:gridSpan w:val="5"/>
            <w:vAlign w:val="center"/>
          </w:tcPr>
          <w:p w:rsidR="009860A5" w:rsidRDefault="0060406F">
            <w:pPr>
              <w:snapToGrid w:val="0"/>
              <w:ind w:firstLineChars="1000" w:firstLine="280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示值误差</w:t>
            </w:r>
          </w:p>
        </w:tc>
      </w:tr>
      <w:tr w:rsidR="009860A5">
        <w:trPr>
          <w:jc w:val="center"/>
        </w:trPr>
        <w:tc>
          <w:tcPr>
            <w:tcW w:w="1376" w:type="dxa"/>
            <w:vMerge/>
          </w:tcPr>
          <w:p w:rsidR="009860A5" w:rsidRDefault="009860A5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18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MODEL 3080-15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MGA6 plus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崂应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3026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EXPEC</w:t>
            </w:r>
          </w:p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1680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DX4045</w:t>
            </w:r>
          </w:p>
        </w:tc>
      </w:tr>
      <w:tr w:rsidR="009860A5">
        <w:trPr>
          <w:trHeight w:hRule="exact" w:val="454"/>
          <w:jc w:val="center"/>
        </w:trPr>
        <w:tc>
          <w:tcPr>
            <w:tcW w:w="137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O2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3.6%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1.6%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-2.6%</w:t>
            </w:r>
          </w:p>
        </w:tc>
        <w:tc>
          <w:tcPr>
            <w:tcW w:w="120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364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</w:tr>
      <w:tr w:rsidR="009860A5">
        <w:trPr>
          <w:trHeight w:hRule="exact" w:val="454"/>
          <w:jc w:val="center"/>
        </w:trPr>
        <w:tc>
          <w:tcPr>
            <w:tcW w:w="137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CO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-2.8%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-3.3%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-4.8%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-1.0%</w:t>
            </w:r>
          </w:p>
        </w:tc>
        <w:tc>
          <w:tcPr>
            <w:tcW w:w="1364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</w:tr>
      <w:tr w:rsidR="009860A5">
        <w:trPr>
          <w:trHeight w:hRule="exact" w:val="454"/>
          <w:jc w:val="center"/>
        </w:trPr>
        <w:tc>
          <w:tcPr>
            <w:tcW w:w="137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SO2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-3.5%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-3.5%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-2.8%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-2.7%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-1.7%</w:t>
            </w:r>
          </w:p>
        </w:tc>
      </w:tr>
      <w:tr w:rsidR="009860A5">
        <w:trPr>
          <w:trHeight w:hRule="exact" w:val="454"/>
          <w:jc w:val="center"/>
        </w:trPr>
        <w:tc>
          <w:tcPr>
            <w:tcW w:w="137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NO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2.3%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3.0%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-2.3%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-1.4%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-4.0%</w:t>
            </w:r>
          </w:p>
        </w:tc>
      </w:tr>
      <w:tr w:rsidR="009860A5">
        <w:trPr>
          <w:trHeight w:hRule="exact" w:val="454"/>
          <w:jc w:val="center"/>
        </w:trPr>
        <w:tc>
          <w:tcPr>
            <w:tcW w:w="137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NO2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37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521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-2.9%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-1.1%</w:t>
            </w:r>
          </w:p>
        </w:tc>
      </w:tr>
      <w:tr w:rsidR="009860A5">
        <w:trPr>
          <w:trHeight w:hRule="exact" w:val="454"/>
          <w:jc w:val="center"/>
        </w:trPr>
        <w:tc>
          <w:tcPr>
            <w:tcW w:w="137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CO2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37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521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0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4.0%</w:t>
            </w:r>
          </w:p>
        </w:tc>
      </w:tr>
      <w:tr w:rsidR="009860A5">
        <w:trPr>
          <w:trHeight w:hRule="exact" w:val="454"/>
          <w:jc w:val="center"/>
        </w:trPr>
        <w:tc>
          <w:tcPr>
            <w:tcW w:w="137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NH3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37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521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0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1.0%</w:t>
            </w:r>
          </w:p>
        </w:tc>
      </w:tr>
    </w:tbl>
    <w:p w:rsidR="009860A5" w:rsidRDefault="0060406F">
      <w:pPr>
        <w:snapToGrid w:val="0"/>
        <w:ind w:firstLineChars="0" w:firstLine="0"/>
        <w:jc w:val="left"/>
        <w:rPr>
          <w:rFonts w:ascii="宋体" w:eastAsia="宋体" w:hAnsi="宋体" w:cs="宋体"/>
          <w:spacing w:val="-3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Cs w:val="24"/>
        </w:rPr>
        <w:t>根据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HJ1240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和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HJ1330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对傅立叶红外气体分析仪检测示值误差要求：</w:t>
      </w:r>
      <w:r>
        <w:rPr>
          <w:rFonts w:ascii="宋体" w:eastAsia="宋体" w:hAnsi="宋体" w:cs="宋体"/>
          <w:spacing w:val="-2"/>
          <w:szCs w:val="24"/>
        </w:rPr>
        <w:t>±</w:t>
      </w:r>
      <w:r>
        <w:rPr>
          <w:rFonts w:ascii="Times New Roman" w:eastAsia="Times New Roman" w:hAnsi="Times New Roman" w:cs="Times New Roman"/>
          <w:spacing w:val="-2"/>
          <w:szCs w:val="24"/>
        </w:rPr>
        <w:t xml:space="preserve">3μmol/mol </w:t>
      </w:r>
      <w:r>
        <w:rPr>
          <w:rFonts w:ascii="宋体" w:eastAsia="宋体" w:hAnsi="宋体" w:cs="宋体"/>
          <w:spacing w:val="-2"/>
          <w:szCs w:val="24"/>
        </w:rPr>
        <w:t>或</w:t>
      </w:r>
      <w:r>
        <w:rPr>
          <w:rFonts w:ascii="宋体" w:eastAsia="宋体" w:hAnsi="宋体" w:cs="宋体"/>
          <w:spacing w:val="-2"/>
          <w:szCs w:val="24"/>
        </w:rPr>
        <w:t>±</w:t>
      </w:r>
      <w:r>
        <w:rPr>
          <w:rFonts w:ascii="Times New Roman" w:eastAsia="Times New Roman" w:hAnsi="Times New Roman" w:cs="Times New Roman"/>
          <w:spacing w:val="-2"/>
          <w:szCs w:val="24"/>
        </w:rPr>
        <w:t>5%</w:t>
      </w:r>
      <w:r>
        <w:rPr>
          <w:rFonts w:ascii="宋体" w:eastAsia="宋体" w:hAnsi="宋体" w:cs="宋体"/>
          <w:spacing w:val="-2"/>
          <w:szCs w:val="24"/>
        </w:rPr>
        <w:t>（满足其</w:t>
      </w:r>
      <w:r>
        <w:rPr>
          <w:rFonts w:ascii="宋体" w:eastAsia="宋体" w:hAnsi="宋体" w:cs="宋体"/>
          <w:spacing w:val="-3"/>
          <w:szCs w:val="24"/>
        </w:rPr>
        <w:t>一即可）</w:t>
      </w:r>
      <w:r>
        <w:rPr>
          <w:rFonts w:ascii="宋体" w:eastAsia="宋体" w:hAnsi="宋体" w:cs="宋体" w:hint="eastAsia"/>
          <w:spacing w:val="-3"/>
          <w:szCs w:val="24"/>
        </w:rPr>
        <w:t>。</w:t>
      </w:r>
      <w:r>
        <w:rPr>
          <w:rFonts w:ascii="宋体" w:eastAsia="宋体" w:hAnsi="宋体" w:cs="宋体" w:hint="eastAsia"/>
          <w:spacing w:val="-3"/>
          <w:szCs w:val="24"/>
        </w:rPr>
        <w:t>根据实验结果，所测得样机组分示值误差都满足要求。</w:t>
      </w:r>
    </w:p>
    <w:p w:rsidR="009860A5" w:rsidRDefault="0060406F">
      <w:pPr>
        <w:snapToGrid w:val="0"/>
        <w:ind w:firstLineChars="0" w:firstLine="0"/>
        <w:jc w:val="left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Cs w:val="24"/>
        </w:rPr>
        <w:t xml:space="preserve">3.2 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重复性</w:t>
      </w:r>
    </w:p>
    <w:p w:rsidR="009860A5" w:rsidRDefault="0060406F">
      <w:pPr>
        <w:snapToGrid w:val="0"/>
        <w:ind w:firstLine="480"/>
        <w:jc w:val="left"/>
        <w:rPr>
          <w:rFonts w:ascii="宋体" w:eastAsia="宋体" w:hAnsi="宋体" w:cs="宋体"/>
          <w:spacing w:val="-3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Cs w:val="24"/>
        </w:rPr>
        <w:t>样机重复性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的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实验数据见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表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2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。</w:t>
      </w:r>
    </w:p>
    <w:p w:rsidR="009860A5" w:rsidRDefault="0060406F">
      <w:pPr>
        <w:pStyle w:val="a8"/>
        <w:snapToGrid w:val="0"/>
        <w:ind w:firstLineChars="0" w:firstLine="564"/>
        <w:jc w:val="center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Cs w:val="24"/>
        </w:rPr>
        <w:t>表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2</w:t>
      </w:r>
      <w:r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样机重复性试验结果</w:t>
      </w:r>
    </w:p>
    <w:tbl>
      <w:tblPr>
        <w:tblStyle w:val="a7"/>
        <w:tblW w:w="0" w:type="auto"/>
        <w:jc w:val="center"/>
        <w:tblLook w:val="04A0"/>
      </w:tblPr>
      <w:tblGrid>
        <w:gridCol w:w="1376"/>
        <w:gridCol w:w="1818"/>
        <w:gridCol w:w="1237"/>
        <w:gridCol w:w="1521"/>
        <w:gridCol w:w="1206"/>
        <w:gridCol w:w="1364"/>
      </w:tblGrid>
      <w:tr w:rsidR="009860A5">
        <w:trPr>
          <w:jc w:val="center"/>
        </w:trPr>
        <w:tc>
          <w:tcPr>
            <w:tcW w:w="1376" w:type="dxa"/>
            <w:vMerge w:val="restart"/>
            <w:vAlign w:val="center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气体组分</w:t>
            </w:r>
          </w:p>
        </w:tc>
        <w:tc>
          <w:tcPr>
            <w:tcW w:w="7146" w:type="dxa"/>
            <w:gridSpan w:val="5"/>
            <w:vAlign w:val="center"/>
          </w:tcPr>
          <w:p w:rsidR="009860A5" w:rsidRDefault="0060406F">
            <w:pPr>
              <w:snapToGrid w:val="0"/>
              <w:ind w:firstLineChars="1000" w:firstLine="280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重复性</w:t>
            </w:r>
          </w:p>
        </w:tc>
      </w:tr>
      <w:tr w:rsidR="009860A5">
        <w:trPr>
          <w:jc w:val="center"/>
        </w:trPr>
        <w:tc>
          <w:tcPr>
            <w:tcW w:w="1376" w:type="dxa"/>
            <w:vMerge/>
          </w:tcPr>
          <w:p w:rsidR="009860A5" w:rsidRDefault="009860A5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18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MODEL 3080-15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MGA6 plus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崂应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3026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EXPEC</w:t>
            </w:r>
          </w:p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1680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DX4045</w:t>
            </w:r>
          </w:p>
        </w:tc>
      </w:tr>
      <w:tr w:rsidR="009860A5">
        <w:trPr>
          <w:trHeight w:hRule="exact" w:val="454"/>
          <w:jc w:val="center"/>
        </w:trPr>
        <w:tc>
          <w:tcPr>
            <w:tcW w:w="137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O2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0.1%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0.2%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0.1%</w:t>
            </w:r>
          </w:p>
        </w:tc>
        <w:tc>
          <w:tcPr>
            <w:tcW w:w="120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364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</w:tr>
      <w:tr w:rsidR="009860A5">
        <w:trPr>
          <w:trHeight w:hRule="exact" w:val="454"/>
          <w:jc w:val="center"/>
        </w:trPr>
        <w:tc>
          <w:tcPr>
            <w:tcW w:w="137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CO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0.6%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0.6%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0.7%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0.6%</w:t>
            </w:r>
          </w:p>
        </w:tc>
        <w:tc>
          <w:tcPr>
            <w:tcW w:w="1364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</w:tr>
      <w:tr w:rsidR="009860A5">
        <w:trPr>
          <w:trHeight w:hRule="exact" w:val="454"/>
          <w:jc w:val="center"/>
        </w:trPr>
        <w:tc>
          <w:tcPr>
            <w:tcW w:w="137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SO2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0.6%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0.8%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0.5%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0.6%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0.7%</w:t>
            </w:r>
          </w:p>
        </w:tc>
      </w:tr>
      <w:tr w:rsidR="009860A5">
        <w:trPr>
          <w:trHeight w:hRule="exact" w:val="454"/>
          <w:jc w:val="center"/>
        </w:trPr>
        <w:tc>
          <w:tcPr>
            <w:tcW w:w="137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NO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0.4%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0.9%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0.5%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0.6%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0.1%</w:t>
            </w:r>
          </w:p>
        </w:tc>
      </w:tr>
      <w:tr w:rsidR="009860A5">
        <w:trPr>
          <w:trHeight w:hRule="exact" w:val="454"/>
          <w:jc w:val="center"/>
        </w:trPr>
        <w:tc>
          <w:tcPr>
            <w:tcW w:w="137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NO2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37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521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0.7%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1.2%</w:t>
            </w:r>
          </w:p>
        </w:tc>
      </w:tr>
      <w:tr w:rsidR="009860A5">
        <w:trPr>
          <w:trHeight w:hRule="exact" w:val="454"/>
          <w:jc w:val="center"/>
        </w:trPr>
        <w:tc>
          <w:tcPr>
            <w:tcW w:w="137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CO2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37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521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0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0.4%</w:t>
            </w:r>
          </w:p>
        </w:tc>
      </w:tr>
      <w:tr w:rsidR="009860A5">
        <w:trPr>
          <w:trHeight w:hRule="exact" w:val="454"/>
          <w:jc w:val="center"/>
        </w:trPr>
        <w:tc>
          <w:tcPr>
            <w:tcW w:w="137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NH3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37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521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0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1.2%</w:t>
            </w:r>
          </w:p>
        </w:tc>
      </w:tr>
    </w:tbl>
    <w:p w:rsidR="009860A5" w:rsidRDefault="0060406F">
      <w:pPr>
        <w:snapToGrid w:val="0"/>
        <w:ind w:firstLineChars="0" w:firstLine="0"/>
        <w:jc w:val="left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Cs w:val="24"/>
        </w:rPr>
        <w:t>参照烟气分析仪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JJG968-2002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。上述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5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个型号样机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21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个重复性试验数据不大于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1.0%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的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19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个占比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90%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，所以将重复性指标定位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2.0%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，符合实际实验结果，科学合理。</w:t>
      </w:r>
    </w:p>
    <w:p w:rsidR="005E636B" w:rsidRDefault="005E636B">
      <w:pPr>
        <w:snapToGrid w:val="0"/>
        <w:ind w:firstLineChars="0" w:firstLine="0"/>
        <w:jc w:val="left"/>
        <w:rPr>
          <w:rFonts w:ascii="Times New Roman" w:hAnsi="Times New Roman" w:cs="Times New Roman" w:hint="eastAsia"/>
          <w:color w:val="000000" w:themeColor="text1"/>
          <w:szCs w:val="24"/>
        </w:rPr>
      </w:pPr>
    </w:p>
    <w:p w:rsidR="009860A5" w:rsidRDefault="0060406F">
      <w:pPr>
        <w:snapToGrid w:val="0"/>
        <w:ind w:firstLineChars="0" w:firstLine="0"/>
        <w:jc w:val="left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Cs w:val="24"/>
        </w:rPr>
        <w:lastRenderedPageBreak/>
        <w:t xml:space="preserve">3.3 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响应时间</w:t>
      </w:r>
    </w:p>
    <w:p w:rsidR="009860A5" w:rsidRDefault="0060406F">
      <w:pPr>
        <w:snapToGrid w:val="0"/>
        <w:ind w:firstLine="480"/>
        <w:jc w:val="left"/>
        <w:rPr>
          <w:rFonts w:ascii="宋体" w:eastAsia="宋体" w:hAnsi="宋体" w:cs="宋体"/>
          <w:spacing w:val="-3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Cs w:val="24"/>
        </w:rPr>
        <w:t>样机响应时间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的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实验数据见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表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3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。</w:t>
      </w:r>
    </w:p>
    <w:p w:rsidR="009860A5" w:rsidRDefault="0060406F">
      <w:pPr>
        <w:pStyle w:val="a8"/>
        <w:snapToGrid w:val="0"/>
        <w:ind w:firstLineChars="0" w:firstLine="564"/>
        <w:jc w:val="center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Cs w:val="24"/>
        </w:rPr>
        <w:t>表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3</w:t>
      </w:r>
      <w:r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样机响应时间试验结果</w:t>
      </w:r>
    </w:p>
    <w:tbl>
      <w:tblPr>
        <w:tblStyle w:val="a7"/>
        <w:tblW w:w="0" w:type="auto"/>
        <w:jc w:val="center"/>
        <w:tblLook w:val="04A0"/>
      </w:tblPr>
      <w:tblGrid>
        <w:gridCol w:w="1376"/>
        <w:gridCol w:w="1818"/>
        <w:gridCol w:w="1237"/>
        <w:gridCol w:w="1521"/>
        <w:gridCol w:w="1206"/>
        <w:gridCol w:w="1364"/>
      </w:tblGrid>
      <w:tr w:rsidR="009860A5">
        <w:trPr>
          <w:jc w:val="center"/>
        </w:trPr>
        <w:tc>
          <w:tcPr>
            <w:tcW w:w="1376" w:type="dxa"/>
            <w:vMerge w:val="restart"/>
            <w:vAlign w:val="center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气体组分</w:t>
            </w:r>
          </w:p>
        </w:tc>
        <w:tc>
          <w:tcPr>
            <w:tcW w:w="7146" w:type="dxa"/>
            <w:gridSpan w:val="5"/>
            <w:vAlign w:val="center"/>
          </w:tcPr>
          <w:p w:rsidR="009860A5" w:rsidRDefault="0060406F">
            <w:pPr>
              <w:snapToGrid w:val="0"/>
              <w:ind w:firstLineChars="1000" w:firstLine="280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响应时间</w:t>
            </w:r>
          </w:p>
        </w:tc>
      </w:tr>
      <w:tr w:rsidR="009860A5">
        <w:trPr>
          <w:jc w:val="center"/>
        </w:trPr>
        <w:tc>
          <w:tcPr>
            <w:tcW w:w="1376" w:type="dxa"/>
            <w:vMerge/>
          </w:tcPr>
          <w:p w:rsidR="009860A5" w:rsidRDefault="009860A5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18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MODEL 3080-15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MGA6 plus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崂应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3026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EXPEC</w:t>
            </w:r>
          </w:p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1680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DX4045</w:t>
            </w:r>
          </w:p>
        </w:tc>
      </w:tr>
      <w:tr w:rsidR="009860A5">
        <w:trPr>
          <w:jc w:val="center"/>
        </w:trPr>
        <w:tc>
          <w:tcPr>
            <w:tcW w:w="137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O2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20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364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</w:tr>
      <w:tr w:rsidR="009860A5">
        <w:trPr>
          <w:jc w:val="center"/>
        </w:trPr>
        <w:tc>
          <w:tcPr>
            <w:tcW w:w="137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CO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364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</w:tr>
      <w:tr w:rsidR="009860A5">
        <w:trPr>
          <w:jc w:val="center"/>
        </w:trPr>
        <w:tc>
          <w:tcPr>
            <w:tcW w:w="137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SO2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39</w:t>
            </w:r>
          </w:p>
        </w:tc>
      </w:tr>
      <w:tr w:rsidR="009860A5">
        <w:trPr>
          <w:jc w:val="center"/>
        </w:trPr>
        <w:tc>
          <w:tcPr>
            <w:tcW w:w="137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NO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31</w:t>
            </w:r>
          </w:p>
        </w:tc>
      </w:tr>
      <w:tr w:rsidR="009860A5">
        <w:trPr>
          <w:jc w:val="center"/>
        </w:trPr>
        <w:tc>
          <w:tcPr>
            <w:tcW w:w="137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NO2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37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521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42</w:t>
            </w:r>
          </w:p>
        </w:tc>
      </w:tr>
      <w:tr w:rsidR="009860A5">
        <w:trPr>
          <w:jc w:val="center"/>
        </w:trPr>
        <w:tc>
          <w:tcPr>
            <w:tcW w:w="137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CO2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37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521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0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25</w:t>
            </w:r>
          </w:p>
        </w:tc>
      </w:tr>
      <w:tr w:rsidR="009860A5">
        <w:trPr>
          <w:jc w:val="center"/>
        </w:trPr>
        <w:tc>
          <w:tcPr>
            <w:tcW w:w="137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NH3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37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521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0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56</w:t>
            </w:r>
          </w:p>
        </w:tc>
      </w:tr>
    </w:tbl>
    <w:p w:rsidR="009860A5" w:rsidRDefault="0060406F">
      <w:pPr>
        <w:ind w:firstLineChars="0" w:firstLine="0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Cs w:val="24"/>
        </w:rPr>
        <w:t>参照</w:t>
      </w:r>
      <w:r>
        <w:rPr>
          <w:rFonts w:ascii="Times New Roman" w:eastAsia="Times New Roman" w:hAnsi="Times New Roman" w:cs="Times New Roman"/>
          <w:szCs w:val="24"/>
        </w:rPr>
        <w:t xml:space="preserve">HJ </w:t>
      </w:r>
      <w:r>
        <w:rPr>
          <w:rFonts w:ascii="Times New Roman" w:eastAsia="Times New Roman" w:hAnsi="Times New Roman" w:cs="Times New Roman"/>
          <w:spacing w:val="-4"/>
          <w:szCs w:val="24"/>
        </w:rPr>
        <w:t>1240-2021</w:t>
      </w:r>
      <w:r>
        <w:rPr>
          <w:rFonts w:ascii="宋体" w:eastAsia="宋体" w:hAnsi="宋体" w:cs="宋体"/>
          <w:spacing w:val="-4"/>
          <w:szCs w:val="24"/>
        </w:rPr>
        <w:t>《固定污染源废气</w:t>
      </w:r>
      <w:r>
        <w:rPr>
          <w:rFonts w:ascii="宋体" w:eastAsia="宋体" w:hAnsi="宋体" w:cs="宋体"/>
          <w:spacing w:val="-4"/>
          <w:szCs w:val="24"/>
        </w:rPr>
        <w:t xml:space="preserve"> </w:t>
      </w:r>
      <w:r>
        <w:rPr>
          <w:rFonts w:ascii="宋体" w:eastAsia="宋体" w:hAnsi="宋体" w:cs="宋体"/>
          <w:spacing w:val="-4"/>
          <w:szCs w:val="24"/>
        </w:rPr>
        <w:t>气态污染物（</w:t>
      </w:r>
      <w:r>
        <w:rPr>
          <w:rFonts w:ascii="Times New Roman" w:eastAsia="Times New Roman" w:hAnsi="Times New Roman" w:cs="Times New Roman"/>
          <w:spacing w:val="-4"/>
          <w:szCs w:val="24"/>
        </w:rPr>
        <w:t>SO</w:t>
      </w:r>
      <w:r>
        <w:rPr>
          <w:rFonts w:ascii="Times New Roman" w:eastAsia="Times New Roman" w:hAnsi="Times New Roman" w:cs="Times New Roman"/>
          <w:spacing w:val="-4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spacing w:val="-13"/>
          <w:position w:val="-3"/>
          <w:sz w:val="16"/>
          <w:szCs w:val="16"/>
        </w:rPr>
        <w:t xml:space="preserve"> </w:t>
      </w:r>
      <w:r>
        <w:rPr>
          <w:rFonts w:ascii="宋体" w:eastAsia="宋体" w:hAnsi="宋体" w:cs="宋体"/>
          <w:spacing w:val="-4"/>
          <w:szCs w:val="24"/>
        </w:rPr>
        <w:t>、</w:t>
      </w:r>
      <w:r>
        <w:rPr>
          <w:rFonts w:ascii="Times New Roman" w:eastAsia="Times New Roman" w:hAnsi="Times New Roman" w:cs="Times New Roman"/>
          <w:spacing w:val="-4"/>
          <w:szCs w:val="24"/>
        </w:rPr>
        <w:t>NO</w:t>
      </w:r>
      <w:r>
        <w:rPr>
          <w:rFonts w:ascii="Times New Roman" w:eastAsia="Times New Roman" w:hAnsi="Times New Roman" w:cs="Times New Roman"/>
          <w:spacing w:val="-34"/>
          <w:szCs w:val="24"/>
        </w:rPr>
        <w:t xml:space="preserve"> </w:t>
      </w:r>
      <w:r>
        <w:rPr>
          <w:rFonts w:ascii="宋体" w:eastAsia="宋体" w:hAnsi="宋体" w:cs="宋体"/>
          <w:spacing w:val="-4"/>
          <w:szCs w:val="24"/>
        </w:rPr>
        <w:t>、</w:t>
      </w:r>
      <w:r>
        <w:rPr>
          <w:rFonts w:ascii="Times New Roman" w:eastAsia="Times New Roman" w:hAnsi="Times New Roman" w:cs="Times New Roman"/>
          <w:spacing w:val="-4"/>
          <w:szCs w:val="24"/>
        </w:rPr>
        <w:t>NO</w:t>
      </w:r>
      <w:r>
        <w:rPr>
          <w:rFonts w:ascii="Times New Roman" w:eastAsia="Times New Roman" w:hAnsi="Times New Roman" w:cs="Times New Roman"/>
          <w:spacing w:val="-4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spacing w:val="-13"/>
          <w:position w:val="-3"/>
          <w:sz w:val="16"/>
          <w:szCs w:val="16"/>
        </w:rPr>
        <w:t xml:space="preserve"> </w:t>
      </w:r>
      <w:r>
        <w:rPr>
          <w:rFonts w:ascii="宋体" w:eastAsia="宋体" w:hAnsi="宋体" w:cs="宋体"/>
          <w:spacing w:val="-4"/>
          <w:szCs w:val="24"/>
        </w:rPr>
        <w:t>、</w:t>
      </w:r>
      <w:r>
        <w:rPr>
          <w:rFonts w:ascii="Times New Roman" w:eastAsia="Times New Roman" w:hAnsi="Times New Roman" w:cs="Times New Roman"/>
          <w:spacing w:val="-4"/>
          <w:szCs w:val="24"/>
        </w:rPr>
        <w:t>CO</w:t>
      </w:r>
      <w:r>
        <w:rPr>
          <w:rFonts w:ascii="Times New Roman" w:eastAsia="Times New Roman" w:hAnsi="Times New Roman" w:cs="Times New Roman"/>
          <w:spacing w:val="-34"/>
          <w:szCs w:val="24"/>
        </w:rPr>
        <w:t xml:space="preserve"> </w:t>
      </w:r>
      <w:r>
        <w:rPr>
          <w:rFonts w:ascii="宋体" w:eastAsia="宋体" w:hAnsi="宋体" w:cs="宋体"/>
          <w:spacing w:val="-4"/>
          <w:szCs w:val="24"/>
        </w:rPr>
        <w:t>、</w:t>
      </w:r>
      <w:r>
        <w:rPr>
          <w:rFonts w:ascii="Times New Roman" w:eastAsia="Times New Roman" w:hAnsi="Times New Roman" w:cs="Times New Roman"/>
          <w:spacing w:val="-5"/>
          <w:szCs w:val="24"/>
        </w:rPr>
        <w:t>CO</w:t>
      </w:r>
      <w:r>
        <w:rPr>
          <w:rFonts w:ascii="Times New Roman" w:eastAsia="Times New Roman" w:hAnsi="Times New Roman" w:cs="Times New Roman"/>
          <w:spacing w:val="-5"/>
          <w:position w:val="-3"/>
          <w:sz w:val="16"/>
          <w:szCs w:val="16"/>
        </w:rPr>
        <w:t xml:space="preserve">2 </w:t>
      </w:r>
      <w:r>
        <w:rPr>
          <w:rFonts w:ascii="宋体" w:eastAsia="宋体" w:hAnsi="宋体" w:cs="宋体"/>
          <w:spacing w:val="-5"/>
          <w:szCs w:val="24"/>
        </w:rPr>
        <w:t>）的测定</w:t>
      </w:r>
      <w:r>
        <w:rPr>
          <w:rFonts w:ascii="宋体" w:eastAsia="宋体" w:hAnsi="宋体" w:cs="宋体"/>
          <w:szCs w:val="24"/>
        </w:rPr>
        <w:t>便携式傅立叶变换红外光谱法》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。将响应时间指标定为不大于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120s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，根据实验结果都满足要求。</w:t>
      </w:r>
    </w:p>
    <w:p w:rsidR="009860A5" w:rsidRDefault="0060406F">
      <w:pPr>
        <w:ind w:firstLineChars="0" w:firstLine="0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Cs w:val="24"/>
        </w:rPr>
        <w:t>3.4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漂移</w:t>
      </w:r>
    </w:p>
    <w:p w:rsidR="009860A5" w:rsidRDefault="0060406F">
      <w:pPr>
        <w:snapToGrid w:val="0"/>
        <w:ind w:firstLine="480"/>
        <w:jc w:val="left"/>
        <w:rPr>
          <w:rFonts w:ascii="宋体" w:eastAsia="宋体" w:hAnsi="宋体" w:cs="宋体"/>
          <w:spacing w:val="-3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Cs w:val="24"/>
        </w:rPr>
        <w:t>样机零点漂移、量程漂移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的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实验数据见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表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4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。</w:t>
      </w:r>
    </w:p>
    <w:p w:rsidR="009860A5" w:rsidRDefault="0060406F">
      <w:pPr>
        <w:ind w:firstLineChars="900" w:firstLine="2160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Cs w:val="24"/>
        </w:rPr>
        <w:t>表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4</w:t>
      </w:r>
      <w:r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样机零点漂移、量程漂移试验结果</w:t>
      </w:r>
    </w:p>
    <w:tbl>
      <w:tblPr>
        <w:tblStyle w:val="a7"/>
        <w:tblW w:w="0" w:type="auto"/>
        <w:jc w:val="right"/>
        <w:tblLook w:val="04A0"/>
      </w:tblPr>
      <w:tblGrid>
        <w:gridCol w:w="1376"/>
        <w:gridCol w:w="1818"/>
        <w:gridCol w:w="1237"/>
        <w:gridCol w:w="1521"/>
        <w:gridCol w:w="1206"/>
        <w:gridCol w:w="1364"/>
      </w:tblGrid>
      <w:tr w:rsidR="009860A5">
        <w:trPr>
          <w:jc w:val="right"/>
        </w:trPr>
        <w:tc>
          <w:tcPr>
            <w:tcW w:w="1376" w:type="dxa"/>
            <w:vMerge w:val="restart"/>
            <w:vAlign w:val="center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气体组分</w:t>
            </w:r>
          </w:p>
        </w:tc>
        <w:tc>
          <w:tcPr>
            <w:tcW w:w="7146" w:type="dxa"/>
            <w:gridSpan w:val="5"/>
            <w:vAlign w:val="center"/>
          </w:tcPr>
          <w:p w:rsidR="009860A5" w:rsidRDefault="0060406F">
            <w:pPr>
              <w:snapToGrid w:val="0"/>
              <w:ind w:firstLineChars="1000" w:firstLine="280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零点漂移</w:t>
            </w:r>
          </w:p>
        </w:tc>
      </w:tr>
      <w:tr w:rsidR="009860A5">
        <w:trPr>
          <w:jc w:val="right"/>
        </w:trPr>
        <w:tc>
          <w:tcPr>
            <w:tcW w:w="1376" w:type="dxa"/>
            <w:vMerge/>
          </w:tcPr>
          <w:p w:rsidR="009860A5" w:rsidRDefault="009860A5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18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MODEL 3080-15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MGA6 plus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崂应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3026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EXPEC</w:t>
            </w:r>
          </w:p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1680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DX4045</w:t>
            </w:r>
          </w:p>
        </w:tc>
      </w:tr>
      <w:tr w:rsidR="009860A5">
        <w:trPr>
          <w:jc w:val="right"/>
        </w:trPr>
        <w:tc>
          <w:tcPr>
            <w:tcW w:w="1376" w:type="dxa"/>
            <w:vAlign w:val="center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O2</w:t>
            </w:r>
          </w:p>
        </w:tc>
        <w:tc>
          <w:tcPr>
            <w:tcW w:w="1818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0.0%FS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0.1%FS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0.2%FS</w:t>
            </w:r>
          </w:p>
        </w:tc>
        <w:tc>
          <w:tcPr>
            <w:tcW w:w="120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364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</w:tr>
      <w:tr w:rsidR="009860A5">
        <w:trPr>
          <w:jc w:val="right"/>
        </w:trPr>
        <w:tc>
          <w:tcPr>
            <w:tcW w:w="1376" w:type="dxa"/>
            <w:vAlign w:val="center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CO</w:t>
            </w:r>
          </w:p>
        </w:tc>
        <w:tc>
          <w:tcPr>
            <w:tcW w:w="1818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0.4%FS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-0.1%FS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-0.5%FS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0.3%FS</w:t>
            </w:r>
          </w:p>
        </w:tc>
        <w:tc>
          <w:tcPr>
            <w:tcW w:w="1364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</w:tr>
      <w:tr w:rsidR="009860A5">
        <w:trPr>
          <w:trHeight w:val="90"/>
          <w:jc w:val="right"/>
        </w:trPr>
        <w:tc>
          <w:tcPr>
            <w:tcW w:w="1376" w:type="dxa"/>
            <w:vAlign w:val="center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SO2</w:t>
            </w:r>
          </w:p>
        </w:tc>
        <w:tc>
          <w:tcPr>
            <w:tcW w:w="1818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0.2%FS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0.9%FS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0.7%FS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0.5%FS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0.4%FS</w:t>
            </w:r>
          </w:p>
        </w:tc>
      </w:tr>
      <w:tr w:rsidR="009860A5">
        <w:trPr>
          <w:jc w:val="right"/>
        </w:trPr>
        <w:tc>
          <w:tcPr>
            <w:tcW w:w="1376" w:type="dxa"/>
            <w:vAlign w:val="center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NO</w:t>
            </w:r>
          </w:p>
        </w:tc>
        <w:tc>
          <w:tcPr>
            <w:tcW w:w="1818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0.2%FS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0.3%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FS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-0.6%FS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-0.3%FS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-0.2%FS</w:t>
            </w:r>
          </w:p>
        </w:tc>
      </w:tr>
      <w:tr w:rsidR="009860A5">
        <w:trPr>
          <w:jc w:val="right"/>
        </w:trPr>
        <w:tc>
          <w:tcPr>
            <w:tcW w:w="1376" w:type="dxa"/>
            <w:vAlign w:val="center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NO2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37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521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0.8%FS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0.9%FS</w:t>
            </w:r>
          </w:p>
        </w:tc>
      </w:tr>
      <w:tr w:rsidR="009860A5">
        <w:trPr>
          <w:jc w:val="right"/>
        </w:trPr>
        <w:tc>
          <w:tcPr>
            <w:tcW w:w="1376" w:type="dxa"/>
            <w:vAlign w:val="center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CO2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37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521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0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-0.7%FS</w:t>
            </w:r>
          </w:p>
        </w:tc>
      </w:tr>
      <w:tr w:rsidR="009860A5">
        <w:trPr>
          <w:jc w:val="right"/>
        </w:trPr>
        <w:tc>
          <w:tcPr>
            <w:tcW w:w="1376" w:type="dxa"/>
            <w:vAlign w:val="center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lastRenderedPageBreak/>
              <w:t>NH3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37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521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0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0.8%FS</w:t>
            </w:r>
          </w:p>
        </w:tc>
      </w:tr>
      <w:tr w:rsidR="009860A5">
        <w:trPr>
          <w:jc w:val="right"/>
        </w:trPr>
        <w:tc>
          <w:tcPr>
            <w:tcW w:w="1376" w:type="dxa"/>
            <w:vMerge w:val="restart"/>
            <w:vAlign w:val="center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气体组分</w:t>
            </w:r>
          </w:p>
        </w:tc>
        <w:tc>
          <w:tcPr>
            <w:tcW w:w="7146" w:type="dxa"/>
            <w:gridSpan w:val="5"/>
            <w:vAlign w:val="center"/>
          </w:tcPr>
          <w:p w:rsidR="009860A5" w:rsidRDefault="0060406F">
            <w:pPr>
              <w:snapToGrid w:val="0"/>
              <w:ind w:firstLineChars="1000" w:firstLine="280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量程漂移</w:t>
            </w:r>
          </w:p>
        </w:tc>
      </w:tr>
      <w:tr w:rsidR="009860A5">
        <w:trPr>
          <w:jc w:val="right"/>
        </w:trPr>
        <w:tc>
          <w:tcPr>
            <w:tcW w:w="1376" w:type="dxa"/>
            <w:vMerge/>
          </w:tcPr>
          <w:p w:rsidR="009860A5" w:rsidRDefault="009860A5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18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MODEL 3080-15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MGA6 plus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崂应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3026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EXPEC</w:t>
            </w:r>
          </w:p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1680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DX4045</w:t>
            </w:r>
          </w:p>
        </w:tc>
      </w:tr>
      <w:tr w:rsidR="009860A5">
        <w:trPr>
          <w:jc w:val="right"/>
        </w:trPr>
        <w:tc>
          <w:tcPr>
            <w:tcW w:w="1376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O2</w:t>
            </w:r>
          </w:p>
        </w:tc>
        <w:tc>
          <w:tcPr>
            <w:tcW w:w="1818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-0.4%FS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0.0%FS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0.1%FS</w:t>
            </w:r>
          </w:p>
        </w:tc>
        <w:tc>
          <w:tcPr>
            <w:tcW w:w="120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364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</w:tr>
      <w:tr w:rsidR="009860A5">
        <w:trPr>
          <w:jc w:val="right"/>
        </w:trPr>
        <w:tc>
          <w:tcPr>
            <w:tcW w:w="1376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CO</w:t>
            </w:r>
          </w:p>
        </w:tc>
        <w:tc>
          <w:tcPr>
            <w:tcW w:w="1818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0.4%FS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-0.2%FS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0.8%FS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0.6%FS</w:t>
            </w:r>
          </w:p>
        </w:tc>
        <w:tc>
          <w:tcPr>
            <w:tcW w:w="1364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</w:tr>
      <w:tr w:rsidR="009860A5">
        <w:trPr>
          <w:jc w:val="right"/>
        </w:trPr>
        <w:tc>
          <w:tcPr>
            <w:tcW w:w="1376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SO2</w:t>
            </w:r>
          </w:p>
        </w:tc>
        <w:tc>
          <w:tcPr>
            <w:tcW w:w="1818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1.5%FS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0.5%FS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-0.5%FS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-1.2%FS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1.3%FS</w:t>
            </w:r>
          </w:p>
        </w:tc>
      </w:tr>
      <w:tr w:rsidR="009860A5">
        <w:trPr>
          <w:jc w:val="right"/>
        </w:trPr>
        <w:tc>
          <w:tcPr>
            <w:tcW w:w="1376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NO</w:t>
            </w:r>
          </w:p>
        </w:tc>
        <w:tc>
          <w:tcPr>
            <w:tcW w:w="1818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-0.7%FS</w:t>
            </w:r>
          </w:p>
        </w:tc>
        <w:tc>
          <w:tcPr>
            <w:tcW w:w="1237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0.1%FS</w:t>
            </w:r>
          </w:p>
        </w:tc>
        <w:tc>
          <w:tcPr>
            <w:tcW w:w="1521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-0.4%FS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0.8%FS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-0.5%FS</w:t>
            </w:r>
          </w:p>
        </w:tc>
      </w:tr>
      <w:tr w:rsidR="009860A5">
        <w:trPr>
          <w:jc w:val="right"/>
        </w:trPr>
        <w:tc>
          <w:tcPr>
            <w:tcW w:w="1376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NO2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37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521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06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-1.1%FS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0.8%FS</w:t>
            </w:r>
          </w:p>
        </w:tc>
      </w:tr>
      <w:tr w:rsidR="009860A5">
        <w:trPr>
          <w:jc w:val="right"/>
        </w:trPr>
        <w:tc>
          <w:tcPr>
            <w:tcW w:w="1376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CO2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37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521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0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-0.2%FS</w:t>
            </w:r>
          </w:p>
        </w:tc>
      </w:tr>
      <w:tr w:rsidR="009860A5">
        <w:trPr>
          <w:jc w:val="right"/>
        </w:trPr>
        <w:tc>
          <w:tcPr>
            <w:tcW w:w="1376" w:type="dxa"/>
          </w:tcPr>
          <w:p w:rsidR="009860A5" w:rsidRDefault="0060406F">
            <w:pPr>
              <w:snapToGrid w:val="0"/>
              <w:ind w:firstLineChars="100" w:firstLine="2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NH3</w:t>
            </w:r>
          </w:p>
        </w:tc>
        <w:tc>
          <w:tcPr>
            <w:tcW w:w="1818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37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521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206" w:type="dxa"/>
          </w:tcPr>
          <w:p w:rsidR="009860A5" w:rsidRDefault="0060406F" w:rsidP="00E53E57">
            <w:pPr>
              <w:snapToGrid w:val="0"/>
              <w:ind w:firstLine="56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1364" w:type="dxa"/>
          </w:tcPr>
          <w:p w:rsidR="009860A5" w:rsidRDefault="0060406F">
            <w:pPr>
              <w:snapToGrid w:val="0"/>
              <w:ind w:firstLineChars="0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0.9%FS</w:t>
            </w:r>
          </w:p>
        </w:tc>
      </w:tr>
    </w:tbl>
    <w:p w:rsidR="009860A5" w:rsidRDefault="0060406F">
      <w:pPr>
        <w:ind w:firstLineChars="0" w:firstLine="0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Cs w:val="24"/>
        </w:rPr>
        <w:t>参照</w:t>
      </w:r>
      <w:r>
        <w:rPr>
          <w:rFonts w:ascii="Times New Roman" w:eastAsia="Times New Roman" w:hAnsi="Times New Roman" w:cs="Times New Roman"/>
          <w:szCs w:val="24"/>
        </w:rPr>
        <w:t xml:space="preserve">HJ </w:t>
      </w:r>
      <w:r>
        <w:rPr>
          <w:rFonts w:ascii="Times New Roman" w:eastAsia="Times New Roman" w:hAnsi="Times New Roman" w:cs="Times New Roman"/>
          <w:spacing w:val="-4"/>
          <w:szCs w:val="24"/>
        </w:rPr>
        <w:t>1240-2021</w:t>
      </w:r>
      <w:r>
        <w:rPr>
          <w:rFonts w:ascii="宋体" w:eastAsia="宋体" w:hAnsi="宋体" w:cs="宋体"/>
          <w:spacing w:val="-4"/>
          <w:szCs w:val="24"/>
        </w:rPr>
        <w:t>《固定污染源废气</w:t>
      </w:r>
      <w:r>
        <w:rPr>
          <w:rFonts w:ascii="宋体" w:eastAsia="宋体" w:hAnsi="宋体" w:cs="宋体"/>
          <w:spacing w:val="-4"/>
          <w:szCs w:val="24"/>
        </w:rPr>
        <w:t xml:space="preserve"> </w:t>
      </w:r>
      <w:r>
        <w:rPr>
          <w:rFonts w:ascii="宋体" w:eastAsia="宋体" w:hAnsi="宋体" w:cs="宋体"/>
          <w:spacing w:val="-4"/>
          <w:szCs w:val="24"/>
        </w:rPr>
        <w:t>气态污染物（</w:t>
      </w:r>
      <w:r>
        <w:rPr>
          <w:rFonts w:ascii="Times New Roman" w:eastAsia="Times New Roman" w:hAnsi="Times New Roman" w:cs="Times New Roman"/>
          <w:spacing w:val="-4"/>
          <w:szCs w:val="24"/>
        </w:rPr>
        <w:t>SO</w:t>
      </w:r>
      <w:r>
        <w:rPr>
          <w:rFonts w:ascii="Times New Roman" w:eastAsia="Times New Roman" w:hAnsi="Times New Roman" w:cs="Times New Roman"/>
          <w:spacing w:val="-4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spacing w:val="-13"/>
          <w:position w:val="-3"/>
          <w:sz w:val="16"/>
          <w:szCs w:val="16"/>
        </w:rPr>
        <w:t xml:space="preserve"> </w:t>
      </w:r>
      <w:r>
        <w:rPr>
          <w:rFonts w:ascii="宋体" w:eastAsia="宋体" w:hAnsi="宋体" w:cs="宋体"/>
          <w:spacing w:val="-4"/>
          <w:szCs w:val="24"/>
        </w:rPr>
        <w:t>、</w:t>
      </w:r>
      <w:r>
        <w:rPr>
          <w:rFonts w:ascii="Times New Roman" w:eastAsia="Times New Roman" w:hAnsi="Times New Roman" w:cs="Times New Roman"/>
          <w:spacing w:val="-4"/>
          <w:szCs w:val="24"/>
        </w:rPr>
        <w:t>NO</w:t>
      </w:r>
      <w:r>
        <w:rPr>
          <w:rFonts w:ascii="Times New Roman" w:eastAsia="Times New Roman" w:hAnsi="Times New Roman" w:cs="Times New Roman"/>
          <w:spacing w:val="-34"/>
          <w:szCs w:val="24"/>
        </w:rPr>
        <w:t xml:space="preserve"> </w:t>
      </w:r>
      <w:r>
        <w:rPr>
          <w:rFonts w:ascii="宋体" w:eastAsia="宋体" w:hAnsi="宋体" w:cs="宋体"/>
          <w:spacing w:val="-4"/>
          <w:szCs w:val="24"/>
        </w:rPr>
        <w:t>、</w:t>
      </w:r>
      <w:r>
        <w:rPr>
          <w:rFonts w:ascii="Times New Roman" w:eastAsia="Times New Roman" w:hAnsi="Times New Roman" w:cs="Times New Roman"/>
          <w:spacing w:val="-4"/>
          <w:szCs w:val="24"/>
        </w:rPr>
        <w:t>NO</w:t>
      </w:r>
      <w:r>
        <w:rPr>
          <w:rFonts w:ascii="Times New Roman" w:eastAsia="Times New Roman" w:hAnsi="Times New Roman" w:cs="Times New Roman"/>
          <w:spacing w:val="-4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spacing w:val="-13"/>
          <w:position w:val="-3"/>
          <w:sz w:val="16"/>
          <w:szCs w:val="16"/>
        </w:rPr>
        <w:t xml:space="preserve"> </w:t>
      </w:r>
      <w:r>
        <w:rPr>
          <w:rFonts w:ascii="宋体" w:eastAsia="宋体" w:hAnsi="宋体" w:cs="宋体"/>
          <w:spacing w:val="-4"/>
          <w:szCs w:val="24"/>
        </w:rPr>
        <w:t>、</w:t>
      </w:r>
      <w:r>
        <w:rPr>
          <w:rFonts w:ascii="Times New Roman" w:eastAsia="Times New Roman" w:hAnsi="Times New Roman" w:cs="Times New Roman"/>
          <w:spacing w:val="-4"/>
          <w:szCs w:val="24"/>
        </w:rPr>
        <w:t>CO</w:t>
      </w:r>
      <w:r>
        <w:rPr>
          <w:rFonts w:ascii="Times New Roman" w:eastAsia="Times New Roman" w:hAnsi="Times New Roman" w:cs="Times New Roman"/>
          <w:spacing w:val="-34"/>
          <w:szCs w:val="24"/>
        </w:rPr>
        <w:t xml:space="preserve"> </w:t>
      </w:r>
      <w:r>
        <w:rPr>
          <w:rFonts w:ascii="宋体" w:eastAsia="宋体" w:hAnsi="宋体" w:cs="宋体"/>
          <w:spacing w:val="-4"/>
          <w:szCs w:val="24"/>
        </w:rPr>
        <w:t>、</w:t>
      </w:r>
      <w:r>
        <w:rPr>
          <w:rFonts w:ascii="Times New Roman" w:eastAsia="Times New Roman" w:hAnsi="Times New Roman" w:cs="Times New Roman"/>
          <w:spacing w:val="-5"/>
          <w:szCs w:val="24"/>
        </w:rPr>
        <w:t>CO</w:t>
      </w:r>
      <w:r>
        <w:rPr>
          <w:rFonts w:ascii="Times New Roman" w:eastAsia="Times New Roman" w:hAnsi="Times New Roman" w:cs="Times New Roman"/>
          <w:spacing w:val="-5"/>
          <w:position w:val="-3"/>
          <w:sz w:val="16"/>
          <w:szCs w:val="16"/>
        </w:rPr>
        <w:t xml:space="preserve">2 </w:t>
      </w:r>
      <w:r>
        <w:rPr>
          <w:rFonts w:ascii="宋体" w:eastAsia="宋体" w:hAnsi="宋体" w:cs="宋体"/>
          <w:spacing w:val="-5"/>
          <w:szCs w:val="24"/>
        </w:rPr>
        <w:t>）的测定</w:t>
      </w:r>
      <w:r>
        <w:rPr>
          <w:rFonts w:ascii="宋体" w:eastAsia="宋体" w:hAnsi="宋体" w:cs="宋体"/>
          <w:szCs w:val="24"/>
        </w:rPr>
        <w:t>便携式傅立叶变换红外光谱法》</w:t>
      </w:r>
      <w:r>
        <w:rPr>
          <w:rFonts w:ascii="Times New Roman" w:eastAsia="Times New Roman" w:hAnsi="Times New Roman" w:cs="Times New Roman" w:hint="eastAsia"/>
          <w:szCs w:val="24"/>
        </w:rPr>
        <w:t>HJ1330-2023</w:t>
      </w:r>
      <w:r>
        <w:rPr>
          <w:rFonts w:ascii="宋体" w:eastAsia="宋体" w:hAnsi="宋体" w:cs="宋体"/>
          <w:spacing w:val="-4"/>
          <w:szCs w:val="24"/>
        </w:rPr>
        <w:t>《固定污染源废气</w:t>
      </w:r>
      <w:r>
        <w:rPr>
          <w:rFonts w:ascii="宋体" w:eastAsia="宋体" w:hAnsi="宋体" w:cs="宋体"/>
          <w:spacing w:val="-4"/>
          <w:szCs w:val="24"/>
        </w:rPr>
        <w:t xml:space="preserve"> </w:t>
      </w:r>
      <w:r>
        <w:rPr>
          <w:rFonts w:ascii="宋体" w:eastAsia="宋体" w:hAnsi="宋体" w:cs="宋体" w:hint="eastAsia"/>
          <w:spacing w:val="-4"/>
          <w:szCs w:val="24"/>
        </w:rPr>
        <w:t>氨和氯化氢的测定</w:t>
      </w:r>
      <w:r>
        <w:rPr>
          <w:rFonts w:ascii="宋体" w:eastAsia="宋体" w:hAnsi="宋体" w:cs="宋体" w:hint="eastAsia"/>
          <w:spacing w:val="-4"/>
          <w:szCs w:val="24"/>
        </w:rPr>
        <w:t xml:space="preserve"> </w:t>
      </w:r>
      <w:r>
        <w:rPr>
          <w:rFonts w:ascii="宋体" w:eastAsia="宋体" w:hAnsi="宋体" w:cs="宋体"/>
          <w:szCs w:val="24"/>
        </w:rPr>
        <w:t>便携式傅立叶变换红外光谱法》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零点漂移和量程漂移定为</w:t>
      </w:r>
      <w:r>
        <w:rPr>
          <w:rFonts w:ascii="Times New Roman" w:hAnsi="Times New Roman" w:cs="Times New Roman"/>
          <w:color w:val="000000" w:themeColor="text1"/>
          <w:szCs w:val="24"/>
        </w:rPr>
        <w:t>±3%FS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。结合样机试验结果，零点漂移和量程漂移都满足要求大部分不超过</w:t>
      </w:r>
      <w:r>
        <w:rPr>
          <w:rFonts w:ascii="Times New Roman" w:hAnsi="Times New Roman" w:cs="Times New Roman"/>
          <w:color w:val="000000" w:themeColor="text1"/>
          <w:szCs w:val="24"/>
        </w:rPr>
        <w:t>±1%FS</w:t>
      </w:r>
      <w:r>
        <w:rPr>
          <w:rFonts w:ascii="Times New Roman" w:hAnsi="Times New Roman" w:cs="Times New Roman" w:hint="eastAsia"/>
          <w:color w:val="000000" w:themeColor="text1"/>
          <w:szCs w:val="24"/>
        </w:rPr>
        <w:t>，科学合理。</w:t>
      </w:r>
    </w:p>
    <w:p w:rsidR="009860A5" w:rsidRDefault="009860A5">
      <w:pPr>
        <w:ind w:firstLineChars="0" w:firstLine="0"/>
        <w:rPr>
          <w:rFonts w:ascii="Times New Roman" w:hAnsi="Times New Roman" w:cs="Times New Roman"/>
          <w:color w:val="000000" w:themeColor="text1"/>
          <w:szCs w:val="24"/>
        </w:rPr>
      </w:pPr>
    </w:p>
    <w:p w:rsidR="009860A5" w:rsidRDefault="009860A5">
      <w:pPr>
        <w:snapToGrid w:val="0"/>
        <w:ind w:firstLineChars="0" w:firstLine="0"/>
        <w:jc w:val="left"/>
        <w:rPr>
          <w:rFonts w:ascii="Times New Roman" w:hAnsi="Times New Roman" w:cs="Times New Roman"/>
          <w:color w:val="000000" w:themeColor="text1"/>
          <w:szCs w:val="24"/>
        </w:rPr>
      </w:pPr>
    </w:p>
    <w:p w:rsidR="009860A5" w:rsidRDefault="009860A5">
      <w:pPr>
        <w:snapToGrid w:val="0"/>
        <w:ind w:firstLineChars="0" w:firstLine="0"/>
        <w:jc w:val="left"/>
        <w:rPr>
          <w:rFonts w:ascii="宋体" w:eastAsia="宋体" w:hAnsi="宋体" w:cs="宋体"/>
          <w:spacing w:val="-3"/>
          <w:szCs w:val="24"/>
        </w:rPr>
      </w:pPr>
    </w:p>
    <w:sectPr w:rsidR="009860A5" w:rsidSect="009860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06F" w:rsidRDefault="0060406F">
      <w:pPr>
        <w:spacing w:line="240" w:lineRule="auto"/>
        <w:ind w:firstLine="480"/>
      </w:pPr>
      <w:r>
        <w:separator/>
      </w:r>
    </w:p>
  </w:endnote>
  <w:endnote w:type="continuationSeparator" w:id="1">
    <w:p w:rsidR="0060406F" w:rsidRDefault="0060406F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Segoe Print"/>
    <w:charset w:val="00"/>
    <w:family w:val="swiss"/>
    <w:pitch w:val="default"/>
    <w:sig w:usb0="00000000" w:usb1="00000000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BSJW--GB1-0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0A5" w:rsidRDefault="009860A5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0A5" w:rsidRDefault="009860A5">
    <w:pPr>
      <w:pStyle w:val="a5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0A5" w:rsidRDefault="009860A5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06F" w:rsidRDefault="0060406F">
      <w:pPr>
        <w:ind w:firstLine="480"/>
      </w:pPr>
      <w:r>
        <w:separator/>
      </w:r>
    </w:p>
  </w:footnote>
  <w:footnote w:type="continuationSeparator" w:id="1">
    <w:p w:rsidR="0060406F" w:rsidRDefault="0060406F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0A5" w:rsidRDefault="009860A5">
    <w:pPr>
      <w:pStyle w:val="a6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0A5" w:rsidRDefault="009860A5">
    <w:pPr>
      <w:pStyle w:val="a6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0A5" w:rsidRDefault="009860A5">
    <w:pPr>
      <w:pStyle w:val="a6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F6C08"/>
    <w:multiLevelType w:val="multilevel"/>
    <w:tmpl w:val="120F6C08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EyZjJjMTY4ZWE5ZjI5ZGFmZGQ0ZmU4MjBjNDc5OTkifQ=="/>
  </w:docVars>
  <w:rsids>
    <w:rsidRoot w:val="001E0A54"/>
    <w:rsid w:val="00000659"/>
    <w:rsid w:val="0000460F"/>
    <w:rsid w:val="000067C9"/>
    <w:rsid w:val="00012186"/>
    <w:rsid w:val="00032CD9"/>
    <w:rsid w:val="000370AC"/>
    <w:rsid w:val="00043853"/>
    <w:rsid w:val="00051848"/>
    <w:rsid w:val="0006318C"/>
    <w:rsid w:val="00070747"/>
    <w:rsid w:val="000738DA"/>
    <w:rsid w:val="00076AAA"/>
    <w:rsid w:val="00082400"/>
    <w:rsid w:val="00092291"/>
    <w:rsid w:val="000929B5"/>
    <w:rsid w:val="000A3F4A"/>
    <w:rsid w:val="000B03FB"/>
    <w:rsid w:val="000B1680"/>
    <w:rsid w:val="000B74CC"/>
    <w:rsid w:val="000C361B"/>
    <w:rsid w:val="000D19D5"/>
    <w:rsid w:val="000D3831"/>
    <w:rsid w:val="000D392E"/>
    <w:rsid w:val="000D7E98"/>
    <w:rsid w:val="000F061D"/>
    <w:rsid w:val="000F7796"/>
    <w:rsid w:val="001054FF"/>
    <w:rsid w:val="00105673"/>
    <w:rsid w:val="001155F3"/>
    <w:rsid w:val="00115E36"/>
    <w:rsid w:val="00124AA1"/>
    <w:rsid w:val="001251D0"/>
    <w:rsid w:val="00127525"/>
    <w:rsid w:val="00132053"/>
    <w:rsid w:val="001337FE"/>
    <w:rsid w:val="001338BA"/>
    <w:rsid w:val="0013661B"/>
    <w:rsid w:val="00137794"/>
    <w:rsid w:val="00144FC2"/>
    <w:rsid w:val="0015299B"/>
    <w:rsid w:val="00152F56"/>
    <w:rsid w:val="0016100C"/>
    <w:rsid w:val="00170E86"/>
    <w:rsid w:val="00170FE8"/>
    <w:rsid w:val="00176B3E"/>
    <w:rsid w:val="00180961"/>
    <w:rsid w:val="00190F01"/>
    <w:rsid w:val="00194399"/>
    <w:rsid w:val="001A0123"/>
    <w:rsid w:val="001C1698"/>
    <w:rsid w:val="001C7447"/>
    <w:rsid w:val="001C7C52"/>
    <w:rsid w:val="001C7FA8"/>
    <w:rsid w:val="001D1EF2"/>
    <w:rsid w:val="001D5FD4"/>
    <w:rsid w:val="001D7211"/>
    <w:rsid w:val="001E091D"/>
    <w:rsid w:val="001E0A54"/>
    <w:rsid w:val="001E317F"/>
    <w:rsid w:val="001E3484"/>
    <w:rsid w:val="001F3D57"/>
    <w:rsid w:val="001F58C3"/>
    <w:rsid w:val="001F5C40"/>
    <w:rsid w:val="0020014D"/>
    <w:rsid w:val="00204B4F"/>
    <w:rsid w:val="00205DF5"/>
    <w:rsid w:val="00211FE3"/>
    <w:rsid w:val="002216E3"/>
    <w:rsid w:val="002222AF"/>
    <w:rsid w:val="0022365E"/>
    <w:rsid w:val="00224B7C"/>
    <w:rsid w:val="00224F06"/>
    <w:rsid w:val="0023053E"/>
    <w:rsid w:val="00230AB3"/>
    <w:rsid w:val="00235B2C"/>
    <w:rsid w:val="0024274C"/>
    <w:rsid w:val="00255201"/>
    <w:rsid w:val="00257747"/>
    <w:rsid w:val="002638CC"/>
    <w:rsid w:val="00270E45"/>
    <w:rsid w:val="0027744D"/>
    <w:rsid w:val="0028025B"/>
    <w:rsid w:val="002807AD"/>
    <w:rsid w:val="00280F43"/>
    <w:rsid w:val="002810B4"/>
    <w:rsid w:val="00281AAD"/>
    <w:rsid w:val="00283F46"/>
    <w:rsid w:val="002A0819"/>
    <w:rsid w:val="002A09DD"/>
    <w:rsid w:val="002A3A8B"/>
    <w:rsid w:val="002A4568"/>
    <w:rsid w:val="002B084C"/>
    <w:rsid w:val="002C1833"/>
    <w:rsid w:val="002D18A4"/>
    <w:rsid w:val="002D2F60"/>
    <w:rsid w:val="002D35E8"/>
    <w:rsid w:val="002E3C4A"/>
    <w:rsid w:val="002E750F"/>
    <w:rsid w:val="002E7EF3"/>
    <w:rsid w:val="002F05BF"/>
    <w:rsid w:val="002F0764"/>
    <w:rsid w:val="002F6C7E"/>
    <w:rsid w:val="003024FB"/>
    <w:rsid w:val="00302F56"/>
    <w:rsid w:val="003102B7"/>
    <w:rsid w:val="00315A87"/>
    <w:rsid w:val="00330244"/>
    <w:rsid w:val="0033620F"/>
    <w:rsid w:val="003439D7"/>
    <w:rsid w:val="00346ECC"/>
    <w:rsid w:val="00347BDF"/>
    <w:rsid w:val="00347CD6"/>
    <w:rsid w:val="00372723"/>
    <w:rsid w:val="00373412"/>
    <w:rsid w:val="003770BF"/>
    <w:rsid w:val="00390CC8"/>
    <w:rsid w:val="003A02EC"/>
    <w:rsid w:val="003A4E23"/>
    <w:rsid w:val="003A5B03"/>
    <w:rsid w:val="003B5020"/>
    <w:rsid w:val="003C373E"/>
    <w:rsid w:val="003C6D5D"/>
    <w:rsid w:val="003C7B17"/>
    <w:rsid w:val="003D4C31"/>
    <w:rsid w:val="003D7F62"/>
    <w:rsid w:val="003E08E6"/>
    <w:rsid w:val="003E2C55"/>
    <w:rsid w:val="003E7A82"/>
    <w:rsid w:val="003F26A2"/>
    <w:rsid w:val="003F474E"/>
    <w:rsid w:val="003F5A99"/>
    <w:rsid w:val="004025B7"/>
    <w:rsid w:val="004332A9"/>
    <w:rsid w:val="004350BB"/>
    <w:rsid w:val="004363B0"/>
    <w:rsid w:val="004454EC"/>
    <w:rsid w:val="0044589F"/>
    <w:rsid w:val="004469B5"/>
    <w:rsid w:val="00454699"/>
    <w:rsid w:val="00455E4A"/>
    <w:rsid w:val="004566B6"/>
    <w:rsid w:val="0046028B"/>
    <w:rsid w:val="004677C1"/>
    <w:rsid w:val="00473C6F"/>
    <w:rsid w:val="00475AC8"/>
    <w:rsid w:val="004766E4"/>
    <w:rsid w:val="00480AAE"/>
    <w:rsid w:val="00493240"/>
    <w:rsid w:val="00496E79"/>
    <w:rsid w:val="004A03DF"/>
    <w:rsid w:val="004A2969"/>
    <w:rsid w:val="004A7446"/>
    <w:rsid w:val="004D10E7"/>
    <w:rsid w:val="004E5038"/>
    <w:rsid w:val="004F03B1"/>
    <w:rsid w:val="004F0730"/>
    <w:rsid w:val="004F4CEF"/>
    <w:rsid w:val="004F5315"/>
    <w:rsid w:val="00505032"/>
    <w:rsid w:val="00506988"/>
    <w:rsid w:val="005206A2"/>
    <w:rsid w:val="00523425"/>
    <w:rsid w:val="0053622B"/>
    <w:rsid w:val="005413AF"/>
    <w:rsid w:val="00545B20"/>
    <w:rsid w:val="0056135D"/>
    <w:rsid w:val="00563CA4"/>
    <w:rsid w:val="00564BFC"/>
    <w:rsid w:val="00565BB9"/>
    <w:rsid w:val="00567A3D"/>
    <w:rsid w:val="00570DD0"/>
    <w:rsid w:val="00581990"/>
    <w:rsid w:val="00593E31"/>
    <w:rsid w:val="0059411A"/>
    <w:rsid w:val="005944B7"/>
    <w:rsid w:val="005A1712"/>
    <w:rsid w:val="005A38D5"/>
    <w:rsid w:val="005A6A83"/>
    <w:rsid w:val="005B31A3"/>
    <w:rsid w:val="005B6993"/>
    <w:rsid w:val="005C437B"/>
    <w:rsid w:val="005D2557"/>
    <w:rsid w:val="005D3194"/>
    <w:rsid w:val="005E5F5D"/>
    <w:rsid w:val="005E636B"/>
    <w:rsid w:val="005F17D7"/>
    <w:rsid w:val="005F2B24"/>
    <w:rsid w:val="005F3F20"/>
    <w:rsid w:val="005F7ABE"/>
    <w:rsid w:val="0060406F"/>
    <w:rsid w:val="00620CFB"/>
    <w:rsid w:val="00633001"/>
    <w:rsid w:val="00640BD5"/>
    <w:rsid w:val="0064537E"/>
    <w:rsid w:val="0065690D"/>
    <w:rsid w:val="006637B4"/>
    <w:rsid w:val="0067245A"/>
    <w:rsid w:val="00677513"/>
    <w:rsid w:val="00684649"/>
    <w:rsid w:val="00692581"/>
    <w:rsid w:val="006A34D3"/>
    <w:rsid w:val="006A4993"/>
    <w:rsid w:val="006B72E8"/>
    <w:rsid w:val="006D08A9"/>
    <w:rsid w:val="006D555A"/>
    <w:rsid w:val="006E4DE4"/>
    <w:rsid w:val="006F541D"/>
    <w:rsid w:val="0070712E"/>
    <w:rsid w:val="00711AD5"/>
    <w:rsid w:val="007208EF"/>
    <w:rsid w:val="00724FD1"/>
    <w:rsid w:val="00725A25"/>
    <w:rsid w:val="00727713"/>
    <w:rsid w:val="00734482"/>
    <w:rsid w:val="00735DDC"/>
    <w:rsid w:val="0073682B"/>
    <w:rsid w:val="007416A4"/>
    <w:rsid w:val="00742308"/>
    <w:rsid w:val="00744DDC"/>
    <w:rsid w:val="00751A6F"/>
    <w:rsid w:val="00753C5F"/>
    <w:rsid w:val="0075483A"/>
    <w:rsid w:val="0076307B"/>
    <w:rsid w:val="00766589"/>
    <w:rsid w:val="007678BF"/>
    <w:rsid w:val="00772248"/>
    <w:rsid w:val="007809C6"/>
    <w:rsid w:val="00786663"/>
    <w:rsid w:val="00791460"/>
    <w:rsid w:val="00797791"/>
    <w:rsid w:val="007A6EDB"/>
    <w:rsid w:val="007A7BA3"/>
    <w:rsid w:val="007B68FA"/>
    <w:rsid w:val="007B6EF6"/>
    <w:rsid w:val="007B6F52"/>
    <w:rsid w:val="007C4315"/>
    <w:rsid w:val="007D7008"/>
    <w:rsid w:val="007E16BF"/>
    <w:rsid w:val="007F1ECC"/>
    <w:rsid w:val="007F34F9"/>
    <w:rsid w:val="00801A8B"/>
    <w:rsid w:val="008165C2"/>
    <w:rsid w:val="008165D7"/>
    <w:rsid w:val="00827504"/>
    <w:rsid w:val="0083093C"/>
    <w:rsid w:val="00833593"/>
    <w:rsid w:val="008368FC"/>
    <w:rsid w:val="00841919"/>
    <w:rsid w:val="0084377C"/>
    <w:rsid w:val="008545C1"/>
    <w:rsid w:val="00857A86"/>
    <w:rsid w:val="00863233"/>
    <w:rsid w:val="00870FF1"/>
    <w:rsid w:val="008722FE"/>
    <w:rsid w:val="00883469"/>
    <w:rsid w:val="00885296"/>
    <w:rsid w:val="00885741"/>
    <w:rsid w:val="008875B5"/>
    <w:rsid w:val="00892B9F"/>
    <w:rsid w:val="0089637A"/>
    <w:rsid w:val="008A223C"/>
    <w:rsid w:val="008A3350"/>
    <w:rsid w:val="008B296D"/>
    <w:rsid w:val="008B4C72"/>
    <w:rsid w:val="008C10EC"/>
    <w:rsid w:val="008C4652"/>
    <w:rsid w:val="008C79F1"/>
    <w:rsid w:val="008D0E1B"/>
    <w:rsid w:val="008E1F66"/>
    <w:rsid w:val="0090117A"/>
    <w:rsid w:val="00901655"/>
    <w:rsid w:val="00904A29"/>
    <w:rsid w:val="00923217"/>
    <w:rsid w:val="00925BEE"/>
    <w:rsid w:val="00944967"/>
    <w:rsid w:val="009655C3"/>
    <w:rsid w:val="00967516"/>
    <w:rsid w:val="00970022"/>
    <w:rsid w:val="00970EE5"/>
    <w:rsid w:val="00973A3A"/>
    <w:rsid w:val="0097791E"/>
    <w:rsid w:val="00980EF6"/>
    <w:rsid w:val="009825DC"/>
    <w:rsid w:val="009860A5"/>
    <w:rsid w:val="00991DE3"/>
    <w:rsid w:val="009A1C48"/>
    <w:rsid w:val="009A7EA3"/>
    <w:rsid w:val="009C091A"/>
    <w:rsid w:val="009C1C81"/>
    <w:rsid w:val="009C62F8"/>
    <w:rsid w:val="009D0151"/>
    <w:rsid w:val="009D2964"/>
    <w:rsid w:val="009E4C12"/>
    <w:rsid w:val="009F2D2E"/>
    <w:rsid w:val="009F3542"/>
    <w:rsid w:val="009F69A9"/>
    <w:rsid w:val="00A03F96"/>
    <w:rsid w:val="00A06CBF"/>
    <w:rsid w:val="00A06DBC"/>
    <w:rsid w:val="00A0719E"/>
    <w:rsid w:val="00A0761A"/>
    <w:rsid w:val="00A1181D"/>
    <w:rsid w:val="00A26701"/>
    <w:rsid w:val="00A36703"/>
    <w:rsid w:val="00A407F8"/>
    <w:rsid w:val="00A41523"/>
    <w:rsid w:val="00A52746"/>
    <w:rsid w:val="00A5765B"/>
    <w:rsid w:val="00A620DB"/>
    <w:rsid w:val="00A63BDF"/>
    <w:rsid w:val="00A63F9D"/>
    <w:rsid w:val="00A74E4A"/>
    <w:rsid w:val="00A753D1"/>
    <w:rsid w:val="00A90115"/>
    <w:rsid w:val="00A948B5"/>
    <w:rsid w:val="00A954E9"/>
    <w:rsid w:val="00A95E91"/>
    <w:rsid w:val="00AA1BA0"/>
    <w:rsid w:val="00AA4DB4"/>
    <w:rsid w:val="00AA6C07"/>
    <w:rsid w:val="00AA7AF0"/>
    <w:rsid w:val="00AB5E7B"/>
    <w:rsid w:val="00AB65AE"/>
    <w:rsid w:val="00AB73D4"/>
    <w:rsid w:val="00AC561D"/>
    <w:rsid w:val="00AC6F77"/>
    <w:rsid w:val="00AD3E88"/>
    <w:rsid w:val="00AD3FC6"/>
    <w:rsid w:val="00AD6F0C"/>
    <w:rsid w:val="00AE5A0E"/>
    <w:rsid w:val="00B00669"/>
    <w:rsid w:val="00B0076A"/>
    <w:rsid w:val="00B01761"/>
    <w:rsid w:val="00B018B8"/>
    <w:rsid w:val="00B213F3"/>
    <w:rsid w:val="00B26AFC"/>
    <w:rsid w:val="00B3796B"/>
    <w:rsid w:val="00B437D5"/>
    <w:rsid w:val="00B50EFE"/>
    <w:rsid w:val="00B81CB8"/>
    <w:rsid w:val="00B82860"/>
    <w:rsid w:val="00B8569B"/>
    <w:rsid w:val="00B86952"/>
    <w:rsid w:val="00B91DF6"/>
    <w:rsid w:val="00B95EB2"/>
    <w:rsid w:val="00B9708E"/>
    <w:rsid w:val="00BA15DF"/>
    <w:rsid w:val="00BA3EF7"/>
    <w:rsid w:val="00BB14E5"/>
    <w:rsid w:val="00BB34BD"/>
    <w:rsid w:val="00BB3D4B"/>
    <w:rsid w:val="00BB5340"/>
    <w:rsid w:val="00BC77F7"/>
    <w:rsid w:val="00BD1982"/>
    <w:rsid w:val="00BD3F4C"/>
    <w:rsid w:val="00BD72C4"/>
    <w:rsid w:val="00BE30AE"/>
    <w:rsid w:val="00BE6EE7"/>
    <w:rsid w:val="00BF200D"/>
    <w:rsid w:val="00C04BE4"/>
    <w:rsid w:val="00C11608"/>
    <w:rsid w:val="00C140F6"/>
    <w:rsid w:val="00C14700"/>
    <w:rsid w:val="00C461CB"/>
    <w:rsid w:val="00C46BAB"/>
    <w:rsid w:val="00C519A9"/>
    <w:rsid w:val="00C5572A"/>
    <w:rsid w:val="00C55C47"/>
    <w:rsid w:val="00C5619F"/>
    <w:rsid w:val="00C676A0"/>
    <w:rsid w:val="00C82380"/>
    <w:rsid w:val="00C8248D"/>
    <w:rsid w:val="00C8637A"/>
    <w:rsid w:val="00C86B93"/>
    <w:rsid w:val="00CA29DB"/>
    <w:rsid w:val="00CA343C"/>
    <w:rsid w:val="00CD3241"/>
    <w:rsid w:val="00CE6D86"/>
    <w:rsid w:val="00D05F46"/>
    <w:rsid w:val="00D158F7"/>
    <w:rsid w:val="00D171AC"/>
    <w:rsid w:val="00D21D4C"/>
    <w:rsid w:val="00D31BF0"/>
    <w:rsid w:val="00D40709"/>
    <w:rsid w:val="00D44CEA"/>
    <w:rsid w:val="00D54521"/>
    <w:rsid w:val="00D561B5"/>
    <w:rsid w:val="00D56B6D"/>
    <w:rsid w:val="00D57610"/>
    <w:rsid w:val="00D57AB9"/>
    <w:rsid w:val="00D60930"/>
    <w:rsid w:val="00D71B46"/>
    <w:rsid w:val="00D73553"/>
    <w:rsid w:val="00D75A33"/>
    <w:rsid w:val="00D83E5E"/>
    <w:rsid w:val="00D87CDE"/>
    <w:rsid w:val="00D908F8"/>
    <w:rsid w:val="00D9478B"/>
    <w:rsid w:val="00DA01A3"/>
    <w:rsid w:val="00DA32BA"/>
    <w:rsid w:val="00DA3CE5"/>
    <w:rsid w:val="00DA6920"/>
    <w:rsid w:val="00DC03F6"/>
    <w:rsid w:val="00DC32FC"/>
    <w:rsid w:val="00DC7577"/>
    <w:rsid w:val="00DD07F3"/>
    <w:rsid w:val="00DD1D20"/>
    <w:rsid w:val="00DD53FC"/>
    <w:rsid w:val="00DE14C5"/>
    <w:rsid w:val="00DF2AC7"/>
    <w:rsid w:val="00E13F41"/>
    <w:rsid w:val="00E13F5A"/>
    <w:rsid w:val="00E2444E"/>
    <w:rsid w:val="00E369AC"/>
    <w:rsid w:val="00E41F24"/>
    <w:rsid w:val="00E459C0"/>
    <w:rsid w:val="00E47DFF"/>
    <w:rsid w:val="00E515EF"/>
    <w:rsid w:val="00E52FB5"/>
    <w:rsid w:val="00E53E57"/>
    <w:rsid w:val="00E57825"/>
    <w:rsid w:val="00E7029C"/>
    <w:rsid w:val="00E71AD5"/>
    <w:rsid w:val="00E75F00"/>
    <w:rsid w:val="00E90DF5"/>
    <w:rsid w:val="00E93970"/>
    <w:rsid w:val="00E94218"/>
    <w:rsid w:val="00E95C72"/>
    <w:rsid w:val="00E977D0"/>
    <w:rsid w:val="00EB328E"/>
    <w:rsid w:val="00EC403E"/>
    <w:rsid w:val="00ED26A8"/>
    <w:rsid w:val="00ED2ADD"/>
    <w:rsid w:val="00ED3869"/>
    <w:rsid w:val="00ED41A9"/>
    <w:rsid w:val="00ED7129"/>
    <w:rsid w:val="00EF161E"/>
    <w:rsid w:val="00EF327C"/>
    <w:rsid w:val="00EF6200"/>
    <w:rsid w:val="00EF69AC"/>
    <w:rsid w:val="00F04721"/>
    <w:rsid w:val="00F06AE8"/>
    <w:rsid w:val="00F15220"/>
    <w:rsid w:val="00F173D2"/>
    <w:rsid w:val="00F173DD"/>
    <w:rsid w:val="00F23367"/>
    <w:rsid w:val="00F26C6D"/>
    <w:rsid w:val="00F3494D"/>
    <w:rsid w:val="00F4254C"/>
    <w:rsid w:val="00F4421E"/>
    <w:rsid w:val="00F46670"/>
    <w:rsid w:val="00F479DD"/>
    <w:rsid w:val="00F72A72"/>
    <w:rsid w:val="00F9117F"/>
    <w:rsid w:val="00FA2129"/>
    <w:rsid w:val="00FA3490"/>
    <w:rsid w:val="00FA36C7"/>
    <w:rsid w:val="00FB1BB6"/>
    <w:rsid w:val="00FB1D9E"/>
    <w:rsid w:val="00FB47E3"/>
    <w:rsid w:val="00FB4A59"/>
    <w:rsid w:val="00FC0561"/>
    <w:rsid w:val="00FC1705"/>
    <w:rsid w:val="00FC3221"/>
    <w:rsid w:val="00FC33FE"/>
    <w:rsid w:val="00FD4B5D"/>
    <w:rsid w:val="00FD69B3"/>
    <w:rsid w:val="00FE41F2"/>
    <w:rsid w:val="00FF0A9D"/>
    <w:rsid w:val="00FF3357"/>
    <w:rsid w:val="00FF363A"/>
    <w:rsid w:val="17F35B20"/>
    <w:rsid w:val="18381785"/>
    <w:rsid w:val="1E4B73EA"/>
    <w:rsid w:val="22555A22"/>
    <w:rsid w:val="23244DE0"/>
    <w:rsid w:val="324C72C7"/>
    <w:rsid w:val="41075C9E"/>
    <w:rsid w:val="45D60452"/>
    <w:rsid w:val="54731328"/>
    <w:rsid w:val="672F7AA8"/>
    <w:rsid w:val="67E4235D"/>
    <w:rsid w:val="69AC1353"/>
    <w:rsid w:val="73B27C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semiHidden="0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0A5"/>
    <w:pPr>
      <w:widowControl w:val="0"/>
      <w:spacing w:line="360" w:lineRule="auto"/>
      <w:ind w:firstLineChars="200" w:firstLine="200"/>
      <w:jc w:val="both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860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9860A5"/>
    <w:rPr>
      <w:rFonts w:asciiTheme="majorHAnsi" w:eastAsia="黑体" w:hAnsiTheme="majorHAnsi" w:cstheme="majorBidi"/>
      <w:sz w:val="2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9860A5"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860A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9860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rsid w:val="009860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9860A5"/>
    <w:rPr>
      <w:rFonts w:ascii="FZBSJW--GB1-0" w:hAnsi="FZBSJW--GB1-0" w:hint="default"/>
      <w:color w:val="231F20"/>
      <w:sz w:val="22"/>
      <w:szCs w:val="22"/>
    </w:rPr>
  </w:style>
  <w:style w:type="character" w:customStyle="1" w:styleId="fontstyle21">
    <w:name w:val="fontstyle21"/>
    <w:basedOn w:val="a0"/>
    <w:rsid w:val="009860A5"/>
    <w:rPr>
      <w:rFonts w:ascii="TimesNewRomanPSMT" w:hAnsi="TimesNewRomanPSMT" w:hint="default"/>
      <w:color w:val="231F20"/>
      <w:sz w:val="22"/>
      <w:szCs w:val="22"/>
    </w:rPr>
  </w:style>
  <w:style w:type="paragraph" w:styleId="a8">
    <w:name w:val="List Paragraph"/>
    <w:basedOn w:val="a"/>
    <w:uiPriority w:val="34"/>
    <w:qFormat/>
    <w:rsid w:val="009860A5"/>
    <w:pPr>
      <w:ind w:firstLine="420"/>
    </w:pPr>
  </w:style>
  <w:style w:type="character" w:customStyle="1" w:styleId="Char">
    <w:name w:val="批注框文本 Char"/>
    <w:basedOn w:val="a0"/>
    <w:link w:val="a4"/>
    <w:uiPriority w:val="99"/>
    <w:semiHidden/>
    <w:rsid w:val="009860A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860A5"/>
    <w:rPr>
      <w:b/>
      <w:bCs/>
      <w:kern w:val="44"/>
      <w:sz w:val="44"/>
      <w:szCs w:val="44"/>
    </w:rPr>
  </w:style>
  <w:style w:type="character" w:customStyle="1" w:styleId="Char1">
    <w:name w:val="页眉 Char"/>
    <w:basedOn w:val="a0"/>
    <w:link w:val="a6"/>
    <w:uiPriority w:val="99"/>
    <w:qFormat/>
    <w:rsid w:val="009860A5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860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F93C3-27A9-41BC-9565-0B832B5F8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韦秋叶</dc:creator>
  <cp:lastModifiedBy>User</cp:lastModifiedBy>
  <cp:revision>8</cp:revision>
  <cp:lastPrinted>2017-07-26T06:52:00Z</cp:lastPrinted>
  <dcterms:created xsi:type="dcterms:W3CDTF">2021-03-31T07:11:00Z</dcterms:created>
  <dcterms:modified xsi:type="dcterms:W3CDTF">2024-12-17T02:10:00Z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F4AEC4FE9ADB4DCFB282E88FF81BFD28_12</vt:lpwstr>
  </property>
</Properties>
</file>