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0"/>
        <w:framePr w:w="3256" w:wrap="around" w:vAnchor="page" w:hAnchor="page" w:x="6692" w:y="873"/>
        <w:tabs>
          <w:tab w:val="left" w:pos="3118"/>
        </w:tabs>
      </w:pPr>
      <w:r>
        <w:rPr>
          <w:rFonts w:hint="eastAsia"/>
        </w:rPr>
        <w:t>DB43</w:t>
      </w:r>
    </w:p>
    <w:p>
      <w: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1110615</wp:posOffset>
                </wp:positionV>
                <wp:extent cx="6120130" cy="15875"/>
                <wp:effectExtent l="0" t="6350" r="1270" b="15875"/>
                <wp:wrapNone/>
                <wp:docPr id="6" name="直接连接符 6"/>
                <wp:cNvGraphicFramePr/>
                <a:graphic xmlns:a="http://schemas.openxmlformats.org/drawingml/2006/main">
                  <a:graphicData uri="http://schemas.microsoft.com/office/word/2010/wordprocessingShape">
                    <wps:wsp>
                      <wps:cNvCnPr/>
                      <wps:spPr>
                        <a:xfrm>
                          <a:off x="1156970" y="2741295"/>
                          <a:ext cx="6120130" cy="1587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0pt;margin-top:87.45pt;height:1.25pt;width:481.9pt;z-index:251659264;mso-width-relative:page;mso-height-relative:page;" filled="f" stroked="t" coordsize="21600,21600" o:gfxdata="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QY35T9cAAAAIAQAADwAAAAAAAAABACAAAAAiAAAAZHJzL2Rvd25yZXYueG1sUEsBAhQA&#10;FAAAAAgAh07iQAat8E3zAQAAwgMAAA4AAAAAAAAAAQAgAAAAJgEAAGRycy9lMm9Eb2MueG1sUEsF&#10;BgAAAAAGAAYAWQEAAIsFAAAAAA==&#10;">
                <v:fill on="f" focussize="0,0"/>
                <v:stroke weight="1pt" color="#000000 [3213]" miterlimit="8" joinstyle="miter"/>
                <v:imagedata o:title=""/>
                <o:lock v:ext="edit" aspectratio="f"/>
              </v:line>
            </w:pict>
          </mc:Fallback>
        </mc:AlternateContent>
      </w:r>
    </w:p>
    <w:p/>
    <w:p>
      <w:pPr>
        <w:pStyle w:val="196"/>
        <w:framePr w:x="1531" w:y="3172"/>
      </w:pPr>
      <w:r>
        <w:rPr>
          <w:rFonts w:hint="eastAsia"/>
        </w:rPr>
        <w:t>DB 43/T XXXX－XXXX</w:t>
      </w:r>
    </w:p>
    <w:p/>
    <w:p/>
    <w:p>
      <w:pPr>
        <w:pStyle w:val="198"/>
        <w:framePr w:h="5165" w:hRule="exact" w:x="960" w:y="5926"/>
        <w:spacing w:line="240" w:lineRule="auto"/>
        <w:rPr>
          <w:rFonts w:hint="eastAsia"/>
          <w:position w:val="56"/>
        </w:rPr>
      </w:pPr>
      <w:r>
        <w:rPr>
          <w:rFonts w:hint="eastAsia"/>
          <w:position w:val="56"/>
        </w:rPr>
        <w:t>早产儿和低出生体重儿袋鼠式护理技术规范</w:t>
      </w:r>
    </w:p>
    <w:p>
      <w:pPr>
        <w:pStyle w:val="57"/>
        <w:framePr w:w="9639" w:h="5165" w:hRule="exact" w:wrap="auto" w:vAnchor="page" w:hAnchor="page" w:x="960" w:y="5926"/>
        <w:ind w:firstLine="560"/>
        <w:jc w:val="center"/>
        <w:rPr>
          <w:rFonts w:hint="eastAsia" w:ascii="黑体" w:hAnsi="黑体" w:eastAsia="黑体" w:cs="黑体"/>
          <w:position w:val="56"/>
          <w:sz w:val="28"/>
          <w:szCs w:val="28"/>
        </w:rPr>
      </w:pPr>
      <w:r>
        <w:rPr>
          <w:rFonts w:ascii="黑体" w:hAnsi="黑体" w:eastAsia="黑体" w:cs="黑体"/>
          <w:position w:val="56"/>
          <w:sz w:val="28"/>
          <w:szCs w:val="28"/>
        </w:rPr>
        <w:t>Technical specification for kangaroo care for</w:t>
      </w:r>
      <w:r>
        <w:rPr>
          <w:rFonts w:hint="eastAsia" w:ascii="黑体" w:hAnsi="黑体" w:eastAsia="黑体" w:cs="黑体"/>
          <w:position w:val="56"/>
          <w:sz w:val="28"/>
          <w:szCs w:val="28"/>
        </w:rPr>
        <w:t xml:space="preserve"> premature infants and low birth weight infants</w:t>
      </w:r>
    </w:p>
    <w:p>
      <w:pPr>
        <w:pStyle w:val="57"/>
        <w:framePr w:w="9639" w:h="5165" w:hRule="exact" w:wrap="auto" w:vAnchor="page" w:hAnchor="page" w:x="960" w:y="5926"/>
        <w:spacing w:line="360" w:lineRule="auto"/>
        <w:ind w:firstLine="560"/>
        <w:jc w:val="center"/>
        <w:rPr>
          <w:rFonts w:ascii="Times New Roman"/>
          <w:sz w:val="28"/>
          <w:szCs w:val="28"/>
        </w:rPr>
      </w:pPr>
    </w:p>
    <w:p>
      <w:pPr>
        <w:pStyle w:val="57"/>
        <w:framePr w:w="9639" w:h="5165" w:hRule="exact" w:wrap="auto" w:vAnchor="page" w:hAnchor="page" w:x="960" w:y="5926"/>
        <w:spacing w:line="360" w:lineRule="auto"/>
        <w:ind w:firstLine="0" w:firstLineChars="0"/>
        <w:jc w:val="center"/>
        <w:rPr>
          <w:rFonts w:ascii="Times New Roman"/>
          <w:sz w:val="28"/>
          <w:szCs w:val="28"/>
        </w:rPr>
      </w:pPr>
    </w:p>
    <w:p>
      <w:pPr>
        <w:pStyle w:val="57"/>
        <w:framePr w:w="9639" w:h="5165" w:hRule="exact" w:wrap="auto" w:vAnchor="page" w:hAnchor="page" w:x="960" w:y="5926"/>
        <w:spacing w:line="360" w:lineRule="auto"/>
        <w:ind w:firstLine="560"/>
        <w:jc w:val="center"/>
        <w:rPr>
          <w:rFonts w:ascii="Times New Roman"/>
          <w:sz w:val="28"/>
          <w:szCs w:val="28"/>
        </w:rPr>
      </w:pPr>
      <w:r>
        <w:rPr>
          <w:rFonts w:hint="eastAsia" w:ascii="Times New Roman"/>
          <w:sz w:val="28"/>
          <w:szCs w:val="28"/>
        </w:rPr>
        <w:t>（征求意见稿）</w:t>
      </w:r>
    </w:p>
    <w:p>
      <w:pPr>
        <w:pStyle w:val="51"/>
        <w:framePr w:wrap="around"/>
        <w:rPr>
          <w:rFonts w:hint="eastAsia" w:ascii="黑体" w:hAnsi="黑体" w:eastAsia="黑体" w:cs="黑体"/>
          <w:b w:val="0"/>
          <w:bCs w:val="0"/>
          <w:w w:val="100"/>
        </w:rPr>
      </w:pPr>
      <w:r>
        <w:rPr>
          <w:rFonts w:hint="eastAsia" w:ascii="黑体" w:hAnsi="黑体" w:eastAsia="黑体" w:cs="黑体"/>
          <w:b w:val="0"/>
          <w:bCs w:val="0"/>
          <w:w w:val="100"/>
        </w:rPr>
        <w:t>湖南省地方标准</w:t>
      </w:r>
    </w:p>
    <w:p/>
    <w:p/>
    <w:p/>
    <w:p/>
    <w:p/>
    <w:p/>
    <w:p/>
    <w:p>
      <w:pPr>
        <w:pStyle w:val="194"/>
        <w:framePr w:w="4734" w:wrap="around" w:x="735" w:y="13825"/>
        <w:ind w:firstLine="560" w:firstLineChars="200"/>
      </w:pPr>
      <w:r>
        <w:rPr>
          <w:rFonts w:hint="eastAsia" w:ascii="黑体" w:hAnsi="黑体" w:cs="黑体"/>
        </w:rPr>
        <w:t>XXXX-XX-XX发布</w:t>
      </w:r>
      <w:r>
        <w:rPr>
          <w:rFonts w:hint="eastAsia"/>
        </w:rPr>
        <w:tab/>
      </w:r>
    </w:p>
    <w:p>
      <w:pPr>
        <w:pStyle w:val="195"/>
        <w:framePr w:wrap="around" w:x="7170" w:y="13833"/>
        <w:jc w:val="center"/>
      </w:pPr>
      <w:r>
        <w:rPr>
          <w:rFonts w:hint="eastAsia" w:ascii="黑体" w:hAnsi="黑体" w:cs="黑体"/>
        </w:rPr>
        <w:t xml:space="preserve">          XXXX-XX-XX实施</w:t>
      </w:r>
    </w:p>
    <w:p>
      <w:r>
        <mc:AlternateContent>
          <mc:Choice Requires="wps">
            <w:drawing>
              <wp:anchor distT="0" distB="0" distL="114300" distR="114300" simplePos="0" relativeHeight="251660288" behindDoc="0" locked="0" layoutInCell="1" allowOverlap="1">
                <wp:simplePos x="0" y="0"/>
                <wp:positionH relativeFrom="column">
                  <wp:posOffset>-2679700</wp:posOffset>
                </wp:positionH>
                <wp:positionV relativeFrom="paragraph">
                  <wp:posOffset>380365</wp:posOffset>
                </wp:positionV>
                <wp:extent cx="6120130" cy="635"/>
                <wp:effectExtent l="0" t="6350" r="1270" b="12065"/>
                <wp:wrapNone/>
                <wp:docPr id="7" name="直接连接符 7"/>
                <wp:cNvGraphicFramePr/>
                <a:graphic xmlns:a="http://schemas.openxmlformats.org/drawingml/2006/main">
                  <a:graphicData uri="http://schemas.microsoft.com/office/word/2010/wordprocessingShape">
                    <wps:wsp>
                      <wps:cNvCnPr/>
                      <wps:spPr>
                        <a:xfrm>
                          <a:off x="0" y="0"/>
                          <a:ext cx="612013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211pt;margin-top:29.95pt;height:0.05pt;width:481.9pt;z-index:251660288;mso-width-relative:page;mso-height-relative:page;" filled="f" stroked="t" coordsize="21600,21600" o:gfxdata="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Ol2TlDb&#10;AAAACgEAAA8AAAAAAAAAAQAgAAAAIgAAAGRycy9kb3ducmV2LnhtbFBLAQIUABQAAAAIAIdO4kBi&#10;l5H35AEAALQDAAAOAAAAAAAAAAEAIAAAACoBAABkcnMvZTJvRG9jLnhtbFBLBQYAAAAABgAGAFkB&#10;AACABQAAAAA=&#10;">
                <v:fill on="f" focussize="0,0"/>
                <v:stroke weight="1pt" color="#000000 [3213]" miterlimit="8" joinstyle="miter"/>
                <v:imagedata o:title=""/>
                <o:lock v:ext="edit" aspectratio="f"/>
              </v:line>
            </w:pict>
          </mc:Fallback>
        </mc:AlternateContent>
      </w:r>
    </w:p>
    <w:p>
      <w:pPr>
        <w:pStyle w:val="152"/>
        <w:framePr w:wrap="around" w:vAnchor="page" w:hAnchor="page" w:x="2383" w:y="14813"/>
        <w:rPr>
          <w:w w:val="100"/>
          <w:sz w:val="28"/>
          <w:szCs w:val="28"/>
        </w:rPr>
      </w:pPr>
      <w:r>
        <w:rPr>
          <w:rFonts w:hint="eastAsia"/>
          <w:w w:val="100"/>
          <w:sz w:val="28"/>
          <w:szCs w:val="28"/>
        </w:rPr>
        <w:t>湖南省市场监管局 发布</w:t>
      </w:r>
    </w:p>
    <w:p>
      <w:pPr>
        <w:pStyle w:val="92"/>
        <w:spacing w:after="468"/>
        <w:rPr>
          <w:highlight w:val="none"/>
        </w:rPr>
      </w:pPr>
      <w:r>
        <w:rPr>
          <w:rFonts w:hint="eastAsia"/>
          <w:spacing w:val="320"/>
          <w:highlight w:val="none"/>
        </w:rPr>
        <w:t>目</w:t>
      </w:r>
      <w:r>
        <w:rPr>
          <w:rFonts w:hint="eastAsia"/>
          <w:highlight w:val="none"/>
        </w:rPr>
        <w:t>次</w:t>
      </w:r>
    </w:p>
    <w:p>
      <w:pPr>
        <w:pStyle w:val="20"/>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"_Toc175666115" </w:instrText>
      </w:r>
      <w:r>
        <w:fldChar w:fldCharType="separate"/>
      </w:r>
      <w:r>
        <w:rPr>
          <w:rStyle w:val="33"/>
        </w:rPr>
        <w:t>前言</w:t>
      </w:r>
      <w:r>
        <w:tab/>
      </w:r>
      <w:r>
        <w:fldChar w:fldCharType="end"/>
      </w:r>
      <w:r>
        <w:rPr>
          <w:rFonts w:hint="eastAsia"/>
        </w:rPr>
        <w:t>Ⅱ</w:t>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"_Toc175666116" </w:instrText>
      </w:r>
      <w:r>
        <w:fldChar w:fldCharType="separate"/>
      </w:r>
      <w:r>
        <w:rPr>
          <w:rStyle w:val="33"/>
        </w:rPr>
        <w:t>1  范围</w:t>
      </w:r>
      <w:r>
        <w:tab/>
      </w:r>
      <w:r>
        <w:rPr>
          <w:rFonts w:hint="eastAsia"/>
          <w:lang w:val="en-US" w:eastAsia="zh-CN"/>
        </w:rPr>
        <w:t>1</w:t>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"_Toc175666117" </w:instrText>
      </w:r>
      <w:r>
        <w:fldChar w:fldCharType="separate"/>
      </w:r>
      <w:r>
        <w:rPr>
          <w:rStyle w:val="33"/>
        </w:rPr>
        <w:t>2  规范性引用文件</w:t>
      </w:r>
      <w:r>
        <w:tab/>
      </w:r>
      <w:r>
        <w:rPr>
          <w:rFonts w:hint="eastAsia"/>
          <w:lang w:val="en-US" w:eastAsia="zh-CN"/>
        </w:rPr>
        <w:t>1</w:t>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"_Toc175666118" </w:instrText>
      </w:r>
      <w:r>
        <w:fldChar w:fldCharType="separate"/>
      </w:r>
      <w:r>
        <w:rPr>
          <w:rStyle w:val="33"/>
        </w:rPr>
        <w:t>3  术语和定义</w:t>
      </w:r>
      <w:r>
        <w:tab/>
      </w:r>
      <w:r>
        <w:rPr>
          <w:rFonts w:hint="eastAsia"/>
          <w:lang w:val="en-US" w:eastAsia="zh-CN"/>
        </w:rPr>
        <w:t>1</w:t>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"_Toc175666119" </w:instrText>
      </w:r>
      <w:r>
        <w:fldChar w:fldCharType="separate"/>
      </w:r>
      <w:r>
        <w:rPr>
          <w:rStyle w:val="33"/>
        </w:rPr>
        <w:t xml:space="preserve">4  </w:t>
      </w:r>
      <w:r>
        <w:rPr>
          <w:rStyle w:val="33"/>
          <w:rFonts w:hint="eastAsia"/>
        </w:rPr>
        <w:t>符号与缩略语</w:t>
      </w:r>
      <w:r>
        <w:tab/>
      </w:r>
      <w:r>
        <w:rPr>
          <w:rFonts w:hint="eastAsia"/>
        </w:rPr>
        <w:t>2</w:t>
      </w:r>
      <w:r>
        <w:rPr>
          <w:rFonts w:hint="eastAsia"/>
        </w:rP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"_Toc175666120" </w:instrText>
      </w:r>
      <w:r>
        <w:fldChar w:fldCharType="separate"/>
      </w:r>
      <w:r>
        <w:rPr>
          <w:rStyle w:val="33"/>
        </w:rPr>
        <w:t xml:space="preserve">5  </w:t>
      </w:r>
      <w:r>
        <w:rPr>
          <w:rStyle w:val="33"/>
          <w:rFonts w:hint="eastAsia"/>
        </w:rPr>
        <w:t>基本</w:t>
      </w:r>
      <w:r>
        <w:rPr>
          <w:rStyle w:val="33"/>
        </w:rPr>
        <w:t>要求</w:t>
      </w:r>
      <w:r>
        <w:tab/>
      </w:r>
      <w:r>
        <w:rPr>
          <w:rFonts w:hint="eastAsia"/>
        </w:rPr>
        <w:t>2</w:t>
      </w:r>
      <w:r>
        <w:rPr>
          <w:rFonts w:hint="eastAsia"/>
        </w:rP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"_Toc175666121" </w:instrText>
      </w:r>
      <w:r>
        <w:fldChar w:fldCharType="separate"/>
      </w:r>
      <w:r>
        <w:rPr>
          <w:rStyle w:val="33"/>
        </w:rPr>
        <w:t xml:space="preserve">6  </w:t>
      </w:r>
      <w:r>
        <w:rPr>
          <w:rStyle w:val="33"/>
          <w:rFonts w:hint="eastAsia"/>
          <w:lang w:val="en-US" w:eastAsia="zh-CN"/>
        </w:rPr>
        <w:t>实施流程</w:t>
      </w:r>
      <w:r>
        <w:tab/>
      </w:r>
      <w:r>
        <w:rPr>
          <w:rFonts w:hint="eastAsia"/>
        </w:rPr>
        <w:t>2</w:t>
      </w:r>
      <w:r>
        <w:rPr>
          <w:rFonts w:hint="eastAsia"/>
        </w:rP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"_Toc175666123" </w:instrText>
      </w:r>
      <w:r>
        <w:fldChar w:fldCharType="separate"/>
      </w:r>
      <w:r>
        <w:rPr>
          <w:rFonts w:hint="eastAsia"/>
          <w:lang w:val="en-US" w:eastAsia="zh-CN"/>
        </w:rPr>
        <w:t>7</w:t>
      </w:r>
      <w:r>
        <w:rPr>
          <w:rStyle w:val="33"/>
        </w:rPr>
        <w:t xml:space="preserve">  </w:t>
      </w:r>
      <w:r>
        <w:rPr>
          <w:rStyle w:val="33"/>
          <w:rFonts w:hint="eastAsia"/>
          <w:lang w:val="en-US" w:eastAsia="zh-CN"/>
        </w:rPr>
        <w:t>风险防控</w:t>
      </w:r>
      <w:r>
        <w:tab/>
      </w:r>
      <w:r>
        <w:rPr>
          <w:rFonts w:hint="eastAsia"/>
          <w:lang w:val="en-US" w:eastAsia="zh-CN"/>
        </w:rPr>
        <w:t>5</w:t>
      </w:r>
      <w:r>
        <w:rPr>
          <w:rFonts w:hint="eastAsia"/>
        </w:rP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"_Toc175666124" </w:instrText>
      </w:r>
      <w:r>
        <w:fldChar w:fldCharType="separate"/>
      </w:r>
      <w:r>
        <w:rPr>
          <w:rFonts w:hint="eastAsia"/>
          <w:lang w:val="en-US" w:eastAsia="zh-CN"/>
        </w:rPr>
        <w:t>8</w:t>
      </w:r>
      <w:r>
        <w:rPr>
          <w:rStyle w:val="33"/>
        </w:rPr>
        <w:t xml:space="preserve">  </w:t>
      </w:r>
      <w:r>
        <w:rPr>
          <w:rStyle w:val="33"/>
          <w:rFonts w:hint="eastAsia"/>
          <w:lang w:val="en-US" w:eastAsia="zh-CN"/>
        </w:rPr>
        <w:t>医院感染控制管理</w:t>
      </w:r>
      <w:r>
        <w:tab/>
      </w:r>
      <w:r>
        <w:rPr>
          <w:rFonts w:hint="eastAsia"/>
          <w:lang w:val="en-US" w:eastAsia="zh-CN"/>
        </w:rPr>
        <w:t>5</w:t>
      </w:r>
      <w:r>
        <w:rPr>
          <w:rFonts w:hint="eastAsia"/>
        </w:rP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"_Toc175666125" </w:instrText>
      </w:r>
      <w:r>
        <w:fldChar w:fldCharType="separate"/>
      </w:r>
      <w:r>
        <w:rPr>
          <w:rFonts w:hint="eastAsia"/>
          <w:lang w:val="en-US" w:eastAsia="zh-CN"/>
        </w:rPr>
        <w:t>9</w:t>
      </w:r>
      <w:r>
        <w:rPr>
          <w:rStyle w:val="33"/>
        </w:rPr>
        <w:t xml:space="preserve">  </w:t>
      </w:r>
      <w:r>
        <w:rPr>
          <w:rStyle w:val="33"/>
          <w:rFonts w:hint="eastAsia"/>
          <w:lang w:val="en-US" w:eastAsia="zh-CN"/>
        </w:rPr>
        <w:t>随访管理</w:t>
      </w:r>
      <w:r>
        <w:tab/>
      </w:r>
      <w:r>
        <w:rPr>
          <w:rFonts w:hint="eastAsia"/>
          <w:lang w:val="en-US" w:eastAsia="zh-CN"/>
        </w:rPr>
        <w:t>6</w:t>
      </w:r>
      <w:r>
        <w:rPr>
          <w:rFonts w:hint="eastAsia"/>
        </w:rPr>
        <w:fldChar w:fldCharType="end"/>
      </w:r>
    </w:p>
    <w:p>
      <w:pPr>
        <w:pStyle w:val="20"/>
        <w:tabs>
          <w:tab w:val="right" w:leader="dot" w:pos="9344"/>
        </w:tabs>
      </w:pPr>
      <w:r>
        <w:fldChar w:fldCharType="begin"/>
      </w:r>
      <w:r>
        <w:instrText xml:space="preserve"> HYPERLINK \l "_Toc175666126" </w:instrText>
      </w:r>
      <w:r>
        <w:fldChar w:fldCharType="separate"/>
      </w:r>
      <w:r>
        <w:rPr>
          <w:rStyle w:val="33"/>
        </w:rPr>
        <w:t>附录A（</w:t>
      </w:r>
      <w:r>
        <w:rPr>
          <w:rStyle w:val="33"/>
          <w:rFonts w:hint="eastAsia"/>
        </w:rPr>
        <w:t>资料性</w:t>
      </w:r>
      <w:r>
        <w:rPr>
          <w:rStyle w:val="33"/>
        </w:rPr>
        <w:t xml:space="preserve">）  </w:t>
      </w:r>
      <w:r>
        <w:rPr>
          <w:rStyle w:val="33"/>
          <w:rFonts w:hint="eastAsia"/>
        </w:rPr>
        <w:t>袋鼠式护理实施流程</w:t>
      </w:r>
      <w:r>
        <w:tab/>
      </w:r>
      <w:r>
        <w:rPr>
          <w:rFonts w:hint="eastAsia"/>
        </w:rPr>
        <w:t>7</w:t>
      </w:r>
      <w:r>
        <w:rPr>
          <w:rFonts w:hint="eastAsia"/>
        </w:rPr>
        <w:fldChar w:fldCharType="end"/>
      </w:r>
    </w:p>
    <w:p>
      <w:pPr>
        <w:pStyle w:val="20"/>
        <w:tabs>
          <w:tab w:val="right" w:leader="dot" w:pos="9344"/>
        </w:tabs>
        <w:rPr>
          <w:rFonts w:asciiTheme="minorHAnsi" w:hAnsiTheme="minorHAnsi" w:cstheme="minorBidi"/>
          <w:szCs w:val="22"/>
        </w:rPr>
      </w:pPr>
      <w:r>
        <w:fldChar w:fldCharType="begin"/>
      </w:r>
      <w:r>
        <w:instrText xml:space="preserve"> HYPERLINK \l "_Toc175666126" </w:instrText>
      </w:r>
      <w:r>
        <w:fldChar w:fldCharType="separate"/>
      </w:r>
      <w:r>
        <w:rPr>
          <w:rStyle w:val="33"/>
        </w:rPr>
        <w:t>附录</w:t>
      </w:r>
      <w:r>
        <w:rPr>
          <w:rStyle w:val="33"/>
          <w:rFonts w:hint="eastAsia"/>
          <w:lang w:val="en-US" w:eastAsia="zh-CN"/>
        </w:rPr>
        <w:t>B</w:t>
      </w:r>
      <w:r>
        <w:rPr>
          <w:rStyle w:val="33"/>
        </w:rPr>
        <w:t>（</w:t>
      </w:r>
      <w:r>
        <w:rPr>
          <w:rStyle w:val="33"/>
          <w:rFonts w:hint="eastAsia"/>
        </w:rPr>
        <w:t>资料</w:t>
      </w:r>
      <w:r>
        <w:rPr>
          <w:rStyle w:val="33"/>
        </w:rPr>
        <w:t xml:space="preserve">性）  </w:t>
      </w:r>
      <w:r>
        <w:rPr>
          <w:rStyle w:val="33"/>
          <w:rFonts w:hint="eastAsia"/>
        </w:rPr>
        <w:t>袋鼠式护理实施记录</w:t>
      </w:r>
      <w:r>
        <w:tab/>
      </w:r>
      <w:r>
        <w:rPr>
          <w:rFonts w:hint="eastAsia"/>
          <w:lang w:val="en-US" w:eastAsia="zh-CN"/>
        </w:rPr>
        <w:t>8</w:t>
      </w:r>
      <w:r>
        <w:rPr>
          <w:rFonts w:hint="eastAsia"/>
        </w:rPr>
        <w:fldChar w:fldCharType="end"/>
      </w:r>
    </w:p>
    <w:p>
      <w:pPr>
        <w:pStyle w:val="20"/>
        <w:tabs>
          <w:tab w:val="right" w:leader="dot" w:pos="9344"/>
        </w:tabs>
        <w:rPr>
          <w:rFonts w:hint="eastAsia" w:eastAsia="宋体" w:asciiTheme="minorHAnsi" w:hAnsiTheme="minorHAnsi" w:cstheme="minorBidi"/>
          <w:szCs w:val="22"/>
          <w:lang w:eastAsia="zh-CN"/>
        </w:rPr>
      </w:pPr>
      <w:r>
        <w:fldChar w:fldCharType="begin"/>
      </w:r>
      <w:r>
        <w:instrText xml:space="preserve"> HYPERLINK \l "_Toc175666126" </w:instrText>
      </w:r>
      <w:r>
        <w:fldChar w:fldCharType="separate"/>
      </w:r>
      <w:r>
        <w:rPr>
          <w:rStyle w:val="33"/>
        </w:rPr>
        <w:t>附录</w:t>
      </w:r>
      <w:r>
        <w:rPr>
          <w:rStyle w:val="33"/>
          <w:rFonts w:hint="eastAsia"/>
          <w:lang w:val="en-US" w:eastAsia="zh-CN"/>
        </w:rPr>
        <w:t>C</w:t>
      </w:r>
      <w:r>
        <w:rPr>
          <w:rStyle w:val="33"/>
        </w:rPr>
        <w:t>（</w:t>
      </w:r>
      <w:r>
        <w:rPr>
          <w:rStyle w:val="33"/>
          <w:rFonts w:hint="eastAsia"/>
        </w:rPr>
        <w:t>资料</w:t>
      </w:r>
      <w:r>
        <w:rPr>
          <w:rStyle w:val="33"/>
        </w:rPr>
        <w:t xml:space="preserve">性）  </w:t>
      </w:r>
      <w:r>
        <w:rPr>
          <w:rStyle w:val="33"/>
          <w:rFonts w:hint="eastAsia"/>
        </w:rPr>
        <w:t>袋鼠式护理</w:t>
      </w:r>
      <w:r>
        <w:rPr>
          <w:rStyle w:val="33"/>
          <w:rFonts w:hint="eastAsia"/>
          <w:lang w:val="en-US" w:eastAsia="zh-CN"/>
        </w:rPr>
        <w:t>实施者</w:t>
      </w:r>
      <w:r>
        <w:rPr>
          <w:rStyle w:val="33"/>
          <w:rFonts w:hint="eastAsia"/>
        </w:rPr>
        <w:t>健康教育路径</w:t>
      </w:r>
      <w:r>
        <w:tab/>
      </w:r>
      <w:r>
        <w:rPr>
          <w:rFonts w:hint="eastAsia"/>
        </w:rPr>
        <w:t>1</w:t>
      </w:r>
      <w:r>
        <w:rPr>
          <w:rFonts w:hint="eastAsia"/>
        </w:rPr>
        <w:fldChar w:fldCharType="end"/>
      </w:r>
      <w:r>
        <w:rPr>
          <w:rFonts w:hint="eastAsia"/>
          <w:lang w:val="en-US" w:eastAsia="zh-CN"/>
        </w:rPr>
        <w:t>0</w:t>
      </w:r>
    </w:p>
    <w:p>
      <w:pPr>
        <w:pStyle w:val="20"/>
        <w:tabs>
          <w:tab w:val="right" w:leader="dot" w:pos="9344"/>
        </w:tabs>
        <w:rPr>
          <w:rFonts w:hint="eastAsia" w:eastAsia="宋体" w:asciiTheme="minorHAnsi" w:hAnsiTheme="minorHAnsi" w:cstheme="minorBidi"/>
          <w:szCs w:val="22"/>
          <w:lang w:eastAsia="zh-CN"/>
        </w:rPr>
      </w:pPr>
      <w:r>
        <w:fldChar w:fldCharType="begin"/>
      </w:r>
      <w:r>
        <w:instrText xml:space="preserve"> HYPERLINK \l "_Toc175666126" </w:instrText>
      </w:r>
      <w:r>
        <w:fldChar w:fldCharType="separate"/>
      </w:r>
      <w:r>
        <w:rPr>
          <w:rStyle w:val="33"/>
        </w:rPr>
        <w:t>附录</w:t>
      </w:r>
      <w:r>
        <w:rPr>
          <w:rStyle w:val="33"/>
          <w:rFonts w:hint="eastAsia"/>
          <w:lang w:val="en-US" w:eastAsia="zh-CN"/>
        </w:rPr>
        <w:t>D</w:t>
      </w:r>
      <w:r>
        <w:rPr>
          <w:rStyle w:val="33"/>
        </w:rPr>
        <w:t>（</w:t>
      </w:r>
      <w:r>
        <w:rPr>
          <w:rStyle w:val="33"/>
          <w:rFonts w:hint="eastAsia"/>
        </w:rPr>
        <w:t>资料</w:t>
      </w:r>
      <w:r>
        <w:rPr>
          <w:rStyle w:val="33"/>
        </w:rPr>
        <w:t xml:space="preserve">性）  </w:t>
      </w:r>
      <w:r>
        <w:rPr>
          <w:rStyle w:val="33"/>
          <w:rFonts w:hint="eastAsia"/>
        </w:rPr>
        <w:t>袋鼠式护理随访记录</w:t>
      </w:r>
      <w:r>
        <w:tab/>
      </w:r>
      <w:r>
        <w:rPr>
          <w:rFonts w:hint="eastAsia"/>
        </w:rPr>
        <w:t>1</w:t>
      </w:r>
      <w:r>
        <w:rPr>
          <w:rFonts w:hint="eastAsia"/>
        </w:rPr>
        <w:fldChar w:fldCharType="end"/>
      </w:r>
      <w:r>
        <w:rPr>
          <w:rFonts w:hint="eastAsia"/>
          <w:lang w:val="en-US" w:eastAsia="zh-CN"/>
        </w:rPr>
        <w:t>1</w:t>
      </w:r>
    </w:p>
    <w:p>
      <w:pPr>
        <w:pStyle w:val="20"/>
        <w:tabs>
          <w:tab w:val="right" w:leader="dot" w:pos="9344"/>
        </w:tabs>
        <w:rPr>
          <w:rFonts w:hint="eastAsia" w:eastAsia="宋体" w:asciiTheme="minorHAnsi" w:hAnsiTheme="minorHAnsi" w:cstheme="minorBidi"/>
          <w:szCs w:val="22"/>
          <w:lang w:eastAsia="zh-CN"/>
        </w:rPr>
      </w:pPr>
      <w:r>
        <w:fldChar w:fldCharType="begin"/>
      </w:r>
      <w:r>
        <w:instrText xml:space="preserve"> HYPERLINK \l "_Toc175666126" </w:instrText>
      </w:r>
      <w:r>
        <w:fldChar w:fldCharType="separate"/>
      </w:r>
      <w:r>
        <w:rPr>
          <w:rFonts w:hint="eastAsia"/>
        </w:rPr>
        <w:t>参考文献</w:t>
      </w:r>
      <w:r>
        <w:tab/>
      </w:r>
      <w:r>
        <w:rPr>
          <w:rFonts w:hint="eastAsia"/>
        </w:rPr>
        <w:t>1</w:t>
      </w:r>
      <w:r>
        <w:rPr>
          <w:rFonts w:hint="eastAsia"/>
        </w:rPr>
        <w:fldChar w:fldCharType="end"/>
      </w:r>
      <w:r>
        <w:rPr>
          <w:rFonts w:hint="eastAsia"/>
          <w:lang w:val="en-US" w:eastAsia="zh-CN"/>
        </w:rPr>
        <w:t>3</w:t>
      </w:r>
    </w:p>
    <w:p/>
    <w:p>
      <w:r>
        <w:fldChar w:fldCharType="end"/>
      </w:r>
    </w:p>
    <w:p/>
    <w:p/>
    <w:p/>
    <w:p/>
    <w:p/>
    <w:p/>
    <w:p/>
    <w:p/>
    <w:p/>
    <w:p>
      <w:pPr>
        <w:rPr>
          <w:rFonts w:hint="eastAsia"/>
        </w:rPr>
      </w:pPr>
    </w:p>
    <w:p/>
    <w:p>
      <w:pPr>
        <w:tabs>
          <w:tab w:val="left" w:pos="1627"/>
        </w:tabs>
        <w:spacing w:before="900" w:after="468" w:afterLines="150" w:line="240" w:lineRule="auto"/>
        <w:jc w:val="center"/>
      </w:pPr>
      <w:r>
        <w:rPr>
          <w:rStyle w:val="234"/>
          <w:rFonts w:hint="eastAsia"/>
          <w:spacing w:val="283"/>
        </w:rPr>
        <w:t>前言</w:t>
      </w:r>
    </w:p>
    <w:p>
      <w:pPr>
        <w:tabs>
          <w:tab w:val="left" w:pos="1627"/>
        </w:tabs>
        <w:spacing w:line="240" w:lineRule="auto"/>
        <w:ind w:firstLine="420" w:firstLineChars="200"/>
        <w:jc w:val="left"/>
        <w:rPr>
          <w:rFonts w:hint="eastAsia" w:ascii="宋体" w:hAnsi="宋体" w:cs="宋体"/>
        </w:rPr>
      </w:pPr>
      <w:r>
        <w:rPr>
          <w:rFonts w:hint="eastAsia" w:ascii="宋体" w:hAnsi="宋体" w:cs="宋体"/>
        </w:rPr>
        <w:t>本文件按照GB/T 1.1—2020《标准化工作导则 第一部分：标准化文件的结构和起草规则》的规定起草。</w:t>
      </w:r>
    </w:p>
    <w:p>
      <w:pPr>
        <w:tabs>
          <w:tab w:val="left" w:pos="1627"/>
        </w:tabs>
        <w:spacing w:line="240" w:lineRule="auto"/>
        <w:ind w:firstLine="420" w:firstLineChars="200"/>
        <w:jc w:val="left"/>
        <w:rPr>
          <w:rFonts w:hint="eastAsia" w:ascii="宋体" w:hAnsi="宋体" w:cs="宋体"/>
        </w:rPr>
      </w:pPr>
      <w:r>
        <w:rPr>
          <w:rFonts w:hint="eastAsia" w:ascii="宋体" w:hAnsi="宋体" w:cs="宋体"/>
        </w:rPr>
        <w:t>请注意本文件的某些内容可能涉及专利。本文件的发布机构不承担识别这些专利的责任。</w:t>
      </w:r>
    </w:p>
    <w:p>
      <w:pPr>
        <w:tabs>
          <w:tab w:val="left" w:pos="1627"/>
        </w:tabs>
        <w:spacing w:line="240" w:lineRule="auto"/>
        <w:ind w:firstLine="420" w:firstLineChars="200"/>
        <w:jc w:val="left"/>
        <w:rPr>
          <w:rFonts w:hint="eastAsia" w:ascii="宋体" w:hAnsi="宋体" w:cs="宋体"/>
        </w:rPr>
      </w:pPr>
      <w:r>
        <w:rPr>
          <w:rFonts w:hint="eastAsia" w:ascii="宋体" w:hAnsi="宋体" w:cs="宋体"/>
        </w:rPr>
        <w:t>本文件由湖南省卫生健康委员会提出并归口。</w:t>
      </w:r>
    </w:p>
    <w:p>
      <w:pPr>
        <w:tabs>
          <w:tab w:val="left" w:pos="1627"/>
        </w:tabs>
        <w:spacing w:line="240" w:lineRule="auto"/>
        <w:ind w:firstLine="420" w:firstLineChars="200"/>
        <w:jc w:val="left"/>
        <w:rPr>
          <w:rFonts w:hint="eastAsia" w:ascii="宋体" w:hAnsi="宋体" w:cs="宋体"/>
        </w:rPr>
      </w:pPr>
      <w:r>
        <w:rPr>
          <w:rFonts w:hint="eastAsia" w:ascii="宋体" w:hAnsi="宋体" w:cs="宋体"/>
        </w:rPr>
        <w:t>本文件起草单位：中南大学湘雅医院、湖南省妇幼保健院、中南大学湘雅二医院、中南大学湘雅三医院、中南大学湘雅护理学院、长沙市妇幼保健院、湖南妇女儿童医院、长沙市第三医院、湖南师范大学附属湘东医院、湖南医药学院总医院、岳阳市中心医院、益阳市中心医院、邵阳市中心医院、郴州市第一人民医院</w:t>
      </w:r>
    </w:p>
    <w:p>
      <w:pPr>
        <w:tabs>
          <w:tab w:val="left" w:pos="1627"/>
        </w:tabs>
        <w:spacing w:line="240" w:lineRule="auto"/>
        <w:ind w:firstLine="420" w:firstLineChars="200"/>
        <w:jc w:val="left"/>
        <w:rPr>
          <w:rFonts w:hint="eastAsia" w:ascii="宋体" w:hAnsi="宋体" w:cs="宋体"/>
        </w:rPr>
      </w:pPr>
      <w:r>
        <w:rPr>
          <w:rFonts w:hint="eastAsia" w:ascii="宋体" w:hAnsi="宋体" w:cs="宋体"/>
        </w:rPr>
        <w:t>本文件主要起草人：岳丽青、王铭杰、曾淑贤、李文、周金平、陈秀文、许景灿、段敏、彭欢、王琴、严谨、周乐山、方玉琦、李冰玉、邹炜祯、刘墨言、王月华、刘平芳、甘星亮、夏雪中、陈蓉、彭丽华</w:t>
      </w:r>
    </w:p>
    <w:p>
      <w:pPr>
        <w:tabs>
          <w:tab w:val="left" w:pos="1627"/>
        </w:tabs>
        <w:spacing w:line="240" w:lineRule="auto"/>
        <w:ind w:firstLine="420" w:firstLineChars="200"/>
        <w:jc w:val="left"/>
        <w:rPr>
          <w:rFonts w:hint="eastAsia" w:ascii="宋体" w:hAnsi="宋体" w:cs="宋体"/>
        </w:rPr>
      </w:pPr>
    </w:p>
    <w:p>
      <w:pPr>
        <w:tabs>
          <w:tab w:val="left" w:pos="1627"/>
        </w:tabs>
        <w:spacing w:line="240" w:lineRule="auto"/>
        <w:ind w:firstLine="420" w:firstLineChars="200"/>
        <w:jc w:val="left"/>
        <w:rPr>
          <w:rFonts w:hint="eastAsia" w:ascii="宋体" w:hAnsi="宋体" w:cs="宋体"/>
        </w:rPr>
      </w:pPr>
    </w:p>
    <w:p>
      <w:pPr>
        <w:tabs>
          <w:tab w:val="left" w:pos="1627"/>
        </w:tabs>
        <w:spacing w:line="240" w:lineRule="auto"/>
        <w:ind w:firstLine="420" w:firstLineChars="200"/>
        <w:jc w:val="left"/>
        <w:rPr>
          <w:rFonts w:hint="eastAsia" w:ascii="宋体" w:hAnsi="宋体" w:cs="宋体"/>
        </w:rPr>
      </w:pPr>
    </w:p>
    <w:p>
      <w:pPr>
        <w:tabs>
          <w:tab w:val="left" w:pos="1627"/>
        </w:tabs>
        <w:spacing w:line="240" w:lineRule="auto"/>
        <w:ind w:firstLine="420" w:firstLineChars="200"/>
        <w:jc w:val="left"/>
        <w:rPr>
          <w:rFonts w:hint="eastAsia" w:ascii="宋体" w:hAnsi="宋体" w:cs="宋体"/>
        </w:rPr>
      </w:pPr>
    </w:p>
    <w:p>
      <w:pPr>
        <w:tabs>
          <w:tab w:val="left" w:pos="1627"/>
        </w:tabs>
        <w:spacing w:line="240" w:lineRule="auto"/>
        <w:ind w:firstLine="420" w:firstLineChars="200"/>
        <w:jc w:val="left"/>
        <w:rPr>
          <w:rFonts w:hint="eastAsia" w:ascii="宋体" w:hAnsi="宋体" w:cs="宋体"/>
        </w:rPr>
      </w:pPr>
    </w:p>
    <w:p>
      <w:pPr>
        <w:tabs>
          <w:tab w:val="left" w:pos="1627"/>
        </w:tabs>
        <w:spacing w:line="240" w:lineRule="auto"/>
        <w:ind w:firstLine="420" w:firstLineChars="200"/>
        <w:jc w:val="left"/>
        <w:rPr>
          <w:rFonts w:hint="eastAsia" w:ascii="宋体" w:hAnsi="宋体" w:cs="宋体"/>
        </w:rPr>
      </w:pPr>
    </w:p>
    <w:p>
      <w:pPr>
        <w:tabs>
          <w:tab w:val="left" w:pos="1627"/>
        </w:tabs>
        <w:spacing w:line="240" w:lineRule="auto"/>
        <w:ind w:firstLine="420" w:firstLineChars="200"/>
        <w:jc w:val="left"/>
        <w:rPr>
          <w:rFonts w:hint="eastAsia" w:ascii="宋体" w:hAnsi="宋体" w:cs="宋体"/>
        </w:rPr>
      </w:pPr>
    </w:p>
    <w:p>
      <w:pPr>
        <w:tabs>
          <w:tab w:val="left" w:pos="1627"/>
        </w:tabs>
        <w:spacing w:line="240" w:lineRule="auto"/>
        <w:ind w:firstLine="420" w:firstLineChars="200"/>
        <w:jc w:val="left"/>
        <w:rPr>
          <w:rFonts w:hint="eastAsia" w:ascii="宋体" w:hAnsi="宋体" w:cs="宋体"/>
        </w:rPr>
      </w:pPr>
    </w:p>
    <w:p>
      <w:pPr>
        <w:tabs>
          <w:tab w:val="left" w:pos="1627"/>
        </w:tabs>
        <w:spacing w:line="240" w:lineRule="auto"/>
        <w:ind w:firstLine="420" w:firstLineChars="200"/>
        <w:jc w:val="left"/>
        <w:rPr>
          <w:rFonts w:hint="eastAsia" w:ascii="宋体" w:hAnsi="宋体" w:cs="宋体"/>
        </w:rPr>
      </w:pPr>
    </w:p>
    <w:p>
      <w:pPr>
        <w:tabs>
          <w:tab w:val="left" w:pos="1627"/>
        </w:tabs>
        <w:spacing w:line="240" w:lineRule="auto"/>
        <w:ind w:firstLine="420" w:firstLineChars="200"/>
        <w:jc w:val="left"/>
        <w:rPr>
          <w:rFonts w:hint="eastAsia" w:ascii="宋体" w:hAnsi="宋体" w:cs="宋体"/>
        </w:rPr>
      </w:pPr>
    </w:p>
    <w:p>
      <w:pPr>
        <w:tabs>
          <w:tab w:val="left" w:pos="1627"/>
        </w:tabs>
        <w:spacing w:line="240" w:lineRule="auto"/>
        <w:ind w:firstLine="420" w:firstLineChars="200"/>
        <w:jc w:val="left"/>
        <w:rPr>
          <w:rFonts w:hint="eastAsia" w:ascii="宋体" w:hAnsi="宋体" w:cs="宋体"/>
        </w:rPr>
      </w:pPr>
    </w:p>
    <w:p>
      <w:pPr>
        <w:tabs>
          <w:tab w:val="left" w:pos="1627"/>
        </w:tabs>
        <w:spacing w:line="240" w:lineRule="auto"/>
        <w:ind w:firstLine="420" w:firstLineChars="200"/>
        <w:jc w:val="left"/>
        <w:rPr>
          <w:rFonts w:hint="eastAsia" w:ascii="宋体" w:hAnsi="宋体" w:cs="宋体"/>
        </w:rPr>
      </w:pPr>
    </w:p>
    <w:p>
      <w:pPr>
        <w:tabs>
          <w:tab w:val="left" w:pos="1627"/>
        </w:tabs>
        <w:spacing w:line="240" w:lineRule="auto"/>
        <w:ind w:firstLine="420" w:firstLineChars="200"/>
        <w:jc w:val="left"/>
        <w:rPr>
          <w:rFonts w:hint="eastAsia" w:ascii="宋体" w:hAnsi="宋体" w:cs="宋体"/>
        </w:rPr>
      </w:pPr>
    </w:p>
    <w:p>
      <w:pPr>
        <w:tabs>
          <w:tab w:val="left" w:pos="1627"/>
        </w:tabs>
        <w:spacing w:line="240" w:lineRule="auto"/>
        <w:ind w:firstLine="420" w:firstLineChars="200"/>
        <w:jc w:val="left"/>
        <w:rPr>
          <w:rFonts w:hint="eastAsia" w:ascii="宋体" w:hAnsi="宋体" w:cs="宋体"/>
        </w:rPr>
      </w:pPr>
    </w:p>
    <w:p>
      <w:pPr>
        <w:tabs>
          <w:tab w:val="left" w:pos="1627"/>
        </w:tabs>
        <w:spacing w:line="240" w:lineRule="auto"/>
        <w:ind w:firstLine="420" w:firstLineChars="200"/>
        <w:jc w:val="left"/>
        <w:rPr>
          <w:rFonts w:hint="eastAsia" w:ascii="宋体" w:hAnsi="宋体" w:cs="宋体"/>
        </w:rPr>
      </w:pPr>
    </w:p>
    <w:p>
      <w:pPr>
        <w:tabs>
          <w:tab w:val="left" w:pos="1627"/>
        </w:tabs>
        <w:spacing w:line="240" w:lineRule="auto"/>
        <w:ind w:firstLine="420" w:firstLineChars="200"/>
        <w:jc w:val="left"/>
        <w:rPr>
          <w:rFonts w:hint="eastAsia" w:ascii="宋体" w:hAnsi="宋体" w:cs="宋体"/>
        </w:rPr>
      </w:pPr>
    </w:p>
    <w:p>
      <w:pPr>
        <w:tabs>
          <w:tab w:val="left" w:pos="1627"/>
        </w:tabs>
        <w:spacing w:line="240" w:lineRule="auto"/>
        <w:ind w:firstLine="420" w:firstLineChars="200"/>
        <w:jc w:val="left"/>
        <w:rPr>
          <w:rFonts w:hint="eastAsia" w:ascii="宋体" w:hAnsi="宋体" w:cs="宋体"/>
        </w:rPr>
      </w:pPr>
    </w:p>
    <w:p>
      <w:pPr>
        <w:tabs>
          <w:tab w:val="left" w:pos="1627"/>
        </w:tabs>
        <w:spacing w:line="240" w:lineRule="auto"/>
        <w:ind w:firstLine="420" w:firstLineChars="200"/>
        <w:jc w:val="left"/>
        <w:rPr>
          <w:rFonts w:hint="eastAsia" w:ascii="宋体" w:hAnsi="宋体" w:cs="宋体"/>
        </w:rPr>
      </w:pPr>
    </w:p>
    <w:p>
      <w:pPr>
        <w:tabs>
          <w:tab w:val="left" w:pos="1627"/>
        </w:tabs>
        <w:spacing w:line="240" w:lineRule="auto"/>
        <w:ind w:firstLine="420" w:firstLineChars="200"/>
        <w:jc w:val="left"/>
        <w:rPr>
          <w:rFonts w:hint="eastAsia" w:ascii="宋体" w:hAnsi="宋体" w:cs="宋体"/>
        </w:rPr>
      </w:pPr>
    </w:p>
    <w:p>
      <w:pPr>
        <w:tabs>
          <w:tab w:val="left" w:pos="1627"/>
        </w:tabs>
        <w:spacing w:line="240" w:lineRule="auto"/>
        <w:jc w:val="left"/>
        <w:rPr>
          <w:rFonts w:hint="eastAsia" w:ascii="宋体" w:hAnsi="宋体" w:cs="宋体"/>
        </w:rPr>
      </w:pPr>
    </w:p>
    <w:p>
      <w:pPr>
        <w:tabs>
          <w:tab w:val="left" w:pos="1627"/>
        </w:tabs>
        <w:spacing w:line="240" w:lineRule="auto"/>
        <w:ind w:firstLine="420" w:firstLineChars="200"/>
        <w:jc w:val="left"/>
        <w:rPr>
          <w:rFonts w:hint="eastAsia" w:ascii="宋体" w:hAnsi="宋体" w:cs="宋体"/>
        </w:rPr>
      </w:pPr>
    </w:p>
    <w:p>
      <w:pPr>
        <w:tabs>
          <w:tab w:val="left" w:pos="1627"/>
        </w:tabs>
        <w:spacing w:line="240" w:lineRule="auto"/>
        <w:ind w:firstLine="420" w:firstLineChars="200"/>
        <w:jc w:val="left"/>
        <w:rPr>
          <w:rFonts w:hint="eastAsia" w:ascii="宋体" w:hAnsi="宋体" w:cs="宋体"/>
        </w:rPr>
      </w:pPr>
    </w:p>
    <w:p>
      <w:pPr>
        <w:tabs>
          <w:tab w:val="left" w:pos="1627"/>
        </w:tabs>
        <w:spacing w:line="240" w:lineRule="auto"/>
        <w:ind w:firstLine="420" w:firstLineChars="200"/>
        <w:jc w:val="left"/>
        <w:rPr>
          <w:rFonts w:hint="eastAsia" w:ascii="宋体" w:hAnsi="宋体" w:cs="宋体"/>
        </w:rPr>
      </w:pPr>
    </w:p>
    <w:p>
      <w:pPr>
        <w:pStyle w:val="178"/>
        <w:spacing w:before="3" w:beforeLines="1" w:after="686" w:afterLines="220"/>
        <w:jc w:val="both"/>
        <w:rPr>
          <w:rFonts w:hint="eastAsia"/>
        </w:rPr>
        <w:sectPr>
          <w:headerReference r:id="rId7" w:type="first"/>
          <w:headerReference r:id="rId5" w:type="default"/>
          <w:footerReference r:id="rId8" w:type="default"/>
          <w:headerReference r:id="rId6" w:type="even"/>
          <w:footerReference r:id="rId9" w:type="even"/>
          <w:pgSz w:w="11906" w:h="16838"/>
          <w:pgMar w:top="1928" w:right="1134" w:bottom="1134" w:left="1417" w:header="567" w:footer="992" w:gutter="0"/>
          <w:cols w:space="0" w:num="1"/>
          <w:titlePg/>
          <w:docGrid w:type="lines" w:linePitch="312" w:charSpace="0"/>
        </w:sectPr>
      </w:pPr>
    </w:p>
    <w:sdt>
      <w:sdtPr>
        <w:tag w:val="NEW_STAND_NAME"/>
        <w:id w:val="595910757"/>
        <w:lock w:val="sdtLocked"/>
        <w:placeholder>
          <w:docPart w:val="{827d4773-4fd7-4b03-9435-aca4e019a2ba}"/>
        </w:placeholder>
      </w:sdtPr>
      <w:sdtContent>
        <w:p>
          <w:pPr>
            <w:pStyle w:val="178"/>
            <w:spacing w:before="3" w:beforeLines="1" w:after="686" w:afterLines="220"/>
            <w:rPr>
              <w:rFonts w:hint="eastAsia"/>
            </w:rPr>
          </w:pPr>
          <w:bookmarkStart w:id="0" w:name="NEW_STAND_NAME"/>
          <w:r>
            <w:rPr>
              <w:rFonts w:hint="eastAsia"/>
            </w:rPr>
            <w:t>早产儿和低出生体重儿袋鼠式护理技术规范</w:t>
          </w:r>
        </w:p>
      </w:sdtContent>
    </w:sdt>
    <w:bookmarkEnd w:id="0"/>
    <w:p>
      <w:pPr>
        <w:pStyle w:val="105"/>
        <w:spacing w:before="312" w:after="312"/>
      </w:pPr>
      <w:bookmarkStart w:id="1" w:name="_Toc166597854"/>
      <w:bookmarkStart w:id="2" w:name="_Toc24884218"/>
      <w:bookmarkStart w:id="3" w:name="_Toc166599621"/>
      <w:bookmarkStart w:id="4" w:name="_Toc26986530"/>
      <w:bookmarkStart w:id="5" w:name="_Toc175666116"/>
      <w:bookmarkStart w:id="6" w:name="_Toc97191423"/>
      <w:bookmarkStart w:id="7" w:name="_Toc26648465"/>
      <w:bookmarkStart w:id="8" w:name="_Toc166660123"/>
      <w:bookmarkStart w:id="9" w:name="_Toc26718930"/>
      <w:bookmarkStart w:id="10" w:name="_Toc26986771"/>
      <w:bookmarkStart w:id="11" w:name="_Toc17233325"/>
      <w:bookmarkStart w:id="12" w:name="_Toc166678464"/>
      <w:bookmarkStart w:id="13" w:name="_Toc166661228"/>
      <w:bookmarkStart w:id="14" w:name="_Toc133412489"/>
      <w:bookmarkStart w:id="15" w:name="_Toc24884211"/>
      <w:bookmarkStart w:id="16" w:name="_Toc17233333"/>
      <w:r>
        <w:rPr>
          <w:rFonts w:hint="eastAsia"/>
        </w:rPr>
        <w:t>范围</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pPr>
        <w:pStyle w:val="57"/>
        <w:ind w:firstLine="420"/>
        <w:rPr>
          <w:highlight w:val="none"/>
        </w:rPr>
      </w:pPr>
      <w:bookmarkStart w:id="17" w:name="_Toc26648466"/>
      <w:bookmarkStart w:id="18" w:name="_Toc24884212"/>
      <w:bookmarkStart w:id="19" w:name="_Toc17233334"/>
      <w:bookmarkStart w:id="20" w:name="_Toc24884219"/>
      <w:bookmarkStart w:id="21" w:name="_Toc17233326"/>
      <w:r>
        <w:rPr>
          <w:rFonts w:hint="eastAsia"/>
          <w:highlight w:val="none"/>
        </w:rPr>
        <w:t>本文件规定了早产儿</w:t>
      </w:r>
      <w:r>
        <w:rPr>
          <w:rFonts w:hint="eastAsia"/>
          <w:highlight w:val="none"/>
          <w:lang w:val="en-US" w:eastAsia="zh-CN"/>
        </w:rPr>
        <w:t>和</w:t>
      </w:r>
      <w:r>
        <w:rPr>
          <w:rFonts w:hint="eastAsia"/>
          <w:highlight w:val="none"/>
        </w:rPr>
        <w:t>低出生体重儿袋鼠式护理的基本要求、</w:t>
      </w:r>
      <w:r>
        <w:rPr>
          <w:rFonts w:hint="eastAsia"/>
          <w:highlight w:val="none"/>
          <w:lang w:val="en-US" w:eastAsia="zh-CN"/>
        </w:rPr>
        <w:t>实施流程</w:t>
      </w:r>
      <w:r>
        <w:rPr>
          <w:rFonts w:hint="eastAsia"/>
          <w:highlight w:val="none"/>
        </w:rPr>
        <w:t>、</w:t>
      </w:r>
      <w:r>
        <w:rPr>
          <w:rFonts w:hint="eastAsia"/>
          <w:highlight w:val="none"/>
          <w:lang w:val="en-US" w:eastAsia="zh-CN"/>
        </w:rPr>
        <w:t>风险防控</w:t>
      </w:r>
      <w:r>
        <w:rPr>
          <w:rFonts w:hint="eastAsia"/>
          <w:highlight w:val="none"/>
        </w:rPr>
        <w:t>、医院感染控制</w:t>
      </w:r>
      <w:r>
        <w:rPr>
          <w:rFonts w:hint="eastAsia"/>
          <w:highlight w:val="none"/>
          <w:lang w:val="en-US" w:eastAsia="zh-CN"/>
        </w:rPr>
        <w:t>管理</w:t>
      </w:r>
      <w:r>
        <w:rPr>
          <w:rFonts w:hint="eastAsia"/>
          <w:highlight w:val="none"/>
        </w:rPr>
        <w:t>、</w:t>
      </w:r>
      <w:r>
        <w:rPr>
          <w:rFonts w:hint="eastAsia"/>
          <w:highlight w:val="none"/>
          <w:lang w:val="en-US" w:eastAsia="zh-CN"/>
        </w:rPr>
        <w:t>随访管理</w:t>
      </w:r>
      <w:r>
        <w:rPr>
          <w:rFonts w:hint="eastAsia"/>
          <w:highlight w:val="none"/>
        </w:rPr>
        <w:t>。</w:t>
      </w:r>
    </w:p>
    <w:p>
      <w:pPr>
        <w:pStyle w:val="57"/>
        <w:ind w:firstLine="420"/>
      </w:pPr>
      <w:r>
        <w:rPr>
          <w:rFonts w:hint="eastAsia"/>
        </w:rPr>
        <w:t>本文件适用于</w:t>
      </w:r>
      <w:r>
        <w:rPr>
          <w:rFonts w:hint="eastAsia"/>
          <w:lang w:val="en-US" w:eastAsia="zh-CN"/>
        </w:rPr>
        <w:t>规范</w:t>
      </w:r>
      <w:r>
        <w:rPr>
          <w:rFonts w:hint="eastAsia"/>
        </w:rPr>
        <w:t>早产儿及低出生体重儿袋鼠式护理的技术操作。</w:t>
      </w:r>
    </w:p>
    <w:p>
      <w:pPr>
        <w:pStyle w:val="105"/>
        <w:spacing w:before="312" w:after="312"/>
      </w:pPr>
      <w:bookmarkStart w:id="22" w:name="_Toc97191424"/>
      <w:bookmarkStart w:id="23" w:name="_Toc166661229"/>
      <w:bookmarkStart w:id="24" w:name="_Toc166660124"/>
      <w:bookmarkStart w:id="25" w:name="_Toc166678465"/>
      <w:bookmarkStart w:id="26" w:name="_Toc166597855"/>
      <w:bookmarkStart w:id="27" w:name="_Toc133412490"/>
      <w:bookmarkStart w:id="28" w:name="_Toc26986531"/>
      <w:bookmarkStart w:id="29" w:name="_Toc166599622"/>
      <w:bookmarkStart w:id="30" w:name="_Toc175666117"/>
      <w:bookmarkStart w:id="31" w:name="_Toc26718931"/>
      <w:bookmarkStart w:id="32" w:name="_Toc26986772"/>
      <w:r>
        <w:rPr>
          <w:rFonts w:hint="eastAsia"/>
        </w:rPr>
        <w:t>规范性引用文件</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sdt>
      <w:sdtPr>
        <w:rPr>
          <w:rFonts w:hint="eastAsia"/>
        </w:rPr>
        <w:id w:val="715848253"/>
        <w:placeholder>
          <w:docPart w:val="{e08541cf-3a14-4366-9ccd-dc9706cc13f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7"/>
        <w:ind w:firstLine="420"/>
        <w:rPr>
          <w:shd w:val="clear" w:color="auto" w:fill="FFFFFF"/>
        </w:rPr>
      </w:pPr>
      <w:r>
        <w:rPr>
          <w:rFonts w:hint="eastAsia"/>
          <w:shd w:val="clear" w:color="auto" w:fill="FFFFFF"/>
        </w:rPr>
        <w:t>GB 3096 声环境质量标准</w:t>
      </w:r>
    </w:p>
    <w:p>
      <w:pPr>
        <w:pStyle w:val="57"/>
        <w:ind w:firstLine="420"/>
        <w:rPr>
          <w:shd w:val="clear" w:color="auto" w:fill="FFFFFF"/>
        </w:rPr>
      </w:pPr>
      <w:r>
        <w:rPr>
          <w:rFonts w:hint="eastAsia"/>
          <w:shd w:val="clear" w:color="auto" w:fill="FFFFFF"/>
        </w:rPr>
        <w:t>GB/T 18883 室内空气质量标准</w:t>
      </w:r>
    </w:p>
    <w:p>
      <w:pPr>
        <w:pStyle w:val="57"/>
        <w:ind w:firstLine="420"/>
        <w:rPr>
          <w:shd w:val="clear" w:color="auto" w:fill="FFFFFF"/>
        </w:rPr>
      </w:pPr>
      <w:r>
        <w:rPr>
          <w:rFonts w:hint="eastAsia"/>
          <w:shd w:val="clear" w:color="auto" w:fill="FFFFFF"/>
        </w:rPr>
        <w:t>WS/T 59 病区医院感染管理规范</w:t>
      </w:r>
    </w:p>
    <w:p>
      <w:pPr>
        <w:pStyle w:val="57"/>
        <w:ind w:firstLine="420"/>
        <w:rPr>
          <w:shd w:val="clear" w:color="auto" w:fill="FFFFFF"/>
        </w:rPr>
      </w:pPr>
      <w:r>
        <w:rPr>
          <w:rFonts w:hint="eastAsia"/>
          <w:shd w:val="clear" w:color="auto" w:fill="FFFFFF"/>
        </w:rPr>
        <w:t>WS/T 312 医院感染监测标准</w:t>
      </w:r>
    </w:p>
    <w:p>
      <w:pPr>
        <w:pStyle w:val="57"/>
        <w:ind w:firstLine="420"/>
        <w:rPr>
          <w:shd w:val="clear" w:color="auto" w:fill="FFFFFF"/>
        </w:rPr>
      </w:pPr>
      <w:r>
        <w:rPr>
          <w:rFonts w:hint="eastAsia"/>
          <w:shd w:val="clear" w:color="auto" w:fill="FFFFFF"/>
        </w:rPr>
        <w:t>WS/T 313 医务人员手卫生规范</w:t>
      </w:r>
    </w:p>
    <w:p>
      <w:pPr>
        <w:pStyle w:val="57"/>
        <w:ind w:firstLine="420"/>
        <w:rPr>
          <w:shd w:val="clear" w:color="auto" w:fill="FFFFFF"/>
        </w:rPr>
      </w:pPr>
      <w:r>
        <w:rPr>
          <w:rFonts w:hint="eastAsia"/>
          <w:shd w:val="clear" w:color="auto" w:fill="FFFFFF"/>
        </w:rPr>
        <w:t>WS/T 367 医疗机构消毒技术规范</w:t>
      </w:r>
    </w:p>
    <w:p>
      <w:pPr>
        <w:pStyle w:val="57"/>
        <w:ind w:firstLine="420"/>
        <w:rPr>
          <w:shd w:val="clear" w:color="auto" w:fill="FFFFFF"/>
        </w:rPr>
      </w:pPr>
      <w:r>
        <w:rPr>
          <w:rFonts w:hint="eastAsia"/>
          <w:shd w:val="clear" w:color="auto" w:fill="FFFFFF"/>
        </w:rPr>
        <w:t>WS/T 512 医疗机构环境表面清洁与消毒管理规范</w:t>
      </w:r>
    </w:p>
    <w:p>
      <w:pPr>
        <w:pStyle w:val="57"/>
        <w:ind w:firstLine="420"/>
        <w:rPr>
          <w:shd w:val="clear" w:color="auto" w:fill="FFFFFF"/>
        </w:rPr>
      </w:pPr>
      <w:r>
        <w:rPr>
          <w:rFonts w:hint="eastAsia"/>
          <w:shd w:val="clear" w:color="auto" w:fill="FFFFFF"/>
        </w:rPr>
        <w:t>WS/T 524 医院感染暴发控制指南</w:t>
      </w:r>
    </w:p>
    <w:p>
      <w:pPr>
        <w:pStyle w:val="105"/>
        <w:spacing w:before="312" w:after="312"/>
      </w:pPr>
      <w:bookmarkStart w:id="33" w:name="_Toc133412491"/>
      <w:bookmarkStart w:id="34" w:name="_Toc166597856"/>
      <w:bookmarkStart w:id="35" w:name="_Toc97191425"/>
      <w:bookmarkStart w:id="36" w:name="_Toc175666118"/>
      <w:bookmarkStart w:id="37" w:name="_Toc166661230"/>
      <w:bookmarkStart w:id="38" w:name="_Toc166599623"/>
      <w:bookmarkStart w:id="39" w:name="_Toc166660125"/>
      <w:bookmarkStart w:id="40" w:name="_Toc166678466"/>
      <w:r>
        <w:rPr>
          <w:rFonts w:hint="eastAsia"/>
          <w:szCs w:val="21"/>
        </w:rPr>
        <w:t>术语和定义</w:t>
      </w:r>
      <w:bookmarkEnd w:id="33"/>
      <w:bookmarkEnd w:id="34"/>
      <w:bookmarkEnd w:id="35"/>
      <w:bookmarkEnd w:id="36"/>
      <w:bookmarkEnd w:id="37"/>
      <w:bookmarkEnd w:id="38"/>
      <w:bookmarkEnd w:id="39"/>
      <w:bookmarkEnd w:id="40"/>
    </w:p>
    <w:sdt>
      <w:sdtPr>
        <w:id w:val="-1909835108"/>
        <w:placeholder>
          <w:docPart w:val="{9a968714-6bc2-4d2b-b41f-15e3a8f2b45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7"/>
            <w:ind w:firstLine="420"/>
          </w:pPr>
          <w:bookmarkStart w:id="41" w:name="_Toc26986532"/>
          <w:bookmarkEnd w:id="41"/>
          <w:r>
            <w:t>下列术语和定义适用于本文件。</w:t>
          </w:r>
        </w:p>
      </w:sdtContent>
    </w:sdt>
    <w:p>
      <w:pPr>
        <w:pStyle w:val="224"/>
        <w:numPr>
          <w:ilvl w:val="2"/>
          <w:numId w:val="0"/>
        </w:numPr>
        <w:ind w:left="420" w:hanging="420" w:hangingChars="200"/>
        <w:rPr>
          <w:rFonts w:hint="eastAsia" w:ascii="黑体" w:hAnsi="黑体" w:eastAsia="黑体" w:cs="黑体"/>
        </w:rPr>
      </w:pPr>
      <w:r>
        <w:rPr>
          <w:rFonts w:hint="eastAsia" w:ascii="黑体" w:hAnsi="黑体" w:eastAsia="黑体"/>
        </w:rPr>
        <w:t>3.1</w:t>
      </w:r>
      <w:r>
        <w:rPr>
          <w:rFonts w:ascii="黑体" w:hAnsi="黑体" w:eastAsia="黑体"/>
        </w:rPr>
        <w:br w:type="textWrapping"/>
      </w:r>
      <w:r>
        <w:rPr>
          <w:rFonts w:hint="eastAsia" w:ascii="黑体" w:hAnsi="黑体" w:eastAsia="黑体" w:cs="黑体"/>
        </w:rPr>
        <w:t>新生儿  newborn</w:t>
      </w:r>
    </w:p>
    <w:p>
      <w:pPr>
        <w:pStyle w:val="57"/>
        <w:ind w:firstLine="420"/>
      </w:pPr>
      <w:r>
        <w:rPr>
          <w:rFonts w:hint="eastAsia"/>
        </w:rPr>
        <w:t>从脐带结扎至生后满28天的活产婴儿。</w:t>
      </w:r>
    </w:p>
    <w:p>
      <w:pPr>
        <w:pStyle w:val="57"/>
        <w:ind w:firstLine="0" w:firstLineChars="0"/>
        <w:rPr>
          <w:rFonts w:hint="eastAsia" w:ascii="黑体" w:hAnsi="黑体" w:eastAsia="黑体" w:cs="黑体"/>
        </w:rPr>
      </w:pPr>
      <w:r>
        <w:rPr>
          <w:rFonts w:hint="eastAsia" w:ascii="黑体" w:hAnsi="黑体" w:eastAsia="黑体" w:cs="黑体"/>
        </w:rPr>
        <w:t>3.2</w:t>
      </w:r>
    </w:p>
    <w:p>
      <w:pPr>
        <w:pStyle w:val="57"/>
        <w:ind w:firstLine="420"/>
        <w:rPr>
          <w:rFonts w:hint="eastAsia" w:ascii="黑体" w:hAnsi="黑体" w:eastAsia="黑体" w:cs="黑体"/>
        </w:rPr>
      </w:pPr>
      <w:bookmarkStart w:id="42" w:name="OLE_LINK4"/>
      <w:r>
        <w:rPr>
          <w:rFonts w:hint="eastAsia" w:ascii="黑体" w:hAnsi="黑体" w:eastAsia="黑体" w:cs="黑体"/>
        </w:rPr>
        <w:t>早产儿</w:t>
      </w:r>
      <w:bookmarkEnd w:id="42"/>
      <w:r>
        <w:rPr>
          <w:rFonts w:hint="eastAsia" w:ascii="黑体" w:hAnsi="黑体" w:eastAsia="黑体" w:cs="黑体"/>
        </w:rPr>
        <w:t xml:space="preserve">  premature infant</w:t>
      </w:r>
    </w:p>
    <w:p>
      <w:pPr>
        <w:pStyle w:val="57"/>
        <w:ind w:firstLine="420"/>
      </w:pPr>
      <w:r>
        <w:rPr>
          <w:rFonts w:hint="eastAsia"/>
        </w:rPr>
        <w:t>胎龄＜37周出生的新生儿。</w:t>
      </w:r>
    </w:p>
    <w:p>
      <w:pPr>
        <w:pStyle w:val="57"/>
        <w:ind w:firstLine="0" w:firstLineChars="0"/>
        <w:rPr>
          <w:rFonts w:hint="eastAsia" w:ascii="黑体" w:hAnsi="黑体" w:eastAsia="黑体" w:cs="黑体"/>
        </w:rPr>
      </w:pPr>
      <w:r>
        <w:rPr>
          <w:rFonts w:hint="eastAsia" w:ascii="黑体" w:hAnsi="黑体" w:eastAsia="黑体" w:cs="黑体"/>
        </w:rPr>
        <w:t>3.3</w:t>
      </w:r>
    </w:p>
    <w:p>
      <w:pPr>
        <w:pStyle w:val="57"/>
        <w:ind w:firstLine="420"/>
        <w:rPr>
          <w:rFonts w:hint="eastAsia" w:ascii="黑体" w:hAnsi="黑体" w:eastAsia="黑体" w:cs="黑体"/>
        </w:rPr>
      </w:pPr>
      <w:r>
        <w:rPr>
          <w:rFonts w:hint="eastAsia" w:ascii="黑体" w:hAnsi="黑体" w:eastAsia="黑体" w:cs="黑体"/>
        </w:rPr>
        <w:t>低出生体重儿  low birth weight infant</w:t>
      </w:r>
    </w:p>
    <w:p>
      <w:pPr>
        <w:pStyle w:val="57"/>
        <w:ind w:firstLine="420"/>
      </w:pPr>
      <w:r>
        <w:t>出生体重＜</w:t>
      </w:r>
      <w:r>
        <w:rPr>
          <w:rFonts w:hint="eastAsia"/>
        </w:rPr>
        <w:t>2</w:t>
      </w:r>
      <w:r>
        <w:t>500</w:t>
      </w:r>
      <w:r>
        <w:rPr>
          <w:rFonts w:hint="eastAsia"/>
        </w:rPr>
        <w:t>克的新生儿</w:t>
      </w:r>
      <w:r>
        <w:t>。</w:t>
      </w:r>
    </w:p>
    <w:p>
      <w:pPr>
        <w:pStyle w:val="57"/>
        <w:ind w:firstLine="0" w:firstLineChars="0"/>
        <w:rPr>
          <w:rFonts w:hint="eastAsia" w:ascii="黑体" w:hAnsi="黑体" w:eastAsia="黑体" w:cs="黑体"/>
        </w:rPr>
      </w:pPr>
      <w:r>
        <w:rPr>
          <w:rFonts w:hint="eastAsia" w:ascii="黑体" w:hAnsi="黑体" w:eastAsia="黑体" w:cs="黑体"/>
        </w:rPr>
        <w:t>3.4</w:t>
      </w:r>
    </w:p>
    <w:p>
      <w:pPr>
        <w:pStyle w:val="57"/>
        <w:ind w:firstLine="420"/>
        <w:rPr>
          <w:rFonts w:hint="eastAsia" w:ascii="黑体" w:hAnsi="黑体" w:eastAsia="黑体" w:cs="黑体"/>
        </w:rPr>
      </w:pPr>
      <w:r>
        <w:rPr>
          <w:rFonts w:hint="eastAsia" w:ascii="黑体" w:hAnsi="黑体" w:eastAsia="黑体" w:cs="黑体"/>
        </w:rPr>
        <w:t xml:space="preserve">袋鼠式护理 kangaroo mother care </w:t>
      </w:r>
    </w:p>
    <w:p>
      <w:pPr>
        <w:pStyle w:val="57"/>
        <w:ind w:firstLine="420"/>
      </w:pPr>
      <w:r>
        <w:rPr>
          <w:rFonts w:hint="eastAsia"/>
          <w:lang w:val="en-US" w:eastAsia="zh-CN"/>
        </w:rPr>
        <w:t>在出生后尽早对早产儿或低出生体重儿（病情危重除外）实施尽可能长时间、持续的皮肤</w:t>
      </w:r>
      <w:bookmarkStart w:id="75" w:name="_GoBack"/>
      <w:bookmarkEnd w:id="75"/>
      <w:r>
        <w:rPr>
          <w:rFonts w:hint="eastAsia"/>
          <w:lang w:val="en-US" w:eastAsia="zh-CN"/>
        </w:rPr>
        <w:t>接触，并支持母乳亲授或母乳喂养的一种护理方法。</w:t>
      </w:r>
    </w:p>
    <w:p>
      <w:pPr>
        <w:pStyle w:val="57"/>
        <w:ind w:firstLine="0" w:firstLineChars="0"/>
        <w:rPr>
          <w:rFonts w:hint="eastAsia" w:ascii="黑体" w:hAnsi="黑体" w:eastAsia="黑体" w:cs="黑体"/>
        </w:rPr>
      </w:pPr>
      <w:r>
        <w:rPr>
          <w:rFonts w:hint="eastAsia" w:ascii="黑体" w:hAnsi="黑体" w:eastAsia="黑体" w:cs="黑体"/>
        </w:rPr>
        <w:t>3.5</w:t>
      </w:r>
    </w:p>
    <w:p>
      <w:pPr>
        <w:pStyle w:val="57"/>
        <w:ind w:firstLine="420"/>
        <w:rPr>
          <w:rFonts w:hint="eastAsia" w:ascii="黑体" w:hAnsi="黑体" w:eastAsia="黑体" w:cs="黑体"/>
        </w:rPr>
      </w:pPr>
      <w:r>
        <w:rPr>
          <w:rFonts w:hint="eastAsia" w:ascii="黑体" w:hAnsi="黑体" w:eastAsia="黑体" w:cs="黑体"/>
        </w:rPr>
        <w:t>新生儿重症监护室  neonatal intensive care unit</w:t>
      </w:r>
    </w:p>
    <w:p>
      <w:pPr>
        <w:pStyle w:val="57"/>
        <w:ind w:firstLine="420"/>
      </w:pPr>
      <w:r>
        <w:rPr>
          <w:rFonts w:hint="eastAsia"/>
        </w:rPr>
        <w:t>对患有严重疾病、医学上呈现不稳定状态的新生儿进行持续护理、手术治疗、辅助呼吸或其他重症医护措施的重要场所。</w:t>
      </w:r>
    </w:p>
    <w:p>
      <w:pPr>
        <w:pStyle w:val="105"/>
        <w:spacing w:before="312" w:after="312"/>
      </w:pPr>
      <w:r>
        <w:rPr>
          <w:rFonts w:hint="eastAsia"/>
        </w:rPr>
        <w:t>符号与缩略语</w:t>
      </w:r>
      <w:bookmarkStart w:id="43" w:name="_Hlk175667861"/>
    </w:p>
    <w:p>
      <w:pPr>
        <w:pStyle w:val="57"/>
        <w:ind w:firstLine="420"/>
      </w:pPr>
      <w:r>
        <w:rPr>
          <w:rFonts w:hint="eastAsia"/>
        </w:rPr>
        <w:t>下列缩略语适用于本文件。</w:t>
      </w:r>
    </w:p>
    <w:p>
      <w:pPr>
        <w:pStyle w:val="57"/>
        <w:ind w:firstLine="420"/>
      </w:pPr>
      <w:r>
        <w:t>LBWI：低出生体重儿（</w:t>
      </w:r>
      <w:r>
        <w:rPr>
          <w:rFonts w:hint="eastAsia"/>
        </w:rPr>
        <w:t>L</w:t>
      </w:r>
      <w:r>
        <w:t xml:space="preserve">ow </w:t>
      </w:r>
      <w:r>
        <w:rPr>
          <w:rFonts w:hint="eastAsia"/>
        </w:rPr>
        <w:t>B</w:t>
      </w:r>
      <w:r>
        <w:t xml:space="preserve">irth </w:t>
      </w:r>
      <w:r>
        <w:rPr>
          <w:rFonts w:hint="eastAsia"/>
        </w:rPr>
        <w:t>W</w:t>
      </w:r>
      <w:r>
        <w:t xml:space="preserve">eight </w:t>
      </w:r>
      <w:r>
        <w:rPr>
          <w:rFonts w:hint="eastAsia"/>
        </w:rPr>
        <w:t>I</w:t>
      </w:r>
      <w:r>
        <w:t>nfant）</w:t>
      </w:r>
    </w:p>
    <w:p>
      <w:pPr>
        <w:pStyle w:val="57"/>
        <w:ind w:firstLine="420"/>
      </w:pPr>
      <w:r>
        <w:t>KMC：袋鼠式护理（Kangaroo Mother Care）</w:t>
      </w:r>
    </w:p>
    <w:p>
      <w:pPr>
        <w:pStyle w:val="57"/>
        <w:ind w:firstLine="420"/>
      </w:pPr>
      <w:r>
        <w:t>NICU：新生儿重症监护室（Neonatal Intensive Care Unit）</w:t>
      </w:r>
    </w:p>
    <w:bookmarkEnd w:id="43"/>
    <w:p>
      <w:pPr>
        <w:pStyle w:val="105"/>
        <w:spacing w:before="312" w:after="312"/>
      </w:pPr>
      <w:bookmarkStart w:id="44" w:name="_Toc166661232"/>
      <w:bookmarkStart w:id="45" w:name="_Toc166660127"/>
      <w:bookmarkStart w:id="46" w:name="_Toc166678468"/>
      <w:bookmarkStart w:id="47" w:name="_Toc175666120"/>
      <w:r>
        <w:rPr>
          <w:rFonts w:hint="eastAsia"/>
        </w:rPr>
        <w:t>基本要求</w:t>
      </w:r>
      <w:bookmarkEnd w:id="44"/>
      <w:bookmarkEnd w:id="45"/>
      <w:bookmarkEnd w:id="46"/>
      <w:bookmarkEnd w:id="47"/>
    </w:p>
    <w:p>
      <w:pPr>
        <w:pStyle w:val="57"/>
        <w:ind w:firstLine="0" w:firstLineChars="0"/>
      </w:pPr>
      <w:bookmarkStart w:id="48" w:name="_Hlk175667989"/>
      <w:r>
        <w:rPr>
          <w:rStyle w:val="233"/>
          <w:rFonts w:hint="eastAsia"/>
        </w:rPr>
        <w:t xml:space="preserve">5.1 </w:t>
      </w:r>
      <w:r>
        <w:rPr>
          <w:rFonts w:hint="eastAsia"/>
        </w:rPr>
        <w:t>应制定具体的操作流程和质量评价指标</w:t>
      </w:r>
      <w:r>
        <w:rPr>
          <w:rFonts w:hint="eastAsia"/>
          <w:lang w:eastAsia="zh-CN"/>
        </w:rPr>
        <w:t>，</w:t>
      </w:r>
      <w:r>
        <w:rPr>
          <w:rFonts w:hint="eastAsia"/>
        </w:rPr>
        <w:t>定期总结、持续改进。</w:t>
      </w:r>
    </w:p>
    <w:p>
      <w:pPr>
        <w:pStyle w:val="57"/>
        <w:ind w:firstLine="0" w:firstLineChars="0"/>
      </w:pPr>
      <w:r>
        <w:rPr>
          <w:rStyle w:val="233"/>
          <w:rFonts w:hint="eastAsia"/>
        </w:rPr>
        <w:t>5.2</w:t>
      </w:r>
      <w:r>
        <w:rPr>
          <w:rFonts w:hint="eastAsia"/>
        </w:rPr>
        <w:t xml:space="preserve"> 应建立KMC多学科团队及相应管理制度，确保KMC安全、有效的实施。</w:t>
      </w:r>
    </w:p>
    <w:p>
      <w:pPr>
        <w:pStyle w:val="57"/>
        <w:ind w:firstLine="0" w:firstLineChars="0"/>
      </w:pPr>
      <w:r>
        <w:rPr>
          <w:rStyle w:val="233"/>
          <w:rFonts w:hint="eastAsia"/>
        </w:rPr>
        <w:t>5.3</w:t>
      </w:r>
      <w:r>
        <w:rPr>
          <w:rFonts w:hint="eastAsia"/>
        </w:rPr>
        <w:t xml:space="preserve"> 应由医护人员共同评估</w:t>
      </w:r>
      <w:r>
        <w:rPr>
          <w:rFonts w:hint="eastAsia"/>
          <w:lang w:val="en-US" w:eastAsia="zh-CN"/>
        </w:rPr>
        <w:t>早产儿/LBWI</w:t>
      </w:r>
      <w:r>
        <w:rPr>
          <w:rFonts w:hint="eastAsia"/>
        </w:rPr>
        <w:t>及</w:t>
      </w:r>
      <w:r>
        <w:rPr>
          <w:rFonts w:hint="eastAsia"/>
          <w:lang w:val="en-US" w:eastAsia="zh-CN"/>
        </w:rPr>
        <w:t>实施者</w:t>
      </w:r>
      <w:r>
        <w:rPr>
          <w:rFonts w:hint="eastAsia"/>
        </w:rPr>
        <w:t>情况，</w:t>
      </w:r>
      <w:r>
        <w:rPr>
          <w:rFonts w:hint="eastAsia"/>
          <w:lang w:val="en-US" w:eastAsia="zh-CN"/>
        </w:rPr>
        <w:t>早产儿/LBWI</w:t>
      </w:r>
      <w:r>
        <w:rPr>
          <w:rFonts w:hint="eastAsia"/>
        </w:rPr>
        <w:t>及</w:t>
      </w:r>
      <w:r>
        <w:rPr>
          <w:rFonts w:hint="eastAsia"/>
          <w:lang w:val="en-US" w:eastAsia="zh-CN"/>
        </w:rPr>
        <w:t>实施者</w:t>
      </w:r>
      <w:r>
        <w:rPr>
          <w:rFonts w:hint="eastAsia"/>
        </w:rPr>
        <w:t>达到准入条件后，应尽早开始并尽量持续实施KMC。</w:t>
      </w:r>
    </w:p>
    <w:p>
      <w:pPr>
        <w:pStyle w:val="57"/>
        <w:ind w:firstLine="0" w:firstLineChars="0"/>
      </w:pPr>
      <w:r>
        <w:rPr>
          <w:rStyle w:val="233"/>
          <w:rFonts w:hint="eastAsia"/>
        </w:rPr>
        <w:t>5.4</w:t>
      </w:r>
      <w:r>
        <w:rPr>
          <w:rFonts w:hint="eastAsia"/>
        </w:rPr>
        <w:t xml:space="preserve"> 实施过程中可根据家庭情况制定个体化的KMC计划，并鼓励、促进母乳喂养的启动和维持。</w:t>
      </w:r>
    </w:p>
    <w:bookmarkEnd w:id="48"/>
    <w:p>
      <w:pPr>
        <w:pStyle w:val="105"/>
        <w:spacing w:before="312" w:after="312"/>
      </w:pPr>
      <w:r>
        <w:rPr>
          <w:rFonts w:hint="eastAsia"/>
          <w:lang w:val="en-US" w:eastAsia="zh-CN"/>
        </w:rPr>
        <w:t>实施流程</w:t>
      </w:r>
    </w:p>
    <w:p>
      <w:pPr>
        <w:pStyle w:val="106"/>
        <w:bidi w:val="0"/>
      </w:pPr>
      <w:r>
        <w:rPr>
          <w:rFonts w:hint="eastAsia"/>
          <w:lang w:val="en-US" w:eastAsia="zh-CN"/>
        </w:rPr>
        <w:t>实施流程</w:t>
      </w:r>
    </w:p>
    <w:p>
      <w:pPr>
        <w:pStyle w:val="57"/>
        <w:rPr>
          <w:rFonts w:hint="default"/>
          <w:lang w:val="en-US" w:eastAsia="zh-CN"/>
        </w:rPr>
      </w:pPr>
      <w:r>
        <w:rPr>
          <w:rFonts w:hint="eastAsia"/>
          <w:lang w:val="en-US" w:eastAsia="zh-CN"/>
        </w:rPr>
        <w:t>KMC实施流程参照附录A。</w:t>
      </w:r>
    </w:p>
    <w:p>
      <w:pPr>
        <w:pStyle w:val="106"/>
        <w:bidi w:val="0"/>
        <w:rPr>
          <w:rFonts w:hint="default"/>
          <w:lang w:val="en-US" w:eastAsia="zh-CN"/>
        </w:rPr>
      </w:pPr>
      <w:r>
        <w:rPr>
          <w:rFonts w:hint="eastAsia"/>
          <w:lang w:val="en-US" w:eastAsia="zh-CN"/>
        </w:rPr>
        <w:t>操作前准备</w:t>
      </w:r>
    </w:p>
    <w:p>
      <w:pPr>
        <w:pStyle w:val="66"/>
        <w:bidi w:val="0"/>
      </w:pPr>
      <w:r>
        <w:rPr>
          <w:rFonts w:hint="eastAsia"/>
          <w:lang w:val="en-US" w:eastAsia="zh-CN"/>
        </w:rPr>
        <w:t>环境</w:t>
      </w:r>
    </w:p>
    <w:p>
      <w:pPr>
        <w:pStyle w:val="95"/>
        <w:bidi w:val="0"/>
        <w:rPr>
          <w:rFonts w:hint="eastAsia" w:ascii="宋体" w:hAnsi="宋体" w:eastAsia="宋体" w:cs="宋体"/>
          <w:b w:val="0"/>
          <w:bCs w:val="0"/>
        </w:rPr>
      </w:pPr>
      <w:r>
        <w:rPr>
          <w:rFonts w:hint="eastAsia" w:ascii="宋体" w:hAnsi="宋体" w:eastAsia="宋体" w:cs="宋体"/>
          <w:b w:val="0"/>
          <w:bCs w:val="0"/>
        </w:rPr>
        <w:t>病室声</w:t>
      </w:r>
      <w:r>
        <w:rPr>
          <w:rFonts w:hint="eastAsia" w:ascii="宋体" w:hAnsi="宋体" w:eastAsia="宋体" w:cs="宋体"/>
          <w:b w:val="0"/>
          <w:bCs w:val="0"/>
          <w:lang w:val="en-US" w:eastAsia="zh-CN"/>
        </w:rPr>
        <w:t>环境质量</w:t>
      </w:r>
      <w:r>
        <w:rPr>
          <w:rFonts w:hint="eastAsia" w:ascii="宋体" w:hAnsi="宋体" w:eastAsia="宋体" w:cs="宋体"/>
          <w:b w:val="0"/>
          <w:bCs w:val="0"/>
        </w:rPr>
        <w:t>及空气质量的控制应符合GB 3096、GB/T 18883中的规定。</w:t>
      </w:r>
    </w:p>
    <w:p>
      <w:pPr>
        <w:pStyle w:val="95"/>
        <w:bidi w:val="0"/>
        <w:rPr>
          <w:rFonts w:hint="eastAsia" w:ascii="宋体" w:hAnsi="宋体" w:eastAsia="宋体" w:cs="宋体"/>
        </w:rPr>
      </w:pPr>
      <w:r>
        <w:rPr>
          <w:rFonts w:hint="eastAsia" w:ascii="宋体" w:hAnsi="宋体" w:eastAsia="宋体" w:cs="宋体"/>
        </w:rPr>
        <w:t>实施场所应清洁、安静、光线柔和，温度为24～26℃，湿度为55%～65%，避开通风口。</w:t>
      </w:r>
    </w:p>
    <w:p>
      <w:pPr>
        <w:pStyle w:val="95"/>
        <w:bidi w:val="0"/>
        <w:rPr>
          <w:rFonts w:hint="default"/>
          <w:lang w:val="en-US" w:eastAsia="zh-CN"/>
        </w:rPr>
      </w:pPr>
      <w:r>
        <w:rPr>
          <w:rFonts w:hint="eastAsia" w:ascii="宋体" w:hAnsi="宋体" w:eastAsia="宋体" w:cs="宋体"/>
        </w:rPr>
        <w:t>实施场所应具备</w:t>
      </w:r>
      <w:r>
        <w:rPr>
          <w:rFonts w:hint="eastAsia" w:ascii="宋体" w:hAnsi="宋体" w:eastAsia="宋体" w:cs="宋体"/>
          <w:lang w:val="en-US" w:eastAsia="zh-CN"/>
        </w:rPr>
        <w:t>适宜</w:t>
      </w:r>
      <w:r>
        <w:rPr>
          <w:rFonts w:hint="eastAsia" w:ascii="宋体" w:hAnsi="宋体" w:eastAsia="宋体" w:cs="宋体"/>
        </w:rPr>
        <w:t>的空间并保护个人隐私。</w:t>
      </w:r>
    </w:p>
    <w:p>
      <w:pPr>
        <w:pStyle w:val="66"/>
        <w:bidi w:val="0"/>
        <w:rPr>
          <w:rFonts w:hint="eastAsia"/>
        </w:rPr>
      </w:pPr>
      <w:r>
        <w:rPr>
          <w:rFonts w:hint="eastAsia"/>
          <w:lang w:val="en-US" w:eastAsia="zh-CN"/>
        </w:rPr>
        <w:t>设施设备及实施用物</w:t>
      </w:r>
      <w:bookmarkStart w:id="49" w:name="OLE_LINK5"/>
    </w:p>
    <w:p>
      <w:pPr>
        <w:pStyle w:val="95"/>
        <w:bidi w:val="0"/>
      </w:pPr>
      <w:r>
        <w:rPr>
          <w:rFonts w:hint="eastAsia" w:ascii="宋体" w:hAnsi="宋体" w:eastAsia="宋体" w:cs="宋体"/>
        </w:rPr>
        <w:t>设施设备包括但不限于：</w:t>
      </w:r>
    </w:p>
    <w:bookmarkEnd w:id="49"/>
    <w:p>
      <w:pPr>
        <w:pStyle w:val="57"/>
        <w:numPr>
          <w:ilvl w:val="0"/>
          <w:numId w:val="32"/>
        </w:numPr>
        <w:ind w:firstLine="420"/>
      </w:pPr>
      <w:r>
        <w:rPr>
          <w:rFonts w:hint="eastAsia"/>
        </w:rPr>
        <w:t xml:space="preserve"> 感应式洗手设施</w:t>
      </w:r>
      <w:r>
        <w:rPr>
          <w:rFonts w:hint="eastAsia"/>
          <w:lang w:eastAsia="zh-CN"/>
        </w:rPr>
        <w:t>；</w:t>
      </w:r>
    </w:p>
    <w:p>
      <w:pPr>
        <w:pStyle w:val="57"/>
        <w:numPr>
          <w:ilvl w:val="0"/>
          <w:numId w:val="32"/>
        </w:numPr>
        <w:ind w:firstLine="420"/>
      </w:pPr>
      <w:r>
        <w:rPr>
          <w:rFonts w:hint="eastAsia"/>
        </w:rPr>
        <w:t xml:space="preserve"> 供氧系统</w:t>
      </w:r>
      <w:r>
        <w:rPr>
          <w:rFonts w:hint="eastAsia"/>
          <w:lang w:eastAsia="zh-CN"/>
        </w:rPr>
        <w:t>；</w:t>
      </w:r>
    </w:p>
    <w:p>
      <w:pPr>
        <w:pStyle w:val="57"/>
        <w:ind w:firstLine="420"/>
        <w:rPr>
          <w:rFonts w:hint="eastAsia" w:eastAsia="宋体"/>
          <w:lang w:eastAsia="zh-CN"/>
        </w:rPr>
      </w:pPr>
      <w:r>
        <w:rPr>
          <w:rFonts w:hint="eastAsia"/>
        </w:rPr>
        <w:t>c)  负压吸引系统</w:t>
      </w:r>
      <w:r>
        <w:rPr>
          <w:rFonts w:hint="eastAsia"/>
          <w:lang w:eastAsia="zh-CN"/>
        </w:rPr>
        <w:t>；</w:t>
      </w:r>
    </w:p>
    <w:p>
      <w:pPr>
        <w:pStyle w:val="57"/>
        <w:ind w:firstLine="420"/>
        <w:rPr>
          <w:rFonts w:hint="eastAsia" w:eastAsia="宋体"/>
          <w:lang w:eastAsia="zh-CN"/>
        </w:rPr>
      </w:pPr>
      <w:r>
        <w:rPr>
          <w:rFonts w:hint="eastAsia"/>
        </w:rPr>
        <w:t>d)  多参数监护仪</w:t>
      </w:r>
      <w:r>
        <w:rPr>
          <w:rFonts w:hint="eastAsia"/>
          <w:lang w:eastAsia="zh-CN"/>
        </w:rPr>
        <w:t>；</w:t>
      </w:r>
    </w:p>
    <w:p>
      <w:pPr>
        <w:pStyle w:val="57"/>
        <w:ind w:firstLine="420"/>
        <w:rPr>
          <w:rFonts w:hint="eastAsia"/>
          <w:lang w:eastAsia="zh-CN"/>
        </w:rPr>
      </w:pPr>
      <w:r>
        <w:rPr>
          <w:rFonts w:hint="eastAsia"/>
        </w:rPr>
        <w:t>e)  椅子、躺椅、床、脚凳等帮助</w:t>
      </w:r>
      <w:r>
        <w:rPr>
          <w:rFonts w:hint="eastAsia"/>
          <w:lang w:val="en-US" w:eastAsia="zh-CN"/>
        </w:rPr>
        <w:t>实施者</w:t>
      </w:r>
      <w:r>
        <w:rPr>
          <w:rFonts w:hint="eastAsia"/>
        </w:rPr>
        <w:t>维持舒适体位</w:t>
      </w:r>
      <w:r>
        <w:rPr>
          <w:rFonts w:hint="eastAsia"/>
          <w:lang w:val="en-US" w:eastAsia="zh-CN"/>
        </w:rPr>
        <w:t>的</w:t>
      </w:r>
      <w:r>
        <w:rPr>
          <w:rFonts w:hint="eastAsia"/>
        </w:rPr>
        <w:t>设施</w:t>
      </w:r>
      <w:r>
        <w:rPr>
          <w:rFonts w:hint="eastAsia"/>
          <w:lang w:eastAsia="zh-CN"/>
        </w:rPr>
        <w:t>；</w:t>
      </w:r>
    </w:p>
    <w:p>
      <w:pPr>
        <w:pStyle w:val="95"/>
        <w:bidi w:val="0"/>
        <w:rPr>
          <w:rFonts w:hint="eastAsia" w:ascii="宋体" w:hAnsi="宋体" w:eastAsia="宋体" w:cs="宋体"/>
        </w:rPr>
      </w:pPr>
      <w:r>
        <w:rPr>
          <w:rFonts w:hint="eastAsia" w:ascii="宋体" w:hAnsi="宋体" w:eastAsia="宋体" w:cs="宋体"/>
        </w:rPr>
        <w:t>实施用物见表1。</w:t>
      </w:r>
    </w:p>
    <w:p>
      <w:pPr>
        <w:adjustRightInd/>
        <w:spacing w:line="360" w:lineRule="auto"/>
        <w:ind w:firstLine="420" w:firstLineChars="200"/>
        <w:jc w:val="center"/>
        <w:rPr>
          <w:rFonts w:hint="eastAsia" w:ascii="黑体" w:hAnsi="黑体" w:eastAsia="黑体" w:cs="黑体"/>
        </w:rPr>
      </w:pPr>
      <w:r>
        <w:rPr>
          <w:rFonts w:hint="eastAsia" w:ascii="黑体" w:hAnsi="黑体" w:eastAsia="黑体" w:cs="黑体"/>
        </w:rPr>
        <w:t>表1 实施用物表</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519"/>
        <w:gridCol w:w="226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8" w:hRule="atLeast"/>
          <w:tblHeader/>
          <w:jc w:val="center"/>
        </w:trPr>
        <w:tc>
          <w:tcPr>
            <w:tcW w:w="6519" w:type="dxa"/>
            <w:tcBorders>
              <w:top w:val="single" w:color="auto" w:sz="8" w:space="0"/>
              <w:bottom w:val="single" w:color="auto" w:sz="8" w:space="0"/>
            </w:tcBorders>
            <w:shd w:val="clear" w:color="auto" w:fill="auto"/>
            <w:vAlign w:val="center"/>
          </w:tcPr>
          <w:p>
            <w:pPr>
              <w:pStyle w:val="179"/>
            </w:pPr>
            <w:r>
              <w:rPr>
                <w:rFonts w:hint="eastAsia"/>
              </w:rPr>
              <w:t>实施用物</w:t>
            </w:r>
          </w:p>
        </w:tc>
        <w:tc>
          <w:tcPr>
            <w:tcW w:w="2260" w:type="dxa"/>
            <w:tcBorders>
              <w:top w:val="single" w:color="auto" w:sz="8" w:space="0"/>
              <w:bottom w:val="single" w:color="auto" w:sz="8" w:space="0"/>
            </w:tcBorders>
            <w:shd w:val="clear" w:color="auto" w:fill="auto"/>
            <w:vAlign w:val="center"/>
          </w:tcPr>
          <w:p>
            <w:pPr>
              <w:pStyle w:val="179"/>
            </w:pPr>
            <w:r>
              <w:rPr>
                <w:rFonts w:hint="eastAsia"/>
              </w:rPr>
              <w:t>目的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519" w:type="dxa"/>
            <w:tcBorders>
              <w:top w:val="single" w:color="auto" w:sz="8" w:space="0"/>
            </w:tcBorders>
            <w:shd w:val="clear" w:color="auto" w:fill="auto"/>
          </w:tcPr>
          <w:p>
            <w:pPr>
              <w:spacing w:line="360" w:lineRule="auto"/>
              <w:ind w:firstLine="180" w:firstLineChars="100"/>
              <w:jc w:val="left"/>
              <w:rPr>
                <w:sz w:val="18"/>
                <w:szCs w:val="18"/>
              </w:rPr>
            </w:pPr>
            <w:r>
              <w:rPr>
                <w:rFonts w:hint="eastAsia" w:ascii="宋体" w:hAnsi="宋体" w:cs="宋体"/>
                <w:bCs/>
                <w:sz w:val="18"/>
                <w:szCs w:val="18"/>
              </w:rPr>
              <w:t>靠垫</w:t>
            </w:r>
          </w:p>
        </w:tc>
        <w:tc>
          <w:tcPr>
            <w:tcW w:w="2260" w:type="dxa"/>
            <w:tcBorders>
              <w:top w:val="single" w:color="auto" w:sz="8" w:space="0"/>
            </w:tcBorders>
            <w:shd w:val="clear" w:color="auto" w:fill="auto"/>
          </w:tcPr>
          <w:p>
            <w:pPr>
              <w:spacing w:line="360" w:lineRule="auto"/>
              <w:jc w:val="center"/>
              <w:rPr>
                <w:sz w:val="18"/>
                <w:szCs w:val="18"/>
              </w:rPr>
            </w:pPr>
            <w:r>
              <w:rPr>
                <w:rFonts w:hint="eastAsia" w:ascii="宋体" w:hAnsi="宋体" w:cs="宋体"/>
                <w:bCs/>
                <w:sz w:val="18"/>
                <w:szCs w:val="18"/>
              </w:rPr>
              <w:t>体位支持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519" w:type="dxa"/>
            <w:shd w:val="clear" w:color="auto" w:fill="auto"/>
          </w:tcPr>
          <w:p>
            <w:pPr>
              <w:spacing w:line="360" w:lineRule="auto"/>
              <w:ind w:firstLine="180" w:firstLineChars="100"/>
              <w:jc w:val="left"/>
              <w:rPr>
                <w:rFonts w:hint="eastAsia" w:ascii="宋体" w:hAnsi="宋体" w:cs="宋体"/>
                <w:bCs/>
                <w:sz w:val="18"/>
                <w:szCs w:val="18"/>
              </w:rPr>
            </w:pPr>
            <w:r>
              <w:rPr>
                <w:rFonts w:hint="eastAsia" w:ascii="宋体" w:hAnsi="宋体" w:cs="宋体"/>
                <w:bCs/>
                <w:sz w:val="18"/>
                <w:szCs w:val="18"/>
              </w:rPr>
              <w:t>屏风或遮挡帘</w:t>
            </w:r>
          </w:p>
        </w:tc>
        <w:tc>
          <w:tcPr>
            <w:tcW w:w="2260" w:type="dxa"/>
            <w:shd w:val="clear" w:color="auto" w:fill="auto"/>
          </w:tcPr>
          <w:p>
            <w:pPr>
              <w:spacing w:line="360" w:lineRule="auto"/>
              <w:jc w:val="center"/>
              <w:rPr>
                <w:rFonts w:hint="eastAsia" w:ascii="宋体" w:hAnsi="宋体" w:cs="宋体"/>
                <w:bCs/>
                <w:sz w:val="18"/>
                <w:szCs w:val="18"/>
              </w:rPr>
            </w:pPr>
            <w:r>
              <w:rPr>
                <w:rFonts w:hint="eastAsia" w:ascii="宋体" w:hAnsi="宋体" w:cs="宋体"/>
                <w:bCs/>
                <w:sz w:val="18"/>
                <w:szCs w:val="18"/>
              </w:rPr>
              <w:t>隐私保护</w:t>
            </w:r>
          </w:p>
        </w:tc>
      </w:tr>
    </w:tbl>
    <w:p>
      <w:pPr>
        <w:tabs>
          <w:tab w:val="left" w:pos="1627"/>
        </w:tabs>
        <w:spacing w:line="240" w:lineRule="auto"/>
        <w:jc w:val="center"/>
      </w:pPr>
      <w:r>
        <w:rPr>
          <w:rFonts w:hint="eastAsia" w:ascii="黑体" w:hAnsi="黑体" w:eastAsia="黑体" w:cs="黑体"/>
        </w:rPr>
        <w:t>表1 （第2页/共2页）</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519"/>
        <w:gridCol w:w="226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519" w:type="dxa"/>
            <w:shd w:val="clear" w:color="auto" w:fill="auto"/>
          </w:tcPr>
          <w:p>
            <w:pPr>
              <w:spacing w:line="360" w:lineRule="auto"/>
              <w:jc w:val="center"/>
              <w:rPr>
                <w:rFonts w:hint="eastAsia" w:ascii="宋体" w:hAnsi="宋体" w:eastAsia="宋体" w:cs="宋体"/>
                <w:bCs/>
                <w:sz w:val="18"/>
                <w:szCs w:val="18"/>
                <w:lang w:val="en-US" w:eastAsia="zh-CN"/>
              </w:rPr>
            </w:pPr>
            <w:r>
              <w:rPr>
                <w:rFonts w:hint="eastAsia" w:ascii="宋体" w:hAnsi="宋体" w:cs="宋体"/>
                <w:bCs/>
                <w:sz w:val="18"/>
                <w:szCs w:val="18"/>
                <w:lang w:val="en-US" w:eastAsia="zh-CN"/>
              </w:rPr>
              <w:t>实施用物</w:t>
            </w:r>
          </w:p>
        </w:tc>
        <w:tc>
          <w:tcPr>
            <w:tcW w:w="2260" w:type="dxa"/>
            <w:shd w:val="clear" w:color="auto" w:fill="auto"/>
          </w:tcPr>
          <w:p>
            <w:pPr>
              <w:spacing w:line="360" w:lineRule="auto"/>
              <w:jc w:val="center"/>
              <w:rPr>
                <w:rFonts w:hint="eastAsia" w:ascii="宋体" w:hAnsi="宋体" w:eastAsia="宋体" w:cs="宋体"/>
                <w:bCs/>
                <w:sz w:val="18"/>
                <w:szCs w:val="18"/>
                <w:lang w:val="en-US" w:eastAsia="zh-CN"/>
              </w:rPr>
            </w:pPr>
            <w:r>
              <w:rPr>
                <w:rFonts w:hint="eastAsia" w:ascii="宋体" w:hAnsi="宋体" w:cs="宋体"/>
                <w:bCs/>
                <w:sz w:val="18"/>
                <w:szCs w:val="18"/>
                <w:lang w:val="en-US" w:eastAsia="zh-CN"/>
              </w:rPr>
              <w:t>目的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519" w:type="dxa"/>
            <w:shd w:val="clear" w:color="auto" w:fill="auto"/>
          </w:tcPr>
          <w:p>
            <w:pPr>
              <w:spacing w:line="360" w:lineRule="auto"/>
              <w:ind w:firstLine="180" w:firstLineChars="100"/>
              <w:jc w:val="left"/>
              <w:rPr>
                <w:sz w:val="18"/>
                <w:szCs w:val="18"/>
              </w:rPr>
            </w:pPr>
            <w:r>
              <w:rPr>
                <w:rFonts w:hint="eastAsia" w:ascii="宋体" w:hAnsi="宋体" w:cs="宋体"/>
                <w:bCs/>
                <w:sz w:val="18"/>
                <w:szCs w:val="18"/>
              </w:rPr>
              <w:t>棉柔巾、湿纸巾、尿裤、帽子、袋鼠式护理包巾、毛毯、包被、袜子</w:t>
            </w:r>
          </w:p>
        </w:tc>
        <w:tc>
          <w:tcPr>
            <w:tcW w:w="2260" w:type="dxa"/>
            <w:shd w:val="clear" w:color="auto" w:fill="auto"/>
          </w:tcPr>
          <w:p>
            <w:pPr>
              <w:spacing w:line="360" w:lineRule="auto"/>
              <w:jc w:val="center"/>
              <w:rPr>
                <w:sz w:val="18"/>
                <w:szCs w:val="18"/>
              </w:rPr>
            </w:pPr>
            <w:r>
              <w:rPr>
                <w:rFonts w:hint="eastAsia" w:ascii="宋体" w:hAnsi="宋体" w:cs="宋体"/>
                <w:bCs/>
                <w:sz w:val="18"/>
                <w:szCs w:val="18"/>
              </w:rPr>
              <w:t>卫生及保暖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519" w:type="dxa"/>
            <w:shd w:val="clear" w:color="auto" w:fill="auto"/>
          </w:tcPr>
          <w:p>
            <w:pPr>
              <w:spacing w:line="360" w:lineRule="auto"/>
              <w:ind w:firstLine="180" w:firstLineChars="100"/>
              <w:jc w:val="left"/>
              <w:rPr>
                <w:sz w:val="18"/>
                <w:szCs w:val="18"/>
              </w:rPr>
            </w:pPr>
            <w:r>
              <w:rPr>
                <w:rFonts w:hint="eastAsia" w:ascii="宋体" w:hAnsi="宋体" w:cs="宋体"/>
                <w:bCs/>
                <w:sz w:val="18"/>
                <w:szCs w:val="18"/>
              </w:rPr>
              <w:t>镜子</w:t>
            </w:r>
          </w:p>
        </w:tc>
        <w:tc>
          <w:tcPr>
            <w:tcW w:w="2260" w:type="dxa"/>
            <w:shd w:val="clear" w:color="auto" w:fill="auto"/>
          </w:tcPr>
          <w:p>
            <w:pPr>
              <w:spacing w:line="360" w:lineRule="auto"/>
              <w:jc w:val="center"/>
              <w:rPr>
                <w:sz w:val="18"/>
                <w:szCs w:val="18"/>
              </w:rPr>
            </w:pPr>
            <w:r>
              <w:rPr>
                <w:rFonts w:hint="eastAsia" w:ascii="宋体" w:hAnsi="宋体" w:cs="宋体"/>
                <w:bCs/>
                <w:sz w:val="18"/>
                <w:szCs w:val="18"/>
              </w:rPr>
              <w:t>行为观察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519" w:type="dxa"/>
            <w:shd w:val="clear" w:color="auto" w:fill="auto"/>
          </w:tcPr>
          <w:p>
            <w:pPr>
              <w:spacing w:line="360" w:lineRule="auto"/>
              <w:ind w:firstLine="180" w:firstLineChars="100"/>
              <w:jc w:val="left"/>
              <w:rPr>
                <w:sz w:val="18"/>
                <w:szCs w:val="18"/>
              </w:rPr>
            </w:pPr>
            <w:r>
              <w:rPr>
                <w:rFonts w:hint="eastAsia" w:ascii="宋体" w:hAnsi="宋体" w:cs="宋体"/>
                <w:bCs/>
                <w:sz w:val="18"/>
                <w:szCs w:val="18"/>
              </w:rPr>
              <w:t>注射器、喂养勺、喂养杯、手动或电动吸奶器</w:t>
            </w:r>
          </w:p>
        </w:tc>
        <w:tc>
          <w:tcPr>
            <w:tcW w:w="2260" w:type="dxa"/>
            <w:shd w:val="clear" w:color="auto" w:fill="auto"/>
          </w:tcPr>
          <w:p>
            <w:pPr>
              <w:spacing w:line="360" w:lineRule="auto"/>
              <w:jc w:val="center"/>
              <w:rPr>
                <w:sz w:val="18"/>
                <w:szCs w:val="18"/>
              </w:rPr>
            </w:pPr>
            <w:r>
              <w:rPr>
                <w:rFonts w:hint="eastAsia" w:ascii="宋体" w:hAnsi="宋体" w:cs="宋体"/>
                <w:bCs/>
                <w:sz w:val="18"/>
                <w:szCs w:val="18"/>
              </w:rPr>
              <w:t>喂养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519" w:type="dxa"/>
            <w:shd w:val="clear" w:color="auto" w:fill="auto"/>
          </w:tcPr>
          <w:p>
            <w:pPr>
              <w:spacing w:line="360" w:lineRule="auto"/>
              <w:ind w:firstLine="180" w:firstLineChars="100"/>
              <w:jc w:val="left"/>
              <w:rPr>
                <w:sz w:val="18"/>
                <w:szCs w:val="18"/>
              </w:rPr>
            </w:pPr>
            <w:r>
              <w:rPr>
                <w:rFonts w:hint="eastAsia" w:ascii="宋体" w:hAnsi="宋体" w:cs="宋体"/>
                <w:bCs/>
                <w:sz w:val="18"/>
                <w:szCs w:val="18"/>
              </w:rPr>
              <w:t>电子体温计</w:t>
            </w:r>
          </w:p>
        </w:tc>
        <w:tc>
          <w:tcPr>
            <w:tcW w:w="2260" w:type="dxa"/>
            <w:shd w:val="clear" w:color="auto" w:fill="auto"/>
          </w:tcPr>
          <w:p>
            <w:pPr>
              <w:spacing w:line="360" w:lineRule="auto"/>
              <w:jc w:val="center"/>
              <w:rPr>
                <w:sz w:val="18"/>
                <w:szCs w:val="18"/>
              </w:rPr>
            </w:pPr>
            <w:r>
              <w:rPr>
                <w:rFonts w:hint="eastAsia" w:ascii="宋体" w:hAnsi="宋体" w:cs="宋体"/>
                <w:bCs/>
                <w:sz w:val="18"/>
                <w:szCs w:val="18"/>
              </w:rPr>
              <w:t>生命体征监测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519" w:type="dxa"/>
            <w:shd w:val="clear" w:color="auto" w:fill="auto"/>
          </w:tcPr>
          <w:p>
            <w:pPr>
              <w:spacing w:line="360" w:lineRule="auto"/>
              <w:ind w:firstLine="180" w:firstLineChars="100"/>
              <w:jc w:val="left"/>
              <w:rPr>
                <w:sz w:val="18"/>
                <w:szCs w:val="18"/>
              </w:rPr>
            </w:pPr>
            <w:r>
              <w:rPr>
                <w:rFonts w:hint="eastAsia" w:ascii="宋体" w:hAnsi="宋体" w:cs="宋体"/>
                <w:bCs/>
                <w:sz w:val="18"/>
                <w:szCs w:val="18"/>
              </w:rPr>
              <w:t>新生儿复苏囊及面罩、T组合呼吸器</w:t>
            </w:r>
          </w:p>
        </w:tc>
        <w:tc>
          <w:tcPr>
            <w:tcW w:w="2260" w:type="dxa"/>
            <w:shd w:val="clear" w:color="auto" w:fill="auto"/>
          </w:tcPr>
          <w:p>
            <w:pPr>
              <w:spacing w:line="360" w:lineRule="auto"/>
              <w:jc w:val="center"/>
              <w:rPr>
                <w:sz w:val="18"/>
                <w:szCs w:val="18"/>
              </w:rPr>
            </w:pPr>
            <w:r>
              <w:rPr>
                <w:rFonts w:hint="eastAsia" w:ascii="宋体" w:hAnsi="宋体" w:cs="宋体"/>
                <w:bCs/>
                <w:sz w:val="18"/>
                <w:szCs w:val="18"/>
              </w:rPr>
              <w:t>急救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519" w:type="dxa"/>
            <w:shd w:val="clear" w:color="auto" w:fill="auto"/>
          </w:tcPr>
          <w:p>
            <w:pPr>
              <w:spacing w:line="360" w:lineRule="auto"/>
              <w:ind w:firstLine="180" w:firstLineChars="100"/>
              <w:jc w:val="left"/>
              <w:rPr>
                <w:sz w:val="18"/>
                <w:szCs w:val="18"/>
              </w:rPr>
            </w:pPr>
            <w:r>
              <w:rPr>
                <w:rFonts w:hint="eastAsia"/>
                <w:sz w:val="18"/>
                <w:szCs w:val="18"/>
              </w:rPr>
              <w:t>洗手液、擦手纸</w:t>
            </w:r>
          </w:p>
        </w:tc>
        <w:tc>
          <w:tcPr>
            <w:tcW w:w="2260" w:type="dxa"/>
            <w:shd w:val="clear" w:color="auto" w:fill="auto"/>
          </w:tcPr>
          <w:p>
            <w:pPr>
              <w:spacing w:line="360" w:lineRule="auto"/>
              <w:jc w:val="center"/>
              <w:rPr>
                <w:sz w:val="18"/>
                <w:szCs w:val="18"/>
              </w:rPr>
            </w:pPr>
            <w:r>
              <w:rPr>
                <w:rFonts w:hint="eastAsia"/>
                <w:sz w:val="18"/>
                <w:szCs w:val="18"/>
              </w:rPr>
              <w:t>清洁卫生</w:t>
            </w:r>
          </w:p>
        </w:tc>
      </w:tr>
    </w:tbl>
    <w:p>
      <w:pPr>
        <w:pStyle w:val="57"/>
        <w:ind w:firstLine="420"/>
      </w:pPr>
    </w:p>
    <w:p>
      <w:pPr>
        <w:pStyle w:val="66"/>
        <w:bidi w:val="0"/>
        <w:rPr>
          <w:rFonts w:hint="eastAsia"/>
          <w:lang w:eastAsia="zh-CN"/>
        </w:rPr>
      </w:pPr>
      <w:r>
        <w:rPr>
          <w:rFonts w:hint="eastAsia"/>
          <w:lang w:val="en-US" w:eastAsia="zh-CN"/>
        </w:rPr>
        <w:t>人员准备</w:t>
      </w:r>
    </w:p>
    <w:p>
      <w:pPr>
        <w:pStyle w:val="95"/>
        <w:bidi w:val="0"/>
        <w:rPr>
          <w:rFonts w:hint="eastAsia"/>
          <w:lang w:eastAsia="zh-CN"/>
        </w:rPr>
      </w:pPr>
      <w:r>
        <w:rPr>
          <w:rFonts w:hint="eastAsia"/>
          <w:lang w:val="en-US" w:eastAsia="zh-CN"/>
        </w:rPr>
        <w:t>医护人员</w:t>
      </w:r>
    </w:p>
    <w:p>
      <w:pPr>
        <w:pStyle w:val="57"/>
        <w:numPr>
          <w:ilvl w:val="0"/>
          <w:numId w:val="33"/>
        </w:numPr>
        <w:ind w:firstLine="420"/>
        <w:rPr>
          <w:rFonts w:hint="eastAsia" w:hAnsi="宋体" w:cs="宋体"/>
        </w:rPr>
      </w:pPr>
      <w:r>
        <w:rPr>
          <w:rFonts w:hint="eastAsia" w:hAnsi="宋体" w:cs="宋体"/>
        </w:rPr>
        <w:t xml:space="preserve"> </w:t>
      </w:r>
      <w:r>
        <w:rPr>
          <w:rFonts w:hint="eastAsia" w:hAnsi="宋体" w:cs="宋体"/>
          <w:lang w:val="en-US" w:eastAsia="zh-CN"/>
        </w:rPr>
        <w:t>医护人员应</w:t>
      </w:r>
      <w:r>
        <w:rPr>
          <w:rFonts w:hAnsi="宋体" w:cs="宋体"/>
        </w:rPr>
        <w:t>具有执业医师资格证或护士资格证。</w:t>
      </w:r>
    </w:p>
    <w:p>
      <w:pPr>
        <w:pStyle w:val="57"/>
        <w:ind w:firstLine="420"/>
      </w:pPr>
      <w:r>
        <w:rPr>
          <w:rFonts w:hint="eastAsia" w:hAnsi="宋体" w:cs="宋体"/>
        </w:rPr>
        <w:t xml:space="preserve">b)  </w:t>
      </w:r>
      <w:r>
        <w:rPr>
          <w:rFonts w:hint="eastAsia" w:hAnsi="宋体" w:cs="宋体"/>
          <w:lang w:val="en-US" w:eastAsia="zh-CN"/>
        </w:rPr>
        <w:t>医护人员应</w:t>
      </w:r>
      <w:r>
        <w:rPr>
          <w:rFonts w:hint="eastAsia" w:hAnsi="宋体" w:cs="宋体"/>
        </w:rPr>
        <w:t>完成KMC理论和技能培训，且医院考核合格。</w:t>
      </w:r>
    </w:p>
    <w:p>
      <w:pPr>
        <w:tabs>
          <w:tab w:val="left" w:pos="1627"/>
        </w:tabs>
        <w:spacing w:line="240" w:lineRule="auto"/>
        <w:ind w:left="420" w:leftChars="200"/>
        <w:jc w:val="left"/>
        <w:rPr>
          <w:rFonts w:hint="eastAsia" w:ascii="宋体" w:hAnsi="宋体" w:cs="宋体"/>
        </w:rPr>
      </w:pPr>
      <w:r>
        <w:rPr>
          <w:rFonts w:hint="eastAsia" w:ascii="宋体" w:hAnsi="宋体" w:cs="宋体"/>
        </w:rPr>
        <w:t xml:space="preserve">c)  </w:t>
      </w:r>
      <w:r>
        <w:rPr>
          <w:rFonts w:hint="eastAsia" w:ascii="宋体" w:hAnsi="宋体" w:cs="宋体"/>
          <w:lang w:val="en-US" w:eastAsia="zh-CN"/>
        </w:rPr>
        <w:t>医护人员</w:t>
      </w:r>
      <w:r>
        <w:rPr>
          <w:rFonts w:hint="eastAsia" w:ascii="宋体" w:hAnsi="宋体" w:cs="宋体"/>
        </w:rPr>
        <w:t>愿意实施KMC。</w:t>
      </w:r>
    </w:p>
    <w:p>
      <w:pPr>
        <w:tabs>
          <w:tab w:val="left" w:pos="1627"/>
        </w:tabs>
        <w:spacing w:line="240" w:lineRule="auto"/>
        <w:ind w:left="420" w:leftChars="200"/>
        <w:jc w:val="left"/>
        <w:rPr>
          <w:rFonts w:hint="eastAsia" w:ascii="宋体" w:hAnsi="宋体" w:cs="宋体"/>
          <w:lang w:val="en-US" w:eastAsia="zh-CN"/>
        </w:rPr>
      </w:pPr>
      <w:r>
        <w:rPr>
          <w:rFonts w:hint="eastAsia" w:ascii="宋体" w:hAnsi="宋体" w:cs="宋体"/>
          <w:lang w:val="en-US" w:eastAsia="zh-CN"/>
        </w:rPr>
        <w:t>d） 医护人员应保持衣着整洁、修剪指甲、洗手。</w:t>
      </w:r>
    </w:p>
    <w:p>
      <w:pPr>
        <w:pStyle w:val="95"/>
        <w:bidi w:val="0"/>
        <w:rPr>
          <w:rFonts w:hint="eastAsia"/>
          <w:lang w:eastAsia="zh-CN"/>
        </w:rPr>
      </w:pPr>
      <w:r>
        <w:rPr>
          <w:rFonts w:hint="eastAsia"/>
          <w:lang w:val="en-US" w:eastAsia="zh-CN"/>
        </w:rPr>
        <w:t>实施者</w:t>
      </w:r>
    </w:p>
    <w:p>
      <w:pPr>
        <w:pStyle w:val="57"/>
        <w:numPr>
          <w:ilvl w:val="0"/>
          <w:numId w:val="34"/>
        </w:numPr>
        <w:ind w:firstLine="420"/>
      </w:pPr>
      <w:r>
        <w:rPr>
          <w:rFonts w:hint="eastAsia"/>
        </w:rPr>
        <w:t xml:space="preserve"> 实施者应为早产儿/LBWI的母亲、父亲或长期与母亲共同生活的家庭成员。</w:t>
      </w:r>
    </w:p>
    <w:p>
      <w:pPr>
        <w:pStyle w:val="57"/>
        <w:numPr>
          <w:ilvl w:val="0"/>
          <w:numId w:val="34"/>
        </w:numPr>
        <w:ind w:firstLine="420"/>
      </w:pPr>
      <w:r>
        <w:rPr>
          <w:rFonts w:hint="eastAsia"/>
        </w:rPr>
        <w:t xml:space="preserve"> 实施者应身心健康，近期无呼吸道、皮肤等传染疾病、发热、胃肠不适等。</w:t>
      </w:r>
    </w:p>
    <w:p>
      <w:pPr>
        <w:pStyle w:val="57"/>
        <w:numPr>
          <w:ilvl w:val="0"/>
          <w:numId w:val="34"/>
        </w:numPr>
        <w:ind w:firstLine="420"/>
      </w:pPr>
      <w:r>
        <w:rPr>
          <w:rFonts w:hint="eastAsia"/>
        </w:rPr>
        <w:t xml:space="preserve"> 实施者应充分了解KMC的实施方法、目的，愿意积极参与KMC并配合医护人员安排。</w:t>
      </w:r>
    </w:p>
    <w:p>
      <w:pPr>
        <w:pStyle w:val="57"/>
        <w:numPr>
          <w:ilvl w:val="0"/>
          <w:numId w:val="34"/>
        </w:numPr>
        <w:ind w:firstLine="420"/>
      </w:pPr>
      <w:r>
        <w:rPr>
          <w:rFonts w:hint="eastAsia"/>
        </w:rPr>
        <w:t xml:space="preserve"> 实施者应获得充分的KMC相关知识和培训，医院考核合格并签署知情同意书。 </w:t>
      </w:r>
    </w:p>
    <w:p>
      <w:pPr>
        <w:pStyle w:val="57"/>
        <w:numPr>
          <w:ilvl w:val="0"/>
          <w:numId w:val="34"/>
        </w:numPr>
        <w:ind w:firstLine="420"/>
      </w:pPr>
      <w:r>
        <w:rPr>
          <w:rFonts w:hint="eastAsia"/>
          <w:lang w:val="en-US" w:eastAsia="zh-CN"/>
        </w:rPr>
        <w:t xml:space="preserve"> 实施者应在实施前沐浴、修剪指甲、洗手。</w:t>
      </w:r>
    </w:p>
    <w:p>
      <w:pPr>
        <w:pStyle w:val="57"/>
        <w:numPr>
          <w:ilvl w:val="0"/>
          <w:numId w:val="34"/>
        </w:numPr>
        <w:ind w:firstLine="420"/>
      </w:pPr>
      <w:r>
        <w:rPr>
          <w:rFonts w:hint="eastAsia"/>
          <w:lang w:val="en-US" w:eastAsia="zh-CN"/>
        </w:rPr>
        <w:t xml:space="preserve"> 实施者应穿前开式的清洁棉质衣服或袋鼠式护理服。</w:t>
      </w:r>
    </w:p>
    <w:p>
      <w:pPr>
        <w:pStyle w:val="95"/>
        <w:bidi w:val="0"/>
      </w:pPr>
      <w:r>
        <w:rPr>
          <w:rFonts w:hint="eastAsia"/>
          <w:lang w:val="en-US" w:eastAsia="zh-CN"/>
        </w:rPr>
        <w:t>早产儿/LBWI</w:t>
      </w:r>
    </w:p>
    <w:p>
      <w:pPr>
        <w:pStyle w:val="57"/>
        <w:numPr>
          <w:ilvl w:val="0"/>
          <w:numId w:val="35"/>
        </w:numPr>
        <w:ind w:firstLine="420"/>
      </w:pPr>
      <w:r>
        <w:rPr>
          <w:rFonts w:hint="eastAsia"/>
        </w:rPr>
        <w:t xml:space="preserve"> 排除复苏后仍无自主呼吸、休克</w:t>
      </w:r>
      <w:r>
        <w:rPr>
          <w:rFonts w:hint="eastAsia"/>
          <w:lang w:val="en-US" w:eastAsia="zh-CN"/>
        </w:rPr>
        <w:t>的</w:t>
      </w:r>
      <w:r>
        <w:rPr>
          <w:rFonts w:hint="eastAsia"/>
        </w:rPr>
        <w:t>早产儿/LBWI</w:t>
      </w:r>
      <w:r>
        <w:rPr>
          <w:rFonts w:hint="eastAsia"/>
          <w:lang w:val="en-US" w:eastAsia="zh-CN"/>
        </w:rPr>
        <w:t>。</w:t>
      </w:r>
    </w:p>
    <w:p>
      <w:pPr>
        <w:pStyle w:val="57"/>
        <w:numPr>
          <w:ilvl w:val="0"/>
          <w:numId w:val="35"/>
        </w:numPr>
        <w:ind w:firstLine="420"/>
      </w:pPr>
      <w:r>
        <w:rPr>
          <w:rFonts w:hint="eastAsia"/>
          <w:lang w:val="en-US" w:eastAsia="zh-CN"/>
        </w:rPr>
        <w:t xml:space="preserve"> 排除</w:t>
      </w:r>
      <w:r>
        <w:rPr>
          <w:rFonts w:hint="eastAsia"/>
        </w:rPr>
        <w:t>新生儿危重病例评分＜90分或符合危重病例单项指标的早产儿/LBWI</w:t>
      </w:r>
      <w:r>
        <w:rPr>
          <w:rFonts w:hint="eastAsia"/>
          <w:lang w:val="en-US" w:eastAsia="zh-CN"/>
        </w:rPr>
        <w:t>。</w:t>
      </w:r>
    </w:p>
    <w:p>
      <w:pPr>
        <w:pStyle w:val="57"/>
        <w:numPr>
          <w:ilvl w:val="0"/>
          <w:numId w:val="35"/>
        </w:numPr>
        <w:ind w:firstLine="420"/>
      </w:pPr>
      <w:r>
        <w:rPr>
          <w:rFonts w:hint="eastAsia"/>
        </w:rPr>
        <w:t xml:space="preserve"> 早产儿/LBWI生命体征相对平稳</w:t>
      </w:r>
      <w:r>
        <w:rPr>
          <w:rFonts w:hint="eastAsia"/>
          <w:lang w:eastAsia="zh-CN"/>
        </w:rPr>
        <w:t>。</w:t>
      </w:r>
    </w:p>
    <w:p>
      <w:pPr>
        <w:pStyle w:val="57"/>
        <w:numPr>
          <w:ilvl w:val="0"/>
          <w:numId w:val="35"/>
        </w:numPr>
        <w:ind w:firstLine="420"/>
      </w:pPr>
      <w:r>
        <w:rPr>
          <w:rFonts w:hint="eastAsia"/>
          <w:lang w:val="en-US" w:eastAsia="zh-CN"/>
        </w:rPr>
        <w:t xml:space="preserve"> </w:t>
      </w:r>
      <w:r>
        <w:rPr>
          <w:rFonts w:hint="eastAsia"/>
        </w:rPr>
        <w:t>早产儿/LBWI脱管风险评估为低风险（可根据各医疗机构规定，选用合适工具进行评估）</w:t>
      </w:r>
      <w:r>
        <w:rPr>
          <w:rFonts w:hint="eastAsia"/>
          <w:lang w:eastAsia="zh-CN"/>
        </w:rPr>
        <w:t>。</w:t>
      </w:r>
    </w:p>
    <w:p>
      <w:pPr>
        <w:pStyle w:val="57"/>
        <w:numPr>
          <w:ilvl w:val="0"/>
          <w:numId w:val="35"/>
        </w:numPr>
        <w:ind w:firstLine="420"/>
      </w:pPr>
      <w:r>
        <w:rPr>
          <w:rFonts w:hint="eastAsia"/>
          <w:lang w:val="en-US" w:eastAsia="zh-CN"/>
        </w:rPr>
        <w:t xml:space="preserve"> </w:t>
      </w:r>
      <w:r>
        <w:rPr>
          <w:rFonts w:hint="eastAsia"/>
        </w:rPr>
        <w:t>早产儿/LBWI手术伤口已拆线</w:t>
      </w:r>
      <w:r>
        <w:rPr>
          <w:rFonts w:hint="eastAsia"/>
          <w:lang w:eastAsia="zh-CN"/>
        </w:rPr>
        <w:t>。</w:t>
      </w:r>
    </w:p>
    <w:p>
      <w:pPr>
        <w:pStyle w:val="57"/>
        <w:numPr>
          <w:ilvl w:val="0"/>
          <w:numId w:val="35"/>
        </w:numPr>
        <w:ind w:firstLine="420"/>
      </w:pPr>
      <w:r>
        <w:rPr>
          <w:rFonts w:hint="eastAsia"/>
          <w:lang w:val="en-US" w:eastAsia="zh-CN"/>
        </w:rPr>
        <w:t xml:space="preserve"> </w:t>
      </w:r>
      <w:r>
        <w:rPr>
          <w:rFonts w:hint="eastAsia"/>
        </w:rPr>
        <w:t>早产儿/LBWI无传染性疾病</w:t>
      </w:r>
      <w:r>
        <w:rPr>
          <w:rFonts w:hint="eastAsia"/>
          <w:lang w:eastAsia="zh-CN"/>
        </w:rPr>
        <w:t>。</w:t>
      </w:r>
    </w:p>
    <w:p>
      <w:pPr>
        <w:pStyle w:val="57"/>
        <w:numPr>
          <w:ilvl w:val="0"/>
          <w:numId w:val="35"/>
        </w:numPr>
        <w:ind w:firstLine="420"/>
      </w:pPr>
      <w:r>
        <w:rPr>
          <w:rFonts w:hint="eastAsia"/>
          <w:lang w:val="en-US" w:eastAsia="zh-CN"/>
        </w:rPr>
        <w:t xml:space="preserve"> 核对</w:t>
      </w:r>
      <w:r>
        <w:rPr>
          <w:rFonts w:hint="eastAsia"/>
        </w:rPr>
        <w:t>早产儿/LBWI</w:t>
      </w:r>
      <w:r>
        <w:rPr>
          <w:rFonts w:hint="eastAsia"/>
          <w:lang w:val="en-US" w:eastAsia="zh-CN"/>
        </w:rPr>
        <w:t>床号、姓名、ID号、手腕牌。</w:t>
      </w:r>
    </w:p>
    <w:p>
      <w:pPr>
        <w:pStyle w:val="57"/>
        <w:numPr>
          <w:ilvl w:val="0"/>
          <w:numId w:val="35"/>
        </w:numPr>
        <w:ind w:firstLine="420"/>
      </w:pPr>
      <w:r>
        <w:rPr>
          <w:rFonts w:hint="eastAsia"/>
          <w:lang w:val="en-US" w:eastAsia="zh-CN"/>
        </w:rPr>
        <w:t xml:space="preserve"> </w:t>
      </w:r>
      <w:r>
        <w:rPr>
          <w:rFonts w:hint="eastAsia"/>
          <w:highlight w:val="none"/>
          <w:lang w:val="en-US" w:eastAsia="zh-CN"/>
        </w:rPr>
        <w:t>评估</w:t>
      </w:r>
      <w:r>
        <w:rPr>
          <w:rFonts w:hint="eastAsia"/>
          <w:highlight w:val="none"/>
        </w:rPr>
        <w:t>早产儿/LBWI</w:t>
      </w:r>
      <w:r>
        <w:rPr>
          <w:rFonts w:hint="eastAsia"/>
          <w:highlight w:val="none"/>
          <w:lang w:val="en-US" w:eastAsia="zh-CN"/>
        </w:rPr>
        <w:t>有无呼吸支持及呼吸支持的方式、喂养成分及方式。</w:t>
      </w:r>
    </w:p>
    <w:p>
      <w:pPr>
        <w:pStyle w:val="95"/>
        <w:bidi w:val="0"/>
        <w:rPr>
          <w:rFonts w:hint="eastAsia"/>
          <w:lang w:eastAsia="zh-CN"/>
        </w:rPr>
      </w:pPr>
      <w:r>
        <w:rPr>
          <w:rFonts w:hint="eastAsia"/>
          <w:lang w:val="en-US" w:eastAsia="zh-CN"/>
        </w:rPr>
        <w:t>培训</w:t>
      </w:r>
    </w:p>
    <w:p>
      <w:pPr>
        <w:pStyle w:val="99"/>
        <w:bidi w:val="0"/>
        <w:rPr>
          <w:rFonts w:hint="default"/>
          <w:lang w:val="en-US" w:eastAsia="zh-CN"/>
        </w:rPr>
      </w:pPr>
      <w:r>
        <w:rPr>
          <w:rFonts w:hint="eastAsia"/>
          <w:lang w:val="en-US" w:eastAsia="zh-CN"/>
        </w:rPr>
        <w:t>医务人员培训</w:t>
      </w:r>
    </w:p>
    <w:p>
      <w:pPr>
        <w:pStyle w:val="104"/>
        <w:bidi w:val="0"/>
        <w:rPr>
          <w:rFonts w:hint="eastAsia"/>
          <w:lang w:eastAsia="zh-CN"/>
        </w:rPr>
      </w:pPr>
      <w:r>
        <w:rPr>
          <w:rFonts w:hint="eastAsia"/>
          <w:lang w:val="en-US" w:eastAsia="zh-CN"/>
        </w:rPr>
        <w:t>理论培训</w:t>
      </w:r>
    </w:p>
    <w:p>
      <w:pPr>
        <w:pStyle w:val="57"/>
        <w:ind w:firstLine="420"/>
        <w:jc w:val="left"/>
      </w:pPr>
      <w:bookmarkStart w:id="50" w:name="OLE_LINK6"/>
      <w:r>
        <w:rPr>
          <w:rFonts w:hint="eastAsia"/>
        </w:rPr>
        <w:t>KMC理论培训内容应包括但不限于：</w:t>
      </w:r>
    </w:p>
    <w:bookmarkEnd w:id="50"/>
    <w:p>
      <w:pPr>
        <w:pStyle w:val="57"/>
        <w:numPr>
          <w:ilvl w:val="0"/>
          <w:numId w:val="36"/>
        </w:numPr>
        <w:ind w:firstLine="420"/>
        <w:jc w:val="left"/>
      </w:pPr>
      <w:r>
        <w:rPr>
          <w:rFonts w:hint="eastAsia"/>
        </w:rPr>
        <w:t>KMC概念、背景、作用及国内外成功经验</w:t>
      </w:r>
      <w:r>
        <w:rPr>
          <w:rFonts w:hint="eastAsia"/>
          <w:lang w:eastAsia="zh-CN"/>
        </w:rPr>
        <w:t>；</w:t>
      </w:r>
    </w:p>
    <w:p>
      <w:pPr>
        <w:pStyle w:val="57"/>
        <w:numPr>
          <w:ilvl w:val="0"/>
          <w:numId w:val="36"/>
        </w:numPr>
        <w:ind w:firstLine="420"/>
        <w:jc w:val="left"/>
      </w:pPr>
      <w:r>
        <w:rPr>
          <w:rFonts w:hint="eastAsia"/>
        </w:rPr>
        <w:t>操作流程及注意事项</w:t>
      </w:r>
      <w:r>
        <w:rPr>
          <w:rFonts w:hint="eastAsia"/>
          <w:lang w:eastAsia="zh-CN"/>
        </w:rPr>
        <w:t>；</w:t>
      </w:r>
    </w:p>
    <w:p>
      <w:pPr>
        <w:pStyle w:val="57"/>
        <w:numPr>
          <w:ilvl w:val="0"/>
          <w:numId w:val="36"/>
        </w:numPr>
        <w:ind w:firstLine="420"/>
        <w:jc w:val="left"/>
      </w:pPr>
      <w:r>
        <w:rPr>
          <w:rFonts w:hint="eastAsia"/>
        </w:rPr>
        <w:t>实施中的观察重点及应急事件的处理</w:t>
      </w:r>
      <w:r>
        <w:rPr>
          <w:rFonts w:hint="eastAsia"/>
          <w:lang w:eastAsia="zh-CN"/>
        </w:rPr>
        <w:t>；</w:t>
      </w:r>
    </w:p>
    <w:p>
      <w:pPr>
        <w:pStyle w:val="57"/>
        <w:numPr>
          <w:ilvl w:val="0"/>
          <w:numId w:val="36"/>
        </w:numPr>
        <w:ind w:firstLine="420"/>
        <w:jc w:val="left"/>
      </w:pPr>
      <w:r>
        <w:rPr>
          <w:rFonts w:hint="eastAsia"/>
        </w:rPr>
        <w:t>最新临床研究证据</w:t>
      </w:r>
      <w:r>
        <w:rPr>
          <w:rFonts w:hint="eastAsia"/>
          <w:lang w:eastAsia="zh-CN"/>
        </w:rPr>
        <w:t>；</w:t>
      </w:r>
    </w:p>
    <w:p>
      <w:pPr>
        <w:pStyle w:val="57"/>
        <w:numPr>
          <w:ilvl w:val="0"/>
          <w:numId w:val="36"/>
        </w:numPr>
        <w:ind w:firstLine="420"/>
        <w:jc w:val="left"/>
        <w:rPr>
          <w:rFonts w:hint="eastAsia"/>
          <w:lang w:eastAsia="zh-CN"/>
        </w:rPr>
      </w:pPr>
      <w:r>
        <w:rPr>
          <w:rFonts w:hint="eastAsia"/>
        </w:rPr>
        <w:t>临床效果评价指标</w:t>
      </w:r>
      <w:r>
        <w:rPr>
          <w:rFonts w:hint="eastAsia"/>
          <w:lang w:eastAsia="zh-CN"/>
        </w:rPr>
        <w:t>；</w:t>
      </w:r>
    </w:p>
    <w:p>
      <w:pPr>
        <w:pStyle w:val="104"/>
        <w:bidi w:val="0"/>
        <w:rPr>
          <w:rFonts w:hint="eastAsia"/>
          <w:lang w:eastAsia="zh-CN"/>
        </w:rPr>
      </w:pPr>
      <w:r>
        <w:rPr>
          <w:rFonts w:hint="eastAsia"/>
          <w:lang w:val="en-US" w:eastAsia="zh-CN"/>
        </w:rPr>
        <w:t>技能培训</w:t>
      </w:r>
    </w:p>
    <w:p>
      <w:pPr>
        <w:pStyle w:val="57"/>
        <w:ind w:firstLine="420"/>
        <w:jc w:val="left"/>
      </w:pPr>
      <w:r>
        <w:rPr>
          <w:rFonts w:hint="eastAsia"/>
        </w:rPr>
        <w:t>KMC操作培训内容应包括但不限于：</w:t>
      </w:r>
    </w:p>
    <w:p>
      <w:pPr>
        <w:pStyle w:val="57"/>
        <w:numPr>
          <w:ilvl w:val="0"/>
          <w:numId w:val="37"/>
        </w:numPr>
        <w:ind w:firstLine="420"/>
        <w:jc w:val="left"/>
      </w:pPr>
      <w:r>
        <w:rPr>
          <w:rFonts w:hint="eastAsia"/>
        </w:rPr>
        <w:t>操作流程及实施技巧</w:t>
      </w:r>
      <w:r>
        <w:rPr>
          <w:rFonts w:hint="eastAsia"/>
          <w:lang w:eastAsia="zh-CN"/>
        </w:rPr>
        <w:t>；</w:t>
      </w:r>
    </w:p>
    <w:p>
      <w:pPr>
        <w:pStyle w:val="57"/>
        <w:numPr>
          <w:ilvl w:val="0"/>
          <w:numId w:val="37"/>
        </w:numPr>
        <w:ind w:firstLine="420"/>
        <w:jc w:val="left"/>
      </w:pPr>
      <w:r>
        <w:rPr>
          <w:rFonts w:hint="eastAsia"/>
        </w:rPr>
        <w:t>实施全程中的监测与评估</w:t>
      </w:r>
      <w:r>
        <w:rPr>
          <w:rFonts w:hint="eastAsia"/>
          <w:lang w:eastAsia="zh-CN"/>
        </w:rPr>
        <w:t>；</w:t>
      </w:r>
    </w:p>
    <w:p>
      <w:pPr>
        <w:pStyle w:val="57"/>
        <w:numPr>
          <w:ilvl w:val="0"/>
          <w:numId w:val="37"/>
        </w:numPr>
        <w:ind w:firstLine="420"/>
        <w:jc w:val="left"/>
      </w:pPr>
      <w:r>
        <w:rPr>
          <w:rFonts w:hint="eastAsia"/>
        </w:rPr>
        <w:t>应急事件的处理（非计划拔管、意外跌倒</w:t>
      </w:r>
      <w:r>
        <w:rPr>
          <w:rFonts w:hint="eastAsia"/>
          <w:lang w:val="en-US" w:eastAsia="zh-CN"/>
        </w:rPr>
        <w:t>坠床</w:t>
      </w:r>
      <w:r>
        <w:rPr>
          <w:rFonts w:hint="eastAsia"/>
        </w:rPr>
        <w:t>、误吸、心跳呼吸骤停、脱臼、骨折等）</w:t>
      </w:r>
      <w:r>
        <w:rPr>
          <w:rFonts w:hint="eastAsia"/>
          <w:lang w:eastAsia="zh-CN"/>
        </w:rPr>
        <w:t>；</w:t>
      </w:r>
    </w:p>
    <w:p>
      <w:pPr>
        <w:pStyle w:val="57"/>
        <w:numPr>
          <w:ilvl w:val="0"/>
          <w:numId w:val="37"/>
        </w:numPr>
        <w:ind w:firstLine="420"/>
        <w:jc w:val="left"/>
      </w:pPr>
      <w:r>
        <w:rPr>
          <w:rFonts w:hint="eastAsia"/>
        </w:rPr>
        <w:t>健康教育及指导技巧</w:t>
      </w:r>
      <w:r>
        <w:rPr>
          <w:rFonts w:hint="eastAsia"/>
          <w:lang w:eastAsia="zh-CN"/>
        </w:rPr>
        <w:t>；</w:t>
      </w:r>
    </w:p>
    <w:p>
      <w:pPr>
        <w:pStyle w:val="99"/>
        <w:bidi w:val="0"/>
        <w:rPr>
          <w:rFonts w:hint="default"/>
          <w:lang w:val="en-US"/>
        </w:rPr>
      </w:pPr>
      <w:r>
        <w:rPr>
          <w:rFonts w:hint="eastAsia"/>
          <w:lang w:val="en-US" w:eastAsia="zh-CN"/>
        </w:rPr>
        <w:t>实施者培训</w:t>
      </w:r>
    </w:p>
    <w:p>
      <w:pPr>
        <w:pStyle w:val="104"/>
        <w:bidi w:val="0"/>
        <w:rPr>
          <w:rFonts w:hint="default"/>
          <w:lang w:val="en-US"/>
        </w:rPr>
      </w:pPr>
      <w:r>
        <w:rPr>
          <w:rFonts w:hint="eastAsia"/>
          <w:lang w:val="en-US" w:eastAsia="zh-CN"/>
        </w:rPr>
        <w:t>理论培训</w:t>
      </w:r>
    </w:p>
    <w:p>
      <w:pPr>
        <w:pStyle w:val="57"/>
        <w:ind w:firstLine="420"/>
        <w:jc w:val="left"/>
      </w:pPr>
      <w:r>
        <w:rPr>
          <w:rFonts w:hint="eastAsia"/>
        </w:rPr>
        <w:t>KMC理论培训内容应包括但不限于：</w:t>
      </w:r>
    </w:p>
    <w:p>
      <w:pPr>
        <w:pStyle w:val="57"/>
        <w:numPr>
          <w:ilvl w:val="0"/>
          <w:numId w:val="38"/>
        </w:numPr>
        <w:ind w:firstLine="420"/>
        <w:jc w:val="left"/>
      </w:pPr>
      <w:r>
        <w:rPr>
          <w:rFonts w:hint="eastAsia"/>
        </w:rPr>
        <w:t>KMC概念、背景、作用及国内外成功经验</w:t>
      </w:r>
      <w:r>
        <w:rPr>
          <w:rFonts w:hint="eastAsia"/>
          <w:lang w:eastAsia="zh-CN"/>
        </w:rPr>
        <w:t>；</w:t>
      </w:r>
    </w:p>
    <w:p>
      <w:pPr>
        <w:pStyle w:val="57"/>
        <w:numPr>
          <w:ilvl w:val="0"/>
          <w:numId w:val="38"/>
        </w:numPr>
        <w:ind w:firstLine="420"/>
        <w:jc w:val="left"/>
      </w:pPr>
      <w:r>
        <w:rPr>
          <w:rFonts w:hint="eastAsia"/>
          <w:lang w:val="en-US" w:eastAsia="zh-CN"/>
        </w:rPr>
        <w:t>KMC</w:t>
      </w:r>
      <w:r>
        <w:rPr>
          <w:rFonts w:hint="eastAsia"/>
        </w:rPr>
        <w:t>操作流程及注意事项</w:t>
      </w:r>
      <w:r>
        <w:rPr>
          <w:rFonts w:hint="eastAsia"/>
          <w:lang w:eastAsia="zh-CN"/>
        </w:rPr>
        <w:t>；</w:t>
      </w:r>
    </w:p>
    <w:p>
      <w:pPr>
        <w:pStyle w:val="57"/>
        <w:numPr>
          <w:ilvl w:val="0"/>
          <w:numId w:val="38"/>
        </w:numPr>
        <w:ind w:firstLine="420"/>
        <w:jc w:val="left"/>
      </w:pPr>
      <w:r>
        <w:rPr>
          <w:rFonts w:hint="eastAsia"/>
        </w:rPr>
        <w:t>实施</w:t>
      </w:r>
      <w:r>
        <w:rPr>
          <w:rFonts w:hint="eastAsia"/>
          <w:lang w:val="en-US" w:eastAsia="zh-CN"/>
        </w:rPr>
        <w:t>KMC</w:t>
      </w:r>
      <w:r>
        <w:rPr>
          <w:rFonts w:hint="eastAsia"/>
        </w:rPr>
        <w:t>中的观察重点及应急事件的处理</w:t>
      </w:r>
      <w:r>
        <w:rPr>
          <w:rFonts w:hint="eastAsia"/>
          <w:lang w:eastAsia="zh-CN"/>
        </w:rPr>
        <w:t>；</w:t>
      </w:r>
    </w:p>
    <w:p>
      <w:pPr>
        <w:pStyle w:val="57"/>
        <w:numPr>
          <w:ilvl w:val="0"/>
          <w:numId w:val="38"/>
        </w:numPr>
        <w:ind w:firstLine="420"/>
        <w:jc w:val="left"/>
      </w:pPr>
      <w:r>
        <w:rPr>
          <w:rFonts w:hint="eastAsia"/>
          <w:lang w:val="en-US" w:eastAsia="zh-CN"/>
        </w:rPr>
        <w:t>母乳亲授、母乳喂养及非营养性吸吮的优点及方法；</w:t>
      </w:r>
    </w:p>
    <w:p>
      <w:pPr>
        <w:pStyle w:val="57"/>
        <w:numPr>
          <w:ilvl w:val="0"/>
          <w:numId w:val="38"/>
        </w:numPr>
        <w:ind w:firstLine="420"/>
        <w:jc w:val="left"/>
      </w:pPr>
      <w:r>
        <w:rPr>
          <w:rFonts w:hint="eastAsia"/>
        </w:rPr>
        <w:t>母乳采集流程及运送母乳注意事项</w:t>
      </w:r>
      <w:r>
        <w:rPr>
          <w:rFonts w:hint="eastAsia"/>
          <w:lang w:val="en-US" w:eastAsia="zh-CN"/>
        </w:rPr>
        <w:t>;</w:t>
      </w:r>
    </w:p>
    <w:p>
      <w:pPr>
        <w:pStyle w:val="104"/>
        <w:bidi w:val="0"/>
        <w:rPr>
          <w:rFonts w:hint="default"/>
          <w:lang w:val="en-US"/>
        </w:rPr>
      </w:pPr>
      <w:r>
        <w:rPr>
          <w:rFonts w:hint="eastAsia"/>
          <w:lang w:val="en-US" w:eastAsia="zh-CN"/>
        </w:rPr>
        <w:t>技能培训</w:t>
      </w:r>
    </w:p>
    <w:p>
      <w:pPr>
        <w:pStyle w:val="57"/>
        <w:ind w:firstLine="420"/>
        <w:jc w:val="left"/>
      </w:pPr>
      <w:r>
        <w:rPr>
          <w:rFonts w:hint="eastAsia"/>
        </w:rPr>
        <w:t>KMC操作培训内容应包括但不限于：</w:t>
      </w:r>
    </w:p>
    <w:p>
      <w:pPr>
        <w:pStyle w:val="57"/>
        <w:numPr>
          <w:ilvl w:val="0"/>
          <w:numId w:val="39"/>
        </w:numPr>
        <w:ind w:firstLine="420"/>
        <w:jc w:val="left"/>
      </w:pPr>
      <w:r>
        <w:rPr>
          <w:rFonts w:hint="eastAsia"/>
          <w:lang w:val="en-US" w:eastAsia="zh-CN"/>
        </w:rPr>
        <w:t>KMC</w:t>
      </w:r>
      <w:r>
        <w:rPr>
          <w:rFonts w:hint="eastAsia"/>
        </w:rPr>
        <w:t>操作流程及实施技巧</w:t>
      </w:r>
      <w:r>
        <w:rPr>
          <w:rFonts w:hint="eastAsia"/>
          <w:lang w:eastAsia="zh-CN"/>
        </w:rPr>
        <w:t>；</w:t>
      </w:r>
    </w:p>
    <w:p>
      <w:pPr>
        <w:pStyle w:val="57"/>
        <w:numPr>
          <w:ilvl w:val="0"/>
          <w:numId w:val="39"/>
        </w:numPr>
        <w:ind w:firstLine="420"/>
        <w:jc w:val="left"/>
      </w:pPr>
      <w:r>
        <w:rPr>
          <w:rFonts w:hint="eastAsia"/>
        </w:rPr>
        <w:t>实施全程中</w:t>
      </w:r>
      <w:r>
        <w:rPr>
          <w:rFonts w:hint="eastAsia"/>
          <w:lang w:val="en-US" w:eastAsia="zh-CN"/>
        </w:rPr>
        <w:t>生命体征的</w:t>
      </w:r>
      <w:r>
        <w:rPr>
          <w:rFonts w:hint="eastAsia"/>
        </w:rPr>
        <w:t>监测</w:t>
      </w:r>
      <w:r>
        <w:rPr>
          <w:rFonts w:hint="eastAsia"/>
          <w:lang w:eastAsia="zh-CN"/>
        </w:rPr>
        <w:t>；</w:t>
      </w:r>
    </w:p>
    <w:p>
      <w:pPr>
        <w:pStyle w:val="57"/>
        <w:numPr>
          <w:ilvl w:val="0"/>
          <w:numId w:val="39"/>
        </w:numPr>
        <w:ind w:firstLine="420"/>
        <w:jc w:val="left"/>
      </w:pPr>
      <w:r>
        <w:rPr>
          <w:rFonts w:hint="eastAsia"/>
        </w:rPr>
        <w:t>应急事件的处理（非计划拔管、意外跌倒坠床、误吸、心跳呼吸骤停、脱臼、骨折等）；</w:t>
      </w:r>
    </w:p>
    <w:p>
      <w:pPr>
        <w:pStyle w:val="57"/>
        <w:numPr>
          <w:ilvl w:val="0"/>
          <w:numId w:val="39"/>
        </w:numPr>
        <w:ind w:firstLine="420"/>
        <w:jc w:val="left"/>
      </w:pPr>
      <w:r>
        <w:rPr>
          <w:rFonts w:hint="eastAsia"/>
          <w:lang w:val="en-US" w:eastAsia="zh-CN"/>
        </w:rPr>
        <w:t>母乳亲授、母乳喂养及非营养性吸吮的实施技巧；</w:t>
      </w:r>
    </w:p>
    <w:p>
      <w:pPr>
        <w:pStyle w:val="57"/>
        <w:numPr>
          <w:ilvl w:val="0"/>
          <w:numId w:val="39"/>
        </w:numPr>
        <w:ind w:firstLine="420"/>
        <w:jc w:val="left"/>
      </w:pPr>
      <w:r>
        <w:rPr>
          <w:rFonts w:hint="eastAsia"/>
          <w:lang w:val="en-US" w:eastAsia="zh-CN"/>
        </w:rPr>
        <w:t>母乳采集操作及技巧；</w:t>
      </w:r>
    </w:p>
    <w:p>
      <w:pPr>
        <w:pStyle w:val="106"/>
        <w:bidi w:val="0"/>
      </w:pPr>
      <w:r>
        <w:rPr>
          <w:rFonts w:hint="eastAsia"/>
          <w:lang w:val="en-US" w:eastAsia="zh-CN"/>
        </w:rPr>
        <w:t>操作流程</w:t>
      </w:r>
    </w:p>
    <w:p>
      <w:pPr>
        <w:pStyle w:val="66"/>
        <w:bidi w:val="0"/>
        <w:rPr>
          <w:rFonts w:hint="eastAsia" w:ascii="宋体" w:hAnsi="宋体" w:eastAsia="宋体" w:cs="宋体"/>
        </w:rPr>
      </w:pPr>
      <w:r>
        <w:rPr>
          <w:rFonts w:hint="eastAsia" w:ascii="宋体" w:hAnsi="宋体" w:eastAsia="宋体" w:cs="宋体"/>
        </w:rPr>
        <w:t>将躺椅摆在早产儿/LBWI床旁，避开风口；告知</w:t>
      </w:r>
      <w:r>
        <w:rPr>
          <w:rFonts w:hint="eastAsia" w:ascii="宋体" w:hAnsi="宋体" w:eastAsia="宋体" w:cs="宋体"/>
          <w:lang w:val="en-US" w:eastAsia="zh-CN"/>
        </w:rPr>
        <w:t>实施者</w:t>
      </w:r>
      <w:r>
        <w:rPr>
          <w:rFonts w:hint="eastAsia" w:ascii="宋体" w:hAnsi="宋体" w:eastAsia="宋体" w:cs="宋体"/>
        </w:rPr>
        <w:t>取舒适坐姿或</w:t>
      </w:r>
      <w:r>
        <w:rPr>
          <w:rFonts w:hint="eastAsia" w:ascii="宋体" w:hAnsi="宋体" w:eastAsia="宋体" w:cs="宋体"/>
          <w:lang w:val="en-US" w:eastAsia="zh-CN"/>
        </w:rPr>
        <w:t>半坐</w:t>
      </w:r>
      <w:r>
        <w:rPr>
          <w:rFonts w:hint="eastAsia" w:ascii="宋体" w:hAnsi="宋体" w:eastAsia="宋体" w:cs="宋体"/>
        </w:rPr>
        <w:t>卧位</w:t>
      </w:r>
      <w:r>
        <w:rPr>
          <w:rFonts w:hint="eastAsia" w:ascii="宋体" w:hAnsi="宋体" w:eastAsia="宋体" w:cs="宋体"/>
          <w:lang w:eastAsia="zh-CN"/>
        </w:rPr>
        <w:t>，</w:t>
      </w:r>
      <w:r>
        <w:rPr>
          <w:rFonts w:hint="eastAsia" w:ascii="宋体" w:hAnsi="宋体" w:eastAsia="宋体" w:cs="宋体"/>
          <w:lang w:val="en-US" w:eastAsia="zh-CN"/>
        </w:rPr>
        <w:t>打开衣服前襟</w:t>
      </w:r>
      <w:r>
        <w:rPr>
          <w:rFonts w:hint="eastAsia" w:ascii="宋体" w:hAnsi="宋体" w:eastAsia="宋体" w:cs="宋体"/>
        </w:rPr>
        <w:t>。</w:t>
      </w:r>
    </w:p>
    <w:p>
      <w:pPr>
        <w:pStyle w:val="66"/>
        <w:bidi w:val="0"/>
        <w:rPr>
          <w:rFonts w:hint="eastAsia" w:ascii="宋体" w:hAnsi="宋体" w:eastAsia="宋体" w:cs="宋体"/>
        </w:rPr>
      </w:pPr>
      <w:r>
        <w:rPr>
          <w:rFonts w:hint="eastAsia" w:ascii="宋体" w:hAnsi="宋体" w:eastAsia="宋体" w:cs="宋体"/>
        </w:rPr>
        <w:t>洗手后，给早产儿/LBWI更换尿裤，脱去衣物，并穿戴帽子和袜子。</w:t>
      </w:r>
    </w:p>
    <w:p>
      <w:pPr>
        <w:pStyle w:val="66"/>
        <w:bidi w:val="0"/>
        <w:rPr>
          <w:rFonts w:hint="eastAsia" w:ascii="宋体" w:hAnsi="宋体" w:eastAsia="宋体" w:cs="宋体"/>
        </w:rPr>
      </w:pPr>
      <w:r>
        <w:rPr>
          <w:rFonts w:hint="eastAsia" w:ascii="宋体" w:hAnsi="宋体" w:eastAsia="宋体" w:cs="宋体"/>
        </w:rPr>
        <w:t>整理并固定好各类管路，避免牵拉和脱管。</w:t>
      </w:r>
    </w:p>
    <w:p>
      <w:pPr>
        <w:pStyle w:val="66"/>
        <w:bidi w:val="0"/>
        <w:rPr>
          <w:rFonts w:hint="eastAsia" w:ascii="宋体" w:hAnsi="宋体" w:eastAsia="宋体" w:cs="宋体"/>
        </w:rPr>
      </w:pPr>
      <w:r>
        <w:rPr>
          <w:rFonts w:hint="eastAsia" w:ascii="宋体" w:hAnsi="宋体" w:eastAsia="宋体" w:cs="宋体"/>
        </w:rPr>
        <w:t>将早产儿/LBWI轻轻抱至</w:t>
      </w:r>
      <w:r>
        <w:rPr>
          <w:rFonts w:hint="eastAsia" w:ascii="宋体" w:hAnsi="宋体" w:eastAsia="宋体" w:cs="宋体"/>
          <w:lang w:val="en-US" w:eastAsia="zh-CN"/>
        </w:rPr>
        <w:t>实施者</w:t>
      </w:r>
      <w:r>
        <w:rPr>
          <w:rFonts w:hint="eastAsia" w:ascii="宋体" w:hAnsi="宋体" w:eastAsia="宋体" w:cs="宋体"/>
        </w:rPr>
        <w:t>双乳之间，</w:t>
      </w:r>
      <w:r>
        <w:rPr>
          <w:rFonts w:hint="eastAsia" w:ascii="宋体" w:hAnsi="宋体" w:eastAsia="宋体" w:cs="宋体"/>
          <w:lang w:val="en-US" w:eastAsia="zh-CN"/>
        </w:rPr>
        <w:t>实施者</w:t>
      </w:r>
      <w:r>
        <w:rPr>
          <w:rFonts w:hint="eastAsia" w:ascii="宋体" w:hAnsi="宋体" w:eastAsia="宋体" w:cs="宋体"/>
        </w:rPr>
        <w:t>两手分别扶好早产儿/LBWI的头颈部和臀部。</w:t>
      </w:r>
    </w:p>
    <w:p>
      <w:pPr>
        <w:pStyle w:val="66"/>
        <w:bidi w:val="0"/>
        <w:rPr>
          <w:rFonts w:hint="eastAsia" w:ascii="宋体" w:hAnsi="宋体" w:eastAsia="宋体" w:cs="宋体"/>
        </w:rPr>
      </w:pPr>
      <w:r>
        <w:rPr>
          <w:rFonts w:hint="eastAsia" w:ascii="宋体" w:hAnsi="宋体" w:eastAsia="宋体" w:cs="宋体"/>
        </w:rPr>
        <w:t>将早产儿/LBWI紧贴在</w:t>
      </w:r>
      <w:r>
        <w:rPr>
          <w:rFonts w:hint="eastAsia" w:ascii="宋体" w:hAnsi="宋体" w:eastAsia="宋体" w:cs="宋体"/>
          <w:lang w:val="en-US" w:eastAsia="zh-CN"/>
        </w:rPr>
        <w:t>实施者</w:t>
      </w:r>
      <w:r>
        <w:rPr>
          <w:rFonts w:hint="eastAsia" w:ascii="宋体" w:hAnsi="宋体" w:eastAsia="宋体" w:cs="宋体"/>
        </w:rPr>
        <w:t>胸部，皮肤接触，双手屈曲状，髋部屈曲外展，呈蛙状姿势；使早产儿/LBWI的头稍微伸展，躯干及颈部保持直立，头部转向一侧。</w:t>
      </w:r>
    </w:p>
    <w:p>
      <w:pPr>
        <w:pStyle w:val="66"/>
        <w:bidi w:val="0"/>
        <w:rPr>
          <w:rFonts w:hint="eastAsia" w:ascii="宋体" w:hAnsi="宋体" w:eastAsia="宋体" w:cs="宋体"/>
        </w:rPr>
      </w:pPr>
      <w:r>
        <w:rPr>
          <w:rFonts w:hint="eastAsia" w:ascii="宋体" w:hAnsi="宋体" w:eastAsia="宋体" w:cs="宋体"/>
        </w:rPr>
        <w:t>盖包被或毯子保温，保持</w:t>
      </w:r>
      <w:r>
        <w:rPr>
          <w:rFonts w:hint="eastAsia" w:ascii="宋体" w:hAnsi="宋体" w:eastAsia="宋体" w:cs="宋体"/>
          <w:lang w:val="en-US" w:eastAsia="zh-CN"/>
        </w:rPr>
        <w:t>实施者</w:t>
      </w:r>
      <w:r>
        <w:rPr>
          <w:rFonts w:hint="eastAsia" w:ascii="宋体" w:hAnsi="宋体" w:eastAsia="宋体" w:cs="宋体"/>
        </w:rPr>
        <w:t>舒适状态。</w:t>
      </w:r>
    </w:p>
    <w:p>
      <w:pPr>
        <w:pStyle w:val="66"/>
        <w:bidi w:val="0"/>
        <w:rPr>
          <w:rFonts w:hint="eastAsia" w:ascii="宋体" w:hAnsi="宋体" w:eastAsia="宋体" w:cs="宋体"/>
        </w:rPr>
      </w:pPr>
      <w:r>
        <w:rPr>
          <w:rFonts w:hint="eastAsia" w:ascii="宋体" w:hAnsi="宋体" w:eastAsia="宋体" w:cs="宋体"/>
        </w:rPr>
        <w:t>告知</w:t>
      </w:r>
      <w:r>
        <w:rPr>
          <w:rFonts w:hint="eastAsia" w:ascii="宋体" w:hAnsi="宋体" w:eastAsia="宋体" w:cs="宋体"/>
          <w:lang w:val="en-US" w:eastAsia="zh-CN"/>
        </w:rPr>
        <w:t>实施者</w:t>
      </w:r>
      <w:r>
        <w:rPr>
          <w:rFonts w:hint="eastAsia" w:ascii="宋体" w:hAnsi="宋体" w:eastAsia="宋体" w:cs="宋体"/>
        </w:rPr>
        <w:t>在KMC过程中与早产儿/LBWI进行语言交流</w:t>
      </w:r>
      <w:r>
        <w:rPr>
          <w:rFonts w:hint="eastAsia" w:ascii="宋体" w:hAnsi="宋体" w:eastAsia="宋体" w:cs="宋体"/>
          <w:lang w:eastAsia="zh-CN"/>
        </w:rPr>
        <w:t>，</w:t>
      </w:r>
      <w:r>
        <w:rPr>
          <w:rFonts w:hint="eastAsia" w:ascii="宋体" w:hAnsi="宋体" w:eastAsia="宋体" w:cs="宋体"/>
          <w:lang w:val="en-US" w:eastAsia="zh-CN"/>
        </w:rPr>
        <w:t>并</w:t>
      </w:r>
      <w:r>
        <w:rPr>
          <w:rFonts w:hint="eastAsia" w:ascii="宋体" w:hAnsi="宋体" w:eastAsia="宋体" w:cs="宋体"/>
        </w:rPr>
        <w:t>指导</w:t>
      </w:r>
      <w:r>
        <w:rPr>
          <w:rFonts w:hint="eastAsia" w:ascii="宋体" w:hAnsi="宋体" w:eastAsia="宋体" w:cs="宋体"/>
          <w:lang w:val="en-US" w:eastAsia="zh-CN"/>
        </w:rPr>
        <w:t>实施者</w:t>
      </w:r>
      <w:r>
        <w:rPr>
          <w:rFonts w:hint="eastAsia" w:ascii="宋体" w:hAnsi="宋体" w:eastAsia="宋体" w:cs="宋体"/>
        </w:rPr>
        <w:t>正确使用镜子，便于及时观察早产儿/LBWI面色、表情等。</w:t>
      </w:r>
    </w:p>
    <w:p>
      <w:pPr>
        <w:pStyle w:val="66"/>
        <w:bidi w:val="0"/>
        <w:rPr>
          <w:rFonts w:hint="eastAsia" w:ascii="宋体" w:hAnsi="宋体" w:eastAsia="宋体" w:cs="宋体"/>
        </w:rPr>
      </w:pPr>
      <w:r>
        <w:rPr>
          <w:rFonts w:hint="eastAsia" w:ascii="宋体" w:hAnsi="宋体" w:eastAsia="宋体" w:cs="宋体"/>
        </w:rPr>
        <w:t>实施者为母亲时，指导其进行母乳喂养：指导母亲将早产儿/LBWI的耳朵、肩部、臀部与身体中线平行，脸朝向乳房；指导母亲帮助早产儿/LBWI用良好的姿势含接乳房，并指导母亲观察良好的哺乳迹象；</w:t>
      </w:r>
      <w:r>
        <w:rPr>
          <w:rFonts w:hint="eastAsia" w:ascii="宋体" w:hAnsi="宋体" w:eastAsia="宋体" w:cs="宋体"/>
          <w:lang w:val="en-US" w:eastAsia="zh-CN"/>
        </w:rPr>
        <w:t>母亲和（或）</w:t>
      </w:r>
      <w:r>
        <w:rPr>
          <w:rFonts w:hint="eastAsia" w:ascii="宋体" w:hAnsi="宋体" w:eastAsia="宋体" w:cs="宋体"/>
        </w:rPr>
        <w:t>早产儿/LBWI感觉疲劳</w:t>
      </w:r>
      <w:r>
        <w:rPr>
          <w:rFonts w:hint="eastAsia" w:ascii="宋体" w:hAnsi="宋体" w:eastAsia="宋体" w:cs="宋体"/>
          <w:lang w:val="en-US" w:eastAsia="zh-CN"/>
        </w:rPr>
        <w:t>或</w:t>
      </w:r>
      <w:r>
        <w:rPr>
          <w:rFonts w:hint="eastAsia" w:ascii="宋体" w:hAnsi="宋体" w:eastAsia="宋体" w:cs="宋体"/>
        </w:rPr>
        <w:t>哺乳完毕帮助</w:t>
      </w:r>
      <w:r>
        <w:rPr>
          <w:rFonts w:hint="eastAsia" w:ascii="宋体" w:hAnsi="宋体" w:eastAsia="宋体" w:cs="宋体"/>
          <w:lang w:val="en-US" w:eastAsia="zh-CN"/>
        </w:rPr>
        <w:t>其</w:t>
      </w:r>
      <w:r>
        <w:rPr>
          <w:rFonts w:hint="eastAsia" w:ascii="宋体" w:hAnsi="宋体" w:eastAsia="宋体" w:cs="宋体"/>
        </w:rPr>
        <w:t>恢复KMC体位。</w:t>
      </w:r>
    </w:p>
    <w:p>
      <w:pPr>
        <w:pStyle w:val="66"/>
        <w:bidi w:val="0"/>
        <w:rPr>
          <w:rFonts w:hint="eastAsia" w:ascii="宋体" w:hAnsi="宋体" w:eastAsia="宋体" w:cs="宋体"/>
        </w:rPr>
      </w:pPr>
      <w:r>
        <w:rPr>
          <w:rFonts w:hint="eastAsia" w:ascii="宋体" w:hAnsi="宋体" w:eastAsia="宋体" w:cs="宋体"/>
        </w:rPr>
        <w:t>实施后洗手，整理用物。</w:t>
      </w:r>
    </w:p>
    <w:p>
      <w:pPr>
        <w:pStyle w:val="66"/>
        <w:bidi w:val="0"/>
        <w:rPr>
          <w:rFonts w:hint="eastAsia" w:ascii="宋体" w:hAnsi="宋体" w:eastAsia="宋体" w:cs="宋体"/>
        </w:rPr>
      </w:pPr>
      <w:r>
        <w:rPr>
          <w:rFonts w:hint="eastAsia" w:ascii="宋体" w:hAnsi="宋体" w:eastAsia="宋体" w:cs="宋体"/>
        </w:rPr>
        <w:t>加强巡视，全程查看</w:t>
      </w:r>
      <w:r>
        <w:rPr>
          <w:rFonts w:hint="eastAsia" w:ascii="宋体" w:hAnsi="宋体" w:eastAsia="宋体" w:cs="宋体"/>
          <w:lang w:val="en-US" w:eastAsia="zh-CN"/>
        </w:rPr>
        <w:t>实施者</w:t>
      </w:r>
      <w:r>
        <w:rPr>
          <w:rFonts w:hint="eastAsia" w:ascii="宋体" w:hAnsi="宋体" w:eastAsia="宋体" w:cs="宋体"/>
        </w:rPr>
        <w:t>及早产儿/LBWI的情况，确保早产儿/LBWI的安全。</w:t>
      </w:r>
    </w:p>
    <w:p>
      <w:pPr>
        <w:pStyle w:val="66"/>
        <w:bidi w:val="0"/>
        <w:rPr>
          <w:rFonts w:hint="eastAsia" w:ascii="宋体" w:hAnsi="宋体" w:eastAsia="宋体" w:cs="宋体"/>
        </w:rPr>
      </w:pPr>
      <w:r>
        <w:rPr>
          <w:rFonts w:hint="eastAsia" w:ascii="宋体" w:hAnsi="宋体" w:eastAsia="宋体" w:cs="宋体"/>
        </w:rPr>
        <w:t>KMC开始前10分钟、开始后10分钟、开始后第一个小时、结束后10-30分钟记录生命体征及喂养情况；若出现特殊事件，随时记录。</w:t>
      </w:r>
    </w:p>
    <w:p>
      <w:pPr>
        <w:pStyle w:val="106"/>
        <w:bidi w:val="0"/>
        <w:rPr>
          <w:rFonts w:hint="eastAsia"/>
        </w:rPr>
      </w:pPr>
      <w:r>
        <w:rPr>
          <w:rFonts w:hint="eastAsia"/>
          <w:lang w:val="en-US" w:eastAsia="zh-CN"/>
        </w:rPr>
        <w:t>操作评价</w:t>
      </w:r>
    </w:p>
    <w:p>
      <w:pPr>
        <w:pStyle w:val="66"/>
        <w:bidi w:val="0"/>
        <w:rPr>
          <w:rFonts w:hint="eastAsia" w:ascii="宋体" w:hAnsi="宋体" w:eastAsia="宋体" w:cs="宋体"/>
          <w:b w:val="0"/>
          <w:bCs w:val="0"/>
        </w:rPr>
      </w:pPr>
      <w:r>
        <w:rPr>
          <w:rFonts w:hint="eastAsia" w:ascii="宋体" w:hAnsi="宋体" w:eastAsia="宋体" w:cs="宋体"/>
          <w:b w:val="0"/>
          <w:bCs w:val="0"/>
        </w:rPr>
        <w:t>操作方法正确，注意保暖，动作轻柔。</w:t>
      </w:r>
    </w:p>
    <w:p>
      <w:pPr>
        <w:pStyle w:val="66"/>
        <w:bidi w:val="0"/>
        <w:rPr>
          <w:rFonts w:hint="eastAsia" w:ascii="宋体" w:hAnsi="宋体" w:eastAsia="宋体" w:cs="宋体"/>
          <w:b w:val="0"/>
          <w:bCs w:val="0"/>
        </w:rPr>
      </w:pPr>
      <w:r>
        <w:rPr>
          <w:rFonts w:hint="eastAsia" w:ascii="宋体" w:hAnsi="宋体" w:eastAsia="宋体" w:cs="宋体"/>
          <w:b w:val="0"/>
          <w:bCs w:val="0"/>
        </w:rPr>
        <w:t>KMC过程中</w:t>
      </w:r>
      <w:r>
        <w:rPr>
          <w:rFonts w:hint="eastAsia" w:ascii="宋体" w:hAnsi="宋体" w:eastAsia="宋体" w:cs="宋体"/>
        </w:rPr>
        <w:t>早产儿/LBWI</w:t>
      </w:r>
      <w:r>
        <w:rPr>
          <w:rFonts w:hint="eastAsia" w:ascii="宋体" w:hAnsi="宋体" w:eastAsia="宋体" w:cs="宋体"/>
          <w:b w:val="0"/>
          <w:bCs w:val="0"/>
        </w:rPr>
        <w:t>安全，生命体征平稳。</w:t>
      </w:r>
    </w:p>
    <w:p>
      <w:pPr>
        <w:pStyle w:val="66"/>
        <w:bidi w:val="0"/>
        <w:rPr>
          <w:rFonts w:hint="eastAsia" w:ascii="宋体" w:hAnsi="宋体" w:eastAsia="宋体" w:cs="宋体"/>
          <w:b w:val="0"/>
          <w:bCs w:val="0"/>
        </w:rPr>
      </w:pPr>
      <w:r>
        <w:rPr>
          <w:rFonts w:hint="eastAsia" w:ascii="宋体" w:hAnsi="宋体" w:eastAsia="宋体" w:cs="宋体"/>
          <w:b w:val="0"/>
          <w:bCs w:val="0"/>
        </w:rPr>
        <w:t>KMC过程中</w:t>
      </w:r>
      <w:r>
        <w:rPr>
          <w:rFonts w:hint="eastAsia" w:ascii="宋体" w:hAnsi="宋体" w:eastAsia="宋体" w:cs="宋体"/>
          <w:b w:val="0"/>
          <w:bCs w:val="0"/>
          <w:lang w:val="en-US" w:eastAsia="zh-CN"/>
        </w:rPr>
        <w:t>实施者</w:t>
      </w:r>
      <w:r>
        <w:rPr>
          <w:rFonts w:hint="eastAsia" w:ascii="宋体" w:hAnsi="宋体" w:eastAsia="宋体" w:cs="宋体"/>
          <w:b w:val="0"/>
          <w:bCs w:val="0"/>
        </w:rPr>
        <w:t>及</w:t>
      </w:r>
      <w:r>
        <w:rPr>
          <w:rFonts w:hint="eastAsia" w:ascii="宋体" w:hAnsi="宋体" w:eastAsia="宋体" w:cs="宋体"/>
        </w:rPr>
        <w:t>早产儿/LBWI</w:t>
      </w:r>
      <w:r>
        <w:rPr>
          <w:rFonts w:hint="eastAsia" w:ascii="宋体" w:hAnsi="宋体" w:eastAsia="宋体" w:cs="宋体"/>
          <w:b w:val="0"/>
          <w:bCs w:val="0"/>
        </w:rPr>
        <w:t>舒适。</w:t>
      </w:r>
    </w:p>
    <w:p>
      <w:pPr>
        <w:pStyle w:val="66"/>
        <w:bidi w:val="0"/>
        <w:rPr>
          <w:rFonts w:hint="eastAsia" w:ascii="宋体" w:hAnsi="宋体" w:eastAsia="宋体" w:cs="宋体"/>
          <w:b w:val="0"/>
          <w:bCs w:val="0"/>
        </w:rPr>
      </w:pPr>
      <w:r>
        <w:rPr>
          <w:rFonts w:hint="eastAsia" w:ascii="宋体" w:hAnsi="宋体" w:eastAsia="宋体" w:cs="宋体"/>
          <w:b w:val="0"/>
          <w:bCs w:val="0"/>
        </w:rPr>
        <w:t>注意人文关怀及隐私保护。</w:t>
      </w:r>
    </w:p>
    <w:p>
      <w:pPr>
        <w:pStyle w:val="66"/>
        <w:bidi w:val="0"/>
        <w:rPr>
          <w:rFonts w:hint="eastAsia" w:ascii="宋体" w:hAnsi="宋体" w:eastAsia="宋体" w:cs="宋体"/>
          <w:b w:val="0"/>
          <w:bCs w:val="0"/>
        </w:rPr>
      </w:pPr>
      <w:r>
        <w:rPr>
          <w:rFonts w:hint="eastAsia" w:ascii="宋体" w:hAnsi="宋体" w:eastAsia="宋体" w:cs="宋体"/>
          <w:b w:val="0"/>
          <w:bCs w:val="0"/>
        </w:rPr>
        <w:t>根据护理标准正确且有效地执行查对、消毒隔离。</w:t>
      </w:r>
    </w:p>
    <w:p>
      <w:pPr>
        <w:pStyle w:val="106"/>
        <w:bidi w:val="0"/>
        <w:rPr>
          <w:rFonts w:hint="eastAsia"/>
        </w:rPr>
      </w:pPr>
      <w:r>
        <w:rPr>
          <w:rFonts w:hint="eastAsia"/>
          <w:lang w:val="en-US" w:eastAsia="zh-CN"/>
        </w:rPr>
        <w:t>KMC实施记录</w:t>
      </w:r>
    </w:p>
    <w:p>
      <w:pPr>
        <w:pStyle w:val="57"/>
        <w:ind w:firstLine="420"/>
        <w:rPr>
          <w:rFonts w:hint="eastAsia"/>
        </w:rPr>
      </w:pPr>
      <w:r>
        <w:rPr>
          <w:rFonts w:hint="eastAsia"/>
        </w:rPr>
        <w:t>KMC实施记录参照附录</w:t>
      </w:r>
      <w:r>
        <w:rPr>
          <w:rFonts w:hint="eastAsia"/>
          <w:lang w:val="en-US" w:eastAsia="zh-CN"/>
        </w:rPr>
        <w:t>B</w:t>
      </w:r>
      <w:r>
        <w:rPr>
          <w:rFonts w:hint="eastAsia"/>
        </w:rPr>
        <w:t>。</w:t>
      </w:r>
    </w:p>
    <w:p>
      <w:pPr>
        <w:pStyle w:val="106"/>
        <w:bidi w:val="0"/>
        <w:rPr>
          <w:rFonts w:hint="eastAsia"/>
        </w:rPr>
      </w:pPr>
      <w:r>
        <w:rPr>
          <w:rFonts w:hint="eastAsia"/>
          <w:lang w:val="en-US" w:eastAsia="zh-CN"/>
        </w:rPr>
        <w:t>健康教育</w:t>
      </w:r>
    </w:p>
    <w:p>
      <w:pPr>
        <w:pStyle w:val="57"/>
        <w:ind w:firstLine="420"/>
        <w:rPr>
          <w:rFonts w:hint="eastAsia"/>
        </w:rPr>
      </w:pPr>
      <w:r>
        <w:rPr>
          <w:rFonts w:hint="eastAsia"/>
        </w:rPr>
        <w:t>医护人员对</w:t>
      </w:r>
      <w:r>
        <w:rPr>
          <w:rFonts w:hint="eastAsia"/>
          <w:lang w:val="en-US" w:eastAsia="zh-CN"/>
        </w:rPr>
        <w:t>实施者进行</w:t>
      </w:r>
      <w:r>
        <w:rPr>
          <w:rFonts w:hint="eastAsia"/>
        </w:rPr>
        <w:t>健康教育的路径参照附录</w:t>
      </w:r>
      <w:r>
        <w:rPr>
          <w:rFonts w:hint="eastAsia"/>
          <w:lang w:val="en-US" w:eastAsia="zh-CN"/>
        </w:rPr>
        <w:t>C</w:t>
      </w:r>
      <w:r>
        <w:rPr>
          <w:rFonts w:hint="eastAsia"/>
        </w:rPr>
        <w:t>。</w:t>
      </w:r>
    </w:p>
    <w:p>
      <w:pPr>
        <w:pStyle w:val="105"/>
        <w:bidi w:val="0"/>
      </w:pPr>
      <w:r>
        <w:rPr>
          <w:rFonts w:hint="eastAsia"/>
          <w:lang w:val="en-US" w:eastAsia="zh-CN"/>
        </w:rPr>
        <w:t>风险防控</w:t>
      </w:r>
    </w:p>
    <w:p>
      <w:pPr>
        <w:pStyle w:val="106"/>
        <w:bidi w:val="0"/>
        <w:rPr>
          <w:rFonts w:hint="eastAsia" w:ascii="宋体" w:hAnsi="宋体" w:eastAsia="宋体" w:cs="宋体"/>
        </w:rPr>
      </w:pPr>
      <w:r>
        <w:rPr>
          <w:rFonts w:hint="eastAsia" w:ascii="宋体" w:hAnsi="宋体" w:eastAsia="宋体" w:cs="宋体"/>
        </w:rPr>
        <w:t>密切观察早产儿/LBWI生命体征及体位，确保早产儿/LBWI姿势安全、面部无遮挡、气道无阻塞。</w:t>
      </w:r>
    </w:p>
    <w:p>
      <w:pPr>
        <w:pStyle w:val="106"/>
        <w:bidi w:val="0"/>
        <w:rPr>
          <w:rFonts w:hint="eastAsia" w:ascii="宋体" w:hAnsi="宋体" w:eastAsia="宋体" w:cs="宋体"/>
        </w:rPr>
      </w:pPr>
      <w:r>
        <w:rPr>
          <w:rFonts w:hint="eastAsia" w:ascii="宋体" w:hAnsi="宋体" w:eastAsia="宋体" w:cs="宋体"/>
        </w:rPr>
        <w:t>早期识别实施过程中的风险，若早产儿/LBWI生命体征不平稳或出现不适的表现，如烦躁不安、哭闹不止等，应立即停止KMC。</w:t>
      </w:r>
    </w:p>
    <w:p>
      <w:pPr>
        <w:pStyle w:val="106"/>
        <w:bidi w:val="0"/>
        <w:rPr>
          <w:rFonts w:hint="eastAsia" w:ascii="宋体" w:hAnsi="宋体" w:eastAsia="宋体" w:cs="宋体"/>
        </w:rPr>
      </w:pPr>
      <w:r>
        <w:rPr>
          <w:rFonts w:hint="eastAsia" w:ascii="宋体" w:hAnsi="宋体" w:eastAsia="宋体" w:cs="宋体"/>
        </w:rPr>
        <w:t>加强患者安全管理，建立非计划拔管、意外跌倒</w:t>
      </w:r>
      <w:r>
        <w:rPr>
          <w:rFonts w:hint="eastAsia" w:ascii="宋体" w:hAnsi="宋体" w:eastAsia="宋体" w:cs="宋体"/>
          <w:lang w:val="en-US" w:eastAsia="zh-CN"/>
        </w:rPr>
        <w:t>坠床</w:t>
      </w:r>
      <w:r>
        <w:rPr>
          <w:rFonts w:hint="eastAsia" w:ascii="宋体" w:hAnsi="宋体" w:eastAsia="宋体" w:cs="宋体"/>
        </w:rPr>
        <w:t>、误吸、心跳呼吸骤停、脱臼、骨折等应急预案及处理流程。</w:t>
      </w:r>
    </w:p>
    <w:p>
      <w:pPr>
        <w:pStyle w:val="106"/>
        <w:bidi w:val="0"/>
        <w:rPr>
          <w:rFonts w:hint="eastAsia" w:ascii="宋体" w:hAnsi="宋体" w:eastAsia="宋体" w:cs="宋体"/>
        </w:rPr>
      </w:pPr>
      <w:r>
        <w:rPr>
          <w:rFonts w:hint="eastAsia" w:ascii="宋体" w:hAnsi="宋体" w:eastAsia="宋体" w:cs="宋体"/>
        </w:rPr>
        <w:t>建立KMC不良事件报告流程。</w:t>
      </w:r>
    </w:p>
    <w:p>
      <w:pPr>
        <w:pStyle w:val="105"/>
        <w:bidi w:val="0"/>
        <w:rPr>
          <w:rFonts w:hint="eastAsia"/>
        </w:rPr>
      </w:pPr>
      <w:r>
        <w:rPr>
          <w:rFonts w:hint="eastAsia"/>
          <w:lang w:val="en-US" w:eastAsia="zh-CN"/>
        </w:rPr>
        <w:t>医院感染控制管理</w:t>
      </w:r>
    </w:p>
    <w:p>
      <w:pPr>
        <w:pStyle w:val="106"/>
        <w:bidi w:val="0"/>
        <w:rPr>
          <w:rFonts w:hint="eastAsia" w:ascii="宋体" w:hAnsi="宋体" w:eastAsia="宋体" w:cs="宋体"/>
        </w:rPr>
      </w:pPr>
      <w:r>
        <w:rPr>
          <w:rFonts w:hint="eastAsia" w:ascii="宋体" w:hAnsi="宋体" w:eastAsia="宋体" w:cs="宋体"/>
        </w:rPr>
        <w:t>医护人员及</w:t>
      </w:r>
      <w:r>
        <w:rPr>
          <w:rFonts w:hint="eastAsia" w:ascii="宋体" w:hAnsi="宋体" w:eastAsia="宋体" w:cs="宋体"/>
          <w:lang w:val="en-US" w:eastAsia="zh-CN"/>
        </w:rPr>
        <w:t>实施者</w:t>
      </w:r>
      <w:r>
        <w:rPr>
          <w:rFonts w:hint="eastAsia" w:ascii="宋体" w:hAnsi="宋体" w:eastAsia="宋体" w:cs="宋体"/>
        </w:rPr>
        <w:t>的手卫生处理应遵守WS/T 313中的规定。</w:t>
      </w:r>
    </w:p>
    <w:p>
      <w:pPr>
        <w:pStyle w:val="106"/>
        <w:bidi w:val="0"/>
        <w:rPr>
          <w:rFonts w:hint="eastAsia" w:ascii="宋体" w:hAnsi="宋体" w:eastAsia="宋体" w:cs="宋体"/>
        </w:rPr>
      </w:pPr>
      <w:r>
        <w:rPr>
          <w:rFonts w:hint="eastAsia" w:ascii="宋体" w:hAnsi="宋体" w:eastAsia="宋体" w:cs="宋体"/>
        </w:rPr>
        <w:t>实施过程中医院感染的监测与管理应符合WS/T 312、WS/T 59中的规定。</w:t>
      </w:r>
    </w:p>
    <w:p>
      <w:pPr>
        <w:pStyle w:val="106"/>
        <w:bidi w:val="0"/>
        <w:rPr>
          <w:rFonts w:hint="eastAsia" w:ascii="宋体" w:hAnsi="宋体" w:eastAsia="宋体" w:cs="宋体"/>
        </w:rPr>
      </w:pPr>
      <w:r>
        <w:rPr>
          <w:rFonts w:hint="eastAsia" w:ascii="宋体" w:hAnsi="宋体" w:eastAsia="宋体" w:cs="宋体"/>
        </w:rPr>
        <w:t>环境及用物的消毒均应符合WS/T 367、WS/T 512中的规定。</w:t>
      </w:r>
    </w:p>
    <w:p>
      <w:pPr>
        <w:pStyle w:val="106"/>
        <w:bidi w:val="0"/>
        <w:rPr>
          <w:rFonts w:hint="eastAsia" w:ascii="宋体" w:hAnsi="宋体" w:eastAsia="宋体" w:cs="宋体"/>
        </w:rPr>
      </w:pPr>
      <w:r>
        <w:rPr>
          <w:rFonts w:hint="eastAsia" w:ascii="宋体" w:hAnsi="宋体" w:eastAsia="宋体" w:cs="宋体"/>
        </w:rPr>
        <w:t>所有接触</w:t>
      </w:r>
      <w:bookmarkStart w:id="51" w:name="OLE_LINK7"/>
      <w:r>
        <w:rPr>
          <w:rFonts w:hint="eastAsia" w:ascii="宋体" w:hAnsi="宋体" w:eastAsia="宋体" w:cs="宋体"/>
        </w:rPr>
        <w:t>早产儿/LBWI</w:t>
      </w:r>
      <w:bookmarkEnd w:id="51"/>
      <w:r>
        <w:rPr>
          <w:rFonts w:hint="eastAsia" w:ascii="宋体" w:hAnsi="宋体" w:eastAsia="宋体" w:cs="宋体"/>
        </w:rPr>
        <w:t>的人员应严格执行床旁隔离制度，且</w:t>
      </w:r>
      <w:r>
        <w:rPr>
          <w:rFonts w:hint="eastAsia" w:ascii="宋体" w:hAnsi="宋体" w:eastAsia="宋体" w:cs="宋体"/>
          <w:lang w:val="en-US" w:eastAsia="zh-CN"/>
        </w:rPr>
        <w:t>实施者</w:t>
      </w:r>
      <w:r>
        <w:rPr>
          <w:rFonts w:hint="eastAsia" w:ascii="宋体" w:hAnsi="宋体" w:eastAsia="宋体" w:cs="宋体"/>
        </w:rPr>
        <w:t>在病房实施KMC过程中</w:t>
      </w:r>
      <w:r>
        <w:rPr>
          <w:rFonts w:hint="eastAsia" w:ascii="宋体" w:hAnsi="宋体" w:eastAsia="宋体" w:cs="宋体"/>
          <w:lang w:val="en-US" w:eastAsia="zh-CN"/>
        </w:rPr>
        <w:t>严禁</w:t>
      </w:r>
      <w:r>
        <w:rPr>
          <w:rFonts w:hint="eastAsia" w:ascii="宋体" w:hAnsi="宋体" w:eastAsia="宋体" w:cs="宋体"/>
        </w:rPr>
        <w:t>接触其他早产儿/LBWI。</w:t>
      </w:r>
    </w:p>
    <w:p>
      <w:pPr>
        <w:pStyle w:val="106"/>
        <w:bidi w:val="0"/>
        <w:rPr>
          <w:rFonts w:hint="eastAsia"/>
        </w:rPr>
      </w:pPr>
      <w:r>
        <w:rPr>
          <w:rFonts w:hint="eastAsia" w:ascii="宋体" w:hAnsi="宋体" w:eastAsia="宋体" w:cs="宋体"/>
        </w:rPr>
        <w:t>在医院感染控制专业人员指导下制定医院感染防控制度、措施并严格执行。一旦出现疑似医院感染病例、医院感染事件、医院感染暴发时应立即遵守相关规定逐级上报，按照</w:t>
      </w:r>
      <w:r>
        <w:rPr>
          <w:rFonts w:hint="eastAsia" w:ascii="宋体" w:hAnsi="宋体" w:eastAsia="宋体" w:cs="宋体"/>
          <w:shd w:val="clear" w:color="auto" w:fill="FFFFFF"/>
        </w:rPr>
        <w:t>WS/T 524进行处置。</w:t>
      </w:r>
    </w:p>
    <w:p>
      <w:pPr>
        <w:pStyle w:val="105"/>
        <w:spacing w:before="312" w:after="312"/>
      </w:pPr>
      <w:r>
        <w:rPr>
          <w:rFonts w:hint="eastAsia"/>
        </w:rPr>
        <w:t>随访</w:t>
      </w:r>
      <w:r>
        <w:rPr>
          <w:rFonts w:hint="eastAsia"/>
          <w:lang w:val="en-US" w:eastAsia="zh-CN"/>
        </w:rPr>
        <w:t>管理</w:t>
      </w:r>
    </w:p>
    <w:p>
      <w:pPr>
        <w:pStyle w:val="106"/>
        <w:spacing w:before="156" w:after="156"/>
      </w:pPr>
      <w:r>
        <w:rPr>
          <w:rFonts w:hint="eastAsia"/>
        </w:rPr>
        <w:t>随访时间</w:t>
      </w:r>
    </w:p>
    <w:p>
      <w:pPr>
        <w:pStyle w:val="57"/>
        <w:ind w:firstLine="420"/>
      </w:pPr>
      <w:r>
        <w:rPr>
          <w:rFonts w:hint="eastAsia"/>
        </w:rPr>
        <w:t>出院后两周内</w:t>
      </w:r>
      <w:r>
        <w:rPr>
          <w:rFonts w:hint="eastAsia"/>
          <w:lang w:val="en-US" w:eastAsia="zh-CN"/>
        </w:rPr>
        <w:t>应</w:t>
      </w:r>
      <w:r>
        <w:rPr>
          <w:rFonts w:hint="eastAsia"/>
        </w:rPr>
        <w:t>进行首次随访，并指导</w:t>
      </w:r>
      <w:r>
        <w:rPr>
          <w:rFonts w:hint="eastAsia" w:ascii="宋体" w:hAnsi="宋体" w:eastAsia="宋体" w:cs="宋体"/>
        </w:rPr>
        <w:t>早产儿/LBWI</w:t>
      </w:r>
      <w:r>
        <w:rPr>
          <w:rFonts w:hint="eastAsia"/>
        </w:rPr>
        <w:t>家属遵医嘱定期随访。后续随访以儿童保健科为主，出院后至矫正1月龄内每2周随访1次，矫正1-6月龄内每1个月随访1次，矫正7-12月龄内每2个月随访1次；矫正13-24月龄内，每3个月随访1次；矫正24月龄后每半年随访1次，直至矫正36月龄。同时，可根据随访结果酌情增减随访次数。矫正12月龄后，若连续2次生长发育评估结果正常，应至少每半年随访1次至矫正胎龄36月龄。</w:t>
      </w:r>
    </w:p>
    <w:p>
      <w:pPr>
        <w:pStyle w:val="106"/>
        <w:spacing w:before="156" w:after="156"/>
      </w:pPr>
      <w:r>
        <w:rPr>
          <w:rFonts w:hint="eastAsia"/>
        </w:rPr>
        <w:t>随访人员</w:t>
      </w:r>
    </w:p>
    <w:p>
      <w:pPr>
        <w:pStyle w:val="57"/>
        <w:ind w:firstLine="420"/>
      </w:pPr>
      <w:r>
        <w:rPr>
          <w:rFonts w:hint="eastAsia"/>
        </w:rPr>
        <w:t>出院后</w:t>
      </w:r>
      <w:r>
        <w:rPr>
          <w:rFonts w:hint="eastAsia"/>
          <w:lang w:val="en-US" w:eastAsia="zh-CN"/>
        </w:rPr>
        <w:t>首次</w:t>
      </w:r>
      <w:r>
        <w:rPr>
          <w:rFonts w:hint="eastAsia"/>
        </w:rPr>
        <w:t>随访由科室随访护士进行，后续随访由儿童保健科医生进行。</w:t>
      </w:r>
    </w:p>
    <w:p>
      <w:pPr>
        <w:pStyle w:val="106"/>
        <w:spacing w:before="156" w:after="156"/>
      </w:pPr>
      <w:r>
        <w:rPr>
          <w:rFonts w:hint="eastAsia"/>
        </w:rPr>
        <w:t>随访内容</w:t>
      </w:r>
      <w:r>
        <w:rPr>
          <w:rFonts w:hint="eastAsia"/>
          <w:lang w:val="en-US" w:eastAsia="zh-CN"/>
        </w:rPr>
        <w:t>及记录</w:t>
      </w:r>
    </w:p>
    <w:p>
      <w:pPr>
        <w:pStyle w:val="57"/>
        <w:numPr>
          <w:ilvl w:val="0"/>
          <w:numId w:val="40"/>
        </w:numPr>
        <w:ind w:firstLine="420"/>
      </w:pPr>
      <w:r>
        <w:rPr>
          <w:rFonts w:hint="eastAsia"/>
        </w:rPr>
        <w:t xml:space="preserve"> 生长发育与营养管理：监测</w:t>
      </w:r>
      <w:r>
        <w:rPr>
          <w:rFonts w:hint="eastAsia" w:ascii="宋体" w:hAnsi="宋体" w:eastAsia="宋体" w:cs="宋体"/>
        </w:rPr>
        <w:t>早产儿/LBWI</w:t>
      </w:r>
      <w:r>
        <w:rPr>
          <w:rFonts w:hint="eastAsia" w:hAnsi="宋体" w:cs="宋体"/>
          <w:lang w:val="en-US" w:eastAsia="zh-CN"/>
        </w:rPr>
        <w:t>的</w:t>
      </w:r>
      <w:r>
        <w:rPr>
          <w:rFonts w:hint="eastAsia"/>
        </w:rPr>
        <w:t>体重、身长、头围等生长发育指标、喂养成分及方式、神经精神发育情况，评估健康状况，并鼓励母乳喂养。</w:t>
      </w:r>
    </w:p>
    <w:p>
      <w:pPr>
        <w:pStyle w:val="57"/>
        <w:numPr>
          <w:ilvl w:val="0"/>
          <w:numId w:val="40"/>
        </w:numPr>
        <w:ind w:firstLine="420"/>
      </w:pPr>
      <w:r>
        <w:rPr>
          <w:rFonts w:hint="eastAsia"/>
        </w:rPr>
        <w:t xml:space="preserve"> 继续实施KMC情况：询问家属是否继续实施KMC、具体实施次数、持续时间、实施成员或未实施的原因。</w:t>
      </w:r>
    </w:p>
    <w:p>
      <w:pPr>
        <w:pStyle w:val="57"/>
        <w:numPr>
          <w:ilvl w:val="0"/>
          <w:numId w:val="40"/>
        </w:numPr>
        <w:ind w:firstLine="420"/>
      </w:pPr>
      <w:r>
        <w:rPr>
          <w:rFonts w:hint="eastAsia"/>
        </w:rPr>
        <w:t xml:space="preserve"> 生活照顾指导：向家属提供关于喂养、睡眠、脐部护理、沐浴、发育等方面的指导和建议。</w:t>
      </w:r>
    </w:p>
    <w:p>
      <w:pPr>
        <w:pStyle w:val="57"/>
        <w:numPr>
          <w:ilvl w:val="0"/>
          <w:numId w:val="40"/>
        </w:numPr>
        <w:ind w:firstLine="420"/>
      </w:pPr>
      <w:r>
        <w:rPr>
          <w:rFonts w:hint="eastAsia"/>
        </w:rPr>
        <w:t xml:space="preserve"> 异常情况观察：关注</w:t>
      </w:r>
      <w:r>
        <w:rPr>
          <w:rFonts w:hint="eastAsia" w:ascii="宋体" w:hAnsi="宋体" w:eastAsia="宋体" w:cs="宋体"/>
        </w:rPr>
        <w:t>早产儿/LBWI</w:t>
      </w:r>
      <w:r>
        <w:rPr>
          <w:rFonts w:hint="eastAsia"/>
        </w:rPr>
        <w:t>是否出现感染、</w:t>
      </w:r>
      <w:r>
        <w:rPr>
          <w:rFonts w:hint="eastAsia"/>
          <w:lang w:val="en-US" w:eastAsia="zh-CN"/>
        </w:rPr>
        <w:t>高胆红素血症</w:t>
      </w:r>
      <w:r>
        <w:rPr>
          <w:rFonts w:hint="eastAsia"/>
        </w:rPr>
        <w:t>、呼吸</w:t>
      </w:r>
      <w:r>
        <w:rPr>
          <w:rFonts w:hint="eastAsia"/>
          <w:lang w:val="en-US" w:eastAsia="zh-CN"/>
        </w:rPr>
        <w:t>异常</w:t>
      </w:r>
      <w:r>
        <w:rPr>
          <w:rFonts w:hint="eastAsia"/>
        </w:rPr>
        <w:t>等常见问题，及时发现异常情况并建议进一步检查或治疗。</w:t>
      </w:r>
    </w:p>
    <w:p>
      <w:pPr>
        <w:pStyle w:val="57"/>
        <w:numPr>
          <w:ilvl w:val="0"/>
          <w:numId w:val="40"/>
        </w:numPr>
        <w:ind w:firstLine="420"/>
      </w:pPr>
      <w:r>
        <w:rPr>
          <w:rFonts w:hint="eastAsia"/>
        </w:rPr>
        <w:t xml:space="preserve"> 心理情感支持：提供心理支持和情感支持，</w:t>
      </w:r>
      <w:r>
        <w:rPr>
          <w:rFonts w:hint="eastAsia"/>
          <w:lang w:val="en-US" w:eastAsia="zh-CN"/>
        </w:rPr>
        <w:t>解答家属</w:t>
      </w:r>
      <w:r>
        <w:rPr>
          <w:rFonts w:hint="eastAsia"/>
        </w:rPr>
        <w:t>在照顾过程中的疑问，帮助其应对可能遇到的困难。</w:t>
      </w:r>
    </w:p>
    <w:p>
      <w:pPr>
        <w:pStyle w:val="106"/>
        <w:spacing w:before="156" w:after="156"/>
      </w:pPr>
      <w:r>
        <w:rPr>
          <w:rFonts w:hint="eastAsia"/>
        </w:rPr>
        <w:t>随访记录表</w:t>
      </w:r>
    </w:p>
    <w:p>
      <w:pPr>
        <w:pStyle w:val="57"/>
        <w:ind w:firstLine="420"/>
      </w:pPr>
      <w:r>
        <w:rPr>
          <w:rFonts w:hint="eastAsia"/>
        </w:rPr>
        <w:t>随访记录表参照附录</w:t>
      </w:r>
      <w:r>
        <w:rPr>
          <w:rFonts w:hint="eastAsia"/>
          <w:lang w:val="en-US" w:eastAsia="zh-CN"/>
        </w:rPr>
        <w:t>D</w:t>
      </w:r>
      <w:r>
        <w:rPr>
          <w:rFonts w:hint="eastAsia"/>
        </w:rPr>
        <w:t>。</w:t>
      </w:r>
    </w:p>
    <w:p>
      <w:pPr>
        <w:pStyle w:val="106"/>
        <w:spacing w:before="156" w:after="156"/>
      </w:pPr>
      <w:r>
        <w:rPr>
          <w:rFonts w:hint="eastAsia"/>
        </w:rPr>
        <w:t>资料保存</w:t>
      </w:r>
    </w:p>
    <w:p>
      <w:pPr>
        <w:pStyle w:val="57"/>
        <w:ind w:firstLine="420"/>
        <w:rPr>
          <w:rFonts w:hint="eastAsia" w:eastAsia="宋体"/>
          <w:lang w:eastAsia="zh-CN"/>
        </w:rPr>
      </w:pPr>
      <w:r>
        <w:rPr>
          <w:rFonts w:hint="eastAsia"/>
        </w:rPr>
        <w:t>相关资料应使用合适的介质对资料进行归纳整理</w:t>
      </w:r>
      <w:r>
        <w:rPr>
          <w:rFonts w:hint="eastAsia"/>
          <w:lang w:eastAsia="zh-CN"/>
        </w:rPr>
        <w:t>，</w:t>
      </w:r>
      <w:r>
        <w:rPr>
          <w:rFonts w:hint="eastAsia"/>
          <w:lang w:val="en-US" w:eastAsia="zh-CN"/>
        </w:rPr>
        <w:t>并</w:t>
      </w:r>
      <w:r>
        <w:rPr>
          <w:rFonts w:hint="eastAsia"/>
        </w:rPr>
        <w:t>根据各医疗机构规定妥善保存</w:t>
      </w:r>
      <w:r>
        <w:rPr>
          <w:rFonts w:hint="eastAsia"/>
          <w:lang w:eastAsia="zh-CN"/>
        </w:rPr>
        <w:t>。</w:t>
      </w:r>
    </w:p>
    <w:p>
      <w:pPr>
        <w:pStyle w:val="57"/>
        <w:ind w:firstLine="0" w:firstLineChars="0"/>
      </w:pPr>
    </w:p>
    <w:p>
      <w:pPr>
        <w:pStyle w:val="57"/>
        <w:ind w:firstLine="0" w:firstLineChars="0"/>
      </w:pPr>
    </w:p>
    <w:p>
      <w:pPr>
        <w:pStyle w:val="57"/>
        <w:ind w:firstLine="0" w:firstLineChars="0"/>
      </w:pPr>
    </w:p>
    <w:p>
      <w:pPr>
        <w:pStyle w:val="57"/>
        <w:ind w:firstLine="0" w:firstLineChars="0"/>
      </w:pPr>
    </w:p>
    <w:p>
      <w:pPr>
        <w:tabs>
          <w:tab w:val="left" w:pos="1627"/>
        </w:tabs>
        <w:spacing w:line="240" w:lineRule="auto"/>
        <w:jc w:val="left"/>
      </w:pPr>
    </w:p>
    <w:p>
      <w:pPr>
        <w:tabs>
          <w:tab w:val="left" w:pos="1627"/>
        </w:tabs>
        <w:spacing w:line="240" w:lineRule="auto"/>
        <w:jc w:val="left"/>
      </w:pPr>
    </w:p>
    <w:p>
      <w:pPr>
        <w:tabs>
          <w:tab w:val="left" w:pos="1627"/>
        </w:tabs>
        <w:spacing w:line="240" w:lineRule="auto"/>
        <w:jc w:val="left"/>
      </w:pPr>
    </w:p>
    <w:p>
      <w:pPr>
        <w:tabs>
          <w:tab w:val="left" w:pos="1627"/>
        </w:tabs>
        <w:spacing w:line="240" w:lineRule="auto"/>
        <w:jc w:val="left"/>
      </w:pPr>
    </w:p>
    <w:p>
      <w:pPr>
        <w:pStyle w:val="77"/>
        <w:spacing w:after="156"/>
      </w:pPr>
    </w:p>
    <w:p>
      <w:pPr>
        <w:pStyle w:val="57"/>
        <w:ind w:firstLine="4200" w:firstLineChars="2000"/>
        <w:rPr>
          <w:rFonts w:hint="eastAsia" w:ascii="黑体" w:hAnsi="黑体" w:eastAsia="黑体" w:cs="黑体"/>
        </w:rPr>
      </w:pPr>
      <w:r>
        <w:rPr>
          <w:rFonts w:hint="eastAsia" w:ascii="黑体" w:hAnsi="黑体" w:eastAsia="黑体" w:cs="黑体"/>
        </w:rPr>
        <w:t>（资料性）</w:t>
      </w:r>
    </w:p>
    <w:p>
      <w:pPr>
        <w:pStyle w:val="57"/>
        <w:spacing w:line="360" w:lineRule="auto"/>
        <w:ind w:firstLine="3780" w:firstLineChars="1800"/>
        <w:rPr>
          <w:rFonts w:hint="eastAsia" w:ascii="黑体" w:hAnsi="黑体" w:eastAsia="黑体" w:cs="黑体"/>
        </w:rPr>
      </w:pPr>
      <w:r>
        <w:rPr>
          <w:rFonts w:hint="eastAsia" w:ascii="黑体" w:hAnsi="黑体" w:eastAsia="黑体" w:cs="黑体"/>
        </w:rPr>
        <w:t>袋鼠式护理</w:t>
      </w:r>
      <w:r>
        <w:rPr>
          <w:rFonts w:hint="eastAsia" w:ascii="黑体" w:hAnsi="黑体" w:eastAsia="黑体" w:cs="黑体"/>
          <w:lang w:val="en-US" w:eastAsia="zh-CN"/>
        </w:rPr>
        <w:t>实施</w:t>
      </w:r>
      <w:r>
        <w:rPr>
          <w:rFonts w:hint="eastAsia" w:ascii="黑体" w:hAnsi="黑体" w:eastAsia="黑体" w:cs="黑体"/>
        </w:rPr>
        <w:t>流程</w:t>
      </w:r>
    </w:p>
    <w:p>
      <w:pPr>
        <w:pStyle w:val="57"/>
        <w:spacing w:line="360" w:lineRule="auto"/>
        <w:ind w:firstLine="420"/>
        <w:rPr>
          <w:rFonts w:hint="eastAsia" w:hAnsi="宋体" w:cs="宋体"/>
        </w:rPr>
      </w:pPr>
      <w:r>
        <w:rPr>
          <w:rFonts w:hint="eastAsia" w:hAnsi="宋体" w:cs="宋体"/>
        </w:rPr>
        <w:t>袋鼠式护理</w:t>
      </w:r>
      <w:r>
        <w:rPr>
          <w:rFonts w:hint="eastAsia" w:hAnsi="宋体" w:cs="宋体"/>
          <w:lang w:val="en-US" w:eastAsia="zh-CN"/>
        </w:rPr>
        <w:t>实施</w:t>
      </w:r>
      <w:r>
        <w:rPr>
          <w:rFonts w:hint="eastAsia" w:hAnsi="宋体" w:cs="宋体"/>
        </w:rPr>
        <w:t>流程见图</w:t>
      </w:r>
      <w:r>
        <w:rPr>
          <w:rFonts w:hint="eastAsia" w:hAnsi="宋体" w:cs="宋体"/>
          <w:lang w:val="en-US" w:eastAsia="zh-CN"/>
        </w:rPr>
        <w:t>A</w:t>
      </w:r>
      <w:r>
        <w:rPr>
          <w:rFonts w:hint="eastAsia" w:hAnsi="宋体" w:cs="宋体"/>
        </w:rPr>
        <w:t>.1。</w:t>
      </w:r>
    </w:p>
    <w:p>
      <w:pPr>
        <w:pStyle w:val="57"/>
        <w:spacing w:line="360" w:lineRule="auto"/>
        <w:ind w:firstLine="420"/>
        <w:rPr>
          <w:rFonts w:hint="eastAsia" w:hAnsi="宋体" w:cs="宋体"/>
        </w:rPr>
      </w:pPr>
    </w:p>
    <w:p>
      <w:pPr>
        <w:tabs>
          <w:tab w:val="left" w:pos="1627"/>
        </w:tabs>
        <w:spacing w:line="240" w:lineRule="auto"/>
        <w:jc w:val="left"/>
        <w:rPr>
          <w:rFonts w:hint="eastAsia" w:ascii="黑体" w:hAnsi="黑体" w:eastAsia="黑体" w:cs="黑体"/>
        </w:rPr>
      </w:pPr>
      <w:r>
        <w:rPr>
          <w:rFonts w:hint="eastAsia" w:ascii="黑体" w:hAnsi="黑体" w:eastAsia="黑体" w:cs="黑体"/>
        </w:rPr>
        <w:drawing>
          <wp:inline distT="0" distB="0" distL="114300" distR="114300">
            <wp:extent cx="5932170" cy="5883275"/>
            <wp:effectExtent l="0" t="0" r="0" b="0"/>
            <wp:docPr id="5" name="图片 5" descr="`])1CR$I7}JCNM3Y}P2JX9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CR$I7}JCNM3Y}P2JX9I"/>
                    <pic:cNvPicPr>
                      <a:picLocks noChangeAspect="1"/>
                    </pic:cNvPicPr>
                  </pic:nvPicPr>
                  <pic:blipFill>
                    <a:blip r:embed="rId17"/>
                    <a:srcRect b="697"/>
                    <a:stretch>
                      <a:fillRect/>
                    </a:stretch>
                  </pic:blipFill>
                  <pic:spPr>
                    <a:xfrm>
                      <a:off x="0" y="0"/>
                      <a:ext cx="5932170" cy="5883275"/>
                    </a:xfrm>
                    <a:prstGeom prst="rect">
                      <a:avLst/>
                    </a:prstGeom>
                  </pic:spPr>
                </pic:pic>
              </a:graphicData>
            </a:graphic>
          </wp:inline>
        </w:drawing>
      </w:r>
    </w:p>
    <w:p>
      <w:pPr>
        <w:tabs>
          <w:tab w:val="left" w:pos="1627"/>
        </w:tabs>
        <w:spacing w:line="240" w:lineRule="auto"/>
        <w:jc w:val="left"/>
        <w:rPr>
          <w:rFonts w:hint="eastAsia" w:ascii="黑体" w:hAnsi="黑体" w:eastAsia="黑体" w:cs="黑体"/>
        </w:rPr>
      </w:pPr>
    </w:p>
    <w:p>
      <w:pPr>
        <w:tabs>
          <w:tab w:val="left" w:pos="1627"/>
        </w:tabs>
        <w:spacing w:line="240" w:lineRule="auto"/>
        <w:jc w:val="center"/>
        <w:rPr>
          <w:rFonts w:hint="eastAsia" w:ascii="黑体" w:hAnsi="黑体" w:eastAsia="黑体" w:cs="黑体"/>
        </w:rPr>
      </w:pPr>
      <w:r>
        <w:rPr>
          <w:rFonts w:hint="eastAsia" w:ascii="黑体" w:hAnsi="黑体" w:eastAsia="黑体" w:cs="黑体"/>
        </w:rPr>
        <w:t>图</w:t>
      </w:r>
      <w:r>
        <w:rPr>
          <w:rFonts w:hint="eastAsia" w:ascii="黑体" w:hAnsi="黑体" w:eastAsia="黑体" w:cs="黑体"/>
          <w:lang w:val="en-US" w:eastAsia="zh-CN"/>
        </w:rPr>
        <w:t>A</w:t>
      </w:r>
      <w:r>
        <w:rPr>
          <w:rFonts w:hint="eastAsia" w:ascii="黑体" w:hAnsi="黑体" w:eastAsia="黑体" w:cs="黑体"/>
        </w:rPr>
        <w:t>.1 袋鼠式护理实施流程</w:t>
      </w:r>
    </w:p>
    <w:p>
      <w:pPr>
        <w:tabs>
          <w:tab w:val="left" w:pos="1627"/>
          <w:tab w:val="left" w:pos="2848"/>
        </w:tabs>
        <w:spacing w:line="240" w:lineRule="auto"/>
        <w:jc w:val="left"/>
        <w:rPr>
          <w:rFonts w:hint="eastAsia" w:ascii="黑体" w:hAnsi="黑体" w:eastAsia="黑体" w:cs="黑体"/>
        </w:rPr>
      </w:pPr>
    </w:p>
    <w:p>
      <w:pPr>
        <w:tabs>
          <w:tab w:val="left" w:pos="1627"/>
          <w:tab w:val="left" w:pos="2848"/>
        </w:tabs>
        <w:spacing w:line="240" w:lineRule="auto"/>
        <w:jc w:val="left"/>
        <w:rPr>
          <w:rFonts w:hint="eastAsia" w:ascii="黑体" w:hAnsi="黑体" w:eastAsia="黑体" w:cs="黑体"/>
        </w:rPr>
      </w:pPr>
    </w:p>
    <w:p>
      <w:pPr>
        <w:tabs>
          <w:tab w:val="left" w:pos="1627"/>
          <w:tab w:val="left" w:pos="2848"/>
        </w:tabs>
        <w:spacing w:line="240" w:lineRule="auto"/>
        <w:jc w:val="left"/>
        <w:rPr>
          <w:rFonts w:hint="eastAsia" w:ascii="黑体" w:hAnsi="黑体" w:eastAsia="黑体" w:cs="黑体"/>
        </w:rPr>
      </w:pPr>
    </w:p>
    <w:p>
      <w:pPr>
        <w:pStyle w:val="77"/>
        <w:spacing w:after="156"/>
      </w:pPr>
    </w:p>
    <w:p>
      <w:pPr>
        <w:pStyle w:val="57"/>
        <w:ind w:firstLine="4200" w:firstLineChars="2000"/>
        <w:rPr>
          <w:rFonts w:hint="eastAsia" w:ascii="黑体" w:hAnsi="黑体" w:eastAsia="黑体" w:cs="黑体"/>
        </w:rPr>
      </w:pPr>
      <w:r>
        <w:rPr>
          <w:rFonts w:hint="eastAsia" w:ascii="黑体" w:hAnsi="黑体" w:eastAsia="黑体" w:cs="黑体"/>
        </w:rPr>
        <w:t>（资料性）</w:t>
      </w:r>
    </w:p>
    <w:p>
      <w:pPr>
        <w:pStyle w:val="57"/>
        <w:spacing w:line="360" w:lineRule="auto"/>
        <w:ind w:firstLine="3780" w:firstLineChars="1800"/>
        <w:rPr>
          <w:rFonts w:hint="eastAsia" w:ascii="黑体" w:hAnsi="黑体" w:eastAsia="黑体" w:cs="黑体"/>
        </w:rPr>
      </w:pPr>
      <w:r>
        <w:rPr>
          <w:rFonts w:hint="eastAsia" w:ascii="黑体" w:hAnsi="黑体" w:eastAsia="黑体" w:cs="黑体"/>
        </w:rPr>
        <w:t>袋鼠式护理实施记录</w:t>
      </w:r>
    </w:p>
    <w:p>
      <w:pPr>
        <w:pStyle w:val="57"/>
        <w:spacing w:line="360" w:lineRule="auto"/>
        <w:ind w:firstLine="420"/>
        <w:rPr>
          <w:rFonts w:hint="eastAsia" w:hAnsi="宋体" w:cs="宋体"/>
        </w:rPr>
      </w:pPr>
      <w:r>
        <w:rPr>
          <w:rFonts w:hint="eastAsia" w:hAnsi="宋体" w:cs="宋体"/>
        </w:rPr>
        <w:t>袋鼠式护理实施记录见表</w:t>
      </w:r>
      <w:r>
        <w:rPr>
          <w:rFonts w:hint="eastAsia" w:hAnsi="宋体" w:cs="宋体"/>
          <w:lang w:val="en-US" w:eastAsia="zh-CN"/>
        </w:rPr>
        <w:t>B</w:t>
      </w:r>
      <w:r>
        <w:rPr>
          <w:rFonts w:hint="eastAsia" w:hAnsi="宋体" w:cs="宋体"/>
        </w:rPr>
        <w:t>.1。</w:t>
      </w:r>
    </w:p>
    <w:p>
      <w:pPr>
        <w:pStyle w:val="57"/>
        <w:spacing w:line="360" w:lineRule="auto"/>
        <w:ind w:firstLine="420"/>
        <w:jc w:val="center"/>
        <w:rPr>
          <w:rFonts w:hint="eastAsia" w:ascii="黑体" w:hAnsi="黑体" w:eastAsia="黑体" w:cs="黑体"/>
        </w:rPr>
      </w:pPr>
      <w:r>
        <w:rPr>
          <w:rFonts w:hint="eastAsia" w:ascii="黑体" w:hAnsi="黑体" w:eastAsia="黑体" w:cs="黑体"/>
        </w:rPr>
        <w:t>表</w:t>
      </w:r>
      <w:r>
        <w:rPr>
          <w:rFonts w:hint="eastAsia" w:ascii="黑体" w:hAnsi="黑体" w:eastAsia="黑体" w:cs="黑体"/>
          <w:lang w:val="en-US" w:eastAsia="zh-CN"/>
        </w:rPr>
        <w:t>B</w:t>
      </w:r>
      <w:r>
        <w:rPr>
          <w:rFonts w:hint="eastAsia" w:ascii="黑体" w:hAnsi="黑体" w:eastAsia="黑体" w:cs="黑体"/>
        </w:rPr>
        <w:t>.1 袋鼠式护理实施记录</w:t>
      </w:r>
    </w:p>
    <w:tbl>
      <w:tblPr>
        <w:tblStyle w:val="28"/>
        <w:tblW w:w="9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6"/>
        <w:gridCol w:w="1821"/>
        <w:gridCol w:w="555"/>
        <w:gridCol w:w="523"/>
        <w:gridCol w:w="523"/>
        <w:gridCol w:w="493"/>
        <w:gridCol w:w="554"/>
        <w:gridCol w:w="522"/>
        <w:gridCol w:w="522"/>
        <w:gridCol w:w="493"/>
        <w:gridCol w:w="554"/>
        <w:gridCol w:w="522"/>
        <w:gridCol w:w="522"/>
        <w:gridCol w:w="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7" w:type="dxa"/>
            <w:gridSpan w:val="2"/>
          </w:tcPr>
          <w:p>
            <w:pPr>
              <w:jc w:val="center"/>
              <w:rPr>
                <w:rFonts w:hint="eastAsia" w:ascii="宋体" w:hAnsi="宋体" w:cs="宋体"/>
                <w:sz w:val="18"/>
                <w:szCs w:val="18"/>
              </w:rPr>
            </w:pPr>
            <w:bookmarkStart w:id="52" w:name="OLE_LINK1" w:colFirst="0" w:colLast="3"/>
            <w:r>
              <w:rPr>
                <w:rFonts w:hint="eastAsia" w:ascii="宋体" w:hAnsi="宋体" w:cs="宋体"/>
                <w:sz w:val="18"/>
                <w:szCs w:val="18"/>
              </w:rPr>
              <w:t>KMC记录单</w:t>
            </w:r>
          </w:p>
        </w:tc>
        <w:tc>
          <w:tcPr>
            <w:tcW w:w="2094" w:type="dxa"/>
            <w:gridSpan w:val="4"/>
          </w:tcPr>
          <w:p>
            <w:pPr>
              <w:jc w:val="center"/>
              <w:rPr>
                <w:rFonts w:hint="eastAsia" w:ascii="宋体" w:hAnsi="宋体" w:cs="宋体"/>
                <w:sz w:val="18"/>
                <w:szCs w:val="18"/>
              </w:rPr>
            </w:pPr>
            <w:r>
              <w:rPr>
                <w:rFonts w:hint="eastAsia" w:ascii="宋体" w:hAnsi="宋体" w:cs="宋体"/>
                <w:sz w:val="18"/>
                <w:szCs w:val="18"/>
              </w:rPr>
              <w:t>第＿次</w:t>
            </w:r>
          </w:p>
        </w:tc>
        <w:tc>
          <w:tcPr>
            <w:tcW w:w="2091" w:type="dxa"/>
            <w:gridSpan w:val="4"/>
          </w:tcPr>
          <w:p>
            <w:pPr>
              <w:jc w:val="center"/>
              <w:rPr>
                <w:rFonts w:hint="eastAsia" w:ascii="宋体" w:hAnsi="宋体" w:cs="宋体"/>
                <w:sz w:val="18"/>
                <w:szCs w:val="18"/>
              </w:rPr>
            </w:pPr>
            <w:r>
              <w:rPr>
                <w:rFonts w:hint="eastAsia" w:ascii="宋体" w:hAnsi="宋体" w:cs="宋体"/>
                <w:sz w:val="18"/>
                <w:szCs w:val="18"/>
              </w:rPr>
              <w:t>第＿次</w:t>
            </w:r>
          </w:p>
        </w:tc>
        <w:tc>
          <w:tcPr>
            <w:tcW w:w="2091" w:type="dxa"/>
            <w:gridSpan w:val="4"/>
          </w:tcPr>
          <w:p>
            <w:pPr>
              <w:jc w:val="center"/>
              <w:rPr>
                <w:rFonts w:hint="eastAsia" w:ascii="宋体" w:hAnsi="宋体" w:cs="宋体"/>
                <w:sz w:val="18"/>
                <w:szCs w:val="18"/>
              </w:rPr>
            </w:pPr>
            <w:r>
              <w:rPr>
                <w:rFonts w:hint="eastAsia" w:ascii="宋体" w:hAnsi="宋体" w:cs="宋体"/>
                <w:sz w:val="18"/>
                <w:szCs w:val="18"/>
              </w:rPr>
              <w:t>第＿次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7" w:type="dxa"/>
            <w:gridSpan w:val="2"/>
            <w:vAlign w:val="center"/>
          </w:tcPr>
          <w:p>
            <w:pPr>
              <w:rPr>
                <w:rFonts w:hint="eastAsia" w:ascii="宋体" w:hAnsi="宋体" w:cs="宋体"/>
                <w:sz w:val="18"/>
                <w:szCs w:val="18"/>
              </w:rPr>
            </w:pPr>
            <w:r>
              <w:rPr>
                <w:rFonts w:hint="eastAsia" w:ascii="宋体" w:hAnsi="宋体" w:cs="宋体"/>
                <w:sz w:val="18"/>
                <w:szCs w:val="18"/>
              </w:rPr>
              <w:t>实施日期</w:t>
            </w:r>
          </w:p>
        </w:tc>
        <w:tc>
          <w:tcPr>
            <w:tcW w:w="2094" w:type="dxa"/>
            <w:gridSpan w:val="4"/>
          </w:tcPr>
          <w:p>
            <w:pPr>
              <w:rPr>
                <w:rFonts w:hint="eastAsia" w:ascii="宋体" w:hAnsi="宋体" w:cs="宋体"/>
                <w:sz w:val="18"/>
                <w:szCs w:val="18"/>
              </w:rPr>
            </w:pPr>
          </w:p>
        </w:tc>
        <w:tc>
          <w:tcPr>
            <w:tcW w:w="2091" w:type="dxa"/>
            <w:gridSpan w:val="4"/>
          </w:tcPr>
          <w:p>
            <w:pPr>
              <w:rPr>
                <w:rFonts w:hint="eastAsia" w:ascii="宋体" w:hAnsi="宋体" w:cs="宋体"/>
                <w:sz w:val="18"/>
                <w:szCs w:val="18"/>
              </w:rPr>
            </w:pPr>
          </w:p>
        </w:tc>
        <w:tc>
          <w:tcPr>
            <w:tcW w:w="2091" w:type="dxa"/>
            <w:gridSpan w:val="4"/>
          </w:tcPr>
          <w:p>
            <w:pPr>
              <w:rPr>
                <w:rFonts w:hint="eastAsia"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7" w:type="dxa"/>
            <w:gridSpan w:val="2"/>
            <w:vAlign w:val="center"/>
          </w:tcPr>
          <w:p>
            <w:pPr>
              <w:rPr>
                <w:rFonts w:hint="eastAsia" w:ascii="宋体" w:hAnsi="宋体" w:cs="宋体"/>
                <w:sz w:val="18"/>
                <w:szCs w:val="18"/>
              </w:rPr>
            </w:pPr>
            <w:r>
              <w:rPr>
                <w:rFonts w:hint="eastAsia" w:ascii="宋体" w:hAnsi="宋体" w:cs="宋体"/>
                <w:sz w:val="18"/>
                <w:szCs w:val="18"/>
              </w:rPr>
              <w:t>开始及结束时间</w:t>
            </w:r>
          </w:p>
        </w:tc>
        <w:tc>
          <w:tcPr>
            <w:tcW w:w="2094" w:type="dxa"/>
            <w:gridSpan w:val="4"/>
          </w:tcPr>
          <w:p>
            <w:pPr>
              <w:rPr>
                <w:rFonts w:hint="eastAsia" w:ascii="宋体" w:hAnsi="宋体" w:cs="宋体"/>
                <w:sz w:val="18"/>
                <w:szCs w:val="18"/>
              </w:rPr>
            </w:pPr>
            <w:r>
              <w:rPr>
                <w:rFonts w:hint="eastAsia" w:ascii="宋体" w:hAnsi="宋体" w:cs="宋体"/>
                <w:sz w:val="18"/>
                <w:szCs w:val="18"/>
              </w:rPr>
              <w:t>开始时间：</w:t>
            </w:r>
          </w:p>
          <w:p>
            <w:pPr>
              <w:rPr>
                <w:rFonts w:hint="eastAsia" w:ascii="宋体" w:hAnsi="宋体" w:cs="宋体"/>
                <w:sz w:val="18"/>
                <w:szCs w:val="18"/>
              </w:rPr>
            </w:pPr>
            <w:r>
              <w:rPr>
                <w:rFonts w:hint="eastAsia" w:ascii="宋体" w:hAnsi="宋体" w:cs="宋体"/>
                <w:sz w:val="18"/>
                <w:szCs w:val="18"/>
              </w:rPr>
              <w:t>结束时间：</w:t>
            </w:r>
          </w:p>
        </w:tc>
        <w:tc>
          <w:tcPr>
            <w:tcW w:w="2091" w:type="dxa"/>
            <w:gridSpan w:val="4"/>
          </w:tcPr>
          <w:p>
            <w:pPr>
              <w:rPr>
                <w:rFonts w:hint="eastAsia" w:ascii="宋体" w:hAnsi="宋体" w:cs="宋体"/>
                <w:sz w:val="18"/>
                <w:szCs w:val="18"/>
              </w:rPr>
            </w:pPr>
            <w:r>
              <w:rPr>
                <w:rFonts w:hint="eastAsia" w:ascii="宋体" w:hAnsi="宋体" w:cs="宋体"/>
                <w:sz w:val="18"/>
                <w:szCs w:val="18"/>
              </w:rPr>
              <w:t>开始时间：</w:t>
            </w:r>
          </w:p>
          <w:p>
            <w:pPr>
              <w:rPr>
                <w:rFonts w:hint="eastAsia" w:ascii="宋体" w:hAnsi="宋体" w:cs="宋体"/>
                <w:sz w:val="18"/>
                <w:szCs w:val="18"/>
              </w:rPr>
            </w:pPr>
            <w:r>
              <w:rPr>
                <w:rFonts w:hint="eastAsia" w:ascii="宋体" w:hAnsi="宋体" w:cs="宋体"/>
                <w:sz w:val="18"/>
                <w:szCs w:val="18"/>
              </w:rPr>
              <w:t>结束时间：</w:t>
            </w:r>
          </w:p>
        </w:tc>
        <w:tc>
          <w:tcPr>
            <w:tcW w:w="2091" w:type="dxa"/>
            <w:gridSpan w:val="4"/>
          </w:tcPr>
          <w:p>
            <w:pPr>
              <w:rPr>
                <w:rFonts w:hint="eastAsia" w:ascii="宋体" w:hAnsi="宋体" w:cs="宋体"/>
                <w:sz w:val="18"/>
                <w:szCs w:val="18"/>
              </w:rPr>
            </w:pPr>
            <w:r>
              <w:rPr>
                <w:rFonts w:hint="eastAsia" w:ascii="宋体" w:hAnsi="宋体" w:cs="宋体"/>
                <w:sz w:val="18"/>
                <w:szCs w:val="18"/>
              </w:rPr>
              <w:t>开始时间：</w:t>
            </w:r>
          </w:p>
          <w:p>
            <w:pPr>
              <w:rPr>
                <w:rFonts w:hint="eastAsia" w:ascii="宋体" w:hAnsi="宋体" w:cs="宋体"/>
                <w:sz w:val="18"/>
                <w:szCs w:val="18"/>
              </w:rPr>
            </w:pPr>
            <w:r>
              <w:rPr>
                <w:rFonts w:hint="eastAsia" w:ascii="宋体" w:hAnsi="宋体" w:cs="宋体"/>
                <w:sz w:val="18"/>
                <w:szCs w:val="18"/>
              </w:rPr>
              <w:t>结束时间：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7" w:type="dxa"/>
            <w:gridSpan w:val="2"/>
            <w:vAlign w:val="center"/>
          </w:tcPr>
          <w:p>
            <w:pPr>
              <w:rPr>
                <w:rFonts w:hint="eastAsia" w:ascii="宋体" w:hAnsi="宋体" w:cs="宋体"/>
                <w:sz w:val="18"/>
                <w:szCs w:val="18"/>
              </w:rPr>
            </w:pPr>
            <w:r>
              <w:rPr>
                <w:rFonts w:hint="eastAsia" w:ascii="宋体" w:hAnsi="宋体" w:cs="宋体"/>
                <w:sz w:val="18"/>
                <w:szCs w:val="18"/>
              </w:rPr>
              <w:t>本次实施的日龄</w:t>
            </w:r>
          </w:p>
        </w:tc>
        <w:tc>
          <w:tcPr>
            <w:tcW w:w="2094" w:type="dxa"/>
            <w:gridSpan w:val="4"/>
          </w:tcPr>
          <w:p>
            <w:pPr>
              <w:rPr>
                <w:rFonts w:hint="eastAsia" w:ascii="宋体" w:hAnsi="宋体" w:cs="宋体"/>
                <w:sz w:val="18"/>
                <w:szCs w:val="18"/>
              </w:rPr>
            </w:pPr>
          </w:p>
        </w:tc>
        <w:tc>
          <w:tcPr>
            <w:tcW w:w="2091" w:type="dxa"/>
            <w:gridSpan w:val="4"/>
          </w:tcPr>
          <w:p>
            <w:pPr>
              <w:rPr>
                <w:rFonts w:hint="eastAsia" w:ascii="宋体" w:hAnsi="宋体" w:cs="宋体"/>
                <w:sz w:val="18"/>
                <w:szCs w:val="18"/>
              </w:rPr>
            </w:pPr>
          </w:p>
        </w:tc>
        <w:tc>
          <w:tcPr>
            <w:tcW w:w="2091" w:type="dxa"/>
            <w:gridSpan w:val="4"/>
          </w:tcPr>
          <w:p>
            <w:pPr>
              <w:rPr>
                <w:rFonts w:hint="eastAsia"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7" w:type="dxa"/>
            <w:gridSpan w:val="2"/>
            <w:vAlign w:val="center"/>
          </w:tcPr>
          <w:p>
            <w:pPr>
              <w:rPr>
                <w:rFonts w:hint="eastAsia" w:ascii="宋体" w:hAnsi="宋体" w:cs="宋体"/>
                <w:sz w:val="18"/>
                <w:szCs w:val="18"/>
              </w:rPr>
            </w:pPr>
            <w:r>
              <w:rPr>
                <w:rFonts w:hint="eastAsia" w:ascii="宋体" w:hAnsi="宋体" w:cs="宋体"/>
                <w:sz w:val="18"/>
                <w:szCs w:val="18"/>
              </w:rPr>
              <w:t>矫正胎龄</w:t>
            </w:r>
          </w:p>
        </w:tc>
        <w:tc>
          <w:tcPr>
            <w:tcW w:w="2094" w:type="dxa"/>
            <w:gridSpan w:val="4"/>
          </w:tcPr>
          <w:p>
            <w:pPr>
              <w:rPr>
                <w:rFonts w:hint="eastAsia" w:ascii="宋体" w:hAnsi="宋体" w:cs="宋体"/>
                <w:sz w:val="18"/>
                <w:szCs w:val="18"/>
              </w:rPr>
            </w:pPr>
          </w:p>
        </w:tc>
        <w:tc>
          <w:tcPr>
            <w:tcW w:w="2091" w:type="dxa"/>
            <w:gridSpan w:val="4"/>
          </w:tcPr>
          <w:p>
            <w:pPr>
              <w:rPr>
                <w:rFonts w:hint="eastAsia" w:ascii="宋体" w:hAnsi="宋体" w:cs="宋体"/>
                <w:sz w:val="18"/>
                <w:szCs w:val="18"/>
              </w:rPr>
            </w:pPr>
          </w:p>
        </w:tc>
        <w:tc>
          <w:tcPr>
            <w:tcW w:w="2091" w:type="dxa"/>
            <w:gridSpan w:val="4"/>
          </w:tcPr>
          <w:p>
            <w:pPr>
              <w:rPr>
                <w:rFonts w:hint="eastAsia"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7" w:type="dxa"/>
            <w:gridSpan w:val="2"/>
            <w:vAlign w:val="center"/>
          </w:tcPr>
          <w:p>
            <w:pPr>
              <w:rPr>
                <w:rFonts w:hint="eastAsia" w:ascii="宋体" w:hAnsi="宋体" w:cs="宋体"/>
                <w:sz w:val="18"/>
                <w:szCs w:val="18"/>
              </w:rPr>
            </w:pPr>
            <w:r>
              <w:rPr>
                <w:rFonts w:hint="eastAsia" w:ascii="宋体" w:hAnsi="宋体" w:cs="宋体"/>
                <w:sz w:val="18"/>
                <w:szCs w:val="18"/>
              </w:rPr>
              <w:t>当日体重（克）</w:t>
            </w:r>
          </w:p>
        </w:tc>
        <w:tc>
          <w:tcPr>
            <w:tcW w:w="2094" w:type="dxa"/>
            <w:gridSpan w:val="4"/>
          </w:tcPr>
          <w:p>
            <w:pPr>
              <w:rPr>
                <w:rFonts w:hint="eastAsia" w:ascii="宋体" w:hAnsi="宋体" w:cs="宋体"/>
                <w:sz w:val="18"/>
                <w:szCs w:val="18"/>
              </w:rPr>
            </w:pPr>
          </w:p>
        </w:tc>
        <w:tc>
          <w:tcPr>
            <w:tcW w:w="2091" w:type="dxa"/>
            <w:gridSpan w:val="4"/>
          </w:tcPr>
          <w:p>
            <w:pPr>
              <w:rPr>
                <w:rFonts w:hint="eastAsia" w:ascii="宋体" w:hAnsi="宋体" w:cs="宋体"/>
                <w:sz w:val="18"/>
                <w:szCs w:val="18"/>
              </w:rPr>
            </w:pPr>
          </w:p>
        </w:tc>
        <w:tc>
          <w:tcPr>
            <w:tcW w:w="2091" w:type="dxa"/>
            <w:gridSpan w:val="4"/>
          </w:tcPr>
          <w:p>
            <w:pPr>
              <w:rPr>
                <w:rFonts w:hint="eastAsia"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7" w:type="dxa"/>
            <w:gridSpan w:val="2"/>
            <w:vAlign w:val="center"/>
          </w:tcPr>
          <w:p>
            <w:pPr>
              <w:rPr>
                <w:rFonts w:hint="eastAsia" w:ascii="宋体" w:hAnsi="宋体" w:cs="宋体"/>
                <w:sz w:val="18"/>
                <w:szCs w:val="18"/>
              </w:rPr>
            </w:pPr>
            <w:r>
              <w:rPr>
                <w:rFonts w:hint="eastAsia" w:ascii="宋体" w:hAnsi="宋体" w:cs="宋体"/>
                <w:sz w:val="18"/>
                <w:szCs w:val="18"/>
              </w:rPr>
              <w:t>当日营养方式</w:t>
            </w:r>
          </w:p>
        </w:tc>
        <w:tc>
          <w:tcPr>
            <w:tcW w:w="2094" w:type="dxa"/>
            <w:gridSpan w:val="4"/>
          </w:tcPr>
          <w:p>
            <w:pPr>
              <w:rPr>
                <w:rFonts w:hint="eastAsia" w:ascii="宋体" w:hAnsi="宋体" w:cs="宋体"/>
                <w:sz w:val="18"/>
                <w:szCs w:val="18"/>
              </w:rPr>
            </w:pPr>
            <w:r>
              <w:rPr>
                <w:rFonts w:hint="eastAsia" w:ascii="宋体" w:hAnsi="宋体" w:cs="宋体"/>
                <w:sz w:val="18"/>
                <w:szCs w:val="18"/>
              </w:rPr>
              <w:t>①肠外 ②肠外+肠内 ③肠内</w:t>
            </w:r>
          </w:p>
        </w:tc>
        <w:tc>
          <w:tcPr>
            <w:tcW w:w="2091" w:type="dxa"/>
            <w:gridSpan w:val="4"/>
          </w:tcPr>
          <w:p>
            <w:pPr>
              <w:rPr>
                <w:rFonts w:hint="eastAsia" w:ascii="宋体" w:hAnsi="宋体" w:cs="宋体"/>
                <w:sz w:val="18"/>
                <w:szCs w:val="18"/>
              </w:rPr>
            </w:pPr>
            <w:r>
              <w:rPr>
                <w:rFonts w:hint="eastAsia" w:ascii="宋体" w:hAnsi="宋体" w:cs="宋体"/>
                <w:sz w:val="18"/>
                <w:szCs w:val="18"/>
              </w:rPr>
              <w:t>①肠外 ②肠外+肠内 ③肠内</w:t>
            </w:r>
          </w:p>
        </w:tc>
        <w:tc>
          <w:tcPr>
            <w:tcW w:w="2091" w:type="dxa"/>
            <w:gridSpan w:val="4"/>
          </w:tcPr>
          <w:p>
            <w:pPr>
              <w:rPr>
                <w:rFonts w:hint="eastAsia" w:ascii="宋体" w:hAnsi="宋体" w:cs="宋体"/>
                <w:sz w:val="18"/>
                <w:szCs w:val="18"/>
              </w:rPr>
            </w:pPr>
            <w:r>
              <w:rPr>
                <w:rFonts w:hint="eastAsia" w:ascii="宋体" w:hAnsi="宋体" w:cs="宋体"/>
                <w:sz w:val="18"/>
                <w:szCs w:val="18"/>
              </w:rPr>
              <w:t>①肠外 ②肠外+肠内 ③肠内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7" w:type="dxa"/>
            <w:gridSpan w:val="2"/>
            <w:vAlign w:val="center"/>
          </w:tcPr>
          <w:p>
            <w:pPr>
              <w:rPr>
                <w:rFonts w:hint="eastAsia" w:ascii="宋体" w:hAnsi="宋体" w:cs="宋体"/>
                <w:sz w:val="18"/>
                <w:szCs w:val="18"/>
              </w:rPr>
            </w:pPr>
            <w:r>
              <w:rPr>
                <w:rFonts w:hint="eastAsia" w:ascii="宋体" w:hAnsi="宋体" w:cs="宋体"/>
                <w:sz w:val="18"/>
                <w:szCs w:val="18"/>
              </w:rPr>
              <w:t>当日喂养方式</w:t>
            </w:r>
          </w:p>
        </w:tc>
        <w:tc>
          <w:tcPr>
            <w:tcW w:w="2094" w:type="dxa"/>
            <w:gridSpan w:val="4"/>
          </w:tcPr>
          <w:p>
            <w:pPr>
              <w:rPr>
                <w:rFonts w:hint="eastAsia" w:ascii="宋体" w:hAnsi="宋体" w:cs="宋体"/>
                <w:sz w:val="18"/>
                <w:szCs w:val="18"/>
              </w:rPr>
            </w:pPr>
            <w:r>
              <w:rPr>
                <w:rFonts w:hint="eastAsia" w:ascii="宋体" w:hAnsi="宋体" w:cs="宋体"/>
                <w:sz w:val="18"/>
                <w:szCs w:val="18"/>
              </w:rPr>
              <w:t xml:space="preserve">①亲喂 ②管饲 ③奶瓶 ④杯、勺 ⑤注射器  </w:t>
            </w:r>
          </w:p>
        </w:tc>
        <w:tc>
          <w:tcPr>
            <w:tcW w:w="2091" w:type="dxa"/>
            <w:gridSpan w:val="4"/>
          </w:tcPr>
          <w:p>
            <w:pPr>
              <w:rPr>
                <w:rFonts w:hint="eastAsia" w:ascii="宋体" w:hAnsi="宋体" w:cs="宋体"/>
                <w:sz w:val="18"/>
                <w:szCs w:val="18"/>
              </w:rPr>
            </w:pPr>
            <w:r>
              <w:rPr>
                <w:rFonts w:hint="eastAsia" w:ascii="宋体" w:hAnsi="宋体" w:cs="宋体"/>
                <w:sz w:val="18"/>
                <w:szCs w:val="18"/>
              </w:rPr>
              <w:t xml:space="preserve">①亲喂 ②管饲 ③奶瓶 ④杯、勺 ⑤注射器  </w:t>
            </w:r>
          </w:p>
        </w:tc>
        <w:tc>
          <w:tcPr>
            <w:tcW w:w="2091" w:type="dxa"/>
            <w:gridSpan w:val="4"/>
          </w:tcPr>
          <w:p>
            <w:pPr>
              <w:rPr>
                <w:rFonts w:hint="eastAsia" w:ascii="宋体" w:hAnsi="宋体" w:cs="宋体"/>
                <w:sz w:val="18"/>
                <w:szCs w:val="18"/>
              </w:rPr>
            </w:pPr>
            <w:r>
              <w:rPr>
                <w:rFonts w:hint="eastAsia" w:ascii="宋体" w:hAnsi="宋体" w:cs="宋体"/>
                <w:sz w:val="18"/>
                <w:szCs w:val="18"/>
              </w:rPr>
              <w:t xml:space="preserve">①亲喂 ②管饲 ③奶瓶 ④杯、勺 ⑤注射器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7" w:type="dxa"/>
            <w:gridSpan w:val="2"/>
            <w:vAlign w:val="center"/>
          </w:tcPr>
          <w:p>
            <w:pPr>
              <w:rPr>
                <w:rFonts w:hint="eastAsia" w:ascii="宋体" w:hAnsi="宋体" w:eastAsia="宋体" w:cs="宋体"/>
                <w:sz w:val="18"/>
                <w:szCs w:val="18"/>
                <w:lang w:val="en-US" w:eastAsia="zh-CN"/>
              </w:rPr>
            </w:pPr>
            <w:r>
              <w:rPr>
                <w:rFonts w:hint="eastAsia" w:ascii="宋体" w:hAnsi="宋体" w:cs="宋体"/>
                <w:sz w:val="18"/>
                <w:szCs w:val="18"/>
              </w:rPr>
              <w:t>实施</w:t>
            </w:r>
            <w:r>
              <w:rPr>
                <w:rFonts w:hint="eastAsia" w:ascii="宋体" w:hAnsi="宋体" w:cs="宋体"/>
                <w:sz w:val="18"/>
                <w:szCs w:val="18"/>
                <w:lang w:val="en-US" w:eastAsia="zh-CN"/>
              </w:rPr>
              <w:t>者</w:t>
            </w:r>
          </w:p>
        </w:tc>
        <w:tc>
          <w:tcPr>
            <w:tcW w:w="2094" w:type="dxa"/>
            <w:gridSpan w:val="4"/>
          </w:tcPr>
          <w:p>
            <w:pPr>
              <w:rPr>
                <w:rFonts w:hint="eastAsia" w:ascii="宋体" w:hAnsi="宋体" w:cs="宋体"/>
                <w:sz w:val="18"/>
                <w:szCs w:val="18"/>
              </w:rPr>
            </w:pPr>
            <w:r>
              <w:rPr>
                <w:rFonts w:hint="eastAsia" w:ascii="宋体" w:hAnsi="宋体" w:cs="宋体"/>
                <w:sz w:val="18"/>
                <w:szCs w:val="18"/>
              </w:rPr>
              <w:t>①母亲 ②父亲 ③其他：</w:t>
            </w:r>
          </w:p>
        </w:tc>
        <w:tc>
          <w:tcPr>
            <w:tcW w:w="2091" w:type="dxa"/>
            <w:gridSpan w:val="4"/>
          </w:tcPr>
          <w:p>
            <w:pPr>
              <w:rPr>
                <w:rFonts w:hint="eastAsia" w:ascii="宋体" w:hAnsi="宋体" w:cs="宋体"/>
                <w:sz w:val="18"/>
                <w:szCs w:val="18"/>
              </w:rPr>
            </w:pPr>
            <w:r>
              <w:rPr>
                <w:rFonts w:hint="eastAsia" w:ascii="宋体" w:hAnsi="宋体" w:cs="宋体"/>
                <w:sz w:val="18"/>
                <w:szCs w:val="18"/>
              </w:rPr>
              <w:t>①母亲 ②父亲 ③其他</w:t>
            </w:r>
          </w:p>
        </w:tc>
        <w:tc>
          <w:tcPr>
            <w:tcW w:w="2091" w:type="dxa"/>
            <w:gridSpan w:val="4"/>
          </w:tcPr>
          <w:p>
            <w:pPr>
              <w:rPr>
                <w:rFonts w:hint="eastAsia" w:ascii="宋体" w:hAnsi="宋体" w:cs="宋体"/>
                <w:sz w:val="18"/>
                <w:szCs w:val="18"/>
              </w:rPr>
            </w:pPr>
            <w:r>
              <w:rPr>
                <w:rFonts w:hint="eastAsia" w:ascii="宋体" w:hAnsi="宋体" w:cs="宋体"/>
                <w:sz w:val="18"/>
                <w:szCs w:val="18"/>
              </w:rPr>
              <w:t>①母亲 ②父亲 ③其他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3" w:type="dxa"/>
            <w:gridSpan w:val="14"/>
            <w:vAlign w:val="center"/>
          </w:tcPr>
          <w:p>
            <w:pPr>
              <w:rPr>
                <w:rFonts w:hint="eastAsia" w:ascii="宋体" w:hAnsi="宋体" w:cs="宋体"/>
                <w:b/>
                <w:bCs/>
                <w:sz w:val="18"/>
                <w:szCs w:val="18"/>
              </w:rPr>
            </w:pPr>
            <w:r>
              <w:rPr>
                <w:rFonts w:hint="eastAsia" w:ascii="宋体" w:hAnsi="宋体" w:cs="宋体"/>
                <w:b/>
                <w:bCs/>
                <w:sz w:val="18"/>
                <w:szCs w:val="18"/>
              </w:rPr>
              <w:t>KMC操作时的喂养情况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7" w:type="dxa"/>
            <w:gridSpan w:val="2"/>
            <w:vAlign w:val="center"/>
          </w:tcPr>
          <w:p>
            <w:pPr>
              <w:rPr>
                <w:rFonts w:hint="eastAsia" w:ascii="宋体" w:hAnsi="宋体" w:cs="宋体"/>
                <w:sz w:val="18"/>
                <w:szCs w:val="18"/>
              </w:rPr>
            </w:pPr>
            <w:r>
              <w:rPr>
                <w:rFonts w:hint="eastAsia" w:ascii="宋体" w:hAnsi="宋体" w:cs="宋体"/>
                <w:sz w:val="18"/>
                <w:szCs w:val="18"/>
              </w:rPr>
              <w:t>操作过程中是否喂奶</w:t>
            </w:r>
          </w:p>
        </w:tc>
        <w:tc>
          <w:tcPr>
            <w:tcW w:w="2094" w:type="dxa"/>
            <w:gridSpan w:val="4"/>
          </w:tcPr>
          <w:p>
            <w:pPr>
              <w:rPr>
                <w:rFonts w:hint="eastAsia" w:ascii="宋体" w:hAnsi="宋体" w:cs="宋体"/>
                <w:sz w:val="18"/>
                <w:szCs w:val="18"/>
              </w:rPr>
            </w:pPr>
            <w:r>
              <w:rPr>
                <w:rFonts w:hint="eastAsia" w:ascii="宋体" w:hAnsi="宋体" w:cs="宋体"/>
                <w:sz w:val="18"/>
                <w:szCs w:val="18"/>
              </w:rPr>
              <w:t>①是 ②否</w:t>
            </w:r>
          </w:p>
        </w:tc>
        <w:tc>
          <w:tcPr>
            <w:tcW w:w="2091" w:type="dxa"/>
            <w:gridSpan w:val="4"/>
          </w:tcPr>
          <w:p>
            <w:pPr>
              <w:rPr>
                <w:rFonts w:hint="eastAsia" w:ascii="宋体" w:hAnsi="宋体" w:cs="宋体"/>
                <w:sz w:val="18"/>
                <w:szCs w:val="18"/>
              </w:rPr>
            </w:pPr>
            <w:r>
              <w:rPr>
                <w:rFonts w:hint="eastAsia" w:ascii="宋体" w:hAnsi="宋体" w:cs="宋体"/>
                <w:sz w:val="18"/>
                <w:szCs w:val="18"/>
              </w:rPr>
              <w:t>①是 ②否</w:t>
            </w:r>
          </w:p>
        </w:tc>
        <w:tc>
          <w:tcPr>
            <w:tcW w:w="2091" w:type="dxa"/>
            <w:gridSpan w:val="4"/>
          </w:tcPr>
          <w:p>
            <w:pPr>
              <w:rPr>
                <w:rFonts w:hint="eastAsia" w:ascii="宋体" w:hAnsi="宋体" w:cs="宋体"/>
                <w:sz w:val="18"/>
                <w:szCs w:val="18"/>
              </w:rPr>
            </w:pPr>
            <w:r>
              <w:rPr>
                <w:rFonts w:hint="eastAsia" w:ascii="宋体" w:hAnsi="宋体" w:cs="宋体"/>
                <w:sz w:val="18"/>
                <w:szCs w:val="18"/>
              </w:rPr>
              <w:t>①是 ②否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7" w:type="dxa"/>
            <w:gridSpan w:val="2"/>
            <w:vAlign w:val="center"/>
          </w:tcPr>
          <w:p>
            <w:pPr>
              <w:rPr>
                <w:rFonts w:hint="eastAsia" w:ascii="宋体" w:hAnsi="宋体" w:cs="宋体"/>
                <w:sz w:val="18"/>
                <w:szCs w:val="18"/>
              </w:rPr>
            </w:pPr>
            <w:r>
              <w:rPr>
                <w:rFonts w:hint="eastAsia" w:ascii="宋体" w:hAnsi="宋体" w:cs="宋体"/>
                <w:sz w:val="18"/>
                <w:szCs w:val="18"/>
              </w:rPr>
              <w:t>喂奶次数</w:t>
            </w:r>
          </w:p>
        </w:tc>
        <w:tc>
          <w:tcPr>
            <w:tcW w:w="2094" w:type="dxa"/>
            <w:gridSpan w:val="4"/>
          </w:tcPr>
          <w:p>
            <w:pPr>
              <w:rPr>
                <w:rFonts w:hint="eastAsia" w:ascii="宋体" w:hAnsi="宋体" w:cs="宋体"/>
                <w:sz w:val="18"/>
                <w:szCs w:val="18"/>
              </w:rPr>
            </w:pPr>
          </w:p>
        </w:tc>
        <w:tc>
          <w:tcPr>
            <w:tcW w:w="2091" w:type="dxa"/>
            <w:gridSpan w:val="4"/>
          </w:tcPr>
          <w:p>
            <w:pPr>
              <w:rPr>
                <w:rFonts w:hint="eastAsia" w:ascii="宋体" w:hAnsi="宋体" w:cs="宋体"/>
                <w:sz w:val="18"/>
                <w:szCs w:val="18"/>
              </w:rPr>
            </w:pPr>
          </w:p>
        </w:tc>
        <w:tc>
          <w:tcPr>
            <w:tcW w:w="2091" w:type="dxa"/>
            <w:gridSpan w:val="4"/>
          </w:tcPr>
          <w:p>
            <w:pPr>
              <w:rPr>
                <w:rFonts w:hint="eastAsia"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7" w:type="dxa"/>
            <w:gridSpan w:val="2"/>
            <w:vAlign w:val="center"/>
          </w:tcPr>
          <w:p>
            <w:pPr>
              <w:rPr>
                <w:rFonts w:hint="eastAsia" w:ascii="宋体" w:hAnsi="宋体" w:cs="宋体"/>
                <w:sz w:val="18"/>
                <w:szCs w:val="18"/>
              </w:rPr>
            </w:pPr>
            <w:r>
              <w:rPr>
                <w:rFonts w:hint="eastAsia" w:ascii="宋体" w:hAnsi="宋体" w:cs="宋体"/>
                <w:sz w:val="18"/>
                <w:szCs w:val="18"/>
              </w:rPr>
              <w:t>种类</w:t>
            </w:r>
          </w:p>
        </w:tc>
        <w:tc>
          <w:tcPr>
            <w:tcW w:w="2094" w:type="dxa"/>
            <w:gridSpan w:val="4"/>
          </w:tcPr>
          <w:p>
            <w:pPr>
              <w:rPr>
                <w:rFonts w:hint="eastAsia" w:ascii="宋体" w:hAnsi="宋体" w:cs="宋体"/>
                <w:sz w:val="18"/>
                <w:szCs w:val="18"/>
              </w:rPr>
            </w:pPr>
            <w:r>
              <w:rPr>
                <w:rFonts w:hint="eastAsia" w:ascii="宋体" w:hAnsi="宋体" w:cs="宋体"/>
                <w:sz w:val="18"/>
                <w:szCs w:val="18"/>
              </w:rPr>
              <w:t>①母乳 ②母乳+配方奶 ③配方奶</w:t>
            </w:r>
          </w:p>
        </w:tc>
        <w:tc>
          <w:tcPr>
            <w:tcW w:w="2091" w:type="dxa"/>
            <w:gridSpan w:val="4"/>
          </w:tcPr>
          <w:p>
            <w:pPr>
              <w:rPr>
                <w:rFonts w:hint="eastAsia" w:ascii="宋体" w:hAnsi="宋体" w:cs="宋体"/>
                <w:sz w:val="18"/>
                <w:szCs w:val="18"/>
              </w:rPr>
            </w:pPr>
            <w:r>
              <w:rPr>
                <w:rFonts w:hint="eastAsia" w:ascii="宋体" w:hAnsi="宋体" w:cs="宋体"/>
                <w:sz w:val="18"/>
                <w:szCs w:val="18"/>
              </w:rPr>
              <w:t>①母乳 ②母乳+配方奶 ③配方奶</w:t>
            </w:r>
          </w:p>
        </w:tc>
        <w:tc>
          <w:tcPr>
            <w:tcW w:w="2091" w:type="dxa"/>
            <w:gridSpan w:val="4"/>
          </w:tcPr>
          <w:p>
            <w:pPr>
              <w:rPr>
                <w:rFonts w:hint="eastAsia" w:ascii="宋体" w:hAnsi="宋体" w:cs="宋体"/>
                <w:sz w:val="18"/>
                <w:szCs w:val="18"/>
              </w:rPr>
            </w:pPr>
            <w:r>
              <w:rPr>
                <w:rFonts w:hint="eastAsia" w:ascii="宋体" w:hAnsi="宋体" w:cs="宋体"/>
                <w:sz w:val="18"/>
                <w:szCs w:val="18"/>
              </w:rPr>
              <w:t>①母乳 ②母乳+配方奶 ③配方奶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7" w:type="dxa"/>
            <w:gridSpan w:val="2"/>
            <w:vAlign w:val="center"/>
          </w:tcPr>
          <w:p>
            <w:pPr>
              <w:rPr>
                <w:rFonts w:hint="eastAsia" w:ascii="宋体" w:hAnsi="宋体" w:cs="宋体"/>
                <w:sz w:val="18"/>
                <w:szCs w:val="18"/>
              </w:rPr>
            </w:pPr>
            <w:r>
              <w:rPr>
                <w:rFonts w:hint="eastAsia" w:ascii="宋体" w:hAnsi="宋体" w:cs="宋体"/>
                <w:sz w:val="18"/>
                <w:szCs w:val="18"/>
              </w:rPr>
              <w:t>方式</w:t>
            </w:r>
          </w:p>
        </w:tc>
        <w:tc>
          <w:tcPr>
            <w:tcW w:w="2094" w:type="dxa"/>
            <w:gridSpan w:val="4"/>
          </w:tcPr>
          <w:p>
            <w:pPr>
              <w:rPr>
                <w:rFonts w:hint="eastAsia" w:ascii="宋体" w:hAnsi="宋体" w:cs="宋体"/>
                <w:sz w:val="18"/>
                <w:szCs w:val="18"/>
              </w:rPr>
            </w:pPr>
            <w:r>
              <w:rPr>
                <w:rFonts w:hint="eastAsia" w:ascii="宋体" w:hAnsi="宋体" w:cs="宋体"/>
                <w:sz w:val="18"/>
                <w:szCs w:val="18"/>
              </w:rPr>
              <w:t>①亲喂 ②管饲 ③奶瓶 ④杯、勺 ⑤注射器</w:t>
            </w:r>
          </w:p>
        </w:tc>
        <w:tc>
          <w:tcPr>
            <w:tcW w:w="2091" w:type="dxa"/>
            <w:gridSpan w:val="4"/>
          </w:tcPr>
          <w:p>
            <w:pPr>
              <w:rPr>
                <w:rFonts w:hint="eastAsia" w:ascii="宋体" w:hAnsi="宋体" w:cs="宋体"/>
                <w:sz w:val="18"/>
                <w:szCs w:val="18"/>
              </w:rPr>
            </w:pPr>
            <w:r>
              <w:rPr>
                <w:rFonts w:hint="eastAsia" w:ascii="宋体" w:hAnsi="宋体" w:cs="宋体"/>
                <w:sz w:val="18"/>
                <w:szCs w:val="18"/>
              </w:rPr>
              <w:t>①亲喂 ②管饲 ③奶瓶 ④杯、勺 ⑤注射器</w:t>
            </w:r>
          </w:p>
        </w:tc>
        <w:tc>
          <w:tcPr>
            <w:tcW w:w="2091" w:type="dxa"/>
            <w:gridSpan w:val="4"/>
          </w:tcPr>
          <w:p>
            <w:pPr>
              <w:rPr>
                <w:rFonts w:hint="eastAsia" w:ascii="宋体" w:hAnsi="宋体" w:cs="宋体"/>
                <w:sz w:val="18"/>
                <w:szCs w:val="18"/>
              </w:rPr>
            </w:pPr>
            <w:r>
              <w:rPr>
                <w:rFonts w:hint="eastAsia" w:ascii="宋体" w:hAnsi="宋体" w:cs="宋体"/>
                <w:sz w:val="18"/>
                <w:szCs w:val="18"/>
              </w:rPr>
              <w:t>①亲喂 ②管饲 ③奶瓶 ④杯、勺 ⑤注射器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7" w:type="dxa"/>
            <w:gridSpan w:val="2"/>
            <w:vAlign w:val="center"/>
          </w:tcPr>
          <w:p>
            <w:pPr>
              <w:rPr>
                <w:rFonts w:hint="eastAsia" w:ascii="宋体" w:hAnsi="宋体" w:cs="宋体"/>
                <w:sz w:val="18"/>
                <w:szCs w:val="18"/>
              </w:rPr>
            </w:pPr>
            <w:r>
              <w:rPr>
                <w:rFonts w:hint="eastAsia" w:ascii="宋体" w:hAnsi="宋体" w:cs="宋体"/>
                <w:sz w:val="18"/>
                <w:szCs w:val="18"/>
              </w:rPr>
              <w:t>平均每次喂养持续时间（min）</w:t>
            </w:r>
          </w:p>
        </w:tc>
        <w:tc>
          <w:tcPr>
            <w:tcW w:w="2094" w:type="dxa"/>
            <w:gridSpan w:val="4"/>
          </w:tcPr>
          <w:p>
            <w:pPr>
              <w:rPr>
                <w:rFonts w:hint="eastAsia" w:ascii="宋体" w:hAnsi="宋体" w:cs="宋体"/>
                <w:sz w:val="18"/>
                <w:szCs w:val="18"/>
              </w:rPr>
            </w:pPr>
          </w:p>
        </w:tc>
        <w:tc>
          <w:tcPr>
            <w:tcW w:w="2091" w:type="dxa"/>
            <w:gridSpan w:val="4"/>
          </w:tcPr>
          <w:p>
            <w:pPr>
              <w:rPr>
                <w:rFonts w:hint="eastAsia" w:ascii="宋体" w:hAnsi="宋体" w:cs="宋体"/>
                <w:sz w:val="18"/>
                <w:szCs w:val="18"/>
              </w:rPr>
            </w:pPr>
          </w:p>
        </w:tc>
        <w:tc>
          <w:tcPr>
            <w:tcW w:w="2091" w:type="dxa"/>
            <w:gridSpan w:val="4"/>
          </w:tcPr>
          <w:p>
            <w:pPr>
              <w:rPr>
                <w:rFonts w:hint="eastAsia"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9393" w:type="dxa"/>
            <w:gridSpan w:val="14"/>
            <w:vAlign w:val="center"/>
          </w:tcPr>
          <w:p>
            <w:pPr>
              <w:adjustRightInd/>
              <w:spacing w:line="240" w:lineRule="auto"/>
              <w:rPr>
                <w:rFonts w:hint="eastAsia" w:ascii="宋体" w:hAnsi="宋体" w:cs="宋体"/>
                <w:b/>
                <w:bCs/>
                <w:sz w:val="18"/>
                <w:szCs w:val="18"/>
              </w:rPr>
            </w:pPr>
            <w:r>
              <w:rPr>
                <w:rFonts w:hint="eastAsia" w:ascii="宋体" w:hAnsi="宋体" w:cs="宋体"/>
                <w:b/>
                <w:bCs/>
                <w:sz w:val="18"/>
                <w:szCs w:val="18"/>
              </w:rPr>
              <w:t>操作地点及检测指标（*监测时间点为：</w:t>
            </w:r>
            <w:bookmarkStart w:id="53" w:name="OLE_LINK2"/>
            <w:r>
              <w:rPr>
                <w:rFonts w:hint="eastAsia" w:ascii="宋体" w:hAnsi="宋体" w:cs="宋体"/>
                <w:b/>
                <w:bCs/>
                <w:sz w:val="18"/>
                <w:szCs w:val="18"/>
              </w:rPr>
              <w:t>开始前10分钟、开始后10分钟、开始后第一个小时、结束后10-30分钟；若出现特殊事件，随时记录。</w:t>
            </w:r>
            <w:bookmarkEnd w:id="53"/>
            <w:r>
              <w:rPr>
                <w:rFonts w:hint="eastAsia" w:ascii="宋体" w:hAnsi="宋体" w:cs="宋体"/>
                <w:b/>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7" w:type="dxa"/>
            <w:gridSpan w:val="2"/>
            <w:vAlign w:val="center"/>
          </w:tcPr>
          <w:p>
            <w:pPr>
              <w:rPr>
                <w:rFonts w:hint="eastAsia" w:ascii="宋体" w:hAnsi="宋体" w:cs="宋体"/>
                <w:sz w:val="18"/>
                <w:szCs w:val="18"/>
              </w:rPr>
            </w:pPr>
            <w:r>
              <w:rPr>
                <w:rFonts w:hint="eastAsia" w:ascii="宋体" w:hAnsi="宋体" w:cs="宋体"/>
                <w:sz w:val="18"/>
                <w:szCs w:val="18"/>
              </w:rPr>
              <w:t>地点：</w:t>
            </w:r>
          </w:p>
          <w:p>
            <w:pPr>
              <w:rPr>
                <w:rFonts w:hint="eastAsia" w:ascii="宋体" w:hAnsi="宋体" w:cs="宋体"/>
                <w:sz w:val="18"/>
                <w:szCs w:val="18"/>
              </w:rPr>
            </w:pPr>
          </w:p>
        </w:tc>
        <w:tc>
          <w:tcPr>
            <w:tcW w:w="2094" w:type="dxa"/>
            <w:gridSpan w:val="4"/>
          </w:tcPr>
          <w:p>
            <w:pPr>
              <w:rPr>
                <w:rFonts w:hint="eastAsia" w:ascii="宋体" w:hAnsi="宋体" w:cs="宋体"/>
                <w:sz w:val="18"/>
                <w:szCs w:val="18"/>
              </w:rPr>
            </w:pPr>
            <w:r>
              <w:rPr>
                <w:rFonts w:hint="eastAsia" w:ascii="宋体" w:hAnsi="宋体" w:cs="宋体"/>
                <w:sz w:val="18"/>
                <w:szCs w:val="18"/>
              </w:rPr>
              <w:t>①NICU ②新生儿科 ③产科 ④产房</w:t>
            </w:r>
          </w:p>
        </w:tc>
        <w:tc>
          <w:tcPr>
            <w:tcW w:w="2091" w:type="dxa"/>
            <w:gridSpan w:val="4"/>
          </w:tcPr>
          <w:p>
            <w:pPr>
              <w:rPr>
                <w:rFonts w:hint="eastAsia" w:ascii="宋体" w:hAnsi="宋体" w:cs="宋体"/>
                <w:sz w:val="18"/>
                <w:szCs w:val="18"/>
              </w:rPr>
            </w:pPr>
            <w:r>
              <w:rPr>
                <w:rFonts w:hint="eastAsia" w:ascii="宋体" w:hAnsi="宋体" w:cs="宋体"/>
                <w:sz w:val="18"/>
                <w:szCs w:val="18"/>
              </w:rPr>
              <w:t>①NICU ②新生儿科 ③产科 ④产房</w:t>
            </w:r>
          </w:p>
        </w:tc>
        <w:tc>
          <w:tcPr>
            <w:tcW w:w="2091" w:type="dxa"/>
            <w:gridSpan w:val="4"/>
          </w:tcPr>
          <w:p>
            <w:pPr>
              <w:rPr>
                <w:rFonts w:hint="eastAsia" w:ascii="宋体" w:hAnsi="宋体" w:cs="宋体"/>
                <w:sz w:val="18"/>
                <w:szCs w:val="18"/>
              </w:rPr>
            </w:pPr>
            <w:r>
              <w:rPr>
                <w:rFonts w:hint="eastAsia" w:ascii="宋体" w:hAnsi="宋体" w:cs="宋体"/>
                <w:sz w:val="18"/>
                <w:szCs w:val="18"/>
              </w:rPr>
              <w:t>①NICU ②新生儿科 ③产科 ④产房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1296" w:type="dxa"/>
            <w:vMerge w:val="restart"/>
            <w:vAlign w:val="center"/>
          </w:tcPr>
          <w:p>
            <w:pPr>
              <w:jc w:val="center"/>
              <w:rPr>
                <w:rFonts w:hint="eastAsia" w:ascii="宋体" w:hAnsi="宋体" w:cs="宋体"/>
                <w:sz w:val="18"/>
                <w:szCs w:val="18"/>
              </w:rPr>
            </w:pPr>
            <w:r>
              <w:rPr>
                <w:rFonts w:hint="eastAsia" w:ascii="宋体" w:hAnsi="宋体" w:cs="宋体"/>
                <w:sz w:val="18"/>
                <w:szCs w:val="18"/>
              </w:rPr>
              <w:t>监测项目</w:t>
            </w:r>
          </w:p>
        </w:tc>
        <w:tc>
          <w:tcPr>
            <w:tcW w:w="1821" w:type="dxa"/>
            <w:vAlign w:val="center"/>
          </w:tcPr>
          <w:p>
            <w:pPr>
              <w:rPr>
                <w:rFonts w:hint="eastAsia" w:ascii="宋体" w:hAnsi="宋体" w:cs="宋体"/>
                <w:sz w:val="18"/>
                <w:szCs w:val="18"/>
              </w:rPr>
            </w:pPr>
            <w:r>
              <w:rPr>
                <w:rFonts w:hint="eastAsia" w:ascii="宋体" w:hAnsi="宋体" w:cs="宋体"/>
                <w:sz w:val="18"/>
                <w:szCs w:val="18"/>
              </w:rPr>
              <w:t>*时间</w:t>
            </w:r>
          </w:p>
        </w:tc>
        <w:tc>
          <w:tcPr>
            <w:tcW w:w="555" w:type="dxa"/>
            <w:vAlign w:val="center"/>
          </w:tcPr>
          <w:p>
            <w:pPr>
              <w:jc w:val="center"/>
              <w:rPr>
                <w:rFonts w:hint="eastAsia" w:ascii="宋体" w:hAnsi="宋体" w:cs="宋体"/>
                <w:sz w:val="18"/>
                <w:szCs w:val="18"/>
              </w:rPr>
            </w:pPr>
            <w:r>
              <w:rPr>
                <w:rFonts w:hint="eastAsia" w:ascii="宋体" w:hAnsi="宋体" w:cs="宋体"/>
                <w:sz w:val="18"/>
                <w:szCs w:val="18"/>
              </w:rPr>
              <w:t>1</w:t>
            </w:r>
          </w:p>
        </w:tc>
        <w:tc>
          <w:tcPr>
            <w:tcW w:w="523" w:type="dxa"/>
            <w:vAlign w:val="center"/>
          </w:tcPr>
          <w:p>
            <w:pPr>
              <w:jc w:val="center"/>
              <w:rPr>
                <w:rFonts w:hint="eastAsia" w:ascii="宋体" w:hAnsi="宋体" w:cs="宋体"/>
                <w:sz w:val="18"/>
                <w:szCs w:val="18"/>
              </w:rPr>
            </w:pPr>
            <w:r>
              <w:rPr>
                <w:rFonts w:hint="eastAsia" w:ascii="宋体" w:hAnsi="宋体" w:cs="宋体"/>
                <w:sz w:val="18"/>
                <w:szCs w:val="18"/>
              </w:rPr>
              <w:t>2</w:t>
            </w:r>
          </w:p>
        </w:tc>
        <w:tc>
          <w:tcPr>
            <w:tcW w:w="523" w:type="dxa"/>
            <w:vAlign w:val="center"/>
          </w:tcPr>
          <w:p>
            <w:pPr>
              <w:jc w:val="center"/>
              <w:rPr>
                <w:rFonts w:hint="eastAsia" w:ascii="宋体" w:hAnsi="宋体" w:cs="宋体"/>
                <w:sz w:val="18"/>
                <w:szCs w:val="18"/>
              </w:rPr>
            </w:pPr>
            <w:r>
              <w:rPr>
                <w:rFonts w:hint="eastAsia" w:ascii="宋体" w:hAnsi="宋体" w:cs="宋体"/>
                <w:sz w:val="18"/>
                <w:szCs w:val="18"/>
              </w:rPr>
              <w:t>3</w:t>
            </w:r>
          </w:p>
        </w:tc>
        <w:tc>
          <w:tcPr>
            <w:tcW w:w="493" w:type="dxa"/>
            <w:vAlign w:val="center"/>
          </w:tcPr>
          <w:p>
            <w:pPr>
              <w:jc w:val="center"/>
              <w:rPr>
                <w:rFonts w:hint="eastAsia" w:ascii="宋体" w:hAnsi="宋体" w:cs="宋体"/>
                <w:sz w:val="18"/>
                <w:szCs w:val="18"/>
              </w:rPr>
            </w:pPr>
            <w:r>
              <w:rPr>
                <w:rFonts w:hint="eastAsia" w:ascii="宋体" w:hAnsi="宋体" w:cs="宋体"/>
                <w:sz w:val="18"/>
                <w:szCs w:val="18"/>
              </w:rPr>
              <w:t>4</w:t>
            </w:r>
          </w:p>
        </w:tc>
        <w:tc>
          <w:tcPr>
            <w:tcW w:w="554" w:type="dxa"/>
            <w:vAlign w:val="center"/>
          </w:tcPr>
          <w:p>
            <w:pPr>
              <w:jc w:val="center"/>
              <w:rPr>
                <w:rFonts w:hint="eastAsia" w:ascii="宋体" w:hAnsi="宋体" w:cs="宋体"/>
                <w:sz w:val="18"/>
                <w:szCs w:val="18"/>
              </w:rPr>
            </w:pPr>
            <w:r>
              <w:rPr>
                <w:rFonts w:hint="eastAsia" w:ascii="宋体" w:hAnsi="宋体" w:cs="宋体"/>
                <w:sz w:val="18"/>
                <w:szCs w:val="18"/>
              </w:rPr>
              <w:t>1</w:t>
            </w:r>
          </w:p>
        </w:tc>
        <w:tc>
          <w:tcPr>
            <w:tcW w:w="522" w:type="dxa"/>
            <w:vAlign w:val="center"/>
          </w:tcPr>
          <w:p>
            <w:pPr>
              <w:jc w:val="center"/>
              <w:rPr>
                <w:rFonts w:hint="eastAsia" w:ascii="宋体" w:hAnsi="宋体" w:cs="宋体"/>
                <w:sz w:val="18"/>
                <w:szCs w:val="18"/>
              </w:rPr>
            </w:pPr>
            <w:r>
              <w:rPr>
                <w:rFonts w:hint="eastAsia" w:ascii="宋体" w:hAnsi="宋体" w:cs="宋体"/>
                <w:sz w:val="18"/>
                <w:szCs w:val="18"/>
              </w:rPr>
              <w:t>2</w:t>
            </w:r>
          </w:p>
        </w:tc>
        <w:tc>
          <w:tcPr>
            <w:tcW w:w="522" w:type="dxa"/>
            <w:vAlign w:val="center"/>
          </w:tcPr>
          <w:p>
            <w:pPr>
              <w:jc w:val="center"/>
              <w:rPr>
                <w:rFonts w:hint="eastAsia" w:ascii="宋体" w:hAnsi="宋体" w:cs="宋体"/>
                <w:sz w:val="18"/>
                <w:szCs w:val="18"/>
              </w:rPr>
            </w:pPr>
            <w:r>
              <w:rPr>
                <w:rFonts w:hint="eastAsia" w:ascii="宋体" w:hAnsi="宋体" w:cs="宋体"/>
                <w:sz w:val="18"/>
                <w:szCs w:val="18"/>
              </w:rPr>
              <w:t>3</w:t>
            </w:r>
          </w:p>
        </w:tc>
        <w:tc>
          <w:tcPr>
            <w:tcW w:w="493" w:type="dxa"/>
            <w:vAlign w:val="center"/>
          </w:tcPr>
          <w:p>
            <w:pPr>
              <w:jc w:val="center"/>
              <w:rPr>
                <w:rFonts w:hint="eastAsia" w:ascii="宋体" w:hAnsi="宋体" w:cs="宋体"/>
                <w:sz w:val="18"/>
                <w:szCs w:val="18"/>
              </w:rPr>
            </w:pPr>
            <w:r>
              <w:rPr>
                <w:rFonts w:hint="eastAsia" w:ascii="宋体" w:hAnsi="宋体" w:cs="宋体"/>
                <w:sz w:val="18"/>
                <w:szCs w:val="18"/>
              </w:rPr>
              <w:t>4</w:t>
            </w:r>
          </w:p>
        </w:tc>
        <w:tc>
          <w:tcPr>
            <w:tcW w:w="554" w:type="dxa"/>
            <w:vAlign w:val="center"/>
          </w:tcPr>
          <w:p>
            <w:pPr>
              <w:jc w:val="center"/>
              <w:rPr>
                <w:rFonts w:hint="eastAsia" w:ascii="宋体" w:hAnsi="宋体" w:cs="宋体"/>
                <w:sz w:val="18"/>
                <w:szCs w:val="18"/>
              </w:rPr>
            </w:pPr>
            <w:r>
              <w:rPr>
                <w:rFonts w:hint="eastAsia" w:ascii="宋体" w:hAnsi="宋体" w:cs="宋体"/>
                <w:sz w:val="18"/>
                <w:szCs w:val="18"/>
              </w:rPr>
              <w:t>1</w:t>
            </w:r>
          </w:p>
        </w:tc>
        <w:tc>
          <w:tcPr>
            <w:tcW w:w="522" w:type="dxa"/>
            <w:vAlign w:val="center"/>
          </w:tcPr>
          <w:p>
            <w:pPr>
              <w:jc w:val="center"/>
              <w:rPr>
                <w:rFonts w:hint="eastAsia" w:ascii="宋体" w:hAnsi="宋体" w:cs="宋体"/>
                <w:sz w:val="18"/>
                <w:szCs w:val="18"/>
              </w:rPr>
            </w:pPr>
            <w:r>
              <w:rPr>
                <w:rFonts w:hint="eastAsia" w:ascii="宋体" w:hAnsi="宋体" w:cs="宋体"/>
                <w:sz w:val="18"/>
                <w:szCs w:val="18"/>
              </w:rPr>
              <w:t>2</w:t>
            </w:r>
          </w:p>
        </w:tc>
        <w:tc>
          <w:tcPr>
            <w:tcW w:w="522" w:type="dxa"/>
            <w:vAlign w:val="center"/>
          </w:tcPr>
          <w:p>
            <w:pPr>
              <w:jc w:val="center"/>
              <w:rPr>
                <w:rFonts w:hint="eastAsia" w:ascii="宋体" w:hAnsi="宋体" w:cs="宋体"/>
                <w:sz w:val="18"/>
                <w:szCs w:val="18"/>
              </w:rPr>
            </w:pPr>
            <w:r>
              <w:rPr>
                <w:rFonts w:hint="eastAsia" w:ascii="宋体" w:hAnsi="宋体" w:cs="宋体"/>
                <w:sz w:val="18"/>
                <w:szCs w:val="18"/>
              </w:rPr>
              <w:t>3</w:t>
            </w:r>
          </w:p>
        </w:tc>
        <w:tc>
          <w:tcPr>
            <w:tcW w:w="493" w:type="dxa"/>
            <w:vAlign w:val="center"/>
          </w:tcPr>
          <w:p>
            <w:pPr>
              <w:jc w:val="center"/>
              <w:rPr>
                <w:rFonts w:hint="eastAsia" w:ascii="宋体" w:hAnsi="宋体" w:cs="宋体"/>
                <w:sz w:val="18"/>
                <w:szCs w:val="18"/>
              </w:rPr>
            </w:pPr>
            <w:r>
              <w:rPr>
                <w:rFonts w:hint="eastAsia" w:ascii="宋体" w:hAnsi="宋体" w:cs="宋体"/>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1296" w:type="dxa"/>
            <w:vMerge w:val="continue"/>
            <w:vAlign w:val="center"/>
          </w:tcPr>
          <w:p>
            <w:pPr>
              <w:jc w:val="center"/>
              <w:rPr>
                <w:rFonts w:hint="eastAsia" w:ascii="宋体" w:hAnsi="宋体" w:cs="宋体"/>
                <w:sz w:val="18"/>
                <w:szCs w:val="18"/>
              </w:rPr>
            </w:pPr>
          </w:p>
        </w:tc>
        <w:tc>
          <w:tcPr>
            <w:tcW w:w="1821" w:type="dxa"/>
            <w:vAlign w:val="center"/>
          </w:tcPr>
          <w:p>
            <w:pPr>
              <w:rPr>
                <w:rFonts w:hint="eastAsia" w:ascii="宋体" w:hAnsi="宋体" w:cs="宋体"/>
                <w:sz w:val="18"/>
                <w:szCs w:val="18"/>
              </w:rPr>
            </w:pPr>
            <w:r>
              <w:rPr>
                <w:rFonts w:hint="eastAsia" w:ascii="宋体" w:hAnsi="宋体" w:cs="宋体"/>
                <w:sz w:val="18"/>
                <w:szCs w:val="18"/>
              </w:rPr>
              <w:t>体温</w:t>
            </w:r>
          </w:p>
        </w:tc>
        <w:tc>
          <w:tcPr>
            <w:tcW w:w="555" w:type="dxa"/>
            <w:vAlign w:val="center"/>
          </w:tcPr>
          <w:p>
            <w:pPr>
              <w:jc w:val="center"/>
              <w:rPr>
                <w:rFonts w:hint="eastAsia" w:ascii="宋体" w:hAnsi="宋体" w:cs="宋体"/>
                <w:sz w:val="18"/>
                <w:szCs w:val="18"/>
              </w:rPr>
            </w:pPr>
          </w:p>
        </w:tc>
        <w:tc>
          <w:tcPr>
            <w:tcW w:w="523" w:type="dxa"/>
            <w:vAlign w:val="center"/>
          </w:tcPr>
          <w:p>
            <w:pPr>
              <w:jc w:val="center"/>
              <w:rPr>
                <w:rFonts w:hint="eastAsia" w:ascii="宋体" w:hAnsi="宋体" w:cs="宋体"/>
                <w:sz w:val="18"/>
                <w:szCs w:val="18"/>
              </w:rPr>
            </w:pPr>
          </w:p>
        </w:tc>
        <w:tc>
          <w:tcPr>
            <w:tcW w:w="523" w:type="dxa"/>
            <w:vAlign w:val="center"/>
          </w:tcPr>
          <w:p>
            <w:pPr>
              <w:jc w:val="center"/>
              <w:rPr>
                <w:rFonts w:hint="eastAsia" w:ascii="宋体" w:hAnsi="宋体" w:cs="宋体"/>
                <w:sz w:val="18"/>
                <w:szCs w:val="18"/>
              </w:rPr>
            </w:pPr>
          </w:p>
        </w:tc>
        <w:tc>
          <w:tcPr>
            <w:tcW w:w="493" w:type="dxa"/>
            <w:vAlign w:val="center"/>
          </w:tcPr>
          <w:p>
            <w:pPr>
              <w:jc w:val="center"/>
              <w:rPr>
                <w:rFonts w:hint="eastAsia" w:ascii="宋体" w:hAnsi="宋体" w:cs="宋体"/>
                <w:sz w:val="18"/>
                <w:szCs w:val="18"/>
              </w:rPr>
            </w:pPr>
          </w:p>
        </w:tc>
        <w:tc>
          <w:tcPr>
            <w:tcW w:w="554" w:type="dxa"/>
            <w:vAlign w:val="center"/>
          </w:tcPr>
          <w:p>
            <w:pPr>
              <w:jc w:val="center"/>
              <w:rPr>
                <w:rFonts w:hint="eastAsia" w:ascii="宋体" w:hAnsi="宋体" w:cs="宋体"/>
                <w:sz w:val="18"/>
                <w:szCs w:val="18"/>
              </w:rPr>
            </w:pPr>
          </w:p>
        </w:tc>
        <w:tc>
          <w:tcPr>
            <w:tcW w:w="522" w:type="dxa"/>
            <w:vAlign w:val="center"/>
          </w:tcPr>
          <w:p>
            <w:pPr>
              <w:jc w:val="center"/>
              <w:rPr>
                <w:rFonts w:hint="eastAsia" w:ascii="宋体" w:hAnsi="宋体" w:cs="宋体"/>
                <w:sz w:val="18"/>
                <w:szCs w:val="18"/>
              </w:rPr>
            </w:pPr>
          </w:p>
        </w:tc>
        <w:tc>
          <w:tcPr>
            <w:tcW w:w="522" w:type="dxa"/>
            <w:vAlign w:val="center"/>
          </w:tcPr>
          <w:p>
            <w:pPr>
              <w:jc w:val="center"/>
              <w:rPr>
                <w:rFonts w:hint="eastAsia" w:ascii="宋体" w:hAnsi="宋体" w:cs="宋体"/>
                <w:sz w:val="18"/>
                <w:szCs w:val="18"/>
              </w:rPr>
            </w:pPr>
          </w:p>
        </w:tc>
        <w:tc>
          <w:tcPr>
            <w:tcW w:w="493" w:type="dxa"/>
            <w:vAlign w:val="center"/>
          </w:tcPr>
          <w:p>
            <w:pPr>
              <w:jc w:val="center"/>
              <w:rPr>
                <w:rFonts w:hint="eastAsia" w:ascii="宋体" w:hAnsi="宋体" w:cs="宋体"/>
                <w:sz w:val="18"/>
                <w:szCs w:val="18"/>
              </w:rPr>
            </w:pPr>
          </w:p>
        </w:tc>
        <w:tc>
          <w:tcPr>
            <w:tcW w:w="554" w:type="dxa"/>
            <w:vAlign w:val="center"/>
          </w:tcPr>
          <w:p>
            <w:pPr>
              <w:jc w:val="center"/>
              <w:rPr>
                <w:rFonts w:hint="eastAsia" w:ascii="宋体" w:hAnsi="宋体" w:cs="宋体"/>
                <w:sz w:val="18"/>
                <w:szCs w:val="18"/>
              </w:rPr>
            </w:pPr>
          </w:p>
        </w:tc>
        <w:tc>
          <w:tcPr>
            <w:tcW w:w="522" w:type="dxa"/>
            <w:vAlign w:val="center"/>
          </w:tcPr>
          <w:p>
            <w:pPr>
              <w:jc w:val="center"/>
              <w:rPr>
                <w:rFonts w:hint="eastAsia" w:ascii="宋体" w:hAnsi="宋体" w:cs="宋体"/>
                <w:sz w:val="18"/>
                <w:szCs w:val="18"/>
              </w:rPr>
            </w:pPr>
          </w:p>
        </w:tc>
        <w:tc>
          <w:tcPr>
            <w:tcW w:w="522" w:type="dxa"/>
            <w:vAlign w:val="center"/>
          </w:tcPr>
          <w:p>
            <w:pPr>
              <w:jc w:val="center"/>
              <w:rPr>
                <w:rFonts w:hint="eastAsia" w:ascii="宋体" w:hAnsi="宋体" w:cs="宋体"/>
                <w:sz w:val="18"/>
                <w:szCs w:val="18"/>
              </w:rPr>
            </w:pPr>
          </w:p>
        </w:tc>
        <w:tc>
          <w:tcPr>
            <w:tcW w:w="493" w:type="dxa"/>
            <w:vAlign w:val="center"/>
          </w:tcPr>
          <w:p>
            <w:pPr>
              <w:jc w:val="center"/>
              <w:rPr>
                <w:rFonts w:hint="eastAsia"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1296" w:type="dxa"/>
            <w:vMerge w:val="continue"/>
            <w:vAlign w:val="center"/>
          </w:tcPr>
          <w:p>
            <w:pPr>
              <w:jc w:val="center"/>
              <w:rPr>
                <w:rFonts w:hint="eastAsia" w:ascii="宋体" w:hAnsi="宋体" w:cs="宋体"/>
                <w:sz w:val="18"/>
                <w:szCs w:val="18"/>
              </w:rPr>
            </w:pPr>
          </w:p>
        </w:tc>
        <w:tc>
          <w:tcPr>
            <w:tcW w:w="1821" w:type="dxa"/>
            <w:vAlign w:val="center"/>
          </w:tcPr>
          <w:p>
            <w:pPr>
              <w:rPr>
                <w:rFonts w:hint="eastAsia" w:ascii="宋体" w:hAnsi="宋体" w:cs="宋体"/>
                <w:sz w:val="18"/>
                <w:szCs w:val="18"/>
              </w:rPr>
            </w:pPr>
            <w:r>
              <w:rPr>
                <w:rFonts w:hint="eastAsia" w:ascii="宋体" w:hAnsi="宋体" w:cs="宋体"/>
                <w:sz w:val="18"/>
                <w:szCs w:val="18"/>
              </w:rPr>
              <w:t>心率</w:t>
            </w:r>
          </w:p>
        </w:tc>
        <w:tc>
          <w:tcPr>
            <w:tcW w:w="555" w:type="dxa"/>
            <w:vAlign w:val="center"/>
          </w:tcPr>
          <w:p>
            <w:pPr>
              <w:jc w:val="center"/>
              <w:rPr>
                <w:rFonts w:hint="eastAsia" w:ascii="宋体" w:hAnsi="宋体" w:cs="宋体"/>
                <w:sz w:val="18"/>
                <w:szCs w:val="18"/>
              </w:rPr>
            </w:pPr>
          </w:p>
        </w:tc>
        <w:tc>
          <w:tcPr>
            <w:tcW w:w="523" w:type="dxa"/>
            <w:vAlign w:val="center"/>
          </w:tcPr>
          <w:p>
            <w:pPr>
              <w:jc w:val="center"/>
              <w:rPr>
                <w:rFonts w:hint="eastAsia" w:ascii="宋体" w:hAnsi="宋体" w:cs="宋体"/>
                <w:sz w:val="18"/>
                <w:szCs w:val="18"/>
              </w:rPr>
            </w:pPr>
          </w:p>
        </w:tc>
        <w:tc>
          <w:tcPr>
            <w:tcW w:w="523" w:type="dxa"/>
            <w:vAlign w:val="center"/>
          </w:tcPr>
          <w:p>
            <w:pPr>
              <w:jc w:val="center"/>
              <w:rPr>
                <w:rFonts w:hint="eastAsia" w:ascii="宋体" w:hAnsi="宋体" w:cs="宋体"/>
                <w:sz w:val="18"/>
                <w:szCs w:val="18"/>
              </w:rPr>
            </w:pPr>
          </w:p>
        </w:tc>
        <w:tc>
          <w:tcPr>
            <w:tcW w:w="493" w:type="dxa"/>
            <w:vAlign w:val="center"/>
          </w:tcPr>
          <w:p>
            <w:pPr>
              <w:jc w:val="center"/>
              <w:rPr>
                <w:rFonts w:hint="eastAsia" w:ascii="宋体" w:hAnsi="宋体" w:cs="宋体"/>
                <w:sz w:val="18"/>
                <w:szCs w:val="18"/>
              </w:rPr>
            </w:pPr>
          </w:p>
        </w:tc>
        <w:tc>
          <w:tcPr>
            <w:tcW w:w="554" w:type="dxa"/>
            <w:vAlign w:val="center"/>
          </w:tcPr>
          <w:p>
            <w:pPr>
              <w:jc w:val="center"/>
              <w:rPr>
                <w:rFonts w:hint="eastAsia" w:ascii="宋体" w:hAnsi="宋体" w:cs="宋体"/>
                <w:sz w:val="18"/>
                <w:szCs w:val="18"/>
              </w:rPr>
            </w:pPr>
          </w:p>
        </w:tc>
        <w:tc>
          <w:tcPr>
            <w:tcW w:w="522" w:type="dxa"/>
            <w:vAlign w:val="center"/>
          </w:tcPr>
          <w:p>
            <w:pPr>
              <w:jc w:val="center"/>
              <w:rPr>
                <w:rFonts w:hint="eastAsia" w:ascii="宋体" w:hAnsi="宋体" w:cs="宋体"/>
                <w:sz w:val="18"/>
                <w:szCs w:val="18"/>
              </w:rPr>
            </w:pPr>
          </w:p>
        </w:tc>
        <w:tc>
          <w:tcPr>
            <w:tcW w:w="522" w:type="dxa"/>
            <w:vAlign w:val="center"/>
          </w:tcPr>
          <w:p>
            <w:pPr>
              <w:jc w:val="center"/>
              <w:rPr>
                <w:rFonts w:hint="eastAsia" w:ascii="宋体" w:hAnsi="宋体" w:cs="宋体"/>
                <w:sz w:val="18"/>
                <w:szCs w:val="18"/>
              </w:rPr>
            </w:pPr>
          </w:p>
        </w:tc>
        <w:tc>
          <w:tcPr>
            <w:tcW w:w="493" w:type="dxa"/>
            <w:vAlign w:val="center"/>
          </w:tcPr>
          <w:p>
            <w:pPr>
              <w:jc w:val="center"/>
              <w:rPr>
                <w:rFonts w:hint="eastAsia" w:ascii="宋体" w:hAnsi="宋体" w:cs="宋体"/>
                <w:sz w:val="18"/>
                <w:szCs w:val="18"/>
              </w:rPr>
            </w:pPr>
          </w:p>
        </w:tc>
        <w:tc>
          <w:tcPr>
            <w:tcW w:w="554" w:type="dxa"/>
            <w:vAlign w:val="center"/>
          </w:tcPr>
          <w:p>
            <w:pPr>
              <w:jc w:val="center"/>
              <w:rPr>
                <w:rFonts w:hint="eastAsia" w:ascii="宋体" w:hAnsi="宋体" w:cs="宋体"/>
                <w:sz w:val="18"/>
                <w:szCs w:val="18"/>
              </w:rPr>
            </w:pPr>
          </w:p>
        </w:tc>
        <w:tc>
          <w:tcPr>
            <w:tcW w:w="522" w:type="dxa"/>
            <w:vAlign w:val="center"/>
          </w:tcPr>
          <w:p>
            <w:pPr>
              <w:jc w:val="center"/>
              <w:rPr>
                <w:rFonts w:hint="eastAsia" w:ascii="宋体" w:hAnsi="宋体" w:cs="宋体"/>
                <w:sz w:val="18"/>
                <w:szCs w:val="18"/>
              </w:rPr>
            </w:pPr>
          </w:p>
        </w:tc>
        <w:tc>
          <w:tcPr>
            <w:tcW w:w="522" w:type="dxa"/>
            <w:vAlign w:val="center"/>
          </w:tcPr>
          <w:p>
            <w:pPr>
              <w:jc w:val="center"/>
              <w:rPr>
                <w:rFonts w:hint="eastAsia" w:ascii="宋体" w:hAnsi="宋体" w:cs="宋体"/>
                <w:sz w:val="18"/>
                <w:szCs w:val="18"/>
              </w:rPr>
            </w:pPr>
          </w:p>
        </w:tc>
        <w:tc>
          <w:tcPr>
            <w:tcW w:w="493" w:type="dxa"/>
            <w:vAlign w:val="center"/>
          </w:tcPr>
          <w:p>
            <w:pPr>
              <w:jc w:val="center"/>
              <w:rPr>
                <w:rFonts w:hint="eastAsia" w:ascii="宋体" w:hAnsi="宋体" w:cs="宋体"/>
                <w:sz w:val="18"/>
                <w:szCs w:val="18"/>
              </w:rPr>
            </w:pPr>
          </w:p>
        </w:tc>
      </w:tr>
      <w:bookmarkEnd w:id="52"/>
    </w:tbl>
    <w:p>
      <w:pPr>
        <w:tabs>
          <w:tab w:val="left" w:pos="1627"/>
        </w:tabs>
        <w:spacing w:line="240" w:lineRule="auto"/>
        <w:jc w:val="center"/>
        <w:rPr>
          <w:rFonts w:hint="eastAsia" w:ascii="黑体" w:hAnsi="黑体" w:eastAsia="黑体" w:cs="黑体"/>
        </w:rPr>
      </w:pPr>
      <w:bookmarkStart w:id="54" w:name="OLE_LINK8"/>
      <w:r>
        <w:rPr>
          <w:rFonts w:hint="eastAsia" w:ascii="黑体" w:hAnsi="黑体" w:eastAsia="黑体" w:cs="黑体"/>
        </w:rPr>
        <w:t>表</w:t>
      </w:r>
      <w:r>
        <w:rPr>
          <w:rFonts w:hint="eastAsia" w:ascii="黑体" w:hAnsi="黑体" w:eastAsia="黑体" w:cs="黑体"/>
          <w:lang w:val="en-US" w:eastAsia="zh-CN"/>
        </w:rPr>
        <w:t>B</w:t>
      </w:r>
      <w:r>
        <w:rPr>
          <w:rFonts w:hint="eastAsia" w:ascii="黑体" w:hAnsi="黑体" w:eastAsia="黑体" w:cs="黑体"/>
        </w:rPr>
        <w:t>.1 （第2页/共2页）</w:t>
      </w:r>
    </w:p>
    <w:bookmarkEnd w:id="54"/>
    <w:tbl>
      <w:tblPr>
        <w:tblStyle w:val="28"/>
        <w:tblW w:w="9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6"/>
        <w:gridCol w:w="1821"/>
        <w:gridCol w:w="555"/>
        <w:gridCol w:w="523"/>
        <w:gridCol w:w="523"/>
        <w:gridCol w:w="493"/>
        <w:gridCol w:w="554"/>
        <w:gridCol w:w="522"/>
        <w:gridCol w:w="522"/>
        <w:gridCol w:w="493"/>
        <w:gridCol w:w="554"/>
        <w:gridCol w:w="522"/>
        <w:gridCol w:w="522"/>
        <w:gridCol w:w="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7" w:type="dxa"/>
            <w:gridSpan w:val="2"/>
          </w:tcPr>
          <w:p>
            <w:pPr>
              <w:jc w:val="center"/>
              <w:rPr>
                <w:rFonts w:hint="eastAsia" w:ascii="宋体" w:hAnsi="宋体" w:cs="宋体"/>
                <w:sz w:val="18"/>
                <w:szCs w:val="18"/>
              </w:rPr>
            </w:pPr>
            <w:r>
              <w:rPr>
                <w:rFonts w:hint="eastAsia" w:ascii="宋体" w:hAnsi="宋体" w:cs="宋体"/>
                <w:sz w:val="18"/>
                <w:szCs w:val="18"/>
              </w:rPr>
              <w:t>KMC记录单</w:t>
            </w:r>
          </w:p>
        </w:tc>
        <w:tc>
          <w:tcPr>
            <w:tcW w:w="2094" w:type="dxa"/>
            <w:gridSpan w:val="4"/>
          </w:tcPr>
          <w:p>
            <w:pPr>
              <w:jc w:val="center"/>
              <w:rPr>
                <w:rFonts w:hint="eastAsia" w:ascii="宋体" w:hAnsi="宋体" w:cs="宋体"/>
                <w:sz w:val="18"/>
                <w:szCs w:val="18"/>
              </w:rPr>
            </w:pPr>
            <w:r>
              <w:rPr>
                <w:rFonts w:hint="eastAsia" w:ascii="宋体" w:hAnsi="宋体" w:cs="宋体"/>
                <w:sz w:val="18"/>
                <w:szCs w:val="18"/>
              </w:rPr>
              <w:t>第＿次</w:t>
            </w:r>
          </w:p>
        </w:tc>
        <w:tc>
          <w:tcPr>
            <w:tcW w:w="2091" w:type="dxa"/>
            <w:gridSpan w:val="4"/>
          </w:tcPr>
          <w:p>
            <w:pPr>
              <w:jc w:val="center"/>
              <w:rPr>
                <w:rFonts w:hint="eastAsia" w:ascii="宋体" w:hAnsi="宋体" w:cs="宋体"/>
                <w:sz w:val="18"/>
                <w:szCs w:val="18"/>
              </w:rPr>
            </w:pPr>
            <w:r>
              <w:rPr>
                <w:rFonts w:hint="eastAsia" w:ascii="宋体" w:hAnsi="宋体" w:cs="宋体"/>
                <w:sz w:val="18"/>
                <w:szCs w:val="18"/>
              </w:rPr>
              <w:t>第＿次</w:t>
            </w:r>
          </w:p>
        </w:tc>
        <w:tc>
          <w:tcPr>
            <w:tcW w:w="2091" w:type="dxa"/>
            <w:gridSpan w:val="4"/>
          </w:tcPr>
          <w:p>
            <w:pPr>
              <w:jc w:val="center"/>
              <w:rPr>
                <w:rFonts w:hint="eastAsia" w:ascii="宋体" w:hAnsi="宋体" w:cs="宋体"/>
                <w:sz w:val="18"/>
                <w:szCs w:val="18"/>
              </w:rPr>
            </w:pPr>
            <w:r>
              <w:rPr>
                <w:rFonts w:hint="eastAsia" w:ascii="宋体" w:hAnsi="宋体" w:cs="宋体"/>
                <w:sz w:val="18"/>
                <w:szCs w:val="18"/>
              </w:rPr>
              <w:t>第＿次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1296" w:type="dxa"/>
            <w:vMerge w:val="restart"/>
            <w:vAlign w:val="center"/>
          </w:tcPr>
          <w:p>
            <w:pPr>
              <w:jc w:val="center"/>
              <w:rPr>
                <w:rFonts w:hint="eastAsia" w:ascii="宋体" w:hAnsi="宋体" w:cs="宋体"/>
                <w:sz w:val="18"/>
                <w:szCs w:val="18"/>
              </w:rPr>
            </w:pPr>
            <w:r>
              <w:rPr>
                <w:rFonts w:hint="eastAsia" w:ascii="宋体" w:hAnsi="宋体" w:cs="宋体"/>
                <w:sz w:val="18"/>
                <w:szCs w:val="18"/>
              </w:rPr>
              <w:t>监测项目</w:t>
            </w:r>
          </w:p>
        </w:tc>
        <w:tc>
          <w:tcPr>
            <w:tcW w:w="1821" w:type="dxa"/>
            <w:vAlign w:val="center"/>
          </w:tcPr>
          <w:p>
            <w:pPr>
              <w:rPr>
                <w:rFonts w:hint="eastAsia" w:ascii="宋体" w:hAnsi="宋体" w:cs="宋体"/>
                <w:sz w:val="18"/>
                <w:szCs w:val="18"/>
              </w:rPr>
            </w:pPr>
            <w:r>
              <w:rPr>
                <w:rFonts w:hint="eastAsia" w:ascii="宋体" w:hAnsi="宋体" w:cs="宋体"/>
                <w:sz w:val="18"/>
                <w:szCs w:val="18"/>
              </w:rPr>
              <w:t>SpO2</w:t>
            </w:r>
          </w:p>
        </w:tc>
        <w:tc>
          <w:tcPr>
            <w:tcW w:w="555" w:type="dxa"/>
            <w:vAlign w:val="center"/>
          </w:tcPr>
          <w:p>
            <w:pPr>
              <w:jc w:val="center"/>
              <w:rPr>
                <w:rFonts w:hint="eastAsia" w:ascii="宋体" w:hAnsi="宋体" w:cs="宋体"/>
                <w:sz w:val="18"/>
                <w:szCs w:val="18"/>
              </w:rPr>
            </w:pPr>
          </w:p>
        </w:tc>
        <w:tc>
          <w:tcPr>
            <w:tcW w:w="523" w:type="dxa"/>
            <w:vAlign w:val="center"/>
          </w:tcPr>
          <w:p>
            <w:pPr>
              <w:jc w:val="center"/>
              <w:rPr>
                <w:rFonts w:hint="eastAsia" w:ascii="宋体" w:hAnsi="宋体" w:cs="宋体"/>
                <w:sz w:val="18"/>
                <w:szCs w:val="18"/>
              </w:rPr>
            </w:pPr>
          </w:p>
        </w:tc>
        <w:tc>
          <w:tcPr>
            <w:tcW w:w="523" w:type="dxa"/>
            <w:vAlign w:val="center"/>
          </w:tcPr>
          <w:p>
            <w:pPr>
              <w:jc w:val="center"/>
              <w:rPr>
                <w:rFonts w:hint="eastAsia" w:ascii="宋体" w:hAnsi="宋体" w:cs="宋体"/>
                <w:sz w:val="18"/>
                <w:szCs w:val="18"/>
              </w:rPr>
            </w:pPr>
          </w:p>
        </w:tc>
        <w:tc>
          <w:tcPr>
            <w:tcW w:w="493" w:type="dxa"/>
            <w:vAlign w:val="center"/>
          </w:tcPr>
          <w:p>
            <w:pPr>
              <w:jc w:val="center"/>
              <w:rPr>
                <w:rFonts w:hint="eastAsia" w:ascii="宋体" w:hAnsi="宋体" w:cs="宋体"/>
                <w:sz w:val="18"/>
                <w:szCs w:val="18"/>
              </w:rPr>
            </w:pPr>
          </w:p>
        </w:tc>
        <w:tc>
          <w:tcPr>
            <w:tcW w:w="554" w:type="dxa"/>
            <w:vAlign w:val="center"/>
          </w:tcPr>
          <w:p>
            <w:pPr>
              <w:jc w:val="center"/>
              <w:rPr>
                <w:rFonts w:hint="eastAsia" w:ascii="宋体" w:hAnsi="宋体" w:cs="宋体"/>
                <w:sz w:val="18"/>
                <w:szCs w:val="18"/>
              </w:rPr>
            </w:pPr>
          </w:p>
        </w:tc>
        <w:tc>
          <w:tcPr>
            <w:tcW w:w="522" w:type="dxa"/>
            <w:vAlign w:val="center"/>
          </w:tcPr>
          <w:p>
            <w:pPr>
              <w:jc w:val="center"/>
              <w:rPr>
                <w:rFonts w:hint="eastAsia" w:ascii="宋体" w:hAnsi="宋体" w:cs="宋体"/>
                <w:sz w:val="18"/>
                <w:szCs w:val="18"/>
              </w:rPr>
            </w:pPr>
          </w:p>
        </w:tc>
        <w:tc>
          <w:tcPr>
            <w:tcW w:w="522" w:type="dxa"/>
            <w:vAlign w:val="center"/>
          </w:tcPr>
          <w:p>
            <w:pPr>
              <w:jc w:val="center"/>
              <w:rPr>
                <w:rFonts w:hint="eastAsia" w:ascii="宋体" w:hAnsi="宋体" w:cs="宋体"/>
                <w:sz w:val="18"/>
                <w:szCs w:val="18"/>
              </w:rPr>
            </w:pPr>
          </w:p>
        </w:tc>
        <w:tc>
          <w:tcPr>
            <w:tcW w:w="493" w:type="dxa"/>
            <w:vAlign w:val="center"/>
          </w:tcPr>
          <w:p>
            <w:pPr>
              <w:jc w:val="center"/>
              <w:rPr>
                <w:rFonts w:hint="eastAsia" w:ascii="宋体" w:hAnsi="宋体" w:cs="宋体"/>
                <w:sz w:val="18"/>
                <w:szCs w:val="18"/>
              </w:rPr>
            </w:pPr>
          </w:p>
        </w:tc>
        <w:tc>
          <w:tcPr>
            <w:tcW w:w="554" w:type="dxa"/>
            <w:vAlign w:val="center"/>
          </w:tcPr>
          <w:p>
            <w:pPr>
              <w:jc w:val="center"/>
              <w:rPr>
                <w:rFonts w:hint="eastAsia" w:ascii="宋体" w:hAnsi="宋体" w:cs="宋体"/>
                <w:sz w:val="18"/>
                <w:szCs w:val="18"/>
              </w:rPr>
            </w:pPr>
          </w:p>
        </w:tc>
        <w:tc>
          <w:tcPr>
            <w:tcW w:w="522" w:type="dxa"/>
            <w:vAlign w:val="center"/>
          </w:tcPr>
          <w:p>
            <w:pPr>
              <w:jc w:val="center"/>
              <w:rPr>
                <w:rFonts w:hint="eastAsia" w:ascii="宋体" w:hAnsi="宋体" w:cs="宋体"/>
                <w:sz w:val="18"/>
                <w:szCs w:val="18"/>
              </w:rPr>
            </w:pPr>
          </w:p>
        </w:tc>
        <w:tc>
          <w:tcPr>
            <w:tcW w:w="522" w:type="dxa"/>
            <w:vAlign w:val="center"/>
          </w:tcPr>
          <w:p>
            <w:pPr>
              <w:jc w:val="center"/>
              <w:rPr>
                <w:rFonts w:hint="eastAsia" w:ascii="宋体" w:hAnsi="宋体" w:cs="宋体"/>
                <w:sz w:val="18"/>
                <w:szCs w:val="18"/>
              </w:rPr>
            </w:pPr>
          </w:p>
        </w:tc>
        <w:tc>
          <w:tcPr>
            <w:tcW w:w="493" w:type="dxa"/>
            <w:vAlign w:val="center"/>
          </w:tcPr>
          <w:p>
            <w:pPr>
              <w:jc w:val="center"/>
              <w:rPr>
                <w:rFonts w:hint="eastAsia"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1296" w:type="dxa"/>
            <w:vMerge w:val="continue"/>
            <w:vAlign w:val="center"/>
          </w:tcPr>
          <w:p>
            <w:pPr>
              <w:jc w:val="center"/>
              <w:rPr>
                <w:rFonts w:hint="eastAsia" w:ascii="宋体" w:hAnsi="宋体" w:cs="宋体"/>
                <w:sz w:val="18"/>
                <w:szCs w:val="18"/>
              </w:rPr>
            </w:pPr>
          </w:p>
        </w:tc>
        <w:tc>
          <w:tcPr>
            <w:tcW w:w="1821" w:type="dxa"/>
            <w:vAlign w:val="center"/>
          </w:tcPr>
          <w:p>
            <w:pPr>
              <w:rPr>
                <w:rFonts w:hint="eastAsia" w:ascii="宋体" w:hAnsi="宋体" w:cs="宋体"/>
                <w:sz w:val="18"/>
                <w:szCs w:val="18"/>
              </w:rPr>
            </w:pPr>
            <w:r>
              <w:rPr>
                <w:rFonts w:hint="eastAsia" w:ascii="宋体" w:hAnsi="宋体" w:cs="宋体"/>
                <w:sz w:val="18"/>
                <w:szCs w:val="18"/>
              </w:rPr>
              <w:t>血压（必要时）</w:t>
            </w:r>
          </w:p>
        </w:tc>
        <w:tc>
          <w:tcPr>
            <w:tcW w:w="555" w:type="dxa"/>
            <w:vAlign w:val="center"/>
          </w:tcPr>
          <w:p>
            <w:pPr>
              <w:jc w:val="center"/>
              <w:rPr>
                <w:rFonts w:hint="eastAsia" w:ascii="宋体" w:hAnsi="宋体" w:cs="宋体"/>
                <w:sz w:val="18"/>
                <w:szCs w:val="18"/>
              </w:rPr>
            </w:pPr>
          </w:p>
        </w:tc>
        <w:tc>
          <w:tcPr>
            <w:tcW w:w="523" w:type="dxa"/>
            <w:vAlign w:val="center"/>
          </w:tcPr>
          <w:p>
            <w:pPr>
              <w:jc w:val="center"/>
              <w:rPr>
                <w:rFonts w:hint="eastAsia" w:ascii="宋体" w:hAnsi="宋体" w:cs="宋体"/>
                <w:sz w:val="18"/>
                <w:szCs w:val="18"/>
              </w:rPr>
            </w:pPr>
          </w:p>
        </w:tc>
        <w:tc>
          <w:tcPr>
            <w:tcW w:w="523" w:type="dxa"/>
            <w:vAlign w:val="center"/>
          </w:tcPr>
          <w:p>
            <w:pPr>
              <w:jc w:val="center"/>
              <w:rPr>
                <w:rFonts w:hint="eastAsia" w:ascii="宋体" w:hAnsi="宋体" w:cs="宋体"/>
                <w:sz w:val="18"/>
                <w:szCs w:val="18"/>
              </w:rPr>
            </w:pPr>
          </w:p>
        </w:tc>
        <w:tc>
          <w:tcPr>
            <w:tcW w:w="493" w:type="dxa"/>
            <w:vAlign w:val="center"/>
          </w:tcPr>
          <w:p>
            <w:pPr>
              <w:jc w:val="center"/>
              <w:rPr>
                <w:rFonts w:hint="eastAsia" w:ascii="宋体" w:hAnsi="宋体" w:cs="宋体"/>
                <w:sz w:val="18"/>
                <w:szCs w:val="18"/>
              </w:rPr>
            </w:pPr>
          </w:p>
        </w:tc>
        <w:tc>
          <w:tcPr>
            <w:tcW w:w="554" w:type="dxa"/>
            <w:vAlign w:val="center"/>
          </w:tcPr>
          <w:p>
            <w:pPr>
              <w:jc w:val="center"/>
              <w:rPr>
                <w:rFonts w:hint="eastAsia" w:ascii="宋体" w:hAnsi="宋体" w:cs="宋体"/>
                <w:sz w:val="18"/>
                <w:szCs w:val="18"/>
              </w:rPr>
            </w:pPr>
          </w:p>
        </w:tc>
        <w:tc>
          <w:tcPr>
            <w:tcW w:w="522" w:type="dxa"/>
            <w:vAlign w:val="center"/>
          </w:tcPr>
          <w:p>
            <w:pPr>
              <w:jc w:val="center"/>
              <w:rPr>
                <w:rFonts w:hint="eastAsia" w:ascii="宋体" w:hAnsi="宋体" w:cs="宋体"/>
                <w:sz w:val="18"/>
                <w:szCs w:val="18"/>
              </w:rPr>
            </w:pPr>
          </w:p>
        </w:tc>
        <w:tc>
          <w:tcPr>
            <w:tcW w:w="522" w:type="dxa"/>
            <w:vAlign w:val="center"/>
          </w:tcPr>
          <w:p>
            <w:pPr>
              <w:jc w:val="center"/>
              <w:rPr>
                <w:rFonts w:hint="eastAsia" w:ascii="宋体" w:hAnsi="宋体" w:cs="宋体"/>
                <w:sz w:val="18"/>
                <w:szCs w:val="18"/>
              </w:rPr>
            </w:pPr>
          </w:p>
        </w:tc>
        <w:tc>
          <w:tcPr>
            <w:tcW w:w="493" w:type="dxa"/>
            <w:vAlign w:val="center"/>
          </w:tcPr>
          <w:p>
            <w:pPr>
              <w:jc w:val="center"/>
              <w:rPr>
                <w:rFonts w:hint="eastAsia" w:ascii="宋体" w:hAnsi="宋体" w:cs="宋体"/>
                <w:sz w:val="18"/>
                <w:szCs w:val="18"/>
              </w:rPr>
            </w:pPr>
          </w:p>
        </w:tc>
        <w:tc>
          <w:tcPr>
            <w:tcW w:w="554" w:type="dxa"/>
            <w:vAlign w:val="center"/>
          </w:tcPr>
          <w:p>
            <w:pPr>
              <w:jc w:val="center"/>
              <w:rPr>
                <w:rFonts w:hint="eastAsia" w:ascii="宋体" w:hAnsi="宋体" w:cs="宋体"/>
                <w:sz w:val="18"/>
                <w:szCs w:val="18"/>
              </w:rPr>
            </w:pPr>
          </w:p>
        </w:tc>
        <w:tc>
          <w:tcPr>
            <w:tcW w:w="522" w:type="dxa"/>
            <w:vAlign w:val="center"/>
          </w:tcPr>
          <w:p>
            <w:pPr>
              <w:jc w:val="center"/>
              <w:rPr>
                <w:rFonts w:hint="eastAsia" w:ascii="宋体" w:hAnsi="宋体" w:cs="宋体"/>
                <w:sz w:val="18"/>
                <w:szCs w:val="18"/>
              </w:rPr>
            </w:pPr>
          </w:p>
        </w:tc>
        <w:tc>
          <w:tcPr>
            <w:tcW w:w="522" w:type="dxa"/>
            <w:vAlign w:val="center"/>
          </w:tcPr>
          <w:p>
            <w:pPr>
              <w:jc w:val="center"/>
              <w:rPr>
                <w:rFonts w:hint="eastAsia" w:ascii="宋体" w:hAnsi="宋体" w:cs="宋体"/>
                <w:sz w:val="18"/>
                <w:szCs w:val="18"/>
              </w:rPr>
            </w:pPr>
          </w:p>
        </w:tc>
        <w:tc>
          <w:tcPr>
            <w:tcW w:w="493" w:type="dxa"/>
            <w:vAlign w:val="center"/>
          </w:tcPr>
          <w:p>
            <w:pPr>
              <w:jc w:val="center"/>
              <w:rPr>
                <w:rFonts w:hint="eastAsia"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1296" w:type="dxa"/>
            <w:vMerge w:val="continue"/>
            <w:vAlign w:val="center"/>
          </w:tcPr>
          <w:p>
            <w:pPr>
              <w:jc w:val="center"/>
              <w:rPr>
                <w:rFonts w:hint="eastAsia" w:ascii="宋体" w:hAnsi="宋体" w:cs="宋体"/>
                <w:sz w:val="18"/>
                <w:szCs w:val="18"/>
              </w:rPr>
            </w:pPr>
          </w:p>
        </w:tc>
        <w:tc>
          <w:tcPr>
            <w:tcW w:w="1821" w:type="dxa"/>
            <w:vAlign w:val="center"/>
          </w:tcPr>
          <w:p>
            <w:pPr>
              <w:rPr>
                <w:rFonts w:hint="eastAsia" w:ascii="宋体" w:hAnsi="宋体" w:cs="宋体"/>
                <w:sz w:val="18"/>
                <w:szCs w:val="18"/>
              </w:rPr>
            </w:pPr>
            <w:r>
              <w:rPr>
                <w:rFonts w:hint="eastAsia" w:ascii="宋体" w:hAnsi="宋体" w:cs="宋体"/>
                <w:sz w:val="18"/>
                <w:szCs w:val="18"/>
              </w:rPr>
              <w:t>婴儿行为：</w:t>
            </w:r>
          </w:p>
          <w:p>
            <w:pPr>
              <w:rPr>
                <w:rFonts w:hint="eastAsia" w:ascii="宋体" w:hAnsi="宋体" w:cs="宋体"/>
                <w:sz w:val="18"/>
                <w:szCs w:val="18"/>
              </w:rPr>
            </w:pPr>
            <w:r>
              <w:rPr>
                <w:rFonts w:hint="eastAsia" w:ascii="宋体" w:hAnsi="宋体" w:cs="宋体"/>
                <w:sz w:val="18"/>
                <w:szCs w:val="18"/>
              </w:rPr>
              <w:t>①哭闹 ②喂哺 ③睡眠 ④觉醒 ⑤安静 ⑥躁动</w:t>
            </w:r>
          </w:p>
        </w:tc>
        <w:tc>
          <w:tcPr>
            <w:tcW w:w="555" w:type="dxa"/>
            <w:vAlign w:val="center"/>
          </w:tcPr>
          <w:p>
            <w:pPr>
              <w:jc w:val="center"/>
              <w:rPr>
                <w:rFonts w:hint="eastAsia" w:ascii="宋体" w:hAnsi="宋体" w:cs="宋体"/>
                <w:sz w:val="18"/>
                <w:szCs w:val="18"/>
              </w:rPr>
            </w:pPr>
          </w:p>
        </w:tc>
        <w:tc>
          <w:tcPr>
            <w:tcW w:w="523" w:type="dxa"/>
            <w:vAlign w:val="center"/>
          </w:tcPr>
          <w:p>
            <w:pPr>
              <w:jc w:val="center"/>
              <w:rPr>
                <w:rFonts w:hint="eastAsia" w:ascii="宋体" w:hAnsi="宋体" w:cs="宋体"/>
                <w:sz w:val="18"/>
                <w:szCs w:val="18"/>
              </w:rPr>
            </w:pPr>
          </w:p>
        </w:tc>
        <w:tc>
          <w:tcPr>
            <w:tcW w:w="523" w:type="dxa"/>
            <w:vAlign w:val="center"/>
          </w:tcPr>
          <w:p>
            <w:pPr>
              <w:jc w:val="center"/>
              <w:rPr>
                <w:rFonts w:hint="eastAsia" w:ascii="宋体" w:hAnsi="宋体" w:cs="宋体"/>
                <w:sz w:val="18"/>
                <w:szCs w:val="18"/>
              </w:rPr>
            </w:pPr>
          </w:p>
        </w:tc>
        <w:tc>
          <w:tcPr>
            <w:tcW w:w="493" w:type="dxa"/>
            <w:vAlign w:val="center"/>
          </w:tcPr>
          <w:p>
            <w:pPr>
              <w:jc w:val="center"/>
              <w:rPr>
                <w:rFonts w:hint="eastAsia" w:ascii="宋体" w:hAnsi="宋体" w:cs="宋体"/>
                <w:sz w:val="18"/>
                <w:szCs w:val="18"/>
              </w:rPr>
            </w:pPr>
          </w:p>
        </w:tc>
        <w:tc>
          <w:tcPr>
            <w:tcW w:w="554" w:type="dxa"/>
            <w:vAlign w:val="center"/>
          </w:tcPr>
          <w:p>
            <w:pPr>
              <w:jc w:val="center"/>
              <w:rPr>
                <w:rFonts w:hint="eastAsia" w:ascii="宋体" w:hAnsi="宋体" w:cs="宋体"/>
                <w:sz w:val="18"/>
                <w:szCs w:val="18"/>
              </w:rPr>
            </w:pPr>
          </w:p>
        </w:tc>
        <w:tc>
          <w:tcPr>
            <w:tcW w:w="522" w:type="dxa"/>
            <w:vAlign w:val="center"/>
          </w:tcPr>
          <w:p>
            <w:pPr>
              <w:jc w:val="center"/>
              <w:rPr>
                <w:rFonts w:hint="eastAsia" w:ascii="宋体" w:hAnsi="宋体" w:cs="宋体"/>
                <w:sz w:val="18"/>
                <w:szCs w:val="18"/>
              </w:rPr>
            </w:pPr>
          </w:p>
        </w:tc>
        <w:tc>
          <w:tcPr>
            <w:tcW w:w="522" w:type="dxa"/>
            <w:vAlign w:val="center"/>
          </w:tcPr>
          <w:p>
            <w:pPr>
              <w:jc w:val="center"/>
              <w:rPr>
                <w:rFonts w:hint="eastAsia" w:ascii="宋体" w:hAnsi="宋体" w:cs="宋体"/>
                <w:sz w:val="18"/>
                <w:szCs w:val="18"/>
              </w:rPr>
            </w:pPr>
          </w:p>
        </w:tc>
        <w:tc>
          <w:tcPr>
            <w:tcW w:w="493" w:type="dxa"/>
            <w:vAlign w:val="center"/>
          </w:tcPr>
          <w:p>
            <w:pPr>
              <w:jc w:val="center"/>
              <w:rPr>
                <w:rFonts w:hint="eastAsia" w:ascii="宋体" w:hAnsi="宋体" w:cs="宋体"/>
                <w:sz w:val="18"/>
                <w:szCs w:val="18"/>
              </w:rPr>
            </w:pPr>
          </w:p>
        </w:tc>
        <w:tc>
          <w:tcPr>
            <w:tcW w:w="554" w:type="dxa"/>
            <w:vAlign w:val="center"/>
          </w:tcPr>
          <w:p>
            <w:pPr>
              <w:jc w:val="center"/>
              <w:rPr>
                <w:rFonts w:hint="eastAsia" w:ascii="宋体" w:hAnsi="宋体" w:cs="宋体"/>
                <w:sz w:val="18"/>
                <w:szCs w:val="18"/>
              </w:rPr>
            </w:pPr>
          </w:p>
        </w:tc>
        <w:tc>
          <w:tcPr>
            <w:tcW w:w="522" w:type="dxa"/>
            <w:vAlign w:val="center"/>
          </w:tcPr>
          <w:p>
            <w:pPr>
              <w:jc w:val="center"/>
              <w:rPr>
                <w:rFonts w:hint="eastAsia" w:ascii="宋体" w:hAnsi="宋体" w:cs="宋体"/>
                <w:sz w:val="18"/>
                <w:szCs w:val="18"/>
              </w:rPr>
            </w:pPr>
          </w:p>
        </w:tc>
        <w:tc>
          <w:tcPr>
            <w:tcW w:w="522" w:type="dxa"/>
            <w:vAlign w:val="center"/>
          </w:tcPr>
          <w:p>
            <w:pPr>
              <w:jc w:val="center"/>
              <w:rPr>
                <w:rFonts w:hint="eastAsia" w:ascii="宋体" w:hAnsi="宋体" w:cs="宋体"/>
                <w:sz w:val="18"/>
                <w:szCs w:val="18"/>
              </w:rPr>
            </w:pPr>
          </w:p>
        </w:tc>
        <w:tc>
          <w:tcPr>
            <w:tcW w:w="493" w:type="dxa"/>
            <w:vAlign w:val="center"/>
          </w:tcPr>
          <w:p>
            <w:pPr>
              <w:jc w:val="center"/>
              <w:rPr>
                <w:rFonts w:hint="eastAsia"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1296" w:type="dxa"/>
            <w:vMerge w:val="continue"/>
            <w:vAlign w:val="center"/>
          </w:tcPr>
          <w:p>
            <w:pPr>
              <w:jc w:val="center"/>
              <w:rPr>
                <w:rFonts w:hint="eastAsia" w:ascii="宋体" w:hAnsi="宋体" w:cs="宋体"/>
                <w:sz w:val="18"/>
                <w:szCs w:val="18"/>
              </w:rPr>
            </w:pPr>
          </w:p>
        </w:tc>
        <w:tc>
          <w:tcPr>
            <w:tcW w:w="1821" w:type="dxa"/>
            <w:vAlign w:val="center"/>
          </w:tcPr>
          <w:p>
            <w:pPr>
              <w:jc w:val="left"/>
              <w:rPr>
                <w:rFonts w:hint="eastAsia" w:ascii="宋体" w:hAnsi="宋体" w:cs="宋体"/>
                <w:sz w:val="18"/>
                <w:szCs w:val="18"/>
              </w:rPr>
            </w:pPr>
            <w:r>
              <w:rPr>
                <w:rFonts w:hint="eastAsia" w:ascii="宋体" w:hAnsi="宋体" w:cs="宋体"/>
                <w:sz w:val="18"/>
                <w:szCs w:val="18"/>
              </w:rPr>
              <w:t>呼吸支持：</w:t>
            </w:r>
          </w:p>
        </w:tc>
        <w:tc>
          <w:tcPr>
            <w:tcW w:w="2094" w:type="dxa"/>
            <w:gridSpan w:val="4"/>
          </w:tcPr>
          <w:p>
            <w:pPr>
              <w:rPr>
                <w:rFonts w:hint="eastAsia" w:ascii="宋体" w:hAnsi="宋体" w:cs="宋体"/>
                <w:sz w:val="18"/>
                <w:szCs w:val="18"/>
              </w:rPr>
            </w:pPr>
            <w:r>
              <w:rPr>
                <w:rFonts w:hint="eastAsia" w:ascii="宋体" w:hAnsi="宋体" w:cs="宋体"/>
                <w:sz w:val="18"/>
                <w:szCs w:val="18"/>
              </w:rPr>
              <w:t>①无 ②吸氧 ③无创 ④有创</w:t>
            </w:r>
          </w:p>
        </w:tc>
        <w:tc>
          <w:tcPr>
            <w:tcW w:w="2091" w:type="dxa"/>
            <w:gridSpan w:val="4"/>
          </w:tcPr>
          <w:p>
            <w:pPr>
              <w:rPr>
                <w:rFonts w:hint="eastAsia" w:ascii="宋体" w:hAnsi="宋体" w:cs="宋体"/>
                <w:sz w:val="18"/>
                <w:szCs w:val="18"/>
              </w:rPr>
            </w:pPr>
            <w:r>
              <w:rPr>
                <w:rFonts w:hint="eastAsia" w:ascii="宋体" w:hAnsi="宋体" w:cs="宋体"/>
                <w:sz w:val="18"/>
                <w:szCs w:val="18"/>
              </w:rPr>
              <w:t>①无 ②吸氧 ③无创 ④有创</w:t>
            </w:r>
          </w:p>
        </w:tc>
        <w:tc>
          <w:tcPr>
            <w:tcW w:w="2091" w:type="dxa"/>
            <w:gridSpan w:val="4"/>
          </w:tcPr>
          <w:p>
            <w:pPr>
              <w:rPr>
                <w:rFonts w:hint="eastAsia" w:ascii="宋体" w:hAnsi="宋体" w:cs="宋体"/>
                <w:sz w:val="18"/>
                <w:szCs w:val="18"/>
              </w:rPr>
            </w:pPr>
            <w:r>
              <w:rPr>
                <w:rFonts w:hint="eastAsia" w:ascii="宋体" w:hAnsi="宋体" w:cs="宋体"/>
                <w:sz w:val="18"/>
                <w:szCs w:val="18"/>
              </w:rPr>
              <w:t>①无 ②吸氧 ③无创 ④有创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3117" w:type="dxa"/>
            <w:gridSpan w:val="2"/>
            <w:vAlign w:val="center"/>
          </w:tcPr>
          <w:p>
            <w:pPr>
              <w:rPr>
                <w:rFonts w:hint="eastAsia" w:ascii="宋体" w:hAnsi="宋体" w:cs="宋体"/>
                <w:sz w:val="18"/>
                <w:szCs w:val="18"/>
              </w:rPr>
            </w:pPr>
            <w:r>
              <w:rPr>
                <w:rFonts w:hint="eastAsia" w:ascii="宋体" w:hAnsi="宋体" w:cs="宋体"/>
                <w:sz w:val="18"/>
                <w:szCs w:val="18"/>
              </w:rPr>
              <w:t>结束原因</w:t>
            </w:r>
          </w:p>
        </w:tc>
        <w:tc>
          <w:tcPr>
            <w:tcW w:w="2094" w:type="dxa"/>
            <w:gridSpan w:val="4"/>
          </w:tcPr>
          <w:p>
            <w:pPr>
              <w:rPr>
                <w:rFonts w:hint="eastAsia" w:ascii="宋体" w:hAnsi="宋体" w:cs="宋体"/>
                <w:sz w:val="18"/>
                <w:szCs w:val="18"/>
              </w:rPr>
            </w:pPr>
            <w:r>
              <w:rPr>
                <w:rFonts w:hint="eastAsia" w:ascii="宋体" w:hAnsi="宋体" w:cs="宋体"/>
                <w:sz w:val="18"/>
                <w:szCs w:val="18"/>
              </w:rPr>
              <w:t>①完成预定时间 ②生命体征不稳定 ③</w:t>
            </w:r>
            <w:r>
              <w:rPr>
                <w:rFonts w:hint="eastAsia" w:ascii="宋体" w:hAnsi="宋体" w:cs="宋体"/>
                <w:sz w:val="18"/>
                <w:szCs w:val="18"/>
                <w:lang w:val="en-US" w:eastAsia="zh-CN"/>
              </w:rPr>
              <w:t>实施者</w:t>
            </w:r>
            <w:r>
              <w:rPr>
                <w:rFonts w:hint="eastAsia" w:ascii="宋体" w:hAnsi="宋体" w:cs="宋体"/>
                <w:sz w:val="18"/>
                <w:szCs w:val="18"/>
              </w:rPr>
              <w:t>原因 ④其他：</w:t>
            </w:r>
          </w:p>
        </w:tc>
        <w:tc>
          <w:tcPr>
            <w:tcW w:w="2091" w:type="dxa"/>
            <w:gridSpan w:val="4"/>
          </w:tcPr>
          <w:p>
            <w:pPr>
              <w:rPr>
                <w:rFonts w:hint="eastAsia" w:ascii="宋体" w:hAnsi="宋体" w:cs="宋体"/>
                <w:sz w:val="18"/>
                <w:szCs w:val="18"/>
              </w:rPr>
            </w:pPr>
            <w:r>
              <w:rPr>
                <w:rFonts w:hint="eastAsia" w:ascii="宋体" w:hAnsi="宋体" w:cs="宋体"/>
                <w:sz w:val="18"/>
                <w:szCs w:val="18"/>
              </w:rPr>
              <w:t>①完成预定时间 ②生命体征不稳定 ③</w:t>
            </w:r>
            <w:r>
              <w:rPr>
                <w:rFonts w:hint="eastAsia" w:ascii="宋体" w:hAnsi="宋体" w:cs="宋体"/>
                <w:sz w:val="18"/>
                <w:szCs w:val="18"/>
                <w:lang w:val="en-US" w:eastAsia="zh-CN"/>
              </w:rPr>
              <w:t>实施者</w:t>
            </w:r>
            <w:r>
              <w:rPr>
                <w:rFonts w:hint="eastAsia" w:ascii="宋体" w:hAnsi="宋体" w:cs="宋体"/>
                <w:sz w:val="18"/>
                <w:szCs w:val="18"/>
              </w:rPr>
              <w:t>原因 ④其他：</w:t>
            </w:r>
          </w:p>
        </w:tc>
        <w:tc>
          <w:tcPr>
            <w:tcW w:w="2091" w:type="dxa"/>
            <w:gridSpan w:val="4"/>
          </w:tcPr>
          <w:p>
            <w:pPr>
              <w:rPr>
                <w:rFonts w:hint="eastAsia" w:ascii="宋体" w:hAnsi="宋体" w:cs="宋体"/>
                <w:sz w:val="18"/>
                <w:szCs w:val="18"/>
              </w:rPr>
            </w:pPr>
            <w:r>
              <w:rPr>
                <w:rFonts w:hint="eastAsia" w:ascii="宋体" w:hAnsi="宋体" w:cs="宋体"/>
                <w:sz w:val="18"/>
                <w:szCs w:val="18"/>
              </w:rPr>
              <w:t>①完成预定时间 ②生命体征不稳定 ③</w:t>
            </w:r>
            <w:r>
              <w:rPr>
                <w:rFonts w:hint="eastAsia" w:ascii="宋体" w:hAnsi="宋体" w:cs="宋体"/>
                <w:sz w:val="18"/>
                <w:szCs w:val="18"/>
                <w:lang w:val="en-US" w:eastAsia="zh-CN"/>
              </w:rPr>
              <w:t>实施者</w:t>
            </w:r>
            <w:r>
              <w:rPr>
                <w:rFonts w:hint="eastAsia" w:ascii="宋体" w:hAnsi="宋体" w:cs="宋体"/>
                <w:sz w:val="18"/>
                <w:szCs w:val="18"/>
              </w:rPr>
              <w:t>原因 ④其他：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3117" w:type="dxa"/>
            <w:gridSpan w:val="2"/>
            <w:vAlign w:val="center"/>
          </w:tcPr>
          <w:p>
            <w:pPr>
              <w:rPr>
                <w:rFonts w:hint="eastAsia" w:ascii="宋体" w:hAnsi="宋体" w:cs="宋体"/>
                <w:sz w:val="18"/>
                <w:szCs w:val="18"/>
              </w:rPr>
            </w:pPr>
            <w:r>
              <w:rPr>
                <w:rFonts w:hint="eastAsia" w:ascii="宋体" w:hAnsi="宋体" w:cs="宋体"/>
                <w:sz w:val="18"/>
                <w:szCs w:val="18"/>
              </w:rPr>
              <w:t>本次实施总时长为（小时）</w:t>
            </w:r>
          </w:p>
        </w:tc>
        <w:tc>
          <w:tcPr>
            <w:tcW w:w="2094" w:type="dxa"/>
            <w:gridSpan w:val="4"/>
          </w:tcPr>
          <w:p>
            <w:pPr>
              <w:rPr>
                <w:rFonts w:hint="eastAsia" w:ascii="宋体" w:hAnsi="宋体" w:cs="宋体"/>
                <w:sz w:val="18"/>
                <w:szCs w:val="18"/>
              </w:rPr>
            </w:pPr>
          </w:p>
        </w:tc>
        <w:tc>
          <w:tcPr>
            <w:tcW w:w="2091" w:type="dxa"/>
            <w:gridSpan w:val="4"/>
          </w:tcPr>
          <w:p>
            <w:pPr>
              <w:rPr>
                <w:rFonts w:hint="eastAsia" w:ascii="宋体" w:hAnsi="宋体" w:cs="宋体"/>
                <w:sz w:val="18"/>
                <w:szCs w:val="18"/>
              </w:rPr>
            </w:pPr>
          </w:p>
        </w:tc>
        <w:tc>
          <w:tcPr>
            <w:tcW w:w="2091" w:type="dxa"/>
            <w:gridSpan w:val="4"/>
          </w:tcPr>
          <w:p>
            <w:pPr>
              <w:rPr>
                <w:rFonts w:hint="eastAsia"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3117" w:type="dxa"/>
            <w:gridSpan w:val="2"/>
            <w:vAlign w:val="center"/>
          </w:tcPr>
          <w:p>
            <w:pPr>
              <w:rPr>
                <w:rFonts w:hint="eastAsia" w:ascii="宋体" w:hAnsi="宋体" w:cs="宋体"/>
                <w:sz w:val="18"/>
                <w:szCs w:val="18"/>
              </w:rPr>
            </w:pPr>
            <w:r>
              <w:rPr>
                <w:rFonts w:hint="eastAsia" w:ascii="宋体" w:hAnsi="宋体" w:cs="宋体"/>
                <w:sz w:val="18"/>
                <w:szCs w:val="18"/>
              </w:rPr>
              <w:t>本次实施过程中休息总时长为（小时）</w:t>
            </w:r>
          </w:p>
        </w:tc>
        <w:tc>
          <w:tcPr>
            <w:tcW w:w="2094" w:type="dxa"/>
            <w:gridSpan w:val="4"/>
          </w:tcPr>
          <w:p>
            <w:pPr>
              <w:rPr>
                <w:rFonts w:hint="eastAsia" w:ascii="宋体" w:hAnsi="宋体" w:cs="宋体"/>
                <w:sz w:val="18"/>
                <w:szCs w:val="18"/>
              </w:rPr>
            </w:pPr>
          </w:p>
        </w:tc>
        <w:tc>
          <w:tcPr>
            <w:tcW w:w="2091" w:type="dxa"/>
            <w:gridSpan w:val="4"/>
          </w:tcPr>
          <w:p>
            <w:pPr>
              <w:rPr>
                <w:rFonts w:hint="eastAsia" w:ascii="宋体" w:hAnsi="宋体" w:cs="宋体"/>
                <w:sz w:val="18"/>
                <w:szCs w:val="18"/>
              </w:rPr>
            </w:pPr>
          </w:p>
        </w:tc>
        <w:tc>
          <w:tcPr>
            <w:tcW w:w="2091" w:type="dxa"/>
            <w:gridSpan w:val="4"/>
          </w:tcPr>
          <w:p>
            <w:pPr>
              <w:rPr>
                <w:rFonts w:hint="eastAsia"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3117" w:type="dxa"/>
            <w:gridSpan w:val="2"/>
            <w:vAlign w:val="center"/>
          </w:tcPr>
          <w:p>
            <w:pPr>
              <w:rPr>
                <w:rFonts w:hint="eastAsia" w:ascii="宋体" w:hAnsi="宋体" w:cs="宋体"/>
                <w:sz w:val="18"/>
                <w:szCs w:val="18"/>
              </w:rPr>
            </w:pPr>
            <w:r>
              <w:rPr>
                <w:rFonts w:hint="eastAsia" w:ascii="宋体" w:hAnsi="宋体" w:cs="宋体"/>
                <w:sz w:val="18"/>
                <w:szCs w:val="18"/>
              </w:rPr>
              <w:t>护士签名</w:t>
            </w:r>
          </w:p>
        </w:tc>
        <w:tc>
          <w:tcPr>
            <w:tcW w:w="2094" w:type="dxa"/>
            <w:gridSpan w:val="4"/>
          </w:tcPr>
          <w:p>
            <w:pPr>
              <w:rPr>
                <w:rFonts w:hint="eastAsia" w:ascii="宋体" w:hAnsi="宋体" w:cs="宋体"/>
                <w:sz w:val="18"/>
                <w:szCs w:val="18"/>
              </w:rPr>
            </w:pPr>
          </w:p>
        </w:tc>
        <w:tc>
          <w:tcPr>
            <w:tcW w:w="2091" w:type="dxa"/>
            <w:gridSpan w:val="4"/>
          </w:tcPr>
          <w:p>
            <w:pPr>
              <w:rPr>
                <w:rFonts w:hint="eastAsia" w:ascii="宋体" w:hAnsi="宋体" w:cs="宋体"/>
                <w:sz w:val="18"/>
                <w:szCs w:val="18"/>
              </w:rPr>
            </w:pPr>
          </w:p>
        </w:tc>
        <w:tc>
          <w:tcPr>
            <w:tcW w:w="2091" w:type="dxa"/>
            <w:gridSpan w:val="4"/>
          </w:tcPr>
          <w:p>
            <w:pPr>
              <w:rPr>
                <w:rFonts w:hint="eastAsia" w:ascii="宋体" w:hAnsi="宋体" w:cs="宋体"/>
                <w:sz w:val="18"/>
                <w:szCs w:val="18"/>
              </w:rPr>
            </w:pPr>
          </w:p>
        </w:tc>
      </w:tr>
    </w:tbl>
    <w:p>
      <w:pPr>
        <w:tabs>
          <w:tab w:val="left" w:pos="1627"/>
        </w:tabs>
        <w:spacing w:line="240" w:lineRule="auto"/>
        <w:jc w:val="left"/>
        <w:rPr>
          <w:rFonts w:hint="eastAsia" w:ascii="黑体" w:hAnsi="黑体" w:eastAsia="黑体" w:cs="黑体"/>
        </w:rPr>
      </w:pPr>
    </w:p>
    <w:p>
      <w:pPr>
        <w:tabs>
          <w:tab w:val="left" w:pos="1627"/>
        </w:tabs>
        <w:spacing w:line="240" w:lineRule="auto"/>
        <w:jc w:val="left"/>
        <w:rPr>
          <w:rFonts w:hint="eastAsia" w:ascii="黑体" w:hAnsi="黑体" w:eastAsia="黑体" w:cs="黑体"/>
        </w:rPr>
      </w:pPr>
    </w:p>
    <w:p>
      <w:pPr>
        <w:tabs>
          <w:tab w:val="left" w:pos="1627"/>
        </w:tabs>
        <w:spacing w:line="240" w:lineRule="auto"/>
        <w:jc w:val="left"/>
        <w:rPr>
          <w:rFonts w:hint="eastAsia" w:ascii="黑体" w:hAnsi="黑体" w:eastAsia="黑体" w:cs="黑体"/>
        </w:rPr>
      </w:pPr>
    </w:p>
    <w:p>
      <w:pPr>
        <w:tabs>
          <w:tab w:val="left" w:pos="1627"/>
        </w:tabs>
        <w:spacing w:line="240" w:lineRule="auto"/>
        <w:jc w:val="left"/>
        <w:rPr>
          <w:rFonts w:hint="eastAsia" w:ascii="黑体" w:hAnsi="黑体" w:eastAsia="黑体" w:cs="黑体"/>
        </w:rPr>
      </w:pPr>
    </w:p>
    <w:p>
      <w:pPr>
        <w:tabs>
          <w:tab w:val="left" w:pos="1627"/>
        </w:tabs>
        <w:spacing w:line="240" w:lineRule="auto"/>
        <w:jc w:val="left"/>
        <w:rPr>
          <w:rFonts w:hint="eastAsia" w:ascii="黑体" w:hAnsi="黑体" w:eastAsia="黑体" w:cs="黑体"/>
        </w:rPr>
      </w:pPr>
    </w:p>
    <w:p>
      <w:pPr>
        <w:tabs>
          <w:tab w:val="left" w:pos="1627"/>
        </w:tabs>
        <w:spacing w:line="240" w:lineRule="auto"/>
        <w:jc w:val="left"/>
        <w:rPr>
          <w:rFonts w:hint="eastAsia" w:ascii="黑体" w:hAnsi="黑体" w:eastAsia="黑体" w:cs="黑体"/>
        </w:rPr>
      </w:pPr>
    </w:p>
    <w:p>
      <w:pPr>
        <w:tabs>
          <w:tab w:val="left" w:pos="1627"/>
        </w:tabs>
        <w:spacing w:line="240" w:lineRule="auto"/>
        <w:jc w:val="left"/>
        <w:rPr>
          <w:rFonts w:hint="eastAsia" w:ascii="黑体" w:hAnsi="黑体" w:eastAsia="黑体" w:cs="黑体"/>
        </w:rPr>
      </w:pPr>
    </w:p>
    <w:p>
      <w:pPr>
        <w:tabs>
          <w:tab w:val="left" w:pos="1627"/>
        </w:tabs>
        <w:spacing w:line="240" w:lineRule="auto"/>
        <w:jc w:val="left"/>
        <w:rPr>
          <w:rFonts w:hint="eastAsia" w:ascii="黑体" w:hAnsi="黑体" w:eastAsia="黑体" w:cs="黑体"/>
        </w:rPr>
      </w:pPr>
    </w:p>
    <w:p>
      <w:pPr>
        <w:tabs>
          <w:tab w:val="left" w:pos="1627"/>
        </w:tabs>
        <w:spacing w:line="240" w:lineRule="auto"/>
        <w:jc w:val="left"/>
        <w:rPr>
          <w:rFonts w:hint="eastAsia" w:ascii="黑体" w:hAnsi="黑体" w:eastAsia="黑体" w:cs="黑体"/>
        </w:rPr>
      </w:pPr>
    </w:p>
    <w:p>
      <w:pPr>
        <w:tabs>
          <w:tab w:val="left" w:pos="1627"/>
        </w:tabs>
        <w:spacing w:line="240" w:lineRule="auto"/>
        <w:jc w:val="left"/>
        <w:rPr>
          <w:rFonts w:hint="eastAsia" w:ascii="黑体" w:hAnsi="黑体" w:eastAsia="黑体" w:cs="黑体"/>
        </w:rPr>
      </w:pPr>
    </w:p>
    <w:p>
      <w:pPr>
        <w:tabs>
          <w:tab w:val="left" w:pos="1627"/>
        </w:tabs>
        <w:spacing w:line="240" w:lineRule="auto"/>
        <w:jc w:val="left"/>
        <w:rPr>
          <w:rFonts w:hint="eastAsia" w:ascii="黑体" w:hAnsi="黑体" w:eastAsia="黑体" w:cs="黑体"/>
        </w:rPr>
      </w:pPr>
    </w:p>
    <w:p>
      <w:pPr>
        <w:tabs>
          <w:tab w:val="left" w:pos="1627"/>
        </w:tabs>
        <w:spacing w:line="240" w:lineRule="auto"/>
        <w:jc w:val="left"/>
        <w:rPr>
          <w:rFonts w:hint="eastAsia" w:ascii="黑体" w:hAnsi="黑体" w:eastAsia="黑体" w:cs="黑体"/>
        </w:rPr>
      </w:pPr>
    </w:p>
    <w:p>
      <w:pPr>
        <w:tabs>
          <w:tab w:val="left" w:pos="1627"/>
        </w:tabs>
        <w:spacing w:line="240" w:lineRule="auto"/>
        <w:jc w:val="left"/>
        <w:rPr>
          <w:rFonts w:hint="eastAsia" w:ascii="黑体" w:hAnsi="黑体" w:eastAsia="黑体" w:cs="黑体"/>
        </w:rPr>
      </w:pPr>
    </w:p>
    <w:p>
      <w:pPr>
        <w:tabs>
          <w:tab w:val="left" w:pos="1627"/>
        </w:tabs>
        <w:spacing w:line="240" w:lineRule="auto"/>
        <w:jc w:val="left"/>
        <w:rPr>
          <w:rFonts w:hint="eastAsia" w:ascii="黑体" w:hAnsi="黑体" w:eastAsia="黑体" w:cs="黑体"/>
        </w:rPr>
      </w:pPr>
    </w:p>
    <w:p>
      <w:pPr>
        <w:tabs>
          <w:tab w:val="left" w:pos="1627"/>
        </w:tabs>
        <w:spacing w:line="240" w:lineRule="auto"/>
        <w:jc w:val="left"/>
        <w:rPr>
          <w:rFonts w:hint="eastAsia" w:ascii="黑体" w:hAnsi="黑体" w:eastAsia="黑体" w:cs="黑体"/>
        </w:rPr>
      </w:pPr>
    </w:p>
    <w:p>
      <w:pPr>
        <w:tabs>
          <w:tab w:val="left" w:pos="1627"/>
        </w:tabs>
        <w:spacing w:line="240" w:lineRule="auto"/>
        <w:jc w:val="left"/>
        <w:rPr>
          <w:rFonts w:hint="eastAsia" w:ascii="黑体" w:hAnsi="黑体" w:eastAsia="黑体" w:cs="黑体"/>
        </w:rPr>
      </w:pPr>
    </w:p>
    <w:p>
      <w:pPr>
        <w:tabs>
          <w:tab w:val="left" w:pos="1627"/>
        </w:tabs>
        <w:spacing w:line="240" w:lineRule="auto"/>
        <w:jc w:val="left"/>
        <w:rPr>
          <w:rFonts w:hint="eastAsia" w:ascii="黑体" w:hAnsi="黑体" w:eastAsia="黑体" w:cs="黑体"/>
        </w:rPr>
      </w:pPr>
    </w:p>
    <w:p>
      <w:pPr>
        <w:tabs>
          <w:tab w:val="left" w:pos="1627"/>
        </w:tabs>
        <w:spacing w:line="240" w:lineRule="auto"/>
        <w:jc w:val="left"/>
        <w:rPr>
          <w:rFonts w:hint="eastAsia" w:ascii="黑体" w:hAnsi="黑体" w:eastAsia="黑体" w:cs="黑体"/>
        </w:rPr>
      </w:pPr>
    </w:p>
    <w:p>
      <w:pPr>
        <w:tabs>
          <w:tab w:val="left" w:pos="1627"/>
        </w:tabs>
        <w:spacing w:line="240" w:lineRule="auto"/>
        <w:jc w:val="left"/>
        <w:rPr>
          <w:rFonts w:hint="eastAsia" w:ascii="黑体" w:hAnsi="黑体" w:eastAsia="黑体" w:cs="黑体"/>
        </w:rPr>
      </w:pPr>
    </w:p>
    <w:p>
      <w:pPr>
        <w:tabs>
          <w:tab w:val="left" w:pos="1627"/>
        </w:tabs>
        <w:spacing w:line="240" w:lineRule="auto"/>
        <w:jc w:val="left"/>
        <w:rPr>
          <w:rFonts w:hint="eastAsia" w:ascii="黑体" w:hAnsi="黑体" w:eastAsia="黑体" w:cs="黑体"/>
        </w:rPr>
      </w:pPr>
    </w:p>
    <w:p>
      <w:pPr>
        <w:tabs>
          <w:tab w:val="left" w:pos="1627"/>
        </w:tabs>
        <w:spacing w:line="240" w:lineRule="auto"/>
        <w:jc w:val="left"/>
        <w:rPr>
          <w:rFonts w:hint="eastAsia" w:ascii="黑体" w:hAnsi="黑体" w:eastAsia="黑体" w:cs="黑体"/>
        </w:rPr>
      </w:pPr>
    </w:p>
    <w:p>
      <w:pPr>
        <w:pStyle w:val="77"/>
        <w:spacing w:after="156"/>
      </w:pPr>
    </w:p>
    <w:p>
      <w:pPr>
        <w:pStyle w:val="57"/>
        <w:ind w:firstLine="4200" w:firstLineChars="2000"/>
        <w:jc w:val="left"/>
        <w:rPr>
          <w:rFonts w:hint="eastAsia" w:ascii="黑体" w:hAnsi="黑体" w:eastAsia="黑体" w:cs="黑体"/>
        </w:rPr>
      </w:pPr>
      <w:r>
        <w:rPr>
          <w:rFonts w:hint="eastAsia" w:ascii="黑体" w:hAnsi="黑体" w:eastAsia="黑体" w:cs="黑体"/>
        </w:rPr>
        <w:t>（资料性）</w:t>
      </w:r>
    </w:p>
    <w:p>
      <w:pPr>
        <w:pStyle w:val="57"/>
        <w:spacing w:line="360" w:lineRule="auto"/>
        <w:ind w:firstLine="3360" w:firstLineChars="1600"/>
        <w:jc w:val="left"/>
        <w:rPr>
          <w:rFonts w:hint="eastAsia" w:ascii="黑体" w:hAnsi="黑体" w:eastAsia="黑体" w:cs="黑体"/>
        </w:rPr>
      </w:pPr>
      <w:r>
        <w:rPr>
          <w:rFonts w:hint="eastAsia" w:ascii="黑体" w:hAnsi="黑体" w:eastAsia="黑体" w:cs="黑体"/>
        </w:rPr>
        <w:t>袋鼠式护理</w:t>
      </w:r>
      <w:r>
        <w:rPr>
          <w:rFonts w:hint="eastAsia" w:ascii="黑体" w:hAnsi="黑体" w:eastAsia="黑体" w:cs="黑体"/>
          <w:lang w:val="en-US" w:eastAsia="zh-CN"/>
        </w:rPr>
        <w:t>实施者</w:t>
      </w:r>
      <w:r>
        <w:rPr>
          <w:rFonts w:hint="eastAsia" w:ascii="黑体" w:hAnsi="黑体" w:eastAsia="黑体" w:cs="黑体"/>
        </w:rPr>
        <w:t>健康教育路径</w:t>
      </w:r>
    </w:p>
    <w:p>
      <w:pPr>
        <w:pStyle w:val="57"/>
        <w:spacing w:line="360" w:lineRule="auto"/>
        <w:jc w:val="left"/>
        <w:rPr>
          <w:rFonts w:hint="eastAsia" w:ascii="黑体" w:hAnsi="黑体" w:eastAsia="黑体" w:cs="黑体"/>
        </w:rPr>
      </w:pPr>
      <w:r>
        <w:rPr>
          <w:rFonts w:hint="eastAsia" w:hAnsi="宋体" w:cs="宋体"/>
        </w:rPr>
        <w:t>袋鼠式护理</w:t>
      </w:r>
      <w:r>
        <w:rPr>
          <w:rFonts w:hint="eastAsia" w:hAnsi="宋体" w:cs="宋体"/>
          <w:lang w:val="en-US" w:eastAsia="zh-CN"/>
        </w:rPr>
        <w:t>实施者</w:t>
      </w:r>
      <w:r>
        <w:rPr>
          <w:rFonts w:hint="eastAsia" w:hAnsi="宋体" w:cs="宋体"/>
        </w:rPr>
        <w:t>健康教育路径见图</w:t>
      </w:r>
      <w:r>
        <w:rPr>
          <w:rFonts w:hint="eastAsia" w:hAnsi="宋体" w:cs="宋体"/>
          <w:lang w:val="en-US" w:eastAsia="zh-CN"/>
        </w:rPr>
        <w:t>C</w:t>
      </w:r>
      <w:r>
        <w:rPr>
          <w:rFonts w:hint="eastAsia" w:hAnsi="宋体" w:cs="宋体"/>
        </w:rPr>
        <w:t>.1。</w:t>
      </w:r>
    </w:p>
    <w:p>
      <w:pPr>
        <w:pStyle w:val="57"/>
        <w:spacing w:line="360" w:lineRule="auto"/>
        <w:ind w:firstLine="480"/>
        <w:jc w:val="left"/>
        <w:rPr>
          <w:rFonts w:hint="eastAsia" w:ascii="黑体" w:hAnsi="黑体" w:eastAsia="黑体" w:cs="黑体"/>
        </w:rPr>
      </w:pPr>
      <w:r>
        <w:rPr>
          <w:sz w:val="24"/>
        </w:rPr>
        <mc:AlternateContent>
          <mc:Choice Requires="wps">
            <w:drawing>
              <wp:anchor distT="0" distB="0" distL="114300" distR="114300" simplePos="0" relativeHeight="251663360" behindDoc="0" locked="0" layoutInCell="1" allowOverlap="1">
                <wp:simplePos x="0" y="0"/>
                <wp:positionH relativeFrom="column">
                  <wp:posOffset>3701415</wp:posOffset>
                </wp:positionH>
                <wp:positionV relativeFrom="paragraph">
                  <wp:posOffset>-4170045</wp:posOffset>
                </wp:positionV>
                <wp:extent cx="2660015" cy="393700"/>
                <wp:effectExtent l="1133475" t="0" r="0" b="0"/>
                <wp:wrapNone/>
                <wp:docPr id="2" name="文本框 2"/>
                <wp:cNvGraphicFramePr/>
                <a:graphic xmlns:a="http://schemas.openxmlformats.org/drawingml/2006/main">
                  <a:graphicData uri="http://schemas.microsoft.com/office/word/2010/wordprocessingShape">
                    <wps:wsp>
                      <wps:cNvSpPr txBox="1"/>
                      <wps:spPr>
                        <a:xfrm rot="16200000">
                          <a:off x="1183005" y="9751060"/>
                          <a:ext cx="2660015" cy="3937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黑体" w:hAnsi="黑体" w:eastAsia="黑体" w:cs="黑体"/>
                                <w:lang w:val="en-US" w:eastAsia="zh-CN"/>
                              </w:rPr>
                            </w:pPr>
                            <w:r>
                              <w:rPr>
                                <w:rFonts w:hint="eastAsia" w:ascii="黑体" w:hAnsi="黑体" w:eastAsia="黑体" w:cs="黑体"/>
                                <w:lang w:val="en-US" w:eastAsia="zh-CN"/>
                              </w:rPr>
                              <w:t>图C.1 袋鼠式护理实施者健康教育路径</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1.45pt;margin-top:-328.35pt;height:31pt;width:209.45pt;rotation:-5898240f;z-index:251663360;mso-width-relative:page;mso-height-relative:page;" filled="f" stroked="f" coordsize="21600,21600" o:gfxdata="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Ljmt7bbAAAADAEA&#10;AA8AAAAAAAAAAQAgAAAAIgAAAGRycy9kb3ducmV2LnhtbFBLAQIUABQAAAAIAIdO4kAOfjcJUAIA&#10;AIEEAAAOAAAAAAAAAAEAIAAAACoBAABkcnMvZTJvRG9jLnhtbFBLBQYAAAAABgAGAFkBAADsBQAA&#10;AAA=&#10;">
                <v:fill on="f" focussize="0,0"/>
                <v:stroke on="f" weight="0.5pt"/>
                <v:imagedata o:title=""/>
                <o:lock v:ext="edit" aspectratio="f"/>
                <v:textbox>
                  <w:txbxContent>
                    <w:p>
                      <w:pPr>
                        <w:rPr>
                          <w:rFonts w:hint="eastAsia" w:ascii="黑体" w:hAnsi="黑体" w:eastAsia="黑体" w:cs="黑体"/>
                          <w:lang w:val="en-US" w:eastAsia="zh-CN"/>
                        </w:rPr>
                      </w:pPr>
                      <w:r>
                        <w:rPr>
                          <w:rFonts w:hint="eastAsia" w:ascii="黑体" w:hAnsi="黑体" w:eastAsia="黑体" w:cs="黑体"/>
                          <w:lang w:val="en-US" w:eastAsia="zh-CN"/>
                        </w:rPr>
                        <w:t>图C.1 袋鼠式护理实施者健康教育路径</w:t>
                      </w:r>
                    </w:p>
                  </w:txbxContent>
                </v:textbox>
              </v:shape>
            </w:pict>
          </mc:Fallback>
        </mc:AlternateContent>
      </w:r>
      <w:r>
        <w:rPr>
          <w:rFonts w:hAnsi="宋体" w:cs="宋体"/>
          <w:sz w:val="24"/>
          <w:szCs w:val="24"/>
        </w:rPr>
        <w:drawing>
          <wp:anchor distT="0" distB="0" distL="114300" distR="114300" simplePos="0" relativeHeight="251662336" behindDoc="0" locked="0" layoutInCell="1" allowOverlap="1">
            <wp:simplePos x="0" y="0"/>
            <wp:positionH relativeFrom="column">
              <wp:posOffset>-451485</wp:posOffset>
            </wp:positionH>
            <wp:positionV relativeFrom="paragraph">
              <wp:posOffset>2145665</wp:posOffset>
            </wp:positionV>
            <wp:extent cx="7226300" cy="3186430"/>
            <wp:effectExtent l="0" t="0" r="0" b="1270"/>
            <wp:wrapTopAndBottom/>
            <wp:docPr id="10"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descr="IMG_256"/>
                    <pic:cNvPicPr>
                      <a:picLocks noChangeAspect="1"/>
                    </pic:cNvPicPr>
                  </pic:nvPicPr>
                  <pic:blipFill>
                    <a:blip r:embed="rId18"/>
                    <a:stretch>
                      <a:fillRect/>
                    </a:stretch>
                  </pic:blipFill>
                  <pic:spPr>
                    <a:xfrm rot="16200000">
                      <a:off x="0" y="0"/>
                      <a:ext cx="7226300" cy="3186430"/>
                    </a:xfrm>
                    <a:prstGeom prst="rect">
                      <a:avLst/>
                    </a:prstGeom>
                    <a:noFill/>
                    <a:ln w="9525">
                      <a:noFill/>
                    </a:ln>
                  </pic:spPr>
                </pic:pic>
              </a:graphicData>
            </a:graphic>
          </wp:anchor>
        </w:drawing>
      </w:r>
    </w:p>
    <w:p>
      <w:pPr>
        <w:pStyle w:val="77"/>
        <w:spacing w:after="156"/>
      </w:pPr>
    </w:p>
    <w:p>
      <w:pPr>
        <w:pStyle w:val="57"/>
        <w:ind w:firstLine="4200" w:firstLineChars="2000"/>
        <w:rPr>
          <w:rFonts w:hint="eastAsia" w:ascii="黑体" w:hAnsi="黑体" w:eastAsia="黑体" w:cs="黑体"/>
        </w:rPr>
      </w:pPr>
      <w:r>
        <w:rPr>
          <w:rFonts w:hint="eastAsia" w:ascii="黑体" w:hAnsi="黑体" w:eastAsia="黑体" w:cs="黑体"/>
        </w:rPr>
        <w:t>（资料性）</w:t>
      </w:r>
    </w:p>
    <w:p>
      <w:pPr>
        <w:pStyle w:val="57"/>
        <w:spacing w:line="360" w:lineRule="auto"/>
        <w:ind w:firstLine="3780" w:firstLineChars="1800"/>
        <w:rPr>
          <w:rFonts w:hint="eastAsia" w:ascii="黑体" w:hAnsi="黑体" w:eastAsia="黑体" w:cs="黑体"/>
        </w:rPr>
      </w:pPr>
      <w:r>
        <w:rPr>
          <w:rFonts w:hint="eastAsia" w:ascii="黑体" w:hAnsi="黑体" w:eastAsia="黑体" w:cs="黑体"/>
        </w:rPr>
        <w:t>袋鼠式护理随访记录</w:t>
      </w:r>
    </w:p>
    <w:p>
      <w:pPr>
        <w:pStyle w:val="57"/>
        <w:spacing w:line="360" w:lineRule="auto"/>
        <w:ind w:firstLine="0" w:firstLineChars="0"/>
        <w:rPr>
          <w:rFonts w:hint="eastAsia" w:hAnsi="宋体" w:cs="宋体"/>
        </w:rPr>
      </w:pPr>
      <w:r>
        <w:rPr>
          <w:rFonts w:hint="eastAsia" w:hAnsi="宋体" w:cs="宋体"/>
        </w:rPr>
        <w:t>袋鼠式护理随访记录见表</w:t>
      </w:r>
      <w:r>
        <w:rPr>
          <w:rFonts w:hint="eastAsia" w:hAnsi="宋体" w:cs="宋体"/>
          <w:lang w:val="en-US" w:eastAsia="zh-CN"/>
        </w:rPr>
        <w:t>D</w:t>
      </w:r>
      <w:r>
        <w:rPr>
          <w:rFonts w:hint="eastAsia" w:hAnsi="宋体" w:cs="宋体"/>
        </w:rPr>
        <w:t>.1。</w:t>
      </w:r>
    </w:p>
    <w:p>
      <w:pPr>
        <w:pStyle w:val="57"/>
        <w:spacing w:line="360" w:lineRule="auto"/>
        <w:ind w:firstLine="0" w:firstLineChars="0"/>
        <w:jc w:val="center"/>
        <w:rPr>
          <w:rFonts w:hint="eastAsia" w:ascii="黑体" w:hAnsi="黑体" w:eastAsia="黑体" w:cs="黑体"/>
        </w:rPr>
      </w:pPr>
      <w:r>
        <w:rPr>
          <w:rFonts w:hint="eastAsia" w:ascii="黑体" w:hAnsi="黑体" w:eastAsia="黑体" w:cs="黑体"/>
        </w:rPr>
        <w:t>表</w:t>
      </w:r>
      <w:r>
        <w:rPr>
          <w:rFonts w:hint="eastAsia" w:ascii="黑体" w:hAnsi="黑体" w:eastAsia="黑体" w:cs="黑体"/>
          <w:lang w:val="en-US" w:eastAsia="zh-CN"/>
        </w:rPr>
        <w:t>D</w:t>
      </w:r>
      <w:r>
        <w:rPr>
          <w:rFonts w:hint="eastAsia" w:ascii="黑体" w:hAnsi="黑体" w:eastAsia="黑体" w:cs="黑体"/>
        </w:rPr>
        <w:t>.1 袋鼠式护理随访记录</w:t>
      </w:r>
    </w:p>
    <w:tbl>
      <w:tblPr>
        <w:tblStyle w:val="28"/>
        <w:tblW w:w="9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25" w:type="dxa"/>
          </w:tcPr>
          <w:p>
            <w:pPr>
              <w:spacing w:line="360" w:lineRule="auto"/>
              <w:rPr>
                <w:rFonts w:hint="eastAsia" w:ascii="宋体" w:hAnsi="宋体" w:cs="宋体"/>
                <w:b/>
                <w:bCs/>
                <w:sz w:val="18"/>
                <w:szCs w:val="18"/>
              </w:rPr>
            </w:pPr>
            <w:r>
              <w:rPr>
                <w:rFonts w:hint="eastAsia" w:ascii="宋体" w:hAnsi="宋体" w:cs="宋体"/>
                <w:b/>
                <w:bCs/>
                <w:sz w:val="18"/>
                <w:szCs w:val="18"/>
              </w:rPr>
              <w:t>1.实施者基本信息：</w:t>
            </w:r>
          </w:p>
          <w:p>
            <w:pPr>
              <w:spacing w:line="360" w:lineRule="auto"/>
              <w:rPr>
                <w:rFonts w:hint="eastAsia" w:ascii="宋体" w:hAnsi="宋体" w:cs="宋体"/>
                <w:b/>
                <w:bCs/>
                <w:sz w:val="18"/>
                <w:szCs w:val="18"/>
              </w:rPr>
            </w:pPr>
            <w:r>
              <w:rPr>
                <w:rFonts w:hint="eastAsia" w:ascii="宋体" w:hAnsi="宋体" w:cs="宋体"/>
                <w:b/>
                <w:bCs/>
                <w:sz w:val="18"/>
                <w:szCs w:val="18"/>
              </w:rPr>
              <w:t>母亲：</w:t>
            </w:r>
          </w:p>
          <w:p>
            <w:pPr>
              <w:spacing w:line="360" w:lineRule="auto"/>
              <w:rPr>
                <w:rFonts w:hint="eastAsia" w:ascii="宋体" w:hAnsi="宋体" w:cs="宋体"/>
                <w:sz w:val="18"/>
                <w:szCs w:val="18"/>
              </w:rPr>
            </w:pPr>
            <w:r>
              <w:rPr>
                <w:rFonts w:hint="eastAsia" w:ascii="宋体" w:hAnsi="宋体" w:cs="宋体"/>
                <w:sz w:val="18"/>
                <w:szCs w:val="18"/>
              </w:rPr>
              <w:t>年龄：               职业：              文化程度：</w:t>
            </w:r>
          </w:p>
          <w:p>
            <w:pPr>
              <w:spacing w:line="360" w:lineRule="auto"/>
              <w:rPr>
                <w:rFonts w:hint="eastAsia" w:ascii="宋体" w:hAnsi="宋体" w:cs="宋体"/>
                <w:sz w:val="18"/>
                <w:szCs w:val="18"/>
              </w:rPr>
            </w:pPr>
            <w:r>
              <w:rPr>
                <w:rFonts w:hint="eastAsia" w:ascii="宋体" w:hAnsi="宋体" w:cs="宋体"/>
                <w:sz w:val="18"/>
                <w:szCs w:val="18"/>
              </w:rPr>
              <w:t>孕次＿＿产次＿＿孕周＿＿                 分娩日期：＿＿年＿＿月＿＿日</w:t>
            </w:r>
          </w:p>
          <w:p>
            <w:pPr>
              <w:spacing w:line="360" w:lineRule="auto"/>
              <w:rPr>
                <w:rFonts w:hint="eastAsia" w:ascii="宋体" w:hAnsi="宋体" w:cs="宋体"/>
                <w:sz w:val="18"/>
                <w:szCs w:val="18"/>
              </w:rPr>
            </w:pPr>
            <w:r>
              <w:rPr>
                <w:rFonts w:hint="eastAsia" w:ascii="宋体" w:hAnsi="宋体" w:cs="宋体"/>
                <w:sz w:val="18"/>
                <w:szCs w:val="18"/>
              </w:rPr>
              <w:t>分娩方式：①自然分娩 ②产钳/吸引器助产 ③剖宫产</w:t>
            </w:r>
          </w:p>
          <w:p>
            <w:pPr>
              <w:spacing w:line="360" w:lineRule="auto"/>
              <w:rPr>
                <w:rFonts w:hint="eastAsia" w:ascii="宋体" w:hAnsi="宋体" w:cs="宋体"/>
                <w:sz w:val="18"/>
                <w:szCs w:val="18"/>
              </w:rPr>
            </w:pPr>
            <w:r>
              <w:rPr>
                <w:rFonts w:hint="eastAsia" w:ascii="宋体" w:hAnsi="宋体" w:cs="宋体"/>
                <w:sz w:val="18"/>
                <w:szCs w:val="18"/>
              </w:rPr>
              <w:t>分娩地点：①本院 ②外院(院名)</w:t>
            </w:r>
          </w:p>
          <w:p>
            <w:pPr>
              <w:spacing w:line="360" w:lineRule="auto"/>
              <w:rPr>
                <w:rFonts w:hint="eastAsia" w:ascii="宋体" w:hAnsi="宋体" w:cs="宋体"/>
                <w:sz w:val="18"/>
                <w:szCs w:val="18"/>
              </w:rPr>
            </w:pPr>
            <w:r>
              <w:rPr>
                <w:rFonts w:hint="eastAsia" w:ascii="宋体" w:hAnsi="宋体" w:cs="宋体"/>
                <w:sz w:val="18"/>
                <w:szCs w:val="18"/>
              </w:rPr>
              <w:t>孕产时合并症/并发症(可多选)：①无 ②产前出血 ③产后出血 ④子痫前期 ⑤胎膜早破 ⑥妊娠高血压/慢性高血压 ⑦妊娠糖尿病 ⑧母亲存在感染 ⑨其他：＿＿＿＿＿</w:t>
            </w:r>
          </w:p>
          <w:p>
            <w:pPr>
              <w:spacing w:line="360" w:lineRule="auto"/>
              <w:rPr>
                <w:rFonts w:hint="eastAsia" w:ascii="宋体" w:hAnsi="宋体" w:cs="宋体"/>
                <w:sz w:val="18"/>
                <w:szCs w:val="18"/>
              </w:rPr>
            </w:pPr>
            <w:r>
              <w:rPr>
                <w:rFonts w:hint="eastAsia" w:ascii="宋体" w:hAnsi="宋体" w:cs="宋体"/>
                <w:sz w:val="18"/>
                <w:szCs w:val="18"/>
              </w:rPr>
              <w:t>母亲出院日期：＿＿年＿＿月＿＿日</w:t>
            </w:r>
          </w:p>
          <w:p>
            <w:pPr>
              <w:spacing w:line="360" w:lineRule="auto"/>
              <w:rPr>
                <w:rFonts w:hint="eastAsia" w:ascii="宋体" w:hAnsi="宋体" w:cs="宋体"/>
                <w:b/>
                <w:bCs/>
                <w:sz w:val="18"/>
                <w:szCs w:val="18"/>
              </w:rPr>
            </w:pPr>
            <w:r>
              <w:rPr>
                <w:rFonts w:hint="eastAsia" w:ascii="宋体" w:hAnsi="宋体" w:cs="宋体"/>
                <w:b/>
                <w:bCs/>
                <w:sz w:val="18"/>
                <w:szCs w:val="18"/>
              </w:rPr>
              <w:t>其他家庭成员：</w:t>
            </w:r>
          </w:p>
          <w:p>
            <w:pPr>
              <w:spacing w:line="360" w:lineRule="auto"/>
              <w:rPr>
                <w:rFonts w:hint="eastAsia" w:ascii="宋体" w:hAnsi="宋体" w:cs="宋体"/>
                <w:sz w:val="18"/>
                <w:szCs w:val="18"/>
              </w:rPr>
            </w:pPr>
            <w:r>
              <w:rPr>
                <w:rFonts w:hint="eastAsia" w:ascii="宋体" w:hAnsi="宋体" w:cs="宋体"/>
                <w:sz w:val="18"/>
                <w:szCs w:val="18"/>
              </w:rPr>
              <w:t>年龄：               职业：              文化程度：</w:t>
            </w:r>
          </w:p>
          <w:p>
            <w:pPr>
              <w:spacing w:line="360" w:lineRule="auto"/>
              <w:rPr>
                <w:rFonts w:hint="eastAsia" w:ascii="宋体" w:hAnsi="宋体" w:cs="宋体"/>
                <w:b/>
                <w:bCs/>
                <w:sz w:val="18"/>
                <w:szCs w:val="18"/>
              </w:rPr>
            </w:pPr>
            <w:r>
              <w:rPr>
                <w:rFonts w:hint="eastAsia" w:ascii="宋体" w:hAnsi="宋体" w:cs="宋体"/>
                <w:b/>
                <w:bCs/>
                <w:sz w:val="18"/>
                <w:szCs w:val="18"/>
              </w:rPr>
              <w:t>2.</w:t>
            </w:r>
            <w:r>
              <w:rPr>
                <w:rFonts w:hint="eastAsia" w:ascii="宋体" w:hAnsi="宋体" w:cs="宋体"/>
                <w:b/>
                <w:bCs/>
                <w:sz w:val="18"/>
                <w:szCs w:val="18"/>
                <w:lang w:val="en-US" w:eastAsia="zh-CN"/>
              </w:rPr>
              <w:t>早产儿/LBWI</w:t>
            </w:r>
            <w:r>
              <w:rPr>
                <w:rFonts w:hint="eastAsia" w:ascii="宋体" w:hAnsi="宋体" w:cs="宋体"/>
                <w:b/>
                <w:bCs/>
                <w:sz w:val="18"/>
                <w:szCs w:val="18"/>
              </w:rPr>
              <w:t>住院信息：</w:t>
            </w:r>
          </w:p>
          <w:p>
            <w:pPr>
              <w:spacing w:line="360" w:lineRule="auto"/>
              <w:rPr>
                <w:rFonts w:hint="eastAsia" w:ascii="宋体" w:hAnsi="宋体" w:cs="宋体"/>
                <w:sz w:val="18"/>
                <w:szCs w:val="18"/>
              </w:rPr>
            </w:pPr>
            <w:r>
              <w:rPr>
                <w:rFonts w:hint="eastAsia" w:ascii="宋体" w:hAnsi="宋体" w:cs="宋体"/>
                <w:sz w:val="18"/>
                <w:szCs w:val="18"/>
              </w:rPr>
              <w:t>首次入院日期：＿＿年＿＿月＿＿日        性别:①男 ②女     入院时日龄：</w:t>
            </w:r>
          </w:p>
          <w:p>
            <w:pPr>
              <w:spacing w:line="360" w:lineRule="auto"/>
              <w:rPr>
                <w:rFonts w:hint="eastAsia" w:ascii="宋体" w:hAnsi="宋体" w:cs="宋体"/>
                <w:sz w:val="18"/>
                <w:szCs w:val="18"/>
              </w:rPr>
            </w:pPr>
            <w:r>
              <w:rPr>
                <w:rFonts w:hint="eastAsia" w:ascii="宋体" w:hAnsi="宋体" w:cs="宋体"/>
                <w:sz w:val="18"/>
                <w:szCs w:val="18"/>
              </w:rPr>
              <w:t>胎数：①单胎 ②双胎 ③三胎及以上           出生体重：＿＿＿g</w:t>
            </w:r>
          </w:p>
          <w:p>
            <w:pPr>
              <w:spacing w:line="360" w:lineRule="auto"/>
              <w:rPr>
                <w:rFonts w:hint="eastAsia" w:ascii="宋体" w:hAnsi="宋体" w:cs="宋体"/>
                <w:sz w:val="18"/>
                <w:szCs w:val="18"/>
              </w:rPr>
            </w:pPr>
            <w:r>
              <w:rPr>
                <w:rFonts w:hint="eastAsia" w:ascii="宋体" w:hAnsi="宋体" w:cs="宋体"/>
                <w:sz w:val="18"/>
                <w:szCs w:val="18"/>
              </w:rPr>
              <w:t>出生时并发症(可多选)：①无 ②轻度窒息 ③重度窒息 ④其他：＿＿＿＿＿</w:t>
            </w:r>
          </w:p>
          <w:p>
            <w:pPr>
              <w:spacing w:line="360" w:lineRule="auto"/>
              <w:rPr>
                <w:rFonts w:hint="eastAsia" w:ascii="宋体" w:hAnsi="宋体" w:cs="宋体"/>
                <w:sz w:val="18"/>
                <w:szCs w:val="18"/>
              </w:rPr>
            </w:pPr>
            <w:r>
              <w:rPr>
                <w:rFonts w:hint="eastAsia" w:ascii="宋体" w:hAnsi="宋体" w:cs="宋体"/>
                <w:sz w:val="18"/>
                <w:szCs w:val="18"/>
              </w:rPr>
              <w:t>住院期间营养情况：</w:t>
            </w:r>
          </w:p>
          <w:p>
            <w:pPr>
              <w:spacing w:line="360" w:lineRule="auto"/>
              <w:rPr>
                <w:rFonts w:hint="eastAsia" w:ascii="宋体" w:hAnsi="宋体" w:cs="宋体"/>
                <w:sz w:val="18"/>
                <w:szCs w:val="18"/>
              </w:rPr>
            </w:pPr>
            <w:r>
              <w:rPr>
                <w:rFonts w:hint="eastAsia" w:ascii="宋体" w:hAnsi="宋体" w:cs="宋体"/>
                <w:sz w:val="18"/>
                <w:szCs w:val="18"/>
              </w:rPr>
              <w:t>达到完全肠内营养的时间：＿＿年＿＿月＿＿日，日龄＿＿天</w:t>
            </w:r>
          </w:p>
          <w:p>
            <w:pPr>
              <w:spacing w:line="360" w:lineRule="auto"/>
              <w:rPr>
                <w:rFonts w:hint="eastAsia" w:ascii="宋体" w:hAnsi="宋体" w:cs="宋体"/>
                <w:sz w:val="18"/>
                <w:szCs w:val="18"/>
              </w:rPr>
            </w:pPr>
            <w:r>
              <w:rPr>
                <w:rFonts w:hint="eastAsia" w:ascii="宋体" w:hAnsi="宋体" w:cs="宋体"/>
                <w:sz w:val="18"/>
                <w:szCs w:val="18"/>
              </w:rPr>
              <w:t>达到完全经口喂养(完全自行吸吮吞咽且不需要静脉营养)的时间：＿＿年＿＿月＿＿日，日龄＿天</w:t>
            </w:r>
          </w:p>
          <w:p>
            <w:pPr>
              <w:spacing w:line="360" w:lineRule="auto"/>
              <w:rPr>
                <w:rFonts w:hint="eastAsia" w:ascii="宋体" w:hAnsi="宋体" w:cs="宋体"/>
                <w:b/>
                <w:bCs/>
                <w:sz w:val="18"/>
                <w:szCs w:val="18"/>
              </w:rPr>
            </w:pPr>
            <w:r>
              <w:rPr>
                <w:rFonts w:hint="eastAsia" w:ascii="宋体" w:hAnsi="宋体" w:cs="宋体"/>
                <w:b/>
                <w:bCs/>
                <w:sz w:val="18"/>
                <w:szCs w:val="18"/>
              </w:rPr>
              <w:t>3.出院时情况：</w:t>
            </w:r>
          </w:p>
          <w:p>
            <w:pPr>
              <w:spacing w:line="360" w:lineRule="auto"/>
              <w:rPr>
                <w:rFonts w:hint="eastAsia" w:ascii="宋体" w:hAnsi="宋体" w:cs="宋体"/>
                <w:sz w:val="18"/>
                <w:szCs w:val="18"/>
              </w:rPr>
            </w:pPr>
            <w:r>
              <w:rPr>
                <w:rFonts w:hint="eastAsia" w:ascii="宋体" w:hAnsi="宋体" w:cs="宋体"/>
                <w:sz w:val="18"/>
                <w:szCs w:val="18"/>
              </w:rPr>
              <w:t xml:space="preserve">出院日期：＿＿年＿＿月＿＿日   住院天数：＿＿天  </w:t>
            </w:r>
          </w:p>
          <w:p>
            <w:pPr>
              <w:spacing w:line="360" w:lineRule="auto"/>
              <w:rPr>
                <w:rFonts w:hint="eastAsia" w:ascii="宋体" w:hAnsi="宋体" w:cs="宋体"/>
                <w:sz w:val="18"/>
                <w:szCs w:val="18"/>
              </w:rPr>
            </w:pPr>
            <w:r>
              <w:rPr>
                <w:rFonts w:hint="eastAsia" w:ascii="宋体" w:hAnsi="宋体" w:cs="宋体"/>
                <w:sz w:val="18"/>
                <w:szCs w:val="18"/>
              </w:rPr>
              <w:t>出院时日龄：＿＿天，矫正胎龄：＿＿周   出院时体重：＿＿＿g</w:t>
            </w:r>
          </w:p>
          <w:p>
            <w:pPr>
              <w:spacing w:line="360" w:lineRule="auto"/>
              <w:rPr>
                <w:rFonts w:hint="eastAsia" w:ascii="宋体" w:hAnsi="宋体" w:cs="宋体"/>
                <w:sz w:val="18"/>
                <w:szCs w:val="18"/>
              </w:rPr>
            </w:pPr>
            <w:r>
              <w:rPr>
                <w:rFonts w:hint="eastAsia" w:ascii="宋体" w:hAnsi="宋体" w:cs="宋体"/>
                <w:sz w:val="18"/>
                <w:szCs w:val="18"/>
              </w:rPr>
              <w:t>出院主要诊断(可多选)：①呼吸窘迫综合征 ②呼吸暂停 ③支气管肺发育不良 ④坏死性小肠结肠炎/败血症 ⑤脑室内出血(II度及以上) ⑥其他：＿＿＿＿＿</w:t>
            </w:r>
          </w:p>
          <w:p>
            <w:pPr>
              <w:spacing w:line="360" w:lineRule="auto"/>
              <w:rPr>
                <w:rFonts w:hint="eastAsia" w:ascii="宋体" w:hAnsi="宋体" w:cs="宋体"/>
                <w:sz w:val="18"/>
                <w:szCs w:val="18"/>
              </w:rPr>
            </w:pPr>
            <w:r>
              <w:rPr>
                <w:rFonts w:hint="eastAsia" w:ascii="宋体" w:hAnsi="宋体" w:cs="宋体"/>
                <w:sz w:val="18"/>
                <w:szCs w:val="18"/>
              </w:rPr>
              <w:t>出院前24-48小时内的喂养成分：</w:t>
            </w:r>
            <w:bookmarkStart w:id="55" w:name="OLE_LINK3"/>
            <w:r>
              <w:rPr>
                <w:rFonts w:hint="eastAsia" w:ascii="宋体" w:hAnsi="宋体" w:cs="宋体"/>
                <w:sz w:val="18"/>
                <w:szCs w:val="18"/>
              </w:rPr>
              <w:t>①母乳 ②母乳+配方奶 ③配方奶</w:t>
            </w:r>
            <w:bookmarkEnd w:id="55"/>
          </w:p>
        </w:tc>
      </w:tr>
    </w:tbl>
    <w:p>
      <w:pPr>
        <w:tabs>
          <w:tab w:val="left" w:pos="1627"/>
        </w:tabs>
        <w:spacing w:line="240" w:lineRule="auto"/>
        <w:jc w:val="left"/>
        <w:rPr>
          <w:rFonts w:hint="eastAsia" w:ascii="黑体" w:hAnsi="黑体" w:eastAsia="黑体" w:cs="黑体"/>
        </w:rPr>
      </w:pPr>
    </w:p>
    <w:p>
      <w:pPr>
        <w:tabs>
          <w:tab w:val="left" w:pos="1627"/>
        </w:tabs>
        <w:spacing w:line="240" w:lineRule="auto"/>
        <w:jc w:val="center"/>
        <w:rPr>
          <w:rFonts w:hint="eastAsia" w:ascii="黑体" w:hAnsi="黑体" w:eastAsia="黑体" w:cs="黑体"/>
        </w:rPr>
      </w:pPr>
      <w:r>
        <w:rPr>
          <w:rFonts w:hint="eastAsia" w:ascii="黑体" w:hAnsi="黑体" w:eastAsia="黑体" w:cs="黑体"/>
        </w:rPr>
        <w:t>表</w:t>
      </w:r>
      <w:r>
        <w:rPr>
          <w:rFonts w:hint="eastAsia" w:ascii="黑体" w:hAnsi="黑体" w:eastAsia="黑体" w:cs="黑体"/>
          <w:lang w:val="en-US" w:eastAsia="zh-CN"/>
        </w:rPr>
        <w:t>D</w:t>
      </w:r>
      <w:r>
        <w:rPr>
          <w:rFonts w:hint="eastAsia" w:ascii="黑体" w:hAnsi="黑体" w:eastAsia="黑体" w:cs="黑体"/>
        </w:rPr>
        <w:t>.1 （第2页/共2页）</w:t>
      </w:r>
    </w:p>
    <w:tbl>
      <w:tblPr>
        <w:tblStyle w:val="28"/>
        <w:tblW w:w="0" w:type="auto"/>
        <w:tblInd w:w="2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8" w:type="dxa"/>
          </w:tcPr>
          <w:p>
            <w:pPr>
              <w:spacing w:line="360" w:lineRule="auto"/>
              <w:rPr>
                <w:rFonts w:hint="eastAsia" w:ascii="宋体" w:hAnsi="宋体" w:cs="宋体"/>
                <w:sz w:val="18"/>
                <w:szCs w:val="18"/>
              </w:rPr>
            </w:pPr>
            <w:r>
              <w:rPr>
                <w:rFonts w:hint="eastAsia" w:ascii="宋体" w:hAnsi="宋体" w:cs="宋体"/>
                <w:sz w:val="18"/>
                <w:szCs w:val="18"/>
              </w:rPr>
              <w:t>出院前24- 48小时内的喂养方式：（1）亲喂 （2）其他方式（①管饲 ②奶瓶 ③杯/勺 ④注射器） （3）亲喂+其他方式（①管饲 ②奶瓶 ③杯/勺 ④注射器）</w:t>
            </w:r>
          </w:p>
          <w:p>
            <w:pPr>
              <w:spacing w:line="360" w:lineRule="auto"/>
              <w:rPr>
                <w:rFonts w:hint="eastAsia" w:ascii="宋体" w:hAnsi="宋体" w:cs="宋体"/>
                <w:sz w:val="18"/>
                <w:szCs w:val="18"/>
              </w:rPr>
            </w:pPr>
            <w:r>
              <w:rPr>
                <w:rFonts w:hint="eastAsia" w:ascii="宋体" w:hAnsi="宋体" w:cs="宋体"/>
                <w:sz w:val="18"/>
                <w:szCs w:val="18"/>
              </w:rPr>
              <w:t>出院前24-48小时内的喂养次数：</w:t>
            </w:r>
          </w:p>
          <w:p>
            <w:pPr>
              <w:spacing w:line="360" w:lineRule="auto"/>
              <w:rPr>
                <w:rFonts w:hint="eastAsia" w:ascii="宋体" w:hAnsi="宋体" w:cs="宋体"/>
                <w:sz w:val="18"/>
                <w:szCs w:val="18"/>
              </w:rPr>
            </w:pPr>
            <w:r>
              <w:rPr>
                <w:rFonts w:hint="eastAsia" w:ascii="宋体" w:hAnsi="宋体" w:cs="宋体"/>
                <w:sz w:val="18"/>
                <w:szCs w:val="18"/>
              </w:rPr>
              <w:t>住院期间KMC情况总结：</w:t>
            </w:r>
          </w:p>
          <w:p>
            <w:pPr>
              <w:spacing w:line="360" w:lineRule="auto"/>
              <w:rPr>
                <w:rFonts w:hint="eastAsia" w:ascii="宋体" w:hAnsi="宋体" w:cs="宋体"/>
                <w:sz w:val="18"/>
                <w:szCs w:val="18"/>
              </w:rPr>
            </w:pPr>
            <w:r>
              <w:rPr>
                <w:rFonts w:hint="eastAsia" w:ascii="宋体" w:hAnsi="宋体" w:cs="宋体"/>
                <w:sz w:val="18"/>
                <w:szCs w:val="18"/>
              </w:rPr>
              <w:t>实施次数：     实施者：     实施过程中遇到的问题：①无 ②有＿＿＿＿＿</w:t>
            </w:r>
          </w:p>
          <w:p>
            <w:pPr>
              <w:spacing w:line="360" w:lineRule="auto"/>
              <w:rPr>
                <w:rFonts w:hint="eastAsia" w:ascii="宋体" w:hAnsi="宋体" w:cs="宋体"/>
                <w:sz w:val="18"/>
                <w:szCs w:val="18"/>
              </w:rPr>
            </w:pPr>
            <w:r>
              <w:rPr>
                <w:rFonts w:hint="eastAsia" w:ascii="宋体" w:hAnsi="宋体" w:cs="宋体"/>
                <w:b/>
                <w:bCs/>
                <w:sz w:val="18"/>
                <w:szCs w:val="18"/>
              </w:rPr>
              <w:t>4.随访记录：</w:t>
            </w:r>
          </w:p>
          <w:p>
            <w:pPr>
              <w:spacing w:line="360" w:lineRule="auto"/>
              <w:rPr>
                <w:rFonts w:hint="eastAsia" w:ascii="宋体" w:hAnsi="宋体" w:cs="宋体"/>
                <w:sz w:val="18"/>
                <w:szCs w:val="18"/>
              </w:rPr>
            </w:pPr>
            <w:r>
              <w:rPr>
                <w:rFonts w:hint="eastAsia" w:ascii="宋体" w:hAnsi="宋体" w:cs="宋体"/>
                <w:sz w:val="18"/>
                <w:szCs w:val="18"/>
              </w:rPr>
              <w:t>随访日期：＿＿年＿＿月＿＿日     随访时日龄：＿＿天</w:t>
            </w:r>
          </w:p>
          <w:p>
            <w:pPr>
              <w:spacing w:line="360" w:lineRule="auto"/>
              <w:rPr>
                <w:rFonts w:hint="eastAsia" w:ascii="宋体" w:hAnsi="宋体" w:cs="宋体"/>
                <w:sz w:val="18"/>
                <w:szCs w:val="18"/>
              </w:rPr>
            </w:pPr>
            <w:r>
              <w:rPr>
                <w:rFonts w:hint="eastAsia" w:ascii="宋体" w:hAnsi="宋体" w:cs="宋体"/>
                <w:sz w:val="18"/>
                <w:szCs w:val="18"/>
              </w:rPr>
              <w:t>矫正胎龄：＿＿周＿＿天           体重：＿＿＿g</w:t>
            </w:r>
          </w:p>
          <w:p>
            <w:pPr>
              <w:spacing w:line="360" w:lineRule="auto"/>
              <w:rPr>
                <w:rFonts w:hint="eastAsia" w:ascii="宋体" w:hAnsi="宋体" w:cs="宋体"/>
                <w:sz w:val="18"/>
                <w:szCs w:val="18"/>
              </w:rPr>
            </w:pPr>
            <w:r>
              <w:rPr>
                <w:rFonts w:hint="eastAsia" w:ascii="宋体" w:hAnsi="宋体" w:cs="宋体"/>
                <w:sz w:val="18"/>
                <w:szCs w:val="18"/>
              </w:rPr>
              <w:t>目前喂养成分：①母乳 ②母乳+配方奶 ③配方奶</w:t>
            </w:r>
          </w:p>
          <w:p>
            <w:pPr>
              <w:spacing w:line="360" w:lineRule="auto"/>
              <w:rPr>
                <w:rFonts w:hint="eastAsia" w:ascii="宋体" w:hAnsi="宋体" w:cs="宋体"/>
                <w:sz w:val="18"/>
                <w:szCs w:val="18"/>
              </w:rPr>
            </w:pPr>
            <w:r>
              <w:rPr>
                <w:rFonts w:hint="eastAsia" w:ascii="宋体" w:hAnsi="宋体" w:cs="宋体"/>
                <w:sz w:val="18"/>
                <w:szCs w:val="18"/>
              </w:rPr>
              <w:t>目前喂养方式：（1）亲喂 （2）其他方式（①管饲 ②奶瓶 ③杯/勺 ④注射器） （3）亲喂+其他方式（①管饲 ②奶瓶 ③杯/勺 ④注射器）</w:t>
            </w:r>
          </w:p>
          <w:p>
            <w:pPr>
              <w:spacing w:line="360" w:lineRule="auto"/>
              <w:rPr>
                <w:rFonts w:hint="eastAsia" w:ascii="宋体" w:hAnsi="宋体" w:cs="宋体"/>
                <w:sz w:val="18"/>
                <w:szCs w:val="18"/>
              </w:rPr>
            </w:pPr>
            <w:r>
              <w:rPr>
                <w:rFonts w:hint="eastAsia" w:ascii="宋体" w:hAnsi="宋体" w:cs="宋体"/>
                <w:sz w:val="18"/>
                <w:szCs w:val="18"/>
              </w:rPr>
              <w:t>出院后是否继续实施KMC：①是 ②否，原因：＿＿＿＿＿＿＿＿＿＿</w:t>
            </w:r>
          </w:p>
          <w:p>
            <w:pPr>
              <w:spacing w:line="360" w:lineRule="auto"/>
              <w:rPr>
                <w:rFonts w:hint="eastAsia" w:ascii="宋体" w:hAnsi="宋体" w:cs="宋体"/>
                <w:sz w:val="18"/>
                <w:szCs w:val="18"/>
              </w:rPr>
            </w:pPr>
            <w:r>
              <w:rPr>
                <w:rFonts w:hint="eastAsia" w:ascii="宋体" w:hAnsi="宋体" w:cs="宋体"/>
                <w:sz w:val="18"/>
                <w:szCs w:val="18"/>
              </w:rPr>
              <w:t xml:space="preserve">实施次数：＿＿＿次/日      每次实施时长：＿＿＿分钟   </w:t>
            </w:r>
          </w:p>
          <w:p>
            <w:pPr>
              <w:spacing w:line="360" w:lineRule="auto"/>
              <w:rPr>
                <w:rFonts w:hint="eastAsia" w:ascii="宋体" w:hAnsi="宋体" w:cs="宋体"/>
                <w:sz w:val="18"/>
                <w:szCs w:val="18"/>
              </w:rPr>
            </w:pPr>
            <w:r>
              <w:rPr>
                <w:rFonts w:hint="eastAsia" w:ascii="宋体" w:hAnsi="宋体" w:cs="宋体"/>
                <w:sz w:val="18"/>
                <w:szCs w:val="18"/>
              </w:rPr>
              <w:t>最后一次实施KMC的时间是：＿＿年＿＿月＿＿日</w:t>
            </w:r>
          </w:p>
          <w:p>
            <w:pPr>
              <w:spacing w:line="360" w:lineRule="auto"/>
              <w:rPr>
                <w:rFonts w:hint="eastAsia" w:ascii="宋体" w:hAnsi="宋体" w:cs="宋体"/>
                <w:color w:val="4874CB" w:themeColor="accent1"/>
                <w:sz w:val="18"/>
                <w:szCs w:val="18"/>
                <w14:textFill>
                  <w14:solidFill>
                    <w14:schemeClr w14:val="accent1"/>
                  </w14:solidFill>
                </w14:textFill>
              </w:rPr>
            </w:pPr>
            <w:r>
              <w:rPr>
                <w:rFonts w:hint="eastAsia" w:ascii="宋体" w:hAnsi="宋体" w:cs="宋体"/>
                <w:sz w:val="18"/>
                <w:szCs w:val="18"/>
              </w:rPr>
              <w:t>实施KMC的成员（可多选）：①妈妈 ②爸爸 ③其他家庭成员：＿＿＿＿＿</w:t>
            </w:r>
          </w:p>
          <w:p>
            <w:pPr>
              <w:spacing w:line="360" w:lineRule="auto"/>
              <w:rPr>
                <w:rFonts w:hint="eastAsia" w:ascii="宋体" w:hAnsi="宋体" w:cs="宋体"/>
                <w:sz w:val="18"/>
                <w:szCs w:val="18"/>
              </w:rPr>
            </w:pPr>
            <w:r>
              <w:rPr>
                <w:rFonts w:hint="eastAsia" w:ascii="宋体" w:hAnsi="宋体" w:cs="宋体"/>
                <w:sz w:val="18"/>
                <w:szCs w:val="18"/>
              </w:rPr>
              <w:t>出院后是否患病：①是 ②否</w:t>
            </w:r>
          </w:p>
          <w:p>
            <w:pPr>
              <w:tabs>
                <w:tab w:val="left" w:pos="1627"/>
              </w:tabs>
              <w:spacing w:line="240" w:lineRule="auto"/>
              <w:jc w:val="left"/>
              <w:rPr>
                <w:rFonts w:hint="eastAsia" w:ascii="黑体" w:hAnsi="黑体" w:eastAsia="黑体" w:cs="黑体"/>
              </w:rPr>
            </w:pPr>
            <w:r>
              <w:rPr>
                <w:rFonts w:hint="eastAsia" w:ascii="宋体" w:hAnsi="宋体" w:cs="宋体"/>
                <w:sz w:val="18"/>
                <w:szCs w:val="18"/>
              </w:rPr>
              <w:t>患病时间：＿＿年＿＿月＿＿日   疾病种类：＿＿＿＿＿＿   是否住院：①是 ②否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8" w:type="dxa"/>
          </w:tcPr>
          <w:p>
            <w:pPr>
              <w:tabs>
                <w:tab w:val="left" w:pos="1627"/>
              </w:tabs>
              <w:spacing w:line="240" w:lineRule="auto"/>
              <w:ind w:firstLine="3240" w:firstLineChars="1800"/>
              <w:rPr>
                <w:rFonts w:hint="eastAsia" w:ascii="黑体" w:hAnsi="黑体" w:eastAsia="黑体" w:cs="黑体"/>
              </w:rPr>
            </w:pPr>
            <w:r>
              <w:rPr>
                <w:rFonts w:hint="eastAsia" w:ascii="宋体" w:hAnsi="宋体" w:cs="宋体"/>
                <w:sz w:val="18"/>
                <w:szCs w:val="18"/>
              </w:rPr>
              <w:t xml:space="preserve">   填表日期：                        填表人：</w:t>
            </w:r>
          </w:p>
        </w:tc>
      </w:tr>
    </w:tbl>
    <w:p>
      <w:pPr>
        <w:tabs>
          <w:tab w:val="left" w:pos="1627"/>
        </w:tabs>
        <w:spacing w:line="240" w:lineRule="auto"/>
        <w:jc w:val="left"/>
        <w:rPr>
          <w:rFonts w:hint="eastAsia" w:ascii="黑体" w:hAnsi="黑体" w:eastAsia="黑体" w:cs="黑体"/>
        </w:rPr>
      </w:pPr>
    </w:p>
    <w:p>
      <w:pPr>
        <w:tabs>
          <w:tab w:val="left" w:pos="1627"/>
        </w:tabs>
        <w:spacing w:line="240" w:lineRule="auto"/>
        <w:jc w:val="left"/>
        <w:rPr>
          <w:rFonts w:hint="eastAsia" w:ascii="黑体" w:hAnsi="黑体" w:eastAsia="黑体" w:cs="黑体"/>
        </w:rPr>
      </w:pPr>
    </w:p>
    <w:p>
      <w:pPr>
        <w:tabs>
          <w:tab w:val="left" w:pos="1627"/>
        </w:tabs>
        <w:spacing w:line="240" w:lineRule="auto"/>
        <w:jc w:val="left"/>
        <w:rPr>
          <w:rFonts w:hint="eastAsia" w:ascii="黑体" w:hAnsi="黑体" w:eastAsia="黑体" w:cs="黑体"/>
        </w:rPr>
      </w:pPr>
    </w:p>
    <w:p>
      <w:pPr>
        <w:tabs>
          <w:tab w:val="left" w:pos="1627"/>
        </w:tabs>
        <w:spacing w:line="240" w:lineRule="auto"/>
        <w:jc w:val="left"/>
        <w:rPr>
          <w:rFonts w:hint="eastAsia" w:ascii="黑体" w:hAnsi="黑体" w:eastAsia="黑体" w:cs="黑体"/>
        </w:rPr>
      </w:pPr>
    </w:p>
    <w:p>
      <w:pPr>
        <w:tabs>
          <w:tab w:val="left" w:pos="1627"/>
        </w:tabs>
        <w:spacing w:line="240" w:lineRule="auto"/>
        <w:jc w:val="left"/>
        <w:rPr>
          <w:rFonts w:hint="eastAsia" w:ascii="黑体" w:hAnsi="黑体" w:eastAsia="黑体" w:cs="黑体"/>
        </w:rPr>
      </w:pPr>
    </w:p>
    <w:p>
      <w:pPr>
        <w:tabs>
          <w:tab w:val="left" w:pos="1627"/>
        </w:tabs>
        <w:spacing w:line="240" w:lineRule="auto"/>
        <w:jc w:val="left"/>
        <w:rPr>
          <w:rFonts w:hint="eastAsia" w:ascii="黑体" w:hAnsi="黑体" w:eastAsia="黑体" w:cs="黑体"/>
        </w:rPr>
      </w:pPr>
    </w:p>
    <w:p>
      <w:pPr>
        <w:tabs>
          <w:tab w:val="left" w:pos="1627"/>
        </w:tabs>
        <w:spacing w:line="240" w:lineRule="auto"/>
        <w:jc w:val="left"/>
        <w:rPr>
          <w:rFonts w:hint="eastAsia" w:ascii="黑体" w:hAnsi="黑体" w:eastAsia="黑体" w:cs="黑体"/>
        </w:rPr>
      </w:pPr>
    </w:p>
    <w:p>
      <w:pPr>
        <w:tabs>
          <w:tab w:val="left" w:pos="1627"/>
        </w:tabs>
        <w:spacing w:line="240" w:lineRule="auto"/>
        <w:jc w:val="left"/>
        <w:rPr>
          <w:rFonts w:hint="eastAsia" w:ascii="黑体" w:hAnsi="黑体" w:eastAsia="黑体" w:cs="黑体"/>
        </w:rPr>
      </w:pPr>
    </w:p>
    <w:p>
      <w:pPr>
        <w:tabs>
          <w:tab w:val="left" w:pos="1627"/>
        </w:tabs>
        <w:spacing w:line="240" w:lineRule="auto"/>
        <w:jc w:val="left"/>
        <w:rPr>
          <w:rFonts w:hint="eastAsia" w:ascii="黑体" w:hAnsi="黑体" w:eastAsia="黑体" w:cs="黑体"/>
        </w:rPr>
      </w:pPr>
    </w:p>
    <w:p>
      <w:pPr>
        <w:tabs>
          <w:tab w:val="left" w:pos="1627"/>
        </w:tabs>
        <w:spacing w:line="240" w:lineRule="auto"/>
        <w:jc w:val="left"/>
        <w:rPr>
          <w:rFonts w:hint="eastAsia" w:ascii="黑体" w:hAnsi="黑体" w:eastAsia="黑体" w:cs="黑体"/>
        </w:rPr>
      </w:pPr>
    </w:p>
    <w:p>
      <w:pPr>
        <w:tabs>
          <w:tab w:val="left" w:pos="1627"/>
        </w:tabs>
        <w:spacing w:line="240" w:lineRule="auto"/>
        <w:jc w:val="left"/>
        <w:rPr>
          <w:rFonts w:hint="eastAsia" w:ascii="黑体" w:hAnsi="黑体" w:eastAsia="黑体" w:cs="黑体"/>
        </w:rPr>
      </w:pPr>
    </w:p>
    <w:p>
      <w:pPr>
        <w:tabs>
          <w:tab w:val="left" w:pos="1627"/>
        </w:tabs>
        <w:spacing w:line="240" w:lineRule="auto"/>
        <w:jc w:val="left"/>
        <w:rPr>
          <w:rFonts w:hint="eastAsia" w:ascii="黑体" w:hAnsi="黑体" w:eastAsia="黑体" w:cs="黑体"/>
        </w:rPr>
      </w:pPr>
    </w:p>
    <w:p>
      <w:pPr>
        <w:tabs>
          <w:tab w:val="left" w:pos="1627"/>
        </w:tabs>
        <w:spacing w:line="240" w:lineRule="auto"/>
        <w:jc w:val="left"/>
        <w:rPr>
          <w:rFonts w:hint="eastAsia" w:ascii="黑体" w:hAnsi="黑体" w:eastAsia="黑体" w:cs="黑体"/>
        </w:rPr>
      </w:pPr>
    </w:p>
    <w:p>
      <w:pPr>
        <w:tabs>
          <w:tab w:val="left" w:pos="1627"/>
        </w:tabs>
        <w:spacing w:line="240" w:lineRule="auto"/>
        <w:jc w:val="left"/>
        <w:rPr>
          <w:rFonts w:hint="eastAsia" w:ascii="黑体" w:hAnsi="黑体" w:eastAsia="黑体" w:cs="黑体"/>
        </w:rPr>
      </w:pPr>
    </w:p>
    <w:p>
      <w:pPr>
        <w:tabs>
          <w:tab w:val="left" w:pos="1627"/>
        </w:tabs>
        <w:spacing w:line="240" w:lineRule="auto"/>
        <w:jc w:val="left"/>
        <w:rPr>
          <w:rFonts w:hint="eastAsia" w:ascii="黑体" w:hAnsi="黑体" w:eastAsia="黑体" w:cs="黑体"/>
        </w:rPr>
      </w:pPr>
    </w:p>
    <w:p>
      <w:pPr>
        <w:pStyle w:val="57"/>
        <w:ind w:firstLine="3780" w:firstLineChars="1800"/>
        <w:jc w:val="left"/>
        <w:rPr>
          <w:rFonts w:hint="eastAsia" w:ascii="黑体" w:hAnsi="黑体" w:eastAsia="黑体" w:cs="黑体"/>
        </w:rPr>
      </w:pPr>
      <w:r>
        <w:rPr>
          <w:rFonts w:hint="eastAsia" w:ascii="黑体" w:hAnsi="黑体" w:eastAsia="黑体" w:cs="黑体"/>
        </w:rPr>
        <w:t>参考文献</w:t>
      </w:r>
      <w:bookmarkStart w:id="56" w:name="_nebE0B10E50_6FCE_471A_ABE9_777996351EA6"/>
    </w:p>
    <w:p>
      <w:pPr>
        <w:pStyle w:val="65"/>
        <w:keepNext w:val="0"/>
        <w:keepLines w:val="0"/>
        <w:pageBreakBefore w:val="0"/>
        <w:numPr>
          <w:ilvl w:val="0"/>
          <w:numId w:val="0"/>
        </w:numPr>
        <w:kinsoku/>
        <w:wordWrap/>
        <w:overflowPunct/>
        <w:topLinePunct w:val="0"/>
        <w:bidi w:val="0"/>
        <w:snapToGrid/>
        <w:spacing w:line="240" w:lineRule="auto"/>
        <w:ind w:firstLine="420" w:firstLineChars="200"/>
        <w:jc w:val="left"/>
        <w:textAlignment w:val="auto"/>
        <w:rPr>
          <w:rFonts w:hint="eastAsia"/>
          <w:sz w:val="21"/>
          <w:szCs w:val="21"/>
        </w:rPr>
      </w:pPr>
      <w:r>
        <w:rPr>
          <w:rFonts w:hint="eastAsia"/>
          <w:sz w:val="21"/>
          <w:szCs w:val="21"/>
          <w:lang w:val="en-US" w:eastAsia="zh-CN"/>
        </w:rPr>
        <w:t xml:space="preserve">[1]  </w:t>
      </w:r>
      <w:r>
        <w:rPr>
          <w:rFonts w:hint="eastAsia"/>
          <w:sz w:val="21"/>
          <w:szCs w:val="21"/>
        </w:rPr>
        <w:t>崔焱等. 儿科护理学[M]. 人民卫生出版社, 2021.</w:t>
      </w:r>
      <w:bookmarkEnd w:id="56"/>
    </w:p>
    <w:p>
      <w:pPr>
        <w:pStyle w:val="65"/>
        <w:keepNext w:val="0"/>
        <w:keepLines w:val="0"/>
        <w:pageBreakBefore w:val="0"/>
        <w:numPr>
          <w:ilvl w:val="0"/>
          <w:numId w:val="0"/>
        </w:numPr>
        <w:kinsoku/>
        <w:wordWrap/>
        <w:overflowPunct/>
        <w:topLinePunct w:val="0"/>
        <w:bidi w:val="0"/>
        <w:snapToGrid/>
        <w:spacing w:line="240" w:lineRule="auto"/>
        <w:ind w:firstLine="420" w:firstLineChars="200"/>
        <w:jc w:val="left"/>
        <w:textAlignment w:val="auto"/>
        <w:rPr>
          <w:rFonts w:hint="eastAsia" w:ascii="宋体" w:hAnsi="宋体" w:eastAsia="宋体" w:cs="宋体"/>
          <w:kern w:val="0"/>
          <w:sz w:val="21"/>
          <w:szCs w:val="21"/>
        </w:rPr>
      </w:pPr>
      <w:r>
        <w:rPr>
          <w:rFonts w:hint="eastAsia" w:hAnsi="宋体" w:cs="宋体"/>
          <w:color w:val="000000"/>
          <w:kern w:val="0"/>
          <w:sz w:val="21"/>
          <w:szCs w:val="21"/>
          <w:lang w:val="en-US" w:eastAsia="zh-CN" w:bidi="ar"/>
        </w:rPr>
        <w:t xml:space="preserve">[2]  </w:t>
      </w:r>
      <w:r>
        <w:rPr>
          <w:rFonts w:hint="eastAsia" w:ascii="宋体" w:hAnsi="宋体" w:eastAsia="宋体" w:cs="宋体"/>
          <w:color w:val="000000"/>
          <w:kern w:val="0"/>
          <w:sz w:val="21"/>
          <w:szCs w:val="21"/>
          <w:lang w:bidi="ar"/>
        </w:rPr>
        <w:t>WHO. Kangaroo mother care: a transformative innovation in health care[EB/OL]. (2023-04-16)[2024-11-10].</w:t>
      </w:r>
      <w:r>
        <w:rPr>
          <w:rFonts w:hint="eastAsia" w:ascii="宋体" w:hAnsi="宋体" w:eastAsia="宋体" w:cs="宋体"/>
          <w:color w:val="000000"/>
          <w:kern w:val="0"/>
          <w:sz w:val="21"/>
          <w:szCs w:val="21"/>
          <w:lang w:bidi="ar"/>
        </w:rPr>
        <w:fldChar w:fldCharType="begin"/>
      </w:r>
      <w:r>
        <w:rPr>
          <w:rFonts w:hint="eastAsia" w:ascii="宋体" w:hAnsi="宋体" w:eastAsia="宋体" w:cs="宋体"/>
          <w:color w:val="000000"/>
          <w:kern w:val="0"/>
          <w:sz w:val="21"/>
          <w:szCs w:val="21"/>
          <w:lang w:bidi="ar"/>
        </w:rPr>
        <w:instrText xml:space="preserve"> HYPERLINK "https://www.who.int/publications/i/item/9789240072657" </w:instrText>
      </w:r>
      <w:r>
        <w:rPr>
          <w:rFonts w:hint="eastAsia" w:ascii="宋体" w:hAnsi="宋体" w:eastAsia="宋体" w:cs="宋体"/>
          <w:color w:val="000000"/>
          <w:kern w:val="0"/>
          <w:sz w:val="21"/>
          <w:szCs w:val="21"/>
          <w:lang w:bidi="ar"/>
        </w:rPr>
        <w:fldChar w:fldCharType="separate"/>
      </w:r>
      <w:r>
        <w:rPr>
          <w:rStyle w:val="33"/>
          <w:rFonts w:hint="eastAsia" w:ascii="宋体" w:hAnsi="宋体" w:eastAsia="宋体" w:cs="宋体"/>
          <w:color w:val="000000"/>
          <w:kern w:val="0"/>
          <w:sz w:val="21"/>
          <w:szCs w:val="21"/>
          <w:lang w:bidi="ar"/>
        </w:rPr>
        <w:t>https://www.who.int/publications/i/item/9789240072657</w:t>
      </w:r>
      <w:bookmarkStart w:id="57" w:name="_nebB02CFFA2_D8A7_4738_B570_0FCD6CECB45F"/>
      <w:r>
        <w:rPr>
          <w:rFonts w:hint="eastAsia" w:ascii="宋体" w:hAnsi="宋体" w:eastAsia="宋体" w:cs="宋体"/>
          <w:color w:val="000000"/>
          <w:kern w:val="0"/>
          <w:sz w:val="21"/>
          <w:szCs w:val="21"/>
          <w:lang w:bidi="ar"/>
        </w:rPr>
        <w:fldChar w:fldCharType="end"/>
      </w:r>
    </w:p>
    <w:p>
      <w:pPr>
        <w:pStyle w:val="65"/>
        <w:keepNext w:val="0"/>
        <w:keepLines w:val="0"/>
        <w:pageBreakBefore w:val="0"/>
        <w:numPr>
          <w:ilvl w:val="0"/>
          <w:numId w:val="0"/>
        </w:numPr>
        <w:kinsoku/>
        <w:wordWrap/>
        <w:overflowPunct/>
        <w:topLinePunct w:val="0"/>
        <w:bidi w:val="0"/>
        <w:snapToGrid/>
        <w:spacing w:line="240" w:lineRule="auto"/>
        <w:ind w:firstLine="420" w:firstLineChars="200"/>
        <w:jc w:val="left"/>
        <w:textAlignment w:val="auto"/>
        <w:rPr>
          <w:rFonts w:hint="eastAsia"/>
          <w:sz w:val="21"/>
          <w:szCs w:val="21"/>
        </w:rPr>
      </w:pPr>
      <w:r>
        <w:rPr>
          <w:rFonts w:hint="eastAsia"/>
          <w:sz w:val="21"/>
          <w:szCs w:val="21"/>
          <w:lang w:val="en-US" w:eastAsia="zh-CN"/>
        </w:rPr>
        <w:t xml:space="preserve">[3]  </w:t>
      </w:r>
      <w:r>
        <w:rPr>
          <w:rFonts w:hint="eastAsia"/>
          <w:sz w:val="21"/>
          <w:szCs w:val="21"/>
        </w:rPr>
        <w:t>中华医学会急诊学分会儿科学组中华医学会儿科学分会急诊学组新生儿学组. 新生儿危重病例评分法(草案)[J]. 中国实用儿科杂志, 2001(11): 694-695.</w:t>
      </w:r>
      <w:bookmarkEnd w:id="57"/>
      <w:bookmarkStart w:id="58" w:name="_neb89D65625_6B1A_41DC_B556_C27D138D887D"/>
    </w:p>
    <w:p>
      <w:pPr>
        <w:keepNext w:val="0"/>
        <w:keepLines w:val="0"/>
        <w:pageBreakBefore w:val="0"/>
        <w:numPr>
          <w:ilvl w:val="0"/>
          <w:numId w:val="0"/>
        </w:numPr>
        <w:kinsoku/>
        <w:wordWrap/>
        <w:overflowPunct/>
        <w:topLinePunct w:val="0"/>
        <w:autoSpaceDE w:val="0"/>
        <w:autoSpaceDN w:val="0"/>
        <w:bidi w:val="0"/>
        <w:snapToGrid/>
        <w:spacing w:line="240" w:lineRule="auto"/>
        <w:ind w:leftChars="0" w:firstLine="420" w:firstLineChars="200"/>
        <w:jc w:val="left"/>
        <w:textAlignment w:val="auto"/>
        <w:rPr>
          <w:rFonts w:hint="eastAsia" w:ascii="宋体" w:hAnsi="宋体" w:eastAsia="宋体" w:cs="宋体"/>
          <w:sz w:val="21"/>
          <w:szCs w:val="21"/>
        </w:rPr>
      </w:pPr>
      <w:r>
        <w:rPr>
          <w:rFonts w:hint="eastAsia" w:ascii="宋体" w:hAnsi="宋体" w:cs="宋体"/>
          <w:color w:val="000000"/>
          <w:sz w:val="21"/>
          <w:szCs w:val="21"/>
          <w:lang w:val="en-US" w:eastAsia="zh-CN"/>
        </w:rPr>
        <w:t xml:space="preserve">[4]  </w:t>
      </w:r>
      <w:r>
        <w:rPr>
          <w:rFonts w:hint="eastAsia" w:ascii="宋体" w:hAnsi="宋体" w:eastAsia="宋体" w:cs="宋体"/>
          <w:color w:val="000000"/>
          <w:sz w:val="21"/>
          <w:szCs w:val="21"/>
        </w:rPr>
        <w:t>中国医师协会新生儿科医师分会循证专业委员会. 早产儿和低出生体重儿袋鼠式护理临床实践指南（2022）[J]. 中国循证医学杂志, 2023,23(03): 249-264.</w:t>
      </w:r>
      <w:bookmarkEnd w:id="58"/>
      <w:bookmarkStart w:id="59" w:name="_nebCFED4B7F_2A60_4B48_BE54_A77BD737508E"/>
    </w:p>
    <w:p>
      <w:pPr>
        <w:keepNext w:val="0"/>
        <w:keepLines w:val="0"/>
        <w:pageBreakBefore w:val="0"/>
        <w:numPr>
          <w:ilvl w:val="0"/>
          <w:numId w:val="0"/>
        </w:numPr>
        <w:kinsoku/>
        <w:wordWrap/>
        <w:overflowPunct/>
        <w:topLinePunct w:val="0"/>
        <w:autoSpaceDE w:val="0"/>
        <w:autoSpaceDN w:val="0"/>
        <w:bidi w:val="0"/>
        <w:snapToGrid/>
        <w:spacing w:line="240" w:lineRule="auto"/>
        <w:ind w:leftChars="0" w:firstLine="420" w:firstLineChars="200"/>
        <w:jc w:val="left"/>
        <w:textAlignment w:val="auto"/>
        <w:rPr>
          <w:rFonts w:hint="eastAsia" w:ascii="宋体" w:hAnsi="宋体" w:eastAsia="宋体" w:cs="宋体"/>
          <w:sz w:val="21"/>
          <w:szCs w:val="21"/>
        </w:rPr>
      </w:pPr>
      <w:r>
        <w:rPr>
          <w:rFonts w:hint="eastAsia" w:ascii="宋体" w:hAnsi="宋体" w:cs="宋体"/>
          <w:color w:val="000000"/>
          <w:sz w:val="21"/>
          <w:szCs w:val="21"/>
          <w:lang w:val="en-US" w:eastAsia="zh-CN"/>
        </w:rPr>
        <w:t xml:space="preserve">[5]  </w:t>
      </w:r>
      <w:r>
        <w:rPr>
          <w:rFonts w:hint="eastAsia" w:ascii="宋体" w:hAnsi="宋体" w:eastAsia="宋体" w:cs="宋体"/>
          <w:color w:val="000000"/>
          <w:sz w:val="21"/>
          <w:szCs w:val="21"/>
        </w:rPr>
        <w:t>BRIMDYR K, STEVENS J, SVENSSON K, et al. Skin-to-skin contact after birth: Developing a research and practice guideline[J]. Acta Paediatr, 2023,112(8): 1633-1643.</w:t>
      </w:r>
      <w:bookmarkEnd w:id="59"/>
      <w:bookmarkStart w:id="60" w:name="_neb6D00D7D7_0F90_4553_A8CE_210AFD0E1C59"/>
    </w:p>
    <w:p>
      <w:pPr>
        <w:keepNext w:val="0"/>
        <w:keepLines w:val="0"/>
        <w:pageBreakBefore w:val="0"/>
        <w:numPr>
          <w:ilvl w:val="0"/>
          <w:numId w:val="0"/>
        </w:numPr>
        <w:kinsoku/>
        <w:wordWrap/>
        <w:overflowPunct/>
        <w:topLinePunct w:val="0"/>
        <w:autoSpaceDE w:val="0"/>
        <w:autoSpaceDN w:val="0"/>
        <w:bidi w:val="0"/>
        <w:snapToGrid/>
        <w:spacing w:line="240" w:lineRule="auto"/>
        <w:ind w:leftChars="0" w:firstLine="420" w:firstLineChars="200"/>
        <w:jc w:val="left"/>
        <w:textAlignment w:val="auto"/>
        <w:rPr>
          <w:rFonts w:hint="eastAsia" w:ascii="宋体" w:hAnsi="宋体" w:eastAsia="宋体" w:cs="宋体"/>
          <w:sz w:val="21"/>
          <w:szCs w:val="21"/>
        </w:rPr>
      </w:pPr>
      <w:r>
        <w:rPr>
          <w:rFonts w:hint="eastAsia" w:ascii="宋体" w:hAnsi="宋体" w:cs="宋体"/>
          <w:color w:val="000000"/>
          <w:sz w:val="21"/>
          <w:szCs w:val="21"/>
          <w:lang w:val="en-US" w:eastAsia="zh-CN"/>
        </w:rPr>
        <w:t xml:space="preserve">[6]  </w:t>
      </w:r>
      <w:r>
        <w:rPr>
          <w:rFonts w:hint="eastAsia" w:ascii="宋体" w:hAnsi="宋体" w:eastAsia="宋体" w:cs="宋体"/>
          <w:color w:val="000000"/>
          <w:sz w:val="21"/>
          <w:szCs w:val="21"/>
        </w:rPr>
        <w:t xml:space="preserve">WHO. WHO recommendations for care of the preterm or low-birth-weight infant[EB/OL]. (2022-11-15)[2024-09-12]. </w:t>
      </w:r>
      <w:r>
        <w:rPr>
          <w:rFonts w:hint="eastAsia" w:ascii="宋体" w:hAnsi="宋体" w:eastAsia="宋体" w:cs="宋体"/>
          <w:color w:val="000000"/>
          <w:sz w:val="21"/>
          <w:szCs w:val="21"/>
        </w:rPr>
        <w:fldChar w:fldCharType="begin"/>
      </w:r>
      <w:r>
        <w:rPr>
          <w:rFonts w:hint="eastAsia" w:ascii="宋体" w:hAnsi="宋体" w:eastAsia="宋体" w:cs="宋体"/>
          <w:color w:val="000000"/>
          <w:sz w:val="21"/>
          <w:szCs w:val="21"/>
        </w:rPr>
        <w:instrText xml:space="preserve"> HYPERLINK "https://www.who.int/publications/i/item/9789240058262." </w:instrText>
      </w:r>
      <w:r>
        <w:rPr>
          <w:rFonts w:hint="eastAsia" w:ascii="宋体" w:hAnsi="宋体" w:eastAsia="宋体" w:cs="宋体"/>
          <w:color w:val="000000"/>
          <w:sz w:val="21"/>
          <w:szCs w:val="21"/>
        </w:rPr>
        <w:fldChar w:fldCharType="separate"/>
      </w:r>
      <w:r>
        <w:rPr>
          <w:rStyle w:val="33"/>
          <w:rFonts w:hint="eastAsia" w:ascii="宋体" w:hAnsi="宋体" w:eastAsia="宋体" w:cs="宋体"/>
          <w:color w:val="000000"/>
          <w:sz w:val="21"/>
          <w:szCs w:val="21"/>
        </w:rPr>
        <w:t>https://www.who.int/publications/i/item/9789240058262.</w:t>
      </w:r>
      <w:bookmarkEnd w:id="60"/>
      <w:bookmarkStart w:id="61" w:name="_neb8F1C8383_F6DF_4E36_A86B_A807891A59D1"/>
      <w:r>
        <w:rPr>
          <w:rFonts w:hint="eastAsia" w:ascii="宋体" w:hAnsi="宋体" w:eastAsia="宋体" w:cs="宋体"/>
          <w:color w:val="000000"/>
          <w:sz w:val="21"/>
          <w:szCs w:val="21"/>
        </w:rPr>
        <w:fldChar w:fldCharType="end"/>
      </w:r>
    </w:p>
    <w:p>
      <w:pPr>
        <w:keepNext w:val="0"/>
        <w:keepLines w:val="0"/>
        <w:pageBreakBefore w:val="0"/>
        <w:numPr>
          <w:ilvl w:val="0"/>
          <w:numId w:val="0"/>
        </w:numPr>
        <w:kinsoku/>
        <w:wordWrap/>
        <w:overflowPunct/>
        <w:topLinePunct w:val="0"/>
        <w:autoSpaceDE w:val="0"/>
        <w:autoSpaceDN w:val="0"/>
        <w:bidi w:val="0"/>
        <w:snapToGrid/>
        <w:spacing w:line="240" w:lineRule="auto"/>
        <w:ind w:leftChars="0" w:firstLine="420" w:firstLineChars="200"/>
        <w:jc w:val="left"/>
        <w:textAlignment w:val="auto"/>
        <w:rPr>
          <w:rFonts w:hint="eastAsia" w:ascii="宋体" w:hAnsi="宋体" w:eastAsia="宋体" w:cs="宋体"/>
          <w:color w:val="000000"/>
          <w:sz w:val="21"/>
          <w:szCs w:val="21"/>
        </w:rPr>
      </w:pPr>
      <w:r>
        <w:rPr>
          <w:rFonts w:hint="eastAsia" w:ascii="宋体" w:hAnsi="宋体" w:cs="宋体"/>
          <w:color w:val="000000"/>
          <w:sz w:val="21"/>
          <w:szCs w:val="21"/>
          <w:lang w:val="en-US" w:eastAsia="zh-CN"/>
        </w:rPr>
        <w:t xml:space="preserve">[7]  </w:t>
      </w:r>
      <w:r>
        <w:rPr>
          <w:rFonts w:hint="eastAsia" w:ascii="宋体" w:hAnsi="宋体" w:eastAsia="宋体" w:cs="宋体"/>
          <w:color w:val="000000"/>
          <w:sz w:val="21"/>
          <w:szCs w:val="21"/>
        </w:rPr>
        <w:t>MOON R Y, CARLIN R F, HAND I. Sleep-Related Infant Deaths: Updated 2022 Recommendations for Reducing Infant  Deaths in the Sleep Environment[J]. Pediatrics, 2022,150(1).</w:t>
      </w:r>
      <w:bookmarkEnd w:id="61"/>
      <w:bookmarkStart w:id="62" w:name="_neb3916143B_DA12_49ED_AB37_7587E3C7B4CA"/>
    </w:p>
    <w:p>
      <w:pPr>
        <w:keepNext w:val="0"/>
        <w:keepLines w:val="0"/>
        <w:pageBreakBefore w:val="0"/>
        <w:numPr>
          <w:ilvl w:val="0"/>
          <w:numId w:val="0"/>
        </w:numPr>
        <w:kinsoku/>
        <w:wordWrap/>
        <w:overflowPunct/>
        <w:topLinePunct w:val="0"/>
        <w:autoSpaceDE w:val="0"/>
        <w:autoSpaceDN w:val="0"/>
        <w:bidi w:val="0"/>
        <w:snapToGrid/>
        <w:spacing w:line="240" w:lineRule="auto"/>
        <w:ind w:leftChars="0" w:firstLine="420" w:firstLineChars="200"/>
        <w:jc w:val="left"/>
        <w:textAlignment w:val="auto"/>
        <w:rPr>
          <w:rFonts w:hint="eastAsia" w:ascii="宋体" w:hAnsi="宋体" w:eastAsia="宋体" w:cs="宋体"/>
          <w:color w:val="000000"/>
          <w:sz w:val="21"/>
          <w:szCs w:val="21"/>
        </w:rPr>
      </w:pPr>
      <w:r>
        <w:rPr>
          <w:rFonts w:hint="eastAsia" w:ascii="宋体" w:hAnsi="宋体" w:cs="宋体"/>
          <w:color w:val="000000"/>
          <w:sz w:val="21"/>
          <w:szCs w:val="21"/>
          <w:lang w:val="en-US" w:eastAsia="zh-CN"/>
        </w:rPr>
        <w:t xml:space="preserve">[8]  </w:t>
      </w:r>
      <w:r>
        <w:rPr>
          <w:rFonts w:hint="eastAsia" w:ascii="宋体" w:hAnsi="宋体" w:eastAsia="宋体" w:cs="宋体"/>
          <w:color w:val="000000"/>
          <w:sz w:val="21"/>
          <w:szCs w:val="21"/>
        </w:rPr>
        <w:t xml:space="preserve">WHO. Introducing and sustaining EENC in hospitals : kangaroo mother care for pre-term and low-birthweight infants[EB/OL]. (2018-07-31)[2024-09-12]. </w:t>
      </w:r>
      <w:r>
        <w:rPr>
          <w:rFonts w:hint="eastAsia" w:ascii="宋体" w:hAnsi="宋体" w:eastAsia="宋体" w:cs="宋体"/>
          <w:color w:val="000000"/>
          <w:sz w:val="21"/>
          <w:szCs w:val="21"/>
        </w:rPr>
        <w:fldChar w:fldCharType="begin"/>
      </w:r>
      <w:r>
        <w:rPr>
          <w:rFonts w:hint="eastAsia" w:ascii="宋体" w:hAnsi="宋体" w:eastAsia="宋体" w:cs="宋体"/>
          <w:color w:val="000000"/>
          <w:sz w:val="21"/>
          <w:szCs w:val="21"/>
        </w:rPr>
        <w:instrText xml:space="preserve"> HYPERLINK "https://www.who.int/publications/i/item/9789290618584." </w:instrText>
      </w:r>
      <w:r>
        <w:rPr>
          <w:rFonts w:hint="eastAsia" w:ascii="宋体" w:hAnsi="宋体" w:eastAsia="宋体" w:cs="宋体"/>
          <w:color w:val="000000"/>
          <w:sz w:val="21"/>
          <w:szCs w:val="21"/>
        </w:rPr>
        <w:fldChar w:fldCharType="separate"/>
      </w:r>
      <w:r>
        <w:rPr>
          <w:rStyle w:val="33"/>
          <w:rFonts w:hint="eastAsia" w:ascii="宋体" w:hAnsi="宋体" w:eastAsia="宋体" w:cs="宋体"/>
          <w:color w:val="000000"/>
          <w:sz w:val="21"/>
          <w:szCs w:val="21"/>
        </w:rPr>
        <w:t>https://www.who.int/publications/i/item/9789290618584.</w:t>
      </w:r>
      <w:bookmarkEnd w:id="62"/>
      <w:r>
        <w:rPr>
          <w:rFonts w:hint="eastAsia" w:ascii="宋体" w:hAnsi="宋体" w:eastAsia="宋体" w:cs="宋体"/>
          <w:color w:val="000000"/>
          <w:sz w:val="21"/>
          <w:szCs w:val="21"/>
        </w:rPr>
        <w:fldChar w:fldCharType="end"/>
      </w:r>
    </w:p>
    <w:p>
      <w:pPr>
        <w:keepNext w:val="0"/>
        <w:keepLines w:val="0"/>
        <w:pageBreakBefore w:val="0"/>
        <w:numPr>
          <w:ilvl w:val="0"/>
          <w:numId w:val="0"/>
        </w:numPr>
        <w:kinsoku/>
        <w:wordWrap/>
        <w:overflowPunct/>
        <w:topLinePunct w:val="0"/>
        <w:autoSpaceDE w:val="0"/>
        <w:autoSpaceDN w:val="0"/>
        <w:bidi w:val="0"/>
        <w:snapToGrid/>
        <w:spacing w:line="240" w:lineRule="auto"/>
        <w:ind w:leftChars="0" w:firstLine="420" w:firstLineChars="200"/>
        <w:jc w:val="left"/>
        <w:textAlignment w:val="auto"/>
        <w:rPr>
          <w:rFonts w:hint="eastAsia" w:ascii="宋体" w:hAnsi="宋体" w:eastAsia="宋体" w:cs="宋体"/>
          <w:color w:val="000000"/>
          <w:sz w:val="21"/>
          <w:szCs w:val="21"/>
        </w:rPr>
      </w:pPr>
      <w:r>
        <w:rPr>
          <w:rFonts w:hint="eastAsia" w:ascii="宋体" w:hAnsi="宋体" w:cs="宋体"/>
          <w:color w:val="000000"/>
          <w:sz w:val="21"/>
          <w:szCs w:val="21"/>
          <w:lang w:val="en-US" w:eastAsia="zh-CN"/>
        </w:rPr>
        <w:t xml:space="preserve">[9]  </w:t>
      </w:r>
      <w:r>
        <w:rPr>
          <w:rFonts w:hint="eastAsia" w:ascii="宋体" w:hAnsi="宋体" w:eastAsia="宋体" w:cs="宋体"/>
          <w:color w:val="000000"/>
          <w:sz w:val="21"/>
          <w:szCs w:val="21"/>
        </w:rPr>
        <w:t>WHO. WHO recommendations on newborn health: guidelines approved by the WHO Guidelines Review Committee[EB/OL]. (2017-05-02)[2024-09-12].</w:t>
      </w:r>
    </w:p>
    <w:p>
      <w:pPr>
        <w:keepNext w:val="0"/>
        <w:keepLines w:val="0"/>
        <w:pageBreakBefore w:val="0"/>
        <w:numPr>
          <w:ilvl w:val="0"/>
          <w:numId w:val="0"/>
        </w:numPr>
        <w:kinsoku/>
        <w:wordWrap/>
        <w:overflowPunct/>
        <w:topLinePunct w:val="0"/>
        <w:autoSpaceDE w:val="0"/>
        <w:autoSpaceDN w:val="0"/>
        <w:bidi w:val="0"/>
        <w:snapToGrid/>
        <w:spacing w:line="240" w:lineRule="auto"/>
        <w:ind w:leftChars="0"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"https://www.who.int/publications/i/item/WHO-MCA-17.07" </w:instrText>
      </w:r>
      <w:r>
        <w:rPr>
          <w:rFonts w:hint="eastAsia" w:ascii="宋体" w:hAnsi="宋体" w:eastAsia="宋体" w:cs="宋体"/>
          <w:sz w:val="21"/>
          <w:szCs w:val="21"/>
        </w:rPr>
        <w:fldChar w:fldCharType="separate"/>
      </w:r>
      <w:r>
        <w:rPr>
          <w:rStyle w:val="33"/>
          <w:rFonts w:hint="eastAsia" w:ascii="宋体" w:hAnsi="宋体" w:eastAsia="宋体" w:cs="宋体"/>
          <w:color w:val="000000"/>
          <w:sz w:val="21"/>
          <w:szCs w:val="21"/>
        </w:rPr>
        <w:t>https://www.who.int/publications/i/item/WHO-MCA-17.07</w:t>
      </w:r>
      <w:r>
        <w:rPr>
          <w:rStyle w:val="33"/>
          <w:rFonts w:hint="eastAsia" w:ascii="宋体" w:hAnsi="宋体" w:eastAsia="宋体" w:cs="宋体"/>
          <w:color w:val="000000"/>
          <w:sz w:val="21"/>
          <w:szCs w:val="21"/>
        </w:rPr>
        <w:fldChar w:fldCharType="end"/>
      </w:r>
      <w:bookmarkStart w:id="63" w:name="_neb174A1BDC_1543_45D1_8039_8640021287F5"/>
    </w:p>
    <w:p>
      <w:pPr>
        <w:keepNext w:val="0"/>
        <w:keepLines w:val="0"/>
        <w:pageBreakBefore w:val="0"/>
        <w:numPr>
          <w:ilvl w:val="0"/>
          <w:numId w:val="0"/>
        </w:numPr>
        <w:kinsoku/>
        <w:wordWrap/>
        <w:overflowPunct/>
        <w:topLinePunct w:val="0"/>
        <w:autoSpaceDE w:val="0"/>
        <w:autoSpaceDN w:val="0"/>
        <w:bidi w:val="0"/>
        <w:snapToGrid/>
        <w:spacing w:line="240" w:lineRule="auto"/>
        <w:ind w:leftChars="0" w:firstLine="420" w:firstLineChars="200"/>
        <w:jc w:val="left"/>
        <w:textAlignment w:val="auto"/>
        <w:rPr>
          <w:rFonts w:hint="eastAsia" w:ascii="宋体" w:hAnsi="宋体" w:eastAsia="宋体" w:cs="宋体"/>
          <w:sz w:val="21"/>
          <w:szCs w:val="21"/>
        </w:rPr>
      </w:pPr>
      <w:r>
        <w:rPr>
          <w:rFonts w:hint="eastAsia" w:ascii="宋体" w:hAnsi="宋体" w:cs="宋体"/>
          <w:color w:val="000000"/>
          <w:sz w:val="21"/>
          <w:szCs w:val="21"/>
          <w:lang w:val="en-US" w:eastAsia="zh-CN"/>
        </w:rPr>
        <w:t xml:space="preserve">[10]  </w:t>
      </w:r>
      <w:r>
        <w:rPr>
          <w:rFonts w:hint="eastAsia" w:ascii="宋体" w:hAnsi="宋体" w:eastAsia="宋体" w:cs="宋体"/>
          <w:color w:val="000000"/>
          <w:sz w:val="21"/>
          <w:szCs w:val="21"/>
        </w:rPr>
        <w:t>路简羽, 岳洁雅, 袁艳丽, 等. 早产儿袋鼠式护理方法的最佳证据总结[J]. 中华现代护理杂志, 2019,25(22): 2778-2782.</w:t>
      </w:r>
      <w:bookmarkEnd w:id="63"/>
      <w:bookmarkStart w:id="64" w:name="_nebE30F942D_4DA3_481D_A894_3C43291EFDA2"/>
    </w:p>
    <w:p>
      <w:pPr>
        <w:keepNext w:val="0"/>
        <w:keepLines w:val="0"/>
        <w:pageBreakBefore w:val="0"/>
        <w:numPr>
          <w:ilvl w:val="0"/>
          <w:numId w:val="0"/>
        </w:numPr>
        <w:kinsoku/>
        <w:wordWrap/>
        <w:overflowPunct/>
        <w:topLinePunct w:val="0"/>
        <w:autoSpaceDE w:val="0"/>
        <w:autoSpaceDN w:val="0"/>
        <w:bidi w:val="0"/>
        <w:snapToGrid/>
        <w:spacing w:line="240" w:lineRule="auto"/>
        <w:ind w:leftChars="0" w:firstLine="420" w:firstLineChars="200"/>
        <w:jc w:val="left"/>
        <w:textAlignment w:val="auto"/>
        <w:rPr>
          <w:rFonts w:hint="eastAsia" w:ascii="宋体" w:hAnsi="宋体" w:eastAsia="宋体" w:cs="宋体"/>
          <w:sz w:val="21"/>
          <w:szCs w:val="21"/>
        </w:rPr>
      </w:pPr>
      <w:r>
        <w:rPr>
          <w:rFonts w:hint="eastAsia" w:ascii="宋体" w:hAnsi="宋体" w:cs="宋体"/>
          <w:color w:val="000000"/>
          <w:sz w:val="21"/>
          <w:szCs w:val="21"/>
          <w:lang w:val="en-US" w:eastAsia="zh-CN"/>
        </w:rPr>
        <w:t xml:space="preserve">[11]  </w:t>
      </w:r>
      <w:r>
        <w:rPr>
          <w:rFonts w:hint="eastAsia" w:ascii="宋体" w:hAnsi="宋体" w:eastAsia="宋体" w:cs="宋体"/>
          <w:color w:val="000000"/>
          <w:sz w:val="21"/>
          <w:szCs w:val="21"/>
        </w:rPr>
        <w:t>PALLAS-ALONSO C, MONTEALEGRE A, HERNANDEZ-AGUILAR M T, et al. XIII International Conference on Kangaroo Mother Care - Different opinions,  experiences and related KMC issues: Good practices, stabilisation concept,  nutrition and basic respiratory support[J]. Acta Paediatr, 2023,112(12): 2478-2485.</w:t>
      </w:r>
      <w:bookmarkEnd w:id="64"/>
    </w:p>
    <w:p>
      <w:pPr>
        <w:keepNext w:val="0"/>
        <w:keepLines w:val="0"/>
        <w:pageBreakBefore w:val="0"/>
        <w:kinsoku/>
        <w:wordWrap/>
        <w:overflowPunct/>
        <w:topLinePunct w:val="0"/>
        <w:autoSpaceDE w:val="0"/>
        <w:autoSpaceDN w:val="0"/>
        <w:bidi w:val="0"/>
        <w:snapToGrid/>
        <w:spacing w:line="240" w:lineRule="auto"/>
        <w:ind w:firstLine="420" w:firstLineChars="200"/>
        <w:jc w:val="left"/>
        <w:textAlignment w:val="auto"/>
        <w:rPr>
          <w:rFonts w:hint="eastAsia" w:ascii="宋体" w:hAnsi="宋体" w:eastAsia="宋体" w:cs="宋体"/>
          <w:sz w:val="21"/>
          <w:szCs w:val="21"/>
        </w:rPr>
      </w:pPr>
      <w:bookmarkStart w:id="65" w:name="_neb02957724_E55D_4CBB_96CC_894760F32EB6"/>
      <w:r>
        <w:rPr>
          <w:rFonts w:hint="eastAsia" w:ascii="宋体" w:hAnsi="宋体" w:cs="宋体"/>
          <w:color w:val="000000"/>
          <w:sz w:val="21"/>
          <w:szCs w:val="21"/>
          <w:lang w:val="en-US" w:eastAsia="zh-CN"/>
        </w:rPr>
        <w:t xml:space="preserve">[12]  </w:t>
      </w:r>
      <w:r>
        <w:rPr>
          <w:rFonts w:hint="eastAsia" w:ascii="宋体" w:hAnsi="宋体" w:eastAsia="宋体" w:cs="宋体"/>
          <w:color w:val="000000"/>
          <w:sz w:val="21"/>
          <w:szCs w:val="21"/>
        </w:rPr>
        <w:t>CATTANEO A, AMANI A, CHARPAK N, et al. Report on an international workshop on kangaroo mother care : lessons learned and a vision for the future[J]. BMC PREGNANCY AND CHILDBIRTH, 2018,18.</w:t>
      </w:r>
      <w:bookmarkEnd w:id="65"/>
    </w:p>
    <w:p>
      <w:pPr>
        <w:keepNext w:val="0"/>
        <w:keepLines w:val="0"/>
        <w:pageBreakBefore w:val="0"/>
        <w:kinsoku/>
        <w:wordWrap/>
        <w:overflowPunct/>
        <w:topLinePunct w:val="0"/>
        <w:autoSpaceDE w:val="0"/>
        <w:autoSpaceDN w:val="0"/>
        <w:bidi w:val="0"/>
        <w:snapToGrid/>
        <w:spacing w:line="240" w:lineRule="auto"/>
        <w:ind w:firstLine="420" w:firstLineChars="200"/>
        <w:jc w:val="left"/>
        <w:textAlignment w:val="auto"/>
        <w:rPr>
          <w:rFonts w:hint="eastAsia" w:ascii="宋体" w:hAnsi="宋体" w:eastAsia="宋体" w:cs="宋体"/>
          <w:sz w:val="21"/>
          <w:szCs w:val="21"/>
        </w:rPr>
      </w:pPr>
      <w:bookmarkStart w:id="66" w:name="_nebF05F3675_FB6E_4324_900E_924C99DB0D83"/>
      <w:r>
        <w:rPr>
          <w:rFonts w:hint="eastAsia" w:ascii="宋体" w:hAnsi="宋体" w:cs="宋体"/>
          <w:color w:val="000000"/>
          <w:sz w:val="21"/>
          <w:szCs w:val="21"/>
          <w:lang w:val="en-US" w:eastAsia="zh-CN"/>
        </w:rPr>
        <w:t xml:space="preserve">[13]  </w:t>
      </w:r>
      <w:r>
        <w:rPr>
          <w:rFonts w:hint="eastAsia" w:ascii="宋体" w:hAnsi="宋体" w:eastAsia="宋体" w:cs="宋体"/>
          <w:color w:val="000000"/>
          <w:sz w:val="21"/>
          <w:szCs w:val="21"/>
        </w:rPr>
        <w:t>YANG L, FU H, ZHANG L. A systematic review of improved positions and supporting devices for premature  infants in the NICU[J]. Heliyon, 2023,9(3): e14388.</w:t>
      </w:r>
      <w:bookmarkEnd w:id="66"/>
    </w:p>
    <w:p>
      <w:pPr>
        <w:keepNext w:val="0"/>
        <w:keepLines w:val="0"/>
        <w:pageBreakBefore w:val="0"/>
        <w:kinsoku/>
        <w:wordWrap/>
        <w:overflowPunct/>
        <w:topLinePunct w:val="0"/>
        <w:autoSpaceDE w:val="0"/>
        <w:autoSpaceDN w:val="0"/>
        <w:bidi w:val="0"/>
        <w:snapToGrid/>
        <w:spacing w:line="240" w:lineRule="auto"/>
        <w:ind w:firstLine="420" w:firstLineChars="200"/>
        <w:jc w:val="left"/>
        <w:textAlignment w:val="auto"/>
        <w:rPr>
          <w:rFonts w:hint="eastAsia" w:ascii="宋体" w:hAnsi="宋体" w:eastAsia="宋体" w:cs="宋体"/>
          <w:sz w:val="21"/>
          <w:szCs w:val="21"/>
        </w:rPr>
      </w:pPr>
      <w:bookmarkStart w:id="67" w:name="_neb09D1E54E_E258_45C3_8C5C_1455A7BE87B3"/>
      <w:r>
        <w:rPr>
          <w:rFonts w:hint="eastAsia" w:ascii="宋体" w:hAnsi="宋体" w:cs="宋体"/>
          <w:color w:val="000000"/>
          <w:sz w:val="21"/>
          <w:szCs w:val="21"/>
          <w:lang w:val="en-US" w:eastAsia="zh-CN"/>
        </w:rPr>
        <w:t xml:space="preserve">[14]  </w:t>
      </w:r>
      <w:r>
        <w:rPr>
          <w:rFonts w:hint="eastAsia" w:ascii="宋体" w:hAnsi="宋体" w:eastAsia="宋体" w:cs="宋体"/>
          <w:color w:val="000000"/>
          <w:sz w:val="21"/>
          <w:szCs w:val="21"/>
        </w:rPr>
        <w:t>CAI Q, CHEN D Q, WANG H, et al. What influences the implementation of kangaroo mother care? An umbrella review[J]. BMC Pregnancy Childbirth, 2022,22(1): 851.</w:t>
      </w:r>
      <w:bookmarkEnd w:id="67"/>
    </w:p>
    <w:p>
      <w:pPr>
        <w:keepNext w:val="0"/>
        <w:keepLines w:val="0"/>
        <w:pageBreakBefore w:val="0"/>
        <w:kinsoku/>
        <w:wordWrap/>
        <w:overflowPunct/>
        <w:topLinePunct w:val="0"/>
        <w:autoSpaceDE w:val="0"/>
        <w:autoSpaceDN w:val="0"/>
        <w:bidi w:val="0"/>
        <w:snapToGrid/>
        <w:spacing w:line="240" w:lineRule="auto"/>
        <w:ind w:firstLine="420" w:firstLineChars="200"/>
        <w:jc w:val="left"/>
        <w:textAlignment w:val="auto"/>
        <w:rPr>
          <w:rFonts w:hint="eastAsia" w:ascii="宋体" w:hAnsi="宋体" w:eastAsia="宋体" w:cs="宋体"/>
          <w:sz w:val="21"/>
          <w:szCs w:val="21"/>
        </w:rPr>
      </w:pPr>
      <w:bookmarkStart w:id="68" w:name="_nebF86B3292_7A33_42AC_A497_D7A827F9E251"/>
      <w:r>
        <w:rPr>
          <w:rFonts w:hint="eastAsia" w:ascii="宋体" w:hAnsi="宋体" w:cs="宋体"/>
          <w:color w:val="000000"/>
          <w:sz w:val="21"/>
          <w:szCs w:val="21"/>
          <w:lang w:val="en-US" w:eastAsia="zh-CN"/>
        </w:rPr>
        <w:t xml:space="preserve">[15]  </w:t>
      </w:r>
      <w:r>
        <w:rPr>
          <w:rFonts w:hint="eastAsia" w:ascii="宋体" w:hAnsi="宋体" w:eastAsia="宋体" w:cs="宋体"/>
          <w:color w:val="000000"/>
          <w:sz w:val="21"/>
          <w:szCs w:val="21"/>
        </w:rPr>
        <w:t>BAYO P, ALOBO G, SAUVE C, et al. Mothers' perceptions of the practice of kangaroo mother care for preterm neonates in sub-Saharan Africa: a systematic review of qualitative evidence.[J]. JBI Evidence Synthesis, 2022,20(2): 297-347.</w:t>
      </w:r>
      <w:bookmarkEnd w:id="68"/>
    </w:p>
    <w:p>
      <w:pPr>
        <w:keepNext w:val="0"/>
        <w:keepLines w:val="0"/>
        <w:pageBreakBefore w:val="0"/>
        <w:kinsoku/>
        <w:wordWrap/>
        <w:overflowPunct/>
        <w:topLinePunct w:val="0"/>
        <w:autoSpaceDE w:val="0"/>
        <w:autoSpaceDN w:val="0"/>
        <w:bidi w:val="0"/>
        <w:snapToGrid/>
        <w:spacing w:line="240" w:lineRule="auto"/>
        <w:ind w:firstLine="420" w:firstLineChars="200"/>
        <w:jc w:val="left"/>
        <w:textAlignment w:val="auto"/>
        <w:rPr>
          <w:rFonts w:hint="eastAsia" w:ascii="宋体" w:hAnsi="宋体" w:eastAsia="宋体" w:cs="宋体"/>
          <w:sz w:val="21"/>
          <w:szCs w:val="21"/>
        </w:rPr>
      </w:pPr>
      <w:bookmarkStart w:id="69" w:name="_neb4B69EAF0_BB98_46DF_8BA5_46AF8889F8C8"/>
      <w:r>
        <w:rPr>
          <w:rFonts w:hint="eastAsia" w:ascii="宋体" w:hAnsi="宋体" w:cs="宋体"/>
          <w:color w:val="000000"/>
          <w:sz w:val="21"/>
          <w:szCs w:val="21"/>
          <w:lang w:val="en-US" w:eastAsia="zh-CN"/>
        </w:rPr>
        <w:t xml:space="preserve">[16]  </w:t>
      </w:r>
      <w:r>
        <w:rPr>
          <w:rFonts w:hint="eastAsia" w:ascii="宋体" w:hAnsi="宋体" w:eastAsia="宋体" w:cs="宋体"/>
          <w:color w:val="000000"/>
          <w:sz w:val="21"/>
          <w:szCs w:val="21"/>
        </w:rPr>
        <w:t>KINSHELLA M W, HIWA T, PICKERILL K, et al. Barriers and facilitators of facility-based kangaroo mother care in sub-Saharan Africa: a systematic review[J]. BMC PREGNANCY AND CHILDBIRTH, 2021,21(1).</w:t>
      </w:r>
      <w:bookmarkEnd w:id="69"/>
    </w:p>
    <w:p>
      <w:pPr>
        <w:keepNext w:val="0"/>
        <w:keepLines w:val="0"/>
        <w:pageBreakBefore w:val="0"/>
        <w:kinsoku/>
        <w:wordWrap/>
        <w:overflowPunct/>
        <w:topLinePunct w:val="0"/>
        <w:autoSpaceDE w:val="0"/>
        <w:autoSpaceDN w:val="0"/>
        <w:bidi w:val="0"/>
        <w:snapToGrid/>
        <w:spacing w:line="240" w:lineRule="auto"/>
        <w:ind w:firstLine="420" w:firstLineChars="200"/>
        <w:jc w:val="left"/>
        <w:textAlignment w:val="auto"/>
        <w:rPr>
          <w:rFonts w:hint="eastAsia" w:ascii="宋体" w:hAnsi="宋体" w:eastAsia="宋体" w:cs="宋体"/>
          <w:sz w:val="21"/>
          <w:szCs w:val="21"/>
        </w:rPr>
      </w:pPr>
      <w:bookmarkStart w:id="70" w:name="_neb848931D7_E566_4073_9E52_83D2739DB812"/>
      <w:r>
        <w:rPr>
          <w:rFonts w:hint="eastAsia" w:ascii="宋体" w:hAnsi="宋体" w:cs="宋体"/>
          <w:color w:val="000000"/>
          <w:sz w:val="21"/>
          <w:szCs w:val="21"/>
          <w:lang w:val="en-US" w:eastAsia="zh-CN"/>
        </w:rPr>
        <w:t xml:space="preserve">[17]  </w:t>
      </w:r>
      <w:r>
        <w:rPr>
          <w:rFonts w:hint="eastAsia" w:ascii="宋体" w:hAnsi="宋体" w:eastAsia="宋体" w:cs="宋体"/>
          <w:color w:val="000000"/>
          <w:sz w:val="21"/>
          <w:szCs w:val="21"/>
        </w:rPr>
        <w:t>MU P, LEE M, CHEN Y, et al. Experiences of parents providing kangaroo care to a premature infant: A qualitative, systematic review[J]. NURSING &amp; HEALTH SCIENCES, 2020,22(2): 149-161.</w:t>
      </w:r>
      <w:bookmarkEnd w:id="70"/>
    </w:p>
    <w:p>
      <w:pPr>
        <w:keepNext w:val="0"/>
        <w:keepLines w:val="0"/>
        <w:pageBreakBefore w:val="0"/>
        <w:kinsoku/>
        <w:wordWrap/>
        <w:overflowPunct/>
        <w:topLinePunct w:val="0"/>
        <w:autoSpaceDE w:val="0"/>
        <w:autoSpaceDN w:val="0"/>
        <w:bidi w:val="0"/>
        <w:snapToGrid/>
        <w:spacing w:line="240" w:lineRule="auto"/>
        <w:ind w:firstLine="420" w:firstLineChars="200"/>
        <w:jc w:val="left"/>
        <w:textAlignment w:val="auto"/>
        <w:rPr>
          <w:rFonts w:hint="eastAsia" w:ascii="宋体" w:hAnsi="宋体" w:eastAsia="宋体" w:cs="宋体"/>
          <w:sz w:val="21"/>
          <w:szCs w:val="21"/>
        </w:rPr>
      </w:pPr>
      <w:bookmarkStart w:id="71" w:name="_neb2A876257_907A_4F70_A7CF_967D95E5C7FA"/>
      <w:r>
        <w:rPr>
          <w:rFonts w:hint="eastAsia" w:ascii="宋体" w:hAnsi="宋体" w:cs="宋体"/>
          <w:color w:val="000000"/>
          <w:sz w:val="21"/>
          <w:szCs w:val="21"/>
          <w:lang w:val="en-US" w:eastAsia="zh-CN"/>
        </w:rPr>
        <w:t xml:space="preserve">[18]  </w:t>
      </w:r>
      <w:r>
        <w:rPr>
          <w:rFonts w:hint="eastAsia" w:ascii="宋体" w:hAnsi="宋体" w:eastAsia="宋体" w:cs="宋体"/>
          <w:color w:val="000000"/>
          <w:sz w:val="21"/>
          <w:szCs w:val="21"/>
        </w:rPr>
        <w:t>GRIFFITHS N, SPENCE K, LOUGHRAN-FOWLDS A, et al. Individualised developmental care for babies and parents in the NICU: Evidence-based best practice guideline recommendations[J]. Early Human Development, 2019,139.</w:t>
      </w:r>
      <w:bookmarkEnd w:id="71"/>
    </w:p>
    <w:p>
      <w:pPr>
        <w:keepNext w:val="0"/>
        <w:keepLines w:val="0"/>
        <w:pageBreakBefore w:val="0"/>
        <w:kinsoku/>
        <w:wordWrap/>
        <w:overflowPunct/>
        <w:topLinePunct w:val="0"/>
        <w:autoSpaceDE w:val="0"/>
        <w:autoSpaceDN w:val="0"/>
        <w:bidi w:val="0"/>
        <w:snapToGrid/>
        <w:spacing w:line="240" w:lineRule="auto"/>
        <w:ind w:firstLine="420" w:firstLineChars="200"/>
        <w:jc w:val="left"/>
        <w:textAlignment w:val="auto"/>
        <w:rPr>
          <w:rFonts w:hint="eastAsia" w:ascii="宋体" w:hAnsi="宋体" w:eastAsia="宋体" w:cs="宋体"/>
          <w:sz w:val="21"/>
          <w:szCs w:val="21"/>
        </w:rPr>
      </w:pPr>
      <w:bookmarkStart w:id="72" w:name="_neb78E7F6EC_0C9E_4FE5_BFEB_93B3AF469E43"/>
      <w:r>
        <w:rPr>
          <w:rFonts w:hint="eastAsia" w:ascii="宋体" w:hAnsi="宋体" w:cs="宋体"/>
          <w:color w:val="000000"/>
          <w:sz w:val="21"/>
          <w:szCs w:val="21"/>
          <w:lang w:val="en-US" w:eastAsia="zh-CN"/>
        </w:rPr>
        <w:t xml:space="preserve">[19]  </w:t>
      </w:r>
      <w:r>
        <w:rPr>
          <w:rFonts w:hint="eastAsia" w:ascii="宋体" w:hAnsi="宋体" w:eastAsia="宋体" w:cs="宋体"/>
          <w:color w:val="000000"/>
          <w:sz w:val="21"/>
          <w:szCs w:val="21"/>
        </w:rPr>
        <w:t>CHAN G, BERGELSON I, SMITH E R, et al. Barriers and enablers of kangaroo mother care implementation from a health systems perspective: a systematic review.[J]. Health Policy &amp; Planning, 2017,32(10): 1466-1475.</w:t>
      </w:r>
      <w:bookmarkEnd w:id="72"/>
    </w:p>
    <w:p>
      <w:pPr>
        <w:keepNext w:val="0"/>
        <w:keepLines w:val="0"/>
        <w:pageBreakBefore w:val="0"/>
        <w:kinsoku/>
        <w:wordWrap/>
        <w:overflowPunct/>
        <w:topLinePunct w:val="0"/>
        <w:autoSpaceDE w:val="0"/>
        <w:autoSpaceDN w:val="0"/>
        <w:bidi w:val="0"/>
        <w:snapToGrid/>
        <w:spacing w:line="240" w:lineRule="auto"/>
        <w:ind w:firstLine="420" w:firstLineChars="200"/>
        <w:jc w:val="left"/>
        <w:textAlignment w:val="auto"/>
        <w:rPr>
          <w:rFonts w:hint="eastAsia" w:ascii="宋体" w:hAnsi="宋体" w:eastAsia="宋体" w:cs="宋体"/>
          <w:sz w:val="21"/>
          <w:szCs w:val="21"/>
        </w:rPr>
      </w:pPr>
      <w:bookmarkStart w:id="73" w:name="_nebE2C8C71A_666E_421F_A5DC_6A464B6EEAB6"/>
      <w:r>
        <w:rPr>
          <w:rFonts w:hint="eastAsia" w:ascii="宋体" w:hAnsi="宋体" w:cs="宋体"/>
          <w:color w:val="000000"/>
          <w:sz w:val="21"/>
          <w:szCs w:val="21"/>
          <w:lang w:val="en-US" w:eastAsia="zh-CN"/>
        </w:rPr>
        <w:t xml:space="preserve">[20]  </w:t>
      </w:r>
      <w:r>
        <w:rPr>
          <w:rFonts w:hint="eastAsia" w:ascii="宋体" w:hAnsi="宋体" w:eastAsia="宋体" w:cs="宋体"/>
          <w:color w:val="000000"/>
          <w:sz w:val="21"/>
          <w:szCs w:val="21"/>
        </w:rPr>
        <w:t>SMITH E R, BERGELSON I, CONSTANTIAN S, et al. Barriers and enablers of health system adoption of kangaroo mother care: a systematic review of caregiver perspectives.[J]. BMC Pediatrics, 2017,17: 1-16.</w:t>
      </w:r>
      <w:bookmarkEnd w:id="73"/>
    </w:p>
    <w:p>
      <w:pPr>
        <w:keepNext w:val="0"/>
        <w:keepLines w:val="0"/>
        <w:pageBreakBefore w:val="0"/>
        <w:kinsoku/>
        <w:wordWrap/>
        <w:overflowPunct/>
        <w:topLinePunct w:val="0"/>
        <w:autoSpaceDE w:val="0"/>
        <w:autoSpaceDN w:val="0"/>
        <w:bidi w:val="0"/>
        <w:snapToGrid/>
        <w:spacing w:line="240" w:lineRule="auto"/>
        <w:ind w:firstLine="420" w:firstLineChars="200"/>
        <w:jc w:val="left"/>
        <w:textAlignment w:val="auto"/>
        <w:rPr>
          <w:rFonts w:hint="eastAsia" w:ascii="宋体" w:hAnsi="宋体" w:eastAsia="宋体" w:cs="宋体"/>
          <w:sz w:val="21"/>
          <w:szCs w:val="21"/>
        </w:rPr>
      </w:pPr>
      <w:bookmarkStart w:id="74" w:name="_nebF7BEA100_C769_431A_970F_4B4997A503B6"/>
      <w:r>
        <w:rPr>
          <w:rFonts w:hint="eastAsia" w:ascii="宋体" w:hAnsi="宋体" w:cs="宋体"/>
          <w:color w:val="000000"/>
          <w:sz w:val="21"/>
          <w:szCs w:val="21"/>
          <w:lang w:val="en-US" w:eastAsia="zh-CN"/>
        </w:rPr>
        <w:t xml:space="preserve">[21]  </w:t>
      </w:r>
      <w:r>
        <w:rPr>
          <w:rFonts w:hint="eastAsia" w:ascii="宋体" w:hAnsi="宋体" w:eastAsia="宋体" w:cs="宋体"/>
          <w:color w:val="000000"/>
          <w:sz w:val="21"/>
          <w:szCs w:val="21"/>
        </w:rPr>
        <w:t>SEIDMAN G, UNNIKRISHNAN S, KENNY E, et al. Barriers and Enablers of Kangaroo Mother Care Practice: A Systematic Review[J]. PLOS ONE, 2015,10(5).</w:t>
      </w:r>
      <w:bookmarkEnd w:id="74"/>
    </w:p>
    <w:p>
      <w:pPr>
        <w:tabs>
          <w:tab w:val="left" w:pos="1627"/>
        </w:tabs>
        <w:spacing w:line="240" w:lineRule="auto"/>
        <w:jc w:val="left"/>
        <w:rPr>
          <w:rFonts w:hint="eastAsia" w:ascii="宋体" w:hAnsi="宋体" w:eastAsia="宋体" w:cs="宋体"/>
          <w:sz w:val="21"/>
          <w:szCs w:val="21"/>
        </w:rPr>
      </w:pPr>
    </w:p>
    <w:sectPr>
      <w:headerReference r:id="rId12" w:type="first"/>
      <w:footerReference r:id="rId15" w:type="first"/>
      <w:headerReference r:id="rId10" w:type="default"/>
      <w:footerReference r:id="rId13" w:type="default"/>
      <w:headerReference r:id="rId11" w:type="even"/>
      <w:footerReference r:id="rId14" w:type="even"/>
      <w:pgSz w:w="11906" w:h="16838"/>
      <w:pgMar w:top="1928" w:right="1134" w:bottom="1134" w:left="1417" w:header="567" w:footer="992" w:gutter="0"/>
      <w:paperSrc/>
      <w:pgNumType w:start="1"/>
      <w:cols w:space="0" w:num="1"/>
      <w:titlePg/>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left"/>
      <w:rPr>
        <w:rFonts w:ascii="Times New Roman" w:hAnsi="Times New Roman"/>
      </w:rPr>
    </w:pPr>
    <w:r>
      <w:rPr>
        <w:rFonts w:hint="eastAsia" w:ascii="Times New Roman" w:hAnsi="Times New Roman"/>
      </w:rPr>
      <w:t>Ⅱ</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rPr>
        <w:rFonts w:ascii="Times New Roman" w:hAnsi="Times New Roman"/>
      </w:rPr>
    </w:pPr>
    <w:r>
      <w:rPr>
        <w:rFonts w:ascii="Times New Roman" w:hAnsi="Times New Roman"/>
      </w:rPr>
      <w:t>Ⅰ</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left"/>
      <w:rPr>
        <w:rFonts w:ascii="Times New Roman" w:hAnsi="Times New Roman"/>
      </w:rP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rPr>
        <w:rFonts w:ascii="Times New Roman" w:hAnsi="Times New Roman"/>
      </w:rPr>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left"/>
      <w:rPr>
        <w:rFonts w:ascii="Times New Roman" w:hAnsi="Times New Roman" w:eastAsia="黑体"/>
        <w:sz w:val="21"/>
        <w:szCs w:val="21"/>
      </w:rPr>
    </w:pPr>
  </w:p>
  <w:p>
    <w:pPr>
      <w:pStyle w:val="19"/>
      <w:jc w:val="left"/>
      <w:rPr>
        <w:rFonts w:hint="eastAsia" w:ascii="黑体" w:hAnsi="黑体" w:eastAsia="黑体" w:cs="黑体"/>
        <w:sz w:val="21"/>
        <w:szCs w:val="21"/>
      </w:rPr>
    </w:pPr>
    <w:r>
      <w:rPr>
        <w:rFonts w:hint="eastAsia" w:ascii="黑体" w:hAnsi="黑体" w:eastAsia="黑体" w:cs="黑体"/>
        <w:sz w:val="21"/>
        <w:szCs w:val="21"/>
      </w:rPr>
      <w:t>DB 43/T 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rFonts w:hint="eastAsia" w:ascii="黑体" w:hAnsi="黑体" w:eastAsia="黑体" w:cs="黑体"/>
        <w:sz w:val="22"/>
        <w:szCs w:val="22"/>
      </w:rPr>
    </w:pPr>
  </w:p>
  <w:p>
    <w:pPr>
      <w:pStyle w:val="19"/>
      <w:jc w:val="right"/>
      <w:rPr>
        <w:rFonts w:ascii="Times New Roman" w:hAnsi="Times New Roman"/>
        <w:sz w:val="21"/>
        <w:szCs w:val="21"/>
      </w:rPr>
    </w:pPr>
    <w:r>
      <w:rPr>
        <w:rFonts w:hint="eastAsia" w:ascii="黑体" w:hAnsi="黑体" w:eastAsia="黑体" w:cs="黑体"/>
        <w:sz w:val="21"/>
        <w:szCs w:val="21"/>
      </w:rPr>
      <w:t>DB 43/T 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rFonts w:hint="eastAsia" w:ascii="黑体" w:hAnsi="黑体" w:eastAsia="黑体" w:cs="黑体"/>
        <w:sz w:val="21"/>
        <w:szCs w:val="21"/>
      </w:rPr>
    </w:pPr>
    <w:r>
      <w:rPr>
        <w:rFonts w:hint="eastAsia" w:ascii="黑体" w:hAnsi="黑体" w:eastAsia="黑体" w:cs="黑体"/>
        <w:sz w:val="21"/>
        <w:szCs w:val="21"/>
      </w:rPr>
      <w:t>ICS XXXXXXX</w:t>
    </w:r>
  </w:p>
  <w:p>
    <w:pPr>
      <w:pStyle w:val="19"/>
      <w:jc w:val="both"/>
      <w:rPr>
        <w:rFonts w:hint="eastAsia" w:ascii="黑体" w:hAnsi="黑体" w:eastAsia="黑体" w:cs="黑体"/>
        <w:sz w:val="21"/>
        <w:szCs w:val="21"/>
      </w:rPr>
    </w:pPr>
    <w:r>
      <w:rPr>
        <w:rFonts w:hint="eastAsia" w:ascii="黑体" w:hAnsi="黑体" w:eastAsia="黑体" w:cs="黑体"/>
        <w:sz w:val="21"/>
        <w:szCs w:val="21"/>
      </w:rPr>
      <w:t>CCS X 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left"/>
      <w:rPr>
        <w:rFonts w:ascii="Times New Roman" w:hAnsi="Times New Roman" w:eastAsia="黑体"/>
        <w:sz w:val="21"/>
        <w:szCs w:val="21"/>
      </w:rPr>
    </w:pPr>
  </w:p>
  <w:p>
    <w:pPr>
      <w:pStyle w:val="19"/>
      <w:jc w:val="right"/>
      <w:rPr>
        <w:rFonts w:hint="eastAsia" w:ascii="黑体" w:hAnsi="黑体" w:eastAsia="黑体" w:cs="黑体"/>
        <w:sz w:val="21"/>
        <w:szCs w:val="21"/>
      </w:rPr>
    </w:pPr>
    <w:r>
      <w:rPr>
        <w:rFonts w:hint="eastAsia" w:ascii="黑体" w:hAnsi="黑体" w:eastAsia="黑体" w:cs="黑体"/>
        <w:sz w:val="21"/>
        <w:szCs w:val="21"/>
      </w:rPr>
      <w:t>DB 43/T XXXX－XXXX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rFonts w:hint="eastAsia" w:ascii="黑体" w:hAnsi="黑体" w:eastAsia="黑体" w:cs="黑体"/>
        <w:sz w:val="22"/>
        <w:szCs w:val="22"/>
      </w:rPr>
    </w:pPr>
  </w:p>
  <w:p>
    <w:pPr>
      <w:pStyle w:val="19"/>
      <w:jc w:val="both"/>
      <w:rPr>
        <w:rFonts w:ascii="Times New Roman" w:hAnsi="Times New Roman"/>
        <w:sz w:val="21"/>
        <w:szCs w:val="21"/>
      </w:rPr>
    </w:pPr>
    <w:r>
      <w:rPr>
        <w:rFonts w:hint="eastAsia" w:ascii="黑体" w:hAnsi="黑体" w:eastAsia="黑体" w:cs="黑体"/>
        <w:sz w:val="21"/>
        <w:szCs w:val="21"/>
      </w:rPr>
      <w:t>DB 43/T XXXX－XXXX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rFonts w:hint="eastAsia" w:ascii="黑体" w:hAnsi="黑体" w:eastAsia="黑体" w:cs="黑体"/>
        <w:sz w:val="21"/>
        <w:szCs w:val="21"/>
      </w:rPr>
    </w:pPr>
  </w:p>
  <w:p>
    <w:pPr>
      <w:pStyle w:val="19"/>
      <w:jc w:val="right"/>
      <w:rPr>
        <w:rFonts w:hint="eastAsia" w:ascii="黑体" w:hAnsi="黑体" w:eastAsia="黑体" w:cs="黑体"/>
        <w:sz w:val="21"/>
        <w:szCs w:val="21"/>
      </w:rPr>
    </w:pPr>
    <w:r>
      <w:rPr>
        <w:rFonts w:hint="eastAsia" w:ascii="黑体" w:hAnsi="黑体" w:eastAsia="黑体" w:cs="黑体"/>
        <w:sz w:val="21"/>
        <w:szCs w:val="21"/>
      </w:rPr>
      <w:t>DB 43/T 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C2209F"/>
    <w:multiLevelType w:val="singleLevel"/>
    <w:tmpl w:val="EAC2209F"/>
    <w:lvl w:ilvl="0" w:tentative="0">
      <w:start w:val="1"/>
      <w:numFmt w:val="lowerLetter"/>
      <w:suff w:val="space"/>
      <w:lvlText w:val="%1)"/>
      <w:lvlJc w:val="left"/>
    </w:lvl>
  </w:abstractNum>
  <w:abstractNum w:abstractNumId="1">
    <w:nsid w:val="F196ECB0"/>
    <w:multiLevelType w:val="singleLevel"/>
    <w:tmpl w:val="F196ECB0"/>
    <w:lvl w:ilvl="0" w:tentative="0">
      <w:start w:val="1"/>
      <w:numFmt w:val="lowerLetter"/>
      <w:lvlText w:val="%1)"/>
      <w:lvlJc w:val="left"/>
      <w:pPr>
        <w:tabs>
          <w:tab w:val="left" w:pos="312"/>
        </w:tabs>
      </w:pPr>
    </w:lvl>
  </w:abstractNum>
  <w:abstractNum w:abstractNumId="2">
    <w:nsid w:val="F4FC0769"/>
    <w:multiLevelType w:val="singleLevel"/>
    <w:tmpl w:val="F4FC0769"/>
    <w:lvl w:ilvl="0" w:tentative="0">
      <w:start w:val="1"/>
      <w:numFmt w:val="lowerLetter"/>
      <w:suff w:val="space"/>
      <w:lvlText w:val="%1)"/>
      <w:lvlJc w:val="left"/>
    </w:lvl>
  </w:abstractNum>
  <w:abstractNum w:abstractNumId="3">
    <w:nsid w:val="FEEF9BE8"/>
    <w:multiLevelType w:val="singleLevel"/>
    <w:tmpl w:val="FEEF9BE8"/>
    <w:lvl w:ilvl="0" w:tentative="0">
      <w:start w:val="1"/>
      <w:numFmt w:val="lowerLetter"/>
      <w:suff w:val="space"/>
      <w:lvlText w:val="%1)"/>
      <w:lvlJc w:val="left"/>
    </w:lvl>
  </w:abstractNum>
  <w:abstractNum w:abstractNumId="4">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5">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6">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7">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8">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9">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1">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3">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4">
    <w:nsid w:val="207F1842"/>
    <w:multiLevelType w:val="singleLevel"/>
    <w:tmpl w:val="207F1842"/>
    <w:lvl w:ilvl="0" w:tentative="0">
      <w:start w:val="1"/>
      <w:numFmt w:val="lowerLetter"/>
      <w:suff w:val="space"/>
      <w:lvlText w:val="%1)"/>
      <w:lvlJc w:val="left"/>
    </w:lvl>
  </w:abstractNum>
  <w:abstractNum w:abstractNumId="15">
    <w:nsid w:val="285EC263"/>
    <w:multiLevelType w:val="singleLevel"/>
    <w:tmpl w:val="285EC263"/>
    <w:lvl w:ilvl="0" w:tentative="0">
      <w:start w:val="1"/>
      <w:numFmt w:val="lowerLetter"/>
      <w:suff w:val="space"/>
      <w:lvlText w:val="%1)"/>
      <w:lvlJc w:val="left"/>
    </w:lvl>
  </w:abstractNum>
  <w:abstractNum w:abstractNumId="16">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7">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8">
    <w:nsid w:val="3DFBB7E2"/>
    <w:multiLevelType w:val="singleLevel"/>
    <w:tmpl w:val="3DFBB7E2"/>
    <w:lvl w:ilvl="0" w:tentative="0">
      <w:start w:val="1"/>
      <w:numFmt w:val="lowerLetter"/>
      <w:lvlText w:val="%1)"/>
      <w:lvlJc w:val="left"/>
      <w:pPr>
        <w:tabs>
          <w:tab w:val="left" w:pos="312"/>
        </w:tabs>
      </w:pPr>
    </w:lvl>
  </w:abstractNum>
  <w:abstractNum w:abstractNumId="19">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0">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1">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2">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3">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4">
    <w:nsid w:val="55482B70"/>
    <w:multiLevelType w:val="singleLevel"/>
    <w:tmpl w:val="55482B70"/>
    <w:lvl w:ilvl="0" w:tentative="0">
      <w:start w:val="1"/>
      <w:numFmt w:val="lowerLetter"/>
      <w:lvlText w:val="%1)"/>
      <w:lvlJc w:val="left"/>
      <w:pPr>
        <w:tabs>
          <w:tab w:val="left" w:pos="312"/>
        </w:tabs>
      </w:pPr>
    </w:lvl>
  </w:abstractNum>
  <w:abstractNum w:abstractNumId="25">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6">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7">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9">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0">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31">
    <w:nsid w:val="657D3FBC"/>
    <w:multiLevelType w:val="multilevel"/>
    <w:tmpl w:val="657D3FBC"/>
    <w:lvl w:ilvl="0" w:tentative="0">
      <w:start w:val="1"/>
      <w:numFmt w:val="upperLetter"/>
      <w:pStyle w:val="77"/>
      <w:suff w:val="nothing"/>
      <w:lvlText w:val="附录%1"/>
      <w:lvlJc w:val="left"/>
      <w:pPr>
        <w:ind w:left="0" w:firstLine="0"/>
      </w:pPr>
      <w:rPr>
        <w:rFonts w:hint="default" w:ascii="黑体" w:hAnsi="黑体" w:eastAsia="黑体" w:cs="黑体"/>
        <w:spacing w:val="100"/>
        <w:sz w:val="21"/>
        <w:szCs w:val="21"/>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2">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3">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4">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992"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6">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7">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8">
    <w:nsid w:val="74CC9EC7"/>
    <w:multiLevelType w:val="singleLevel"/>
    <w:tmpl w:val="74CC9EC7"/>
    <w:lvl w:ilvl="0" w:tentative="0">
      <w:start w:val="1"/>
      <w:numFmt w:val="lowerLetter"/>
      <w:lvlText w:val="%1)"/>
      <w:lvlJc w:val="left"/>
      <w:pPr>
        <w:tabs>
          <w:tab w:val="left" w:pos="312"/>
        </w:tabs>
      </w:pPr>
    </w:lvl>
  </w:abstractNum>
  <w:abstractNum w:abstractNumId="39">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35"/>
  </w:num>
  <w:num w:numId="3">
    <w:abstractNumId w:val="9"/>
  </w:num>
  <w:num w:numId="4">
    <w:abstractNumId w:val="31"/>
  </w:num>
  <w:num w:numId="5">
    <w:abstractNumId w:val="26"/>
  </w:num>
  <w:num w:numId="6">
    <w:abstractNumId w:val="20"/>
  </w:num>
  <w:num w:numId="7">
    <w:abstractNumId w:val="12"/>
  </w:num>
  <w:num w:numId="8">
    <w:abstractNumId w:val="7"/>
  </w:num>
  <w:num w:numId="9">
    <w:abstractNumId w:val="13"/>
  </w:num>
  <w:num w:numId="10">
    <w:abstractNumId w:val="23"/>
  </w:num>
  <w:num w:numId="11">
    <w:abstractNumId w:val="33"/>
  </w:num>
  <w:num w:numId="12">
    <w:abstractNumId w:val="17"/>
  </w:num>
  <w:num w:numId="13">
    <w:abstractNumId w:val="19"/>
  </w:num>
  <w:num w:numId="14">
    <w:abstractNumId w:val="11"/>
  </w:num>
  <w:num w:numId="15">
    <w:abstractNumId w:val="27"/>
  </w:num>
  <w:num w:numId="16">
    <w:abstractNumId w:val="29"/>
  </w:num>
  <w:num w:numId="17">
    <w:abstractNumId w:val="25"/>
  </w:num>
  <w:num w:numId="18">
    <w:abstractNumId w:val="37"/>
  </w:num>
  <w:num w:numId="19">
    <w:abstractNumId w:val="22"/>
  </w:num>
  <w:num w:numId="20">
    <w:abstractNumId w:val="5"/>
  </w:num>
  <w:num w:numId="21">
    <w:abstractNumId w:val="16"/>
  </w:num>
  <w:num w:numId="22">
    <w:abstractNumId w:val="39"/>
  </w:num>
  <w:num w:numId="23">
    <w:abstractNumId w:val="28"/>
  </w:num>
  <w:num w:numId="24">
    <w:abstractNumId w:val="10"/>
  </w:num>
  <w:num w:numId="25">
    <w:abstractNumId w:val="34"/>
  </w:num>
  <w:num w:numId="26">
    <w:abstractNumId w:val="36"/>
  </w:num>
  <w:num w:numId="27">
    <w:abstractNumId w:val="6"/>
  </w:num>
  <w:num w:numId="28">
    <w:abstractNumId w:val="8"/>
  </w:num>
  <w:num w:numId="29">
    <w:abstractNumId w:val="21"/>
  </w:num>
  <w:num w:numId="30">
    <w:abstractNumId w:val="32"/>
  </w:num>
  <w:num w:numId="31">
    <w:abstractNumId w:val="30"/>
  </w:num>
  <w:num w:numId="32">
    <w:abstractNumId w:val="0"/>
  </w:num>
  <w:num w:numId="33">
    <w:abstractNumId w:val="15"/>
  </w:num>
  <w:num w:numId="34">
    <w:abstractNumId w:val="3"/>
  </w:num>
  <w:num w:numId="35">
    <w:abstractNumId w:val="14"/>
  </w:num>
  <w:num w:numId="36">
    <w:abstractNumId w:val="24"/>
  </w:num>
  <w:num w:numId="37">
    <w:abstractNumId w:val="38"/>
  </w:num>
  <w:num w:numId="38">
    <w:abstractNumId w:val="1"/>
  </w:num>
  <w:num w:numId="39">
    <w:abstractNumId w:val="18"/>
  </w:num>
  <w:num w:numId="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evenAndOddHeaders w:val="1"/>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 w:name="NE.Ref{4C13AC88-C4EC-4DCF-B555-BD4C51C8FE19}" w:val=" ADDIN NE.Ref.{4C13AC88-C4EC-4DCF-B555-BD4C51C8FE19}&lt;Citation&gt;&lt;Group&gt;&lt;References&gt;&lt;Item&gt;&lt;ID&gt;68429&lt;/ID&gt;&lt;UID&gt;{A7B2949C-0C46-4ECC-837E-DFAC099F7CAE}&lt;/UID&gt;&lt;Title&gt;Kangaroo mother care: a transformative innovation in health care&lt;/Title&gt;&lt;Template&gt;Web Page&lt;/Template&gt;&lt;Star&gt;0&lt;/Star&gt;&lt;Tag&gt;0&lt;/Tag&gt;&lt;Author&gt;WHO&lt;/Author&gt;&lt;Year&gt;2023&lt;/Year&gt;&lt;Details&gt;&lt;_url&gt;https://www.who.int/publications/i/item/9789240072657&lt;/_url&gt;&lt;_date&gt;64843200&lt;/_date&gt;&lt;_issue&gt;2024/11/10&lt;/_issue&gt;&lt;_accessed&gt;65671024&lt;/_accessed&gt;&lt;_created&gt;65671024&lt;/_created&gt;&lt;_modified&gt;65671024&lt;/_modified&gt;&lt;/Details&gt;&lt;Extra&gt;&lt;DBUID&gt;{DE16ABCE-A785-434C-BF43-2FE58866AFDD}&lt;/DBUID&gt;&lt;/Extra&gt;&lt;/Item&gt;&lt;/References&gt;&lt;/Group&gt;&lt;/Citation&gt;_x000a_"/>
    <w:docVar w:name="ne_docsoft" w:val="MSWord"/>
    <w:docVar w:name="ne_docversion" w:val="NoteExpress 2.0"/>
    <w:docVar w:name="ne_stylename" w:val="中华人民共和国国家标准_GBT_7714-2015"/>
  </w:docVars>
  <w:rsids>
    <w:rsidRoot w:val="00172A27"/>
    <w:rsid w:val="00097B04"/>
    <w:rsid w:val="004927F5"/>
    <w:rsid w:val="00693588"/>
    <w:rsid w:val="007D3DCE"/>
    <w:rsid w:val="00836E4D"/>
    <w:rsid w:val="00B97797"/>
    <w:rsid w:val="00C77C66"/>
    <w:rsid w:val="00D345E5"/>
    <w:rsid w:val="00DF0053"/>
    <w:rsid w:val="00E0356A"/>
    <w:rsid w:val="02A233C6"/>
    <w:rsid w:val="03421748"/>
    <w:rsid w:val="04480E45"/>
    <w:rsid w:val="04FA2D8D"/>
    <w:rsid w:val="07BF5B7B"/>
    <w:rsid w:val="0A4B065C"/>
    <w:rsid w:val="0A8A693C"/>
    <w:rsid w:val="0B61769D"/>
    <w:rsid w:val="0E5E7EC3"/>
    <w:rsid w:val="10E00110"/>
    <w:rsid w:val="11044C58"/>
    <w:rsid w:val="11D85FCC"/>
    <w:rsid w:val="14D25165"/>
    <w:rsid w:val="157C0577"/>
    <w:rsid w:val="15886B3A"/>
    <w:rsid w:val="1C5A6DD2"/>
    <w:rsid w:val="1D2623E2"/>
    <w:rsid w:val="1D3B2B65"/>
    <w:rsid w:val="21241AB7"/>
    <w:rsid w:val="215B3474"/>
    <w:rsid w:val="21A7426A"/>
    <w:rsid w:val="224B4EE9"/>
    <w:rsid w:val="228F28EA"/>
    <w:rsid w:val="22CB7AC9"/>
    <w:rsid w:val="24AF7273"/>
    <w:rsid w:val="25310DC1"/>
    <w:rsid w:val="25733DFD"/>
    <w:rsid w:val="26027386"/>
    <w:rsid w:val="27F60937"/>
    <w:rsid w:val="2A6F54DA"/>
    <w:rsid w:val="2BE34C37"/>
    <w:rsid w:val="2D512BE8"/>
    <w:rsid w:val="2DF04011"/>
    <w:rsid w:val="301E0CA4"/>
    <w:rsid w:val="309061AB"/>
    <w:rsid w:val="320539CB"/>
    <w:rsid w:val="325B0D43"/>
    <w:rsid w:val="35496BB2"/>
    <w:rsid w:val="355929A3"/>
    <w:rsid w:val="362A49AB"/>
    <w:rsid w:val="376A46A5"/>
    <w:rsid w:val="39053C4D"/>
    <w:rsid w:val="3B984165"/>
    <w:rsid w:val="3BA65452"/>
    <w:rsid w:val="3D2748D8"/>
    <w:rsid w:val="3D7026AF"/>
    <w:rsid w:val="409F3B5F"/>
    <w:rsid w:val="4202058A"/>
    <w:rsid w:val="472D60AA"/>
    <w:rsid w:val="496F49B2"/>
    <w:rsid w:val="4A0E055A"/>
    <w:rsid w:val="4B6103FB"/>
    <w:rsid w:val="4B7E16EB"/>
    <w:rsid w:val="4D2B4E39"/>
    <w:rsid w:val="4DEE5E67"/>
    <w:rsid w:val="4E13771B"/>
    <w:rsid w:val="4E790B8C"/>
    <w:rsid w:val="512E1100"/>
    <w:rsid w:val="54255105"/>
    <w:rsid w:val="55283BF5"/>
    <w:rsid w:val="568B06F7"/>
    <w:rsid w:val="57284C90"/>
    <w:rsid w:val="5ACD5782"/>
    <w:rsid w:val="5B667984"/>
    <w:rsid w:val="5BA30291"/>
    <w:rsid w:val="5DE11544"/>
    <w:rsid w:val="5EDF304D"/>
    <w:rsid w:val="5EE1264A"/>
    <w:rsid w:val="5F2E204E"/>
    <w:rsid w:val="60BA67A8"/>
    <w:rsid w:val="63701DF4"/>
    <w:rsid w:val="63B868A3"/>
    <w:rsid w:val="63E4311A"/>
    <w:rsid w:val="66517EE9"/>
    <w:rsid w:val="666B5680"/>
    <w:rsid w:val="67A05968"/>
    <w:rsid w:val="682A29B9"/>
    <w:rsid w:val="6A1862EE"/>
    <w:rsid w:val="6A5C442C"/>
    <w:rsid w:val="6B1765A5"/>
    <w:rsid w:val="6D9E51FA"/>
    <w:rsid w:val="6E6E2980"/>
    <w:rsid w:val="6EC81E41"/>
    <w:rsid w:val="6EEA28A8"/>
    <w:rsid w:val="6F9966ED"/>
    <w:rsid w:val="71B615C9"/>
    <w:rsid w:val="77473294"/>
    <w:rsid w:val="776F1BFE"/>
    <w:rsid w:val="77A716D3"/>
    <w:rsid w:val="7802649D"/>
    <w:rsid w:val="782F54A5"/>
    <w:rsid w:val="78342545"/>
    <w:rsid w:val="791F0E8D"/>
    <w:rsid w:val="7A0E5DA4"/>
    <w:rsid w:val="7FD05249"/>
    <w:rsid w:val="7FD14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8"/>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autoRedefine/>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autoRedefine/>
    <w:unhideWhenUsed/>
    <w:qFormat/>
    <w:uiPriority w:val="1"/>
  </w:style>
  <w:style w:type="table" w:default="1" w:styleId="27">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annotation text"/>
    <w:basedOn w:val="1"/>
    <w:autoRedefine/>
    <w:qFormat/>
    <w:uiPriority w:val="0"/>
    <w:pPr>
      <w:jc w:val="left"/>
    </w:pPr>
  </w:style>
  <w:style w:type="paragraph" w:styleId="14">
    <w:name w:val="Body Text"/>
    <w:basedOn w:val="1"/>
    <w:link w:val="87"/>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6"/>
    <w:autoRedefine/>
    <w:semiHidden/>
    <w:unhideWhenUsed/>
    <w:qFormat/>
    <w:uiPriority w:val="99"/>
    <w:rPr>
      <w:sz w:val="18"/>
      <w:szCs w:val="18"/>
    </w:rPr>
  </w:style>
  <w:style w:type="paragraph" w:styleId="18">
    <w:name w:val="footer"/>
    <w:basedOn w:val="1"/>
    <w:link w:val="45"/>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autoRedefine/>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49"/>
    <w:autoRedefine/>
    <w:qFormat/>
    <w:uiPriority w:val="0"/>
    <w:pPr>
      <w:spacing w:before="240" w:after="60"/>
      <w:jc w:val="center"/>
      <w:outlineLvl w:val="0"/>
    </w:pPr>
    <w:rPr>
      <w:rFonts w:ascii="Arial" w:hAnsi="Arial" w:cs="Arial"/>
      <w:b/>
      <w:bCs/>
      <w:sz w:val="32"/>
      <w:szCs w:val="32"/>
    </w:rPr>
  </w:style>
  <w:style w:type="table" w:styleId="28">
    <w:name w:val="Table Grid"/>
    <w:basedOn w:val="2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autoRedefine/>
    <w:qFormat/>
    <w:uiPriority w:val="22"/>
    <w:rPr>
      <w:b/>
      <w:bCs/>
    </w:rPr>
  </w:style>
  <w:style w:type="character" w:styleId="31">
    <w:name w:val="page number"/>
    <w:autoRedefine/>
    <w:qFormat/>
    <w:uiPriority w:val="0"/>
    <w:rPr>
      <w:rFonts w:ascii="宋体" w:hAnsi="Times New Roman" w:eastAsia="宋体"/>
      <w:sz w:val="18"/>
    </w:rPr>
  </w:style>
  <w:style w:type="character" w:styleId="32">
    <w:name w:val="Emphasis"/>
    <w:autoRedefine/>
    <w:qFormat/>
    <w:uiPriority w:val="20"/>
    <w:rPr>
      <w:i/>
      <w:iCs/>
    </w:rPr>
  </w:style>
  <w:style w:type="character" w:styleId="33">
    <w:name w:val="Hyperlink"/>
    <w:autoRedefine/>
    <w:qFormat/>
    <w:uiPriority w:val="99"/>
    <w:rPr>
      <w:rFonts w:ascii="宋体" w:hAnsi="Times New Roman" w:eastAsia="宋体"/>
      <w:color w:val="auto"/>
      <w:spacing w:val="0"/>
      <w:w w:val="100"/>
      <w:position w:val="0"/>
      <w:sz w:val="21"/>
      <w:u w:val="none"/>
      <w:vertAlign w:val="baseline"/>
    </w:rPr>
  </w:style>
  <w:style w:type="character" w:styleId="34">
    <w:name w:val="footnote reference"/>
    <w:autoRedefine/>
    <w:semiHidden/>
    <w:qFormat/>
    <w:uiPriority w:val="0"/>
    <w:rPr>
      <w:rFonts w:ascii="宋体" w:hAnsi="宋体" w:eastAsia="宋体" w:cs="Times New Roman"/>
      <w:spacing w:val="0"/>
      <w:sz w:val="18"/>
      <w:vertAlign w:val="superscript"/>
    </w:rPr>
  </w:style>
  <w:style w:type="character" w:customStyle="1" w:styleId="35">
    <w:name w:val="标题 1 字符"/>
    <w:link w:val="2"/>
    <w:autoRedefine/>
    <w:qFormat/>
    <w:uiPriority w:val="0"/>
    <w:rPr>
      <w:b/>
      <w:bCs/>
      <w:kern w:val="44"/>
      <w:sz w:val="44"/>
      <w:szCs w:val="44"/>
    </w:rPr>
  </w:style>
  <w:style w:type="character" w:customStyle="1" w:styleId="36">
    <w:name w:val="标题 2 字符"/>
    <w:link w:val="3"/>
    <w:autoRedefine/>
    <w:qFormat/>
    <w:uiPriority w:val="0"/>
    <w:rPr>
      <w:rFonts w:ascii="Arial" w:hAnsi="Arial" w:eastAsia="黑体"/>
      <w:b/>
      <w:bCs/>
      <w:sz w:val="32"/>
      <w:szCs w:val="32"/>
    </w:rPr>
  </w:style>
  <w:style w:type="character" w:customStyle="1" w:styleId="37">
    <w:name w:val="标题 3 字符"/>
    <w:link w:val="4"/>
    <w:autoRedefine/>
    <w:qFormat/>
    <w:uiPriority w:val="0"/>
    <w:rPr>
      <w:b/>
      <w:bCs/>
      <w:sz w:val="32"/>
      <w:szCs w:val="32"/>
    </w:rPr>
  </w:style>
  <w:style w:type="character" w:customStyle="1" w:styleId="38">
    <w:name w:val="标题 4 字符"/>
    <w:link w:val="5"/>
    <w:autoRedefine/>
    <w:qFormat/>
    <w:uiPriority w:val="0"/>
    <w:rPr>
      <w:rFonts w:ascii="Arial" w:hAnsi="Arial" w:eastAsia="黑体"/>
      <w:b/>
      <w:bCs/>
      <w:sz w:val="28"/>
      <w:szCs w:val="28"/>
    </w:rPr>
  </w:style>
  <w:style w:type="character" w:customStyle="1" w:styleId="39">
    <w:name w:val="标题 5 字符"/>
    <w:link w:val="6"/>
    <w:autoRedefine/>
    <w:qFormat/>
    <w:uiPriority w:val="0"/>
    <w:rPr>
      <w:b/>
      <w:bCs/>
      <w:sz w:val="28"/>
      <w:szCs w:val="28"/>
    </w:rPr>
  </w:style>
  <w:style w:type="character" w:customStyle="1" w:styleId="40">
    <w:name w:val="标题 6 字符"/>
    <w:link w:val="7"/>
    <w:autoRedefine/>
    <w:qFormat/>
    <w:uiPriority w:val="0"/>
    <w:rPr>
      <w:rFonts w:ascii="Arial" w:hAnsi="Arial" w:eastAsia="黑体"/>
      <w:b/>
      <w:bCs/>
      <w:sz w:val="24"/>
      <w:szCs w:val="24"/>
    </w:rPr>
  </w:style>
  <w:style w:type="character" w:customStyle="1" w:styleId="41">
    <w:name w:val="标题 7 字符"/>
    <w:link w:val="8"/>
    <w:autoRedefine/>
    <w:qFormat/>
    <w:uiPriority w:val="0"/>
    <w:rPr>
      <w:b/>
      <w:bCs/>
      <w:sz w:val="24"/>
      <w:szCs w:val="24"/>
    </w:rPr>
  </w:style>
  <w:style w:type="character" w:customStyle="1" w:styleId="42">
    <w:name w:val="标题 8 字符"/>
    <w:link w:val="9"/>
    <w:autoRedefine/>
    <w:qFormat/>
    <w:uiPriority w:val="0"/>
    <w:rPr>
      <w:rFonts w:ascii="Arial" w:hAnsi="Arial" w:eastAsia="黑体"/>
      <w:sz w:val="24"/>
      <w:szCs w:val="24"/>
    </w:rPr>
  </w:style>
  <w:style w:type="character" w:customStyle="1" w:styleId="43">
    <w:name w:val="标题 9 字符"/>
    <w:link w:val="10"/>
    <w:autoRedefine/>
    <w:qFormat/>
    <w:uiPriority w:val="0"/>
    <w:rPr>
      <w:rFonts w:ascii="Arial" w:hAnsi="Arial" w:eastAsia="黑体"/>
    </w:rPr>
  </w:style>
  <w:style w:type="character" w:customStyle="1" w:styleId="44">
    <w:name w:val="页眉 字符"/>
    <w:link w:val="19"/>
    <w:autoRedefine/>
    <w:qFormat/>
    <w:uiPriority w:val="99"/>
    <w:rPr>
      <w:sz w:val="18"/>
      <w:szCs w:val="18"/>
    </w:rPr>
  </w:style>
  <w:style w:type="character" w:customStyle="1" w:styleId="45">
    <w:name w:val="页脚 字符"/>
    <w:link w:val="18"/>
    <w:autoRedefine/>
    <w:qFormat/>
    <w:uiPriority w:val="99"/>
    <w:rPr>
      <w:rFonts w:ascii="宋体"/>
      <w:sz w:val="18"/>
      <w:szCs w:val="18"/>
    </w:rPr>
  </w:style>
  <w:style w:type="character" w:customStyle="1" w:styleId="46">
    <w:name w:val="批注框文本 字符"/>
    <w:link w:val="17"/>
    <w:autoRedefine/>
    <w:semiHidden/>
    <w:qFormat/>
    <w:uiPriority w:val="99"/>
    <w:rPr>
      <w:sz w:val="18"/>
      <w:szCs w:val="18"/>
    </w:rPr>
  </w:style>
  <w:style w:type="paragraph" w:styleId="47">
    <w:name w:val="Quote"/>
    <w:basedOn w:val="1"/>
    <w:next w:val="1"/>
    <w:link w:val="48"/>
    <w:autoRedefine/>
    <w:qFormat/>
    <w:uiPriority w:val="29"/>
    <w:rPr>
      <w:i/>
      <w:iCs/>
      <w:color w:val="000000"/>
    </w:rPr>
  </w:style>
  <w:style w:type="character" w:customStyle="1" w:styleId="48">
    <w:name w:val="引用 字符"/>
    <w:link w:val="47"/>
    <w:autoRedefine/>
    <w:qFormat/>
    <w:uiPriority w:val="29"/>
    <w:rPr>
      <w:i/>
      <w:iCs/>
      <w:color w:val="000000"/>
    </w:rPr>
  </w:style>
  <w:style w:type="character" w:customStyle="1" w:styleId="49">
    <w:name w:val="标题 字符"/>
    <w:link w:val="26"/>
    <w:autoRedefine/>
    <w:qFormat/>
    <w:uiPriority w:val="0"/>
    <w:rPr>
      <w:rFonts w:ascii="Arial" w:hAnsi="Arial" w:cs="Arial"/>
      <w:b/>
      <w:bCs/>
      <w:sz w:val="32"/>
      <w:szCs w:val="32"/>
    </w:rPr>
  </w:style>
  <w:style w:type="paragraph" w:customStyle="1" w:styleId="50">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autoRedefine/>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autoRedefine/>
    <w:qFormat/>
    <w:uiPriority w:val="0"/>
    <w:pPr>
      <w:spacing w:line="0" w:lineRule="atLeast"/>
    </w:pPr>
    <w:rPr>
      <w:rFonts w:ascii="黑体" w:hAnsi="宋体" w:eastAsia="黑体"/>
    </w:rPr>
  </w:style>
  <w:style w:type="paragraph" w:customStyle="1" w:styleId="56">
    <w:name w:val="标准文件_标准正文"/>
    <w:basedOn w:val="1"/>
    <w:next w:val="57"/>
    <w:autoRedefine/>
    <w:qFormat/>
    <w:uiPriority w:val="0"/>
    <w:pPr>
      <w:snapToGrid w:val="0"/>
      <w:ind w:firstLine="200" w:firstLineChars="200"/>
    </w:pPr>
    <w:rPr>
      <w:kern w:val="0"/>
    </w:rPr>
  </w:style>
  <w:style w:type="paragraph" w:customStyle="1" w:styleId="57">
    <w:name w:val="标准文件_段"/>
    <w:link w:val="185"/>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autoRedefine/>
    <w:qFormat/>
    <w:uiPriority w:val="0"/>
    <w:pPr>
      <w:adjustRightInd/>
      <w:snapToGrid/>
      <w:ind w:firstLine="0" w:firstLineChars="0"/>
    </w:pPr>
    <w:rPr>
      <w:rFonts w:ascii="宋体" w:hAnsi="宋体"/>
      <w:kern w:val="2"/>
    </w:rPr>
  </w:style>
  <w:style w:type="paragraph" w:customStyle="1" w:styleId="59">
    <w:name w:val="标准文件_标准部门"/>
    <w:basedOn w:val="1"/>
    <w:autoRedefine/>
    <w:qFormat/>
    <w:uiPriority w:val="0"/>
    <w:pPr>
      <w:jc w:val="center"/>
    </w:pPr>
    <w:rPr>
      <w:rFonts w:ascii="黑体" w:eastAsia="黑体"/>
      <w:kern w:val="0"/>
      <w:sz w:val="44"/>
    </w:rPr>
  </w:style>
  <w:style w:type="paragraph" w:customStyle="1" w:styleId="60">
    <w:name w:val="标准文件_标准代替"/>
    <w:basedOn w:val="1"/>
    <w:next w:val="1"/>
    <w:autoRedefine/>
    <w:qFormat/>
    <w:uiPriority w:val="0"/>
    <w:pPr>
      <w:spacing w:line="310" w:lineRule="exact"/>
      <w:jc w:val="right"/>
    </w:pPr>
    <w:rPr>
      <w:rFonts w:ascii="宋体" w:hAnsi="宋体"/>
      <w:kern w:val="0"/>
    </w:rPr>
  </w:style>
  <w:style w:type="paragraph" w:customStyle="1" w:styleId="61">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autoRedefine/>
    <w:qFormat/>
    <w:uiPriority w:val="0"/>
    <w:pPr>
      <w:jc w:val="left"/>
    </w:pPr>
  </w:style>
  <w:style w:type="paragraph" w:customStyle="1" w:styleId="64">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link w:val="233"/>
    <w:autoRedefine/>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7">
    <w:name w:val="标准文件_发布"/>
    <w:autoRedefine/>
    <w:qFormat/>
    <w:uiPriority w:val="0"/>
    <w:rPr>
      <w:rFonts w:ascii="黑体" w:eastAsia="黑体"/>
      <w:spacing w:val="0"/>
      <w:w w:val="100"/>
      <w:position w:val="3"/>
      <w:sz w:val="28"/>
    </w:rPr>
  </w:style>
  <w:style w:type="paragraph" w:customStyle="1" w:styleId="68">
    <w:name w:val="标准文件_方框数字列项"/>
    <w:basedOn w:val="57"/>
    <w:autoRedefine/>
    <w:qFormat/>
    <w:uiPriority w:val="0"/>
    <w:pPr>
      <w:numPr>
        <w:ilvl w:val="0"/>
        <w:numId w:val="3"/>
      </w:numPr>
      <w:ind w:firstLine="0" w:firstLineChars="0"/>
    </w:pPr>
  </w:style>
  <w:style w:type="paragraph" w:customStyle="1" w:styleId="69">
    <w:name w:val="标准文件_封面标准编号"/>
    <w:basedOn w:val="1"/>
    <w:next w:val="60"/>
    <w:autoRedefine/>
    <w:qFormat/>
    <w:uiPriority w:val="0"/>
    <w:pPr>
      <w:spacing w:line="310" w:lineRule="exact"/>
      <w:jc w:val="right"/>
    </w:pPr>
    <w:rPr>
      <w:rFonts w:ascii="黑体" w:eastAsia="黑体"/>
      <w:kern w:val="0"/>
      <w:sz w:val="28"/>
    </w:rPr>
  </w:style>
  <w:style w:type="paragraph" w:customStyle="1" w:styleId="70">
    <w:name w:val="标准文件_封面标准分类号"/>
    <w:basedOn w:val="1"/>
    <w:autoRedefine/>
    <w:qFormat/>
    <w:uiPriority w:val="0"/>
    <w:rPr>
      <w:rFonts w:ascii="黑体" w:eastAsia="黑体"/>
      <w:b/>
      <w:kern w:val="0"/>
      <w:sz w:val="28"/>
    </w:rPr>
  </w:style>
  <w:style w:type="paragraph" w:customStyle="1" w:styleId="71">
    <w:name w:val="标准文件_封面标准名称"/>
    <w:basedOn w:val="1"/>
    <w:autoRedefine/>
    <w:qFormat/>
    <w:uiPriority w:val="0"/>
    <w:pPr>
      <w:spacing w:line="240" w:lineRule="auto"/>
      <w:jc w:val="center"/>
    </w:pPr>
    <w:rPr>
      <w:rFonts w:ascii="黑体" w:eastAsia="黑体"/>
      <w:kern w:val="0"/>
      <w:sz w:val="52"/>
    </w:rPr>
  </w:style>
  <w:style w:type="paragraph" w:customStyle="1" w:styleId="72">
    <w:name w:val="标准文件_封面标准英文名称"/>
    <w:basedOn w:val="1"/>
    <w:autoRedefine/>
    <w:qFormat/>
    <w:uiPriority w:val="0"/>
    <w:pPr>
      <w:spacing w:line="240" w:lineRule="auto"/>
      <w:jc w:val="center"/>
    </w:pPr>
    <w:rPr>
      <w:rFonts w:ascii="黑体" w:eastAsia="黑体"/>
      <w:b/>
      <w:sz w:val="28"/>
    </w:rPr>
  </w:style>
  <w:style w:type="paragraph" w:customStyle="1" w:styleId="73">
    <w:name w:val="标准文件_封面发布日期"/>
    <w:basedOn w:val="1"/>
    <w:autoRedefine/>
    <w:qFormat/>
    <w:uiPriority w:val="0"/>
    <w:pPr>
      <w:spacing w:line="310" w:lineRule="exact"/>
    </w:pPr>
    <w:rPr>
      <w:rFonts w:ascii="黑体" w:eastAsia="黑体"/>
      <w:kern w:val="0"/>
      <w:sz w:val="28"/>
    </w:rPr>
  </w:style>
  <w:style w:type="paragraph" w:customStyle="1" w:styleId="74">
    <w:name w:val="标准文件_封面密级"/>
    <w:basedOn w:val="1"/>
    <w:autoRedefine/>
    <w:qFormat/>
    <w:uiPriority w:val="0"/>
    <w:rPr>
      <w:rFonts w:eastAsia="黑体"/>
      <w:sz w:val="32"/>
    </w:rPr>
  </w:style>
  <w:style w:type="paragraph" w:customStyle="1" w:styleId="75">
    <w:name w:val="标准文件_封面实施日期"/>
    <w:basedOn w:val="1"/>
    <w:autoRedefine/>
    <w:qFormat/>
    <w:uiPriority w:val="0"/>
    <w:pPr>
      <w:spacing w:line="310" w:lineRule="exact"/>
      <w:jc w:val="right"/>
    </w:pPr>
    <w:rPr>
      <w:rFonts w:ascii="黑体" w:eastAsia="黑体"/>
      <w:sz w:val="28"/>
    </w:rPr>
  </w:style>
  <w:style w:type="paragraph" w:customStyle="1" w:styleId="76">
    <w:name w:val="标准文件_封面抬头"/>
    <w:basedOn w:val="57"/>
    <w:autoRedefine/>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autoRedefine/>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4"/>
    <w:autoRedefine/>
    <w:qFormat/>
    <w:uiPriority w:val="0"/>
  </w:style>
  <w:style w:type="paragraph" w:customStyle="1" w:styleId="88">
    <w:name w:val="标准文件_附录章标题"/>
    <w:next w:val="57"/>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autoRedefine/>
    <w:qFormat/>
    <w:uiPriority w:val="0"/>
    <w:pPr>
      <w:ind w:left="488" w:leftChars="200" w:hanging="289" w:hangingChars="290"/>
    </w:pPr>
  </w:style>
  <w:style w:type="paragraph" w:customStyle="1" w:styleId="90">
    <w:name w:val="标准文件_前言、引言标题"/>
    <w:next w:val="1"/>
    <w:link w:val="234"/>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autoRedefine/>
    <w:qFormat/>
    <w:uiPriority w:val="0"/>
    <w:pPr>
      <w:spacing w:line="460" w:lineRule="exact"/>
      <w:ind w:left="0" w:firstLine="0"/>
    </w:pPr>
  </w:style>
  <w:style w:type="paragraph" w:customStyle="1" w:styleId="92">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3">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autoRedefine/>
    <w:qFormat/>
    <w:uiPriority w:val="0"/>
    <w:pPr>
      <w:numPr>
        <w:numId w:val="10"/>
      </w:numPr>
    </w:pPr>
  </w:style>
  <w:style w:type="paragraph" w:customStyle="1" w:styleId="95">
    <w:name w:val="标准文件_三级条标题"/>
    <w:basedOn w:val="66"/>
    <w:next w:val="57"/>
    <w:autoRedefine/>
    <w:qFormat/>
    <w:uiPriority w:val="0"/>
    <w:pPr>
      <w:widowControl/>
      <w:numPr>
        <w:ilvl w:val="4"/>
      </w:numPr>
      <w:outlineLvl w:val="3"/>
    </w:pPr>
  </w:style>
  <w:style w:type="character" w:customStyle="1" w:styleId="96">
    <w:name w:val="不明显参考1"/>
    <w:autoRedefine/>
    <w:qFormat/>
    <w:uiPriority w:val="31"/>
    <w:rPr>
      <w:smallCaps/>
      <w:color w:val="C0504D"/>
      <w:u w:val="single"/>
    </w:rPr>
  </w:style>
  <w:style w:type="paragraph" w:customStyle="1" w:styleId="97">
    <w:name w:val="标准文件_示例后续"/>
    <w:basedOn w:val="1"/>
    <w:autoRedefine/>
    <w:qFormat/>
    <w:uiPriority w:val="0"/>
    <w:pPr>
      <w:adjustRightInd/>
      <w:spacing w:line="240" w:lineRule="auto"/>
      <w:ind w:firstLine="200" w:firstLineChars="200"/>
    </w:pPr>
    <w:rPr>
      <w:sz w:val="18"/>
      <w:szCs w:val="24"/>
    </w:rPr>
  </w:style>
  <w:style w:type="paragraph" w:customStyle="1" w:styleId="98">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2"/>
    <w:autoRedefine/>
    <w:semiHidden/>
    <w:qFormat/>
    <w:uiPriority w:val="0"/>
    <w:rPr>
      <w:rFonts w:ascii="宋体"/>
      <w:sz w:val="18"/>
      <w:szCs w:val="18"/>
    </w:rPr>
  </w:style>
  <w:style w:type="paragraph" w:customStyle="1" w:styleId="101">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autoRedefine/>
    <w:qFormat/>
    <w:uiPriority w:val="0"/>
    <w:pPr>
      <w:numPr>
        <w:ilvl w:val="0"/>
        <w:numId w:val="12"/>
      </w:numPr>
      <w:spacing w:line="240" w:lineRule="auto"/>
      <w:jc w:val="left"/>
    </w:pPr>
    <w:rPr>
      <w:rFonts w:ascii="宋体" w:hAnsi="宋体"/>
      <w:sz w:val="18"/>
    </w:rPr>
  </w:style>
  <w:style w:type="character" w:customStyle="1" w:styleId="103">
    <w:name w:val="标准文件_图表脚注内容"/>
    <w:autoRedefine/>
    <w:qFormat/>
    <w:uiPriority w:val="0"/>
    <w:rPr>
      <w:rFonts w:ascii="宋体" w:hAnsi="宋体" w:eastAsia="宋体" w:cs="Times New Roman"/>
      <w:spacing w:val="0"/>
      <w:sz w:val="18"/>
      <w:vertAlign w:val="superscript"/>
    </w:rPr>
  </w:style>
  <w:style w:type="paragraph" w:customStyle="1" w:styleId="104">
    <w:name w:val="标准文件_五级条标题"/>
    <w:next w:val="57"/>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link w:val="232"/>
    <w:autoRedefine/>
    <w:qFormat/>
    <w:uiPriority w:val="0"/>
    <w:pPr>
      <w:numPr>
        <w:ilvl w:val="2"/>
      </w:numPr>
      <w:spacing w:before="50" w:beforeLines="50" w:after="50" w:afterLines="50"/>
      <w:outlineLvl w:val="1"/>
    </w:pPr>
  </w:style>
  <w:style w:type="paragraph" w:customStyle="1" w:styleId="107">
    <w:name w:val="标准文件_一致程度"/>
    <w:basedOn w:val="1"/>
    <w:autoRedefine/>
    <w:qFormat/>
    <w:uiPriority w:val="0"/>
    <w:pPr>
      <w:spacing w:line="440" w:lineRule="exact"/>
      <w:jc w:val="center"/>
    </w:pPr>
    <w:rPr>
      <w:sz w:val="28"/>
    </w:rPr>
  </w:style>
  <w:style w:type="paragraph" w:customStyle="1" w:styleId="108">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autoRedefine/>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autoRedefine/>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0">
    <w:name w:val="发布部门"/>
    <w:next w:val="57"/>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autoRedefine/>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autoRedefine/>
    <w:qFormat/>
    <w:uiPriority w:val="0"/>
    <w:pPr>
      <w:outlineLvl w:val="4"/>
    </w:pPr>
  </w:style>
  <w:style w:type="paragraph" w:customStyle="1" w:styleId="131">
    <w:name w:val="附录四级无标题条"/>
    <w:basedOn w:val="130"/>
    <w:next w:val="57"/>
    <w:autoRedefine/>
    <w:qFormat/>
    <w:uiPriority w:val="0"/>
    <w:pPr>
      <w:outlineLvl w:val="5"/>
    </w:pPr>
  </w:style>
  <w:style w:type="paragraph" w:customStyle="1" w:styleId="132">
    <w:name w:val="附录图"/>
    <w:next w:val="57"/>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autoRedefine/>
    <w:qFormat/>
    <w:uiPriority w:val="0"/>
    <w:pPr>
      <w:outlineLvl w:val="6"/>
    </w:pPr>
  </w:style>
  <w:style w:type="paragraph" w:customStyle="1" w:styleId="135">
    <w:name w:val="附录性质"/>
    <w:basedOn w:val="1"/>
    <w:autoRedefine/>
    <w:qFormat/>
    <w:uiPriority w:val="0"/>
    <w:pPr>
      <w:widowControl/>
      <w:adjustRightInd/>
      <w:jc w:val="center"/>
    </w:pPr>
    <w:rPr>
      <w:rFonts w:ascii="黑体" w:eastAsia="黑体"/>
    </w:rPr>
  </w:style>
  <w:style w:type="paragraph" w:customStyle="1" w:styleId="136">
    <w:name w:val="附录一级无标题条"/>
    <w:basedOn w:val="88"/>
    <w:next w:val="57"/>
    <w:autoRedefine/>
    <w:qFormat/>
    <w:uiPriority w:val="0"/>
    <w:pPr>
      <w:autoSpaceDN w:val="0"/>
      <w:outlineLvl w:val="2"/>
    </w:pPr>
    <w:rPr>
      <w:rFonts w:ascii="宋体" w:hAnsi="宋体" w:eastAsia="宋体"/>
    </w:rPr>
  </w:style>
  <w:style w:type="character" w:customStyle="1" w:styleId="137">
    <w:name w:val="个人答复风格"/>
    <w:autoRedefine/>
    <w:qFormat/>
    <w:uiPriority w:val="0"/>
    <w:rPr>
      <w:rFonts w:ascii="Arial" w:hAnsi="Arial" w:eastAsia="宋体" w:cs="Arial"/>
      <w:color w:val="auto"/>
      <w:spacing w:val="0"/>
      <w:sz w:val="20"/>
    </w:rPr>
  </w:style>
  <w:style w:type="character" w:customStyle="1" w:styleId="138">
    <w:name w:val="个人撰写风格"/>
    <w:autoRedefine/>
    <w:qFormat/>
    <w:uiPriority w:val="0"/>
    <w:rPr>
      <w:rFonts w:ascii="Arial" w:hAnsi="Arial" w:eastAsia="宋体" w:cs="Arial"/>
      <w:color w:val="auto"/>
      <w:spacing w:val="0"/>
      <w:sz w:val="20"/>
    </w:rPr>
  </w:style>
  <w:style w:type="paragraph" w:customStyle="1" w:styleId="139">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autoRedefine/>
    <w:qFormat/>
    <w:uiPriority w:val="0"/>
    <w:pPr>
      <w:tabs>
        <w:tab w:val="left" w:pos="840"/>
      </w:tabs>
    </w:pPr>
  </w:style>
  <w:style w:type="paragraph" w:customStyle="1" w:styleId="142">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autoRedefine/>
    <w:qFormat/>
    <w:uiPriority w:val="0"/>
    <w:pPr>
      <w:framePr w:wrap="around"/>
      <w:spacing w:line="0" w:lineRule="atLeast"/>
    </w:pPr>
    <w:rPr>
      <w:rFonts w:ascii="黑体" w:eastAsia="黑体"/>
      <w:b w:val="0"/>
    </w:rPr>
  </w:style>
  <w:style w:type="paragraph" w:customStyle="1" w:styleId="153">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5">
    <w:name w:val="实施日期"/>
    <w:basedOn w:val="121"/>
    <w:autoRedefine/>
    <w:qFormat/>
    <w:uiPriority w:val="0"/>
    <w:pPr>
      <w:framePr w:hSpace="0" w:wrap="around" w:xAlign="right"/>
      <w:jc w:val="right"/>
    </w:pPr>
  </w:style>
  <w:style w:type="paragraph" w:customStyle="1" w:styleId="156">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7">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autoRedefine/>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autoRedefine/>
    <w:qFormat/>
    <w:uiPriority w:val="0"/>
    <w:pPr>
      <w:numPr>
        <w:ilvl w:val="6"/>
        <w:numId w:val="20"/>
      </w:numPr>
      <w:adjustRightInd/>
    </w:pPr>
    <w:rPr>
      <w:szCs w:val="24"/>
    </w:rPr>
  </w:style>
  <w:style w:type="paragraph" w:customStyle="1" w:styleId="160">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1">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autoRedefine/>
    <w:qFormat/>
    <w:uiPriority w:val="0"/>
    <w:pPr>
      <w:ind w:left="1406" w:leftChars="0" w:hanging="499" w:firstLineChars="0"/>
    </w:pPr>
  </w:style>
  <w:style w:type="paragraph" w:customStyle="1" w:styleId="163">
    <w:name w:val="标准文件_一级无标题"/>
    <w:basedOn w:val="106"/>
    <w:autoRedefine/>
    <w:qFormat/>
    <w:uiPriority w:val="0"/>
    <w:pPr>
      <w:spacing w:before="0" w:beforeLines="0" w:after="0" w:afterLines="0"/>
      <w:outlineLvl w:val="9"/>
    </w:pPr>
    <w:rPr>
      <w:rFonts w:ascii="宋体" w:eastAsia="宋体"/>
    </w:rPr>
  </w:style>
  <w:style w:type="paragraph" w:customStyle="1" w:styleId="164">
    <w:name w:val="标准文件_五级无标题"/>
    <w:basedOn w:val="104"/>
    <w:autoRedefine/>
    <w:qFormat/>
    <w:uiPriority w:val="0"/>
    <w:pPr>
      <w:spacing w:before="0" w:beforeLines="0" w:after="0" w:afterLines="0"/>
      <w:outlineLvl w:val="9"/>
    </w:pPr>
    <w:rPr>
      <w:rFonts w:ascii="宋体" w:eastAsia="宋体"/>
    </w:rPr>
  </w:style>
  <w:style w:type="paragraph" w:customStyle="1" w:styleId="165">
    <w:name w:val="标准文件_三级无标题"/>
    <w:basedOn w:val="95"/>
    <w:autoRedefine/>
    <w:qFormat/>
    <w:uiPriority w:val="0"/>
    <w:pPr>
      <w:spacing w:before="0" w:beforeLines="0" w:after="0" w:afterLines="0"/>
      <w:outlineLvl w:val="9"/>
    </w:pPr>
    <w:rPr>
      <w:rFonts w:ascii="宋体" w:eastAsia="宋体"/>
    </w:rPr>
  </w:style>
  <w:style w:type="paragraph" w:customStyle="1" w:styleId="166">
    <w:name w:val="标准文件_二级无标题"/>
    <w:basedOn w:val="66"/>
    <w:autoRedefine/>
    <w:qFormat/>
    <w:uiPriority w:val="0"/>
    <w:pPr>
      <w:spacing w:before="0" w:beforeLines="0" w:after="0" w:afterLines="0"/>
      <w:outlineLvl w:val="9"/>
    </w:pPr>
    <w:rPr>
      <w:rFonts w:ascii="宋体" w:eastAsia="宋体"/>
    </w:rPr>
  </w:style>
  <w:style w:type="paragraph" w:customStyle="1" w:styleId="167">
    <w:name w:val="标准_四级无标题"/>
    <w:basedOn w:val="99"/>
    <w:next w:val="57"/>
    <w:autoRedefine/>
    <w:qFormat/>
    <w:uiPriority w:val="0"/>
    <w:rPr>
      <w:rFonts w:eastAsia="宋体"/>
    </w:rPr>
  </w:style>
  <w:style w:type="paragraph" w:customStyle="1" w:styleId="168">
    <w:name w:val="标准文件_四级无标题"/>
    <w:basedOn w:val="99"/>
    <w:autoRedefine/>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autoRedefine/>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autoRedefine/>
    <w:qFormat/>
    <w:uiPriority w:val="0"/>
    <w:pPr>
      <w:numPr>
        <w:ilvl w:val="0"/>
        <w:numId w:val="24"/>
      </w:numPr>
      <w:ind w:firstLine="0" w:firstLineChars="0"/>
    </w:pPr>
    <w:rPr>
      <w:rFonts w:cs="Arial"/>
      <w:szCs w:val="28"/>
    </w:rPr>
  </w:style>
  <w:style w:type="paragraph" w:customStyle="1" w:styleId="171">
    <w:name w:val="标准文件_附录标题"/>
    <w:basedOn w:val="77"/>
    <w:autoRedefine/>
    <w:qFormat/>
    <w:uiPriority w:val="0"/>
    <w:pPr>
      <w:numPr>
        <w:numId w:val="0"/>
      </w:numPr>
      <w:spacing w:after="280"/>
      <w:outlineLvl w:val="9"/>
    </w:pPr>
  </w:style>
  <w:style w:type="paragraph" w:customStyle="1" w:styleId="172">
    <w:name w:val="标准文件_二级项"/>
    <w:autoRedefine/>
    <w:qFormat/>
    <w:uiPriority w:val="0"/>
    <w:rPr>
      <w:rFonts w:ascii="宋体" w:hAnsi="Times New Roman" w:eastAsia="宋体" w:cs="Times New Roman"/>
      <w:sz w:val="21"/>
      <w:lang w:val="en-US" w:eastAsia="zh-CN" w:bidi="ar-SA"/>
    </w:rPr>
  </w:style>
  <w:style w:type="paragraph" w:customStyle="1" w:styleId="173">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autoRedefine/>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autoRedefine/>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autoRedefine/>
    <w:qFormat/>
    <w:uiPriority w:val="0"/>
    <w:pPr>
      <w:ind w:firstLine="0" w:firstLineChars="0"/>
      <w:jc w:val="center"/>
    </w:pPr>
    <w:rPr>
      <w:sz w:val="18"/>
    </w:rPr>
  </w:style>
  <w:style w:type="paragraph" w:customStyle="1" w:styleId="180">
    <w:name w:val="标准文件_注："/>
    <w:next w:val="57"/>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autoRedefine/>
    <w:qFormat/>
    <w:uiPriority w:val="0"/>
    <w:pPr>
      <w:ind w:firstLine="420"/>
    </w:pPr>
    <w:rPr>
      <w:sz w:val="18"/>
    </w:rPr>
  </w:style>
  <w:style w:type="paragraph" w:customStyle="1" w:styleId="184">
    <w:name w:val="标准文件_示例×："/>
    <w:basedOn w:val="1"/>
    <w:next w:val="183"/>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autoRedefine/>
    <w:qFormat/>
    <w:uiPriority w:val="0"/>
    <w:rPr>
      <w:rFonts w:ascii="宋体" w:hAnsi="Times New Roman" w:eastAsia="宋体" w:cs="Times New Roman"/>
      <w:sz w:val="21"/>
      <w:lang w:val="en-US" w:eastAsia="zh-CN" w:bidi="ar-SA"/>
    </w:rPr>
  </w:style>
  <w:style w:type="paragraph" w:customStyle="1" w:styleId="186">
    <w:name w:val="标准文件_表格续"/>
    <w:basedOn w:val="57"/>
    <w:next w:val="57"/>
    <w:autoRedefine/>
    <w:qFormat/>
    <w:uiPriority w:val="0"/>
    <w:pPr>
      <w:jc w:val="center"/>
    </w:pPr>
    <w:rPr>
      <w:rFonts w:ascii="黑体" w:hAnsi="黑体" w:eastAsia="黑体"/>
    </w:rPr>
  </w:style>
  <w:style w:type="character" w:styleId="187">
    <w:name w:val="Placeholder Text"/>
    <w:basedOn w:val="29"/>
    <w:autoRedefine/>
    <w:semiHidden/>
    <w:qFormat/>
    <w:uiPriority w:val="99"/>
    <w:rPr>
      <w:color w:val="808080"/>
    </w:rPr>
  </w:style>
  <w:style w:type="paragraph" w:customStyle="1" w:styleId="188">
    <w:name w:val="标准文件_二级项2"/>
    <w:basedOn w:val="57"/>
    <w:autoRedefine/>
    <w:qFormat/>
    <w:uiPriority w:val="0"/>
    <w:pPr>
      <w:numPr>
        <w:ilvl w:val="1"/>
        <w:numId w:val="21"/>
      </w:numPr>
      <w:ind w:firstLine="0" w:firstLineChars="0"/>
    </w:pPr>
  </w:style>
  <w:style w:type="paragraph" w:customStyle="1" w:styleId="189">
    <w:name w:val="标准文件_三级项2"/>
    <w:basedOn w:val="57"/>
    <w:autoRedefine/>
    <w:qFormat/>
    <w:uiPriority w:val="0"/>
    <w:pPr>
      <w:numPr>
        <w:ilvl w:val="0"/>
        <w:numId w:val="30"/>
      </w:numPr>
      <w:spacing w:line="300" w:lineRule="exact"/>
      <w:ind w:firstLineChars="0"/>
    </w:pPr>
    <w:rPr>
      <w:rFonts w:ascii="Times New Roman"/>
    </w:rPr>
  </w:style>
  <w:style w:type="paragraph" w:customStyle="1" w:styleId="190">
    <w:name w:val="标准文件_一级项2"/>
    <w:basedOn w:val="57"/>
    <w:autoRedefine/>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autoRedefine/>
    <w:qFormat/>
    <w:uiPriority w:val="0"/>
    <w:pPr>
      <w:ind w:firstLine="420"/>
    </w:pPr>
    <w:rPr>
      <w:rFonts w:ascii="黑体" w:eastAsia="黑体"/>
    </w:rPr>
  </w:style>
  <w:style w:type="character" w:customStyle="1" w:styleId="192">
    <w:name w:val="标准文件_来源"/>
    <w:basedOn w:val="29"/>
    <w:autoRedefine/>
    <w:qFormat/>
    <w:uiPriority w:val="1"/>
    <w:rPr>
      <w:rFonts w:eastAsia="宋体"/>
      <w:sz w:val="21"/>
    </w:rPr>
  </w:style>
  <w:style w:type="paragraph" w:customStyle="1" w:styleId="193">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autoRedefine/>
    <w:qFormat/>
    <w:uiPriority w:val="0"/>
    <w:pPr>
      <w:framePr w:w="3997" w:h="471" w:hRule="exact" w:hSpace="0" w:vSpace="181" w:wrap="around" w:vAnchor="page" w:hAnchor="page" w:x="1419" w:y="14097"/>
    </w:pPr>
  </w:style>
  <w:style w:type="paragraph" w:customStyle="1" w:styleId="195">
    <w:name w:val="其他实施日期"/>
    <w:basedOn w:val="155"/>
    <w:autoRedefine/>
    <w:qFormat/>
    <w:uiPriority w:val="0"/>
    <w:pPr>
      <w:framePr w:w="3997" w:h="471" w:hRule="exact" w:vSpace="181" w:wrap="around" w:vAnchor="page" w:hAnchor="page" w:x="7089" w:y="14097"/>
    </w:pPr>
  </w:style>
  <w:style w:type="paragraph" w:customStyle="1" w:styleId="196">
    <w:name w:val="标准文件_文件编号"/>
    <w:basedOn w:val="57"/>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autoRedefine/>
    <w:qFormat/>
    <w:uiPriority w:val="0"/>
    <w:pPr>
      <w:spacing w:before="57"/>
    </w:pPr>
    <w:rPr>
      <w:sz w:val="21"/>
    </w:rPr>
  </w:style>
  <w:style w:type="paragraph" w:customStyle="1" w:styleId="198">
    <w:name w:val="标准文件_文件名称"/>
    <w:basedOn w:val="57"/>
    <w:next w:val="57"/>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autoRedefine/>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autoRedefine/>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autoRedefine/>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autoRedefine/>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autoRedefine/>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autoRedefine/>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autoRedefine/>
    <w:qFormat/>
    <w:uiPriority w:val="0"/>
    <w:pPr>
      <w:ind w:left="811" w:firstLine="0" w:firstLineChars="0"/>
    </w:pPr>
    <w:rPr>
      <w:sz w:val="18"/>
    </w:rPr>
  </w:style>
  <w:style w:type="paragraph" w:customStyle="1" w:styleId="207">
    <w:name w:val="标准文件_注X后"/>
    <w:basedOn w:val="57"/>
    <w:autoRedefine/>
    <w:qFormat/>
    <w:uiPriority w:val="0"/>
    <w:pPr>
      <w:ind w:left="811" w:firstLine="0" w:firstLineChars="0"/>
    </w:pPr>
    <w:rPr>
      <w:sz w:val="18"/>
    </w:rPr>
  </w:style>
  <w:style w:type="paragraph" w:customStyle="1" w:styleId="208">
    <w:name w:val="标准文件_示例后"/>
    <w:basedOn w:val="57"/>
    <w:autoRedefine/>
    <w:qFormat/>
    <w:uiPriority w:val="0"/>
    <w:pPr>
      <w:ind w:left="964" w:firstLine="0" w:firstLineChars="0"/>
    </w:pPr>
    <w:rPr>
      <w:sz w:val="18"/>
    </w:rPr>
  </w:style>
  <w:style w:type="paragraph" w:customStyle="1" w:styleId="209">
    <w:name w:val="标准文件_示例X后"/>
    <w:basedOn w:val="57"/>
    <w:link w:val="210"/>
    <w:autoRedefine/>
    <w:qFormat/>
    <w:uiPriority w:val="0"/>
    <w:pPr>
      <w:ind w:left="1049" w:firstLine="0" w:firstLineChars="0"/>
    </w:pPr>
    <w:rPr>
      <w:sz w:val="18"/>
    </w:rPr>
  </w:style>
  <w:style w:type="character" w:customStyle="1" w:styleId="210">
    <w:name w:val="标准文件_示例X后 字符"/>
    <w:basedOn w:val="185"/>
    <w:link w:val="209"/>
    <w:autoRedefine/>
    <w:qFormat/>
    <w:uiPriority w:val="0"/>
    <w:rPr>
      <w:rFonts w:ascii="宋体" w:hAnsi="Times New Roman" w:eastAsia="宋体" w:cs="Times New Roman"/>
      <w:sz w:val="18"/>
      <w:lang w:val="en-US" w:eastAsia="zh-CN" w:bidi="ar-SA"/>
    </w:rPr>
  </w:style>
  <w:style w:type="paragraph" w:customStyle="1" w:styleId="211">
    <w:name w:val="标准文件_索引项"/>
    <w:basedOn w:val="57"/>
    <w:next w:val="57"/>
    <w:autoRedefine/>
    <w:qFormat/>
    <w:uiPriority w:val="0"/>
    <w:pPr>
      <w:tabs>
        <w:tab w:val="right" w:leader="dot" w:pos="9356"/>
      </w:tabs>
      <w:ind w:left="210" w:hanging="210" w:firstLineChars="0"/>
      <w:jc w:val="left"/>
    </w:pPr>
  </w:style>
  <w:style w:type="paragraph" w:customStyle="1" w:styleId="212">
    <w:name w:val="标准文件_附录一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autoRedefine/>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autoRedefine/>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autoRedefine/>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autoRedefine/>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autoRedefine/>
    <w:qFormat/>
    <w:uiPriority w:val="0"/>
    <w:pPr>
      <w:spacing w:before="0" w:beforeLines="0" w:after="0" w:afterLines="0" w:line="276" w:lineRule="auto"/>
    </w:pPr>
    <w:rPr>
      <w:rFonts w:ascii="宋体" w:eastAsia="宋体"/>
    </w:rPr>
  </w:style>
  <w:style w:type="paragraph" w:customStyle="1" w:styleId="219">
    <w:name w:val="标准文件_引言三级无标题"/>
    <w:basedOn w:val="203"/>
    <w:autoRedefine/>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autoRedefine/>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autoRedefine/>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autoRedefine/>
    <w:qFormat/>
    <w:uiPriority w:val="0"/>
    <w:rPr>
      <w:rFonts w:hAnsi="黑体"/>
    </w:rPr>
  </w:style>
  <w:style w:type="paragraph" w:customStyle="1" w:styleId="223">
    <w:name w:val="标准文件_脚注内容"/>
    <w:basedOn w:val="57"/>
    <w:autoRedefine/>
    <w:qFormat/>
    <w:uiPriority w:val="0"/>
    <w:pPr>
      <w:ind w:left="400" w:leftChars="200" w:hanging="200" w:hangingChars="200"/>
    </w:pPr>
    <w:rPr>
      <w:sz w:val="15"/>
    </w:rPr>
  </w:style>
  <w:style w:type="paragraph" w:customStyle="1" w:styleId="224">
    <w:name w:val="标准文件_术语条一"/>
    <w:basedOn w:val="163"/>
    <w:next w:val="57"/>
    <w:autoRedefine/>
    <w:qFormat/>
    <w:uiPriority w:val="0"/>
  </w:style>
  <w:style w:type="paragraph" w:customStyle="1" w:styleId="225">
    <w:name w:val="标准文件_术语条二"/>
    <w:basedOn w:val="166"/>
    <w:next w:val="57"/>
    <w:autoRedefine/>
    <w:qFormat/>
    <w:uiPriority w:val="0"/>
  </w:style>
  <w:style w:type="paragraph" w:customStyle="1" w:styleId="226">
    <w:name w:val="标准文件_术语条三"/>
    <w:basedOn w:val="165"/>
    <w:next w:val="57"/>
    <w:autoRedefine/>
    <w:qFormat/>
    <w:uiPriority w:val="0"/>
  </w:style>
  <w:style w:type="paragraph" w:customStyle="1" w:styleId="227">
    <w:name w:val="标准文件_术语条四"/>
    <w:basedOn w:val="168"/>
    <w:next w:val="57"/>
    <w:autoRedefine/>
    <w:qFormat/>
    <w:uiPriority w:val="0"/>
  </w:style>
  <w:style w:type="paragraph" w:customStyle="1" w:styleId="228">
    <w:name w:val="标准文件_术语条五"/>
    <w:basedOn w:val="164"/>
    <w:next w:val="57"/>
    <w:autoRedefine/>
    <w:qFormat/>
    <w:uiPriority w:val="0"/>
  </w:style>
  <w:style w:type="paragraph" w:customStyle="1" w:styleId="229">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autoRedefine/>
    <w:qFormat/>
    <w:uiPriority w:val="0"/>
    <w:rPr>
      <w:rFonts w:ascii="黑体" w:eastAsia="黑体"/>
      <w:spacing w:val="85"/>
      <w:w w:val="100"/>
      <w:position w:val="3"/>
      <w:sz w:val="28"/>
      <w:szCs w:val="28"/>
    </w:rPr>
  </w:style>
  <w:style w:type="paragraph" w:customStyle="1" w:styleId="231">
    <w:name w:val="正文1"/>
    <w:autoRedefine/>
    <w:qFormat/>
    <w:uiPriority w:val="0"/>
    <w:pPr>
      <w:jc w:val="both"/>
    </w:pPr>
    <w:rPr>
      <w:rFonts w:ascii="Times New Roman" w:hAnsi="Times New Roman" w:eastAsia="宋体" w:cs="Times New Roman"/>
      <w:kern w:val="2"/>
      <w:sz w:val="21"/>
      <w:szCs w:val="21"/>
      <w:lang w:val="en-US" w:eastAsia="zh-CN" w:bidi="ar-SA"/>
    </w:rPr>
  </w:style>
  <w:style w:type="character" w:customStyle="1" w:styleId="232">
    <w:name w:val="标准文件_一级条标题 Char"/>
    <w:link w:val="106"/>
    <w:autoRedefine/>
    <w:qFormat/>
    <w:uiPriority w:val="0"/>
  </w:style>
  <w:style w:type="character" w:customStyle="1" w:styleId="233">
    <w:name w:val="标准文件_二级条标题 Char"/>
    <w:link w:val="66"/>
    <w:autoRedefine/>
    <w:qFormat/>
    <w:uiPriority w:val="0"/>
    <w:rPr>
      <w:rFonts w:ascii="黑体" w:hAnsi="Times New Roman" w:eastAsia="黑体" w:cs="Times New Roman"/>
      <w:sz w:val="21"/>
      <w:lang w:val="en-US" w:eastAsia="zh-CN" w:bidi="ar-SA"/>
    </w:rPr>
  </w:style>
  <w:style w:type="character" w:customStyle="1" w:styleId="234">
    <w:name w:val="标准文件_前言、引言标题 Char"/>
    <w:link w:val="90"/>
    <w:autoRedefine/>
    <w:qFormat/>
    <w:uiPriority w:val="0"/>
    <w:rPr>
      <w:rFonts w:ascii="黑体" w:hAnsi="Times New Roman" w:eastAsia="黑体" w:cs="Times New Roman"/>
      <w:sz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2.png"/><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footer" Target="footer3.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27d4773-4fd7-4b03-9435-aca4e019a2ba}"/>
        <w:style w:val=""/>
        <w:category>
          <w:name w:val="常规"/>
          <w:gallery w:val="placeholder"/>
        </w:category>
        <w:types>
          <w:type w:val="bbPlcHdr"/>
        </w:types>
        <w:behaviors>
          <w:behavior w:val="content"/>
        </w:behaviors>
        <w:description w:val=""/>
        <w:guid w:val="{827D4773-4FD7-4B03-9435-ACA4E019A2BA}"/>
      </w:docPartPr>
      <w:docPartBody>
        <w:p>
          <w:pPr>
            <w:pStyle w:val="4"/>
            <w:rPr>
              <w:rFonts w:hint="eastAsia"/>
            </w:rPr>
          </w:pPr>
          <w:r>
            <w:rPr>
              <w:rStyle w:val="5"/>
              <w:rFonts w:hint="eastAsia"/>
            </w:rPr>
            <w:t>单击或点击此处输入文字。</w:t>
          </w:r>
        </w:p>
      </w:docPartBody>
    </w:docPart>
    <w:docPart>
      <w:docPartPr>
        <w:name w:val="{e08541cf-3a14-4366-9ccd-dc9706cc13fd}"/>
        <w:style w:val=""/>
        <w:category>
          <w:name w:val="常规"/>
          <w:gallery w:val="placeholder"/>
        </w:category>
        <w:types>
          <w:type w:val="bbPlcHdr"/>
        </w:types>
        <w:behaviors>
          <w:behavior w:val="content"/>
        </w:behaviors>
        <w:description w:val=""/>
        <w:guid w:val="{E08541CF-3A14-4366-9CCD-DC9706CC13FD}"/>
      </w:docPartPr>
      <w:docPartBody>
        <w:p>
          <w:pPr>
            <w:pStyle w:val="6"/>
            <w:rPr>
              <w:rFonts w:hint="eastAsia"/>
            </w:rPr>
          </w:pPr>
          <w:r>
            <w:rPr>
              <w:rStyle w:val="5"/>
              <w:rFonts w:hint="eastAsia"/>
            </w:rPr>
            <w:t>选择一项。</w:t>
          </w:r>
        </w:p>
      </w:docPartBody>
    </w:docPart>
    <w:docPart>
      <w:docPartPr>
        <w:name w:val="{9a968714-6bc2-4d2b-b41f-15e3a8f2b452}"/>
        <w:style w:val=""/>
        <w:category>
          <w:name w:val="常规"/>
          <w:gallery w:val="placeholder"/>
        </w:category>
        <w:types>
          <w:type w:val="bbPlcHdr"/>
        </w:types>
        <w:behaviors>
          <w:behavior w:val="content"/>
        </w:behaviors>
        <w:description w:val=""/>
        <w:guid w:val="{9A968714-6BC2-4D2B-B41F-15E3A8F2B452}"/>
      </w:docPartPr>
      <w:docPartBody>
        <w:p>
          <w:pPr>
            <w:pStyle w:val="7"/>
            <w:rPr>
              <w:rFonts w:hint="eastAsia"/>
            </w:rPr>
          </w:pPr>
          <w:r>
            <w:rPr>
              <w:rStyle w:val="5"/>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7B77C6"/>
    <w:rsid w:val="007B77C6"/>
    <w:rsid w:val="00B977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paragraph" w:customStyle="1" w:styleId="4">
    <w:name w:val="7FFC63EF94424F52BFFE221BF266E21A"/>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autoRedefine/>
    <w:semiHidden/>
    <w:qFormat/>
    <w:uiPriority w:val="99"/>
    <w:rPr>
      <w:color w:val="808080"/>
    </w:rPr>
  </w:style>
  <w:style w:type="paragraph" w:customStyle="1" w:styleId="6">
    <w:name w:val="A4F1E583ACC54CED83F9623844BDEE94"/>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FFA5276BB96142B99DE08F573DE49D16"/>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模板.dotx</Template>
  <Pages>18</Pages>
  <Words>6381</Words>
  <Characters>9542</Characters>
  <Lines>671</Lines>
  <Paragraphs>521</Paragraphs>
  <TotalTime>9</TotalTime>
  <ScaleCrop>false</ScaleCrop>
  <LinksUpToDate>false</LinksUpToDate>
  <CharactersWithSpaces>10720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2024-09-13T02:49:00Z</dcterms:created>
  <dc:creator>邹炜祯</dc:creator>
  <cp:lastModifiedBy>邹炜祯</cp:lastModifiedBy>
  <dcterms:modified xsi:type="dcterms:W3CDTF">2024-11-11T11:06:34Z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E40688FD523D4F85825B94110DF8A2AA_11</vt:lpwstr>
  </property>
  <property fmtid="{D5CDD505-2E9C-101B-9397-08002B2CF9AE}" pid="4" name="GrammarlyDocumentId">
    <vt:lpwstr>5323d275f62cdc0c672c82ac6d91f05d4a4650a4e46845386392d5da1c3c965f</vt:lpwstr>
  </property>
</Properties>
</file>