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C4B" w:rsidRDefault="00D56303">
      <w:pPr>
        <w:pStyle w:val="affffff9"/>
        <w:framePr w:wrap="around"/>
      </w:pPr>
      <w:r>
        <w:rPr>
          <w:rFonts w:ascii="Times New Roman"/>
        </w:rPr>
        <w:t>ICS</w:t>
      </w:r>
      <w:r>
        <w:rPr>
          <w:rFonts w:ascii="MS Mincho" w:eastAsia="MS Mincho" w:hAnsi="MS Mincho" w:cs="MS Mincho" w:hint="eastAsia"/>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rPr>
          <w:rFonts w:hint="eastAsia"/>
        </w:rPr>
        <w:t>0</w:t>
      </w:r>
      <w:r>
        <w:t>7.060</w:t>
      </w:r>
      <w:r>
        <w:fldChar w:fldCharType="end"/>
      </w:r>
      <w:bookmarkEnd w:id="0"/>
    </w:p>
    <w:bookmarkStart w:id="1" w:name="WXFLH"/>
    <w:p w:rsidR="001F4C4B" w:rsidRDefault="00D56303">
      <w:pPr>
        <w:pStyle w:val="affffff9"/>
        <w:framePr w:wrap="around"/>
      </w:pPr>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CCS</w:t>
      </w:r>
      <w:r>
        <w:t xml:space="preserve"> </w:t>
      </w:r>
      <w:r>
        <w:rPr>
          <w:rFonts w:hint="eastAsia"/>
        </w:rPr>
        <w:t>A</w:t>
      </w:r>
      <w:r>
        <w:t xml:space="preserve"> 47</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1F4C4B">
        <w:tc>
          <w:tcPr>
            <w:tcW w:w="9854" w:type="dxa"/>
            <w:tcBorders>
              <w:top w:val="nil"/>
              <w:left w:val="nil"/>
              <w:bottom w:val="nil"/>
              <w:right w:val="nil"/>
            </w:tcBorders>
            <w:shd w:val="clear" w:color="auto" w:fill="auto"/>
          </w:tcPr>
          <w:p w:rsidR="001F4C4B" w:rsidRDefault="00D56303">
            <w:pPr>
              <w:pStyle w:val="affffff9"/>
              <w:framePr w:wrap="around"/>
            </w:pPr>
            <w:r>
              <w:rPr>
                <w:noProof/>
              </w:rP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0</wp:posOffset>
                      </wp:positionV>
                      <wp:extent cx="866775" cy="198120"/>
                      <wp:effectExtent l="0" t="3810" r="4445" b="0"/>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K4v7NUAAAAHAQAADwAAAAAAAAABACAAAAAi&#10;AAAAZHJzL2Rvd25yZXYueG1sUEsBAhQAFAAAAAgAh07iQMhJMdUNAgAAIAQAAA4AAAAAAAAAAQAg&#10;AAAAJAEAAGRycy9lMm9Eb2MueG1sUEsFBgAAAAAGAAYAWQEAAKMFA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rsidR="001F4C4B" w:rsidRDefault="00D56303">
      <w:pPr>
        <w:pStyle w:val="afffffc"/>
        <w:framePr w:wrap="around"/>
      </w:pPr>
      <w:r>
        <w:t>DB</w:t>
      </w:r>
      <w:bookmarkStart w:id="3" w:name="c3"/>
      <w:r>
        <w:fldChar w:fldCharType="begin">
          <w:ffData>
            <w:name w:val="c3"/>
            <w:enabled/>
            <w:calcOnExit w:val="0"/>
            <w:entryMacro w:val="ShowHelp16"/>
            <w:textInput>
              <w:maxLength w:val="2"/>
            </w:textInput>
          </w:ffData>
        </w:fldChar>
      </w:r>
      <w:r>
        <w:instrText xml:space="preserve"> FORMTEXT </w:instrText>
      </w:r>
      <w:r>
        <w:fldChar w:fldCharType="separate"/>
      </w:r>
      <w:r>
        <w:rPr>
          <w:rFonts w:hint="eastAsia"/>
        </w:rPr>
        <w:t>34</w:t>
      </w:r>
      <w:r>
        <w:fldChar w:fldCharType="end"/>
      </w:r>
      <w:bookmarkEnd w:id="3"/>
    </w:p>
    <w:bookmarkStart w:id="4" w:name="c4"/>
    <w:p w:rsidR="001F4C4B" w:rsidRDefault="00D56303">
      <w:pPr>
        <w:pStyle w:val="afffffd"/>
        <w:framePr w:wrap="around"/>
      </w:pPr>
      <w:r>
        <w:fldChar w:fldCharType="begin">
          <w:ffData>
            <w:name w:val="c4"/>
            <w:enabled/>
            <w:calcOnExit w:val="0"/>
            <w:entryMacro w:val="showhelp12"/>
            <w:textInput/>
          </w:ffData>
        </w:fldChar>
      </w:r>
      <w:r>
        <w:instrText xml:space="preserve"> FORMTEXT </w:instrText>
      </w:r>
      <w:r>
        <w:fldChar w:fldCharType="separate"/>
      </w:r>
      <w:r>
        <w:rPr>
          <w:rFonts w:hint="eastAsia"/>
        </w:rPr>
        <w:t>安徽省</w:t>
      </w:r>
      <w:r>
        <w:fldChar w:fldCharType="end"/>
      </w:r>
      <w:bookmarkEnd w:id="4"/>
      <w:r>
        <w:rPr>
          <w:rFonts w:hint="eastAsia"/>
        </w:rPr>
        <w:t>地方标准</w:t>
      </w:r>
    </w:p>
    <w:p w:rsidR="001F4C4B" w:rsidRDefault="00D56303">
      <w:pPr>
        <w:pStyle w:val="21"/>
        <w:framePr w:wrap="around"/>
        <w:rPr>
          <w:rFonts w:hAnsi="黑体"/>
        </w:rPr>
      </w:pPr>
      <w:r>
        <w:rPr>
          <w:rFonts w:ascii="Times New Roman"/>
        </w:rPr>
        <w:t xml:space="preserve">DB </w:t>
      </w:r>
      <w:bookmarkStart w:id="5" w:name="StdNo0"/>
      <w:r>
        <w:rPr>
          <w:rFonts w:hAnsi="黑体"/>
        </w:rPr>
        <w:fldChar w:fldCharType="begin">
          <w:ffData>
            <w:name w:val="StdNo0"/>
            <w:enabled/>
            <w:calcOnExit w:val="0"/>
            <w:textInput>
              <w:default w:val="XX"/>
              <w:maxLength w:val="2"/>
            </w:textInput>
          </w:ffData>
        </w:fldChar>
      </w:r>
      <w:r>
        <w:rPr>
          <w:rFonts w:hAnsi="黑体"/>
        </w:rPr>
        <w:instrText xml:space="preserve"> FORMTEXT </w:instrText>
      </w:r>
      <w:r>
        <w:rPr>
          <w:rFonts w:hAnsi="黑体"/>
        </w:rPr>
      </w:r>
      <w:r>
        <w:rPr>
          <w:rFonts w:hAnsi="黑体"/>
        </w:rPr>
        <w:fldChar w:fldCharType="separate"/>
      </w:r>
      <w:r>
        <w:rPr>
          <w:rFonts w:hAnsi="黑体" w:hint="eastAsia"/>
        </w:rPr>
        <w:t>34</w:t>
      </w:r>
      <w:r>
        <w:rPr>
          <w:rFonts w:hAnsi="黑体"/>
        </w:rPr>
        <w:fldChar w:fldCharType="end"/>
      </w:r>
      <w:bookmarkEnd w:id="5"/>
      <w:r>
        <w:rPr>
          <w:rFonts w:hAnsi="黑体"/>
        </w:rPr>
        <w:t xml:space="preserve">/ </w:t>
      </w:r>
      <w:bookmarkStart w:id="6"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r>
      <w:r>
        <w:rPr>
          <w:rFonts w:hAnsi="黑体"/>
        </w:rPr>
        <w:fldChar w:fldCharType="separate"/>
      </w:r>
      <w:r>
        <w:rPr>
          <w:rFonts w:hAnsi="黑体"/>
        </w:rPr>
        <w:t>XXXXX</w:t>
      </w:r>
      <w:r>
        <w:rPr>
          <w:rFonts w:hAnsi="黑体"/>
        </w:rPr>
        <w:fldChar w:fldCharType="end"/>
      </w:r>
      <w:bookmarkEnd w:id="6"/>
      <w:r>
        <w:rPr>
          <w:rFonts w:hAnsi="黑体"/>
        </w:rPr>
        <w:t>—</w:t>
      </w:r>
      <w:bookmarkStart w:id="7"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r>
      <w:r>
        <w:rPr>
          <w:rFonts w:hAnsi="黑体"/>
        </w:rPr>
        <w:fldChar w:fldCharType="separate"/>
      </w:r>
      <w:r>
        <w:rPr>
          <w:rFonts w:hAnsi="黑体"/>
        </w:rPr>
        <w:t>XXXX</w:t>
      </w:r>
      <w:r>
        <w:rPr>
          <w:rFonts w:hAnsi="黑体"/>
        </w:rP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1F4C4B">
        <w:tc>
          <w:tcPr>
            <w:tcW w:w="9356" w:type="dxa"/>
            <w:tcBorders>
              <w:top w:val="nil"/>
              <w:left w:val="nil"/>
              <w:bottom w:val="nil"/>
              <w:right w:val="nil"/>
            </w:tcBorders>
            <w:shd w:val="clear" w:color="auto" w:fill="auto"/>
          </w:tcPr>
          <w:bookmarkStart w:id="8" w:name="DT"/>
          <w:p w:rsidR="001F4C4B" w:rsidRDefault="00D56303">
            <w:pPr>
              <w:pStyle w:val="affffa"/>
              <w:framePr w:wrap="around"/>
            </w:pPr>
            <w:r>
              <w:rPr>
                <w:noProof/>
              </w:rP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3175" b="0"/>
                      <wp:wrapNone/>
                      <wp:docPr id="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mDyy9YAAAAIAQAADwAAAAAAAAABACAAAAAiAAAA&#10;ZHJzL2Rvd25yZXYueG1sUEsBAhQAFAAAAAgAh07iQOl1ToMJAgAAIAQAAA4AAAAAAAAAAQAgAAAA&#10;JQEAAGRycy9lMm9Eb2MueG1sUEsFBgAAAAAGAAYAWQEAAKAFAAAAAA==&#10;">
                      <v:fill on="t" focussize="0,0"/>
                      <v:stroke on="f"/>
                      <v:imagedata o:title=""/>
                      <o:lock v:ext="edit" aspectratio="f"/>
                    </v:rect>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8"/>
          </w:p>
        </w:tc>
      </w:tr>
    </w:tbl>
    <w:p w:rsidR="001F4C4B" w:rsidRDefault="001F4C4B">
      <w:pPr>
        <w:pStyle w:val="21"/>
        <w:framePr w:wrap="around"/>
        <w:rPr>
          <w:rFonts w:hAnsi="黑体"/>
        </w:rPr>
      </w:pPr>
    </w:p>
    <w:p w:rsidR="001F4C4B" w:rsidRDefault="001F4C4B">
      <w:pPr>
        <w:pStyle w:val="21"/>
        <w:framePr w:wrap="around"/>
        <w:rPr>
          <w:rFonts w:hAnsi="黑体"/>
        </w:rPr>
      </w:pPr>
    </w:p>
    <w:bookmarkStart w:id="9" w:name="StdName"/>
    <w:p w:rsidR="001F4C4B" w:rsidRDefault="00D56303">
      <w:pPr>
        <w:pStyle w:val="affffb"/>
        <w:framePr w:wrap="around"/>
      </w:pPr>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气象信息基础场地环境建设规范</w:t>
      </w:r>
      <w:r>
        <w:fldChar w:fldCharType="end"/>
      </w:r>
      <w:bookmarkEnd w:id="9"/>
    </w:p>
    <w:bookmarkStart w:id="10" w:name="StdEnglishName"/>
    <w:p w:rsidR="001F4C4B" w:rsidRDefault="00D56303">
      <w:pPr>
        <w:pStyle w:val="affffc"/>
        <w:framePr w:wrap="around"/>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t xml:space="preserve">Technical specifications for </w:t>
      </w:r>
      <w:r>
        <w:rPr>
          <w:rFonts w:hint="eastAsia"/>
        </w:rPr>
        <w:t>M</w:t>
      </w:r>
      <w:r>
        <w:t xml:space="preserve">eteorological </w:t>
      </w:r>
      <w:r>
        <w:rPr>
          <w:rFonts w:hint="eastAsia"/>
        </w:rPr>
        <w:t>I</w:t>
      </w:r>
      <w:r>
        <w:t>nformation basic site environment</w:t>
      </w:r>
      <w:r>
        <w:fldChar w:fldCharType="end"/>
      </w:r>
      <w:bookmarkEnd w:id="10"/>
    </w:p>
    <w:bookmarkStart w:id="11" w:name="YZBS"/>
    <w:p w:rsidR="001F4C4B" w:rsidRDefault="00D56303">
      <w:pPr>
        <w:pStyle w:val="affffd"/>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t> </w:t>
      </w:r>
      <w:r>
        <w:t>    </w:t>
      </w:r>
      <w:r>
        <w:fldChar w:fldCharType="end"/>
      </w:r>
      <w:bookmarkEnd w:id="1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1F4C4B">
        <w:tc>
          <w:tcPr>
            <w:tcW w:w="9855" w:type="dxa"/>
            <w:tcBorders>
              <w:top w:val="nil"/>
              <w:left w:val="nil"/>
              <w:bottom w:val="nil"/>
              <w:right w:val="nil"/>
            </w:tcBorders>
            <w:shd w:val="clear" w:color="auto" w:fill="auto"/>
          </w:tcPr>
          <w:p w:rsidR="001F4C4B" w:rsidRDefault="00D56303">
            <w:pPr>
              <w:pStyle w:val="affffe"/>
              <w:framePr w:wrap="around"/>
            </w:pPr>
            <w:r>
              <w:rPr>
                <w:noProof/>
              </w:rP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573405</wp:posOffset>
                      </wp:positionV>
                      <wp:extent cx="1905000" cy="254000"/>
                      <wp:effectExtent l="0" t="0" r="3175" b="3175"/>
                      <wp:wrapNone/>
                      <wp:docPr id="4"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&#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Fia6S1QAAAAoBAAAPAAAAAAAAAAEAIAAAACIAAABk&#10;cnMvZG93bnJldi54bWxQSwECFAAUAAAACACHTuJAbG1PugkCAAAgBAAADgAAAAAAAAABACAAAAAk&#10;AQAAZHJzL2Uyb0RvYy54bWxQSwUGAAAAAAYABgBZAQAAnwUAAAAA&#10;">
                      <v:fill on="t" focussize="0,0"/>
                      <v:stroke on="f"/>
                      <v:imagedata o:title=""/>
                      <o:lock v:ext="edit" aspectratio="f"/>
                      <w10:anchorlock/>
                    </v:rect>
                  </w:pict>
                </mc:Fallback>
              </mc:AlternateContent>
            </w:r>
            <w:r>
              <w:rPr>
                <w:noProof/>
              </w:rP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255905</wp:posOffset>
                      </wp:positionV>
                      <wp:extent cx="1270000" cy="304800"/>
                      <wp:effectExtent l="3175" t="0" r="3175" b="3175"/>
                      <wp:wrapNone/>
                      <wp:docPr id="3"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GL5dYAAAAJAQAADwAAAAAAAAABACAAAAAiAAAA&#10;ZHJzL2Rvd25yZXYueG1sUEsBAhQAFAAAAAgAh07iQBxxlwgJAgAAIAQAAA4AAAAAAAAAAQAgAAAA&#10;JQEAAGRycy9lMm9Eb2MueG1sUEsFBgAAAAAGAAYAWQEAAKAFAAAAAA==&#10;">
                      <v:fill on="t" focussize="0,0"/>
                      <v:stroke on="f"/>
                      <v:imagedata o:title=""/>
                      <o:lock v:ext="edit" aspectratio="f"/>
                    </v:rect>
                  </w:pict>
                </mc:Fallback>
              </mc:AlternateConten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instrText xml:space="preserve"> FORMDROPDOWN </w:instrText>
            </w:r>
            <w:r>
              <w:fldChar w:fldCharType="separate"/>
            </w:r>
            <w:r>
              <w:fldChar w:fldCharType="end"/>
            </w:r>
            <w:bookmarkEnd w:id="12"/>
          </w:p>
        </w:tc>
      </w:tr>
      <w:bookmarkStart w:id="13" w:name="WCRQ"/>
      <w:tr w:rsidR="001F4C4B">
        <w:tc>
          <w:tcPr>
            <w:tcW w:w="9855" w:type="dxa"/>
            <w:tcBorders>
              <w:top w:val="nil"/>
              <w:left w:val="nil"/>
              <w:bottom w:val="nil"/>
              <w:right w:val="nil"/>
            </w:tcBorders>
            <w:shd w:val="clear" w:color="auto" w:fill="auto"/>
          </w:tcPr>
          <w:p w:rsidR="001F4C4B" w:rsidRDefault="00D56303">
            <w:pPr>
              <w:pStyle w:val="afffff"/>
              <w:framePr w:wrap="around"/>
            </w:pPr>
            <w:r>
              <w:fldChar w:fldCharType="begin">
                <w:ffData>
                  <w:name w:val="WCRQ"/>
                  <w:enabled/>
                  <w:calcOnExit w:val="0"/>
                  <w:textInput/>
                </w:ffData>
              </w:fldChar>
            </w:r>
            <w:r>
              <w:instrText xml:space="preserve"> FORMTEXT </w:instrText>
            </w:r>
            <w:r>
              <w:fldChar w:fldCharType="separate"/>
            </w:r>
            <w:r>
              <w:t>     </w:t>
            </w:r>
            <w:r>
              <w:fldChar w:fldCharType="end"/>
            </w:r>
            <w:bookmarkEnd w:id="13"/>
          </w:p>
        </w:tc>
      </w:tr>
    </w:tbl>
    <w:bookmarkStart w:id="14" w:name="FY"/>
    <w:p w:rsidR="001F4C4B" w:rsidRDefault="00D56303">
      <w:pPr>
        <w:pStyle w:val="afffffff0"/>
        <w:framePr w:wrap="around"/>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5"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r>
        <w:rPr>
          <w:noProof/>
        </w:rP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9525" t="12700" r="13970" b="635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5"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CWHazzWAAAACwEAAA8AAAAAAAAAAQAgAAAAIgAAAGRycy9kb3du&#10;cmV2LnhtbFBLAQIUABQAAAAIAIdO4kCM4aZHyAEAAJ8DAAAOAAAAAAAAAAEAIAAAACUBAABkcnMv&#10;ZTJvRG9jLnhtbFBLBQYAAAAABgAGAFkBAABfBQAAAAA=&#10;">
                <v:fill on="f" focussize="0,0"/>
                <v:stroke color="#000000" joinstyle="round"/>
                <v:imagedata o:title=""/>
                <o:lock v:ext="edit" aspectratio="f"/>
                <w10:anchorlock/>
              </v:line>
            </w:pict>
          </mc:Fallback>
        </mc:AlternateContent>
      </w:r>
    </w:p>
    <w:bookmarkStart w:id="16" w:name="SY"/>
    <w:p w:rsidR="001F4C4B" w:rsidRDefault="00D56303">
      <w:pPr>
        <w:pStyle w:val="afffffff1"/>
        <w:framePr w:wrap="around"/>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bookmarkStart w:id="17"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bookmarkStart w:id="18"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bookmarkStart w:id="19" w:name="fm"/>
    <w:p w:rsidR="001F4C4B" w:rsidRDefault="00D56303">
      <w:pPr>
        <w:pStyle w:val="afffffe"/>
        <w:framePr w:wrap="around"/>
      </w:pPr>
      <w:r>
        <w:fldChar w:fldCharType="begin">
          <w:ffData>
            <w:name w:val="fm"/>
            <w:enabled/>
            <w:calcOnExit w:val="0"/>
            <w:textInput/>
          </w:ffData>
        </w:fldChar>
      </w:r>
      <w:r>
        <w:instrText xml:space="preserve"> FORMTEXT </w:instrText>
      </w:r>
      <w:r>
        <w:fldChar w:fldCharType="separate"/>
      </w:r>
      <w:r>
        <w:rPr>
          <w:rFonts w:hint="eastAsia"/>
        </w:rPr>
        <w:t>安徽省</w:t>
      </w:r>
      <w:r>
        <w:t>市场监督管理局</w:t>
      </w:r>
      <w:r>
        <w:fldChar w:fldCharType="end"/>
      </w:r>
      <w:bookmarkEnd w:id="19"/>
      <w:r>
        <w:rPr>
          <w:rFonts w:ascii="MS Mincho" w:eastAsia="MS Mincho" w:hAnsi="MS Mincho" w:cs="MS Mincho" w:hint="eastAsia"/>
        </w:rPr>
        <w:t>   </w:t>
      </w:r>
      <w:r>
        <w:rPr>
          <w:rStyle w:val="affff7"/>
          <w:rFonts w:hint="eastAsia"/>
        </w:rPr>
        <w:t>发布</w:t>
      </w:r>
    </w:p>
    <w:p w:rsidR="001F4C4B" w:rsidRDefault="00D56303">
      <w:pPr>
        <w:pStyle w:val="affe"/>
        <w:sectPr w:rsidR="001F4C4B">
          <w:pgSz w:w="11906" w:h="16838"/>
          <w:pgMar w:top="567" w:right="850" w:bottom="1134" w:left="1418" w:header="0" w:footer="0" w:gutter="0"/>
          <w:pgNumType w:start="1"/>
          <w:cols w:space="425"/>
          <w:docGrid w:type="lines" w:linePitch="312"/>
        </w:sectPr>
      </w:pPr>
      <w:r>
        <w:rPr>
          <w:noProof/>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13970" t="13970" r="9525" b="508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6"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CQeJf1wAAAAkBAAAPAAAAAAAAAAEAIAAAACIAAABkcnMvZG93&#10;bnJldi54bWxQSwECFAAUAAAACACHTuJAdjjMuMgBAACfAwAADgAAAAAAAAABACAAAAAmAQAAZHJz&#10;L2Uyb0RvYy54bWxQSwUGAAAAAAYABgBZAQAAYAUAAAAA&#10;">
                <v:fill on="f" focussize="0,0"/>
                <v:stroke color="#000000" joinstyle="round"/>
                <v:imagedata o:title=""/>
                <o:lock v:ext="edit" aspectratio="f"/>
              </v:line>
            </w:pict>
          </mc:Fallback>
        </mc:AlternateContent>
      </w:r>
    </w:p>
    <w:p w:rsidR="001F4C4B" w:rsidRDefault="00D56303">
      <w:pPr>
        <w:pStyle w:val="afff"/>
        <w:widowControl/>
        <w:numPr>
          <w:ilvl w:val="0"/>
          <w:numId w:val="12"/>
        </w:numPr>
        <w:shd w:val="clear" w:color="auto" w:fill="FFFFFF"/>
        <w:spacing w:before="480" w:afterLines="150" w:after="468"/>
        <w:jc w:val="center"/>
        <w:outlineLvl w:val="0"/>
      </w:pPr>
      <w:bookmarkStart w:id="20" w:name="_Toc184639242"/>
      <w:r>
        <w:rPr>
          <w:rFonts w:ascii="黑体" w:eastAsia="黑体" w:hint="eastAsia"/>
          <w:spacing w:val="320"/>
          <w:kern w:val="0"/>
          <w:sz w:val="32"/>
          <w:szCs w:val="20"/>
          <w:lang w:bidi="ar"/>
        </w:rPr>
        <w:lastRenderedPageBreak/>
        <w:t>前</w:t>
      </w:r>
      <w:r>
        <w:rPr>
          <w:rFonts w:ascii="黑体" w:eastAsia="黑体" w:hint="eastAsia"/>
          <w:kern w:val="0"/>
          <w:sz w:val="32"/>
          <w:szCs w:val="20"/>
          <w:lang w:bidi="ar"/>
        </w:rPr>
        <w:t>言</w:t>
      </w:r>
      <w:bookmarkEnd w:id="20"/>
    </w:p>
    <w:p w:rsidR="001F4C4B" w:rsidRDefault="00D56303">
      <w:pPr>
        <w:pStyle w:val="afff"/>
        <w:widowControl/>
        <w:autoSpaceDE w:val="0"/>
        <w:autoSpaceDN w:val="0"/>
        <w:ind w:firstLineChars="200" w:firstLine="420"/>
      </w:pPr>
      <w:r>
        <w:rPr>
          <w:rFonts w:ascii="宋体" w:hint="eastAsia"/>
          <w:kern w:val="0"/>
          <w:sz w:val="21"/>
          <w:szCs w:val="20"/>
          <w:lang w:bidi="ar"/>
        </w:rPr>
        <w:t>本文件按照</w:t>
      </w:r>
      <w:r>
        <w:rPr>
          <w:rFonts w:ascii="宋体" w:hint="eastAsia"/>
          <w:kern w:val="0"/>
          <w:sz w:val="21"/>
          <w:szCs w:val="20"/>
          <w:lang w:bidi="ar"/>
        </w:rPr>
        <w:t>GB/T 1.1</w:t>
      </w:r>
      <w:r>
        <w:rPr>
          <w:rFonts w:ascii="宋体" w:hint="eastAsia"/>
          <w:kern w:val="0"/>
          <w:sz w:val="21"/>
          <w:szCs w:val="20"/>
          <w:lang w:bidi="ar"/>
        </w:rPr>
        <w:t>—</w:t>
      </w:r>
      <w:r>
        <w:rPr>
          <w:rFonts w:ascii="宋体" w:hint="eastAsia"/>
          <w:kern w:val="0"/>
          <w:sz w:val="21"/>
          <w:szCs w:val="20"/>
          <w:lang w:bidi="ar"/>
        </w:rPr>
        <w:t>2020</w:t>
      </w:r>
      <w:r>
        <w:rPr>
          <w:rFonts w:ascii="宋体" w:hint="eastAsia"/>
          <w:kern w:val="0"/>
          <w:sz w:val="21"/>
          <w:szCs w:val="20"/>
          <w:lang w:bidi="ar"/>
        </w:rPr>
        <w:t>《标准化工作导则</w:t>
      </w:r>
      <w:r>
        <w:rPr>
          <w:rFonts w:ascii="宋体" w:hint="eastAsia"/>
          <w:kern w:val="0"/>
          <w:sz w:val="21"/>
          <w:szCs w:val="20"/>
          <w:lang w:bidi="ar"/>
        </w:rPr>
        <w:t xml:space="preserve">  </w:t>
      </w:r>
      <w:r>
        <w:rPr>
          <w:rFonts w:ascii="宋体" w:hint="eastAsia"/>
          <w:kern w:val="0"/>
          <w:sz w:val="21"/>
          <w:szCs w:val="20"/>
          <w:lang w:bidi="ar"/>
        </w:rPr>
        <w:t>第</w:t>
      </w:r>
      <w:r>
        <w:rPr>
          <w:rFonts w:ascii="宋体" w:hint="eastAsia"/>
          <w:kern w:val="0"/>
          <w:sz w:val="21"/>
          <w:szCs w:val="20"/>
          <w:lang w:bidi="ar"/>
        </w:rPr>
        <w:t>1</w:t>
      </w:r>
      <w:r>
        <w:rPr>
          <w:rFonts w:ascii="宋体" w:hint="eastAsia"/>
          <w:kern w:val="0"/>
          <w:sz w:val="21"/>
          <w:szCs w:val="20"/>
          <w:lang w:bidi="ar"/>
        </w:rPr>
        <w:t>部分：标准化文件的结构和起草规则》的规定起草。</w:t>
      </w:r>
    </w:p>
    <w:p w:rsidR="001F4C4B" w:rsidRDefault="00D56303">
      <w:pPr>
        <w:pStyle w:val="afff"/>
        <w:widowControl/>
        <w:autoSpaceDE w:val="0"/>
        <w:autoSpaceDN w:val="0"/>
        <w:ind w:firstLineChars="200" w:firstLine="420"/>
      </w:pPr>
      <w:r>
        <w:rPr>
          <w:rFonts w:ascii="宋体" w:hint="eastAsia"/>
          <w:kern w:val="0"/>
          <w:sz w:val="21"/>
          <w:szCs w:val="20"/>
          <w:lang w:bidi="ar"/>
        </w:rPr>
        <w:t>请注意本文件的某些内容可能涉及专利。本文件的发布机构不承担识别专利的责任。</w:t>
      </w:r>
    </w:p>
    <w:p w:rsidR="001F4C4B" w:rsidRDefault="00D56303">
      <w:pPr>
        <w:pStyle w:val="afff"/>
        <w:widowControl/>
        <w:autoSpaceDE w:val="0"/>
        <w:autoSpaceDN w:val="0"/>
        <w:ind w:firstLineChars="200" w:firstLine="420"/>
      </w:pPr>
      <w:r>
        <w:rPr>
          <w:rFonts w:ascii="宋体" w:hint="eastAsia"/>
          <w:kern w:val="0"/>
          <w:sz w:val="21"/>
          <w:szCs w:val="20"/>
          <w:lang w:bidi="ar"/>
        </w:rPr>
        <w:t>本文件由安徽省气象局提出并归口。</w:t>
      </w:r>
    </w:p>
    <w:p w:rsidR="001F4C4B" w:rsidRDefault="00D56303">
      <w:pPr>
        <w:pStyle w:val="afff"/>
        <w:widowControl/>
        <w:autoSpaceDE w:val="0"/>
        <w:autoSpaceDN w:val="0"/>
        <w:ind w:firstLineChars="200" w:firstLine="420"/>
      </w:pPr>
      <w:r>
        <w:rPr>
          <w:rFonts w:ascii="宋体" w:hint="eastAsia"/>
          <w:kern w:val="0"/>
          <w:sz w:val="21"/>
          <w:szCs w:val="20"/>
          <w:lang w:bidi="ar"/>
        </w:rPr>
        <w:t>本文件起草单位：安徽省气象信息中心、安徽省水文局、安徽省基础测绘信息中心。</w:t>
      </w:r>
    </w:p>
    <w:p w:rsidR="001F4C4B" w:rsidRDefault="00D56303">
      <w:pPr>
        <w:pStyle w:val="afff"/>
        <w:widowControl/>
        <w:autoSpaceDE w:val="0"/>
        <w:autoSpaceDN w:val="0"/>
        <w:ind w:firstLineChars="200" w:firstLine="420"/>
      </w:pPr>
      <w:r>
        <w:rPr>
          <w:rFonts w:ascii="宋体" w:hint="eastAsia"/>
          <w:kern w:val="0"/>
          <w:sz w:val="21"/>
          <w:szCs w:val="20"/>
          <w:lang w:bidi="ar"/>
        </w:rPr>
        <w:t>本文件主要起草人：唐怀</w:t>
      </w:r>
      <w:proofErr w:type="gramStart"/>
      <w:r>
        <w:rPr>
          <w:rFonts w:ascii="宋体" w:hint="eastAsia"/>
          <w:kern w:val="0"/>
          <w:sz w:val="21"/>
          <w:szCs w:val="20"/>
          <w:lang w:bidi="ar"/>
        </w:rPr>
        <w:t>瓯</w:t>
      </w:r>
      <w:proofErr w:type="gramEnd"/>
      <w:r>
        <w:rPr>
          <w:rFonts w:ascii="宋体" w:hint="eastAsia"/>
          <w:kern w:val="0"/>
          <w:sz w:val="21"/>
          <w:szCs w:val="20"/>
          <w:lang w:bidi="ar"/>
        </w:rPr>
        <w:t>、华连生、邱康俊、李岗、季刚、刘俊娜、季永华、化锋、陈昕、张理想、杨姝、陈菁菁、冯乙新、王云、王春晖、方涛。</w:t>
      </w:r>
    </w:p>
    <w:p w:rsidR="001F4C4B" w:rsidRDefault="001F4C4B">
      <w:pPr>
        <w:widowControl/>
        <w:autoSpaceDE w:val="0"/>
        <w:autoSpaceDN w:val="0"/>
        <w:ind w:firstLineChars="200" w:firstLine="420"/>
        <w:rPr>
          <w:rFonts w:ascii="宋体" w:cs="宋体"/>
          <w:kern w:val="0"/>
          <w:szCs w:val="20"/>
        </w:rPr>
      </w:pPr>
    </w:p>
    <w:p w:rsidR="001F4C4B" w:rsidRDefault="001F4C4B">
      <w:pPr>
        <w:widowControl/>
        <w:autoSpaceDE w:val="0"/>
        <w:autoSpaceDN w:val="0"/>
        <w:rPr>
          <w:rFonts w:ascii="宋体" w:cs="宋体"/>
          <w:kern w:val="0"/>
          <w:szCs w:val="20"/>
        </w:rPr>
      </w:pPr>
    </w:p>
    <w:p w:rsidR="001F4C4B" w:rsidRDefault="001F4C4B">
      <w:pPr>
        <w:rPr>
          <w:rFonts w:ascii="宋体"/>
          <w:szCs w:val="20"/>
          <w:lang w:bidi="ar"/>
        </w:rPr>
        <w:sectPr w:rsidR="001F4C4B">
          <w:headerReference w:type="default" r:id="rId8"/>
          <w:footerReference w:type="default" r:id="rId9"/>
          <w:pgSz w:w="11906" w:h="16838"/>
          <w:pgMar w:top="1928" w:right="1135" w:bottom="1135" w:left="1135" w:header="1418" w:footer="1135" w:gutter="284"/>
          <w:pgNumType w:start="1"/>
          <w:cols w:space="425"/>
          <w:formProt w:val="0"/>
          <w:docGrid w:type="lines" w:linePitch="312"/>
        </w:sectPr>
      </w:pPr>
    </w:p>
    <w:p w:rsidR="001F4C4B" w:rsidRDefault="00D56303">
      <w:pPr>
        <w:pStyle w:val="afff"/>
        <w:keepNext/>
        <w:pageBreakBefore/>
        <w:widowControl/>
        <w:shd w:val="clear" w:color="auto" w:fill="FFFFFF"/>
        <w:spacing w:before="640" w:after="560" w:line="460" w:lineRule="exact"/>
        <w:jc w:val="center"/>
        <w:outlineLvl w:val="0"/>
      </w:pPr>
      <w:bookmarkStart w:id="21" w:name="_Toc184639243"/>
      <w:r>
        <w:rPr>
          <w:rFonts w:ascii="黑体" w:eastAsia="黑体" w:hint="eastAsia"/>
          <w:kern w:val="0"/>
          <w:sz w:val="32"/>
          <w:szCs w:val="20"/>
          <w:lang w:bidi="ar"/>
        </w:rPr>
        <w:lastRenderedPageBreak/>
        <w:t>气象信息基础场地环境建设规范</w:t>
      </w:r>
      <w:bookmarkEnd w:id="21"/>
    </w:p>
    <w:p w:rsidR="001F4C4B" w:rsidRDefault="00D56303">
      <w:pPr>
        <w:pStyle w:val="afff"/>
        <w:widowControl/>
        <w:numPr>
          <w:ilvl w:val="0"/>
          <w:numId w:val="13"/>
        </w:numPr>
        <w:tabs>
          <w:tab w:val="left" w:pos="180"/>
        </w:tabs>
        <w:spacing w:beforeLines="100" w:before="312" w:afterLines="100" w:after="312"/>
        <w:ind w:left="1172"/>
        <w:outlineLvl w:val="0"/>
      </w:pPr>
      <w:bookmarkStart w:id="22" w:name="_Toc184639244"/>
      <w:r>
        <w:rPr>
          <w:rFonts w:ascii="黑体" w:eastAsia="黑体" w:hint="eastAsia"/>
          <w:kern w:val="0"/>
          <w:sz w:val="21"/>
          <w:szCs w:val="20"/>
          <w:lang w:bidi="ar"/>
        </w:rPr>
        <w:t>范围</w:t>
      </w:r>
      <w:bookmarkEnd w:id="22"/>
    </w:p>
    <w:p w:rsidR="001F4C4B" w:rsidRDefault="00D56303">
      <w:pPr>
        <w:pStyle w:val="afff"/>
        <w:widowControl/>
        <w:tabs>
          <w:tab w:val="center" w:pos="4201"/>
          <w:tab w:val="right" w:leader="dot" w:pos="9298"/>
        </w:tabs>
        <w:autoSpaceDE w:val="0"/>
        <w:autoSpaceDN w:val="0"/>
        <w:ind w:firstLineChars="200" w:firstLine="420"/>
      </w:pPr>
      <w:r>
        <w:rPr>
          <w:rFonts w:ascii="宋体" w:hint="eastAsia"/>
          <w:kern w:val="0"/>
          <w:sz w:val="21"/>
          <w:szCs w:val="20"/>
          <w:lang w:bidi="ar"/>
        </w:rPr>
        <w:t>本文件规定了</w:t>
      </w:r>
      <w:bookmarkStart w:id="23" w:name="_Hlk130811908"/>
      <w:r>
        <w:rPr>
          <w:rFonts w:ascii="宋体" w:hint="eastAsia"/>
          <w:kern w:val="0"/>
          <w:sz w:val="21"/>
          <w:szCs w:val="20"/>
          <w:lang w:bidi="ar"/>
        </w:rPr>
        <w:t>省、市、县三级气象信息基础场地环境建设</w:t>
      </w:r>
      <w:bookmarkEnd w:id="23"/>
      <w:r>
        <w:rPr>
          <w:rFonts w:ascii="宋体" w:hint="eastAsia"/>
          <w:kern w:val="0"/>
          <w:sz w:val="21"/>
          <w:szCs w:val="20"/>
          <w:lang w:bidi="ar"/>
        </w:rPr>
        <w:t>与运行管理的原则、基本流程，包括机房场地、供电与空调、网络与安全，以及管理系统等的技术要求和管理要求。</w:t>
      </w:r>
    </w:p>
    <w:p w:rsidR="001F4C4B" w:rsidRDefault="00D56303">
      <w:pPr>
        <w:pStyle w:val="afff"/>
        <w:widowControl/>
        <w:tabs>
          <w:tab w:val="center" w:pos="4201"/>
          <w:tab w:val="right" w:leader="dot" w:pos="9298"/>
        </w:tabs>
        <w:autoSpaceDE w:val="0"/>
        <w:autoSpaceDN w:val="0"/>
        <w:ind w:firstLineChars="200" w:firstLine="420"/>
      </w:pPr>
      <w:r>
        <w:rPr>
          <w:rFonts w:ascii="宋体" w:hint="eastAsia"/>
          <w:kern w:val="0"/>
          <w:sz w:val="21"/>
          <w:szCs w:val="20"/>
          <w:lang w:bidi="ar"/>
        </w:rPr>
        <w:t>本文件适用于各级气象信息网络系统相关基础场地建设工作及相关改扩建工作。</w:t>
      </w:r>
    </w:p>
    <w:p w:rsidR="001F4C4B" w:rsidRDefault="00D56303">
      <w:pPr>
        <w:pStyle w:val="afff"/>
        <w:widowControl/>
        <w:numPr>
          <w:ilvl w:val="0"/>
          <w:numId w:val="13"/>
        </w:numPr>
        <w:tabs>
          <w:tab w:val="left" w:pos="180"/>
        </w:tabs>
        <w:spacing w:beforeLines="100" w:before="312" w:afterLines="100" w:after="312"/>
        <w:ind w:left="1172"/>
        <w:outlineLvl w:val="0"/>
      </w:pPr>
      <w:bookmarkStart w:id="24" w:name="_Toc184639245"/>
      <w:r>
        <w:rPr>
          <w:rFonts w:ascii="黑体" w:eastAsia="黑体" w:hint="eastAsia"/>
          <w:kern w:val="0"/>
          <w:sz w:val="21"/>
          <w:szCs w:val="20"/>
          <w:lang w:bidi="ar"/>
        </w:rPr>
        <w:t>规范性引用文件</w:t>
      </w:r>
      <w:bookmarkEnd w:id="24"/>
    </w:p>
    <w:p w:rsidR="001F4C4B" w:rsidRDefault="00D56303">
      <w:pPr>
        <w:pStyle w:val="afff"/>
        <w:widowControl/>
        <w:tabs>
          <w:tab w:val="center" w:pos="4201"/>
          <w:tab w:val="right" w:leader="dot" w:pos="9298"/>
        </w:tabs>
        <w:autoSpaceDE w:val="0"/>
        <w:autoSpaceDN w:val="0"/>
        <w:ind w:firstLineChars="200" w:firstLine="420"/>
      </w:pPr>
      <w:r>
        <w:rPr>
          <w:rFonts w:ascii="宋体" w:hint="eastAsia"/>
          <w:kern w:val="0"/>
          <w:sz w:val="21"/>
          <w:szCs w:val="20"/>
          <w:lang w:bidi="ar"/>
        </w:rPr>
        <w:t>下列文件中的内容通过文中的规范性引用而构成本文件必不可少的条款。其中，注日期的引用文件，仅所注日期的版本适用于本文件；不注日期的引用文件，其最新版本（包括所有的修改单）适用于本文件。</w:t>
      </w:r>
    </w:p>
    <w:p w:rsidR="001F4C4B" w:rsidRDefault="00D56303">
      <w:pPr>
        <w:pStyle w:val="afff"/>
        <w:widowControl/>
        <w:tabs>
          <w:tab w:val="center" w:pos="4201"/>
          <w:tab w:val="right" w:leader="dot" w:pos="9298"/>
        </w:tabs>
        <w:autoSpaceDE w:val="0"/>
        <w:autoSpaceDN w:val="0"/>
        <w:ind w:firstLineChars="200" w:firstLine="420"/>
      </w:pPr>
      <w:r>
        <w:rPr>
          <w:rFonts w:ascii="宋体" w:hint="eastAsia"/>
          <w:kern w:val="0"/>
          <w:sz w:val="21"/>
          <w:szCs w:val="20"/>
          <w:lang w:bidi="ar"/>
        </w:rPr>
        <w:t xml:space="preserve">GB/T 2887 </w:t>
      </w:r>
      <w:r>
        <w:rPr>
          <w:rFonts w:ascii="宋体" w:hint="eastAsia"/>
          <w:kern w:val="0"/>
          <w:sz w:val="21"/>
          <w:szCs w:val="20"/>
          <w:lang w:bidi="ar"/>
        </w:rPr>
        <w:t>电子计算机场地通用规范</w:t>
      </w:r>
    </w:p>
    <w:p w:rsidR="001F4C4B" w:rsidRDefault="00D56303">
      <w:pPr>
        <w:pStyle w:val="afff"/>
        <w:widowControl/>
        <w:tabs>
          <w:tab w:val="center" w:pos="4201"/>
          <w:tab w:val="right" w:leader="dot" w:pos="9298"/>
        </w:tabs>
        <w:autoSpaceDE w:val="0"/>
        <w:autoSpaceDN w:val="0"/>
        <w:ind w:firstLineChars="200" w:firstLine="420"/>
      </w:pPr>
      <w:r>
        <w:rPr>
          <w:rFonts w:ascii="宋体" w:hint="eastAsia"/>
          <w:kern w:val="0"/>
          <w:sz w:val="21"/>
          <w:szCs w:val="20"/>
          <w:lang w:bidi="ar"/>
        </w:rPr>
        <w:t xml:space="preserve">GB 50174 </w:t>
      </w:r>
      <w:r>
        <w:rPr>
          <w:rFonts w:ascii="宋体" w:hint="eastAsia"/>
          <w:kern w:val="0"/>
          <w:sz w:val="21"/>
          <w:szCs w:val="20"/>
          <w:lang w:bidi="ar"/>
        </w:rPr>
        <w:t>电子计算机机房设计规范</w:t>
      </w:r>
    </w:p>
    <w:p w:rsidR="001F4C4B" w:rsidRDefault="00D56303">
      <w:pPr>
        <w:pStyle w:val="afff"/>
        <w:widowControl/>
        <w:tabs>
          <w:tab w:val="center" w:pos="4201"/>
          <w:tab w:val="right" w:leader="dot" w:pos="9298"/>
        </w:tabs>
        <w:autoSpaceDE w:val="0"/>
        <w:autoSpaceDN w:val="0"/>
        <w:ind w:firstLineChars="200" w:firstLine="420"/>
      </w:pPr>
      <w:r>
        <w:rPr>
          <w:rFonts w:ascii="宋体" w:hint="eastAsia"/>
          <w:kern w:val="0"/>
          <w:sz w:val="21"/>
          <w:szCs w:val="20"/>
          <w:lang w:bidi="ar"/>
        </w:rPr>
        <w:t xml:space="preserve">GB/T 19413 </w:t>
      </w:r>
      <w:r>
        <w:rPr>
          <w:rFonts w:ascii="宋体" w:hint="eastAsia"/>
          <w:kern w:val="0"/>
          <w:sz w:val="21"/>
          <w:szCs w:val="20"/>
          <w:lang w:bidi="ar"/>
        </w:rPr>
        <w:t>计算机和数据处理机房用单元式空气调节机</w:t>
      </w:r>
    </w:p>
    <w:p w:rsidR="001F4C4B" w:rsidRDefault="00D56303">
      <w:pPr>
        <w:pStyle w:val="afff"/>
        <w:widowControl/>
        <w:tabs>
          <w:tab w:val="center" w:pos="4201"/>
          <w:tab w:val="right" w:leader="dot" w:pos="9298"/>
        </w:tabs>
        <w:autoSpaceDE w:val="0"/>
        <w:autoSpaceDN w:val="0"/>
        <w:ind w:firstLineChars="200" w:firstLine="420"/>
      </w:pPr>
      <w:r>
        <w:rPr>
          <w:rFonts w:ascii="宋体" w:hint="eastAsia"/>
          <w:kern w:val="0"/>
          <w:sz w:val="21"/>
          <w:szCs w:val="20"/>
          <w:lang w:bidi="ar"/>
        </w:rPr>
        <w:t xml:space="preserve">GB/T 32910.3 </w:t>
      </w:r>
      <w:r>
        <w:rPr>
          <w:rFonts w:ascii="宋体" w:hint="eastAsia"/>
          <w:kern w:val="0"/>
          <w:sz w:val="21"/>
          <w:szCs w:val="20"/>
          <w:lang w:bidi="ar"/>
        </w:rPr>
        <w:t>数据中心</w:t>
      </w:r>
      <w:r>
        <w:rPr>
          <w:rFonts w:ascii="宋体" w:hint="eastAsia"/>
          <w:kern w:val="0"/>
          <w:sz w:val="21"/>
          <w:szCs w:val="20"/>
          <w:lang w:bidi="ar"/>
        </w:rPr>
        <w:t xml:space="preserve"> </w:t>
      </w:r>
      <w:r>
        <w:rPr>
          <w:rFonts w:ascii="宋体" w:hint="eastAsia"/>
          <w:kern w:val="0"/>
          <w:sz w:val="21"/>
          <w:szCs w:val="20"/>
          <w:lang w:bidi="ar"/>
        </w:rPr>
        <w:t>资源利用</w:t>
      </w:r>
      <w:r>
        <w:rPr>
          <w:rFonts w:ascii="宋体" w:hint="eastAsia"/>
          <w:kern w:val="0"/>
          <w:sz w:val="21"/>
          <w:szCs w:val="20"/>
          <w:lang w:bidi="ar"/>
        </w:rPr>
        <w:t xml:space="preserve"> </w:t>
      </w:r>
      <w:r>
        <w:rPr>
          <w:rFonts w:ascii="宋体" w:hint="eastAsia"/>
          <w:kern w:val="0"/>
          <w:sz w:val="21"/>
          <w:szCs w:val="20"/>
          <w:lang w:bidi="ar"/>
        </w:rPr>
        <w:t>第</w:t>
      </w:r>
      <w:r>
        <w:rPr>
          <w:rFonts w:ascii="宋体" w:hint="eastAsia"/>
          <w:kern w:val="0"/>
          <w:sz w:val="21"/>
          <w:szCs w:val="20"/>
          <w:lang w:bidi="ar"/>
        </w:rPr>
        <w:t>3</w:t>
      </w:r>
      <w:r>
        <w:rPr>
          <w:rFonts w:ascii="宋体" w:hint="eastAsia"/>
          <w:kern w:val="0"/>
          <w:sz w:val="21"/>
          <w:szCs w:val="20"/>
          <w:lang w:bidi="ar"/>
        </w:rPr>
        <w:t>部分：电能能效要求和测量方法</w:t>
      </w:r>
    </w:p>
    <w:p w:rsidR="001F4C4B" w:rsidRDefault="00D56303">
      <w:pPr>
        <w:pStyle w:val="afff"/>
        <w:widowControl/>
        <w:tabs>
          <w:tab w:val="center" w:pos="4201"/>
          <w:tab w:val="right" w:leader="dot" w:pos="9298"/>
        </w:tabs>
        <w:autoSpaceDE w:val="0"/>
        <w:autoSpaceDN w:val="0"/>
        <w:ind w:firstLineChars="200" w:firstLine="420"/>
      </w:pPr>
      <w:r>
        <w:rPr>
          <w:rFonts w:ascii="宋体" w:hint="eastAsia"/>
          <w:kern w:val="0"/>
          <w:sz w:val="21"/>
          <w:szCs w:val="20"/>
          <w:lang w:bidi="ar"/>
        </w:rPr>
        <w:t>GB 500</w:t>
      </w:r>
      <w:r>
        <w:rPr>
          <w:rFonts w:ascii="宋体" w:hint="eastAsia"/>
          <w:kern w:val="0"/>
          <w:sz w:val="21"/>
          <w:szCs w:val="20"/>
          <w:lang w:bidi="ar"/>
        </w:rPr>
        <w:t xml:space="preserve">34 </w:t>
      </w:r>
      <w:r>
        <w:rPr>
          <w:rFonts w:ascii="宋体" w:hint="eastAsia"/>
          <w:kern w:val="0"/>
          <w:sz w:val="21"/>
          <w:szCs w:val="20"/>
          <w:lang w:bidi="ar"/>
        </w:rPr>
        <w:t>建筑照明设计标准</w:t>
      </w:r>
    </w:p>
    <w:p w:rsidR="001F4C4B" w:rsidRDefault="00D56303">
      <w:pPr>
        <w:pStyle w:val="afff"/>
        <w:widowControl/>
        <w:tabs>
          <w:tab w:val="center" w:pos="4201"/>
          <w:tab w:val="right" w:leader="dot" w:pos="9298"/>
        </w:tabs>
        <w:autoSpaceDE w:val="0"/>
        <w:autoSpaceDN w:val="0"/>
        <w:ind w:firstLineChars="200" w:firstLine="420"/>
      </w:pPr>
      <w:r>
        <w:rPr>
          <w:rFonts w:ascii="宋体" w:hint="eastAsia"/>
          <w:kern w:val="0"/>
          <w:sz w:val="21"/>
          <w:szCs w:val="20"/>
          <w:lang w:bidi="ar"/>
        </w:rPr>
        <w:t xml:space="preserve">GB 50057 </w:t>
      </w:r>
      <w:r>
        <w:rPr>
          <w:rFonts w:ascii="宋体" w:hint="eastAsia"/>
          <w:kern w:val="0"/>
          <w:sz w:val="21"/>
          <w:szCs w:val="20"/>
          <w:lang w:bidi="ar"/>
        </w:rPr>
        <w:t>建筑物防雷设计规范</w:t>
      </w:r>
    </w:p>
    <w:p w:rsidR="001F4C4B" w:rsidRDefault="00D56303">
      <w:pPr>
        <w:pStyle w:val="afff"/>
        <w:widowControl/>
        <w:tabs>
          <w:tab w:val="center" w:pos="4201"/>
          <w:tab w:val="right" w:leader="dot" w:pos="9298"/>
        </w:tabs>
        <w:autoSpaceDE w:val="0"/>
        <w:autoSpaceDN w:val="0"/>
        <w:ind w:firstLineChars="200" w:firstLine="420"/>
      </w:pPr>
      <w:r>
        <w:rPr>
          <w:rFonts w:ascii="宋体" w:hint="eastAsia"/>
          <w:kern w:val="0"/>
          <w:sz w:val="21"/>
          <w:szCs w:val="20"/>
          <w:lang w:bidi="ar"/>
        </w:rPr>
        <w:t xml:space="preserve">GB 50118 </w:t>
      </w:r>
      <w:r>
        <w:rPr>
          <w:rFonts w:ascii="宋体" w:hint="eastAsia"/>
          <w:kern w:val="0"/>
          <w:sz w:val="21"/>
          <w:szCs w:val="20"/>
          <w:lang w:bidi="ar"/>
        </w:rPr>
        <w:t>民用建筑隔声设计规范</w:t>
      </w:r>
    </w:p>
    <w:p w:rsidR="001F4C4B" w:rsidRDefault="00D56303">
      <w:pPr>
        <w:pStyle w:val="afff"/>
        <w:widowControl/>
        <w:tabs>
          <w:tab w:val="center" w:pos="4201"/>
          <w:tab w:val="right" w:leader="dot" w:pos="9298"/>
        </w:tabs>
        <w:autoSpaceDE w:val="0"/>
        <w:autoSpaceDN w:val="0"/>
        <w:ind w:firstLineChars="200" w:firstLine="420"/>
      </w:pPr>
      <w:r>
        <w:rPr>
          <w:rFonts w:ascii="宋体" w:hint="eastAsia"/>
          <w:kern w:val="0"/>
          <w:sz w:val="21"/>
          <w:szCs w:val="20"/>
          <w:lang w:bidi="ar"/>
        </w:rPr>
        <w:t xml:space="preserve">GB 50325 </w:t>
      </w:r>
      <w:r>
        <w:rPr>
          <w:rFonts w:ascii="宋体" w:hint="eastAsia"/>
          <w:kern w:val="0"/>
          <w:sz w:val="21"/>
          <w:szCs w:val="20"/>
          <w:lang w:bidi="ar"/>
        </w:rPr>
        <w:t>民用建筑工程室内环境污染控制规范</w:t>
      </w:r>
    </w:p>
    <w:p w:rsidR="001F4C4B" w:rsidRDefault="00D56303">
      <w:pPr>
        <w:pStyle w:val="afff"/>
        <w:widowControl/>
        <w:tabs>
          <w:tab w:val="center" w:pos="4201"/>
          <w:tab w:val="right" w:leader="dot" w:pos="9298"/>
        </w:tabs>
        <w:autoSpaceDE w:val="0"/>
        <w:autoSpaceDN w:val="0"/>
        <w:ind w:firstLineChars="200" w:firstLine="420"/>
      </w:pPr>
      <w:r>
        <w:rPr>
          <w:rFonts w:ascii="宋体" w:hint="eastAsia"/>
          <w:kern w:val="0"/>
          <w:sz w:val="21"/>
          <w:szCs w:val="20"/>
          <w:lang w:bidi="ar"/>
        </w:rPr>
        <w:t xml:space="preserve">GB 50343 </w:t>
      </w:r>
      <w:r>
        <w:rPr>
          <w:rFonts w:ascii="宋体" w:hint="eastAsia"/>
          <w:kern w:val="0"/>
          <w:sz w:val="21"/>
          <w:szCs w:val="20"/>
          <w:lang w:bidi="ar"/>
        </w:rPr>
        <w:t>建筑物电子信息系统防雷技术规范</w:t>
      </w:r>
    </w:p>
    <w:p w:rsidR="001F4C4B" w:rsidRDefault="00D56303">
      <w:pPr>
        <w:pStyle w:val="afff"/>
        <w:widowControl/>
        <w:tabs>
          <w:tab w:val="center" w:pos="4201"/>
          <w:tab w:val="right" w:leader="dot" w:pos="9298"/>
        </w:tabs>
        <w:autoSpaceDE w:val="0"/>
        <w:autoSpaceDN w:val="0"/>
        <w:ind w:firstLineChars="200" w:firstLine="420"/>
      </w:pPr>
      <w:r>
        <w:rPr>
          <w:rFonts w:ascii="宋体" w:hint="eastAsia"/>
          <w:kern w:val="0"/>
          <w:sz w:val="21"/>
          <w:szCs w:val="20"/>
          <w:lang w:bidi="ar"/>
        </w:rPr>
        <w:t xml:space="preserve">GB 50611 </w:t>
      </w:r>
      <w:r>
        <w:rPr>
          <w:rFonts w:ascii="宋体" w:hint="eastAsia"/>
          <w:kern w:val="0"/>
          <w:sz w:val="21"/>
          <w:szCs w:val="20"/>
          <w:lang w:bidi="ar"/>
        </w:rPr>
        <w:t>电子工程防静电设计规范</w:t>
      </w:r>
    </w:p>
    <w:p w:rsidR="001F4C4B" w:rsidRDefault="00D56303">
      <w:pPr>
        <w:pStyle w:val="afff"/>
        <w:widowControl/>
        <w:tabs>
          <w:tab w:val="center" w:pos="4201"/>
          <w:tab w:val="right" w:leader="dot" w:pos="9298"/>
        </w:tabs>
        <w:autoSpaceDE w:val="0"/>
        <w:autoSpaceDN w:val="0"/>
        <w:ind w:firstLineChars="200" w:firstLine="420"/>
      </w:pPr>
      <w:r>
        <w:rPr>
          <w:rFonts w:ascii="宋体" w:hint="eastAsia"/>
          <w:kern w:val="0"/>
          <w:sz w:val="21"/>
          <w:szCs w:val="20"/>
          <w:lang w:bidi="ar"/>
        </w:rPr>
        <w:t xml:space="preserve">GB 50736 </w:t>
      </w:r>
      <w:r>
        <w:rPr>
          <w:rFonts w:ascii="宋体" w:hint="eastAsia"/>
          <w:kern w:val="0"/>
          <w:sz w:val="21"/>
          <w:szCs w:val="20"/>
          <w:lang w:bidi="ar"/>
        </w:rPr>
        <w:t>民用建筑供暖通风与空气调节设计规范</w:t>
      </w:r>
    </w:p>
    <w:p w:rsidR="001F4C4B" w:rsidRDefault="00D56303">
      <w:pPr>
        <w:pStyle w:val="afff"/>
        <w:widowControl/>
        <w:numPr>
          <w:ilvl w:val="0"/>
          <w:numId w:val="13"/>
        </w:numPr>
        <w:tabs>
          <w:tab w:val="left" w:pos="180"/>
        </w:tabs>
        <w:spacing w:beforeLines="100" w:before="312" w:afterLines="100" w:after="312"/>
        <w:ind w:left="1172"/>
        <w:outlineLvl w:val="0"/>
      </w:pPr>
      <w:bookmarkStart w:id="25" w:name="_Toc184639246"/>
      <w:r>
        <w:rPr>
          <w:rFonts w:ascii="黑体" w:eastAsia="黑体" w:hint="eastAsia"/>
          <w:kern w:val="0"/>
          <w:sz w:val="21"/>
          <w:szCs w:val="20"/>
          <w:lang w:bidi="ar"/>
        </w:rPr>
        <w:t>术语和定义</w:t>
      </w:r>
      <w:bookmarkEnd w:id="25"/>
    </w:p>
    <w:p w:rsidR="001F4C4B" w:rsidRDefault="00D56303">
      <w:pPr>
        <w:pStyle w:val="afff"/>
        <w:widowControl/>
        <w:tabs>
          <w:tab w:val="center" w:pos="4201"/>
          <w:tab w:val="right" w:leader="dot" w:pos="9298"/>
        </w:tabs>
        <w:autoSpaceDE w:val="0"/>
        <w:autoSpaceDN w:val="0"/>
        <w:ind w:firstLineChars="200" w:firstLine="420"/>
      </w:pPr>
      <w:r>
        <w:rPr>
          <w:rFonts w:ascii="宋体" w:hint="eastAsia"/>
          <w:kern w:val="0"/>
          <w:sz w:val="21"/>
          <w:szCs w:val="20"/>
          <w:lang w:bidi="ar"/>
        </w:rPr>
        <w:t>下列术语和定义适用于本文件。</w:t>
      </w:r>
    </w:p>
    <w:p w:rsidR="001F4C4B" w:rsidRDefault="001F4C4B">
      <w:pPr>
        <w:pStyle w:val="afff"/>
        <w:widowControl/>
        <w:numPr>
          <w:ilvl w:val="1"/>
          <w:numId w:val="13"/>
        </w:numPr>
        <w:spacing w:beforeLines="50" w:before="156"/>
        <w:jc w:val="left"/>
        <w:outlineLvl w:val="2"/>
      </w:pPr>
    </w:p>
    <w:p w:rsidR="001F4C4B" w:rsidRDefault="00D56303">
      <w:pPr>
        <w:pStyle w:val="afff"/>
        <w:widowControl/>
        <w:numPr>
          <w:ilvl w:val="2"/>
          <w:numId w:val="0"/>
        </w:numPr>
        <w:tabs>
          <w:tab w:val="left" w:pos="180"/>
        </w:tabs>
        <w:ind w:leftChars="200" w:left="420"/>
        <w:jc w:val="left"/>
        <w:rPr>
          <w:rFonts w:ascii="黑体" w:eastAsia="黑体" w:hAnsi="宋体" w:cs="黑体"/>
        </w:rPr>
      </w:pPr>
      <w:r>
        <w:rPr>
          <w:rFonts w:ascii="黑体" w:eastAsia="黑体" w:hAnsi="宋体" w:cs="黑体" w:hint="eastAsia"/>
          <w:kern w:val="0"/>
          <w:sz w:val="21"/>
          <w:szCs w:val="20"/>
          <w:lang w:bidi="ar"/>
        </w:rPr>
        <w:t>气象信息基础场地环境</w:t>
      </w:r>
      <w:r>
        <w:rPr>
          <w:rFonts w:ascii="黑体" w:eastAsia="黑体" w:hAnsi="宋体" w:cs="黑体" w:hint="eastAsia"/>
          <w:kern w:val="0"/>
          <w:sz w:val="21"/>
          <w:szCs w:val="20"/>
          <w:lang w:bidi="ar"/>
        </w:rPr>
        <w:t xml:space="preserve"> Meteorological information basic site environment</w:t>
      </w:r>
    </w:p>
    <w:p w:rsidR="001F4C4B" w:rsidRDefault="00D56303">
      <w:pPr>
        <w:pStyle w:val="afff"/>
        <w:widowControl/>
        <w:autoSpaceDE w:val="0"/>
        <w:autoSpaceDN w:val="0"/>
        <w:ind w:firstLineChars="200" w:firstLine="420"/>
      </w:pPr>
      <w:r>
        <w:rPr>
          <w:rFonts w:ascii="宋体" w:hint="eastAsia"/>
          <w:kern w:val="0"/>
          <w:sz w:val="21"/>
          <w:szCs w:val="20"/>
          <w:lang w:bidi="ar"/>
        </w:rPr>
        <w:t>省、市、县气象信息系统运行的基础保证，提供设备安装、运行的场地，保障设备运行所需的电源，满足设备对运行环境温湿度和空气清洁度的要求。</w:t>
      </w:r>
    </w:p>
    <w:p w:rsidR="001F4C4B" w:rsidRDefault="001F4C4B">
      <w:pPr>
        <w:pStyle w:val="afff"/>
        <w:widowControl/>
        <w:numPr>
          <w:ilvl w:val="1"/>
          <w:numId w:val="13"/>
        </w:numPr>
        <w:spacing w:beforeLines="50" w:before="156"/>
        <w:jc w:val="left"/>
        <w:outlineLvl w:val="2"/>
      </w:pPr>
    </w:p>
    <w:p w:rsidR="001F4C4B" w:rsidRDefault="00D56303">
      <w:pPr>
        <w:pStyle w:val="afff"/>
        <w:widowControl/>
        <w:autoSpaceDE w:val="0"/>
        <w:autoSpaceDN w:val="0"/>
        <w:ind w:firstLineChars="200" w:firstLine="420"/>
        <w:rPr>
          <w:rFonts w:ascii="黑体" w:eastAsia="黑体" w:hAnsi="宋体" w:cs="黑体"/>
        </w:rPr>
      </w:pPr>
      <w:r>
        <w:rPr>
          <w:rFonts w:ascii="黑体" w:eastAsia="黑体" w:hAnsi="宋体" w:cs="黑体" w:hint="eastAsia"/>
          <w:kern w:val="0"/>
          <w:sz w:val="21"/>
          <w:szCs w:val="20"/>
          <w:lang w:bidi="ar"/>
        </w:rPr>
        <w:t>数据中心</w:t>
      </w:r>
      <w:r>
        <w:rPr>
          <w:rFonts w:ascii="黑体" w:eastAsia="黑体" w:hAnsi="宋体" w:cs="黑体" w:hint="eastAsia"/>
          <w:kern w:val="0"/>
          <w:sz w:val="21"/>
          <w:szCs w:val="20"/>
          <w:lang w:bidi="ar"/>
        </w:rPr>
        <w:t xml:space="preserve"> data center</w:t>
      </w:r>
    </w:p>
    <w:p w:rsidR="001F4C4B" w:rsidRDefault="00D56303">
      <w:pPr>
        <w:pStyle w:val="afff"/>
        <w:widowControl/>
        <w:autoSpaceDE w:val="0"/>
        <w:autoSpaceDN w:val="0"/>
        <w:ind w:firstLineChars="200" w:firstLine="420"/>
      </w:pPr>
      <w:r>
        <w:rPr>
          <w:rFonts w:ascii="宋体" w:hint="eastAsia"/>
          <w:kern w:val="0"/>
          <w:sz w:val="21"/>
          <w:szCs w:val="20"/>
          <w:lang w:bidi="ar"/>
        </w:rPr>
        <w:t>为集中防止的电子信息设备提供运行环境的建筑场所，可以是一栋或几栋建筑物，也可以是一栋建筑物的一部分，包括主机房、辅助区、支持区和行政管理区等。</w:t>
      </w:r>
    </w:p>
    <w:p w:rsidR="001F4C4B" w:rsidRDefault="00D56303">
      <w:pPr>
        <w:ind w:firstLineChars="200" w:firstLine="420"/>
      </w:pPr>
      <w:r>
        <w:rPr>
          <w:lang w:bidi="ar"/>
        </w:rPr>
        <w:t>[GB 50174</w:t>
      </w:r>
      <w:r>
        <w:rPr>
          <w:rFonts w:cs="宋体" w:hint="eastAsia"/>
          <w:lang w:bidi="ar"/>
        </w:rPr>
        <w:t>—</w:t>
      </w:r>
      <w:r>
        <w:rPr>
          <w:lang w:bidi="ar"/>
        </w:rPr>
        <w:t>2017</w:t>
      </w:r>
      <w:r>
        <w:rPr>
          <w:rFonts w:cs="宋体" w:hint="eastAsia"/>
          <w:lang w:bidi="ar"/>
        </w:rPr>
        <w:t>，</w:t>
      </w:r>
      <w:r>
        <w:rPr>
          <w:lang w:bidi="ar"/>
        </w:rPr>
        <w:t>2.0.1]</w:t>
      </w:r>
    </w:p>
    <w:p w:rsidR="001F4C4B" w:rsidRDefault="001F4C4B">
      <w:pPr>
        <w:pStyle w:val="afff"/>
        <w:widowControl/>
        <w:numPr>
          <w:ilvl w:val="1"/>
          <w:numId w:val="13"/>
        </w:numPr>
        <w:spacing w:beforeLines="50" w:before="156"/>
        <w:jc w:val="left"/>
        <w:outlineLvl w:val="2"/>
      </w:pPr>
    </w:p>
    <w:p w:rsidR="001F4C4B" w:rsidRDefault="00D56303">
      <w:pPr>
        <w:pStyle w:val="afff"/>
        <w:widowControl/>
        <w:autoSpaceDE w:val="0"/>
        <w:autoSpaceDN w:val="0"/>
        <w:ind w:firstLineChars="200" w:firstLine="420"/>
        <w:rPr>
          <w:rFonts w:ascii="黑体" w:eastAsia="黑体" w:hAnsi="宋体" w:cs="黑体"/>
        </w:rPr>
      </w:pPr>
      <w:r>
        <w:rPr>
          <w:rFonts w:ascii="黑体" w:eastAsia="黑体" w:hAnsi="宋体" w:cs="黑体" w:hint="eastAsia"/>
          <w:kern w:val="0"/>
          <w:sz w:val="21"/>
          <w:szCs w:val="20"/>
          <w:lang w:bidi="ar"/>
        </w:rPr>
        <w:lastRenderedPageBreak/>
        <w:t>接地系统</w:t>
      </w:r>
      <w:r>
        <w:rPr>
          <w:rFonts w:ascii="黑体" w:eastAsia="黑体" w:hAnsi="宋体" w:cs="黑体" w:hint="eastAsia"/>
          <w:kern w:val="0"/>
          <w:sz w:val="21"/>
          <w:szCs w:val="20"/>
          <w:lang w:bidi="ar"/>
        </w:rPr>
        <w:t xml:space="preserve"> </w:t>
      </w:r>
      <w:proofErr w:type="spellStart"/>
      <w:r>
        <w:rPr>
          <w:rFonts w:ascii="黑体" w:eastAsia="黑体" w:hAnsi="宋体" w:cs="黑体" w:hint="eastAsia"/>
          <w:kern w:val="0"/>
          <w:sz w:val="21"/>
          <w:szCs w:val="20"/>
          <w:lang w:bidi="ar"/>
        </w:rPr>
        <w:t>earthing</w:t>
      </w:r>
      <w:proofErr w:type="spellEnd"/>
      <w:r>
        <w:rPr>
          <w:rFonts w:ascii="黑体" w:eastAsia="黑体" w:hAnsi="宋体" w:cs="黑体" w:hint="eastAsia"/>
          <w:kern w:val="0"/>
          <w:sz w:val="21"/>
          <w:szCs w:val="20"/>
          <w:lang w:bidi="ar"/>
        </w:rPr>
        <w:t xml:space="preserve"> system</w:t>
      </w:r>
    </w:p>
    <w:p w:rsidR="001F4C4B" w:rsidRDefault="00D56303">
      <w:pPr>
        <w:pStyle w:val="afff"/>
        <w:widowControl/>
        <w:autoSpaceDE w:val="0"/>
        <w:autoSpaceDN w:val="0"/>
        <w:ind w:firstLineChars="200" w:firstLine="420"/>
      </w:pPr>
      <w:r>
        <w:rPr>
          <w:rFonts w:ascii="宋体" w:hint="eastAsia"/>
          <w:kern w:val="0"/>
          <w:sz w:val="21"/>
          <w:szCs w:val="20"/>
          <w:lang w:bidi="ar"/>
        </w:rPr>
        <w:t>将等电位连接网络和接地装置连在一起的整个系统。</w:t>
      </w:r>
    </w:p>
    <w:p w:rsidR="001F4C4B" w:rsidRDefault="00D56303">
      <w:pPr>
        <w:pStyle w:val="afff"/>
        <w:widowControl/>
        <w:autoSpaceDE w:val="0"/>
        <w:autoSpaceDN w:val="0"/>
        <w:ind w:firstLineChars="200" w:firstLine="420"/>
      </w:pPr>
      <w:r>
        <w:rPr>
          <w:rFonts w:ascii="宋体" w:hint="eastAsia"/>
          <w:kern w:val="0"/>
          <w:sz w:val="21"/>
          <w:szCs w:val="20"/>
          <w:lang w:bidi="ar"/>
        </w:rPr>
        <w:t>[GB 50057-2010</w:t>
      </w:r>
      <w:r>
        <w:rPr>
          <w:rFonts w:ascii="宋体" w:hint="eastAsia"/>
          <w:kern w:val="0"/>
          <w:sz w:val="21"/>
          <w:szCs w:val="20"/>
          <w:lang w:bidi="ar"/>
        </w:rPr>
        <w:t>，</w:t>
      </w:r>
      <w:r>
        <w:rPr>
          <w:rFonts w:ascii="宋体" w:hint="eastAsia"/>
          <w:kern w:val="0"/>
          <w:sz w:val="21"/>
          <w:szCs w:val="20"/>
          <w:lang w:bidi="ar"/>
        </w:rPr>
        <w:t>2.0.23]</w:t>
      </w:r>
    </w:p>
    <w:p w:rsidR="001F4C4B" w:rsidRDefault="001F4C4B">
      <w:pPr>
        <w:pStyle w:val="afff"/>
        <w:widowControl/>
        <w:numPr>
          <w:ilvl w:val="1"/>
          <w:numId w:val="13"/>
        </w:numPr>
        <w:spacing w:beforeLines="50" w:before="156"/>
        <w:jc w:val="left"/>
        <w:outlineLvl w:val="2"/>
      </w:pPr>
    </w:p>
    <w:p w:rsidR="001F4C4B" w:rsidRDefault="00D56303">
      <w:pPr>
        <w:pStyle w:val="afff"/>
        <w:widowControl/>
        <w:autoSpaceDE w:val="0"/>
        <w:autoSpaceDN w:val="0"/>
        <w:ind w:firstLineChars="200" w:firstLine="420"/>
        <w:rPr>
          <w:rFonts w:ascii="黑体" w:eastAsia="黑体" w:hAnsi="宋体" w:cs="黑体"/>
        </w:rPr>
      </w:pPr>
      <w:r>
        <w:rPr>
          <w:rFonts w:ascii="黑体" w:eastAsia="黑体" w:hAnsi="宋体" w:cs="黑体" w:hint="eastAsia"/>
          <w:kern w:val="0"/>
          <w:sz w:val="21"/>
          <w:szCs w:val="20"/>
          <w:lang w:bidi="ar"/>
        </w:rPr>
        <w:t>网络安全</w:t>
      </w:r>
      <w:r>
        <w:rPr>
          <w:rFonts w:ascii="黑体" w:eastAsia="黑体" w:hAnsi="宋体" w:cs="黑体" w:hint="eastAsia"/>
          <w:kern w:val="0"/>
          <w:sz w:val="21"/>
          <w:szCs w:val="20"/>
          <w:lang w:bidi="ar"/>
        </w:rPr>
        <w:t xml:space="preserve"> cy</w:t>
      </w:r>
      <w:r>
        <w:rPr>
          <w:rFonts w:ascii="黑体" w:eastAsia="黑体" w:hAnsi="宋体" w:cs="黑体" w:hint="eastAsia"/>
          <w:kern w:val="0"/>
          <w:sz w:val="21"/>
          <w:szCs w:val="20"/>
          <w:lang w:bidi="ar"/>
        </w:rPr>
        <w:t>bersecurity</w:t>
      </w:r>
    </w:p>
    <w:p w:rsidR="001F4C4B" w:rsidRDefault="00D56303">
      <w:pPr>
        <w:pStyle w:val="afff"/>
        <w:widowControl/>
        <w:autoSpaceDE w:val="0"/>
        <w:autoSpaceDN w:val="0"/>
        <w:ind w:firstLineChars="200" w:firstLine="420"/>
      </w:pPr>
      <w:r>
        <w:rPr>
          <w:rFonts w:ascii="宋体" w:hint="eastAsia"/>
          <w:kern w:val="0"/>
          <w:sz w:val="21"/>
          <w:szCs w:val="20"/>
          <w:lang w:bidi="ar"/>
        </w:rPr>
        <w:t>通过采取必要措施，防范对网络的攻击、侵入、干扰、破坏和非法使用以及意外事故，使网络处于稳定可靠运行的状态，以及保障网络数据的完整性、保密性、可用性的能力。</w:t>
      </w:r>
    </w:p>
    <w:p w:rsidR="001F4C4B" w:rsidRDefault="00D56303">
      <w:pPr>
        <w:pStyle w:val="afff"/>
        <w:widowControl/>
        <w:autoSpaceDE w:val="0"/>
        <w:autoSpaceDN w:val="0"/>
        <w:ind w:firstLineChars="200" w:firstLine="420"/>
      </w:pPr>
      <w:r>
        <w:rPr>
          <w:rFonts w:ascii="宋体" w:hint="eastAsia"/>
          <w:kern w:val="0"/>
          <w:sz w:val="21"/>
          <w:szCs w:val="20"/>
          <w:lang w:bidi="ar"/>
        </w:rPr>
        <w:t>[GB/T 22239-2019</w:t>
      </w:r>
      <w:proofErr w:type="gramStart"/>
      <w:r>
        <w:rPr>
          <w:rFonts w:ascii="宋体" w:hint="eastAsia"/>
          <w:kern w:val="0"/>
          <w:sz w:val="21"/>
          <w:szCs w:val="20"/>
          <w:lang w:bidi="ar"/>
        </w:rPr>
        <w:t>,3.1</w:t>
      </w:r>
      <w:proofErr w:type="gramEnd"/>
      <w:r>
        <w:rPr>
          <w:rFonts w:ascii="宋体" w:hint="eastAsia"/>
          <w:kern w:val="0"/>
          <w:sz w:val="21"/>
          <w:szCs w:val="20"/>
          <w:lang w:bidi="ar"/>
        </w:rPr>
        <w:t>]</w:t>
      </w:r>
    </w:p>
    <w:p w:rsidR="001F4C4B" w:rsidRDefault="001F4C4B">
      <w:pPr>
        <w:pStyle w:val="afff"/>
        <w:widowControl/>
        <w:numPr>
          <w:ilvl w:val="1"/>
          <w:numId w:val="13"/>
        </w:numPr>
        <w:spacing w:beforeLines="50" w:before="156"/>
        <w:jc w:val="left"/>
        <w:outlineLvl w:val="2"/>
      </w:pPr>
    </w:p>
    <w:p w:rsidR="001F4C4B" w:rsidRDefault="00D56303">
      <w:pPr>
        <w:pStyle w:val="afff"/>
        <w:widowControl/>
        <w:autoSpaceDE w:val="0"/>
        <w:autoSpaceDN w:val="0"/>
        <w:ind w:firstLineChars="200" w:firstLine="420"/>
        <w:rPr>
          <w:rFonts w:ascii="黑体" w:eastAsia="黑体" w:hAnsi="宋体" w:cs="黑体"/>
        </w:rPr>
      </w:pPr>
      <w:r>
        <w:rPr>
          <w:rFonts w:ascii="黑体" w:eastAsia="黑体" w:hAnsi="宋体" w:cs="黑体" w:hint="eastAsia"/>
          <w:kern w:val="0"/>
          <w:sz w:val="21"/>
          <w:szCs w:val="20"/>
          <w:lang w:bidi="ar"/>
        </w:rPr>
        <w:t>不间断电源系统</w:t>
      </w:r>
      <w:r>
        <w:rPr>
          <w:rFonts w:ascii="黑体" w:eastAsia="黑体" w:hAnsi="宋体" w:cs="黑体" w:hint="eastAsia"/>
          <w:kern w:val="0"/>
          <w:sz w:val="21"/>
          <w:szCs w:val="20"/>
          <w:lang w:bidi="ar"/>
        </w:rPr>
        <w:t xml:space="preserve"> uninterruptible power supply</w:t>
      </w:r>
    </w:p>
    <w:p w:rsidR="001F4C4B" w:rsidRDefault="00D56303">
      <w:pPr>
        <w:pStyle w:val="afff"/>
        <w:widowControl/>
        <w:autoSpaceDE w:val="0"/>
        <w:autoSpaceDN w:val="0"/>
        <w:ind w:firstLineChars="200" w:firstLine="420"/>
      </w:pPr>
      <w:r>
        <w:rPr>
          <w:rFonts w:ascii="宋体" w:hint="eastAsia"/>
          <w:kern w:val="0"/>
          <w:sz w:val="21"/>
          <w:szCs w:val="20"/>
          <w:lang w:bidi="ar"/>
        </w:rPr>
        <w:t>由变流器、开关和储能装置（入蓄电池）组合构成的，在输入电源故障时维持负载电力连续性的电源设备。</w:t>
      </w:r>
    </w:p>
    <w:p w:rsidR="001F4C4B" w:rsidRDefault="00D56303">
      <w:pPr>
        <w:pStyle w:val="afff"/>
        <w:widowControl/>
        <w:autoSpaceDE w:val="0"/>
        <w:autoSpaceDN w:val="0"/>
        <w:ind w:firstLineChars="200" w:firstLine="420"/>
      </w:pPr>
      <w:r>
        <w:rPr>
          <w:rFonts w:ascii="宋体" w:hint="eastAsia"/>
          <w:kern w:val="0"/>
          <w:sz w:val="21"/>
          <w:szCs w:val="20"/>
          <w:lang w:bidi="ar"/>
        </w:rPr>
        <w:t>[7260.1-2008</w:t>
      </w:r>
      <w:r>
        <w:rPr>
          <w:rFonts w:ascii="宋体" w:hint="eastAsia"/>
          <w:kern w:val="0"/>
          <w:sz w:val="21"/>
          <w:szCs w:val="20"/>
          <w:lang w:bidi="ar"/>
        </w:rPr>
        <w:t>，</w:t>
      </w:r>
      <w:r>
        <w:rPr>
          <w:rFonts w:ascii="宋体" w:hint="eastAsia"/>
          <w:kern w:val="0"/>
          <w:sz w:val="21"/>
          <w:szCs w:val="20"/>
          <w:lang w:bidi="ar"/>
        </w:rPr>
        <w:t>3.1.1]</w:t>
      </w:r>
    </w:p>
    <w:p w:rsidR="001F4C4B" w:rsidRDefault="001F4C4B">
      <w:pPr>
        <w:pStyle w:val="afff"/>
        <w:widowControl/>
        <w:numPr>
          <w:ilvl w:val="1"/>
          <w:numId w:val="13"/>
        </w:numPr>
        <w:spacing w:beforeLines="50" w:before="156"/>
        <w:jc w:val="left"/>
        <w:outlineLvl w:val="2"/>
      </w:pPr>
    </w:p>
    <w:p w:rsidR="001F4C4B" w:rsidRDefault="00D56303">
      <w:pPr>
        <w:pStyle w:val="afff"/>
        <w:widowControl/>
        <w:autoSpaceDE w:val="0"/>
        <w:autoSpaceDN w:val="0"/>
        <w:ind w:firstLineChars="200" w:firstLine="420"/>
        <w:rPr>
          <w:rFonts w:ascii="黑体" w:eastAsia="黑体" w:hAnsi="宋体" w:cs="黑体"/>
        </w:rPr>
      </w:pPr>
      <w:r>
        <w:rPr>
          <w:rFonts w:ascii="黑体" w:eastAsia="黑体" w:hAnsi="宋体" w:cs="黑体" w:hint="eastAsia"/>
          <w:kern w:val="0"/>
          <w:sz w:val="21"/>
          <w:szCs w:val="20"/>
          <w:lang w:bidi="ar"/>
        </w:rPr>
        <w:t>机柜</w:t>
      </w:r>
      <w:r>
        <w:rPr>
          <w:rFonts w:ascii="黑体" w:eastAsia="黑体" w:hAnsi="宋体" w:cs="黑体" w:hint="eastAsia"/>
          <w:kern w:val="0"/>
          <w:sz w:val="21"/>
          <w:szCs w:val="20"/>
          <w:lang w:bidi="ar"/>
        </w:rPr>
        <w:t xml:space="preserve"> cabinet</w:t>
      </w:r>
    </w:p>
    <w:p w:rsidR="001F4C4B" w:rsidRDefault="00D56303">
      <w:pPr>
        <w:pStyle w:val="afff"/>
        <w:widowControl/>
        <w:autoSpaceDE w:val="0"/>
        <w:autoSpaceDN w:val="0"/>
        <w:ind w:firstLineChars="200" w:firstLine="420"/>
      </w:pPr>
      <w:r>
        <w:rPr>
          <w:rFonts w:ascii="宋体" w:hint="eastAsia"/>
          <w:kern w:val="0"/>
          <w:sz w:val="21"/>
          <w:szCs w:val="20"/>
          <w:lang w:bidi="ar"/>
        </w:rPr>
        <w:t>用于存放信息系统硬件和相关控制设备的装置。</w:t>
      </w:r>
    </w:p>
    <w:p w:rsidR="001F4C4B" w:rsidRDefault="00D56303">
      <w:pPr>
        <w:pStyle w:val="afff"/>
        <w:widowControl/>
        <w:autoSpaceDE w:val="0"/>
        <w:autoSpaceDN w:val="0"/>
        <w:ind w:firstLineChars="200" w:firstLine="420"/>
      </w:pPr>
      <w:r>
        <w:rPr>
          <w:rFonts w:ascii="宋体" w:hint="eastAsia"/>
          <w:kern w:val="0"/>
          <w:sz w:val="21"/>
          <w:szCs w:val="20"/>
          <w:lang w:bidi="ar"/>
        </w:rPr>
        <w:t>[GB/</w:t>
      </w:r>
      <w:r>
        <w:rPr>
          <w:rFonts w:ascii="宋体" w:hint="eastAsia"/>
          <w:kern w:val="0"/>
          <w:sz w:val="21"/>
          <w:szCs w:val="20"/>
          <w:lang w:bidi="ar"/>
        </w:rPr>
        <w:t>T 32910.1-2017</w:t>
      </w:r>
      <w:r>
        <w:rPr>
          <w:rFonts w:ascii="宋体" w:hint="eastAsia"/>
          <w:kern w:val="0"/>
          <w:sz w:val="21"/>
          <w:szCs w:val="20"/>
          <w:lang w:bidi="ar"/>
        </w:rPr>
        <w:t>，</w:t>
      </w:r>
      <w:r>
        <w:rPr>
          <w:rFonts w:ascii="宋体" w:hint="eastAsia"/>
          <w:kern w:val="0"/>
          <w:sz w:val="21"/>
          <w:szCs w:val="20"/>
          <w:lang w:bidi="ar"/>
        </w:rPr>
        <w:t>2.27]</w:t>
      </w:r>
    </w:p>
    <w:p w:rsidR="001F4C4B" w:rsidRDefault="001F4C4B">
      <w:pPr>
        <w:pStyle w:val="afff"/>
        <w:widowControl/>
        <w:autoSpaceDE w:val="0"/>
        <w:autoSpaceDN w:val="0"/>
      </w:pPr>
    </w:p>
    <w:p w:rsidR="001F4C4B" w:rsidRDefault="00D56303">
      <w:pPr>
        <w:pStyle w:val="afff"/>
        <w:widowControl/>
        <w:numPr>
          <w:ilvl w:val="0"/>
          <w:numId w:val="13"/>
        </w:numPr>
        <w:tabs>
          <w:tab w:val="left" w:pos="180"/>
        </w:tabs>
        <w:spacing w:beforeLines="100" w:before="312" w:afterLines="100" w:after="312"/>
        <w:ind w:left="1172"/>
        <w:outlineLvl w:val="0"/>
      </w:pPr>
      <w:bookmarkStart w:id="26" w:name="_Toc184639247"/>
      <w:r>
        <w:rPr>
          <w:rFonts w:ascii="黑体" w:eastAsia="黑体" w:hint="eastAsia"/>
          <w:kern w:val="0"/>
          <w:sz w:val="21"/>
          <w:szCs w:val="20"/>
          <w:lang w:bidi="ar"/>
        </w:rPr>
        <w:t>气象信息基础场地环境的组成和建设原则</w:t>
      </w:r>
      <w:bookmarkEnd w:id="26"/>
    </w:p>
    <w:p w:rsidR="001F4C4B" w:rsidRDefault="00D56303">
      <w:pPr>
        <w:pStyle w:val="afff"/>
        <w:widowControl/>
        <w:numPr>
          <w:ilvl w:val="1"/>
          <w:numId w:val="13"/>
        </w:numPr>
        <w:spacing w:beforeLines="50" w:before="156"/>
        <w:jc w:val="left"/>
        <w:outlineLvl w:val="2"/>
      </w:pPr>
      <w:r>
        <w:rPr>
          <w:rFonts w:ascii="黑体" w:eastAsia="黑体" w:hint="eastAsia"/>
          <w:kern w:val="0"/>
          <w:sz w:val="21"/>
          <w:szCs w:val="21"/>
          <w:lang w:bidi="ar"/>
        </w:rPr>
        <w:t>气象信息基础场地环境组成</w:t>
      </w:r>
    </w:p>
    <w:p w:rsidR="001F4C4B" w:rsidRDefault="00D56303">
      <w:pPr>
        <w:pStyle w:val="afff"/>
        <w:widowControl/>
        <w:numPr>
          <w:ilvl w:val="2"/>
          <w:numId w:val="13"/>
        </w:numPr>
        <w:spacing w:before="50" w:after="50"/>
        <w:ind w:left="0"/>
        <w:jc w:val="left"/>
        <w:outlineLvl w:val="3"/>
      </w:pPr>
      <w:r>
        <w:rPr>
          <w:rFonts w:ascii="宋体" w:hint="eastAsia"/>
          <w:kern w:val="0"/>
          <w:sz w:val="21"/>
          <w:szCs w:val="21"/>
          <w:lang w:bidi="ar"/>
        </w:rPr>
        <w:t>气象信息基础场地环境是安防计算机及网络系统的场所，一般包括机房、供配电、空调、消防安全、照明等设施以及系统运行维护和气象业务办公的场所。</w:t>
      </w:r>
    </w:p>
    <w:p w:rsidR="001F4C4B" w:rsidRDefault="00D56303">
      <w:pPr>
        <w:pStyle w:val="afff"/>
        <w:widowControl/>
        <w:numPr>
          <w:ilvl w:val="2"/>
          <w:numId w:val="13"/>
        </w:numPr>
        <w:spacing w:before="50" w:after="50"/>
        <w:ind w:left="0"/>
        <w:jc w:val="left"/>
        <w:outlineLvl w:val="3"/>
      </w:pPr>
      <w:r>
        <w:rPr>
          <w:rFonts w:ascii="宋体" w:hint="eastAsia"/>
          <w:kern w:val="0"/>
          <w:sz w:val="21"/>
          <w:szCs w:val="21"/>
          <w:lang w:bidi="ar"/>
        </w:rPr>
        <w:t>气象信息基础场地选址时，宜避开发生火灾危险程度高的区域，避开强电磁场和振动源的干扰，避免设在建筑物的高层或地下室，如无法满足，需采取相应的措施。</w:t>
      </w:r>
    </w:p>
    <w:p w:rsidR="001F4C4B" w:rsidRDefault="00D56303">
      <w:pPr>
        <w:pStyle w:val="afff"/>
        <w:widowControl/>
        <w:numPr>
          <w:ilvl w:val="1"/>
          <w:numId w:val="13"/>
        </w:numPr>
        <w:spacing w:beforeLines="50" w:before="156"/>
        <w:jc w:val="left"/>
        <w:outlineLvl w:val="2"/>
      </w:pPr>
      <w:r>
        <w:rPr>
          <w:rFonts w:ascii="黑体" w:eastAsia="黑体" w:hint="eastAsia"/>
          <w:kern w:val="0"/>
          <w:sz w:val="21"/>
          <w:szCs w:val="21"/>
          <w:lang w:bidi="ar"/>
        </w:rPr>
        <w:t>气象信息基础环境建设原则</w:t>
      </w:r>
    </w:p>
    <w:p w:rsidR="001F4C4B" w:rsidRDefault="00D56303">
      <w:pPr>
        <w:pStyle w:val="afff"/>
        <w:widowControl/>
        <w:numPr>
          <w:ilvl w:val="2"/>
          <w:numId w:val="13"/>
        </w:numPr>
        <w:spacing w:before="50" w:after="50"/>
        <w:ind w:left="0"/>
        <w:jc w:val="left"/>
        <w:outlineLvl w:val="3"/>
      </w:pPr>
      <w:r>
        <w:rPr>
          <w:rFonts w:ascii="宋体" w:hint="eastAsia"/>
          <w:kern w:val="0"/>
          <w:sz w:val="21"/>
          <w:szCs w:val="21"/>
          <w:lang w:bidi="ar"/>
        </w:rPr>
        <w:t>以高水平气象现代化为目标，以气象高质量发展为指引，满足业务、适度超前，构建信息共享、应用便捷的智慧型信息基础环境。</w:t>
      </w:r>
    </w:p>
    <w:p w:rsidR="001F4C4B" w:rsidRDefault="00D56303">
      <w:pPr>
        <w:pStyle w:val="afff"/>
        <w:widowControl/>
        <w:numPr>
          <w:ilvl w:val="2"/>
          <w:numId w:val="13"/>
        </w:numPr>
        <w:spacing w:before="50" w:after="50"/>
        <w:ind w:left="0"/>
        <w:jc w:val="left"/>
        <w:outlineLvl w:val="3"/>
      </w:pPr>
      <w:r>
        <w:rPr>
          <w:rFonts w:ascii="宋体" w:hint="eastAsia"/>
          <w:kern w:val="0"/>
          <w:sz w:val="21"/>
          <w:szCs w:val="21"/>
          <w:lang w:bidi="ar"/>
        </w:rPr>
        <w:t>信息基础设施和网络资源满足各级气象部门的业务应用系统要求，宜采用分布式灵活架构实现分区划域和分级分类管理。</w:t>
      </w:r>
    </w:p>
    <w:p w:rsidR="001F4C4B" w:rsidRDefault="001F4C4B">
      <w:pPr>
        <w:pStyle w:val="afff"/>
        <w:widowControl/>
        <w:numPr>
          <w:ilvl w:val="2"/>
          <w:numId w:val="0"/>
        </w:numPr>
        <w:spacing w:before="50" w:after="50"/>
        <w:jc w:val="left"/>
        <w:outlineLvl w:val="3"/>
      </w:pPr>
    </w:p>
    <w:p w:rsidR="001F4C4B" w:rsidRDefault="00D56303">
      <w:pPr>
        <w:pStyle w:val="afff"/>
        <w:widowControl/>
        <w:numPr>
          <w:ilvl w:val="0"/>
          <w:numId w:val="13"/>
        </w:numPr>
        <w:tabs>
          <w:tab w:val="left" w:pos="180"/>
        </w:tabs>
        <w:spacing w:beforeLines="100" w:before="312" w:afterLines="100" w:after="312"/>
        <w:ind w:left="1172"/>
        <w:outlineLvl w:val="0"/>
      </w:pPr>
      <w:bookmarkStart w:id="27" w:name="_Toc184639248"/>
      <w:r>
        <w:rPr>
          <w:rFonts w:ascii="黑体" w:eastAsia="黑体" w:hint="eastAsia"/>
          <w:kern w:val="0"/>
          <w:sz w:val="21"/>
          <w:szCs w:val="20"/>
          <w:lang w:bidi="ar"/>
        </w:rPr>
        <w:t>数据机房建设与管理</w:t>
      </w:r>
      <w:bookmarkEnd w:id="27"/>
    </w:p>
    <w:p w:rsidR="001F4C4B" w:rsidRDefault="00D56303">
      <w:pPr>
        <w:pStyle w:val="afff"/>
        <w:widowControl/>
        <w:numPr>
          <w:ilvl w:val="1"/>
          <w:numId w:val="13"/>
        </w:numPr>
        <w:spacing w:beforeLines="50" w:before="156"/>
        <w:jc w:val="left"/>
        <w:outlineLvl w:val="2"/>
      </w:pPr>
      <w:r>
        <w:rPr>
          <w:rFonts w:ascii="黑体" w:eastAsia="黑体" w:hint="eastAsia"/>
          <w:kern w:val="0"/>
          <w:sz w:val="21"/>
          <w:szCs w:val="21"/>
          <w:lang w:bidi="ar"/>
        </w:rPr>
        <w:t>基本要求</w:t>
      </w:r>
    </w:p>
    <w:p w:rsidR="001F4C4B" w:rsidRDefault="00D56303" w:rsidP="0057761E">
      <w:pPr>
        <w:pStyle w:val="afff"/>
        <w:widowControl/>
        <w:numPr>
          <w:ilvl w:val="2"/>
          <w:numId w:val="13"/>
        </w:numPr>
        <w:spacing w:before="50" w:after="50"/>
        <w:ind w:left="0"/>
        <w:jc w:val="left"/>
        <w:outlineLvl w:val="3"/>
      </w:pPr>
      <w:r>
        <w:rPr>
          <w:rFonts w:ascii="宋体" w:hint="eastAsia"/>
          <w:kern w:val="0"/>
          <w:sz w:val="21"/>
          <w:szCs w:val="21"/>
          <w:lang w:bidi="ar"/>
        </w:rPr>
        <w:t>根据实际业务需求合理设计工作空间及设备安装位置，确保设备及信息系统稳定运行，符合国家有关标准和规范，设备安装需求机房面积见附录</w:t>
      </w:r>
      <w:r>
        <w:rPr>
          <w:rFonts w:ascii="宋体" w:hint="eastAsia"/>
          <w:kern w:val="0"/>
          <w:sz w:val="21"/>
          <w:szCs w:val="21"/>
          <w:lang w:bidi="ar"/>
        </w:rPr>
        <w:t>A</w:t>
      </w:r>
      <w:r>
        <w:rPr>
          <w:rFonts w:ascii="宋体" w:hint="eastAsia"/>
          <w:kern w:val="0"/>
          <w:sz w:val="21"/>
          <w:szCs w:val="21"/>
          <w:lang w:bidi="ar"/>
        </w:rPr>
        <w:t>。</w:t>
      </w:r>
    </w:p>
    <w:p w:rsidR="001F4C4B" w:rsidRPr="0057761E" w:rsidRDefault="00D56303" w:rsidP="0057761E">
      <w:pPr>
        <w:pStyle w:val="afff"/>
        <w:widowControl/>
        <w:numPr>
          <w:ilvl w:val="2"/>
          <w:numId w:val="13"/>
        </w:numPr>
        <w:spacing w:before="50" w:after="50"/>
        <w:ind w:left="0"/>
        <w:jc w:val="left"/>
        <w:outlineLvl w:val="3"/>
        <w:rPr>
          <w:rFonts w:ascii="宋体"/>
          <w:kern w:val="0"/>
          <w:sz w:val="21"/>
          <w:szCs w:val="21"/>
          <w:lang w:bidi="ar"/>
        </w:rPr>
      </w:pPr>
      <w:r>
        <w:rPr>
          <w:rFonts w:ascii="宋体" w:hint="eastAsia"/>
          <w:kern w:val="0"/>
          <w:sz w:val="21"/>
          <w:szCs w:val="21"/>
          <w:lang w:bidi="ar"/>
        </w:rPr>
        <w:lastRenderedPageBreak/>
        <w:t>机房功能完整配套功能，以专业规范、安全适用、质量优良为目的，做到布局合理化、科学化。</w:t>
      </w:r>
    </w:p>
    <w:p w:rsidR="001F4C4B" w:rsidRDefault="00D56303">
      <w:pPr>
        <w:pStyle w:val="afff"/>
        <w:widowControl/>
        <w:numPr>
          <w:ilvl w:val="2"/>
          <w:numId w:val="13"/>
        </w:numPr>
        <w:spacing w:before="50" w:after="50"/>
        <w:ind w:left="0"/>
        <w:jc w:val="left"/>
        <w:outlineLvl w:val="3"/>
      </w:pPr>
      <w:r>
        <w:rPr>
          <w:rFonts w:ascii="宋体" w:hint="eastAsia"/>
          <w:kern w:val="0"/>
          <w:sz w:val="21"/>
          <w:szCs w:val="21"/>
          <w:lang w:bidi="ar"/>
        </w:rPr>
        <w:t>建筑、结构与装饰材料应优先采用列入政府</w:t>
      </w:r>
      <w:r>
        <w:rPr>
          <w:rFonts w:ascii="宋体" w:hint="eastAsia"/>
          <w:kern w:val="0"/>
          <w:sz w:val="21"/>
          <w:szCs w:val="21"/>
          <w:lang w:bidi="ar"/>
        </w:rPr>
        <w:t>采购清单的环境标志产品，宜选用防火性好、吸音防尘效果好、不易变形的机房专用材料，不得采用国家明令禁止的或有毒有害材料。新建的数据机房环境应符合</w:t>
      </w:r>
      <w:r>
        <w:rPr>
          <w:rFonts w:ascii="宋体" w:hint="eastAsia"/>
          <w:kern w:val="0"/>
          <w:sz w:val="21"/>
          <w:szCs w:val="21"/>
          <w:lang w:bidi="ar"/>
        </w:rPr>
        <w:t>GB 50174</w:t>
      </w:r>
      <w:r>
        <w:rPr>
          <w:rFonts w:ascii="宋体" w:hint="eastAsia"/>
          <w:kern w:val="0"/>
          <w:sz w:val="21"/>
          <w:szCs w:val="21"/>
          <w:lang w:bidi="ar"/>
        </w:rPr>
        <w:t>和</w:t>
      </w:r>
      <w:r>
        <w:rPr>
          <w:rFonts w:ascii="宋体" w:hint="eastAsia"/>
          <w:kern w:val="0"/>
          <w:sz w:val="21"/>
          <w:szCs w:val="21"/>
          <w:lang w:bidi="ar"/>
        </w:rPr>
        <w:t>GB/T 2887</w:t>
      </w:r>
      <w:r>
        <w:rPr>
          <w:rFonts w:ascii="宋体" w:hint="eastAsia"/>
          <w:kern w:val="0"/>
          <w:sz w:val="21"/>
          <w:szCs w:val="21"/>
          <w:lang w:bidi="ar"/>
        </w:rPr>
        <w:t>的规定。</w:t>
      </w:r>
    </w:p>
    <w:p w:rsidR="001F4C4B" w:rsidRDefault="00D56303">
      <w:pPr>
        <w:pStyle w:val="afff"/>
        <w:widowControl/>
        <w:numPr>
          <w:ilvl w:val="1"/>
          <w:numId w:val="13"/>
        </w:numPr>
        <w:spacing w:beforeLines="50" w:before="156"/>
        <w:jc w:val="left"/>
        <w:outlineLvl w:val="2"/>
      </w:pPr>
      <w:r>
        <w:rPr>
          <w:rFonts w:ascii="黑体" w:eastAsia="黑体" w:hint="eastAsia"/>
          <w:kern w:val="0"/>
          <w:sz w:val="21"/>
          <w:szCs w:val="21"/>
          <w:lang w:bidi="ar"/>
        </w:rPr>
        <w:t>机房结构</w:t>
      </w:r>
    </w:p>
    <w:p w:rsidR="001F4C4B" w:rsidRPr="0057761E" w:rsidRDefault="00D56303" w:rsidP="0057761E">
      <w:pPr>
        <w:pStyle w:val="afff"/>
        <w:widowControl/>
        <w:numPr>
          <w:ilvl w:val="2"/>
          <w:numId w:val="13"/>
        </w:numPr>
        <w:spacing w:before="50" w:after="50"/>
        <w:ind w:left="0"/>
        <w:jc w:val="left"/>
        <w:outlineLvl w:val="3"/>
        <w:rPr>
          <w:rFonts w:ascii="宋体"/>
          <w:kern w:val="0"/>
          <w:sz w:val="21"/>
          <w:szCs w:val="21"/>
          <w:lang w:bidi="ar"/>
        </w:rPr>
      </w:pPr>
      <w:r>
        <w:rPr>
          <w:rFonts w:ascii="宋体" w:hint="eastAsia"/>
          <w:kern w:val="0"/>
          <w:sz w:val="21"/>
          <w:szCs w:val="21"/>
          <w:lang w:bidi="ar"/>
        </w:rPr>
        <w:t>数据机房应采用密闭性好的独立空间，且应有较高的空间利用率。机房外墙和屋面外表面宜采用反射隔热涂料。选用材料选型应满足保温、隔热、防火、防潮、少产尘等要求。</w:t>
      </w:r>
    </w:p>
    <w:p w:rsidR="001F4C4B" w:rsidRDefault="00D56303">
      <w:pPr>
        <w:pStyle w:val="afff"/>
        <w:widowControl/>
        <w:numPr>
          <w:ilvl w:val="1"/>
          <w:numId w:val="13"/>
        </w:numPr>
        <w:spacing w:beforeLines="50" w:before="156"/>
        <w:jc w:val="left"/>
        <w:outlineLvl w:val="2"/>
      </w:pPr>
      <w:r>
        <w:rPr>
          <w:rFonts w:ascii="黑体" w:eastAsia="黑体" w:hint="eastAsia"/>
          <w:kern w:val="0"/>
          <w:sz w:val="21"/>
          <w:szCs w:val="21"/>
          <w:lang w:bidi="ar"/>
        </w:rPr>
        <w:t>设备安装</w:t>
      </w:r>
    </w:p>
    <w:p w:rsidR="001F4C4B" w:rsidRPr="0057761E" w:rsidRDefault="00D56303" w:rsidP="0057761E">
      <w:pPr>
        <w:pStyle w:val="afff"/>
        <w:widowControl/>
        <w:numPr>
          <w:ilvl w:val="2"/>
          <w:numId w:val="13"/>
        </w:numPr>
        <w:spacing w:before="50" w:after="50"/>
        <w:ind w:left="0"/>
        <w:jc w:val="left"/>
        <w:outlineLvl w:val="3"/>
        <w:rPr>
          <w:rFonts w:ascii="宋体"/>
          <w:kern w:val="0"/>
          <w:sz w:val="21"/>
          <w:szCs w:val="21"/>
          <w:lang w:bidi="ar"/>
        </w:rPr>
      </w:pPr>
      <w:r>
        <w:rPr>
          <w:rFonts w:ascii="宋体" w:hint="eastAsia"/>
          <w:kern w:val="0"/>
          <w:sz w:val="21"/>
          <w:szCs w:val="21"/>
          <w:lang w:bidi="ar"/>
        </w:rPr>
        <w:t>设备宜安装在标准机柜中，摆放平整，机柜安装位置、</w:t>
      </w:r>
      <w:proofErr w:type="gramStart"/>
      <w:r>
        <w:rPr>
          <w:rFonts w:ascii="宋体" w:hint="eastAsia"/>
          <w:kern w:val="0"/>
          <w:sz w:val="21"/>
          <w:szCs w:val="21"/>
          <w:lang w:bidi="ar"/>
        </w:rPr>
        <w:t>机面朝向</w:t>
      </w:r>
      <w:proofErr w:type="gramEnd"/>
      <w:r>
        <w:rPr>
          <w:rFonts w:ascii="宋体" w:hint="eastAsia"/>
          <w:kern w:val="0"/>
          <w:sz w:val="21"/>
          <w:szCs w:val="21"/>
          <w:lang w:bidi="ar"/>
        </w:rPr>
        <w:t>、机柜局里应符合施工图设计和工程设计要求。除有特定的散热、电磁干扰等要求外，机柜</w:t>
      </w:r>
      <w:proofErr w:type="gramStart"/>
      <w:r>
        <w:rPr>
          <w:rFonts w:ascii="宋体" w:hint="eastAsia"/>
          <w:kern w:val="0"/>
          <w:sz w:val="21"/>
          <w:szCs w:val="21"/>
          <w:lang w:bidi="ar"/>
        </w:rPr>
        <w:t>宜相互</w:t>
      </w:r>
      <w:proofErr w:type="gramEnd"/>
      <w:r>
        <w:rPr>
          <w:rFonts w:ascii="宋体" w:hint="eastAsia"/>
          <w:kern w:val="0"/>
          <w:sz w:val="21"/>
          <w:szCs w:val="21"/>
          <w:lang w:bidi="ar"/>
        </w:rPr>
        <w:t>靠拢。</w:t>
      </w:r>
    </w:p>
    <w:p w:rsidR="001F4C4B" w:rsidRDefault="001F4C4B">
      <w:pPr>
        <w:pStyle w:val="afff"/>
        <w:widowControl/>
        <w:numPr>
          <w:ilvl w:val="2"/>
          <w:numId w:val="0"/>
        </w:numPr>
        <w:spacing w:before="50" w:after="50"/>
        <w:jc w:val="left"/>
        <w:outlineLvl w:val="3"/>
      </w:pPr>
    </w:p>
    <w:p w:rsidR="001F4C4B" w:rsidRDefault="00D56303">
      <w:pPr>
        <w:pStyle w:val="afff"/>
        <w:widowControl/>
        <w:numPr>
          <w:ilvl w:val="0"/>
          <w:numId w:val="13"/>
        </w:numPr>
        <w:tabs>
          <w:tab w:val="left" w:pos="180"/>
        </w:tabs>
        <w:spacing w:beforeLines="100" w:before="312" w:afterLines="100" w:after="312"/>
        <w:ind w:left="1172"/>
        <w:outlineLvl w:val="0"/>
      </w:pPr>
      <w:bookmarkStart w:id="28" w:name="_Toc184639249"/>
      <w:r>
        <w:rPr>
          <w:rFonts w:ascii="黑体" w:eastAsia="黑体" w:hint="eastAsia"/>
          <w:kern w:val="0"/>
          <w:sz w:val="21"/>
          <w:szCs w:val="20"/>
          <w:lang w:bidi="ar"/>
        </w:rPr>
        <w:t>供配电与照明系统</w:t>
      </w:r>
      <w:bookmarkEnd w:id="28"/>
    </w:p>
    <w:p w:rsidR="001F4C4B" w:rsidRDefault="00D56303">
      <w:pPr>
        <w:pStyle w:val="afff"/>
        <w:widowControl/>
        <w:numPr>
          <w:ilvl w:val="1"/>
          <w:numId w:val="13"/>
        </w:numPr>
        <w:spacing w:beforeLines="50" w:before="156"/>
        <w:jc w:val="left"/>
        <w:outlineLvl w:val="2"/>
      </w:pPr>
      <w:r>
        <w:rPr>
          <w:rFonts w:ascii="黑体" w:eastAsia="黑体" w:hint="eastAsia"/>
          <w:kern w:val="0"/>
          <w:sz w:val="21"/>
          <w:szCs w:val="21"/>
          <w:lang w:bidi="ar"/>
        </w:rPr>
        <w:t>基本要求</w:t>
      </w:r>
    </w:p>
    <w:p w:rsidR="001F4C4B" w:rsidRDefault="00D56303">
      <w:pPr>
        <w:autoSpaceDE w:val="0"/>
        <w:autoSpaceDN w:val="0"/>
        <w:adjustRightInd w:val="0"/>
        <w:ind w:firstLineChars="200" w:firstLine="420"/>
        <w:jc w:val="left"/>
        <w:rPr>
          <w:rFonts w:ascii="宋体" w:cs="宋体"/>
          <w:color w:val="000000"/>
          <w:kern w:val="0"/>
          <w:szCs w:val="21"/>
        </w:rPr>
      </w:pPr>
      <w:r>
        <w:rPr>
          <w:rFonts w:ascii="宋体" w:cs="宋体" w:hint="eastAsia"/>
          <w:color w:val="000000"/>
          <w:kern w:val="0"/>
          <w:szCs w:val="21"/>
          <w:lang w:bidi="ar"/>
        </w:rPr>
        <w:t>机房电力宜预留可扩展备用容量，关键设备应采用不间断电源（</w:t>
      </w:r>
      <w:r>
        <w:rPr>
          <w:rFonts w:ascii="宋体" w:cs="宋体" w:hint="eastAsia"/>
          <w:color w:val="000000"/>
          <w:kern w:val="0"/>
          <w:szCs w:val="21"/>
          <w:lang w:bidi="ar"/>
        </w:rPr>
        <w:t>UPS</w:t>
      </w:r>
      <w:r>
        <w:rPr>
          <w:rFonts w:ascii="宋体" w:cs="宋体" w:hint="eastAsia"/>
          <w:color w:val="000000"/>
          <w:kern w:val="0"/>
          <w:szCs w:val="21"/>
          <w:lang w:bidi="ar"/>
        </w:rPr>
        <w:t>）供电；当只有一路电源时，应设置汽（柴）油发电机组作为备用电源。机房的照明功率密度值应符合</w:t>
      </w:r>
      <w:r>
        <w:rPr>
          <w:rFonts w:ascii="宋体" w:cs="宋体" w:hint="eastAsia"/>
          <w:color w:val="000000"/>
          <w:kern w:val="0"/>
          <w:szCs w:val="21"/>
          <w:lang w:bidi="ar"/>
        </w:rPr>
        <w:t>GB 50034</w:t>
      </w:r>
      <w:r>
        <w:rPr>
          <w:rFonts w:ascii="宋体" w:cs="宋体" w:hint="eastAsia"/>
          <w:color w:val="000000"/>
          <w:kern w:val="0"/>
          <w:szCs w:val="21"/>
          <w:lang w:bidi="ar"/>
        </w:rPr>
        <w:t>规定的现行值要求。变压器、电缆桥架、</w:t>
      </w:r>
      <w:r>
        <w:rPr>
          <w:rFonts w:ascii="宋体" w:cs="宋体" w:hint="eastAsia"/>
          <w:color w:val="000000"/>
          <w:kern w:val="0"/>
          <w:szCs w:val="21"/>
          <w:lang w:bidi="ar"/>
        </w:rPr>
        <w:t>UPS</w:t>
      </w:r>
      <w:r>
        <w:rPr>
          <w:rFonts w:ascii="宋体" w:cs="宋体" w:hint="eastAsia"/>
          <w:color w:val="000000"/>
          <w:kern w:val="0"/>
          <w:szCs w:val="21"/>
          <w:lang w:bidi="ar"/>
        </w:rPr>
        <w:t>、照明灯具、镇流器、电动机等设备与材料应优先采用列入政府采购清单的节能产品。</w:t>
      </w:r>
    </w:p>
    <w:p w:rsidR="001F4C4B" w:rsidRDefault="00D56303">
      <w:pPr>
        <w:pStyle w:val="afff"/>
        <w:widowControl/>
        <w:numPr>
          <w:ilvl w:val="1"/>
          <w:numId w:val="13"/>
        </w:numPr>
        <w:spacing w:beforeLines="50" w:before="156"/>
        <w:jc w:val="left"/>
        <w:outlineLvl w:val="2"/>
      </w:pPr>
      <w:r>
        <w:rPr>
          <w:rFonts w:ascii="黑体" w:eastAsia="黑体" w:hint="eastAsia"/>
          <w:kern w:val="0"/>
          <w:sz w:val="21"/>
          <w:szCs w:val="21"/>
          <w:lang w:bidi="ar"/>
        </w:rPr>
        <w:t>照明控制</w:t>
      </w:r>
    </w:p>
    <w:p w:rsidR="001F4C4B" w:rsidRDefault="00D56303">
      <w:pPr>
        <w:autoSpaceDE w:val="0"/>
        <w:autoSpaceDN w:val="0"/>
        <w:adjustRightInd w:val="0"/>
        <w:ind w:firstLineChars="200" w:firstLine="420"/>
        <w:jc w:val="left"/>
        <w:rPr>
          <w:rFonts w:ascii="宋体" w:cs="宋体"/>
          <w:color w:val="000000"/>
          <w:kern w:val="0"/>
          <w:szCs w:val="21"/>
        </w:rPr>
      </w:pPr>
      <w:r>
        <w:rPr>
          <w:rFonts w:ascii="宋体" w:cs="宋体" w:hint="eastAsia"/>
          <w:color w:val="000000"/>
          <w:kern w:val="0"/>
          <w:szCs w:val="21"/>
          <w:lang w:bidi="ar"/>
        </w:rPr>
        <w:t>主机房、辅助区、管理区等场所的照明系统宜采取分区、感应、智能照明控制等节能措施。</w:t>
      </w:r>
    </w:p>
    <w:p w:rsidR="001F4C4B" w:rsidRDefault="00D56303">
      <w:pPr>
        <w:pStyle w:val="afff"/>
        <w:widowControl/>
        <w:numPr>
          <w:ilvl w:val="1"/>
          <w:numId w:val="13"/>
        </w:numPr>
        <w:spacing w:beforeLines="50" w:before="156"/>
        <w:jc w:val="left"/>
        <w:outlineLvl w:val="2"/>
      </w:pPr>
      <w:r>
        <w:rPr>
          <w:rFonts w:ascii="黑体" w:eastAsia="黑体" w:hint="eastAsia"/>
          <w:kern w:val="0"/>
          <w:sz w:val="21"/>
          <w:szCs w:val="21"/>
          <w:lang w:bidi="ar"/>
        </w:rPr>
        <w:t>防雷与静电防护</w:t>
      </w:r>
    </w:p>
    <w:p w:rsidR="001F4C4B" w:rsidRDefault="00D56303">
      <w:pPr>
        <w:autoSpaceDE w:val="0"/>
        <w:autoSpaceDN w:val="0"/>
        <w:adjustRightInd w:val="0"/>
        <w:ind w:firstLineChars="200" w:firstLine="420"/>
        <w:jc w:val="left"/>
        <w:rPr>
          <w:rFonts w:ascii="宋体" w:cs="宋体"/>
          <w:color w:val="000000"/>
          <w:kern w:val="0"/>
          <w:szCs w:val="21"/>
        </w:rPr>
      </w:pPr>
      <w:r>
        <w:rPr>
          <w:rFonts w:ascii="宋体" w:cs="宋体" w:hint="eastAsia"/>
          <w:color w:val="000000"/>
          <w:kern w:val="0"/>
          <w:szCs w:val="21"/>
          <w:lang w:bidi="ar"/>
        </w:rPr>
        <w:t>防雷和接地设计应满足人身安全及电子信息系统正常运行的要求，并应符合现行</w:t>
      </w:r>
      <w:r>
        <w:rPr>
          <w:rFonts w:ascii="宋体" w:cs="宋体" w:hint="eastAsia"/>
          <w:color w:val="000000"/>
          <w:kern w:val="0"/>
          <w:szCs w:val="21"/>
          <w:lang w:bidi="ar"/>
        </w:rPr>
        <w:t xml:space="preserve">GB </w:t>
      </w:r>
      <w:r>
        <w:rPr>
          <w:rFonts w:ascii="宋体" w:cs="宋体" w:hint="eastAsia"/>
          <w:color w:val="000000"/>
          <w:kern w:val="0"/>
          <w:szCs w:val="21"/>
          <w:lang w:bidi="ar"/>
        </w:rPr>
        <w:t>50057</w:t>
      </w:r>
      <w:r>
        <w:rPr>
          <w:rFonts w:ascii="宋体" w:cs="宋体" w:hint="eastAsia"/>
          <w:color w:val="000000"/>
          <w:kern w:val="0"/>
          <w:szCs w:val="21"/>
          <w:lang w:bidi="ar"/>
        </w:rPr>
        <w:t>和</w:t>
      </w:r>
      <w:r>
        <w:rPr>
          <w:rFonts w:ascii="宋体" w:cs="宋体" w:hint="eastAsia"/>
          <w:color w:val="000000"/>
          <w:kern w:val="0"/>
          <w:szCs w:val="21"/>
          <w:lang w:bidi="ar"/>
        </w:rPr>
        <w:t>GB 50343</w:t>
      </w:r>
      <w:r>
        <w:rPr>
          <w:rFonts w:ascii="宋体" w:cs="宋体" w:hint="eastAsia"/>
          <w:color w:val="000000"/>
          <w:kern w:val="0"/>
          <w:szCs w:val="21"/>
          <w:lang w:bidi="ar"/>
        </w:rPr>
        <w:t>的有关规定；防静电设计应符合现行</w:t>
      </w:r>
      <w:r>
        <w:rPr>
          <w:rFonts w:ascii="宋体" w:cs="宋体" w:hint="eastAsia"/>
          <w:color w:val="000000"/>
          <w:kern w:val="0"/>
          <w:szCs w:val="21"/>
          <w:lang w:bidi="ar"/>
        </w:rPr>
        <w:t>GB 50611</w:t>
      </w:r>
      <w:r>
        <w:rPr>
          <w:rFonts w:ascii="宋体" w:cs="宋体" w:hint="eastAsia"/>
          <w:color w:val="000000"/>
          <w:kern w:val="0"/>
          <w:szCs w:val="21"/>
          <w:lang w:bidi="ar"/>
        </w:rPr>
        <w:t>的有关规定。所在建筑物应设避雷带和避雷网，机房地网的接地电阻不宜大于</w:t>
      </w:r>
      <w:r>
        <w:rPr>
          <w:rFonts w:ascii="宋体" w:cs="宋体" w:hint="eastAsia"/>
          <w:color w:val="000000"/>
          <w:kern w:val="0"/>
          <w:szCs w:val="21"/>
          <w:lang w:bidi="ar"/>
        </w:rPr>
        <w:t>10</w:t>
      </w:r>
      <w:r>
        <w:rPr>
          <w:rFonts w:ascii="宋体" w:cs="宋体" w:hint="eastAsia"/>
          <w:color w:val="000000"/>
          <w:kern w:val="0"/>
          <w:szCs w:val="21"/>
          <w:lang w:bidi="ar"/>
        </w:rPr>
        <w:t>欧姆。</w:t>
      </w:r>
    </w:p>
    <w:p w:rsidR="001F4C4B" w:rsidRDefault="00D56303">
      <w:pPr>
        <w:pStyle w:val="afff"/>
        <w:widowControl/>
        <w:numPr>
          <w:ilvl w:val="0"/>
          <w:numId w:val="13"/>
        </w:numPr>
        <w:tabs>
          <w:tab w:val="left" w:pos="180"/>
        </w:tabs>
        <w:spacing w:beforeLines="100" w:before="312" w:afterLines="100" w:after="312"/>
        <w:ind w:left="1172"/>
        <w:outlineLvl w:val="0"/>
      </w:pPr>
      <w:bookmarkStart w:id="29" w:name="_Toc184639250"/>
      <w:r>
        <w:rPr>
          <w:rFonts w:ascii="黑体" w:eastAsia="黑体" w:hint="eastAsia"/>
          <w:kern w:val="0"/>
          <w:sz w:val="21"/>
          <w:szCs w:val="20"/>
          <w:lang w:bidi="ar"/>
        </w:rPr>
        <w:t>室内环境质量与空调系统</w:t>
      </w:r>
      <w:bookmarkEnd w:id="29"/>
    </w:p>
    <w:p w:rsidR="001F4C4B" w:rsidRDefault="00D56303">
      <w:pPr>
        <w:pStyle w:val="afff"/>
        <w:widowControl/>
        <w:numPr>
          <w:ilvl w:val="1"/>
          <w:numId w:val="13"/>
        </w:numPr>
        <w:spacing w:beforeLines="50" w:before="156"/>
        <w:jc w:val="left"/>
        <w:outlineLvl w:val="2"/>
      </w:pPr>
      <w:r>
        <w:rPr>
          <w:rFonts w:ascii="黑体" w:eastAsia="黑体" w:hint="eastAsia"/>
          <w:kern w:val="0"/>
          <w:sz w:val="21"/>
          <w:szCs w:val="21"/>
          <w:lang w:bidi="ar"/>
        </w:rPr>
        <w:t>基本要求</w:t>
      </w:r>
    </w:p>
    <w:p w:rsidR="001F4C4B" w:rsidRDefault="00D56303">
      <w:pPr>
        <w:autoSpaceDE w:val="0"/>
        <w:autoSpaceDN w:val="0"/>
        <w:adjustRightInd w:val="0"/>
        <w:ind w:firstLineChars="200" w:firstLine="420"/>
        <w:jc w:val="left"/>
        <w:rPr>
          <w:rFonts w:ascii="宋体" w:cs="宋体"/>
          <w:color w:val="000000"/>
          <w:kern w:val="0"/>
          <w:szCs w:val="21"/>
        </w:rPr>
      </w:pPr>
      <w:r>
        <w:rPr>
          <w:rFonts w:ascii="宋体" w:cs="宋体" w:hint="eastAsia"/>
          <w:color w:val="000000"/>
          <w:kern w:val="0"/>
          <w:szCs w:val="21"/>
          <w:lang w:bidi="ar"/>
        </w:rPr>
        <w:t>主机房、</w:t>
      </w:r>
      <w:proofErr w:type="gramStart"/>
      <w:r>
        <w:rPr>
          <w:rFonts w:ascii="宋体" w:cs="宋体" w:hint="eastAsia"/>
          <w:color w:val="000000"/>
          <w:kern w:val="0"/>
          <w:szCs w:val="21"/>
          <w:lang w:bidi="ar"/>
        </w:rPr>
        <w:t>辅助区</w:t>
      </w:r>
      <w:proofErr w:type="gramEnd"/>
      <w:r>
        <w:rPr>
          <w:rFonts w:ascii="宋体" w:cs="宋体" w:hint="eastAsia"/>
          <w:color w:val="000000"/>
          <w:kern w:val="0"/>
          <w:szCs w:val="21"/>
          <w:lang w:bidi="ar"/>
        </w:rPr>
        <w:t>及不间断电源系统电池室的温度、相对湿度应满足</w:t>
      </w:r>
      <w:r>
        <w:rPr>
          <w:rFonts w:ascii="宋体" w:cs="宋体" w:hint="eastAsia"/>
          <w:color w:val="000000"/>
          <w:kern w:val="0"/>
          <w:szCs w:val="21"/>
          <w:lang w:bidi="ar"/>
        </w:rPr>
        <w:t>GB 50174</w:t>
      </w:r>
      <w:r>
        <w:rPr>
          <w:rFonts w:ascii="宋体" w:cs="宋体" w:hint="eastAsia"/>
          <w:color w:val="000000"/>
          <w:kern w:val="0"/>
          <w:szCs w:val="21"/>
          <w:lang w:bidi="ar"/>
        </w:rPr>
        <w:t>的要求，空调系统设计应符合现行</w:t>
      </w:r>
      <w:r>
        <w:rPr>
          <w:rFonts w:ascii="宋体" w:cs="宋体" w:hint="eastAsia"/>
          <w:color w:val="000000"/>
          <w:kern w:val="0"/>
          <w:szCs w:val="21"/>
          <w:lang w:bidi="ar"/>
        </w:rPr>
        <w:t>GB 50736</w:t>
      </w:r>
      <w:r>
        <w:rPr>
          <w:rFonts w:ascii="宋体" w:cs="宋体" w:hint="eastAsia"/>
          <w:color w:val="000000"/>
          <w:kern w:val="0"/>
          <w:szCs w:val="21"/>
          <w:lang w:bidi="ar"/>
        </w:rPr>
        <w:t>的有关规定。</w:t>
      </w:r>
    </w:p>
    <w:p w:rsidR="001F4C4B" w:rsidRDefault="00D56303">
      <w:pPr>
        <w:pStyle w:val="afff"/>
        <w:widowControl/>
        <w:numPr>
          <w:ilvl w:val="1"/>
          <w:numId w:val="13"/>
        </w:numPr>
        <w:spacing w:beforeLines="50" w:before="156"/>
        <w:jc w:val="left"/>
        <w:outlineLvl w:val="2"/>
      </w:pPr>
      <w:r>
        <w:rPr>
          <w:rFonts w:ascii="黑体" w:eastAsia="黑体" w:hint="eastAsia"/>
          <w:kern w:val="0"/>
          <w:sz w:val="21"/>
          <w:szCs w:val="21"/>
          <w:lang w:bidi="ar"/>
        </w:rPr>
        <w:t>有害气体与噪声控制</w:t>
      </w:r>
    </w:p>
    <w:p w:rsidR="001F4C4B" w:rsidRDefault="00D56303">
      <w:pPr>
        <w:autoSpaceDE w:val="0"/>
        <w:autoSpaceDN w:val="0"/>
        <w:adjustRightInd w:val="0"/>
        <w:ind w:firstLineChars="200" w:firstLine="420"/>
        <w:jc w:val="left"/>
        <w:rPr>
          <w:rFonts w:ascii="宋体" w:cs="宋体"/>
          <w:color w:val="000000"/>
          <w:kern w:val="0"/>
          <w:szCs w:val="21"/>
        </w:rPr>
      </w:pPr>
      <w:r>
        <w:rPr>
          <w:rFonts w:ascii="宋体" w:cs="宋体" w:hint="eastAsia"/>
          <w:color w:val="000000"/>
          <w:kern w:val="0"/>
          <w:szCs w:val="21"/>
          <w:lang w:bidi="ar"/>
        </w:rPr>
        <w:t>人员活动区的游离甲醛、苯、氨、氡和</w:t>
      </w:r>
      <w:r>
        <w:rPr>
          <w:rFonts w:ascii="宋体" w:cs="宋体" w:hint="eastAsia"/>
          <w:color w:val="000000"/>
          <w:kern w:val="0"/>
          <w:szCs w:val="21"/>
          <w:lang w:bidi="ar"/>
        </w:rPr>
        <w:t>TVOC</w:t>
      </w:r>
      <w:r>
        <w:rPr>
          <w:rFonts w:ascii="宋体" w:cs="宋体" w:hint="eastAsia"/>
          <w:color w:val="000000"/>
          <w:kern w:val="0"/>
          <w:szCs w:val="21"/>
          <w:lang w:bidi="ar"/>
        </w:rPr>
        <w:t>等空气污染物浓度应符合</w:t>
      </w:r>
      <w:r>
        <w:rPr>
          <w:rFonts w:ascii="宋体" w:cs="宋体" w:hint="eastAsia"/>
          <w:color w:val="000000"/>
          <w:kern w:val="0"/>
          <w:szCs w:val="21"/>
          <w:lang w:bidi="ar"/>
        </w:rPr>
        <w:t>GB 50325</w:t>
      </w:r>
      <w:r>
        <w:rPr>
          <w:rFonts w:ascii="宋体" w:cs="宋体" w:hint="eastAsia"/>
          <w:color w:val="000000"/>
          <w:kern w:val="0"/>
          <w:szCs w:val="21"/>
          <w:lang w:bidi="ar"/>
        </w:rPr>
        <w:t>的规定。应控制人员活动区域的噪声，行政管理区的办公室、会议室内的噪声级满足</w:t>
      </w:r>
      <w:r>
        <w:rPr>
          <w:rFonts w:ascii="宋体" w:cs="宋体" w:hint="eastAsia"/>
          <w:color w:val="000000"/>
          <w:kern w:val="0"/>
          <w:szCs w:val="21"/>
          <w:lang w:bidi="ar"/>
        </w:rPr>
        <w:t>GB 5011</w:t>
      </w:r>
      <w:r>
        <w:rPr>
          <w:rFonts w:ascii="宋体" w:cs="宋体" w:hint="eastAsia"/>
          <w:color w:val="000000"/>
          <w:kern w:val="0"/>
          <w:szCs w:val="21"/>
          <w:lang w:bidi="ar"/>
        </w:rPr>
        <w:t>8</w:t>
      </w:r>
      <w:r>
        <w:rPr>
          <w:rFonts w:ascii="宋体" w:cs="宋体" w:hint="eastAsia"/>
          <w:color w:val="000000"/>
          <w:kern w:val="0"/>
          <w:szCs w:val="21"/>
          <w:lang w:bidi="ar"/>
        </w:rPr>
        <w:t>中的低限标准要求。</w:t>
      </w:r>
    </w:p>
    <w:p w:rsidR="001F4C4B" w:rsidRDefault="00D56303">
      <w:pPr>
        <w:pStyle w:val="afff"/>
        <w:widowControl/>
        <w:numPr>
          <w:ilvl w:val="1"/>
          <w:numId w:val="13"/>
        </w:numPr>
        <w:spacing w:beforeLines="50" w:before="156"/>
        <w:jc w:val="left"/>
        <w:outlineLvl w:val="2"/>
      </w:pPr>
      <w:r>
        <w:rPr>
          <w:rFonts w:ascii="黑体" w:eastAsia="黑体" w:hint="eastAsia"/>
          <w:kern w:val="0"/>
          <w:sz w:val="21"/>
          <w:szCs w:val="21"/>
          <w:lang w:bidi="ar"/>
        </w:rPr>
        <w:t>空调系统形式</w:t>
      </w:r>
    </w:p>
    <w:p w:rsidR="001F4C4B" w:rsidRDefault="00D56303">
      <w:pPr>
        <w:autoSpaceDE w:val="0"/>
        <w:autoSpaceDN w:val="0"/>
        <w:adjustRightInd w:val="0"/>
        <w:ind w:firstLineChars="200" w:firstLine="420"/>
        <w:jc w:val="left"/>
        <w:rPr>
          <w:rFonts w:ascii="宋体" w:cs="宋体"/>
          <w:color w:val="000000"/>
          <w:kern w:val="0"/>
          <w:szCs w:val="21"/>
        </w:rPr>
      </w:pPr>
      <w:r>
        <w:rPr>
          <w:rFonts w:ascii="宋体" w:cs="宋体" w:hint="eastAsia"/>
          <w:color w:val="000000"/>
          <w:kern w:val="0"/>
          <w:szCs w:val="21"/>
          <w:lang w:bidi="ar"/>
        </w:rPr>
        <w:t>根据负荷变化情况，空调系统宜采用变频、自动控制等技术进行负荷调节，主机房采用的单元式空调机应符合</w:t>
      </w:r>
      <w:r>
        <w:rPr>
          <w:rFonts w:ascii="宋体" w:cs="宋体" w:hint="eastAsia"/>
          <w:color w:val="000000"/>
          <w:kern w:val="0"/>
          <w:szCs w:val="21"/>
          <w:lang w:bidi="ar"/>
        </w:rPr>
        <w:t>GB/T 19413</w:t>
      </w:r>
      <w:r>
        <w:rPr>
          <w:rFonts w:ascii="宋体" w:cs="宋体" w:hint="eastAsia"/>
          <w:color w:val="000000"/>
          <w:kern w:val="0"/>
          <w:szCs w:val="21"/>
          <w:lang w:bidi="ar"/>
        </w:rPr>
        <w:t>的要求。空调和制冷设备的选用应符合运行可靠、经济适用、节能和环保的要求。</w:t>
      </w:r>
    </w:p>
    <w:p w:rsidR="001F4C4B" w:rsidRDefault="00D56303">
      <w:pPr>
        <w:pStyle w:val="afff"/>
        <w:widowControl/>
        <w:numPr>
          <w:ilvl w:val="0"/>
          <w:numId w:val="13"/>
        </w:numPr>
        <w:tabs>
          <w:tab w:val="left" w:pos="180"/>
        </w:tabs>
        <w:spacing w:beforeLines="100" w:before="312" w:afterLines="100" w:after="312"/>
        <w:ind w:left="1172"/>
        <w:outlineLvl w:val="0"/>
      </w:pPr>
      <w:bookmarkStart w:id="30" w:name="_Toc184639251"/>
      <w:r>
        <w:rPr>
          <w:rFonts w:ascii="黑体" w:eastAsia="黑体" w:hint="eastAsia"/>
          <w:kern w:val="0"/>
          <w:sz w:val="21"/>
          <w:szCs w:val="20"/>
          <w:lang w:bidi="ar"/>
        </w:rPr>
        <w:lastRenderedPageBreak/>
        <w:t>消防系统</w:t>
      </w:r>
      <w:bookmarkEnd w:id="30"/>
    </w:p>
    <w:p w:rsidR="001F4C4B" w:rsidRDefault="00D56303">
      <w:pPr>
        <w:pStyle w:val="afff"/>
        <w:widowControl/>
        <w:numPr>
          <w:ilvl w:val="1"/>
          <w:numId w:val="13"/>
        </w:numPr>
        <w:spacing w:beforeLines="50" w:before="156"/>
        <w:jc w:val="left"/>
        <w:outlineLvl w:val="2"/>
      </w:pPr>
      <w:r>
        <w:rPr>
          <w:rFonts w:ascii="黑体" w:eastAsia="黑体" w:hint="eastAsia"/>
          <w:kern w:val="0"/>
          <w:sz w:val="21"/>
          <w:szCs w:val="21"/>
          <w:lang w:bidi="ar"/>
        </w:rPr>
        <w:t>基本要求</w:t>
      </w:r>
    </w:p>
    <w:p w:rsidR="001F4C4B" w:rsidRDefault="00D56303">
      <w:pPr>
        <w:autoSpaceDE w:val="0"/>
        <w:autoSpaceDN w:val="0"/>
        <w:adjustRightInd w:val="0"/>
        <w:ind w:firstLineChars="200" w:firstLine="420"/>
        <w:jc w:val="left"/>
        <w:rPr>
          <w:rFonts w:ascii="宋体" w:cs="宋体"/>
          <w:color w:val="000000"/>
          <w:kern w:val="0"/>
          <w:szCs w:val="21"/>
        </w:rPr>
      </w:pPr>
      <w:r>
        <w:rPr>
          <w:rFonts w:ascii="宋体" w:cs="宋体" w:hint="eastAsia"/>
          <w:color w:val="000000"/>
          <w:kern w:val="0"/>
          <w:szCs w:val="21"/>
          <w:lang w:bidi="ar"/>
        </w:rPr>
        <w:t>主机房</w:t>
      </w:r>
      <w:proofErr w:type="gramStart"/>
      <w:r>
        <w:rPr>
          <w:rFonts w:ascii="宋体" w:cs="宋体" w:hint="eastAsia"/>
          <w:color w:val="000000"/>
          <w:kern w:val="0"/>
          <w:szCs w:val="21"/>
          <w:lang w:bidi="ar"/>
        </w:rPr>
        <w:t>宜设置</w:t>
      </w:r>
      <w:proofErr w:type="gramEnd"/>
      <w:r>
        <w:rPr>
          <w:rFonts w:ascii="宋体" w:cs="宋体" w:hint="eastAsia"/>
          <w:color w:val="000000"/>
          <w:kern w:val="0"/>
          <w:szCs w:val="21"/>
          <w:lang w:bidi="ar"/>
        </w:rPr>
        <w:t>气体灭火系统，也可设置细水雾灭火系统。值班平面等长期有人工作的区域应设置自动喷水灭火系统。</w:t>
      </w:r>
    </w:p>
    <w:p w:rsidR="001F4C4B" w:rsidRDefault="00D56303">
      <w:pPr>
        <w:pStyle w:val="afff"/>
        <w:widowControl/>
        <w:numPr>
          <w:ilvl w:val="1"/>
          <w:numId w:val="13"/>
        </w:numPr>
        <w:spacing w:beforeLines="50" w:before="156"/>
        <w:jc w:val="left"/>
        <w:outlineLvl w:val="2"/>
      </w:pPr>
      <w:r>
        <w:rPr>
          <w:rFonts w:ascii="黑体" w:eastAsia="黑体" w:hint="eastAsia"/>
          <w:kern w:val="0"/>
          <w:sz w:val="21"/>
          <w:szCs w:val="21"/>
          <w:lang w:bidi="ar"/>
        </w:rPr>
        <w:t>消防设施</w:t>
      </w:r>
    </w:p>
    <w:p w:rsidR="001F4C4B" w:rsidRDefault="00D56303">
      <w:pPr>
        <w:autoSpaceDE w:val="0"/>
        <w:autoSpaceDN w:val="0"/>
        <w:adjustRightInd w:val="0"/>
        <w:ind w:firstLineChars="200" w:firstLine="420"/>
        <w:jc w:val="left"/>
        <w:rPr>
          <w:rFonts w:ascii="宋体" w:cs="宋体"/>
          <w:color w:val="000000"/>
          <w:kern w:val="0"/>
          <w:szCs w:val="21"/>
        </w:rPr>
      </w:pPr>
      <w:r>
        <w:rPr>
          <w:rFonts w:ascii="宋体" w:cs="宋体" w:hint="eastAsia"/>
          <w:color w:val="000000"/>
          <w:kern w:val="0"/>
          <w:szCs w:val="21"/>
          <w:lang w:bidi="ar"/>
        </w:rPr>
        <w:t>采用气体灭火系统或细水雾灭火系统的主机房，应同时设置两组独立的火灾探测器，火灾报警系统应与灭火系统和视频监控系统联动。</w:t>
      </w:r>
    </w:p>
    <w:p w:rsidR="001F4C4B" w:rsidRDefault="00D56303">
      <w:pPr>
        <w:pStyle w:val="afff"/>
        <w:widowControl/>
        <w:numPr>
          <w:ilvl w:val="0"/>
          <w:numId w:val="13"/>
        </w:numPr>
        <w:tabs>
          <w:tab w:val="left" w:pos="180"/>
        </w:tabs>
        <w:spacing w:beforeLines="100" w:before="312" w:afterLines="100" w:after="312"/>
        <w:ind w:left="1172"/>
        <w:outlineLvl w:val="0"/>
      </w:pPr>
      <w:bookmarkStart w:id="31" w:name="_Toc184639252"/>
      <w:r>
        <w:rPr>
          <w:rFonts w:ascii="黑体" w:eastAsia="黑体" w:hint="eastAsia"/>
          <w:kern w:val="0"/>
          <w:sz w:val="21"/>
          <w:szCs w:val="20"/>
          <w:lang w:bidi="ar"/>
        </w:rPr>
        <w:t>气象台</w:t>
      </w:r>
      <w:proofErr w:type="gramStart"/>
      <w:r>
        <w:rPr>
          <w:rFonts w:ascii="黑体" w:eastAsia="黑体" w:hint="eastAsia"/>
          <w:kern w:val="0"/>
          <w:sz w:val="21"/>
          <w:szCs w:val="20"/>
          <w:lang w:bidi="ar"/>
        </w:rPr>
        <w:t>站综合</w:t>
      </w:r>
      <w:proofErr w:type="gramEnd"/>
      <w:r>
        <w:rPr>
          <w:rFonts w:ascii="黑体" w:eastAsia="黑体" w:hint="eastAsia"/>
          <w:kern w:val="0"/>
          <w:sz w:val="21"/>
          <w:szCs w:val="20"/>
          <w:lang w:bidi="ar"/>
        </w:rPr>
        <w:t>业务平面建设与管理</w:t>
      </w:r>
      <w:bookmarkEnd w:id="31"/>
    </w:p>
    <w:p w:rsidR="001F4C4B" w:rsidRDefault="00D56303">
      <w:pPr>
        <w:pStyle w:val="afff"/>
        <w:widowControl/>
        <w:numPr>
          <w:ilvl w:val="1"/>
          <w:numId w:val="13"/>
        </w:numPr>
        <w:spacing w:beforeLines="50" w:before="156"/>
        <w:jc w:val="left"/>
        <w:outlineLvl w:val="2"/>
      </w:pPr>
      <w:r>
        <w:rPr>
          <w:rFonts w:ascii="黑体" w:eastAsia="黑体" w:hint="eastAsia"/>
          <w:kern w:val="0"/>
          <w:sz w:val="21"/>
          <w:szCs w:val="21"/>
          <w:lang w:bidi="ar"/>
        </w:rPr>
        <w:t>基本要求</w:t>
      </w:r>
    </w:p>
    <w:p w:rsidR="001F4C4B" w:rsidRPr="0057761E" w:rsidRDefault="00D56303" w:rsidP="0057761E">
      <w:pPr>
        <w:pStyle w:val="afff"/>
        <w:widowControl/>
        <w:numPr>
          <w:ilvl w:val="2"/>
          <w:numId w:val="13"/>
        </w:numPr>
        <w:spacing w:before="50" w:after="50"/>
        <w:ind w:left="0"/>
        <w:jc w:val="left"/>
        <w:outlineLvl w:val="3"/>
        <w:rPr>
          <w:rFonts w:ascii="宋体"/>
          <w:kern w:val="0"/>
          <w:sz w:val="21"/>
          <w:szCs w:val="21"/>
          <w:lang w:bidi="ar"/>
        </w:rPr>
      </w:pPr>
      <w:r>
        <w:rPr>
          <w:rFonts w:ascii="宋体" w:hint="eastAsia"/>
          <w:kern w:val="0"/>
          <w:sz w:val="21"/>
          <w:szCs w:val="21"/>
          <w:lang w:bidi="ar"/>
        </w:rPr>
        <w:t>气象台站规划突出气象学科特点并与现代气象业务、气象文化建设相协调，进行统筹布局，区分工作功能区，满足当地城市规划和气象事业发展需要。</w:t>
      </w:r>
    </w:p>
    <w:p w:rsidR="001F4C4B" w:rsidRDefault="00D56303">
      <w:pPr>
        <w:pStyle w:val="afff"/>
        <w:widowControl/>
        <w:numPr>
          <w:ilvl w:val="2"/>
          <w:numId w:val="13"/>
        </w:numPr>
        <w:spacing w:before="50" w:after="50"/>
        <w:ind w:left="0"/>
        <w:jc w:val="left"/>
        <w:outlineLvl w:val="3"/>
      </w:pPr>
      <w:r>
        <w:rPr>
          <w:rFonts w:ascii="宋体" w:hint="eastAsia"/>
          <w:kern w:val="0"/>
          <w:sz w:val="21"/>
          <w:szCs w:val="21"/>
          <w:lang w:bidi="ar"/>
        </w:rPr>
        <w:t>气象台站业务平面的建设以“特色、适用、超前”为原则，</w:t>
      </w:r>
      <w:proofErr w:type="gramStart"/>
      <w:r>
        <w:rPr>
          <w:rFonts w:ascii="宋体" w:hint="eastAsia"/>
          <w:kern w:val="0"/>
          <w:sz w:val="21"/>
          <w:szCs w:val="21"/>
          <w:lang w:bidi="ar"/>
        </w:rPr>
        <w:t>宜达到</w:t>
      </w:r>
      <w:proofErr w:type="gramEnd"/>
      <w:r>
        <w:rPr>
          <w:rFonts w:ascii="宋体" w:hint="eastAsia"/>
          <w:kern w:val="0"/>
          <w:sz w:val="21"/>
          <w:szCs w:val="21"/>
          <w:lang w:bidi="ar"/>
        </w:rPr>
        <w:t>总体美观、布局合理、便于操作维修的要求。</w:t>
      </w:r>
    </w:p>
    <w:p w:rsidR="001F4C4B" w:rsidRDefault="00D56303">
      <w:pPr>
        <w:pStyle w:val="afff"/>
        <w:widowControl/>
        <w:numPr>
          <w:ilvl w:val="1"/>
          <w:numId w:val="13"/>
        </w:numPr>
        <w:spacing w:beforeLines="50" w:before="156"/>
        <w:jc w:val="left"/>
        <w:outlineLvl w:val="2"/>
      </w:pPr>
      <w:r>
        <w:rPr>
          <w:rFonts w:ascii="黑体" w:eastAsia="黑体" w:hint="eastAsia"/>
          <w:kern w:val="0"/>
          <w:sz w:val="21"/>
          <w:szCs w:val="21"/>
          <w:lang w:bidi="ar"/>
        </w:rPr>
        <w:t>业务平面布局</w:t>
      </w:r>
    </w:p>
    <w:p w:rsidR="001F4C4B" w:rsidRPr="0057761E" w:rsidRDefault="00D56303" w:rsidP="0057761E">
      <w:pPr>
        <w:pStyle w:val="afff"/>
        <w:widowControl/>
        <w:numPr>
          <w:ilvl w:val="2"/>
          <w:numId w:val="13"/>
        </w:numPr>
        <w:spacing w:before="50" w:after="50"/>
        <w:ind w:left="0"/>
        <w:jc w:val="left"/>
        <w:outlineLvl w:val="3"/>
        <w:rPr>
          <w:rFonts w:ascii="宋体"/>
          <w:kern w:val="0"/>
          <w:sz w:val="21"/>
          <w:szCs w:val="21"/>
          <w:lang w:bidi="ar"/>
        </w:rPr>
      </w:pPr>
      <w:bookmarkStart w:id="32" w:name="_GoBack"/>
      <w:r>
        <w:rPr>
          <w:rFonts w:ascii="宋体" w:hint="eastAsia"/>
          <w:kern w:val="0"/>
          <w:sz w:val="21"/>
          <w:szCs w:val="21"/>
          <w:lang w:bidi="ar"/>
        </w:rPr>
        <w:t>业务平面是气象业务开展的核心区域，采用开放式、分区布局平台结构，面积不小于</w:t>
      </w:r>
      <w:r>
        <w:rPr>
          <w:rFonts w:ascii="宋体" w:hint="eastAsia"/>
          <w:kern w:val="0"/>
          <w:sz w:val="21"/>
          <w:szCs w:val="21"/>
          <w:lang w:bidi="ar"/>
        </w:rPr>
        <w:t>120</w:t>
      </w:r>
      <w:r>
        <w:rPr>
          <w:rFonts w:ascii="宋体" w:hint="eastAsia"/>
          <w:kern w:val="0"/>
          <w:sz w:val="21"/>
          <w:szCs w:val="21"/>
          <w:lang w:bidi="ar"/>
        </w:rPr>
        <w:t>㎡，适应可视化天气会商、预报预警和应急指挥等业务需要。</w:t>
      </w:r>
    </w:p>
    <w:p w:rsidR="001F4C4B" w:rsidRPr="0057761E" w:rsidRDefault="00D56303" w:rsidP="0057761E">
      <w:pPr>
        <w:pStyle w:val="afff"/>
        <w:widowControl/>
        <w:numPr>
          <w:ilvl w:val="2"/>
          <w:numId w:val="13"/>
        </w:numPr>
        <w:spacing w:before="50" w:after="50"/>
        <w:ind w:left="0"/>
        <w:jc w:val="left"/>
        <w:outlineLvl w:val="3"/>
        <w:rPr>
          <w:rFonts w:ascii="宋体"/>
          <w:kern w:val="0"/>
          <w:sz w:val="21"/>
          <w:szCs w:val="21"/>
          <w:lang w:bidi="ar"/>
        </w:rPr>
      </w:pPr>
      <w:r>
        <w:rPr>
          <w:rFonts w:ascii="宋体" w:hint="eastAsia"/>
          <w:kern w:val="0"/>
          <w:sz w:val="21"/>
          <w:szCs w:val="21"/>
          <w:lang w:bidi="ar"/>
        </w:rPr>
        <w:t>业务平面配置视频会商设备和高清大屏幕，可根据业务需求分屏展示，室内装修应简洁大方，符合业务发展和</w:t>
      </w:r>
      <w:proofErr w:type="gramStart"/>
      <w:r>
        <w:rPr>
          <w:rFonts w:ascii="宋体" w:hint="eastAsia"/>
          <w:kern w:val="0"/>
          <w:sz w:val="21"/>
          <w:szCs w:val="21"/>
          <w:lang w:bidi="ar"/>
        </w:rPr>
        <w:t>音视频</w:t>
      </w:r>
      <w:proofErr w:type="gramEnd"/>
      <w:r>
        <w:rPr>
          <w:rFonts w:ascii="宋体" w:hint="eastAsia"/>
          <w:kern w:val="0"/>
          <w:sz w:val="21"/>
          <w:szCs w:val="21"/>
          <w:lang w:bidi="ar"/>
        </w:rPr>
        <w:t>规范要求，墙面、窗帘等以浅色调为主，照明采用无闪烁日光灯。</w:t>
      </w:r>
    </w:p>
    <w:p w:rsidR="001F4C4B" w:rsidRPr="0057761E" w:rsidRDefault="00D56303" w:rsidP="0057761E">
      <w:pPr>
        <w:pStyle w:val="afff"/>
        <w:widowControl/>
        <w:numPr>
          <w:ilvl w:val="2"/>
          <w:numId w:val="13"/>
        </w:numPr>
        <w:spacing w:before="50" w:after="50"/>
        <w:ind w:left="0"/>
        <w:jc w:val="left"/>
        <w:outlineLvl w:val="3"/>
        <w:rPr>
          <w:rFonts w:ascii="宋体"/>
          <w:kern w:val="0"/>
          <w:sz w:val="21"/>
          <w:szCs w:val="21"/>
          <w:lang w:bidi="ar"/>
        </w:rPr>
      </w:pPr>
      <w:r>
        <w:rPr>
          <w:rFonts w:ascii="宋体" w:hint="eastAsia"/>
          <w:kern w:val="0"/>
          <w:sz w:val="21"/>
          <w:szCs w:val="21"/>
          <w:lang w:bidi="ar"/>
        </w:rPr>
        <w:t>业务平面至少应配备工作台</w:t>
      </w:r>
      <w:r>
        <w:rPr>
          <w:rFonts w:ascii="宋体" w:hint="eastAsia"/>
          <w:kern w:val="0"/>
          <w:sz w:val="21"/>
          <w:szCs w:val="21"/>
          <w:lang w:bidi="ar"/>
        </w:rPr>
        <w:t>1</w:t>
      </w:r>
      <w:r>
        <w:rPr>
          <w:rFonts w:ascii="宋体" w:hint="eastAsia"/>
          <w:kern w:val="0"/>
          <w:sz w:val="21"/>
          <w:szCs w:val="21"/>
          <w:lang w:bidi="ar"/>
        </w:rPr>
        <w:t>个，可根据房间布局订做；设置独立的配电箱，交流供电系统</w:t>
      </w:r>
      <w:proofErr w:type="gramStart"/>
      <w:r>
        <w:rPr>
          <w:rFonts w:ascii="宋体" w:hint="eastAsia"/>
          <w:kern w:val="0"/>
          <w:sz w:val="21"/>
          <w:szCs w:val="21"/>
          <w:lang w:bidi="ar"/>
        </w:rPr>
        <w:t>宜按照</w:t>
      </w:r>
      <w:proofErr w:type="gramEnd"/>
      <w:r>
        <w:rPr>
          <w:rFonts w:ascii="宋体" w:hint="eastAsia"/>
          <w:kern w:val="0"/>
          <w:sz w:val="21"/>
          <w:szCs w:val="21"/>
          <w:lang w:bidi="ar"/>
        </w:rPr>
        <w:t>自动站设备、辅助设备、照明等独立设计，采用三相五线制。</w:t>
      </w:r>
    </w:p>
    <w:p w:rsidR="001F4C4B" w:rsidRDefault="00D56303">
      <w:pPr>
        <w:pStyle w:val="afff"/>
        <w:widowControl/>
        <w:numPr>
          <w:ilvl w:val="0"/>
          <w:numId w:val="13"/>
        </w:numPr>
        <w:tabs>
          <w:tab w:val="left" w:pos="180"/>
        </w:tabs>
        <w:spacing w:beforeLines="100" w:before="312" w:afterLines="100" w:after="312"/>
        <w:ind w:left="1172"/>
        <w:outlineLvl w:val="0"/>
      </w:pPr>
      <w:bookmarkStart w:id="33" w:name="_Toc184639253"/>
      <w:bookmarkEnd w:id="32"/>
      <w:r>
        <w:rPr>
          <w:rFonts w:ascii="黑体" w:eastAsia="黑体" w:hint="eastAsia"/>
          <w:kern w:val="0"/>
          <w:sz w:val="21"/>
          <w:szCs w:val="20"/>
          <w:lang w:bidi="ar"/>
        </w:rPr>
        <w:t>信息网络系统</w:t>
      </w:r>
      <w:bookmarkEnd w:id="33"/>
    </w:p>
    <w:p w:rsidR="001F4C4B" w:rsidRDefault="00D56303">
      <w:pPr>
        <w:pStyle w:val="afff"/>
        <w:widowControl/>
        <w:numPr>
          <w:ilvl w:val="1"/>
          <w:numId w:val="13"/>
        </w:numPr>
        <w:spacing w:beforeLines="50" w:before="156"/>
        <w:jc w:val="left"/>
        <w:outlineLvl w:val="2"/>
      </w:pPr>
      <w:r>
        <w:rPr>
          <w:rFonts w:ascii="黑体" w:eastAsia="黑体" w:hint="eastAsia"/>
          <w:kern w:val="0"/>
          <w:sz w:val="21"/>
          <w:szCs w:val="21"/>
          <w:lang w:bidi="ar"/>
        </w:rPr>
        <w:t>网络结构与拓扑</w:t>
      </w:r>
    </w:p>
    <w:p w:rsidR="001F4C4B" w:rsidRDefault="00D56303">
      <w:pPr>
        <w:autoSpaceDE w:val="0"/>
        <w:autoSpaceDN w:val="0"/>
        <w:adjustRightInd w:val="0"/>
        <w:ind w:firstLineChars="200" w:firstLine="420"/>
        <w:jc w:val="left"/>
        <w:rPr>
          <w:rFonts w:ascii="宋体" w:cs="宋体"/>
          <w:color w:val="000000"/>
          <w:kern w:val="0"/>
          <w:szCs w:val="21"/>
        </w:rPr>
      </w:pPr>
      <w:r>
        <w:rPr>
          <w:rFonts w:ascii="宋体" w:cs="宋体" w:hint="eastAsia"/>
          <w:color w:val="000000"/>
          <w:kern w:val="0"/>
          <w:szCs w:val="21"/>
          <w:lang w:bidi="ar"/>
        </w:rPr>
        <w:t>气象信息网络可分为骨干网、分支节点。广域网为星形拓扑或网状拓扑，局域网为星形拓扑。核心交换机应建立不同</w:t>
      </w:r>
      <w:r>
        <w:rPr>
          <w:rFonts w:ascii="宋体" w:cs="宋体" w:hint="eastAsia"/>
          <w:color w:val="000000"/>
          <w:kern w:val="0"/>
          <w:szCs w:val="21"/>
          <w:lang w:bidi="ar"/>
        </w:rPr>
        <w:t>VLAN</w:t>
      </w:r>
      <w:r>
        <w:rPr>
          <w:rFonts w:ascii="宋体" w:cs="宋体" w:hint="eastAsia"/>
          <w:color w:val="000000"/>
          <w:kern w:val="0"/>
          <w:szCs w:val="21"/>
          <w:lang w:bidi="ar"/>
        </w:rPr>
        <w:t>，分别用于管理网络、业务和管理。</w:t>
      </w:r>
    </w:p>
    <w:p w:rsidR="001F4C4B" w:rsidRDefault="00D56303">
      <w:pPr>
        <w:pStyle w:val="afff"/>
        <w:widowControl/>
        <w:numPr>
          <w:ilvl w:val="1"/>
          <w:numId w:val="13"/>
        </w:numPr>
        <w:spacing w:beforeLines="50" w:before="156"/>
        <w:jc w:val="left"/>
        <w:outlineLvl w:val="2"/>
      </w:pPr>
      <w:r>
        <w:rPr>
          <w:rFonts w:ascii="黑体" w:eastAsia="黑体" w:hint="eastAsia"/>
          <w:kern w:val="0"/>
          <w:sz w:val="21"/>
          <w:szCs w:val="21"/>
          <w:lang w:bidi="ar"/>
        </w:rPr>
        <w:t>网络链路与带宽</w:t>
      </w:r>
    </w:p>
    <w:p w:rsidR="001F4C4B" w:rsidRDefault="00D56303">
      <w:pPr>
        <w:autoSpaceDE w:val="0"/>
        <w:autoSpaceDN w:val="0"/>
        <w:adjustRightInd w:val="0"/>
        <w:ind w:firstLineChars="200" w:firstLine="420"/>
        <w:jc w:val="left"/>
        <w:rPr>
          <w:rFonts w:ascii="宋体" w:cs="宋体"/>
          <w:color w:val="000000"/>
          <w:kern w:val="0"/>
          <w:szCs w:val="21"/>
        </w:rPr>
      </w:pPr>
      <w:r>
        <w:rPr>
          <w:rFonts w:ascii="宋体" w:cs="宋体" w:hint="eastAsia"/>
          <w:color w:val="000000"/>
          <w:kern w:val="0"/>
          <w:szCs w:val="21"/>
          <w:lang w:bidi="ar"/>
        </w:rPr>
        <w:t>各级气象网络互连宜</w:t>
      </w:r>
      <w:r>
        <w:rPr>
          <w:rFonts w:ascii="宋体" w:cs="宋体" w:hint="eastAsia"/>
          <w:color w:val="000000"/>
          <w:kern w:val="0"/>
          <w:szCs w:val="21"/>
          <w:lang w:bidi="ar"/>
        </w:rPr>
        <w:t>采用专线连接，</w:t>
      </w:r>
      <w:proofErr w:type="gramStart"/>
      <w:r>
        <w:rPr>
          <w:rFonts w:ascii="宋体" w:cs="宋体" w:hint="eastAsia"/>
          <w:color w:val="000000"/>
          <w:kern w:val="0"/>
          <w:szCs w:val="21"/>
          <w:lang w:bidi="ar"/>
        </w:rPr>
        <w:t>省至市级</w:t>
      </w:r>
      <w:proofErr w:type="gramEnd"/>
      <w:r>
        <w:rPr>
          <w:rFonts w:ascii="宋体" w:cs="宋体" w:hint="eastAsia"/>
          <w:color w:val="000000"/>
          <w:kern w:val="0"/>
          <w:szCs w:val="21"/>
          <w:lang w:bidi="ar"/>
        </w:rPr>
        <w:t>单位骨干网带宽不宜低于</w:t>
      </w:r>
      <w:r>
        <w:rPr>
          <w:rFonts w:ascii="宋体" w:cs="宋体" w:hint="eastAsia"/>
          <w:color w:val="000000"/>
          <w:kern w:val="0"/>
          <w:szCs w:val="21"/>
          <w:lang w:bidi="ar"/>
        </w:rPr>
        <w:t>500M</w:t>
      </w:r>
      <w:r>
        <w:rPr>
          <w:rFonts w:ascii="宋体" w:cs="宋体" w:hint="eastAsia"/>
          <w:color w:val="000000"/>
          <w:kern w:val="0"/>
          <w:szCs w:val="21"/>
          <w:lang w:bidi="ar"/>
        </w:rPr>
        <w:t>，市至县级单位带宽不宜低于</w:t>
      </w:r>
      <w:r>
        <w:rPr>
          <w:rFonts w:ascii="宋体" w:cs="宋体" w:hint="eastAsia"/>
          <w:color w:val="000000"/>
          <w:kern w:val="0"/>
          <w:szCs w:val="21"/>
          <w:lang w:bidi="ar"/>
        </w:rPr>
        <w:t>100M</w:t>
      </w:r>
      <w:r>
        <w:rPr>
          <w:rFonts w:ascii="宋体" w:cs="宋体" w:hint="eastAsia"/>
          <w:color w:val="000000"/>
          <w:kern w:val="0"/>
          <w:szCs w:val="21"/>
          <w:lang w:bidi="ar"/>
        </w:rPr>
        <w:t>。外单位网络未经审批不得直接接入气象专网。</w:t>
      </w:r>
    </w:p>
    <w:p w:rsidR="001F4C4B" w:rsidRDefault="00D56303">
      <w:pPr>
        <w:pStyle w:val="afff"/>
        <w:widowControl/>
        <w:numPr>
          <w:ilvl w:val="1"/>
          <w:numId w:val="13"/>
        </w:numPr>
        <w:spacing w:beforeLines="50" w:before="156"/>
        <w:jc w:val="left"/>
        <w:outlineLvl w:val="2"/>
      </w:pPr>
      <w:r>
        <w:rPr>
          <w:rFonts w:ascii="黑体" w:eastAsia="黑体" w:hint="eastAsia"/>
          <w:kern w:val="0"/>
          <w:sz w:val="21"/>
          <w:szCs w:val="21"/>
          <w:lang w:bidi="ar"/>
        </w:rPr>
        <w:t>网络</w:t>
      </w:r>
      <w:r>
        <w:rPr>
          <w:rFonts w:ascii="黑体" w:eastAsia="黑体" w:hint="eastAsia"/>
          <w:kern w:val="0"/>
          <w:sz w:val="21"/>
          <w:szCs w:val="21"/>
          <w:lang w:bidi="ar"/>
        </w:rPr>
        <w:t>IP</w:t>
      </w:r>
      <w:r>
        <w:rPr>
          <w:rFonts w:ascii="黑体" w:eastAsia="黑体" w:hint="eastAsia"/>
          <w:kern w:val="0"/>
          <w:sz w:val="21"/>
          <w:szCs w:val="21"/>
          <w:lang w:bidi="ar"/>
        </w:rPr>
        <w:t>地址分配</w:t>
      </w:r>
    </w:p>
    <w:p w:rsidR="001F4C4B" w:rsidRDefault="00D56303">
      <w:pPr>
        <w:autoSpaceDE w:val="0"/>
        <w:autoSpaceDN w:val="0"/>
        <w:adjustRightInd w:val="0"/>
        <w:ind w:firstLineChars="200" w:firstLine="420"/>
        <w:jc w:val="left"/>
        <w:rPr>
          <w:rFonts w:ascii="宋体" w:cs="宋体"/>
          <w:color w:val="000000"/>
          <w:kern w:val="0"/>
          <w:szCs w:val="21"/>
        </w:rPr>
      </w:pPr>
      <w:r>
        <w:rPr>
          <w:rFonts w:ascii="宋体" w:cs="宋体" w:hint="eastAsia"/>
          <w:color w:val="000000"/>
          <w:kern w:val="0"/>
          <w:szCs w:val="21"/>
          <w:lang w:bidi="ar"/>
        </w:rPr>
        <w:t>气象信息</w:t>
      </w:r>
      <w:proofErr w:type="gramStart"/>
      <w:r>
        <w:rPr>
          <w:rFonts w:ascii="宋体" w:cs="宋体" w:hint="eastAsia"/>
          <w:color w:val="000000"/>
          <w:kern w:val="0"/>
          <w:szCs w:val="21"/>
          <w:lang w:bidi="ar"/>
        </w:rPr>
        <w:t>网络网</w:t>
      </w:r>
      <w:proofErr w:type="gramEnd"/>
      <w:r>
        <w:rPr>
          <w:rFonts w:ascii="宋体" w:cs="宋体" w:hint="eastAsia"/>
          <w:color w:val="000000"/>
          <w:kern w:val="0"/>
          <w:szCs w:val="21"/>
          <w:lang w:bidi="ar"/>
        </w:rPr>
        <w:t>段应按照上级行业部门要求，省级地址空间为</w:t>
      </w:r>
      <w:r>
        <w:rPr>
          <w:rFonts w:ascii="宋体" w:cs="宋体" w:hint="eastAsia"/>
          <w:color w:val="000000"/>
          <w:kern w:val="0"/>
          <w:szCs w:val="21"/>
          <w:lang w:bidi="ar"/>
        </w:rPr>
        <w:t>6</w:t>
      </w:r>
      <w:r>
        <w:rPr>
          <w:rFonts w:ascii="宋体" w:cs="宋体" w:hint="eastAsia"/>
          <w:color w:val="000000"/>
          <w:kern w:val="0"/>
          <w:szCs w:val="21"/>
          <w:lang w:bidi="ar"/>
        </w:rPr>
        <w:t>个</w:t>
      </w:r>
      <w:r>
        <w:rPr>
          <w:rFonts w:ascii="宋体" w:cs="宋体" w:hint="eastAsia"/>
          <w:color w:val="000000"/>
          <w:kern w:val="0"/>
          <w:szCs w:val="21"/>
          <w:lang w:bidi="ar"/>
        </w:rPr>
        <w:t>B</w:t>
      </w:r>
      <w:r>
        <w:rPr>
          <w:rFonts w:ascii="宋体" w:cs="宋体" w:hint="eastAsia"/>
          <w:color w:val="000000"/>
          <w:kern w:val="0"/>
          <w:szCs w:val="21"/>
          <w:lang w:bidi="ar"/>
        </w:rPr>
        <w:t>类地址段（相当于</w:t>
      </w:r>
      <w:r>
        <w:rPr>
          <w:rFonts w:ascii="宋体" w:cs="宋体" w:hint="eastAsia"/>
          <w:color w:val="000000"/>
          <w:kern w:val="0"/>
          <w:szCs w:val="21"/>
          <w:lang w:bidi="ar"/>
        </w:rPr>
        <w:t>768</w:t>
      </w:r>
      <w:r>
        <w:rPr>
          <w:rFonts w:ascii="宋体" w:cs="宋体" w:hint="eastAsia"/>
          <w:color w:val="000000"/>
          <w:kern w:val="0"/>
          <w:szCs w:val="21"/>
          <w:lang w:bidi="ar"/>
        </w:rPr>
        <w:t>个</w:t>
      </w:r>
      <w:r>
        <w:rPr>
          <w:rFonts w:ascii="宋体" w:cs="宋体" w:hint="eastAsia"/>
          <w:color w:val="000000"/>
          <w:kern w:val="0"/>
          <w:szCs w:val="21"/>
          <w:lang w:bidi="ar"/>
        </w:rPr>
        <w:t>C</w:t>
      </w:r>
      <w:r>
        <w:rPr>
          <w:rFonts w:ascii="宋体" w:cs="宋体" w:hint="eastAsia"/>
          <w:color w:val="000000"/>
          <w:kern w:val="0"/>
          <w:szCs w:val="21"/>
          <w:lang w:bidi="ar"/>
        </w:rPr>
        <w:t>类地址空间），省本级的地址空间为</w:t>
      </w:r>
      <w:r>
        <w:rPr>
          <w:rFonts w:ascii="宋体" w:cs="宋体" w:hint="eastAsia"/>
          <w:color w:val="000000"/>
          <w:kern w:val="0"/>
          <w:szCs w:val="21"/>
          <w:lang w:bidi="ar"/>
        </w:rPr>
        <w:t>96</w:t>
      </w:r>
      <w:r>
        <w:rPr>
          <w:rFonts w:ascii="宋体" w:cs="宋体" w:hint="eastAsia"/>
          <w:color w:val="000000"/>
          <w:kern w:val="0"/>
          <w:szCs w:val="21"/>
          <w:lang w:bidi="ar"/>
        </w:rPr>
        <w:t>个</w:t>
      </w:r>
      <w:r>
        <w:rPr>
          <w:rFonts w:ascii="宋体" w:cs="宋体" w:hint="eastAsia"/>
          <w:color w:val="000000"/>
          <w:kern w:val="0"/>
          <w:szCs w:val="21"/>
          <w:lang w:bidi="ar"/>
        </w:rPr>
        <w:t>C</w:t>
      </w:r>
      <w:r>
        <w:rPr>
          <w:rFonts w:ascii="宋体" w:cs="宋体" w:hint="eastAsia"/>
          <w:color w:val="000000"/>
          <w:kern w:val="0"/>
          <w:szCs w:val="21"/>
          <w:lang w:bidi="ar"/>
        </w:rPr>
        <w:t>类段，市级地址空间为</w:t>
      </w:r>
      <w:r>
        <w:rPr>
          <w:rFonts w:ascii="宋体" w:cs="宋体" w:hint="eastAsia"/>
          <w:color w:val="000000"/>
          <w:kern w:val="0"/>
          <w:szCs w:val="21"/>
          <w:lang w:bidi="ar"/>
        </w:rPr>
        <w:t>32</w:t>
      </w:r>
      <w:r>
        <w:rPr>
          <w:rFonts w:ascii="宋体" w:cs="宋体" w:hint="eastAsia"/>
          <w:color w:val="000000"/>
          <w:kern w:val="0"/>
          <w:szCs w:val="21"/>
          <w:lang w:bidi="ar"/>
        </w:rPr>
        <w:t>个</w:t>
      </w:r>
      <w:r>
        <w:rPr>
          <w:rFonts w:ascii="宋体" w:cs="宋体" w:hint="eastAsia"/>
          <w:color w:val="000000"/>
          <w:kern w:val="0"/>
          <w:szCs w:val="21"/>
          <w:lang w:bidi="ar"/>
        </w:rPr>
        <w:t>C</w:t>
      </w:r>
      <w:r>
        <w:rPr>
          <w:rFonts w:ascii="宋体" w:cs="宋体" w:hint="eastAsia"/>
          <w:color w:val="000000"/>
          <w:kern w:val="0"/>
          <w:szCs w:val="21"/>
          <w:lang w:bidi="ar"/>
        </w:rPr>
        <w:t>类段，县级地址空间为</w:t>
      </w:r>
      <w:r>
        <w:rPr>
          <w:rFonts w:ascii="宋体" w:cs="宋体" w:hint="eastAsia"/>
          <w:color w:val="000000"/>
          <w:kern w:val="0"/>
          <w:szCs w:val="21"/>
          <w:lang w:bidi="ar"/>
        </w:rPr>
        <w:t>8</w:t>
      </w:r>
      <w:r>
        <w:rPr>
          <w:rFonts w:ascii="宋体" w:cs="宋体" w:hint="eastAsia"/>
          <w:color w:val="000000"/>
          <w:kern w:val="0"/>
          <w:szCs w:val="21"/>
          <w:lang w:bidi="ar"/>
        </w:rPr>
        <w:t>个</w:t>
      </w:r>
      <w:r>
        <w:rPr>
          <w:rFonts w:ascii="宋体" w:cs="宋体" w:hint="eastAsia"/>
          <w:color w:val="000000"/>
          <w:kern w:val="0"/>
          <w:szCs w:val="21"/>
          <w:lang w:bidi="ar"/>
        </w:rPr>
        <w:t>C</w:t>
      </w:r>
      <w:r>
        <w:rPr>
          <w:rFonts w:ascii="宋体" w:cs="宋体" w:hint="eastAsia"/>
          <w:color w:val="000000"/>
          <w:kern w:val="0"/>
          <w:szCs w:val="21"/>
          <w:lang w:bidi="ar"/>
        </w:rPr>
        <w:t>类段。新建网络设备宜考虑支持</w:t>
      </w:r>
      <w:r>
        <w:rPr>
          <w:rFonts w:ascii="宋体" w:cs="宋体" w:hint="eastAsia"/>
          <w:color w:val="000000"/>
          <w:kern w:val="0"/>
          <w:szCs w:val="21"/>
          <w:lang w:bidi="ar"/>
        </w:rPr>
        <w:t>IPV6</w:t>
      </w:r>
      <w:r>
        <w:rPr>
          <w:rFonts w:ascii="宋体" w:cs="宋体" w:hint="eastAsia"/>
          <w:color w:val="000000"/>
          <w:kern w:val="0"/>
          <w:szCs w:val="21"/>
          <w:lang w:bidi="ar"/>
        </w:rPr>
        <w:t>地址。</w:t>
      </w:r>
    </w:p>
    <w:p w:rsidR="001F4C4B" w:rsidRDefault="00D56303">
      <w:pPr>
        <w:pStyle w:val="afff"/>
        <w:widowControl/>
        <w:numPr>
          <w:ilvl w:val="1"/>
          <w:numId w:val="13"/>
        </w:numPr>
        <w:spacing w:beforeLines="50" w:before="156"/>
        <w:jc w:val="left"/>
        <w:outlineLvl w:val="2"/>
      </w:pPr>
      <w:r>
        <w:rPr>
          <w:rFonts w:ascii="黑体" w:eastAsia="黑体" w:hint="eastAsia"/>
          <w:kern w:val="0"/>
          <w:sz w:val="21"/>
          <w:szCs w:val="21"/>
          <w:lang w:bidi="ar"/>
        </w:rPr>
        <w:t>设备命名规则</w:t>
      </w:r>
    </w:p>
    <w:p w:rsidR="001F4C4B" w:rsidRDefault="00D56303">
      <w:pPr>
        <w:autoSpaceDE w:val="0"/>
        <w:autoSpaceDN w:val="0"/>
        <w:adjustRightInd w:val="0"/>
        <w:ind w:firstLineChars="200" w:firstLine="420"/>
        <w:jc w:val="left"/>
        <w:rPr>
          <w:rFonts w:ascii="宋体" w:cs="宋体"/>
          <w:color w:val="000000"/>
          <w:kern w:val="0"/>
          <w:szCs w:val="21"/>
        </w:rPr>
      </w:pPr>
      <w:r>
        <w:rPr>
          <w:rFonts w:ascii="宋体" w:cs="宋体" w:hint="eastAsia"/>
          <w:color w:val="000000"/>
          <w:kern w:val="0"/>
          <w:szCs w:val="21"/>
          <w:lang w:bidi="ar"/>
        </w:rPr>
        <w:t>所有服务器、存储设备、网络交换机、路由器、防火墙等设备需资产分级分类，宜定期梳理资产清单。资产命名区分大小写，命名可参照：资产</w:t>
      </w:r>
      <w:r>
        <w:rPr>
          <w:rFonts w:ascii="宋体" w:cs="宋体" w:hint="eastAsia"/>
          <w:color w:val="000000"/>
          <w:kern w:val="0"/>
          <w:szCs w:val="21"/>
          <w:lang w:bidi="ar"/>
        </w:rPr>
        <w:t>分类编码</w:t>
      </w:r>
      <w:r>
        <w:rPr>
          <w:rFonts w:ascii="宋体" w:cs="宋体" w:hint="eastAsia"/>
          <w:color w:val="000000"/>
          <w:kern w:val="0"/>
          <w:szCs w:val="21"/>
          <w:lang w:bidi="ar"/>
        </w:rPr>
        <w:t xml:space="preserve"> + </w:t>
      </w:r>
      <w:r>
        <w:rPr>
          <w:rFonts w:ascii="宋体" w:cs="宋体" w:hint="eastAsia"/>
          <w:color w:val="000000"/>
          <w:kern w:val="0"/>
          <w:szCs w:val="21"/>
          <w:lang w:bidi="ar"/>
        </w:rPr>
        <w:t>台站</w:t>
      </w:r>
      <w:r>
        <w:rPr>
          <w:rFonts w:cs="宋体" w:hint="eastAsia"/>
          <w:lang w:bidi="ar"/>
        </w:rPr>
        <w:t>字母</w:t>
      </w:r>
      <w:r>
        <w:rPr>
          <w:rFonts w:ascii="宋体" w:cs="宋体" w:hint="eastAsia"/>
          <w:color w:val="000000"/>
          <w:kern w:val="0"/>
          <w:szCs w:val="21"/>
          <w:lang w:bidi="ar"/>
        </w:rPr>
        <w:t>编码</w:t>
      </w:r>
      <w:r>
        <w:rPr>
          <w:rFonts w:ascii="宋体" w:cs="宋体" w:hint="eastAsia"/>
          <w:color w:val="000000"/>
          <w:kern w:val="0"/>
          <w:szCs w:val="21"/>
          <w:lang w:bidi="ar"/>
        </w:rPr>
        <w:t xml:space="preserve"> + </w:t>
      </w:r>
      <w:r>
        <w:rPr>
          <w:rFonts w:ascii="宋体" w:cs="宋体" w:hint="eastAsia"/>
          <w:color w:val="000000"/>
          <w:kern w:val="0"/>
          <w:szCs w:val="21"/>
          <w:lang w:bidi="ar"/>
        </w:rPr>
        <w:t>分隔符</w:t>
      </w:r>
      <w:r>
        <w:rPr>
          <w:rFonts w:ascii="宋体" w:cs="宋体" w:hint="eastAsia"/>
          <w:color w:val="000000"/>
          <w:kern w:val="0"/>
          <w:szCs w:val="21"/>
          <w:lang w:bidi="ar"/>
        </w:rPr>
        <w:t xml:space="preserve">1 + </w:t>
      </w:r>
      <w:r>
        <w:rPr>
          <w:rFonts w:ascii="宋体" w:cs="宋体" w:hint="eastAsia"/>
          <w:color w:val="000000"/>
          <w:kern w:val="0"/>
          <w:szCs w:val="21"/>
          <w:lang w:bidi="ar"/>
        </w:rPr>
        <w:t>资源位置编</w:t>
      </w:r>
      <w:r>
        <w:rPr>
          <w:rFonts w:ascii="宋体" w:cs="宋体" w:hint="eastAsia"/>
          <w:color w:val="000000"/>
          <w:kern w:val="0"/>
          <w:szCs w:val="21"/>
          <w:lang w:bidi="ar"/>
        </w:rPr>
        <w:lastRenderedPageBreak/>
        <w:t>码</w:t>
      </w:r>
      <w:r>
        <w:rPr>
          <w:rFonts w:ascii="宋体" w:cs="宋体" w:hint="eastAsia"/>
          <w:color w:val="000000"/>
          <w:kern w:val="0"/>
          <w:szCs w:val="21"/>
          <w:lang w:bidi="ar"/>
        </w:rPr>
        <w:t xml:space="preserve">+ </w:t>
      </w:r>
      <w:r>
        <w:rPr>
          <w:rFonts w:ascii="宋体" w:cs="宋体" w:hint="eastAsia"/>
          <w:color w:val="000000"/>
          <w:kern w:val="0"/>
          <w:szCs w:val="21"/>
          <w:lang w:bidi="ar"/>
        </w:rPr>
        <w:t>分隔符</w:t>
      </w:r>
      <w:r>
        <w:rPr>
          <w:rFonts w:ascii="宋体" w:cs="宋体" w:hint="eastAsia"/>
          <w:color w:val="000000"/>
          <w:kern w:val="0"/>
          <w:szCs w:val="21"/>
          <w:lang w:bidi="ar"/>
        </w:rPr>
        <w:t xml:space="preserve">1 + </w:t>
      </w:r>
      <w:r>
        <w:rPr>
          <w:rFonts w:ascii="宋体" w:cs="宋体" w:hint="eastAsia"/>
          <w:color w:val="000000"/>
          <w:kern w:val="0"/>
          <w:szCs w:val="21"/>
          <w:lang w:bidi="ar"/>
        </w:rPr>
        <w:t>分隔符</w:t>
      </w:r>
      <w:r>
        <w:rPr>
          <w:rFonts w:ascii="宋体" w:cs="宋体" w:hint="eastAsia"/>
          <w:color w:val="000000"/>
          <w:kern w:val="0"/>
          <w:szCs w:val="21"/>
          <w:lang w:bidi="ar"/>
        </w:rPr>
        <w:t xml:space="preserve">2 + </w:t>
      </w:r>
      <w:r>
        <w:rPr>
          <w:rFonts w:ascii="宋体" w:cs="宋体" w:hint="eastAsia"/>
          <w:color w:val="000000"/>
          <w:kern w:val="0"/>
          <w:szCs w:val="21"/>
          <w:lang w:bidi="ar"/>
        </w:rPr>
        <w:t>资源编号</w:t>
      </w:r>
      <w:r>
        <w:rPr>
          <w:rFonts w:ascii="宋体" w:cs="宋体" w:hint="eastAsia"/>
          <w:color w:val="000000"/>
          <w:kern w:val="0"/>
          <w:szCs w:val="21"/>
          <w:lang w:bidi="ar"/>
        </w:rPr>
        <w:t xml:space="preserve">+ </w:t>
      </w:r>
      <w:r>
        <w:rPr>
          <w:rFonts w:ascii="宋体" w:cs="宋体" w:hint="eastAsia"/>
          <w:color w:val="000000"/>
          <w:kern w:val="0"/>
          <w:szCs w:val="21"/>
          <w:lang w:bidi="ar"/>
        </w:rPr>
        <w:t>分隔符</w:t>
      </w:r>
      <w:r>
        <w:rPr>
          <w:rFonts w:ascii="宋体" w:cs="宋体" w:hint="eastAsia"/>
          <w:color w:val="000000"/>
          <w:kern w:val="0"/>
          <w:szCs w:val="21"/>
          <w:lang w:bidi="ar"/>
        </w:rPr>
        <w:t xml:space="preserve">2 + </w:t>
      </w:r>
      <w:r>
        <w:rPr>
          <w:rFonts w:ascii="宋体" w:cs="宋体" w:hint="eastAsia"/>
          <w:color w:val="000000"/>
          <w:kern w:val="0"/>
          <w:szCs w:val="21"/>
          <w:lang w:bidi="ar"/>
        </w:rPr>
        <w:t>自由命名组成，</w:t>
      </w:r>
      <w:r>
        <w:rPr>
          <w:rFonts w:cs="宋体" w:hint="eastAsia"/>
          <w:lang w:bidi="ar"/>
        </w:rPr>
        <w:t>台站字母编码见附录</w:t>
      </w:r>
      <w:r>
        <w:rPr>
          <w:lang w:bidi="ar"/>
        </w:rPr>
        <w:t>B</w:t>
      </w:r>
      <w:r>
        <w:rPr>
          <w:rFonts w:ascii="宋体" w:cs="宋体" w:hint="eastAsia"/>
          <w:color w:val="000000"/>
          <w:kern w:val="0"/>
          <w:szCs w:val="21"/>
          <w:lang w:bidi="ar"/>
        </w:rPr>
        <w:t>。</w:t>
      </w:r>
    </w:p>
    <w:p w:rsidR="001F4C4B" w:rsidRDefault="00D56303">
      <w:pPr>
        <w:pStyle w:val="afff"/>
        <w:widowControl/>
        <w:numPr>
          <w:ilvl w:val="1"/>
          <w:numId w:val="13"/>
        </w:numPr>
        <w:spacing w:beforeLines="50" w:before="156"/>
        <w:jc w:val="left"/>
        <w:outlineLvl w:val="2"/>
      </w:pPr>
      <w:r>
        <w:rPr>
          <w:rFonts w:ascii="黑体" w:eastAsia="黑体" w:hint="eastAsia"/>
          <w:kern w:val="0"/>
          <w:sz w:val="21"/>
          <w:szCs w:val="21"/>
          <w:lang w:bidi="ar"/>
        </w:rPr>
        <w:t>网络安全</w:t>
      </w:r>
    </w:p>
    <w:p w:rsidR="001F4C4B" w:rsidRDefault="00D56303">
      <w:pPr>
        <w:autoSpaceDE w:val="0"/>
        <w:autoSpaceDN w:val="0"/>
        <w:adjustRightInd w:val="0"/>
        <w:ind w:firstLineChars="200" w:firstLine="420"/>
        <w:jc w:val="left"/>
        <w:rPr>
          <w:rFonts w:ascii="宋体" w:cs="宋体"/>
          <w:color w:val="000000"/>
          <w:kern w:val="0"/>
          <w:szCs w:val="21"/>
        </w:rPr>
      </w:pPr>
      <w:r>
        <w:rPr>
          <w:rFonts w:ascii="宋体" w:cs="宋体" w:hint="eastAsia"/>
          <w:color w:val="000000"/>
          <w:kern w:val="0"/>
          <w:szCs w:val="21"/>
          <w:lang w:bidi="ar"/>
        </w:rPr>
        <w:t>气象网络系统应实行分区分域部署和管理，严格控制跨区跨域通信，宜配置相应边界安全防护。严格管控互联网出口，互联网宜统一至省级出口。</w:t>
      </w:r>
    </w:p>
    <w:p w:rsidR="001F4C4B" w:rsidRDefault="00D56303">
      <w:pPr>
        <w:pStyle w:val="afff"/>
        <w:widowControl/>
        <w:numPr>
          <w:ilvl w:val="0"/>
          <w:numId w:val="13"/>
        </w:numPr>
        <w:tabs>
          <w:tab w:val="left" w:pos="180"/>
        </w:tabs>
        <w:spacing w:beforeLines="100" w:before="312" w:afterLines="100" w:after="312"/>
        <w:ind w:left="1172"/>
        <w:outlineLvl w:val="0"/>
      </w:pPr>
      <w:bookmarkStart w:id="34" w:name="_Toc184639254"/>
      <w:r>
        <w:rPr>
          <w:rFonts w:ascii="黑体" w:eastAsia="黑体" w:hint="eastAsia"/>
          <w:kern w:val="0"/>
          <w:sz w:val="21"/>
          <w:szCs w:val="20"/>
          <w:lang w:bidi="ar"/>
        </w:rPr>
        <w:t>监控管理系统</w:t>
      </w:r>
      <w:bookmarkEnd w:id="34"/>
    </w:p>
    <w:p w:rsidR="001F4C4B" w:rsidRDefault="00D56303">
      <w:pPr>
        <w:pStyle w:val="afff"/>
        <w:widowControl/>
        <w:numPr>
          <w:ilvl w:val="1"/>
          <w:numId w:val="13"/>
        </w:numPr>
        <w:spacing w:beforeLines="50" w:before="156"/>
        <w:jc w:val="left"/>
        <w:outlineLvl w:val="2"/>
      </w:pPr>
      <w:r>
        <w:rPr>
          <w:rFonts w:ascii="黑体" w:eastAsia="黑体" w:hint="eastAsia"/>
          <w:kern w:val="0"/>
          <w:sz w:val="21"/>
          <w:szCs w:val="21"/>
          <w:lang w:bidi="ar"/>
        </w:rPr>
        <w:t>基本要求</w:t>
      </w:r>
    </w:p>
    <w:p w:rsidR="001F4C4B" w:rsidRDefault="00D56303">
      <w:pPr>
        <w:autoSpaceDE w:val="0"/>
        <w:autoSpaceDN w:val="0"/>
        <w:adjustRightInd w:val="0"/>
        <w:ind w:firstLineChars="200" w:firstLine="420"/>
        <w:jc w:val="left"/>
        <w:rPr>
          <w:rFonts w:ascii="宋体" w:cs="宋体"/>
          <w:color w:val="000000"/>
          <w:kern w:val="0"/>
          <w:szCs w:val="21"/>
        </w:rPr>
      </w:pPr>
      <w:r>
        <w:rPr>
          <w:rFonts w:ascii="宋体" w:cs="宋体" w:hint="eastAsia"/>
          <w:color w:val="000000"/>
          <w:kern w:val="0"/>
          <w:szCs w:val="21"/>
          <w:lang w:bidi="ar"/>
        </w:rPr>
        <w:t>通过基础信息网络对电能使用效率确定控制目标并进行定期监测，对空调系统、供配电系统、安全防范系统等设置合理的智能化管理系统。</w:t>
      </w:r>
    </w:p>
    <w:p w:rsidR="001F4C4B" w:rsidRDefault="00D56303">
      <w:pPr>
        <w:pStyle w:val="afff"/>
        <w:widowControl/>
        <w:numPr>
          <w:ilvl w:val="1"/>
          <w:numId w:val="13"/>
        </w:numPr>
        <w:spacing w:beforeLines="50" w:before="156"/>
        <w:jc w:val="left"/>
        <w:outlineLvl w:val="2"/>
      </w:pPr>
      <w:r>
        <w:rPr>
          <w:rFonts w:ascii="黑体" w:eastAsia="黑体" w:hint="eastAsia"/>
          <w:kern w:val="0"/>
          <w:sz w:val="21"/>
          <w:szCs w:val="21"/>
          <w:lang w:bidi="ar"/>
        </w:rPr>
        <w:t>管理制度</w:t>
      </w:r>
    </w:p>
    <w:p w:rsidR="001F4C4B" w:rsidRDefault="00D56303">
      <w:pPr>
        <w:autoSpaceDE w:val="0"/>
        <w:autoSpaceDN w:val="0"/>
        <w:adjustRightInd w:val="0"/>
        <w:ind w:firstLineChars="200" w:firstLine="420"/>
        <w:jc w:val="left"/>
        <w:rPr>
          <w:rFonts w:ascii="宋体" w:cs="宋体"/>
          <w:color w:val="000000"/>
          <w:kern w:val="0"/>
          <w:szCs w:val="21"/>
        </w:rPr>
      </w:pPr>
      <w:r>
        <w:rPr>
          <w:rFonts w:ascii="宋体" w:cs="宋体" w:hint="eastAsia"/>
          <w:color w:val="000000"/>
          <w:kern w:val="0"/>
          <w:szCs w:val="21"/>
          <w:lang w:bidi="ar"/>
        </w:rPr>
        <w:t>应编制运行管理制度，管理制度应包括下列内容：对数据中心的日常管理要求；对运营管理人员及其能力的要求；环境控制要求；主要设施经济运行与维护要求；安全防范措施及应急预案要求等。</w:t>
      </w:r>
    </w:p>
    <w:p w:rsidR="001F4C4B" w:rsidRDefault="00D56303">
      <w:pPr>
        <w:pStyle w:val="afff"/>
        <w:widowControl/>
        <w:numPr>
          <w:ilvl w:val="1"/>
          <w:numId w:val="13"/>
        </w:numPr>
        <w:spacing w:beforeLines="50" w:before="156"/>
        <w:jc w:val="left"/>
        <w:outlineLvl w:val="2"/>
      </w:pPr>
      <w:r>
        <w:rPr>
          <w:rFonts w:ascii="黑体" w:eastAsia="黑体" w:hint="eastAsia"/>
          <w:kern w:val="0"/>
          <w:sz w:val="21"/>
          <w:szCs w:val="21"/>
          <w:lang w:bidi="ar"/>
        </w:rPr>
        <w:t>监控管理</w:t>
      </w:r>
    </w:p>
    <w:p w:rsidR="001F4C4B" w:rsidRDefault="00D56303">
      <w:pPr>
        <w:autoSpaceDE w:val="0"/>
        <w:autoSpaceDN w:val="0"/>
        <w:adjustRightInd w:val="0"/>
        <w:ind w:firstLineChars="200" w:firstLine="420"/>
        <w:jc w:val="left"/>
        <w:rPr>
          <w:rFonts w:ascii="宋体" w:cs="宋体"/>
          <w:color w:val="000000"/>
          <w:kern w:val="0"/>
          <w:szCs w:val="21"/>
        </w:rPr>
      </w:pPr>
      <w:r>
        <w:rPr>
          <w:rFonts w:ascii="宋体" w:cs="宋体" w:hint="eastAsia"/>
          <w:color w:val="000000"/>
          <w:kern w:val="0"/>
          <w:szCs w:val="21"/>
          <w:lang w:bidi="ar"/>
        </w:rPr>
        <w:t>应定期检查、调试设施设备，并根据运行监控数据进行设备系统的运行优化，使主要用能设备或系统处于经济运行状态。业务监控数据宜统一接入综合业务监控与运维系统。</w:t>
      </w:r>
    </w:p>
    <w:p w:rsidR="001F4C4B" w:rsidRDefault="001F4C4B">
      <w:pPr>
        <w:pStyle w:val="afff"/>
        <w:widowControl/>
        <w:autoSpaceDE w:val="0"/>
        <w:autoSpaceDN w:val="0"/>
        <w:ind w:firstLineChars="200" w:firstLine="480"/>
      </w:pPr>
    </w:p>
    <w:p w:rsidR="001F4C4B" w:rsidRDefault="001F4C4B">
      <w:pPr>
        <w:rPr>
          <w:rFonts w:ascii="宋体"/>
          <w:szCs w:val="20"/>
          <w:lang w:bidi="ar"/>
        </w:rPr>
        <w:sectPr w:rsidR="001F4C4B">
          <w:pgSz w:w="11906" w:h="16838"/>
          <w:pgMar w:top="1928" w:right="1135" w:bottom="1135" w:left="1135" w:header="1418" w:footer="1135" w:gutter="284"/>
          <w:pgNumType w:start="1"/>
          <w:cols w:space="425"/>
          <w:formProt w:val="0"/>
          <w:docGrid w:type="lines" w:linePitch="312"/>
        </w:sectPr>
      </w:pPr>
    </w:p>
    <w:p w:rsidR="001F4C4B" w:rsidRDefault="001F4C4B">
      <w:pPr>
        <w:pStyle w:val="afff"/>
        <w:widowControl/>
        <w:numPr>
          <w:ilvl w:val="0"/>
          <w:numId w:val="14"/>
        </w:numPr>
        <w:tabs>
          <w:tab w:val="left" w:pos="420"/>
        </w:tabs>
        <w:autoSpaceDE w:val="0"/>
        <w:autoSpaceDN w:val="0"/>
        <w:spacing w:line="14" w:lineRule="exact"/>
        <w:ind w:firstLine="0"/>
        <w:jc w:val="center"/>
        <w:rPr>
          <w:vanish/>
        </w:rPr>
      </w:pPr>
    </w:p>
    <w:p w:rsidR="001F4C4B" w:rsidRDefault="001F4C4B">
      <w:pPr>
        <w:pStyle w:val="afff"/>
        <w:widowControl/>
        <w:numPr>
          <w:ilvl w:val="0"/>
          <w:numId w:val="15"/>
        </w:numPr>
        <w:autoSpaceDE w:val="0"/>
        <w:autoSpaceDN w:val="0"/>
        <w:spacing w:line="14" w:lineRule="exact"/>
        <w:ind w:firstLine="0"/>
        <w:jc w:val="center"/>
        <w:rPr>
          <w:vanish/>
        </w:rPr>
      </w:pPr>
    </w:p>
    <w:p w:rsidR="001F4C4B" w:rsidRDefault="00D56303">
      <w:pPr>
        <w:pStyle w:val="afff"/>
        <w:widowControl/>
        <w:numPr>
          <w:ilvl w:val="0"/>
          <w:numId w:val="16"/>
        </w:numPr>
        <w:shd w:val="clear" w:color="auto" w:fill="FFFFFF"/>
        <w:tabs>
          <w:tab w:val="left" w:pos="6406"/>
        </w:tabs>
        <w:spacing w:before="560" w:afterLines="50" w:after="156"/>
        <w:ind w:firstLine="420"/>
        <w:jc w:val="center"/>
        <w:outlineLvl w:val="0"/>
      </w:pPr>
      <w:r>
        <w:rPr>
          <w:rFonts w:ascii="黑体" w:eastAsia="黑体" w:hint="eastAsia"/>
          <w:kern w:val="0"/>
          <w:sz w:val="21"/>
          <w:szCs w:val="20"/>
          <w:lang w:bidi="ar"/>
        </w:rPr>
        <w:br/>
      </w:r>
      <w:bookmarkStart w:id="35" w:name="_Toc129437304"/>
      <w:bookmarkStart w:id="36" w:name="_Toc184639255"/>
      <w:r>
        <w:rPr>
          <w:rFonts w:ascii="黑体" w:eastAsia="黑体" w:hint="eastAsia"/>
          <w:kern w:val="0"/>
          <w:sz w:val="21"/>
          <w:szCs w:val="20"/>
          <w:lang w:bidi="ar"/>
        </w:rPr>
        <w:t>（资料性）</w:t>
      </w:r>
      <w:r>
        <w:rPr>
          <w:rFonts w:ascii="黑体" w:eastAsia="黑体" w:hint="eastAsia"/>
          <w:kern w:val="0"/>
          <w:sz w:val="21"/>
          <w:szCs w:val="20"/>
          <w:lang w:bidi="ar"/>
        </w:rPr>
        <w:br/>
      </w:r>
      <w:bookmarkEnd w:id="35"/>
      <w:r>
        <w:rPr>
          <w:rFonts w:ascii="黑体" w:eastAsia="黑体" w:hint="eastAsia"/>
          <w:kern w:val="0"/>
          <w:sz w:val="21"/>
          <w:szCs w:val="20"/>
          <w:lang w:bidi="ar"/>
        </w:rPr>
        <w:t>机房面积公式</w:t>
      </w:r>
      <w:bookmarkEnd w:id="36"/>
    </w:p>
    <w:p w:rsidR="001F4C4B" w:rsidRDefault="001F4C4B">
      <w:pPr>
        <w:pStyle w:val="afff"/>
        <w:widowControl/>
        <w:autoSpaceDE w:val="0"/>
        <w:autoSpaceDN w:val="0"/>
        <w:ind w:firstLineChars="200" w:firstLine="480"/>
      </w:pPr>
    </w:p>
    <w:p w:rsidR="001F4C4B" w:rsidRDefault="00D56303">
      <w:pPr>
        <w:pStyle w:val="afff"/>
        <w:widowControl/>
        <w:autoSpaceDE w:val="0"/>
        <w:autoSpaceDN w:val="0"/>
        <w:ind w:firstLineChars="200" w:firstLine="420"/>
      </w:pPr>
      <w:r>
        <w:rPr>
          <w:rFonts w:ascii="宋体" w:hint="eastAsia"/>
          <w:kern w:val="0"/>
          <w:sz w:val="21"/>
          <w:szCs w:val="20"/>
          <w:lang w:bidi="ar"/>
        </w:rPr>
        <w:t>计算机机房最小使用面积不得小于</w:t>
      </w:r>
      <w:r>
        <w:rPr>
          <w:rFonts w:ascii="宋体" w:hint="eastAsia"/>
          <w:kern w:val="0"/>
          <w:sz w:val="21"/>
          <w:szCs w:val="20"/>
          <w:lang w:bidi="ar"/>
        </w:rPr>
        <w:t xml:space="preserve"> 50m'</w:t>
      </w:r>
      <w:r>
        <w:rPr>
          <w:rFonts w:ascii="宋体" w:hint="eastAsia"/>
          <w:kern w:val="0"/>
          <w:sz w:val="21"/>
          <w:szCs w:val="20"/>
          <w:lang w:bidi="ar"/>
        </w:rPr>
        <w:t>，除了系统安放之外，应预留足够</w:t>
      </w:r>
      <w:r>
        <w:rPr>
          <w:rFonts w:ascii="宋体" w:hint="eastAsia"/>
          <w:kern w:val="0"/>
          <w:sz w:val="21"/>
          <w:szCs w:val="20"/>
          <w:lang w:bidi="ar"/>
        </w:rPr>
        <w:t>的空间作安装、维修及操作之用。另外，还应预留空间作系统扩展之用。</w:t>
      </w:r>
    </w:p>
    <w:p w:rsidR="001F4C4B" w:rsidRDefault="00D56303">
      <w:pPr>
        <w:pStyle w:val="afff"/>
        <w:widowControl/>
        <w:autoSpaceDE w:val="0"/>
        <w:autoSpaceDN w:val="0"/>
        <w:ind w:firstLineChars="200" w:firstLine="420"/>
      </w:pPr>
      <w:r>
        <w:rPr>
          <w:rFonts w:ascii="宋体" w:hint="eastAsia"/>
          <w:kern w:val="0"/>
          <w:sz w:val="21"/>
          <w:szCs w:val="20"/>
          <w:lang w:bidi="ar"/>
        </w:rPr>
        <w:t>计算机使用面积一般按照以下两种方法之一确定</w:t>
      </w:r>
      <w:r>
        <w:rPr>
          <w:rFonts w:ascii="宋体" w:hint="eastAsia"/>
          <w:kern w:val="0"/>
          <w:sz w:val="21"/>
          <w:szCs w:val="20"/>
          <w:lang w:bidi="ar"/>
        </w:rPr>
        <w:t>:</w:t>
      </w:r>
    </w:p>
    <w:p w:rsidR="001F4C4B" w:rsidRDefault="00D56303">
      <w:pPr>
        <w:pStyle w:val="afff"/>
        <w:widowControl/>
        <w:autoSpaceDE w:val="0"/>
        <w:autoSpaceDN w:val="0"/>
        <w:ind w:firstLineChars="200" w:firstLine="420"/>
      </w:pPr>
      <w:r>
        <w:rPr>
          <w:rFonts w:ascii="宋体" w:hint="eastAsia"/>
          <w:kern w:val="0"/>
          <w:sz w:val="21"/>
          <w:szCs w:val="20"/>
          <w:lang w:bidi="ar"/>
        </w:rPr>
        <w:t>第一种方法</w:t>
      </w:r>
      <w:r>
        <w:rPr>
          <w:rFonts w:ascii="宋体" w:hint="eastAsia"/>
          <w:kern w:val="0"/>
          <w:sz w:val="21"/>
          <w:szCs w:val="20"/>
          <w:lang w:bidi="ar"/>
        </w:rPr>
        <w:t>:</w:t>
      </w:r>
      <w:r>
        <w:rPr>
          <w:rFonts w:ascii="宋体" w:hint="eastAsia"/>
          <w:kern w:val="0"/>
          <w:sz w:val="21"/>
          <w:szCs w:val="20"/>
          <w:lang w:bidi="ar"/>
        </w:rPr>
        <w:t>当计算机系统设备已选型时，可按此公式计算</w:t>
      </w:r>
      <w:r>
        <w:rPr>
          <w:rFonts w:ascii="宋体" w:hint="eastAsia"/>
          <w:kern w:val="0"/>
          <w:sz w:val="21"/>
          <w:szCs w:val="20"/>
          <w:lang w:bidi="ar"/>
        </w:rPr>
        <w:t>:</w:t>
      </w:r>
    </w:p>
    <w:p w:rsidR="001F4C4B" w:rsidRDefault="00D56303">
      <w:pPr>
        <w:pStyle w:val="afff"/>
        <w:widowControl/>
        <w:autoSpaceDE w:val="0"/>
        <w:autoSpaceDN w:val="0"/>
        <w:ind w:firstLineChars="200" w:firstLine="420"/>
        <w:jc w:val="right"/>
      </w:pPr>
      <w:r>
        <w:rPr>
          <w:rFonts w:ascii="宋体" w:hint="eastAsia"/>
          <w:kern w:val="0"/>
          <w:sz w:val="21"/>
          <w:szCs w:val="20"/>
          <w:lang w:bidi="ar"/>
        </w:rPr>
        <w:t>A=k</w:t>
      </w:r>
      <w:r>
        <w:rPr>
          <w:rFonts w:ascii="宋体" w:hAnsi="宋体" w:hint="eastAsia"/>
          <w:kern w:val="0"/>
          <w:sz w:val="21"/>
          <w:szCs w:val="20"/>
          <w:lang w:bidi="ar"/>
        </w:rPr>
        <w:t>Σ</w:t>
      </w:r>
      <w:r>
        <w:rPr>
          <w:rFonts w:ascii="宋体" w:hint="eastAsia"/>
          <w:kern w:val="0"/>
          <w:sz w:val="21"/>
          <w:szCs w:val="20"/>
          <w:lang w:bidi="ar"/>
        </w:rPr>
        <w:t xml:space="preserve">S                    </w:t>
      </w:r>
      <w:r>
        <w:rPr>
          <w:rFonts w:ascii="宋体" w:hint="eastAsia"/>
          <w:kern w:val="0"/>
          <w:sz w:val="21"/>
          <w:szCs w:val="20"/>
          <w:lang w:bidi="ar"/>
        </w:rPr>
        <w:t>……</w:t>
      </w:r>
      <w:proofErr w:type="gramStart"/>
      <w:r>
        <w:rPr>
          <w:rFonts w:ascii="宋体" w:hint="eastAsia"/>
          <w:kern w:val="0"/>
          <w:sz w:val="21"/>
          <w:szCs w:val="20"/>
          <w:lang w:bidi="ar"/>
        </w:rPr>
        <w:t>………………</w:t>
      </w:r>
      <w:proofErr w:type="gramEnd"/>
      <w:r>
        <w:rPr>
          <w:rFonts w:ascii="宋体" w:hint="eastAsia"/>
          <w:kern w:val="0"/>
          <w:sz w:val="21"/>
          <w:szCs w:val="20"/>
          <w:lang w:bidi="ar"/>
        </w:rPr>
        <w:t>（</w:t>
      </w:r>
      <w:r>
        <w:rPr>
          <w:rFonts w:ascii="宋体" w:hint="eastAsia"/>
          <w:kern w:val="0"/>
          <w:sz w:val="21"/>
          <w:szCs w:val="20"/>
          <w:lang w:bidi="ar"/>
        </w:rPr>
        <w:t>1</w:t>
      </w:r>
      <w:r>
        <w:rPr>
          <w:rFonts w:ascii="宋体" w:hint="eastAsia"/>
          <w:kern w:val="0"/>
          <w:sz w:val="21"/>
          <w:szCs w:val="20"/>
          <w:lang w:bidi="ar"/>
        </w:rPr>
        <w:t>）</w:t>
      </w:r>
    </w:p>
    <w:p w:rsidR="001F4C4B" w:rsidRDefault="00D56303">
      <w:pPr>
        <w:pStyle w:val="afff"/>
        <w:widowControl/>
        <w:autoSpaceDE w:val="0"/>
        <w:autoSpaceDN w:val="0"/>
        <w:ind w:firstLineChars="200" w:firstLine="420"/>
      </w:pPr>
      <w:r>
        <w:rPr>
          <w:rFonts w:ascii="宋体" w:hint="eastAsia"/>
          <w:kern w:val="0"/>
          <w:sz w:val="21"/>
          <w:szCs w:val="20"/>
          <w:lang w:bidi="ar"/>
        </w:rPr>
        <w:t>式中</w:t>
      </w:r>
      <w:r>
        <w:rPr>
          <w:rFonts w:ascii="宋体" w:hint="eastAsia"/>
          <w:kern w:val="0"/>
          <w:sz w:val="21"/>
          <w:szCs w:val="20"/>
          <w:lang w:bidi="ar"/>
        </w:rPr>
        <w:t>:</w:t>
      </w:r>
    </w:p>
    <w:p w:rsidR="001F4C4B" w:rsidRDefault="00D56303">
      <w:pPr>
        <w:pStyle w:val="afff"/>
        <w:widowControl/>
        <w:autoSpaceDE w:val="0"/>
        <w:autoSpaceDN w:val="0"/>
        <w:ind w:firstLineChars="200" w:firstLine="420"/>
      </w:pPr>
      <w:r>
        <w:rPr>
          <w:rFonts w:ascii="宋体" w:hint="eastAsia"/>
          <w:kern w:val="0"/>
          <w:sz w:val="21"/>
          <w:szCs w:val="20"/>
          <w:lang w:bidi="ar"/>
        </w:rPr>
        <w:t>A----</w:t>
      </w:r>
      <w:r>
        <w:rPr>
          <w:rFonts w:ascii="宋体" w:hint="eastAsia"/>
          <w:kern w:val="0"/>
          <w:sz w:val="21"/>
          <w:szCs w:val="20"/>
          <w:lang w:bidi="ar"/>
        </w:rPr>
        <w:t>计算机主机房使用面积</w:t>
      </w:r>
      <w:r>
        <w:rPr>
          <w:rFonts w:ascii="宋体" w:hint="eastAsia"/>
          <w:kern w:val="0"/>
          <w:sz w:val="21"/>
          <w:szCs w:val="20"/>
          <w:lang w:bidi="ar"/>
        </w:rPr>
        <w:t xml:space="preserve"> (m)</w:t>
      </w:r>
      <w:r>
        <w:rPr>
          <w:rFonts w:ascii="宋体" w:hint="eastAsia"/>
          <w:kern w:val="0"/>
          <w:sz w:val="21"/>
          <w:szCs w:val="20"/>
          <w:lang w:bidi="ar"/>
        </w:rPr>
        <w:t>；</w:t>
      </w:r>
    </w:p>
    <w:p w:rsidR="001F4C4B" w:rsidRDefault="00D56303">
      <w:pPr>
        <w:pStyle w:val="afff"/>
        <w:widowControl/>
        <w:autoSpaceDE w:val="0"/>
        <w:autoSpaceDN w:val="0"/>
        <w:ind w:firstLineChars="200" w:firstLine="420"/>
      </w:pPr>
      <w:r>
        <w:rPr>
          <w:rFonts w:ascii="宋体" w:hint="eastAsia"/>
          <w:kern w:val="0"/>
          <w:sz w:val="21"/>
          <w:szCs w:val="20"/>
          <w:lang w:bidi="ar"/>
        </w:rPr>
        <w:t>k----</w:t>
      </w:r>
      <w:r>
        <w:rPr>
          <w:rFonts w:ascii="宋体" w:hint="eastAsia"/>
          <w:kern w:val="0"/>
          <w:sz w:val="21"/>
          <w:szCs w:val="20"/>
          <w:lang w:bidi="ar"/>
        </w:rPr>
        <w:t>系数，取值为</w:t>
      </w:r>
      <w:r>
        <w:rPr>
          <w:rFonts w:ascii="宋体" w:hint="eastAsia"/>
          <w:kern w:val="0"/>
          <w:sz w:val="21"/>
          <w:szCs w:val="20"/>
          <w:lang w:bidi="ar"/>
        </w:rPr>
        <w:t xml:space="preserve"> 5</w:t>
      </w:r>
      <w:r>
        <w:rPr>
          <w:rFonts w:ascii="宋体" w:hAnsi="宋体" w:hint="eastAsia"/>
          <w:kern w:val="0"/>
          <w:sz w:val="21"/>
          <w:szCs w:val="20"/>
          <w:lang w:bidi="ar"/>
        </w:rPr>
        <w:t>~</w:t>
      </w:r>
      <w:r>
        <w:rPr>
          <w:rFonts w:ascii="宋体" w:hint="eastAsia"/>
          <w:kern w:val="0"/>
          <w:sz w:val="21"/>
          <w:szCs w:val="20"/>
          <w:lang w:bidi="ar"/>
        </w:rPr>
        <w:t>7</w:t>
      </w:r>
      <w:r>
        <w:rPr>
          <w:rFonts w:ascii="宋体" w:hint="eastAsia"/>
          <w:kern w:val="0"/>
          <w:sz w:val="21"/>
          <w:szCs w:val="20"/>
          <w:lang w:bidi="ar"/>
        </w:rPr>
        <w:t>；</w:t>
      </w:r>
    </w:p>
    <w:p w:rsidR="001F4C4B" w:rsidRDefault="00D56303">
      <w:pPr>
        <w:pStyle w:val="afff"/>
        <w:widowControl/>
        <w:autoSpaceDE w:val="0"/>
        <w:autoSpaceDN w:val="0"/>
        <w:ind w:firstLineChars="200" w:firstLine="420"/>
      </w:pPr>
      <w:r>
        <w:rPr>
          <w:rFonts w:ascii="宋体" w:hint="eastAsia"/>
          <w:kern w:val="0"/>
          <w:sz w:val="21"/>
          <w:szCs w:val="20"/>
          <w:lang w:bidi="ar"/>
        </w:rPr>
        <w:t>S----</w:t>
      </w:r>
      <w:r>
        <w:rPr>
          <w:rFonts w:ascii="宋体" w:hint="eastAsia"/>
          <w:kern w:val="0"/>
          <w:sz w:val="21"/>
          <w:szCs w:val="20"/>
          <w:lang w:bidi="ar"/>
        </w:rPr>
        <w:t>计算机系统及辅助设备的投影面积</w:t>
      </w:r>
      <w:r>
        <w:rPr>
          <w:rFonts w:ascii="宋体" w:hint="eastAsia"/>
          <w:kern w:val="0"/>
          <w:sz w:val="21"/>
          <w:szCs w:val="20"/>
          <w:lang w:bidi="ar"/>
        </w:rPr>
        <w:t>(m</w:t>
      </w:r>
      <w:r>
        <w:rPr>
          <w:rFonts w:ascii="宋体" w:hint="eastAsia"/>
          <w:kern w:val="0"/>
          <w:sz w:val="21"/>
          <w:szCs w:val="20"/>
          <w:vertAlign w:val="superscript"/>
          <w:lang w:bidi="ar"/>
        </w:rPr>
        <w:t>2</w:t>
      </w:r>
      <w:r>
        <w:rPr>
          <w:rFonts w:ascii="宋体" w:hint="eastAsia"/>
          <w:kern w:val="0"/>
          <w:sz w:val="21"/>
          <w:szCs w:val="20"/>
          <w:lang w:bidi="ar"/>
        </w:rPr>
        <w:t>)</w:t>
      </w:r>
      <w:r>
        <w:rPr>
          <w:rFonts w:ascii="宋体" w:hint="eastAsia"/>
          <w:kern w:val="0"/>
          <w:sz w:val="21"/>
          <w:szCs w:val="20"/>
          <w:lang w:bidi="ar"/>
        </w:rPr>
        <w:t>；</w:t>
      </w:r>
    </w:p>
    <w:p w:rsidR="001F4C4B" w:rsidRDefault="00D56303">
      <w:pPr>
        <w:pStyle w:val="afff"/>
        <w:widowControl/>
        <w:autoSpaceDE w:val="0"/>
        <w:autoSpaceDN w:val="0"/>
        <w:ind w:firstLineChars="200" w:firstLine="420"/>
      </w:pPr>
      <w:r>
        <w:rPr>
          <w:rFonts w:ascii="宋体" w:hAnsi="宋体" w:hint="eastAsia"/>
          <w:kern w:val="0"/>
          <w:sz w:val="21"/>
          <w:szCs w:val="20"/>
          <w:lang w:bidi="ar"/>
        </w:rPr>
        <w:t>Σ</w:t>
      </w:r>
      <w:r>
        <w:rPr>
          <w:rFonts w:ascii="宋体" w:hint="eastAsia"/>
          <w:kern w:val="0"/>
          <w:sz w:val="21"/>
          <w:szCs w:val="20"/>
          <w:lang w:bidi="ar"/>
        </w:rPr>
        <w:t>S----</w:t>
      </w:r>
      <w:r>
        <w:rPr>
          <w:rFonts w:ascii="宋体" w:hint="eastAsia"/>
          <w:kern w:val="0"/>
          <w:sz w:val="21"/>
          <w:szCs w:val="20"/>
          <w:lang w:bidi="ar"/>
        </w:rPr>
        <w:t>机房内所有设备占地面积的总和</w:t>
      </w:r>
      <w:r>
        <w:rPr>
          <w:rFonts w:ascii="宋体" w:hint="eastAsia"/>
          <w:kern w:val="0"/>
          <w:sz w:val="21"/>
          <w:szCs w:val="20"/>
          <w:lang w:bidi="ar"/>
        </w:rPr>
        <w:t>(m</w:t>
      </w:r>
      <w:r>
        <w:rPr>
          <w:rFonts w:ascii="宋体" w:hint="eastAsia"/>
          <w:kern w:val="0"/>
          <w:sz w:val="21"/>
          <w:szCs w:val="20"/>
          <w:vertAlign w:val="superscript"/>
          <w:lang w:bidi="ar"/>
        </w:rPr>
        <w:t>2</w:t>
      </w:r>
      <w:r>
        <w:rPr>
          <w:rFonts w:ascii="宋体" w:hint="eastAsia"/>
          <w:kern w:val="0"/>
          <w:sz w:val="21"/>
          <w:szCs w:val="20"/>
          <w:lang w:bidi="ar"/>
        </w:rPr>
        <w:t>)</w:t>
      </w:r>
      <w:r>
        <w:rPr>
          <w:rFonts w:ascii="宋体" w:hint="eastAsia"/>
          <w:kern w:val="0"/>
          <w:sz w:val="21"/>
          <w:szCs w:val="20"/>
          <w:lang w:bidi="ar"/>
        </w:rPr>
        <w:t>。</w:t>
      </w:r>
    </w:p>
    <w:p w:rsidR="001F4C4B" w:rsidRDefault="001F4C4B">
      <w:pPr>
        <w:pStyle w:val="afff"/>
        <w:widowControl/>
        <w:autoSpaceDE w:val="0"/>
        <w:autoSpaceDN w:val="0"/>
        <w:ind w:firstLineChars="200" w:firstLine="480"/>
      </w:pPr>
    </w:p>
    <w:p w:rsidR="001F4C4B" w:rsidRDefault="00D56303">
      <w:pPr>
        <w:pStyle w:val="afff"/>
        <w:widowControl/>
        <w:autoSpaceDE w:val="0"/>
        <w:autoSpaceDN w:val="0"/>
        <w:ind w:firstLineChars="200" w:firstLine="420"/>
      </w:pPr>
      <w:r>
        <w:rPr>
          <w:rFonts w:ascii="宋体" w:hint="eastAsia"/>
          <w:kern w:val="0"/>
          <w:sz w:val="21"/>
          <w:szCs w:val="20"/>
          <w:lang w:bidi="ar"/>
        </w:rPr>
        <w:t>第二种方法</w:t>
      </w:r>
      <w:r>
        <w:rPr>
          <w:rFonts w:ascii="宋体" w:hint="eastAsia"/>
          <w:kern w:val="0"/>
          <w:sz w:val="21"/>
          <w:szCs w:val="20"/>
          <w:lang w:bidi="ar"/>
        </w:rPr>
        <w:t>:</w:t>
      </w:r>
      <w:r>
        <w:rPr>
          <w:rFonts w:ascii="宋体" w:hint="eastAsia"/>
          <w:kern w:val="0"/>
          <w:sz w:val="21"/>
          <w:szCs w:val="20"/>
          <w:lang w:bidi="ar"/>
        </w:rPr>
        <w:t>当计算机系统设备尚未选型时，可按此公式计算</w:t>
      </w:r>
      <w:r>
        <w:rPr>
          <w:rFonts w:ascii="宋体" w:hint="eastAsia"/>
          <w:kern w:val="0"/>
          <w:sz w:val="21"/>
          <w:szCs w:val="20"/>
          <w:lang w:bidi="ar"/>
        </w:rPr>
        <w:t>:</w:t>
      </w:r>
    </w:p>
    <w:p w:rsidR="001F4C4B" w:rsidRDefault="00D56303">
      <w:pPr>
        <w:pStyle w:val="afff"/>
        <w:widowControl/>
        <w:autoSpaceDE w:val="0"/>
        <w:autoSpaceDN w:val="0"/>
        <w:ind w:firstLineChars="200" w:firstLine="420"/>
        <w:jc w:val="right"/>
      </w:pPr>
      <w:r>
        <w:rPr>
          <w:rFonts w:ascii="宋体" w:hint="eastAsia"/>
          <w:kern w:val="0"/>
          <w:sz w:val="21"/>
          <w:szCs w:val="20"/>
          <w:lang w:bidi="ar"/>
        </w:rPr>
        <w:t xml:space="preserve">A=KN       </w:t>
      </w:r>
      <w:r>
        <w:rPr>
          <w:rFonts w:ascii="宋体" w:hint="eastAsia"/>
          <w:kern w:val="0"/>
          <w:sz w:val="21"/>
          <w:szCs w:val="20"/>
          <w:lang w:bidi="ar"/>
        </w:rPr>
        <w:t xml:space="preserve">             </w:t>
      </w:r>
      <w:r>
        <w:rPr>
          <w:rFonts w:ascii="宋体" w:hint="eastAsia"/>
          <w:kern w:val="0"/>
          <w:sz w:val="21"/>
          <w:szCs w:val="20"/>
          <w:lang w:bidi="ar"/>
        </w:rPr>
        <w:t>……</w:t>
      </w:r>
      <w:proofErr w:type="gramStart"/>
      <w:r>
        <w:rPr>
          <w:rFonts w:ascii="宋体" w:hint="eastAsia"/>
          <w:kern w:val="0"/>
          <w:sz w:val="21"/>
          <w:szCs w:val="20"/>
          <w:lang w:bidi="ar"/>
        </w:rPr>
        <w:t>………………</w:t>
      </w:r>
      <w:proofErr w:type="gramEnd"/>
      <w:r>
        <w:rPr>
          <w:rFonts w:ascii="宋体" w:hint="eastAsia"/>
          <w:kern w:val="0"/>
          <w:sz w:val="21"/>
          <w:szCs w:val="20"/>
          <w:lang w:bidi="ar"/>
        </w:rPr>
        <w:t>（</w:t>
      </w:r>
      <w:r>
        <w:rPr>
          <w:rFonts w:ascii="宋体" w:hint="eastAsia"/>
          <w:kern w:val="0"/>
          <w:sz w:val="21"/>
          <w:szCs w:val="20"/>
          <w:lang w:bidi="ar"/>
        </w:rPr>
        <w:t>1</w:t>
      </w:r>
      <w:r>
        <w:rPr>
          <w:rFonts w:ascii="宋体" w:hint="eastAsia"/>
          <w:kern w:val="0"/>
          <w:sz w:val="21"/>
          <w:szCs w:val="20"/>
          <w:lang w:bidi="ar"/>
        </w:rPr>
        <w:t>）</w:t>
      </w:r>
    </w:p>
    <w:p w:rsidR="001F4C4B" w:rsidRDefault="00D56303">
      <w:pPr>
        <w:pStyle w:val="afff"/>
        <w:widowControl/>
        <w:autoSpaceDE w:val="0"/>
        <w:autoSpaceDN w:val="0"/>
        <w:ind w:firstLineChars="200" w:firstLine="420"/>
      </w:pPr>
      <w:r>
        <w:rPr>
          <w:rFonts w:ascii="宋体" w:hint="eastAsia"/>
          <w:kern w:val="0"/>
          <w:sz w:val="21"/>
          <w:szCs w:val="20"/>
          <w:lang w:bidi="ar"/>
        </w:rPr>
        <w:t>式中</w:t>
      </w:r>
      <w:r>
        <w:rPr>
          <w:rFonts w:ascii="宋体" w:hint="eastAsia"/>
          <w:kern w:val="0"/>
          <w:sz w:val="21"/>
          <w:szCs w:val="20"/>
          <w:lang w:bidi="ar"/>
        </w:rPr>
        <w:t>:</w:t>
      </w:r>
    </w:p>
    <w:p w:rsidR="001F4C4B" w:rsidRDefault="00D56303">
      <w:pPr>
        <w:pStyle w:val="afff"/>
        <w:widowControl/>
        <w:autoSpaceDE w:val="0"/>
        <w:autoSpaceDN w:val="0"/>
        <w:ind w:firstLineChars="200" w:firstLine="420"/>
      </w:pPr>
      <w:r>
        <w:rPr>
          <w:rFonts w:ascii="宋体" w:hint="eastAsia"/>
          <w:kern w:val="0"/>
          <w:sz w:val="21"/>
          <w:szCs w:val="20"/>
          <w:lang w:bidi="ar"/>
        </w:rPr>
        <w:t>A----</w:t>
      </w:r>
      <w:r>
        <w:rPr>
          <w:rFonts w:ascii="宋体" w:hint="eastAsia"/>
          <w:kern w:val="0"/>
          <w:sz w:val="21"/>
          <w:szCs w:val="20"/>
          <w:lang w:bidi="ar"/>
        </w:rPr>
        <w:t>计算机主机房内使用面积；</w:t>
      </w:r>
    </w:p>
    <w:p w:rsidR="001F4C4B" w:rsidRDefault="00D56303">
      <w:pPr>
        <w:pStyle w:val="afff"/>
        <w:widowControl/>
        <w:autoSpaceDE w:val="0"/>
        <w:autoSpaceDN w:val="0"/>
        <w:ind w:firstLineChars="200" w:firstLine="420"/>
      </w:pPr>
      <w:r>
        <w:rPr>
          <w:rFonts w:ascii="宋体" w:hint="eastAsia"/>
          <w:kern w:val="0"/>
          <w:sz w:val="21"/>
          <w:szCs w:val="20"/>
          <w:lang w:bidi="ar"/>
        </w:rPr>
        <w:t>K----</w:t>
      </w:r>
      <w:r>
        <w:rPr>
          <w:rFonts w:ascii="宋体" w:hint="eastAsia"/>
          <w:kern w:val="0"/>
          <w:sz w:val="21"/>
          <w:szCs w:val="20"/>
          <w:lang w:bidi="ar"/>
        </w:rPr>
        <w:t>单台设备占用面积，可取</w:t>
      </w:r>
      <w:r>
        <w:rPr>
          <w:rFonts w:ascii="宋体" w:hint="eastAsia"/>
          <w:kern w:val="0"/>
          <w:sz w:val="21"/>
          <w:szCs w:val="20"/>
          <w:lang w:bidi="ar"/>
        </w:rPr>
        <w:t xml:space="preserve"> 4.5</w:t>
      </w:r>
      <w:r>
        <w:rPr>
          <w:rFonts w:ascii="宋体" w:hAnsi="宋体" w:hint="eastAsia"/>
          <w:kern w:val="0"/>
          <w:sz w:val="21"/>
          <w:szCs w:val="20"/>
          <w:lang w:bidi="ar"/>
        </w:rPr>
        <w:t>~</w:t>
      </w:r>
      <w:r>
        <w:rPr>
          <w:rFonts w:ascii="宋体" w:hint="eastAsia"/>
          <w:kern w:val="0"/>
          <w:sz w:val="21"/>
          <w:szCs w:val="20"/>
          <w:lang w:bidi="ar"/>
        </w:rPr>
        <w:t>5.5(m</w:t>
      </w:r>
      <w:r>
        <w:rPr>
          <w:rFonts w:ascii="宋体" w:hint="eastAsia"/>
          <w:kern w:val="0"/>
          <w:sz w:val="21"/>
          <w:szCs w:val="20"/>
          <w:vertAlign w:val="superscript"/>
          <w:lang w:bidi="ar"/>
        </w:rPr>
        <w:t>2</w:t>
      </w:r>
      <w:r>
        <w:rPr>
          <w:rFonts w:ascii="宋体" w:hint="eastAsia"/>
          <w:kern w:val="0"/>
          <w:sz w:val="21"/>
          <w:szCs w:val="20"/>
          <w:lang w:bidi="ar"/>
        </w:rPr>
        <w:t>/</w:t>
      </w:r>
      <w:r>
        <w:rPr>
          <w:rFonts w:ascii="宋体" w:hint="eastAsia"/>
          <w:kern w:val="0"/>
          <w:sz w:val="21"/>
          <w:szCs w:val="20"/>
          <w:lang w:bidi="ar"/>
        </w:rPr>
        <w:t>台</w:t>
      </w:r>
      <w:r>
        <w:rPr>
          <w:rFonts w:ascii="宋体" w:hint="eastAsia"/>
          <w:kern w:val="0"/>
          <w:sz w:val="21"/>
          <w:szCs w:val="20"/>
          <w:lang w:bidi="ar"/>
        </w:rPr>
        <w:t>)</w:t>
      </w:r>
      <w:r>
        <w:rPr>
          <w:rFonts w:ascii="宋体" w:hint="eastAsia"/>
          <w:kern w:val="0"/>
          <w:sz w:val="21"/>
          <w:szCs w:val="20"/>
          <w:lang w:bidi="ar"/>
        </w:rPr>
        <w:t>；</w:t>
      </w:r>
    </w:p>
    <w:p w:rsidR="001F4C4B" w:rsidRDefault="00D56303">
      <w:pPr>
        <w:pStyle w:val="afff"/>
        <w:widowControl/>
        <w:autoSpaceDE w:val="0"/>
        <w:autoSpaceDN w:val="0"/>
        <w:ind w:firstLineChars="200" w:firstLine="420"/>
      </w:pPr>
      <w:r>
        <w:rPr>
          <w:rFonts w:ascii="宋体" w:hint="eastAsia"/>
          <w:kern w:val="0"/>
          <w:sz w:val="21"/>
          <w:szCs w:val="20"/>
          <w:lang w:bidi="ar"/>
        </w:rPr>
        <w:t>N</w:t>
      </w:r>
      <w:r>
        <w:rPr>
          <w:rFonts w:ascii="宋体" w:hint="eastAsia"/>
          <w:kern w:val="0"/>
          <w:sz w:val="21"/>
          <w:szCs w:val="20"/>
          <w:lang w:bidi="ar"/>
        </w:rPr>
        <w:t>一一计算机主机房内所有设备的总台数。</w:t>
      </w:r>
    </w:p>
    <w:p w:rsidR="001F4C4B" w:rsidRDefault="001F4C4B">
      <w:pPr>
        <w:widowControl/>
        <w:autoSpaceDE w:val="0"/>
        <w:autoSpaceDN w:val="0"/>
        <w:ind w:firstLineChars="200" w:firstLine="420"/>
        <w:rPr>
          <w:rFonts w:ascii="宋体" w:cs="宋体"/>
          <w:kern w:val="0"/>
          <w:szCs w:val="20"/>
        </w:rPr>
      </w:pPr>
    </w:p>
    <w:p w:rsidR="001F4C4B" w:rsidRDefault="001F4C4B">
      <w:pPr>
        <w:widowControl/>
        <w:autoSpaceDE w:val="0"/>
        <w:autoSpaceDN w:val="0"/>
        <w:ind w:firstLineChars="200" w:firstLine="420"/>
        <w:rPr>
          <w:rFonts w:ascii="宋体" w:cs="宋体"/>
          <w:kern w:val="0"/>
          <w:szCs w:val="20"/>
        </w:rPr>
      </w:pPr>
    </w:p>
    <w:p w:rsidR="001F4C4B" w:rsidRDefault="001F4C4B">
      <w:pPr>
        <w:widowControl/>
        <w:autoSpaceDE w:val="0"/>
        <w:autoSpaceDN w:val="0"/>
        <w:ind w:firstLineChars="200" w:firstLine="420"/>
        <w:rPr>
          <w:rFonts w:ascii="宋体" w:cs="宋体"/>
          <w:kern w:val="0"/>
          <w:szCs w:val="20"/>
        </w:rPr>
      </w:pPr>
    </w:p>
    <w:p w:rsidR="001F4C4B" w:rsidRDefault="001F4C4B">
      <w:pPr>
        <w:widowControl/>
        <w:autoSpaceDE w:val="0"/>
        <w:autoSpaceDN w:val="0"/>
        <w:rPr>
          <w:rFonts w:ascii="宋体" w:cs="宋体"/>
          <w:kern w:val="0"/>
          <w:szCs w:val="20"/>
        </w:rPr>
      </w:pPr>
    </w:p>
    <w:p w:rsidR="001F4C4B" w:rsidRDefault="001F4C4B">
      <w:pPr>
        <w:pStyle w:val="afff"/>
        <w:widowControl/>
        <w:autoSpaceDE w:val="0"/>
        <w:autoSpaceDN w:val="0"/>
        <w:ind w:firstLineChars="200" w:firstLine="480"/>
      </w:pPr>
    </w:p>
    <w:p w:rsidR="001F4C4B" w:rsidRDefault="001F4C4B">
      <w:pPr>
        <w:rPr>
          <w:rFonts w:ascii="宋体"/>
          <w:szCs w:val="20"/>
          <w:lang w:bidi="ar"/>
        </w:rPr>
        <w:sectPr w:rsidR="001F4C4B">
          <w:pgSz w:w="11906" w:h="16838"/>
          <w:pgMar w:top="1928" w:right="1135" w:bottom="1135" w:left="1135" w:header="1418" w:footer="1135" w:gutter="284"/>
          <w:pgNumType w:start="1"/>
          <w:cols w:space="425"/>
          <w:formProt w:val="0"/>
          <w:docGrid w:type="lines" w:linePitch="312"/>
        </w:sectPr>
      </w:pPr>
    </w:p>
    <w:p w:rsidR="001F4C4B" w:rsidRDefault="001F4C4B">
      <w:pPr>
        <w:pStyle w:val="afff"/>
        <w:widowControl/>
        <w:numPr>
          <w:ilvl w:val="0"/>
          <w:numId w:val="14"/>
        </w:numPr>
        <w:tabs>
          <w:tab w:val="left" w:pos="420"/>
        </w:tabs>
        <w:autoSpaceDE w:val="0"/>
        <w:autoSpaceDN w:val="0"/>
        <w:spacing w:before="156" w:after="156" w:line="14" w:lineRule="exact"/>
        <w:ind w:firstLine="0"/>
        <w:jc w:val="center"/>
        <w:rPr>
          <w:vanish/>
        </w:rPr>
      </w:pPr>
    </w:p>
    <w:p w:rsidR="001F4C4B" w:rsidRDefault="001F4C4B">
      <w:pPr>
        <w:pStyle w:val="afff"/>
        <w:widowControl/>
        <w:numPr>
          <w:ilvl w:val="0"/>
          <w:numId w:val="15"/>
        </w:numPr>
        <w:autoSpaceDE w:val="0"/>
        <w:autoSpaceDN w:val="0"/>
        <w:spacing w:line="14" w:lineRule="exact"/>
        <w:ind w:firstLine="0"/>
        <w:jc w:val="center"/>
        <w:rPr>
          <w:vanish/>
        </w:rPr>
      </w:pPr>
    </w:p>
    <w:p w:rsidR="001F4C4B" w:rsidRDefault="00D56303">
      <w:pPr>
        <w:pStyle w:val="afff"/>
        <w:widowControl/>
        <w:numPr>
          <w:ilvl w:val="0"/>
          <w:numId w:val="16"/>
        </w:numPr>
        <w:shd w:val="clear" w:color="auto" w:fill="FFFFFF"/>
        <w:tabs>
          <w:tab w:val="left" w:pos="6406"/>
        </w:tabs>
        <w:spacing w:before="560" w:afterLines="50" w:after="156"/>
        <w:ind w:firstLine="420"/>
        <w:jc w:val="center"/>
        <w:outlineLvl w:val="0"/>
      </w:pPr>
      <w:r>
        <w:rPr>
          <w:rFonts w:ascii="黑体" w:eastAsia="黑体" w:hint="eastAsia"/>
          <w:kern w:val="0"/>
          <w:sz w:val="21"/>
          <w:szCs w:val="20"/>
          <w:lang w:bidi="ar"/>
        </w:rPr>
        <w:br/>
      </w:r>
      <w:bookmarkStart w:id="37" w:name="_Toc184639256"/>
      <w:r>
        <w:rPr>
          <w:rFonts w:ascii="黑体" w:eastAsia="黑体" w:hint="eastAsia"/>
          <w:kern w:val="0"/>
          <w:sz w:val="21"/>
          <w:szCs w:val="20"/>
          <w:lang w:bidi="ar"/>
        </w:rPr>
        <w:t>（规范性）</w:t>
      </w:r>
      <w:r>
        <w:rPr>
          <w:rFonts w:ascii="黑体" w:eastAsia="黑体" w:hint="eastAsia"/>
          <w:kern w:val="0"/>
          <w:sz w:val="21"/>
          <w:szCs w:val="20"/>
          <w:lang w:bidi="ar"/>
        </w:rPr>
        <w:br/>
      </w:r>
      <w:r>
        <w:rPr>
          <w:rFonts w:ascii="黑体" w:eastAsia="黑体" w:hint="eastAsia"/>
          <w:kern w:val="0"/>
          <w:sz w:val="21"/>
          <w:szCs w:val="20"/>
          <w:lang w:bidi="ar"/>
        </w:rPr>
        <w:t>安徽省气象台站字母代号（</w:t>
      </w:r>
      <w:r>
        <w:rPr>
          <w:rFonts w:ascii="黑体" w:eastAsia="黑体" w:hint="eastAsia"/>
          <w:kern w:val="0"/>
          <w:sz w:val="21"/>
          <w:szCs w:val="20"/>
          <w:lang w:bidi="ar"/>
        </w:rPr>
        <w:t>CCCC</w:t>
      </w:r>
      <w:r>
        <w:rPr>
          <w:rFonts w:ascii="黑体" w:eastAsia="黑体" w:hint="eastAsia"/>
          <w:kern w:val="0"/>
          <w:sz w:val="21"/>
          <w:szCs w:val="20"/>
          <w:lang w:bidi="ar"/>
        </w:rPr>
        <w:t>）编码</w:t>
      </w:r>
      <w:bookmarkEnd w:id="37"/>
    </w:p>
    <w:p w:rsidR="001F4C4B" w:rsidRDefault="00D56303">
      <w:pPr>
        <w:pStyle w:val="afff"/>
        <w:widowControl/>
        <w:autoSpaceDE w:val="0"/>
        <w:autoSpaceDN w:val="0"/>
      </w:pPr>
      <w:r>
        <w:rPr>
          <w:rFonts w:ascii="黑体" w:eastAsia="黑体" w:hAnsi="宋体" w:cs="黑体" w:hint="eastAsia"/>
          <w:kern w:val="0"/>
          <w:sz w:val="21"/>
          <w:szCs w:val="20"/>
          <w:lang w:bidi="ar"/>
        </w:rPr>
        <w:t xml:space="preserve">A.1 </w:t>
      </w:r>
      <w:r>
        <w:rPr>
          <w:rFonts w:ascii="宋体" w:hint="eastAsia"/>
          <w:kern w:val="0"/>
          <w:sz w:val="21"/>
          <w:szCs w:val="20"/>
          <w:lang w:bidi="ar"/>
        </w:rPr>
        <w:t>表</w:t>
      </w:r>
      <w:r>
        <w:rPr>
          <w:rFonts w:ascii="宋体" w:hint="eastAsia"/>
          <w:kern w:val="0"/>
          <w:sz w:val="21"/>
          <w:szCs w:val="20"/>
          <w:lang w:bidi="ar"/>
        </w:rPr>
        <w:t>A.1</w:t>
      </w:r>
      <w:r>
        <w:rPr>
          <w:rFonts w:ascii="宋体" w:hint="eastAsia"/>
          <w:kern w:val="0"/>
          <w:sz w:val="21"/>
          <w:szCs w:val="20"/>
          <w:lang w:bidi="ar"/>
        </w:rPr>
        <w:t>气象台站字母代号（</w:t>
      </w:r>
      <w:r>
        <w:rPr>
          <w:rFonts w:ascii="宋体" w:hint="eastAsia"/>
          <w:kern w:val="0"/>
          <w:sz w:val="21"/>
          <w:szCs w:val="20"/>
          <w:lang w:bidi="ar"/>
        </w:rPr>
        <w:t>CCCC</w:t>
      </w:r>
      <w:r>
        <w:rPr>
          <w:rFonts w:ascii="宋体" w:hint="eastAsia"/>
          <w:kern w:val="0"/>
          <w:sz w:val="21"/>
          <w:szCs w:val="20"/>
          <w:lang w:bidi="ar"/>
        </w:rPr>
        <w:t>）编码信息。</w:t>
      </w:r>
    </w:p>
    <w:p w:rsidR="001F4C4B" w:rsidRDefault="00D56303">
      <w:pPr>
        <w:pStyle w:val="afff"/>
        <w:widowControl/>
        <w:autoSpaceDE w:val="0"/>
        <w:autoSpaceDN w:val="0"/>
        <w:ind w:firstLineChars="200" w:firstLine="420"/>
        <w:jc w:val="center"/>
      </w:pPr>
      <w:r>
        <w:rPr>
          <w:rFonts w:ascii="黑体" w:eastAsia="黑体" w:hAnsi="宋体" w:cs="黑体" w:hint="eastAsia"/>
          <w:kern w:val="0"/>
          <w:sz w:val="21"/>
          <w:szCs w:val="20"/>
          <w:lang w:bidi="ar"/>
        </w:rPr>
        <w:t>表</w:t>
      </w:r>
      <w:r>
        <w:rPr>
          <w:rFonts w:ascii="黑体" w:eastAsia="黑体" w:hAnsi="宋体" w:cs="黑体" w:hint="eastAsia"/>
          <w:kern w:val="0"/>
          <w:sz w:val="21"/>
          <w:szCs w:val="20"/>
          <w:lang w:bidi="ar"/>
        </w:rPr>
        <w:t xml:space="preserve">A.1 </w:t>
      </w:r>
      <w:r>
        <w:rPr>
          <w:rFonts w:ascii="黑体" w:eastAsia="黑体" w:hAnsi="宋体" w:cs="黑体" w:hint="eastAsia"/>
          <w:kern w:val="0"/>
          <w:sz w:val="21"/>
          <w:szCs w:val="20"/>
          <w:lang w:bidi="ar"/>
        </w:rPr>
        <w:t>气象台站字母代号（</w:t>
      </w:r>
      <w:r>
        <w:rPr>
          <w:rFonts w:ascii="黑体" w:eastAsia="黑体" w:hAnsi="宋体" w:cs="黑体" w:hint="eastAsia"/>
          <w:kern w:val="0"/>
          <w:sz w:val="21"/>
          <w:szCs w:val="20"/>
          <w:lang w:bidi="ar"/>
        </w:rPr>
        <w:t>CCCC</w:t>
      </w:r>
      <w:r>
        <w:rPr>
          <w:rFonts w:ascii="黑体" w:eastAsia="黑体" w:hAnsi="宋体" w:cs="黑体" w:hint="eastAsia"/>
          <w:kern w:val="0"/>
          <w:sz w:val="21"/>
          <w:szCs w:val="20"/>
          <w:lang w:bidi="ar"/>
        </w:rPr>
        <w:t>）编码信息</w:t>
      </w:r>
    </w:p>
    <w:tbl>
      <w:tblPr>
        <w:tblStyle w:val="afff0"/>
        <w:tblW w:w="5000" w:type="pct"/>
        <w:jc w:val="center"/>
        <w:tblLook w:val="04A0" w:firstRow="1" w:lastRow="0" w:firstColumn="1" w:lastColumn="0" w:noHBand="0" w:noVBand="1"/>
      </w:tblPr>
      <w:tblGrid>
        <w:gridCol w:w="2263"/>
        <w:gridCol w:w="2411"/>
        <w:gridCol w:w="2336"/>
        <w:gridCol w:w="2334"/>
      </w:tblGrid>
      <w:tr w:rsidR="001F4C4B">
        <w:trPr>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台站代号</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区域</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台站代号</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区域</w:t>
            </w:r>
          </w:p>
        </w:tc>
      </w:tr>
      <w:tr w:rsidR="001F4C4B">
        <w:trPr>
          <w:trHeight w:val="290"/>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BXDS</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砀山</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BFLA</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六安</w:t>
            </w:r>
          </w:p>
        </w:tc>
      </w:tr>
      <w:tr w:rsidR="001F4C4B">
        <w:trPr>
          <w:trHeight w:val="283"/>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BXXX</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萧县</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BXHU</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霍山</w:t>
            </w:r>
          </w:p>
        </w:tc>
      </w:tr>
      <w:tr w:rsidR="001F4C4B">
        <w:trPr>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BXBZ</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亳州</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BXSC</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舒城</w:t>
            </w:r>
          </w:p>
        </w:tc>
      </w:tr>
      <w:tr w:rsidR="001F4C4B">
        <w:trPr>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BXLQ</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临泉</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BXYX</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岳西</w:t>
            </w:r>
          </w:p>
        </w:tc>
      </w:tr>
      <w:tr w:rsidR="001F4C4B">
        <w:trPr>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BXJS</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界首</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BXTC</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桐城</w:t>
            </w:r>
          </w:p>
        </w:tc>
      </w:tr>
      <w:tr w:rsidR="001F4C4B">
        <w:trPr>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BXTA</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太和</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BXFX</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肥西</w:t>
            </w:r>
          </w:p>
        </w:tc>
      </w:tr>
      <w:tr w:rsidR="001F4C4B">
        <w:trPr>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BXTZ</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天柱山</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BEHF</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合肥</w:t>
            </w:r>
          </w:p>
        </w:tc>
      </w:tr>
      <w:tr w:rsidR="001F4C4B">
        <w:trPr>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BXSU</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濉溪</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BXFD</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肥东</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BXGY</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涡阳</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BFCH</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巢湖</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BFHX</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淮北</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BXLJ</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庐江</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BXLI</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利辛</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BXWW</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无为</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BXMC</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蒙城</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BXHN</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含山</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BFSU</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宿州</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BXHX</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和县</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BXLB</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灵璧</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BFWU</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芜湖</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BXSX</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泗县</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BXDT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当涂</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BXHY</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怀远</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BFMA</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马鞍山</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BXGZ</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固镇</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BXFC</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繁昌</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BXWU</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五河</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BXWH</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芜湖县</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BXFN</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阜南</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BXTH</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太湖</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BFFY</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阜阳</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BXQS</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潜山</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BXYS</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颍上</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BXHA</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怀宁</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BXFT</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凤台</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BXSS</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宿松</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BXHQ</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霍邱</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BXWJ</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望江</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BXSO</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寿县</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BXDZ</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东至</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BXCF</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长丰</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BXZY</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枞阳</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BFBF</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蚌埠</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BXQY</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青阳</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BXFY</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凤阳</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BXJH</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九华山</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BXJA</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明光</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BFAQ</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安庆</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BFHN</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淮南</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BXTP</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黄山区</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BXDY</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定远</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BFGC</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池州</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BXQJ</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全椒</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BXST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石台</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BXLA</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来安</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BFTO</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铜陵</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BFCU</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滁州</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BXNL</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南陵</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lastRenderedPageBreak/>
              <w:t>台站代号</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区域</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台站代号</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区域</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BXTI</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天长</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BXJX</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泾县</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BXJZ</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金寨</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BFXO</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宣城</w:t>
            </w:r>
          </w:p>
        </w:tc>
      </w:tr>
      <w:tr w:rsidR="001F4C4B">
        <w:trPr>
          <w:trHeight w:val="21"/>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BXJD</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旌德</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BXQM</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祁门</w:t>
            </w:r>
          </w:p>
        </w:tc>
      </w:tr>
      <w:tr w:rsidR="001F4C4B">
        <w:trPr>
          <w:trHeight w:val="30"/>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BXNG</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宁国</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BXYI</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黟县</w:t>
            </w:r>
          </w:p>
        </w:tc>
      </w:tr>
      <w:tr w:rsidR="001F4C4B">
        <w:trPr>
          <w:trHeight w:val="20"/>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BXHS</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黄山</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BXSE</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歙县</w:t>
            </w:r>
          </w:p>
        </w:tc>
      </w:tr>
      <w:tr w:rsidR="001F4C4B">
        <w:trPr>
          <w:trHeight w:val="20"/>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BXJI</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绩溪</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BFHU</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黄山市</w:t>
            </w:r>
          </w:p>
        </w:tc>
      </w:tr>
      <w:tr w:rsidR="001F4C4B">
        <w:trPr>
          <w:trHeight w:val="20"/>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BXGD</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广德</w:t>
            </w:r>
          </w:p>
        </w:tc>
        <w:tc>
          <w:tcPr>
            <w:tcW w:w="12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BXXN</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休宁</w:t>
            </w:r>
          </w:p>
        </w:tc>
      </w:tr>
      <w:tr w:rsidR="001F4C4B">
        <w:trPr>
          <w:trHeight w:val="20"/>
          <w:jc w:val="center"/>
        </w:trPr>
        <w:tc>
          <w:tcPr>
            <w:tcW w:w="12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BXLX</w:t>
            </w:r>
          </w:p>
        </w:tc>
        <w:tc>
          <w:tcPr>
            <w:tcW w:w="12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F4C4B" w:rsidRDefault="00D56303">
            <w:pPr>
              <w:ind w:firstLine="420"/>
              <w:jc w:val="center"/>
              <w:rPr>
                <w:rFonts w:ascii="宋体" w:cs="宋体"/>
                <w:szCs w:val="21"/>
              </w:rPr>
            </w:pPr>
            <w:r>
              <w:rPr>
                <w:rFonts w:ascii="宋体" w:cs="宋体" w:hint="eastAsia"/>
                <w:szCs w:val="21"/>
                <w:lang w:bidi="ar"/>
              </w:rPr>
              <w:t>郎溪</w:t>
            </w:r>
          </w:p>
        </w:tc>
        <w:tc>
          <w:tcPr>
            <w:tcW w:w="1250" w:type="pct"/>
            <w:tcBorders>
              <w:top w:val="single" w:sz="4" w:space="0" w:color="000000"/>
              <w:left w:val="single" w:sz="4" w:space="0" w:color="000000"/>
              <w:bottom w:val="single" w:sz="4" w:space="0" w:color="000000"/>
              <w:right w:val="single" w:sz="4" w:space="0" w:color="000000"/>
            </w:tcBorders>
            <w:shd w:val="clear" w:color="auto" w:fill="auto"/>
          </w:tcPr>
          <w:p w:rsidR="001F4C4B" w:rsidRDefault="001F4C4B">
            <w:pPr>
              <w:ind w:firstLine="420"/>
              <w:jc w:val="center"/>
              <w:rPr>
                <w:rFonts w:ascii="宋体" w:cs="宋体"/>
                <w:szCs w:val="21"/>
              </w:rPr>
            </w:pPr>
          </w:p>
        </w:tc>
        <w:tc>
          <w:tcPr>
            <w:tcW w:w="1249" w:type="pct"/>
            <w:tcBorders>
              <w:top w:val="single" w:sz="4" w:space="0" w:color="000000"/>
              <w:left w:val="single" w:sz="4" w:space="0" w:color="000000"/>
              <w:bottom w:val="single" w:sz="4" w:space="0" w:color="000000"/>
              <w:right w:val="single" w:sz="4" w:space="0" w:color="000000"/>
            </w:tcBorders>
            <w:shd w:val="clear" w:color="auto" w:fill="auto"/>
          </w:tcPr>
          <w:p w:rsidR="001F4C4B" w:rsidRDefault="001F4C4B">
            <w:pPr>
              <w:ind w:firstLine="420"/>
              <w:jc w:val="center"/>
              <w:rPr>
                <w:rFonts w:ascii="宋体" w:cs="宋体"/>
                <w:szCs w:val="21"/>
              </w:rPr>
            </w:pPr>
          </w:p>
        </w:tc>
      </w:tr>
    </w:tbl>
    <w:p w:rsidR="001F4C4B" w:rsidRDefault="00D56303">
      <w:pPr>
        <w:pStyle w:val="afff"/>
        <w:widowControl/>
        <w:autoSpaceDE w:val="0"/>
        <w:autoSpaceDN w:val="0"/>
        <w:ind w:firstLineChars="200" w:firstLine="420"/>
      </w:pPr>
      <w:r>
        <w:rPr>
          <w:rFonts w:ascii="宋体" w:hint="eastAsia"/>
          <w:kern w:val="0"/>
          <w:sz w:val="21"/>
          <w:szCs w:val="20"/>
          <w:lang w:bidi="ar"/>
        </w:rPr>
        <w:t>1</w:t>
      </w:r>
      <w:r>
        <w:rPr>
          <w:rFonts w:ascii="宋体" w:hint="eastAsia"/>
          <w:kern w:val="0"/>
          <w:sz w:val="21"/>
          <w:szCs w:val="20"/>
          <w:lang w:bidi="ar"/>
        </w:rPr>
        <w:t>）</w:t>
      </w:r>
      <w:r>
        <w:rPr>
          <w:rFonts w:ascii="宋体" w:hint="eastAsia"/>
          <w:kern w:val="0"/>
          <w:sz w:val="21"/>
          <w:szCs w:val="20"/>
          <w:lang w:bidi="ar"/>
        </w:rPr>
        <w:t>BE</w:t>
      </w:r>
      <w:r>
        <w:rPr>
          <w:rFonts w:ascii="宋体" w:hint="eastAsia"/>
          <w:kern w:val="0"/>
          <w:sz w:val="21"/>
          <w:szCs w:val="20"/>
          <w:lang w:bidi="ar"/>
        </w:rPr>
        <w:t>—表示省（自治区、直辖市、计划单列市）气象局及直属单位</w:t>
      </w:r>
    </w:p>
    <w:p w:rsidR="001F4C4B" w:rsidRDefault="00D56303">
      <w:pPr>
        <w:pStyle w:val="afff"/>
        <w:widowControl/>
        <w:autoSpaceDE w:val="0"/>
        <w:autoSpaceDN w:val="0"/>
        <w:ind w:firstLineChars="200" w:firstLine="420"/>
      </w:pPr>
      <w:r>
        <w:rPr>
          <w:rFonts w:ascii="宋体" w:hint="eastAsia"/>
          <w:kern w:val="0"/>
          <w:sz w:val="21"/>
          <w:szCs w:val="20"/>
          <w:lang w:bidi="ar"/>
        </w:rPr>
        <w:t>2</w:t>
      </w:r>
      <w:r>
        <w:rPr>
          <w:rFonts w:ascii="宋体" w:hint="eastAsia"/>
          <w:kern w:val="0"/>
          <w:sz w:val="21"/>
          <w:szCs w:val="20"/>
          <w:lang w:bidi="ar"/>
        </w:rPr>
        <w:t>）</w:t>
      </w:r>
      <w:r>
        <w:rPr>
          <w:rFonts w:ascii="宋体" w:hint="eastAsia"/>
          <w:kern w:val="0"/>
          <w:sz w:val="21"/>
          <w:szCs w:val="20"/>
          <w:lang w:bidi="ar"/>
        </w:rPr>
        <w:t>BF</w:t>
      </w:r>
      <w:r>
        <w:rPr>
          <w:rFonts w:ascii="宋体" w:hint="eastAsia"/>
          <w:kern w:val="0"/>
          <w:sz w:val="21"/>
          <w:szCs w:val="20"/>
          <w:lang w:bidi="ar"/>
        </w:rPr>
        <w:t>—表示地市气象局及台站</w:t>
      </w:r>
    </w:p>
    <w:p w:rsidR="001F4C4B" w:rsidRDefault="00D56303">
      <w:pPr>
        <w:pStyle w:val="afff"/>
        <w:widowControl/>
        <w:autoSpaceDE w:val="0"/>
        <w:autoSpaceDN w:val="0"/>
        <w:ind w:firstLineChars="200" w:firstLine="420"/>
      </w:pPr>
      <w:r>
        <w:rPr>
          <w:rFonts w:ascii="宋体" w:hint="eastAsia"/>
          <w:kern w:val="0"/>
          <w:sz w:val="21"/>
          <w:szCs w:val="20"/>
          <w:lang w:bidi="ar"/>
        </w:rPr>
        <w:t>3</w:t>
      </w:r>
      <w:r>
        <w:rPr>
          <w:rFonts w:ascii="宋体" w:hint="eastAsia"/>
          <w:kern w:val="0"/>
          <w:sz w:val="21"/>
          <w:szCs w:val="20"/>
          <w:lang w:bidi="ar"/>
        </w:rPr>
        <w:t>）</w:t>
      </w:r>
      <w:r>
        <w:rPr>
          <w:rFonts w:ascii="宋体" w:hint="eastAsia"/>
          <w:kern w:val="0"/>
          <w:sz w:val="21"/>
          <w:szCs w:val="20"/>
          <w:lang w:bidi="ar"/>
        </w:rPr>
        <w:t>BE</w:t>
      </w:r>
      <w:r>
        <w:rPr>
          <w:rFonts w:ascii="宋体" w:hint="eastAsia"/>
          <w:kern w:val="0"/>
          <w:sz w:val="21"/>
          <w:szCs w:val="20"/>
          <w:lang w:bidi="ar"/>
        </w:rPr>
        <w:t>—表示县气象局及台站</w:t>
      </w:r>
    </w:p>
    <w:p w:rsidR="001F4C4B" w:rsidRDefault="00D56303">
      <w:pPr>
        <w:widowControl/>
        <w:shd w:val="clear" w:color="auto" w:fill="FFFFFF"/>
        <w:spacing w:before="580" w:afterLines="50" w:after="156"/>
        <w:jc w:val="center"/>
        <w:outlineLvl w:val="0"/>
        <w:rPr>
          <w:rFonts w:ascii="黑体" w:eastAsia="黑体" w:cs="黑体"/>
          <w:kern w:val="0"/>
          <w:shd w:val="clear" w:color="auto" w:fill="FFFFFF"/>
        </w:rPr>
      </w:pPr>
      <w:r>
        <w:rPr>
          <w:rFonts w:ascii="黑体" w:eastAsia="黑体" w:cs="黑体" w:hint="eastAsia"/>
          <w:spacing w:val="105"/>
          <w:kern w:val="0"/>
          <w:shd w:val="clear" w:color="auto" w:fill="FFFFFF"/>
          <w:lang w:bidi="ar"/>
        </w:rPr>
        <w:t>参考文</w:t>
      </w:r>
      <w:r>
        <w:rPr>
          <w:rFonts w:ascii="黑体" w:eastAsia="黑体" w:cs="黑体" w:hint="eastAsia"/>
          <w:kern w:val="0"/>
          <w:shd w:val="clear" w:color="auto" w:fill="FFFFFF"/>
          <w:lang w:bidi="ar"/>
        </w:rPr>
        <w:t>献</w:t>
      </w:r>
    </w:p>
    <w:p w:rsidR="001F4C4B" w:rsidRDefault="00D56303">
      <w:pPr>
        <w:widowControl/>
        <w:numPr>
          <w:ilvl w:val="0"/>
          <w:numId w:val="17"/>
        </w:numPr>
        <w:autoSpaceDE w:val="0"/>
        <w:autoSpaceDN w:val="0"/>
        <w:rPr>
          <w:rFonts w:ascii="宋体" w:cs="宋体"/>
          <w:kern w:val="0"/>
          <w:szCs w:val="20"/>
        </w:rPr>
      </w:pPr>
      <w:r>
        <w:rPr>
          <w:lang w:bidi="ar"/>
        </w:rPr>
        <w:t xml:space="preserve">GB/T 1.1-2020  </w:t>
      </w:r>
      <w:r>
        <w:rPr>
          <w:rFonts w:cs="宋体" w:hint="eastAsia"/>
          <w:lang w:bidi="ar"/>
        </w:rPr>
        <w:t>标准化工作导则</w:t>
      </w:r>
      <w:r>
        <w:rPr>
          <w:lang w:bidi="ar"/>
        </w:rPr>
        <w:t xml:space="preserve"> </w:t>
      </w:r>
      <w:r>
        <w:rPr>
          <w:rFonts w:cs="宋体" w:hint="eastAsia"/>
          <w:lang w:bidi="ar"/>
        </w:rPr>
        <w:t>第</w:t>
      </w:r>
      <w:r>
        <w:rPr>
          <w:lang w:bidi="ar"/>
        </w:rPr>
        <w:t>1</w:t>
      </w:r>
      <w:r>
        <w:rPr>
          <w:rFonts w:cs="宋体" w:hint="eastAsia"/>
          <w:lang w:bidi="ar"/>
        </w:rPr>
        <w:t>部分：标准化文件的结构和起草规则</w:t>
      </w:r>
    </w:p>
    <w:p w:rsidR="001F4C4B" w:rsidRDefault="00D56303">
      <w:pPr>
        <w:widowControl/>
        <w:numPr>
          <w:ilvl w:val="0"/>
          <w:numId w:val="17"/>
        </w:numPr>
        <w:autoSpaceDE w:val="0"/>
        <w:autoSpaceDN w:val="0"/>
        <w:rPr>
          <w:rFonts w:ascii="宋体" w:cs="宋体"/>
          <w:kern w:val="0"/>
          <w:szCs w:val="20"/>
        </w:rPr>
      </w:pPr>
      <w:r>
        <w:rPr>
          <w:lang w:bidi="ar"/>
        </w:rPr>
        <w:t xml:space="preserve">GB 50174 </w:t>
      </w:r>
      <w:r>
        <w:rPr>
          <w:rFonts w:cs="宋体" w:hint="eastAsia"/>
          <w:lang w:bidi="ar"/>
        </w:rPr>
        <w:t>电子计算机机房设计规范</w:t>
      </w:r>
    </w:p>
    <w:p w:rsidR="001F4C4B" w:rsidRDefault="00D56303">
      <w:pPr>
        <w:widowControl/>
        <w:numPr>
          <w:ilvl w:val="0"/>
          <w:numId w:val="17"/>
        </w:numPr>
        <w:autoSpaceDE w:val="0"/>
        <w:autoSpaceDN w:val="0"/>
        <w:rPr>
          <w:rFonts w:ascii="宋体" w:cs="宋体"/>
          <w:kern w:val="0"/>
          <w:szCs w:val="20"/>
        </w:rPr>
      </w:pPr>
      <w:r>
        <w:rPr>
          <w:rFonts w:ascii="宋体" w:cs="宋体" w:hint="eastAsia"/>
          <w:kern w:val="0"/>
          <w:szCs w:val="20"/>
          <w:lang w:bidi="ar"/>
        </w:rPr>
        <w:t xml:space="preserve">GB/T 25070-2019 </w:t>
      </w:r>
      <w:r>
        <w:rPr>
          <w:rFonts w:ascii="宋体" w:cs="宋体" w:hint="eastAsia"/>
          <w:kern w:val="0"/>
          <w:szCs w:val="20"/>
          <w:lang w:bidi="ar"/>
        </w:rPr>
        <w:t>信息技术</w:t>
      </w:r>
      <w:r>
        <w:rPr>
          <w:rFonts w:ascii="宋体" w:cs="宋体" w:hint="eastAsia"/>
          <w:kern w:val="0"/>
          <w:szCs w:val="20"/>
          <w:lang w:bidi="ar"/>
        </w:rPr>
        <w:t xml:space="preserve"> </w:t>
      </w:r>
      <w:r>
        <w:rPr>
          <w:rFonts w:ascii="宋体" w:cs="宋体" w:hint="eastAsia"/>
          <w:kern w:val="0"/>
          <w:szCs w:val="20"/>
          <w:lang w:bidi="ar"/>
        </w:rPr>
        <w:t>信息安全技术</w:t>
      </w:r>
      <w:r>
        <w:rPr>
          <w:rFonts w:ascii="宋体" w:cs="宋体" w:hint="eastAsia"/>
          <w:kern w:val="0"/>
          <w:szCs w:val="20"/>
          <w:lang w:bidi="ar"/>
        </w:rPr>
        <w:t xml:space="preserve"> </w:t>
      </w:r>
      <w:r>
        <w:rPr>
          <w:rFonts w:ascii="宋体" w:cs="宋体" w:hint="eastAsia"/>
          <w:kern w:val="0"/>
          <w:szCs w:val="20"/>
          <w:lang w:bidi="ar"/>
        </w:rPr>
        <w:t>网络安全等级保护设计技术要求</w:t>
      </w:r>
    </w:p>
    <w:p w:rsidR="001F4C4B" w:rsidRDefault="00D56303">
      <w:pPr>
        <w:widowControl/>
        <w:numPr>
          <w:ilvl w:val="0"/>
          <w:numId w:val="17"/>
        </w:numPr>
        <w:autoSpaceDE w:val="0"/>
        <w:autoSpaceDN w:val="0"/>
        <w:rPr>
          <w:rFonts w:ascii="宋体" w:cs="宋体"/>
          <w:kern w:val="0"/>
          <w:szCs w:val="20"/>
        </w:rPr>
      </w:pPr>
      <w:r>
        <w:rPr>
          <w:rFonts w:ascii="宋体" w:cs="宋体" w:hint="eastAsia"/>
          <w:kern w:val="0"/>
          <w:szCs w:val="20"/>
          <w:lang w:bidi="ar"/>
        </w:rPr>
        <w:t>《地面气象观测场值班室建设规范》（中国气象局，气发〔</w:t>
      </w:r>
      <w:r>
        <w:rPr>
          <w:rFonts w:ascii="宋体" w:cs="宋体" w:hint="eastAsia"/>
          <w:kern w:val="0"/>
          <w:szCs w:val="20"/>
          <w:lang w:bidi="ar"/>
        </w:rPr>
        <w:t>2008</w:t>
      </w:r>
      <w:r>
        <w:rPr>
          <w:rFonts w:ascii="宋体" w:cs="宋体" w:hint="eastAsia"/>
          <w:kern w:val="0"/>
          <w:szCs w:val="20"/>
          <w:lang w:bidi="ar"/>
        </w:rPr>
        <w:t>〕</w:t>
      </w:r>
      <w:r>
        <w:rPr>
          <w:rFonts w:ascii="宋体" w:cs="宋体" w:hint="eastAsia"/>
          <w:kern w:val="0"/>
          <w:szCs w:val="20"/>
          <w:lang w:bidi="ar"/>
        </w:rPr>
        <w:t>491</w:t>
      </w:r>
      <w:r>
        <w:rPr>
          <w:rFonts w:ascii="宋体" w:cs="宋体" w:hint="eastAsia"/>
          <w:kern w:val="0"/>
          <w:szCs w:val="20"/>
          <w:lang w:bidi="ar"/>
        </w:rPr>
        <w:t>号）</w:t>
      </w:r>
    </w:p>
    <w:p w:rsidR="001F4C4B" w:rsidRDefault="00D56303">
      <w:pPr>
        <w:widowControl/>
        <w:numPr>
          <w:ilvl w:val="0"/>
          <w:numId w:val="17"/>
        </w:numPr>
        <w:autoSpaceDE w:val="0"/>
        <w:autoSpaceDN w:val="0"/>
        <w:rPr>
          <w:rFonts w:ascii="宋体" w:cs="宋体"/>
          <w:kern w:val="0"/>
          <w:szCs w:val="20"/>
        </w:rPr>
      </w:pPr>
      <w:r>
        <w:rPr>
          <w:rFonts w:ascii="宋体" w:cs="宋体" w:hint="eastAsia"/>
          <w:kern w:val="0"/>
          <w:szCs w:val="20"/>
          <w:lang w:bidi="ar"/>
        </w:rPr>
        <w:t>中国气象局网络安全管理办法</w:t>
      </w:r>
    </w:p>
    <w:p w:rsidR="001F4C4B" w:rsidRDefault="001F4C4B">
      <w:pPr>
        <w:widowControl/>
        <w:autoSpaceDE w:val="0"/>
        <w:autoSpaceDN w:val="0"/>
        <w:ind w:left="420"/>
        <w:rPr>
          <w:rFonts w:ascii="宋体"/>
          <w:kern w:val="0"/>
          <w:szCs w:val="20"/>
        </w:rPr>
      </w:pPr>
    </w:p>
    <w:p w:rsidR="001F4C4B" w:rsidRDefault="00D56303">
      <w:pPr>
        <w:pStyle w:val="afffffff"/>
        <w:framePr w:wrap="around"/>
      </w:pPr>
      <w:r>
        <w:t>_________________________________</w:t>
      </w:r>
    </w:p>
    <w:sectPr w:rsidR="001F4C4B">
      <w:pgSz w:w="11906" w:h="16838"/>
      <w:pgMar w:top="567" w:right="1134" w:bottom="1134" w:left="1418" w:header="1418" w:footer="1134" w:gutter="0"/>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303" w:rsidRDefault="00D56303">
      <w:r>
        <w:separator/>
      </w:r>
    </w:p>
  </w:endnote>
  <w:endnote w:type="continuationSeparator" w:id="0">
    <w:p w:rsidR="00D56303" w:rsidRDefault="00D56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C4B" w:rsidRDefault="00D56303">
    <w:pPr>
      <w:pStyle w:val="afff6"/>
    </w:pPr>
    <w:r>
      <w:fldChar w:fldCharType="begin"/>
    </w:r>
    <w:r>
      <w:instrText xml:space="preserve"> PAGE  \* MERGEFORMAT </w:instrText>
    </w:r>
    <w:r>
      <w:fldChar w:fldCharType="separate"/>
    </w:r>
    <w:r w:rsidR="0057761E">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303" w:rsidRDefault="00D56303">
      <w:r>
        <w:separator/>
      </w:r>
    </w:p>
  </w:footnote>
  <w:footnote w:type="continuationSeparator" w:id="0">
    <w:p w:rsidR="00D56303" w:rsidRDefault="00D56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C4B" w:rsidRDefault="00D56303">
    <w:pPr>
      <w:pStyle w:val="afff7"/>
    </w:pPr>
    <w:r>
      <w:t>DB/ XXXXX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140891"/>
    <w:multiLevelType w:val="multilevel"/>
    <w:tmpl w:val="99140891"/>
    <w:lvl w:ilvl="0">
      <w:start w:val="1"/>
      <w:numFmt w:val="upperLetter"/>
      <w:suff w:val="space"/>
      <w:lvlText w:val="%1"/>
      <w:lvlJc w:val="left"/>
      <w:pPr>
        <w:ind w:left="425" w:hanging="425"/>
      </w:pPr>
    </w:lvl>
    <w:lvl w:ilvl="1">
      <w:start w:val="1"/>
      <w:numFmt w:val="decimal"/>
      <w:suff w:val="space"/>
      <w:lvlText w:val="表%1.%2"/>
      <w:lvlJc w:val="center"/>
      <w:pPr>
        <w:ind w:left="0" w:firstLine="0"/>
      </w:pPr>
      <w:rPr>
        <w:rFonts w:ascii="黑体" w:eastAsia="黑体" w:hAnsi="Times New Roman" w:cs="黑体" w:hint="eastAsia"/>
        <w:sz w:val="21"/>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5"/>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C51426DF"/>
    <w:multiLevelType w:val="multilevel"/>
    <w:tmpl w:val="C51426DF"/>
    <w:lvl w:ilvl="0">
      <w:start w:val="1"/>
      <w:numFmt w:val="upperLetter"/>
      <w:lvlText w:val="%1"/>
      <w:lvlJc w:val="left"/>
      <w:pPr>
        <w:ind w:left="420" w:hanging="420"/>
      </w:pPr>
    </w:lvl>
    <w:lvl w:ilvl="1">
      <w:start w:val="1"/>
      <w:numFmt w:val="decimal"/>
      <w:suff w:val="space"/>
      <w:lvlText w:val="图%1.%2"/>
      <w:lvlJc w:val="center"/>
      <w:pPr>
        <w:ind w:left="0" w:firstLine="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C56232A3"/>
    <w:multiLevelType w:val="multilevel"/>
    <w:tmpl w:val="C56232A3"/>
    <w:lvl w:ilvl="0">
      <w:start w:val="1"/>
      <w:numFmt w:val="decimal"/>
      <w:suff w:val="nothing"/>
      <w:lvlText w:val="%1　"/>
      <w:lvlJc w:val="left"/>
      <w:pPr>
        <w:ind w:left="0" w:firstLine="0"/>
      </w:pPr>
      <w:rPr>
        <w:rFonts w:ascii="黑体" w:eastAsia="黑体" w:hAnsi="Times New Roman" w:cs="黑体" w:hint="eastAsia"/>
        <w:b w:val="0"/>
        <w:i w:val="0"/>
        <w:sz w:val="21"/>
        <w:szCs w:val="21"/>
      </w:rPr>
    </w:lvl>
    <w:lvl w:ilvl="1">
      <w:start w:val="1"/>
      <w:numFmt w:val="decimal"/>
      <w:suff w:val="nothing"/>
      <w:lvlText w:val="%1.%2　"/>
      <w:lvlJc w:val="left"/>
      <w:pPr>
        <w:ind w:left="0"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rPr>
    </w:lvl>
    <w:lvl w:ilvl="2">
      <w:start w:val="1"/>
      <w:numFmt w:val="decimal"/>
      <w:suff w:val="nothing"/>
      <w:lvlText w:val="%1.%2.%3　"/>
      <w:lvlJc w:val="left"/>
      <w:pPr>
        <w:ind w:left="1842" w:firstLine="0"/>
      </w:pPr>
      <w:rPr>
        <w:rFonts w:ascii="黑体" w:eastAsia="黑体" w:hAnsi="Times New Roman" w:cs="黑体" w:hint="eastAsia"/>
        <w:b w:val="0"/>
        <w:i w:val="0"/>
        <w:sz w:val="21"/>
      </w:rPr>
    </w:lvl>
    <w:lvl w:ilvl="3">
      <w:start w:val="1"/>
      <w:numFmt w:val="decimal"/>
      <w:suff w:val="nothing"/>
      <w:lvlText w:val="%1.%2.%3.%4　"/>
      <w:lvlJc w:val="left"/>
      <w:pPr>
        <w:ind w:left="0"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3" w15:restartNumberingAfterBreak="0">
    <w:nsid w:val="F53EFBAB"/>
    <w:multiLevelType w:val="multilevel"/>
    <w:tmpl w:val="F53EFBAB"/>
    <w:lvl w:ilvl="0">
      <w:start w:val="1"/>
      <w:numFmt w:val="upperLetter"/>
      <w:suff w:val="nothing"/>
      <w:lvlText w:val="附　录　%1"/>
      <w:lvlJc w:val="left"/>
      <w:pPr>
        <w:ind w:left="0" w:firstLine="0"/>
      </w:pPr>
      <w:rPr>
        <w:rFonts w:ascii="黑体" w:eastAsia="黑体" w:hAnsi="Times New Roman" w:cs="黑体" w:hint="eastAsia"/>
        <w:b w:val="0"/>
        <w:i w:val="0"/>
        <w:spacing w:val="0"/>
        <w:w w:val="100"/>
        <w:sz w:val="21"/>
      </w:rPr>
    </w:lvl>
    <w:lvl w:ilvl="1">
      <w:start w:val="1"/>
      <w:numFmt w:val="decimal"/>
      <w:suff w:val="nothing"/>
      <w:lvlText w:val="%1.%2　"/>
      <w:lvlJc w:val="left"/>
      <w:pPr>
        <w:snapToGrid/>
        <w:ind w:left="0" w:firstLine="0"/>
      </w:pPr>
      <w:rPr>
        <w:rFonts w:ascii="黑体" w:eastAsia="黑体" w:hAnsi="Times New Roman" w:cs="黑体" w:hint="eastAsia"/>
        <w:b w:val="0"/>
        <w:i w:val="0"/>
        <w:spacing w:val="0"/>
        <w:w w:val="100"/>
        <w:kern w:val="21"/>
        <w:sz w:val="21"/>
      </w:rPr>
    </w:lvl>
    <w:lvl w:ilvl="2">
      <w:start w:val="1"/>
      <w:numFmt w:val="decimal"/>
      <w:suff w:val="nothing"/>
      <w:lvlText w:val="%1.%2.%3　"/>
      <w:lvlJc w:val="left"/>
      <w:pPr>
        <w:ind w:left="0" w:firstLine="0"/>
      </w:pPr>
      <w:rPr>
        <w:rFonts w:ascii="黑体" w:eastAsia="黑体" w:hAnsi="Times New Roman" w:cs="黑体" w:hint="eastAsia"/>
        <w:b w:val="0"/>
        <w:i w:val="0"/>
        <w:sz w:val="21"/>
      </w:rPr>
    </w:lvl>
    <w:lvl w:ilvl="3">
      <w:start w:val="1"/>
      <w:numFmt w:val="decimal"/>
      <w:suff w:val="nothing"/>
      <w:lvlText w:val="%1.%2.%3.%4　"/>
      <w:lvlJc w:val="left"/>
      <w:pPr>
        <w:ind w:left="0"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 w15:restartNumberingAfterBreak="0">
    <w:nsid w:val="07ED3FEA"/>
    <w:multiLevelType w:val="multilevel"/>
    <w:tmpl w:val="07ED3FEA"/>
    <w:lvl w:ilvl="0">
      <w:start w:val="1"/>
      <w:numFmt w:val="none"/>
      <w:pStyle w:val="a"/>
      <w:lvlText w:val="%1"/>
      <w:lvlJc w:val="left"/>
      <w:pPr>
        <w:ind w:left="425" w:hanging="425"/>
      </w:pPr>
      <w:rPr>
        <w:rFonts w:hint="eastAsia"/>
      </w:rPr>
    </w:lvl>
    <w:lvl w:ilvl="1">
      <w:start w:val="1"/>
      <w:numFmt w:val="decimal"/>
      <w:pStyle w:val="a0"/>
      <w:suff w:val="nothing"/>
      <w:lvlText w:val="%10.%2 "/>
      <w:lvlJc w:val="left"/>
      <w:pPr>
        <w:ind w:left="0" w:firstLine="0"/>
      </w:pPr>
      <w:rPr>
        <w:rFonts w:ascii="黑体" w:eastAsia="黑体" w:hAnsiTheme="minorHAnsi" w:hint="eastAsia"/>
        <w:b w:val="0"/>
        <w:i w:val="0"/>
        <w:sz w:val="21"/>
      </w:rPr>
    </w:lvl>
    <w:lvl w:ilvl="2">
      <w:start w:val="1"/>
      <w:numFmt w:val="decimal"/>
      <w:pStyle w:val="a1"/>
      <w:suff w:val="nothing"/>
      <w:lvlText w:val="%10.%2.%3 "/>
      <w:lvlJc w:val="left"/>
      <w:pPr>
        <w:ind w:left="0" w:firstLine="0"/>
      </w:pPr>
      <w:rPr>
        <w:rFonts w:ascii="黑体" w:eastAsia="黑体" w:hAnsiTheme="minorHAnsi" w:hint="eastAsia"/>
        <w:b w:val="0"/>
        <w:i w:val="0"/>
        <w:sz w:val="21"/>
      </w:rPr>
    </w:lvl>
    <w:lvl w:ilvl="3">
      <w:start w:val="1"/>
      <w:numFmt w:val="decimal"/>
      <w:pStyle w:val="a2"/>
      <w:suff w:val="nothing"/>
      <w:lvlText w:val="%10.%2.%3.%4 "/>
      <w:lvlJc w:val="left"/>
      <w:pPr>
        <w:ind w:left="0" w:firstLine="0"/>
      </w:pPr>
      <w:rPr>
        <w:rFonts w:ascii="黑体" w:eastAsia="黑体" w:hAnsiTheme="minorHAnsi" w:hint="eastAsia"/>
        <w:b w:val="0"/>
        <w:i w:val="0"/>
        <w:sz w:val="21"/>
      </w:rPr>
    </w:lvl>
    <w:lvl w:ilvl="4">
      <w:start w:val="1"/>
      <w:numFmt w:val="decimal"/>
      <w:pStyle w:val="a3"/>
      <w:suff w:val="nothing"/>
      <w:lvlText w:val="%10.%2.%3.%4.%5 "/>
      <w:lvlJc w:val="left"/>
      <w:pPr>
        <w:ind w:left="0" w:firstLine="0"/>
      </w:pPr>
      <w:rPr>
        <w:rFonts w:ascii="黑体" w:eastAsia="黑体" w:hAnsiTheme="minorHAnsi" w:hint="eastAsia"/>
        <w:b w:val="0"/>
        <w:i w:val="0"/>
        <w:sz w:val="21"/>
      </w:rPr>
    </w:lvl>
    <w:lvl w:ilvl="5">
      <w:start w:val="1"/>
      <w:numFmt w:val="decimal"/>
      <w:pStyle w:val="a4"/>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1D0B5A38"/>
    <w:multiLevelType w:val="multilevel"/>
    <w:tmpl w:val="1D0B5A38"/>
    <w:lvl w:ilvl="0">
      <w:start w:val="1"/>
      <w:numFmt w:val="decimal"/>
      <w:lvlText w:val="［%1］"/>
      <w:lvlJc w:val="left"/>
      <w:pPr>
        <w:ind w:left="1140" w:hanging="7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DBF583A"/>
    <w:multiLevelType w:val="multilevel"/>
    <w:tmpl w:val="1DBF583A"/>
    <w:lvl w:ilvl="0">
      <w:start w:val="1"/>
      <w:numFmt w:val="decimal"/>
      <w:pStyle w:val="a5"/>
      <w:suff w:val="nothing"/>
      <w:lvlText w:val="注%1："/>
      <w:lvlJc w:val="left"/>
      <w:pPr>
        <w:ind w:left="811" w:hanging="448"/>
      </w:pPr>
      <w:rPr>
        <w:rFonts w:ascii="黑体" w:eastAsia="黑体" w:hint="eastAsia"/>
        <w:b w:val="0"/>
        <w:i w:val="0"/>
        <w:sz w:val="18"/>
        <w:szCs w:val="18"/>
        <w:vertAlign w:val="baseline"/>
      </w:rPr>
    </w:lvl>
    <w:lvl w:ilvl="1">
      <w:start w:val="1"/>
      <w:numFmt w:val="lowerLetter"/>
      <w:pStyle w:val="a6"/>
      <w:lvlText w:val="%2)"/>
      <w:lvlJc w:val="left"/>
      <w:pPr>
        <w:tabs>
          <w:tab w:val="left" w:pos="180"/>
        </w:tabs>
        <w:ind w:left="1172" w:hanging="629"/>
      </w:pPr>
      <w:rPr>
        <w:rFonts w:hint="eastAsia"/>
        <w:vertAlign w:val="baseline"/>
      </w:rPr>
    </w:lvl>
    <w:lvl w:ilvl="2">
      <w:start w:val="1"/>
      <w:numFmt w:val="lowerRoman"/>
      <w:pStyle w:val="a7"/>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7" w15:restartNumberingAfterBreak="0">
    <w:nsid w:val="1FC91163"/>
    <w:multiLevelType w:val="multilevel"/>
    <w:tmpl w:val="1FC91163"/>
    <w:lvl w:ilvl="0">
      <w:start w:val="1"/>
      <w:numFmt w:val="decimal"/>
      <w:pStyle w:val="a8"/>
      <w:suff w:val="nothing"/>
      <w:lvlText w:val="%1　"/>
      <w:lvlJc w:val="left"/>
      <w:pPr>
        <w:ind w:left="0" w:firstLine="0"/>
      </w:pPr>
      <w:rPr>
        <w:rFonts w:ascii="黑体" w:eastAsia="黑体" w:hAnsi="Times New Roman" w:hint="eastAsia"/>
        <w:b w:val="0"/>
        <w:i w:val="0"/>
        <w:sz w:val="21"/>
        <w:szCs w:val="21"/>
      </w:rPr>
    </w:lvl>
    <w:lvl w:ilvl="1">
      <w:start w:val="1"/>
      <w:numFmt w:val="decimal"/>
      <w:pStyle w:val="a9"/>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a"/>
      <w:suff w:val="nothing"/>
      <w:lvlText w:val="%1.%2.%3　"/>
      <w:lvlJc w:val="left"/>
      <w:pPr>
        <w:ind w:left="1842" w:firstLine="0"/>
      </w:pPr>
      <w:rPr>
        <w:rFonts w:ascii="黑体" w:eastAsia="黑体" w:hAnsi="Times New Roman" w:hint="eastAsia"/>
        <w:b w:val="0"/>
        <w:i w:val="0"/>
        <w:sz w:val="21"/>
      </w:rPr>
    </w:lvl>
    <w:lvl w:ilvl="3">
      <w:start w:val="1"/>
      <w:numFmt w:val="decimal"/>
      <w:pStyle w:val="ab"/>
      <w:suff w:val="nothing"/>
      <w:lvlText w:val="%1.%2.%3.%4　"/>
      <w:lvlJc w:val="left"/>
      <w:pPr>
        <w:ind w:left="0" w:firstLine="0"/>
      </w:pPr>
      <w:rPr>
        <w:rFonts w:ascii="黑体" w:eastAsia="黑体" w:hAnsi="Times New Roman" w:hint="eastAsia"/>
        <w:b w:val="0"/>
        <w:i w:val="0"/>
        <w:sz w:val="21"/>
      </w:rPr>
    </w:lvl>
    <w:lvl w:ilvl="4">
      <w:start w:val="1"/>
      <w:numFmt w:val="decimal"/>
      <w:pStyle w:val="ac"/>
      <w:suff w:val="nothing"/>
      <w:lvlText w:val="%1.%2.%3.%4.%5　"/>
      <w:lvlJc w:val="left"/>
      <w:pPr>
        <w:ind w:left="0" w:firstLine="0"/>
      </w:pPr>
      <w:rPr>
        <w:rFonts w:ascii="黑体" w:eastAsia="黑体" w:hAnsi="Times New Roman" w:hint="eastAsia"/>
        <w:b w:val="0"/>
        <w:i w:val="0"/>
        <w:sz w:val="21"/>
      </w:rPr>
    </w:lvl>
    <w:lvl w:ilvl="5">
      <w:start w:val="1"/>
      <w:numFmt w:val="decimal"/>
      <w:pStyle w:val="ad"/>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15:restartNumberingAfterBreak="0">
    <w:nsid w:val="2A8F7113"/>
    <w:multiLevelType w:val="multilevel"/>
    <w:tmpl w:val="2A8F7113"/>
    <w:lvl w:ilvl="0">
      <w:start w:val="1"/>
      <w:numFmt w:val="upperLetter"/>
      <w:pStyle w:val="ae"/>
      <w:suff w:val="space"/>
      <w:lvlText w:val="%1"/>
      <w:lvlJc w:val="left"/>
      <w:pPr>
        <w:ind w:left="623" w:hanging="425"/>
      </w:pPr>
      <w:rPr>
        <w:rFonts w:hint="eastAsia"/>
      </w:rPr>
    </w:lvl>
    <w:lvl w:ilvl="1">
      <w:start w:val="1"/>
      <w:numFmt w:val="decimal"/>
      <w:pStyle w:val="af"/>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9" w15:restartNumberingAfterBreak="0">
    <w:nsid w:val="2C5917C3"/>
    <w:multiLevelType w:val="multilevel"/>
    <w:tmpl w:val="2C5917C3"/>
    <w:lvl w:ilvl="0">
      <w:start w:val="1"/>
      <w:numFmt w:val="none"/>
      <w:pStyle w:val="af0"/>
      <w:suff w:val="nothing"/>
      <w:lvlText w:val="%1——"/>
      <w:lvlJc w:val="left"/>
      <w:pPr>
        <w:ind w:left="833" w:hanging="408"/>
      </w:pPr>
      <w:rPr>
        <w:rFonts w:hint="eastAsia"/>
      </w:rPr>
    </w:lvl>
    <w:lvl w:ilvl="1">
      <w:start w:val="1"/>
      <w:numFmt w:val="bullet"/>
      <w:pStyle w:val="af1"/>
      <w:lvlText w:val=""/>
      <w:lvlJc w:val="left"/>
      <w:pPr>
        <w:tabs>
          <w:tab w:val="left" w:pos="760"/>
        </w:tabs>
        <w:ind w:left="1264" w:hanging="413"/>
      </w:pPr>
      <w:rPr>
        <w:rFonts w:ascii="Symbol" w:hAnsi="Symbol" w:hint="default"/>
        <w:color w:val="auto"/>
      </w:rPr>
    </w:lvl>
    <w:lvl w:ilvl="2">
      <w:start w:val="1"/>
      <w:numFmt w:val="bullet"/>
      <w:pStyle w:val="af2"/>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0" w15:restartNumberingAfterBreak="0">
    <w:nsid w:val="3D733618"/>
    <w:multiLevelType w:val="multilevel"/>
    <w:tmpl w:val="3D733618"/>
    <w:lvl w:ilvl="0">
      <w:start w:val="1"/>
      <w:numFmt w:val="decimal"/>
      <w:pStyle w:val="af3"/>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1" w15:restartNumberingAfterBreak="0">
    <w:nsid w:val="44C50F90"/>
    <w:multiLevelType w:val="multilevel"/>
    <w:tmpl w:val="44C50F90"/>
    <w:lvl w:ilvl="0">
      <w:start w:val="1"/>
      <w:numFmt w:val="lowerLetter"/>
      <w:pStyle w:val="af4"/>
      <w:lvlText w:val="%1)"/>
      <w:lvlJc w:val="left"/>
      <w:pPr>
        <w:tabs>
          <w:tab w:val="left" w:pos="840"/>
        </w:tabs>
        <w:ind w:left="839" w:hanging="419"/>
      </w:pPr>
      <w:rPr>
        <w:rFonts w:ascii="宋体" w:eastAsia="宋体" w:hint="eastAsia"/>
        <w:b w:val="0"/>
        <w:i w:val="0"/>
        <w:sz w:val="21"/>
        <w:szCs w:val="21"/>
      </w:rPr>
    </w:lvl>
    <w:lvl w:ilvl="1">
      <w:start w:val="1"/>
      <w:numFmt w:val="decimal"/>
      <w:pStyle w:val="af5"/>
      <w:lvlText w:val="%2)"/>
      <w:lvlJc w:val="left"/>
      <w:pPr>
        <w:tabs>
          <w:tab w:val="left" w:pos="1260"/>
        </w:tabs>
        <w:ind w:left="1259" w:hanging="419"/>
      </w:pPr>
      <w:rPr>
        <w:rFonts w:hint="eastAsia"/>
      </w:rPr>
    </w:lvl>
    <w:lvl w:ilvl="2">
      <w:start w:val="1"/>
      <w:numFmt w:val="decimal"/>
      <w:pStyle w:val="af6"/>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2" w15:restartNumberingAfterBreak="0">
    <w:nsid w:val="48802D1C"/>
    <w:multiLevelType w:val="multilevel"/>
    <w:tmpl w:val="48802D1C"/>
    <w:lvl w:ilvl="0">
      <w:start w:val="1"/>
      <w:numFmt w:val="upperLetter"/>
      <w:pStyle w:val="af7"/>
      <w:lvlText w:val="%1"/>
      <w:lvlJc w:val="left"/>
      <w:pPr>
        <w:ind w:left="420" w:hanging="420"/>
      </w:pPr>
      <w:rPr>
        <w:rFonts w:hint="eastAsia"/>
      </w:rPr>
    </w:lvl>
    <w:lvl w:ilvl="1">
      <w:start w:val="1"/>
      <w:numFmt w:val="decimal"/>
      <w:pStyle w:val="af8"/>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60B55DC2"/>
    <w:multiLevelType w:val="multilevel"/>
    <w:tmpl w:val="60B55DC2"/>
    <w:lvl w:ilvl="0">
      <w:start w:val="1"/>
      <w:numFmt w:val="upperLetter"/>
      <w:pStyle w:val="af9"/>
      <w:lvlText w:val="%1"/>
      <w:lvlJc w:val="left"/>
      <w:pPr>
        <w:tabs>
          <w:tab w:val="left" w:pos="0"/>
        </w:tabs>
        <w:ind w:left="0" w:hanging="425"/>
      </w:pPr>
      <w:rPr>
        <w:rFonts w:hint="eastAsia"/>
      </w:rPr>
    </w:lvl>
    <w:lvl w:ilvl="1">
      <w:start w:val="1"/>
      <w:numFmt w:val="decimal"/>
      <w:pStyle w:val="afa"/>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15:restartNumberingAfterBreak="0">
    <w:nsid w:val="657D3FBC"/>
    <w:multiLevelType w:val="multilevel"/>
    <w:tmpl w:val="657D3FBC"/>
    <w:lvl w:ilvl="0">
      <w:start w:val="1"/>
      <w:numFmt w:val="upperLetter"/>
      <w:pStyle w:val="afb"/>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c"/>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d"/>
      <w:suff w:val="nothing"/>
      <w:lvlText w:val="%1.%2.%3　"/>
      <w:lvlJc w:val="left"/>
      <w:pPr>
        <w:ind w:left="0" w:firstLine="0"/>
      </w:pPr>
      <w:rPr>
        <w:rFonts w:ascii="黑体" w:eastAsia="黑体" w:hAnsi="Times New Roman" w:hint="eastAsia"/>
        <w:b w:val="0"/>
        <w:i w:val="0"/>
        <w:sz w:val="21"/>
      </w:rPr>
    </w:lvl>
    <w:lvl w:ilvl="3">
      <w:start w:val="1"/>
      <w:numFmt w:val="decimal"/>
      <w:pStyle w:val="afe"/>
      <w:suff w:val="nothing"/>
      <w:lvlText w:val="%1.%2.%3.%4　"/>
      <w:lvlJc w:val="left"/>
      <w:pPr>
        <w:ind w:left="0" w:firstLine="0"/>
      </w:pPr>
      <w:rPr>
        <w:rFonts w:ascii="黑体" w:eastAsia="黑体" w:hAnsi="Times New Roman" w:hint="eastAsia"/>
        <w:b w:val="0"/>
        <w:i w:val="0"/>
        <w:sz w:val="21"/>
      </w:rPr>
    </w:lvl>
    <w:lvl w:ilvl="4">
      <w:start w:val="1"/>
      <w:numFmt w:val="decimal"/>
      <w:pStyle w:val="aff"/>
      <w:suff w:val="nothing"/>
      <w:lvlText w:val="%1.%2.%3.%4.%5　"/>
      <w:lvlJc w:val="left"/>
      <w:pPr>
        <w:ind w:left="0" w:firstLine="0"/>
      </w:pPr>
      <w:rPr>
        <w:rFonts w:ascii="黑体" w:eastAsia="黑体" w:hAnsi="Times New Roman" w:hint="eastAsia"/>
        <w:b w:val="0"/>
        <w:i w:val="0"/>
        <w:sz w:val="21"/>
      </w:rPr>
    </w:lvl>
    <w:lvl w:ilvl="5">
      <w:start w:val="1"/>
      <w:numFmt w:val="decimal"/>
      <w:pStyle w:val="aff0"/>
      <w:suff w:val="nothing"/>
      <w:lvlText w:val="%1.%2.%3.%4.%5.%6　"/>
      <w:lvlJc w:val="left"/>
      <w:pPr>
        <w:ind w:left="0" w:firstLine="0"/>
      </w:pPr>
      <w:rPr>
        <w:rFonts w:ascii="黑体" w:eastAsia="黑体" w:hAnsi="Times New Roman" w:hint="eastAsia"/>
        <w:b w:val="0"/>
        <w:i w:val="0"/>
        <w:sz w:val="21"/>
      </w:rPr>
    </w:lvl>
    <w:lvl w:ilvl="6">
      <w:start w:val="1"/>
      <w:numFmt w:val="decimal"/>
      <w:pStyle w:val="aff1"/>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D6C07CD"/>
    <w:multiLevelType w:val="multilevel"/>
    <w:tmpl w:val="6D6C07CD"/>
    <w:lvl w:ilvl="0">
      <w:start w:val="1"/>
      <w:numFmt w:val="lowerLetter"/>
      <w:pStyle w:val="aff2"/>
      <w:lvlText w:val="%1)"/>
      <w:lvlJc w:val="left"/>
      <w:pPr>
        <w:tabs>
          <w:tab w:val="left" w:pos="839"/>
        </w:tabs>
        <w:ind w:left="839" w:hanging="419"/>
      </w:pPr>
      <w:rPr>
        <w:rFonts w:ascii="宋体" w:eastAsia="宋体" w:hint="eastAsia"/>
        <w:b w:val="0"/>
        <w:i w:val="0"/>
        <w:sz w:val="21"/>
      </w:rPr>
    </w:lvl>
    <w:lvl w:ilvl="1">
      <w:start w:val="1"/>
      <w:numFmt w:val="decimal"/>
      <w:pStyle w:val="aff3"/>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6" w15:restartNumberingAfterBreak="0">
    <w:nsid w:val="7650B004"/>
    <w:multiLevelType w:val="multilevel"/>
    <w:tmpl w:val="7650B004"/>
    <w:lvl w:ilvl="0">
      <w:start w:val="1"/>
      <w:numFmt w:val="none"/>
      <w:lvlText w:val="%1"/>
      <w:lvlJc w:val="left"/>
      <w:pPr>
        <w:ind w:left="425" w:hanging="425"/>
      </w:pPr>
    </w:lvl>
    <w:lvl w:ilvl="1">
      <w:start w:val="1"/>
      <w:numFmt w:val="decimal"/>
      <w:suff w:val="nothing"/>
      <w:lvlText w:val="%10.%2 "/>
      <w:lvlJc w:val="left"/>
      <w:pPr>
        <w:ind w:left="0" w:firstLine="0"/>
      </w:pPr>
      <w:rPr>
        <w:rFonts w:ascii="黑体" w:eastAsia="黑体" w:hAnsi="Calibri" w:cs="黑体" w:hint="eastAsia"/>
        <w:b w:val="0"/>
        <w:i w:val="0"/>
        <w:sz w:val="21"/>
      </w:rPr>
    </w:lvl>
    <w:lvl w:ilvl="2">
      <w:start w:val="1"/>
      <w:numFmt w:val="decimal"/>
      <w:suff w:val="nothing"/>
      <w:lvlText w:val="%10.%2.%3 "/>
      <w:lvlJc w:val="left"/>
      <w:pPr>
        <w:ind w:left="0" w:firstLine="0"/>
      </w:pPr>
      <w:rPr>
        <w:rFonts w:ascii="黑体" w:eastAsia="黑体" w:hAnsi="Calibri" w:cs="黑体" w:hint="eastAsia"/>
        <w:b w:val="0"/>
        <w:i w:val="0"/>
        <w:sz w:val="21"/>
      </w:rPr>
    </w:lvl>
    <w:lvl w:ilvl="3">
      <w:start w:val="1"/>
      <w:numFmt w:val="decimal"/>
      <w:suff w:val="nothing"/>
      <w:lvlText w:val="%10.%2.%3.%4 "/>
      <w:lvlJc w:val="left"/>
      <w:pPr>
        <w:ind w:left="0" w:firstLine="0"/>
      </w:pPr>
      <w:rPr>
        <w:rFonts w:ascii="黑体" w:eastAsia="黑体" w:hAnsi="Calibri" w:cs="黑体" w:hint="eastAsia"/>
        <w:b w:val="0"/>
        <w:i w:val="0"/>
        <w:sz w:val="21"/>
      </w:rPr>
    </w:lvl>
    <w:lvl w:ilvl="4">
      <w:start w:val="1"/>
      <w:numFmt w:val="decimal"/>
      <w:suff w:val="nothing"/>
      <w:lvlText w:val="%10.%2.%3.%4.%5 "/>
      <w:lvlJc w:val="left"/>
      <w:pPr>
        <w:ind w:left="0" w:firstLine="0"/>
      </w:pPr>
      <w:rPr>
        <w:rFonts w:ascii="黑体" w:eastAsia="黑体" w:hAnsi="Calibri" w:cs="黑体" w:hint="eastAsia"/>
        <w:b w:val="0"/>
        <w:i w:val="0"/>
        <w:sz w:val="21"/>
      </w:rPr>
    </w:lvl>
    <w:lvl w:ilvl="5">
      <w:start w:val="1"/>
      <w:numFmt w:val="decimal"/>
      <w:suff w:val="nothing"/>
      <w:lvlText w:val="%10.%2.%3.%4.%5.%6 "/>
      <w:lvlJc w:val="left"/>
      <w:pPr>
        <w:ind w:left="0" w:firstLine="0"/>
      </w:pPr>
      <w:rPr>
        <w:rFonts w:ascii="黑体" w:eastAsia="黑体" w:hAnsi="Calibri" w:cs="黑体" w:hint="eastAsia"/>
        <w:b w:val="0"/>
        <w:i w:val="0"/>
        <w:sz w:val="21"/>
      </w:r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0"/>
  </w:num>
  <w:num w:numId="2">
    <w:abstractNumId w:val="7"/>
  </w:num>
  <w:num w:numId="3">
    <w:abstractNumId w:val="9"/>
  </w:num>
  <w:num w:numId="4">
    <w:abstractNumId w:val="11"/>
  </w:num>
  <w:num w:numId="5">
    <w:abstractNumId w:val="6"/>
  </w:num>
  <w:num w:numId="6">
    <w:abstractNumId w:val="14"/>
  </w:num>
  <w:num w:numId="7">
    <w:abstractNumId w:val="13"/>
  </w:num>
  <w:num w:numId="8">
    <w:abstractNumId w:val="15"/>
  </w:num>
  <w:num w:numId="9">
    <w:abstractNumId w:val="8"/>
  </w:num>
  <w:num w:numId="10">
    <w:abstractNumId w:val="12"/>
  </w:num>
  <w:num w:numId="11">
    <w:abstractNumId w:val="4"/>
  </w:num>
  <w:num w:numId="12">
    <w:abstractNumId w:val="16"/>
  </w:num>
  <w:num w:numId="13">
    <w:abstractNumId w:val="2"/>
  </w:num>
  <w:num w:numId="14">
    <w:abstractNumId w:val="1"/>
  </w:num>
  <w:num w:numId="15">
    <w:abstractNumId w:val="0"/>
  </w:num>
  <w:num w:numId="16">
    <w:abstractNumId w:val="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8CC"/>
    <w:rsid w:val="00000244"/>
    <w:rsid w:val="0000185F"/>
    <w:rsid w:val="00003DB0"/>
    <w:rsid w:val="0000586F"/>
    <w:rsid w:val="00013D86"/>
    <w:rsid w:val="00013E02"/>
    <w:rsid w:val="0002143C"/>
    <w:rsid w:val="00025A65"/>
    <w:rsid w:val="00026C31"/>
    <w:rsid w:val="00027280"/>
    <w:rsid w:val="000320A7"/>
    <w:rsid w:val="00035925"/>
    <w:rsid w:val="00052608"/>
    <w:rsid w:val="00057460"/>
    <w:rsid w:val="00064653"/>
    <w:rsid w:val="00067CDF"/>
    <w:rsid w:val="00072723"/>
    <w:rsid w:val="000734E9"/>
    <w:rsid w:val="00074FBE"/>
    <w:rsid w:val="00083A09"/>
    <w:rsid w:val="0009005E"/>
    <w:rsid w:val="00092857"/>
    <w:rsid w:val="0009341D"/>
    <w:rsid w:val="000A20A9"/>
    <w:rsid w:val="000A245A"/>
    <w:rsid w:val="000A48B1"/>
    <w:rsid w:val="000B3143"/>
    <w:rsid w:val="000C6B05"/>
    <w:rsid w:val="000C6DD6"/>
    <w:rsid w:val="000C73D4"/>
    <w:rsid w:val="000D3D4C"/>
    <w:rsid w:val="000D4F51"/>
    <w:rsid w:val="000D718B"/>
    <w:rsid w:val="000D72F0"/>
    <w:rsid w:val="000E0C46"/>
    <w:rsid w:val="000F030C"/>
    <w:rsid w:val="000F129C"/>
    <w:rsid w:val="001056DE"/>
    <w:rsid w:val="001124C0"/>
    <w:rsid w:val="00126D57"/>
    <w:rsid w:val="0013175F"/>
    <w:rsid w:val="00144F51"/>
    <w:rsid w:val="00146078"/>
    <w:rsid w:val="001512B4"/>
    <w:rsid w:val="001620A5"/>
    <w:rsid w:val="00164E53"/>
    <w:rsid w:val="0016699D"/>
    <w:rsid w:val="00175159"/>
    <w:rsid w:val="00175587"/>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E0380"/>
    <w:rsid w:val="001E13B1"/>
    <w:rsid w:val="001F3A19"/>
    <w:rsid w:val="001F4C4B"/>
    <w:rsid w:val="002123DA"/>
    <w:rsid w:val="00234467"/>
    <w:rsid w:val="00237D8D"/>
    <w:rsid w:val="00241DA2"/>
    <w:rsid w:val="002473C3"/>
    <w:rsid w:val="00247FEE"/>
    <w:rsid w:val="00250E7D"/>
    <w:rsid w:val="002565D5"/>
    <w:rsid w:val="002622C0"/>
    <w:rsid w:val="002740C5"/>
    <w:rsid w:val="00274A7B"/>
    <w:rsid w:val="002778AE"/>
    <w:rsid w:val="0028269A"/>
    <w:rsid w:val="00283590"/>
    <w:rsid w:val="00283E3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F1D8C"/>
    <w:rsid w:val="002F21DA"/>
    <w:rsid w:val="00301F39"/>
    <w:rsid w:val="00307E12"/>
    <w:rsid w:val="003144F9"/>
    <w:rsid w:val="00325926"/>
    <w:rsid w:val="00327A8A"/>
    <w:rsid w:val="00336610"/>
    <w:rsid w:val="00343F73"/>
    <w:rsid w:val="00345060"/>
    <w:rsid w:val="0035323B"/>
    <w:rsid w:val="003609D2"/>
    <w:rsid w:val="00360A88"/>
    <w:rsid w:val="00363F22"/>
    <w:rsid w:val="003673C3"/>
    <w:rsid w:val="00375564"/>
    <w:rsid w:val="00383191"/>
    <w:rsid w:val="00385182"/>
    <w:rsid w:val="00386DED"/>
    <w:rsid w:val="003912E7"/>
    <w:rsid w:val="00393947"/>
    <w:rsid w:val="00397DD1"/>
    <w:rsid w:val="003A2275"/>
    <w:rsid w:val="003A6A4F"/>
    <w:rsid w:val="003A7088"/>
    <w:rsid w:val="003B00DF"/>
    <w:rsid w:val="003B1275"/>
    <w:rsid w:val="003B133A"/>
    <w:rsid w:val="003B1778"/>
    <w:rsid w:val="003C11CB"/>
    <w:rsid w:val="003C75F3"/>
    <w:rsid w:val="003C78A3"/>
    <w:rsid w:val="003D6A26"/>
    <w:rsid w:val="003E1867"/>
    <w:rsid w:val="003E5729"/>
    <w:rsid w:val="003F4EE0"/>
    <w:rsid w:val="00402153"/>
    <w:rsid w:val="00402FC1"/>
    <w:rsid w:val="004074C0"/>
    <w:rsid w:val="00425082"/>
    <w:rsid w:val="00431DEB"/>
    <w:rsid w:val="004321BC"/>
    <w:rsid w:val="00446B29"/>
    <w:rsid w:val="00451DE4"/>
    <w:rsid w:val="00453F9A"/>
    <w:rsid w:val="00471E91"/>
    <w:rsid w:val="00474675"/>
    <w:rsid w:val="0047470C"/>
    <w:rsid w:val="004A0CDB"/>
    <w:rsid w:val="004A35F9"/>
    <w:rsid w:val="004B24C1"/>
    <w:rsid w:val="004C292F"/>
    <w:rsid w:val="004D3C22"/>
    <w:rsid w:val="00510280"/>
    <w:rsid w:val="00513D73"/>
    <w:rsid w:val="00514703"/>
    <w:rsid w:val="00514A43"/>
    <w:rsid w:val="005174E5"/>
    <w:rsid w:val="00522393"/>
    <w:rsid w:val="005223DF"/>
    <w:rsid w:val="00522620"/>
    <w:rsid w:val="00522B9B"/>
    <w:rsid w:val="00525656"/>
    <w:rsid w:val="00534C02"/>
    <w:rsid w:val="00537B9C"/>
    <w:rsid w:val="0054264B"/>
    <w:rsid w:val="00543786"/>
    <w:rsid w:val="005533D7"/>
    <w:rsid w:val="005703DE"/>
    <w:rsid w:val="0057761E"/>
    <w:rsid w:val="0058464E"/>
    <w:rsid w:val="005A01CB"/>
    <w:rsid w:val="005A58FF"/>
    <w:rsid w:val="005A5EAF"/>
    <w:rsid w:val="005A64C0"/>
    <w:rsid w:val="005B3C11"/>
    <w:rsid w:val="005C1C28"/>
    <w:rsid w:val="005C6DB5"/>
    <w:rsid w:val="005E19E7"/>
    <w:rsid w:val="005E1BB2"/>
    <w:rsid w:val="005E2A28"/>
    <w:rsid w:val="005E2ED3"/>
    <w:rsid w:val="00610681"/>
    <w:rsid w:val="0061716C"/>
    <w:rsid w:val="006243A1"/>
    <w:rsid w:val="006315DF"/>
    <w:rsid w:val="00632E56"/>
    <w:rsid w:val="00635CBA"/>
    <w:rsid w:val="0064338B"/>
    <w:rsid w:val="00645C1A"/>
    <w:rsid w:val="00646542"/>
    <w:rsid w:val="006477A8"/>
    <w:rsid w:val="006504F4"/>
    <w:rsid w:val="00654BC9"/>
    <w:rsid w:val="006552FD"/>
    <w:rsid w:val="00663AF3"/>
    <w:rsid w:val="00666B6C"/>
    <w:rsid w:val="00682682"/>
    <w:rsid w:val="00682702"/>
    <w:rsid w:val="00684D3B"/>
    <w:rsid w:val="006858CC"/>
    <w:rsid w:val="00692368"/>
    <w:rsid w:val="006A2EBC"/>
    <w:rsid w:val="006A5EA0"/>
    <w:rsid w:val="006A783B"/>
    <w:rsid w:val="006A7B33"/>
    <w:rsid w:val="006B4E13"/>
    <w:rsid w:val="006B75DD"/>
    <w:rsid w:val="006C67E0"/>
    <w:rsid w:val="006C7ABA"/>
    <w:rsid w:val="006D0D60"/>
    <w:rsid w:val="006D1122"/>
    <w:rsid w:val="006D3C00"/>
    <w:rsid w:val="006E3675"/>
    <w:rsid w:val="006E4A7F"/>
    <w:rsid w:val="006F5C4D"/>
    <w:rsid w:val="0070043E"/>
    <w:rsid w:val="00704DF6"/>
    <w:rsid w:val="0070651C"/>
    <w:rsid w:val="007132A3"/>
    <w:rsid w:val="00714830"/>
    <w:rsid w:val="00716421"/>
    <w:rsid w:val="00724EFB"/>
    <w:rsid w:val="00726E30"/>
    <w:rsid w:val="007349B7"/>
    <w:rsid w:val="007419C3"/>
    <w:rsid w:val="007467A7"/>
    <w:rsid w:val="007469DD"/>
    <w:rsid w:val="0074741B"/>
    <w:rsid w:val="0074759E"/>
    <w:rsid w:val="007478EA"/>
    <w:rsid w:val="0075415C"/>
    <w:rsid w:val="00763502"/>
    <w:rsid w:val="007913AB"/>
    <w:rsid w:val="007914F7"/>
    <w:rsid w:val="007B1625"/>
    <w:rsid w:val="007B706E"/>
    <w:rsid w:val="007B71EB"/>
    <w:rsid w:val="007C6205"/>
    <w:rsid w:val="007C686A"/>
    <w:rsid w:val="007C728E"/>
    <w:rsid w:val="007D2C53"/>
    <w:rsid w:val="007D3D60"/>
    <w:rsid w:val="007D54EF"/>
    <w:rsid w:val="007E1980"/>
    <w:rsid w:val="007E4B76"/>
    <w:rsid w:val="007E5EA8"/>
    <w:rsid w:val="007F0CF1"/>
    <w:rsid w:val="007F12A5"/>
    <w:rsid w:val="007F4ABC"/>
    <w:rsid w:val="007F4CF1"/>
    <w:rsid w:val="007F5D2B"/>
    <w:rsid w:val="007F758D"/>
    <w:rsid w:val="007F7D52"/>
    <w:rsid w:val="0080654C"/>
    <w:rsid w:val="008071C6"/>
    <w:rsid w:val="00817A00"/>
    <w:rsid w:val="00822733"/>
    <w:rsid w:val="00835DB3"/>
    <w:rsid w:val="0083617B"/>
    <w:rsid w:val="008371BD"/>
    <w:rsid w:val="008504A8"/>
    <w:rsid w:val="0085282E"/>
    <w:rsid w:val="0087198C"/>
    <w:rsid w:val="00872C1F"/>
    <w:rsid w:val="00873B42"/>
    <w:rsid w:val="008856D8"/>
    <w:rsid w:val="0088636E"/>
    <w:rsid w:val="00892E82"/>
    <w:rsid w:val="008C1B58"/>
    <w:rsid w:val="008C39AE"/>
    <w:rsid w:val="008C590D"/>
    <w:rsid w:val="008E031B"/>
    <w:rsid w:val="008E7029"/>
    <w:rsid w:val="008E7EF6"/>
    <w:rsid w:val="008F1F98"/>
    <w:rsid w:val="008F6758"/>
    <w:rsid w:val="009040DD"/>
    <w:rsid w:val="00905B47"/>
    <w:rsid w:val="0091331C"/>
    <w:rsid w:val="009211E8"/>
    <w:rsid w:val="009279DE"/>
    <w:rsid w:val="00930116"/>
    <w:rsid w:val="0094212C"/>
    <w:rsid w:val="0094481F"/>
    <w:rsid w:val="0094757B"/>
    <w:rsid w:val="00954689"/>
    <w:rsid w:val="009617C9"/>
    <w:rsid w:val="00961C93"/>
    <w:rsid w:val="00965324"/>
    <w:rsid w:val="0097091E"/>
    <w:rsid w:val="009741EA"/>
    <w:rsid w:val="009760D3"/>
    <w:rsid w:val="00977132"/>
    <w:rsid w:val="00981A4B"/>
    <w:rsid w:val="00982501"/>
    <w:rsid w:val="009877D3"/>
    <w:rsid w:val="00994E8F"/>
    <w:rsid w:val="009951DC"/>
    <w:rsid w:val="009959BB"/>
    <w:rsid w:val="00997158"/>
    <w:rsid w:val="009A3A7C"/>
    <w:rsid w:val="009B2ADB"/>
    <w:rsid w:val="009B603A"/>
    <w:rsid w:val="009C2D0E"/>
    <w:rsid w:val="009C3461"/>
    <w:rsid w:val="009C3DAC"/>
    <w:rsid w:val="009C42E0"/>
    <w:rsid w:val="009D5362"/>
    <w:rsid w:val="009E1415"/>
    <w:rsid w:val="009E5E7E"/>
    <w:rsid w:val="009E6116"/>
    <w:rsid w:val="00A02E43"/>
    <w:rsid w:val="00A05D7A"/>
    <w:rsid w:val="00A065F9"/>
    <w:rsid w:val="00A07F34"/>
    <w:rsid w:val="00A22154"/>
    <w:rsid w:val="00A25C38"/>
    <w:rsid w:val="00A36BBE"/>
    <w:rsid w:val="00A4307A"/>
    <w:rsid w:val="00A4376B"/>
    <w:rsid w:val="00A47EBB"/>
    <w:rsid w:val="00A51CDD"/>
    <w:rsid w:val="00A537B5"/>
    <w:rsid w:val="00A6730D"/>
    <w:rsid w:val="00A71625"/>
    <w:rsid w:val="00A71B9B"/>
    <w:rsid w:val="00A751C7"/>
    <w:rsid w:val="00A75CA6"/>
    <w:rsid w:val="00A83B57"/>
    <w:rsid w:val="00A87844"/>
    <w:rsid w:val="00AA038C"/>
    <w:rsid w:val="00AA7A09"/>
    <w:rsid w:val="00AB3B50"/>
    <w:rsid w:val="00AC05B1"/>
    <w:rsid w:val="00AD356C"/>
    <w:rsid w:val="00AE2914"/>
    <w:rsid w:val="00AE6D15"/>
    <w:rsid w:val="00B04182"/>
    <w:rsid w:val="00B07AE3"/>
    <w:rsid w:val="00B11430"/>
    <w:rsid w:val="00B26031"/>
    <w:rsid w:val="00B30AFD"/>
    <w:rsid w:val="00B353EB"/>
    <w:rsid w:val="00B35D31"/>
    <w:rsid w:val="00B439C4"/>
    <w:rsid w:val="00B4535E"/>
    <w:rsid w:val="00B510A8"/>
    <w:rsid w:val="00B52A8C"/>
    <w:rsid w:val="00B636A8"/>
    <w:rsid w:val="00B665C6"/>
    <w:rsid w:val="00B75C71"/>
    <w:rsid w:val="00B805AF"/>
    <w:rsid w:val="00B869EC"/>
    <w:rsid w:val="00B9397A"/>
    <w:rsid w:val="00B9633D"/>
    <w:rsid w:val="00BA2EBE"/>
    <w:rsid w:val="00BB0F28"/>
    <w:rsid w:val="00BB4155"/>
    <w:rsid w:val="00BB458A"/>
    <w:rsid w:val="00BD00D3"/>
    <w:rsid w:val="00BD1659"/>
    <w:rsid w:val="00BD3AA9"/>
    <w:rsid w:val="00BD4A18"/>
    <w:rsid w:val="00BD6DB2"/>
    <w:rsid w:val="00BE11CF"/>
    <w:rsid w:val="00BE21AB"/>
    <w:rsid w:val="00BE55CB"/>
    <w:rsid w:val="00BF1F06"/>
    <w:rsid w:val="00BF5229"/>
    <w:rsid w:val="00BF617A"/>
    <w:rsid w:val="00BF796A"/>
    <w:rsid w:val="00C0379D"/>
    <w:rsid w:val="00C03931"/>
    <w:rsid w:val="00C05FE3"/>
    <w:rsid w:val="00C2136D"/>
    <w:rsid w:val="00C214EE"/>
    <w:rsid w:val="00C2314B"/>
    <w:rsid w:val="00C24971"/>
    <w:rsid w:val="00C26BE5"/>
    <w:rsid w:val="00C26D8E"/>
    <w:rsid w:val="00C26E4D"/>
    <w:rsid w:val="00C27909"/>
    <w:rsid w:val="00C27B03"/>
    <w:rsid w:val="00C314E1"/>
    <w:rsid w:val="00C34397"/>
    <w:rsid w:val="00C4095D"/>
    <w:rsid w:val="00C601D2"/>
    <w:rsid w:val="00C65BCC"/>
    <w:rsid w:val="00C66970"/>
    <w:rsid w:val="00C8691C"/>
    <w:rsid w:val="00C94101"/>
    <w:rsid w:val="00CA168A"/>
    <w:rsid w:val="00CA357E"/>
    <w:rsid w:val="00CA44F9"/>
    <w:rsid w:val="00CA4A69"/>
    <w:rsid w:val="00CC3E0C"/>
    <w:rsid w:val="00CC58D3"/>
    <w:rsid w:val="00CC784D"/>
    <w:rsid w:val="00D0337B"/>
    <w:rsid w:val="00D079B2"/>
    <w:rsid w:val="00D114E9"/>
    <w:rsid w:val="00D330FA"/>
    <w:rsid w:val="00D41ED3"/>
    <w:rsid w:val="00D429C6"/>
    <w:rsid w:val="00D44370"/>
    <w:rsid w:val="00D47748"/>
    <w:rsid w:val="00D52834"/>
    <w:rsid w:val="00D53522"/>
    <w:rsid w:val="00D54CC3"/>
    <w:rsid w:val="00D56303"/>
    <w:rsid w:val="00D564F5"/>
    <w:rsid w:val="00D6041A"/>
    <w:rsid w:val="00D63260"/>
    <w:rsid w:val="00D633EB"/>
    <w:rsid w:val="00D73ACC"/>
    <w:rsid w:val="00D74055"/>
    <w:rsid w:val="00D82FF7"/>
    <w:rsid w:val="00D847FE"/>
    <w:rsid w:val="00D964EA"/>
    <w:rsid w:val="00D966D0"/>
    <w:rsid w:val="00DA0C59"/>
    <w:rsid w:val="00DA3991"/>
    <w:rsid w:val="00DB5D28"/>
    <w:rsid w:val="00DB7E6C"/>
    <w:rsid w:val="00DC7B75"/>
    <w:rsid w:val="00DD5A29"/>
    <w:rsid w:val="00DD5D9D"/>
    <w:rsid w:val="00DE0BE1"/>
    <w:rsid w:val="00DE35CB"/>
    <w:rsid w:val="00DF21E9"/>
    <w:rsid w:val="00DF371B"/>
    <w:rsid w:val="00E00F14"/>
    <w:rsid w:val="00E06386"/>
    <w:rsid w:val="00E20B87"/>
    <w:rsid w:val="00E22778"/>
    <w:rsid w:val="00E24EB4"/>
    <w:rsid w:val="00E320ED"/>
    <w:rsid w:val="00E33AFB"/>
    <w:rsid w:val="00E34218"/>
    <w:rsid w:val="00E46282"/>
    <w:rsid w:val="00E5216E"/>
    <w:rsid w:val="00E82344"/>
    <w:rsid w:val="00E84C82"/>
    <w:rsid w:val="00E84D64"/>
    <w:rsid w:val="00E87408"/>
    <w:rsid w:val="00E914C4"/>
    <w:rsid w:val="00E934F5"/>
    <w:rsid w:val="00E96961"/>
    <w:rsid w:val="00EA0F92"/>
    <w:rsid w:val="00EA15E0"/>
    <w:rsid w:val="00EA72EC"/>
    <w:rsid w:val="00EB11CB"/>
    <w:rsid w:val="00EB275A"/>
    <w:rsid w:val="00EB786A"/>
    <w:rsid w:val="00EC1578"/>
    <w:rsid w:val="00EC1C72"/>
    <w:rsid w:val="00EC3CC9"/>
    <w:rsid w:val="00EC680A"/>
    <w:rsid w:val="00EC6EB1"/>
    <w:rsid w:val="00EE2BED"/>
    <w:rsid w:val="00EE374B"/>
    <w:rsid w:val="00F11BB5"/>
    <w:rsid w:val="00F1417B"/>
    <w:rsid w:val="00F34B99"/>
    <w:rsid w:val="00F52DAB"/>
    <w:rsid w:val="00F543F0"/>
    <w:rsid w:val="00F625B4"/>
    <w:rsid w:val="00F81D29"/>
    <w:rsid w:val="00F91C4D"/>
    <w:rsid w:val="00F92FD9"/>
    <w:rsid w:val="00FA6684"/>
    <w:rsid w:val="00FA731E"/>
    <w:rsid w:val="00FB2B38"/>
    <w:rsid w:val="00FC5545"/>
    <w:rsid w:val="00FC6358"/>
    <w:rsid w:val="00FD08B3"/>
    <w:rsid w:val="00FD320D"/>
    <w:rsid w:val="00FE23DE"/>
    <w:rsid w:val="5E7F3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1A7E41D3-B077-452A-A6BB-0094D0D70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Calibr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annotation text"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endnote reference" w:semiHidden="1"/>
    <w:lsdException w:name="endnote text" w:semiHidden="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4">
    <w:name w:val="Normal"/>
    <w:qFormat/>
    <w:pPr>
      <w:widowControl w:val="0"/>
      <w:jc w:val="both"/>
    </w:pPr>
    <w:rPr>
      <w:rFonts w:ascii="Times New Roman" w:hAnsi="Times New Roman" w:cs="Times New Roman"/>
      <w:kern w:val="2"/>
      <w:sz w:val="21"/>
      <w:szCs w:val="24"/>
    </w:rPr>
  </w:style>
  <w:style w:type="character" w:default="1" w:styleId="aff5">
    <w:name w:val="Default Paragraph Font"/>
    <w:uiPriority w:val="1"/>
    <w:semiHidden/>
    <w:unhideWhenUsed/>
  </w:style>
  <w:style w:type="table" w:default="1" w:styleId="aff6">
    <w:name w:val="Normal Table"/>
    <w:uiPriority w:val="99"/>
    <w:semiHidden/>
    <w:unhideWhenUsed/>
    <w:tblPr>
      <w:tblInd w:w="0" w:type="dxa"/>
      <w:tblCellMar>
        <w:top w:w="0" w:type="dxa"/>
        <w:left w:w="108" w:type="dxa"/>
        <w:bottom w:w="0" w:type="dxa"/>
        <w:right w:w="108" w:type="dxa"/>
      </w:tblCellMar>
    </w:tblPr>
  </w:style>
  <w:style w:type="numbering" w:default="1" w:styleId="aff7">
    <w:name w:val="No List"/>
    <w:uiPriority w:val="99"/>
    <w:semiHidden/>
    <w:unhideWhenUsed/>
  </w:style>
  <w:style w:type="paragraph" w:styleId="7">
    <w:name w:val="toc 7"/>
    <w:basedOn w:val="aff4"/>
    <w:next w:val="aff4"/>
    <w:autoRedefine/>
    <w:semiHidden/>
    <w:pPr>
      <w:tabs>
        <w:tab w:val="right" w:leader="dot" w:pos="9241"/>
      </w:tabs>
      <w:ind w:firstLineChars="500" w:firstLine="500"/>
      <w:jc w:val="left"/>
    </w:pPr>
    <w:rPr>
      <w:rFonts w:ascii="宋体"/>
      <w:szCs w:val="21"/>
    </w:rPr>
  </w:style>
  <w:style w:type="paragraph" w:styleId="8">
    <w:name w:val="index 8"/>
    <w:basedOn w:val="aff4"/>
    <w:next w:val="aff4"/>
    <w:autoRedefine/>
    <w:pPr>
      <w:ind w:left="1680" w:hanging="210"/>
      <w:jc w:val="left"/>
    </w:pPr>
    <w:rPr>
      <w:rFonts w:ascii="Calibri" w:hAnsi="Calibri"/>
      <w:sz w:val="20"/>
      <w:szCs w:val="20"/>
    </w:rPr>
  </w:style>
  <w:style w:type="paragraph" w:styleId="aff8">
    <w:name w:val="caption"/>
    <w:basedOn w:val="aff4"/>
    <w:next w:val="aff4"/>
    <w:qFormat/>
    <w:pPr>
      <w:spacing w:before="152" w:after="160"/>
    </w:pPr>
    <w:rPr>
      <w:rFonts w:ascii="Arial" w:eastAsia="黑体" w:hAnsi="Arial" w:cs="Arial"/>
      <w:sz w:val="20"/>
      <w:szCs w:val="20"/>
    </w:rPr>
  </w:style>
  <w:style w:type="paragraph" w:styleId="5">
    <w:name w:val="index 5"/>
    <w:basedOn w:val="aff4"/>
    <w:next w:val="aff4"/>
    <w:autoRedefine/>
    <w:pPr>
      <w:ind w:left="1050" w:hanging="210"/>
      <w:jc w:val="left"/>
    </w:pPr>
    <w:rPr>
      <w:rFonts w:ascii="Calibri" w:hAnsi="Calibri"/>
      <w:sz w:val="20"/>
      <w:szCs w:val="20"/>
    </w:rPr>
  </w:style>
  <w:style w:type="paragraph" w:styleId="aff9">
    <w:name w:val="Document Map"/>
    <w:basedOn w:val="aff4"/>
    <w:semiHidden/>
    <w:pPr>
      <w:shd w:val="clear" w:color="auto" w:fill="000080"/>
    </w:pPr>
  </w:style>
  <w:style w:type="paragraph" w:styleId="6">
    <w:name w:val="index 6"/>
    <w:basedOn w:val="aff4"/>
    <w:next w:val="aff4"/>
    <w:autoRedefine/>
    <w:pPr>
      <w:ind w:left="1260" w:hanging="210"/>
      <w:jc w:val="left"/>
    </w:pPr>
    <w:rPr>
      <w:rFonts w:ascii="Calibri" w:hAnsi="Calibri"/>
      <w:sz w:val="20"/>
      <w:szCs w:val="20"/>
    </w:rPr>
  </w:style>
  <w:style w:type="paragraph" w:styleId="4">
    <w:name w:val="index 4"/>
    <w:basedOn w:val="aff4"/>
    <w:next w:val="aff4"/>
    <w:autoRedefine/>
    <w:pPr>
      <w:ind w:left="840" w:hanging="210"/>
      <w:jc w:val="left"/>
    </w:pPr>
    <w:rPr>
      <w:rFonts w:ascii="Calibri" w:hAnsi="Calibri"/>
      <w:sz w:val="20"/>
      <w:szCs w:val="20"/>
    </w:rPr>
  </w:style>
  <w:style w:type="paragraph" w:styleId="50">
    <w:name w:val="toc 5"/>
    <w:basedOn w:val="aff4"/>
    <w:next w:val="aff4"/>
    <w:autoRedefine/>
    <w:semiHidden/>
    <w:pPr>
      <w:tabs>
        <w:tab w:val="right" w:leader="dot" w:pos="9241"/>
      </w:tabs>
      <w:ind w:firstLineChars="300" w:firstLine="300"/>
      <w:jc w:val="left"/>
    </w:pPr>
    <w:rPr>
      <w:rFonts w:ascii="宋体"/>
      <w:szCs w:val="21"/>
    </w:rPr>
  </w:style>
  <w:style w:type="paragraph" w:styleId="3">
    <w:name w:val="toc 3"/>
    <w:basedOn w:val="aff4"/>
    <w:next w:val="aff4"/>
    <w:autoRedefine/>
    <w:semiHidden/>
    <w:pPr>
      <w:tabs>
        <w:tab w:val="right" w:leader="dot" w:pos="9241"/>
      </w:tabs>
      <w:ind w:firstLineChars="100" w:firstLine="100"/>
      <w:jc w:val="left"/>
    </w:pPr>
    <w:rPr>
      <w:rFonts w:ascii="宋体"/>
      <w:szCs w:val="21"/>
    </w:rPr>
  </w:style>
  <w:style w:type="paragraph" w:styleId="80">
    <w:name w:val="toc 8"/>
    <w:basedOn w:val="aff4"/>
    <w:next w:val="aff4"/>
    <w:autoRedefine/>
    <w:semiHidden/>
    <w:pPr>
      <w:tabs>
        <w:tab w:val="right" w:leader="dot" w:pos="9241"/>
      </w:tabs>
      <w:ind w:firstLineChars="600" w:firstLine="607"/>
      <w:jc w:val="left"/>
    </w:pPr>
    <w:rPr>
      <w:rFonts w:ascii="宋体"/>
      <w:szCs w:val="21"/>
    </w:rPr>
  </w:style>
  <w:style w:type="paragraph" w:styleId="30">
    <w:name w:val="index 3"/>
    <w:basedOn w:val="aff4"/>
    <w:next w:val="aff4"/>
    <w:autoRedefine/>
    <w:pPr>
      <w:ind w:left="630" w:hanging="210"/>
      <w:jc w:val="left"/>
    </w:pPr>
    <w:rPr>
      <w:rFonts w:ascii="Calibri" w:hAnsi="Calibri"/>
      <w:sz w:val="20"/>
      <w:szCs w:val="20"/>
    </w:rPr>
  </w:style>
  <w:style w:type="paragraph" w:styleId="affa">
    <w:name w:val="endnote text"/>
    <w:basedOn w:val="aff4"/>
    <w:semiHidden/>
    <w:pPr>
      <w:snapToGrid w:val="0"/>
      <w:jc w:val="left"/>
    </w:pPr>
  </w:style>
  <w:style w:type="paragraph" w:styleId="affb">
    <w:name w:val="footer"/>
    <w:basedOn w:val="aff4"/>
    <w:pPr>
      <w:snapToGrid w:val="0"/>
      <w:ind w:rightChars="100" w:right="210"/>
      <w:jc w:val="right"/>
    </w:pPr>
    <w:rPr>
      <w:sz w:val="18"/>
      <w:szCs w:val="18"/>
    </w:rPr>
  </w:style>
  <w:style w:type="paragraph" w:styleId="affc">
    <w:name w:val="header"/>
    <w:basedOn w:val="aff4"/>
    <w:pPr>
      <w:snapToGrid w:val="0"/>
      <w:jc w:val="left"/>
    </w:pPr>
    <w:rPr>
      <w:sz w:val="18"/>
      <w:szCs w:val="18"/>
    </w:rPr>
  </w:style>
  <w:style w:type="paragraph" w:styleId="1">
    <w:name w:val="toc 1"/>
    <w:basedOn w:val="aff4"/>
    <w:next w:val="aff4"/>
    <w:autoRedefine/>
    <w:uiPriority w:val="39"/>
    <w:pPr>
      <w:tabs>
        <w:tab w:val="right" w:leader="dot" w:pos="9242"/>
      </w:tabs>
      <w:spacing w:beforeLines="25" w:afterLines="25"/>
      <w:jc w:val="left"/>
    </w:pPr>
    <w:rPr>
      <w:rFonts w:ascii="宋体"/>
      <w:szCs w:val="21"/>
    </w:rPr>
  </w:style>
  <w:style w:type="paragraph" w:styleId="40">
    <w:name w:val="toc 4"/>
    <w:basedOn w:val="aff4"/>
    <w:next w:val="aff4"/>
    <w:autoRedefine/>
    <w:semiHidden/>
    <w:pPr>
      <w:tabs>
        <w:tab w:val="right" w:leader="dot" w:pos="9241"/>
      </w:tabs>
      <w:ind w:firstLineChars="200" w:firstLine="200"/>
      <w:jc w:val="left"/>
    </w:pPr>
    <w:rPr>
      <w:rFonts w:ascii="宋体"/>
      <w:szCs w:val="21"/>
    </w:rPr>
  </w:style>
  <w:style w:type="paragraph" w:styleId="affd">
    <w:name w:val="index heading"/>
    <w:basedOn w:val="aff4"/>
    <w:next w:val="10"/>
    <w:pPr>
      <w:spacing w:before="120" w:after="120"/>
      <w:jc w:val="center"/>
    </w:pPr>
    <w:rPr>
      <w:rFonts w:ascii="Calibri" w:hAnsi="Calibri"/>
      <w:b/>
      <w:bCs/>
      <w:iCs/>
      <w:szCs w:val="20"/>
    </w:rPr>
  </w:style>
  <w:style w:type="paragraph" w:styleId="10">
    <w:name w:val="index 1"/>
    <w:basedOn w:val="aff4"/>
    <w:next w:val="affe"/>
    <w:pPr>
      <w:tabs>
        <w:tab w:val="right" w:leader="dot" w:pos="9299"/>
      </w:tabs>
      <w:jc w:val="left"/>
    </w:pPr>
    <w:rPr>
      <w:rFonts w:ascii="宋体"/>
      <w:szCs w:val="21"/>
    </w:rPr>
  </w:style>
  <w:style w:type="paragraph" w:customStyle="1" w:styleId="affe">
    <w:name w:val="段"/>
    <w:link w:val="Char"/>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styleId="af3">
    <w:name w:val="footnote text"/>
    <w:basedOn w:val="aff4"/>
    <w:pPr>
      <w:numPr>
        <w:numId w:val="1"/>
      </w:numPr>
      <w:snapToGrid w:val="0"/>
      <w:jc w:val="left"/>
    </w:pPr>
    <w:rPr>
      <w:rFonts w:ascii="宋体"/>
      <w:sz w:val="18"/>
      <w:szCs w:val="18"/>
    </w:rPr>
  </w:style>
  <w:style w:type="paragraph" w:styleId="60">
    <w:name w:val="toc 6"/>
    <w:basedOn w:val="aff4"/>
    <w:next w:val="aff4"/>
    <w:autoRedefine/>
    <w:semiHidden/>
    <w:pPr>
      <w:tabs>
        <w:tab w:val="right" w:leader="dot" w:pos="9241"/>
      </w:tabs>
      <w:ind w:firstLineChars="400" w:firstLine="400"/>
      <w:jc w:val="left"/>
    </w:pPr>
    <w:rPr>
      <w:rFonts w:ascii="宋体"/>
      <w:szCs w:val="21"/>
    </w:rPr>
  </w:style>
  <w:style w:type="paragraph" w:styleId="70">
    <w:name w:val="index 7"/>
    <w:basedOn w:val="aff4"/>
    <w:next w:val="aff4"/>
    <w:autoRedefine/>
    <w:pPr>
      <w:ind w:left="1470" w:hanging="210"/>
      <w:jc w:val="left"/>
    </w:pPr>
    <w:rPr>
      <w:rFonts w:ascii="Calibri" w:hAnsi="Calibri"/>
      <w:sz w:val="20"/>
      <w:szCs w:val="20"/>
    </w:rPr>
  </w:style>
  <w:style w:type="paragraph" w:styleId="9">
    <w:name w:val="index 9"/>
    <w:basedOn w:val="aff4"/>
    <w:next w:val="aff4"/>
    <w:autoRedefine/>
    <w:pPr>
      <w:ind w:left="1890" w:hanging="210"/>
      <w:jc w:val="left"/>
    </w:pPr>
    <w:rPr>
      <w:rFonts w:ascii="Calibri" w:hAnsi="Calibri"/>
      <w:sz w:val="20"/>
      <w:szCs w:val="20"/>
    </w:rPr>
  </w:style>
  <w:style w:type="paragraph" w:styleId="2">
    <w:name w:val="toc 2"/>
    <w:basedOn w:val="aff4"/>
    <w:next w:val="aff4"/>
    <w:autoRedefine/>
    <w:semiHidden/>
    <w:pPr>
      <w:tabs>
        <w:tab w:val="right" w:leader="dot" w:pos="9242"/>
      </w:tabs>
    </w:pPr>
    <w:rPr>
      <w:rFonts w:ascii="宋体"/>
      <w:szCs w:val="21"/>
    </w:rPr>
  </w:style>
  <w:style w:type="paragraph" w:styleId="90">
    <w:name w:val="toc 9"/>
    <w:basedOn w:val="aff4"/>
    <w:next w:val="aff4"/>
    <w:autoRedefine/>
    <w:semiHidden/>
    <w:pPr>
      <w:ind w:left="1470"/>
      <w:jc w:val="left"/>
    </w:pPr>
    <w:rPr>
      <w:sz w:val="20"/>
      <w:szCs w:val="20"/>
    </w:rPr>
  </w:style>
  <w:style w:type="paragraph" w:styleId="afff">
    <w:name w:val="Normal (Web)"/>
    <w:basedOn w:val="aff4"/>
    <w:semiHidden/>
    <w:unhideWhenUsed/>
    <w:rPr>
      <w:sz w:val="24"/>
    </w:rPr>
  </w:style>
  <w:style w:type="paragraph" w:styleId="20">
    <w:name w:val="index 2"/>
    <w:basedOn w:val="aff4"/>
    <w:next w:val="aff4"/>
    <w:autoRedefine/>
    <w:pPr>
      <w:ind w:left="420" w:hanging="210"/>
      <w:jc w:val="left"/>
    </w:pPr>
    <w:rPr>
      <w:rFonts w:ascii="Calibri" w:hAnsi="Calibri"/>
      <w:sz w:val="20"/>
      <w:szCs w:val="20"/>
    </w:rPr>
  </w:style>
  <w:style w:type="table" w:styleId="afff0">
    <w:name w:val="Table Grid"/>
    <w:basedOn w:val="aff6"/>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1">
    <w:name w:val="endnote reference"/>
    <w:basedOn w:val="aff5"/>
    <w:semiHidden/>
    <w:rPr>
      <w:vertAlign w:val="superscript"/>
    </w:rPr>
  </w:style>
  <w:style w:type="character" w:styleId="afff2">
    <w:name w:val="page number"/>
    <w:basedOn w:val="aff5"/>
    <w:rPr>
      <w:rFonts w:ascii="Times New Roman" w:eastAsia="宋体" w:hAnsi="Times New Roman"/>
      <w:sz w:val="18"/>
    </w:rPr>
  </w:style>
  <w:style w:type="character" w:styleId="afff3">
    <w:name w:val="FollowedHyperlink"/>
    <w:basedOn w:val="aff5"/>
    <w:rPr>
      <w:color w:val="800080"/>
      <w:u w:val="single"/>
    </w:rPr>
  </w:style>
  <w:style w:type="character" w:styleId="afff4">
    <w:name w:val="Hyperlink"/>
    <w:basedOn w:val="aff5"/>
    <w:uiPriority w:val="99"/>
    <w:rPr>
      <w:color w:val="0000FF"/>
      <w:spacing w:val="0"/>
      <w:w w:val="100"/>
      <w:szCs w:val="21"/>
      <w:u w:val="single"/>
    </w:rPr>
  </w:style>
  <w:style w:type="character" w:styleId="afff5">
    <w:name w:val="footnote reference"/>
    <w:basedOn w:val="aff5"/>
    <w:semiHidden/>
    <w:rPr>
      <w:vertAlign w:val="superscript"/>
    </w:rPr>
  </w:style>
  <w:style w:type="character" w:customStyle="1" w:styleId="Char">
    <w:name w:val="段 Char"/>
    <w:basedOn w:val="aff5"/>
    <w:link w:val="affe"/>
    <w:rPr>
      <w:rFonts w:ascii="宋体"/>
      <w:sz w:val="21"/>
      <w:lang w:val="en-US" w:eastAsia="zh-CN" w:bidi="ar-SA"/>
    </w:rPr>
  </w:style>
  <w:style w:type="paragraph" w:customStyle="1" w:styleId="a9">
    <w:name w:val="一级条标题"/>
    <w:next w:val="affe"/>
    <w:pPr>
      <w:numPr>
        <w:ilvl w:val="1"/>
        <w:numId w:val="2"/>
      </w:numPr>
      <w:spacing w:beforeLines="50" w:afterLines="50"/>
      <w:outlineLvl w:val="2"/>
    </w:pPr>
    <w:rPr>
      <w:rFonts w:ascii="黑体" w:eastAsia="黑体" w:hAnsi="Times New Roman" w:cs="Times New Roman"/>
      <w:sz w:val="21"/>
      <w:szCs w:val="21"/>
    </w:rPr>
  </w:style>
  <w:style w:type="paragraph" w:customStyle="1" w:styleId="afff6">
    <w:name w:val="标准书脚_奇数页"/>
    <w:pPr>
      <w:spacing w:before="120"/>
      <w:ind w:right="198"/>
      <w:jc w:val="right"/>
    </w:pPr>
    <w:rPr>
      <w:rFonts w:ascii="宋体" w:hAnsi="Times New Roman" w:cs="Times New Roman"/>
      <w:sz w:val="18"/>
      <w:szCs w:val="18"/>
    </w:rPr>
  </w:style>
  <w:style w:type="paragraph" w:customStyle="1" w:styleId="afff7">
    <w:name w:val="标准书眉_奇数页"/>
    <w:next w:val="aff4"/>
    <w:pPr>
      <w:tabs>
        <w:tab w:val="center" w:pos="4154"/>
        <w:tab w:val="right" w:pos="8306"/>
      </w:tabs>
      <w:spacing w:after="220"/>
      <w:jc w:val="right"/>
    </w:pPr>
    <w:rPr>
      <w:rFonts w:ascii="黑体" w:eastAsia="黑体" w:hAnsi="Times New Roman" w:cs="Times New Roman"/>
      <w:sz w:val="21"/>
      <w:szCs w:val="21"/>
    </w:rPr>
  </w:style>
  <w:style w:type="paragraph" w:customStyle="1" w:styleId="a8">
    <w:name w:val="章标题"/>
    <w:next w:val="affe"/>
    <w:pPr>
      <w:numPr>
        <w:numId w:val="2"/>
      </w:numPr>
      <w:spacing w:beforeLines="100" w:afterLines="100"/>
      <w:jc w:val="both"/>
      <w:outlineLvl w:val="1"/>
    </w:pPr>
    <w:rPr>
      <w:rFonts w:ascii="黑体" w:eastAsia="黑体" w:hAnsi="Times New Roman" w:cs="Times New Roman"/>
      <w:sz w:val="21"/>
    </w:rPr>
  </w:style>
  <w:style w:type="paragraph" w:customStyle="1" w:styleId="aa">
    <w:name w:val="二级条标题"/>
    <w:basedOn w:val="a9"/>
    <w:next w:val="affe"/>
    <w:pPr>
      <w:numPr>
        <w:ilvl w:val="2"/>
      </w:numPr>
      <w:spacing w:before="50" w:after="50"/>
      <w:ind w:left="1275"/>
      <w:outlineLvl w:val="3"/>
    </w:pPr>
  </w:style>
  <w:style w:type="paragraph" w:customStyle="1" w:styleId="21">
    <w:name w:val="封面标准号2"/>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f0">
    <w:name w:val="列项——（一级）"/>
    <w:qFormat/>
    <w:pPr>
      <w:widowControl w:val="0"/>
      <w:numPr>
        <w:numId w:val="3"/>
      </w:numPr>
      <w:jc w:val="both"/>
    </w:pPr>
    <w:rPr>
      <w:rFonts w:ascii="宋体" w:hAnsi="Times New Roman" w:cs="Times New Roman"/>
      <w:sz w:val="21"/>
    </w:rPr>
  </w:style>
  <w:style w:type="paragraph" w:customStyle="1" w:styleId="af1">
    <w:name w:val="列项●（二级）"/>
    <w:pPr>
      <w:numPr>
        <w:ilvl w:val="1"/>
        <w:numId w:val="3"/>
      </w:numPr>
      <w:tabs>
        <w:tab w:val="left" w:pos="840"/>
      </w:tabs>
      <w:jc w:val="both"/>
    </w:pPr>
    <w:rPr>
      <w:rFonts w:ascii="宋体" w:hAnsi="Times New Roman" w:cs="Times New Roman"/>
      <w:sz w:val="21"/>
    </w:rPr>
  </w:style>
  <w:style w:type="paragraph" w:customStyle="1" w:styleId="afff8">
    <w:name w:val="目次、标准名称标题"/>
    <w:basedOn w:val="aff4"/>
    <w:next w:val="affe"/>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b">
    <w:name w:val="三级条标题"/>
    <w:basedOn w:val="aa"/>
    <w:next w:val="affe"/>
    <w:pPr>
      <w:numPr>
        <w:ilvl w:val="3"/>
      </w:numPr>
      <w:outlineLvl w:val="4"/>
    </w:pPr>
  </w:style>
  <w:style w:type="paragraph" w:customStyle="1" w:styleId="afff9">
    <w:name w:val="示例"/>
    <w:next w:val="afffa"/>
    <w:pPr>
      <w:widowControl w:val="0"/>
      <w:ind w:firstLine="363"/>
      <w:jc w:val="both"/>
    </w:pPr>
    <w:rPr>
      <w:rFonts w:ascii="宋体" w:hAnsi="Times New Roman" w:cs="Times New Roman"/>
      <w:sz w:val="18"/>
      <w:szCs w:val="18"/>
    </w:rPr>
  </w:style>
  <w:style w:type="paragraph" w:customStyle="1" w:styleId="afffa">
    <w:name w:val="示例内容"/>
    <w:pPr>
      <w:ind w:firstLineChars="200" w:firstLine="200"/>
    </w:pPr>
    <w:rPr>
      <w:rFonts w:ascii="宋体" w:hAnsi="Times New Roman" w:cs="Times New Roman"/>
      <w:sz w:val="18"/>
      <w:szCs w:val="18"/>
    </w:rPr>
  </w:style>
  <w:style w:type="paragraph" w:customStyle="1" w:styleId="af5">
    <w:name w:val="数字编号列项（二级）"/>
    <w:pPr>
      <w:numPr>
        <w:ilvl w:val="1"/>
        <w:numId w:val="4"/>
      </w:numPr>
      <w:jc w:val="both"/>
    </w:pPr>
    <w:rPr>
      <w:rFonts w:ascii="宋体" w:hAnsi="Times New Roman" w:cs="Times New Roman"/>
      <w:sz w:val="21"/>
    </w:rPr>
  </w:style>
  <w:style w:type="paragraph" w:customStyle="1" w:styleId="ac">
    <w:name w:val="四级条标题"/>
    <w:basedOn w:val="ab"/>
    <w:next w:val="affe"/>
    <w:pPr>
      <w:numPr>
        <w:ilvl w:val="4"/>
      </w:numPr>
      <w:outlineLvl w:val="5"/>
    </w:pPr>
  </w:style>
  <w:style w:type="paragraph" w:customStyle="1" w:styleId="ad">
    <w:name w:val="五级条标题"/>
    <w:basedOn w:val="ac"/>
    <w:next w:val="affe"/>
    <w:pPr>
      <w:numPr>
        <w:ilvl w:val="5"/>
      </w:numPr>
      <w:outlineLvl w:val="6"/>
    </w:pPr>
  </w:style>
  <w:style w:type="paragraph" w:customStyle="1" w:styleId="afffb">
    <w:name w:val="注："/>
    <w:next w:val="affe"/>
    <w:pPr>
      <w:widowControl w:val="0"/>
      <w:autoSpaceDE w:val="0"/>
      <w:autoSpaceDN w:val="0"/>
      <w:ind w:left="726" w:hanging="363"/>
      <w:jc w:val="both"/>
    </w:pPr>
    <w:rPr>
      <w:rFonts w:ascii="宋体" w:hAnsi="Times New Roman" w:cs="Times New Roman"/>
      <w:sz w:val="18"/>
      <w:szCs w:val="18"/>
    </w:rPr>
  </w:style>
  <w:style w:type="paragraph" w:customStyle="1" w:styleId="afffc">
    <w:name w:val="注×："/>
    <w:pPr>
      <w:widowControl w:val="0"/>
      <w:autoSpaceDE w:val="0"/>
      <w:autoSpaceDN w:val="0"/>
      <w:ind w:left="811" w:hanging="448"/>
      <w:jc w:val="both"/>
    </w:pPr>
    <w:rPr>
      <w:rFonts w:ascii="宋体" w:hAnsi="Times New Roman" w:cs="Times New Roman"/>
      <w:sz w:val="18"/>
      <w:szCs w:val="18"/>
    </w:rPr>
  </w:style>
  <w:style w:type="paragraph" w:customStyle="1" w:styleId="af4">
    <w:name w:val="字母编号列项（一级）"/>
    <w:pPr>
      <w:numPr>
        <w:numId w:val="4"/>
      </w:numPr>
      <w:jc w:val="both"/>
    </w:pPr>
    <w:rPr>
      <w:rFonts w:ascii="宋体" w:hAnsi="Times New Roman" w:cs="Times New Roman"/>
      <w:sz w:val="21"/>
    </w:rPr>
  </w:style>
  <w:style w:type="paragraph" w:customStyle="1" w:styleId="af2">
    <w:name w:val="列项◆（三级）"/>
    <w:basedOn w:val="aff4"/>
    <w:pPr>
      <w:numPr>
        <w:ilvl w:val="2"/>
        <w:numId w:val="3"/>
      </w:numPr>
    </w:pPr>
    <w:rPr>
      <w:rFonts w:ascii="宋体"/>
      <w:szCs w:val="21"/>
    </w:rPr>
  </w:style>
  <w:style w:type="paragraph" w:customStyle="1" w:styleId="af6">
    <w:name w:val="编号列项（三级）"/>
    <w:pPr>
      <w:numPr>
        <w:ilvl w:val="2"/>
        <w:numId w:val="4"/>
      </w:numPr>
    </w:pPr>
    <w:rPr>
      <w:rFonts w:ascii="宋体" w:hAnsi="Times New Roman" w:cs="Times New Roman"/>
      <w:sz w:val="21"/>
    </w:rPr>
  </w:style>
  <w:style w:type="paragraph" w:customStyle="1" w:styleId="afffd">
    <w:name w:val="示例×："/>
    <w:basedOn w:val="a8"/>
    <w:qFormat/>
    <w:pPr>
      <w:numPr>
        <w:numId w:val="0"/>
      </w:numPr>
      <w:spacing w:beforeLines="0" w:afterLines="0"/>
      <w:ind w:firstLine="363"/>
      <w:outlineLvl w:val="9"/>
    </w:pPr>
    <w:rPr>
      <w:rFonts w:ascii="宋体" w:eastAsia="宋体"/>
      <w:sz w:val="18"/>
      <w:szCs w:val="18"/>
    </w:rPr>
  </w:style>
  <w:style w:type="paragraph" w:customStyle="1" w:styleId="afffe">
    <w:name w:val="二级无"/>
    <w:basedOn w:val="aa"/>
    <w:pPr>
      <w:spacing w:beforeLines="0" w:afterLines="0"/>
    </w:pPr>
    <w:rPr>
      <w:rFonts w:ascii="宋体" w:eastAsia="宋体"/>
    </w:rPr>
  </w:style>
  <w:style w:type="paragraph" w:customStyle="1" w:styleId="affff">
    <w:name w:val="注：（正文）"/>
    <w:basedOn w:val="afffb"/>
    <w:next w:val="affe"/>
  </w:style>
  <w:style w:type="paragraph" w:customStyle="1" w:styleId="a5">
    <w:name w:val="注×：（正文）"/>
    <w:pPr>
      <w:numPr>
        <w:numId w:val="5"/>
      </w:numPr>
      <w:jc w:val="both"/>
    </w:pPr>
    <w:rPr>
      <w:rFonts w:ascii="宋体" w:hAnsi="Times New Roman" w:cs="Times New Roman"/>
      <w:sz w:val="18"/>
      <w:szCs w:val="18"/>
    </w:rPr>
  </w:style>
  <w:style w:type="paragraph" w:customStyle="1" w:styleId="affff0">
    <w:name w:val="标准标志"/>
    <w:next w:val="aff4"/>
    <w:pPr>
      <w:framePr w:w="2546" w:h="1389" w:hRule="exact" w:hSpace="181" w:vSpace="181" w:wrap="around" w:hAnchor="margin" w:x="6522" w:y="398" w:anchorLock="1"/>
      <w:shd w:val="solid" w:color="FFFFFF" w:fill="FFFFFF"/>
      <w:spacing w:line="0" w:lineRule="atLeast"/>
      <w:jc w:val="right"/>
    </w:pPr>
    <w:rPr>
      <w:rFonts w:ascii="Times New Roman" w:hAnsi="Times New Roman" w:cs="Times New Roman"/>
      <w:b/>
      <w:w w:val="170"/>
      <w:sz w:val="96"/>
      <w:szCs w:val="96"/>
    </w:rPr>
  </w:style>
  <w:style w:type="paragraph" w:customStyle="1" w:styleId="affff1">
    <w:name w:val="标准称谓"/>
    <w:next w:val="aff4"/>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cs="Times New Roman"/>
      <w:b/>
      <w:bCs/>
      <w:spacing w:val="20"/>
      <w:w w:val="148"/>
      <w:sz w:val="48"/>
    </w:rPr>
  </w:style>
  <w:style w:type="paragraph" w:customStyle="1" w:styleId="affff2">
    <w:name w:val="标准书脚_偶数页"/>
    <w:pPr>
      <w:spacing w:before="120"/>
      <w:ind w:left="221"/>
    </w:pPr>
    <w:rPr>
      <w:rFonts w:ascii="宋体" w:hAnsi="Times New Roman" w:cs="Times New Roman"/>
      <w:sz w:val="18"/>
      <w:szCs w:val="18"/>
    </w:rPr>
  </w:style>
  <w:style w:type="paragraph" w:customStyle="1" w:styleId="affff3">
    <w:name w:val="标准书眉_偶数页"/>
    <w:basedOn w:val="afff7"/>
    <w:next w:val="aff4"/>
    <w:pPr>
      <w:jc w:val="left"/>
    </w:pPr>
  </w:style>
  <w:style w:type="paragraph" w:customStyle="1" w:styleId="affff4">
    <w:name w:val="标准书眉一"/>
    <w:pPr>
      <w:jc w:val="both"/>
    </w:pPr>
    <w:rPr>
      <w:rFonts w:ascii="Times New Roman" w:hAnsi="Times New Roman" w:cs="Times New Roman"/>
    </w:rPr>
  </w:style>
  <w:style w:type="paragraph" w:customStyle="1" w:styleId="affff5">
    <w:name w:val="参考文献"/>
    <w:basedOn w:val="aff4"/>
    <w:next w:val="affe"/>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6">
    <w:name w:val="参考文献、索引标题"/>
    <w:basedOn w:val="aff4"/>
    <w:next w:val="affe"/>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7">
    <w:name w:val="发布"/>
    <w:basedOn w:val="aff5"/>
    <w:rPr>
      <w:rFonts w:ascii="黑体" w:eastAsia="黑体"/>
      <w:spacing w:val="85"/>
      <w:w w:val="100"/>
      <w:position w:val="3"/>
      <w:sz w:val="28"/>
      <w:szCs w:val="28"/>
    </w:rPr>
  </w:style>
  <w:style w:type="paragraph" w:customStyle="1" w:styleId="affff8">
    <w:name w:val="发布部门"/>
    <w:next w:val="affe"/>
    <w:pPr>
      <w:framePr w:w="7938" w:h="1134" w:hRule="exact" w:hSpace="125" w:vSpace="181" w:wrap="around" w:vAnchor="page" w:hAnchor="page" w:x="2150" w:y="14630" w:anchorLock="1"/>
      <w:jc w:val="center"/>
    </w:pPr>
    <w:rPr>
      <w:rFonts w:ascii="宋体" w:hAnsi="Times New Roman" w:cs="Times New Roman"/>
      <w:b/>
      <w:spacing w:val="20"/>
      <w:w w:val="135"/>
      <w:sz w:val="28"/>
    </w:rPr>
  </w:style>
  <w:style w:type="paragraph" w:customStyle="1" w:styleId="affff9">
    <w:name w:val="发布日期"/>
    <w:pPr>
      <w:framePr w:w="3997" w:h="471" w:hRule="exact" w:vSpace="181" w:wrap="around" w:hAnchor="page" w:x="7089" w:y="14097" w:anchorLock="1"/>
    </w:pPr>
    <w:rPr>
      <w:rFonts w:ascii="Times New Roman" w:eastAsia="黑体" w:hAnsi="Times New Roman" w:cs="Times New Roman"/>
      <w:sz w:val="28"/>
    </w:rPr>
  </w:style>
  <w:style w:type="paragraph" w:customStyle="1" w:styleId="affffa">
    <w:name w:val="封面标准代替信息"/>
    <w:pPr>
      <w:framePr w:w="9140" w:h="1242" w:hRule="exact" w:hSpace="284" w:wrap="around" w:vAnchor="page" w:hAnchor="page" w:x="1645" w:y="2910" w:anchorLock="1"/>
      <w:spacing w:before="57" w:line="280" w:lineRule="exact"/>
      <w:jc w:val="right"/>
    </w:pPr>
    <w:rPr>
      <w:rFonts w:ascii="宋体" w:hAnsi="Times New Roman" w:cs="Times New Roman"/>
      <w:sz w:val="21"/>
      <w:szCs w:val="21"/>
    </w:rPr>
  </w:style>
  <w:style w:type="paragraph" w:customStyle="1" w:styleId="11">
    <w:name w:val="封面标准号1"/>
    <w:pPr>
      <w:widowControl w:val="0"/>
      <w:kinsoku w:val="0"/>
      <w:overflowPunct w:val="0"/>
      <w:autoSpaceDE w:val="0"/>
      <w:autoSpaceDN w:val="0"/>
      <w:spacing w:before="308"/>
      <w:jc w:val="right"/>
      <w:textAlignment w:val="center"/>
    </w:pPr>
    <w:rPr>
      <w:rFonts w:ascii="Times New Roman" w:hAnsi="Times New Roman" w:cs="Times New Roman"/>
      <w:sz w:val="28"/>
    </w:rPr>
  </w:style>
  <w:style w:type="paragraph" w:customStyle="1" w:styleId="affffb">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ffc">
    <w:name w:val="封面标准英文名称"/>
    <w:basedOn w:val="affffb"/>
    <w:pPr>
      <w:framePr w:wrap="around"/>
      <w:spacing w:before="370" w:line="400" w:lineRule="exact"/>
    </w:pPr>
    <w:rPr>
      <w:rFonts w:ascii="Times New Roman"/>
      <w:sz w:val="28"/>
      <w:szCs w:val="28"/>
    </w:rPr>
  </w:style>
  <w:style w:type="paragraph" w:customStyle="1" w:styleId="affffd">
    <w:name w:val="封面一致性程度标识"/>
    <w:basedOn w:val="affffc"/>
    <w:pPr>
      <w:framePr w:wrap="around"/>
      <w:spacing w:before="440"/>
    </w:pPr>
    <w:rPr>
      <w:rFonts w:ascii="宋体" w:eastAsia="宋体"/>
    </w:rPr>
  </w:style>
  <w:style w:type="paragraph" w:customStyle="1" w:styleId="affffe">
    <w:name w:val="封面标准文稿类别"/>
    <w:basedOn w:val="affffd"/>
    <w:pPr>
      <w:framePr w:wrap="around"/>
      <w:spacing w:after="160" w:line="240" w:lineRule="auto"/>
    </w:pPr>
    <w:rPr>
      <w:sz w:val="24"/>
    </w:rPr>
  </w:style>
  <w:style w:type="paragraph" w:customStyle="1" w:styleId="afffff">
    <w:name w:val="封面标准文稿编辑信息"/>
    <w:basedOn w:val="affffe"/>
    <w:pPr>
      <w:framePr w:wrap="around"/>
      <w:spacing w:before="180" w:line="180" w:lineRule="exact"/>
    </w:pPr>
    <w:rPr>
      <w:sz w:val="21"/>
    </w:rPr>
  </w:style>
  <w:style w:type="paragraph" w:customStyle="1" w:styleId="afffff0">
    <w:name w:val="封面正文"/>
    <w:pPr>
      <w:jc w:val="both"/>
    </w:pPr>
    <w:rPr>
      <w:rFonts w:ascii="Times New Roman" w:hAnsi="Times New Roman" w:cs="Times New Roman"/>
    </w:rPr>
  </w:style>
  <w:style w:type="paragraph" w:customStyle="1" w:styleId="afb">
    <w:name w:val="附录标识"/>
    <w:basedOn w:val="aff4"/>
    <w:next w:val="affe"/>
    <w:pPr>
      <w:keepNext/>
      <w:widowControl/>
      <w:numPr>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1">
    <w:name w:val="附录标题"/>
    <w:basedOn w:val="affe"/>
    <w:next w:val="affe"/>
    <w:pPr>
      <w:ind w:firstLineChars="0" w:firstLine="0"/>
      <w:jc w:val="center"/>
    </w:pPr>
    <w:rPr>
      <w:rFonts w:ascii="黑体" w:eastAsia="黑体"/>
    </w:rPr>
  </w:style>
  <w:style w:type="paragraph" w:customStyle="1" w:styleId="af9">
    <w:name w:val="附录表标号"/>
    <w:basedOn w:val="aff4"/>
    <w:next w:val="affe"/>
    <w:pPr>
      <w:numPr>
        <w:numId w:val="7"/>
      </w:numPr>
      <w:tabs>
        <w:tab w:val="clear" w:pos="0"/>
      </w:tabs>
      <w:spacing w:line="14" w:lineRule="exact"/>
      <w:ind w:left="811" w:hanging="448"/>
      <w:jc w:val="center"/>
      <w:outlineLvl w:val="0"/>
    </w:pPr>
    <w:rPr>
      <w:color w:val="FFFFFF"/>
    </w:rPr>
  </w:style>
  <w:style w:type="paragraph" w:customStyle="1" w:styleId="afa">
    <w:name w:val="附录表标题"/>
    <w:basedOn w:val="aff4"/>
    <w:next w:val="affe"/>
    <w:pPr>
      <w:numPr>
        <w:ilvl w:val="1"/>
        <w:numId w:val="7"/>
      </w:numPr>
      <w:tabs>
        <w:tab w:val="left" w:pos="180"/>
      </w:tabs>
      <w:spacing w:beforeLines="50" w:afterLines="50"/>
      <w:ind w:left="0" w:firstLine="0"/>
      <w:jc w:val="center"/>
    </w:pPr>
    <w:rPr>
      <w:rFonts w:ascii="黑体" w:eastAsia="黑体"/>
      <w:szCs w:val="21"/>
    </w:rPr>
  </w:style>
  <w:style w:type="paragraph" w:customStyle="1" w:styleId="afe">
    <w:name w:val="附录二级条标题"/>
    <w:basedOn w:val="aff4"/>
    <w:next w:val="affe"/>
    <w:pPr>
      <w:widowControl/>
      <w:numPr>
        <w:ilvl w:val="3"/>
        <w:numId w:val="6"/>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2">
    <w:name w:val="附录二级无"/>
    <w:basedOn w:val="afe"/>
    <w:pPr>
      <w:tabs>
        <w:tab w:val="clear" w:pos="360"/>
      </w:tabs>
      <w:spacing w:beforeLines="0" w:afterLines="0"/>
    </w:pPr>
    <w:rPr>
      <w:rFonts w:ascii="宋体" w:eastAsia="宋体"/>
      <w:szCs w:val="21"/>
    </w:rPr>
  </w:style>
  <w:style w:type="paragraph" w:customStyle="1" w:styleId="afffff3">
    <w:name w:val="附录公式"/>
    <w:basedOn w:val="affe"/>
    <w:next w:val="affe"/>
    <w:link w:val="Char0"/>
    <w:qFormat/>
  </w:style>
  <w:style w:type="character" w:customStyle="1" w:styleId="Char0">
    <w:name w:val="附录公式 Char"/>
    <w:basedOn w:val="Char"/>
    <w:link w:val="afffff3"/>
    <w:rPr>
      <w:rFonts w:ascii="宋体"/>
      <w:sz w:val="21"/>
      <w:lang w:val="en-US" w:eastAsia="zh-CN" w:bidi="ar-SA"/>
    </w:rPr>
  </w:style>
  <w:style w:type="paragraph" w:customStyle="1" w:styleId="afffff4">
    <w:name w:val="附录公式编号制表符"/>
    <w:basedOn w:val="aff4"/>
    <w:next w:val="affe"/>
    <w:qFormat/>
    <w:pPr>
      <w:widowControl/>
      <w:tabs>
        <w:tab w:val="center" w:pos="4201"/>
        <w:tab w:val="right" w:leader="dot" w:pos="9298"/>
      </w:tabs>
      <w:autoSpaceDE w:val="0"/>
      <w:autoSpaceDN w:val="0"/>
    </w:pPr>
    <w:rPr>
      <w:rFonts w:ascii="宋体"/>
      <w:kern w:val="0"/>
      <w:szCs w:val="20"/>
    </w:rPr>
  </w:style>
  <w:style w:type="paragraph" w:customStyle="1" w:styleId="aff">
    <w:name w:val="附录三级条标题"/>
    <w:basedOn w:val="afe"/>
    <w:next w:val="affe"/>
    <w:pPr>
      <w:numPr>
        <w:ilvl w:val="4"/>
      </w:numPr>
      <w:outlineLvl w:val="4"/>
    </w:pPr>
  </w:style>
  <w:style w:type="paragraph" w:customStyle="1" w:styleId="afffff5">
    <w:name w:val="附录三级无"/>
    <w:basedOn w:val="aff"/>
    <w:pPr>
      <w:tabs>
        <w:tab w:val="clear" w:pos="360"/>
      </w:tabs>
      <w:spacing w:beforeLines="0" w:afterLines="0"/>
    </w:pPr>
    <w:rPr>
      <w:rFonts w:ascii="宋体" w:eastAsia="宋体"/>
      <w:szCs w:val="21"/>
    </w:rPr>
  </w:style>
  <w:style w:type="paragraph" w:customStyle="1" w:styleId="aff3">
    <w:name w:val="附录数字编号列项（二级）"/>
    <w:qFormat/>
    <w:pPr>
      <w:numPr>
        <w:ilvl w:val="1"/>
        <w:numId w:val="8"/>
      </w:numPr>
    </w:pPr>
    <w:rPr>
      <w:rFonts w:ascii="宋体" w:hAnsi="Times New Roman" w:cs="Times New Roman"/>
      <w:sz w:val="21"/>
    </w:rPr>
  </w:style>
  <w:style w:type="paragraph" w:customStyle="1" w:styleId="aff0">
    <w:name w:val="附录四级条标题"/>
    <w:basedOn w:val="aff"/>
    <w:next w:val="affe"/>
    <w:pPr>
      <w:numPr>
        <w:ilvl w:val="5"/>
      </w:numPr>
      <w:outlineLvl w:val="5"/>
    </w:pPr>
  </w:style>
  <w:style w:type="paragraph" w:customStyle="1" w:styleId="afffff6">
    <w:name w:val="附录四级无"/>
    <w:basedOn w:val="aff0"/>
    <w:pPr>
      <w:tabs>
        <w:tab w:val="clear" w:pos="360"/>
      </w:tabs>
      <w:spacing w:beforeLines="0" w:afterLines="0"/>
    </w:pPr>
    <w:rPr>
      <w:rFonts w:ascii="宋体" w:eastAsia="宋体"/>
      <w:szCs w:val="21"/>
    </w:rPr>
  </w:style>
  <w:style w:type="paragraph" w:customStyle="1" w:styleId="ae">
    <w:name w:val="附录图标号"/>
    <w:basedOn w:val="aff4"/>
    <w:pPr>
      <w:keepNext/>
      <w:pageBreakBefore/>
      <w:widowControl/>
      <w:numPr>
        <w:numId w:val="9"/>
      </w:numPr>
      <w:spacing w:line="14" w:lineRule="exact"/>
      <w:ind w:left="0" w:firstLine="363"/>
      <w:jc w:val="center"/>
      <w:outlineLvl w:val="0"/>
    </w:pPr>
    <w:rPr>
      <w:color w:val="FFFFFF"/>
    </w:rPr>
  </w:style>
  <w:style w:type="paragraph" w:customStyle="1" w:styleId="af">
    <w:name w:val="附录图标题"/>
    <w:basedOn w:val="aff4"/>
    <w:next w:val="affe"/>
    <w:pPr>
      <w:numPr>
        <w:ilvl w:val="1"/>
        <w:numId w:val="9"/>
      </w:numPr>
      <w:tabs>
        <w:tab w:val="left" w:pos="363"/>
      </w:tabs>
      <w:spacing w:beforeLines="50" w:afterLines="50"/>
      <w:ind w:left="0" w:firstLine="0"/>
      <w:jc w:val="center"/>
    </w:pPr>
    <w:rPr>
      <w:rFonts w:ascii="黑体" w:eastAsia="黑体"/>
      <w:szCs w:val="21"/>
    </w:rPr>
  </w:style>
  <w:style w:type="paragraph" w:customStyle="1" w:styleId="aff1">
    <w:name w:val="附录五级条标题"/>
    <w:basedOn w:val="aff0"/>
    <w:next w:val="affe"/>
    <w:pPr>
      <w:numPr>
        <w:ilvl w:val="6"/>
      </w:numPr>
      <w:outlineLvl w:val="6"/>
    </w:pPr>
  </w:style>
  <w:style w:type="paragraph" w:customStyle="1" w:styleId="afffff7">
    <w:name w:val="附录五级无"/>
    <w:basedOn w:val="aff1"/>
    <w:pPr>
      <w:tabs>
        <w:tab w:val="clear" w:pos="360"/>
      </w:tabs>
      <w:spacing w:beforeLines="0" w:afterLines="0"/>
    </w:pPr>
    <w:rPr>
      <w:rFonts w:ascii="宋体" w:eastAsia="宋体"/>
      <w:szCs w:val="21"/>
    </w:rPr>
  </w:style>
  <w:style w:type="paragraph" w:customStyle="1" w:styleId="afc">
    <w:name w:val="附录章标题"/>
    <w:next w:val="affe"/>
    <w:pPr>
      <w:numPr>
        <w:ilvl w:val="1"/>
        <w:numId w:val="6"/>
      </w:num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 w:val="21"/>
    </w:rPr>
  </w:style>
  <w:style w:type="paragraph" w:customStyle="1" w:styleId="afd">
    <w:name w:val="附录一级条标题"/>
    <w:basedOn w:val="afc"/>
    <w:next w:val="affe"/>
    <w:pPr>
      <w:numPr>
        <w:ilvl w:val="2"/>
      </w:numPr>
      <w:autoSpaceDN w:val="0"/>
      <w:spacing w:beforeLines="50" w:afterLines="50"/>
      <w:outlineLvl w:val="2"/>
    </w:pPr>
  </w:style>
  <w:style w:type="paragraph" w:customStyle="1" w:styleId="afffff8">
    <w:name w:val="附录一级无"/>
    <w:basedOn w:val="afd"/>
    <w:pPr>
      <w:tabs>
        <w:tab w:val="clear" w:pos="360"/>
      </w:tabs>
      <w:spacing w:beforeLines="0" w:afterLines="0"/>
    </w:pPr>
    <w:rPr>
      <w:rFonts w:ascii="宋体" w:eastAsia="宋体"/>
      <w:szCs w:val="21"/>
    </w:rPr>
  </w:style>
  <w:style w:type="paragraph" w:customStyle="1" w:styleId="aff2">
    <w:name w:val="附录字母编号列项（一级）"/>
    <w:qFormat/>
    <w:pPr>
      <w:numPr>
        <w:numId w:val="8"/>
      </w:numPr>
    </w:pPr>
    <w:rPr>
      <w:rFonts w:ascii="宋体" w:hAnsi="Times New Roman" w:cs="Times New Roman"/>
      <w:sz w:val="21"/>
    </w:rPr>
  </w:style>
  <w:style w:type="paragraph" w:customStyle="1" w:styleId="afffff9">
    <w:name w:val="列项说明"/>
    <w:basedOn w:val="aff4"/>
    <w:pPr>
      <w:adjustRightInd w:val="0"/>
      <w:spacing w:line="320" w:lineRule="exact"/>
      <w:ind w:leftChars="200" w:left="400" w:hangingChars="200" w:hanging="200"/>
      <w:jc w:val="left"/>
      <w:textAlignment w:val="baseline"/>
    </w:pPr>
    <w:rPr>
      <w:rFonts w:ascii="宋体"/>
      <w:kern w:val="0"/>
      <w:szCs w:val="20"/>
    </w:rPr>
  </w:style>
  <w:style w:type="paragraph" w:customStyle="1" w:styleId="afffffa">
    <w:name w:val="列项说明数字编号"/>
    <w:pPr>
      <w:ind w:leftChars="400" w:left="600" w:hangingChars="200" w:hanging="200"/>
    </w:pPr>
    <w:rPr>
      <w:rFonts w:ascii="宋体" w:hAnsi="Times New Roman" w:cs="Times New Roman"/>
      <w:sz w:val="21"/>
    </w:rPr>
  </w:style>
  <w:style w:type="paragraph" w:customStyle="1" w:styleId="afffffb">
    <w:name w:val="目次、索引正文"/>
    <w:pPr>
      <w:spacing w:line="320" w:lineRule="exact"/>
      <w:jc w:val="both"/>
    </w:pPr>
    <w:rPr>
      <w:rFonts w:ascii="宋体" w:hAnsi="Times New Roman" w:cs="Times New Roman"/>
      <w:sz w:val="21"/>
    </w:rPr>
  </w:style>
  <w:style w:type="paragraph" w:customStyle="1" w:styleId="afffffc">
    <w:name w:val="其他标准标志"/>
    <w:basedOn w:val="affff0"/>
    <w:pPr>
      <w:framePr w:w="6101" w:wrap="around" w:vAnchor="page" w:hAnchor="page" w:x="4673" w:y="942"/>
    </w:pPr>
    <w:rPr>
      <w:w w:val="130"/>
    </w:rPr>
  </w:style>
  <w:style w:type="paragraph" w:customStyle="1" w:styleId="afffffd">
    <w:name w:val="其他标准称谓"/>
    <w:next w:val="aff4"/>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ffffe">
    <w:name w:val="其他发布部门"/>
    <w:basedOn w:val="affff8"/>
    <w:pPr>
      <w:framePr w:wrap="around" w:y="15310"/>
      <w:spacing w:line="0" w:lineRule="atLeast"/>
    </w:pPr>
    <w:rPr>
      <w:rFonts w:ascii="黑体" w:eastAsia="黑体"/>
      <w:b w:val="0"/>
    </w:rPr>
  </w:style>
  <w:style w:type="paragraph" w:customStyle="1" w:styleId="affffff">
    <w:name w:val="前言、引言标题"/>
    <w:next w:val="affe"/>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ffffff0">
    <w:name w:val="三级无"/>
    <w:basedOn w:val="ab"/>
    <w:pPr>
      <w:spacing w:beforeLines="0" w:afterLines="0"/>
    </w:pPr>
    <w:rPr>
      <w:rFonts w:ascii="宋体" w:eastAsia="宋体"/>
    </w:rPr>
  </w:style>
  <w:style w:type="paragraph" w:customStyle="1" w:styleId="affffff1">
    <w:name w:val="实施日期"/>
    <w:basedOn w:val="affff9"/>
    <w:pPr>
      <w:framePr w:wrap="around" w:vAnchor="page" w:hAnchor="text"/>
      <w:jc w:val="right"/>
    </w:pPr>
  </w:style>
  <w:style w:type="paragraph" w:customStyle="1" w:styleId="affffff2">
    <w:name w:val="示例后文字"/>
    <w:basedOn w:val="affe"/>
    <w:next w:val="affe"/>
    <w:qFormat/>
    <w:pPr>
      <w:ind w:firstLine="360"/>
    </w:pPr>
    <w:rPr>
      <w:sz w:val="18"/>
    </w:rPr>
  </w:style>
  <w:style w:type="paragraph" w:customStyle="1" w:styleId="affffff3">
    <w:name w:val="首示例"/>
    <w:next w:val="affe"/>
    <w:link w:val="Char1"/>
    <w:qFormat/>
    <w:pPr>
      <w:tabs>
        <w:tab w:val="left" w:pos="360"/>
      </w:tabs>
    </w:pPr>
    <w:rPr>
      <w:rFonts w:ascii="宋体" w:hAnsi="宋体" w:cs="Times New Roman"/>
      <w:kern w:val="2"/>
      <w:sz w:val="18"/>
      <w:szCs w:val="18"/>
    </w:rPr>
  </w:style>
  <w:style w:type="character" w:customStyle="1" w:styleId="Char1">
    <w:name w:val="首示例 Char"/>
    <w:basedOn w:val="aff5"/>
    <w:link w:val="affffff3"/>
    <w:rPr>
      <w:rFonts w:ascii="宋体" w:hAnsi="宋体"/>
      <w:kern w:val="2"/>
      <w:sz w:val="18"/>
      <w:szCs w:val="18"/>
    </w:rPr>
  </w:style>
  <w:style w:type="paragraph" w:customStyle="1" w:styleId="affffff4">
    <w:name w:val="四级无"/>
    <w:basedOn w:val="ac"/>
    <w:pPr>
      <w:spacing w:beforeLines="0" w:afterLines="0"/>
    </w:pPr>
    <w:rPr>
      <w:rFonts w:ascii="宋体" w:eastAsia="宋体"/>
    </w:rPr>
  </w:style>
  <w:style w:type="paragraph" w:customStyle="1" w:styleId="affffff5">
    <w:name w:val="条文脚注"/>
    <w:basedOn w:val="af3"/>
    <w:pPr>
      <w:numPr>
        <w:numId w:val="0"/>
      </w:numPr>
      <w:jc w:val="both"/>
    </w:pPr>
  </w:style>
  <w:style w:type="paragraph" w:customStyle="1" w:styleId="affffff6">
    <w:name w:val="图标脚注说明"/>
    <w:basedOn w:val="affe"/>
    <w:pPr>
      <w:ind w:left="840" w:firstLineChars="0" w:hanging="420"/>
    </w:pPr>
    <w:rPr>
      <w:sz w:val="18"/>
      <w:szCs w:val="18"/>
    </w:rPr>
  </w:style>
  <w:style w:type="paragraph" w:customStyle="1" w:styleId="affffff7">
    <w:name w:val="图表脚注说明"/>
    <w:basedOn w:val="aff4"/>
    <w:pPr>
      <w:ind w:left="544" w:hanging="181"/>
    </w:pPr>
    <w:rPr>
      <w:rFonts w:ascii="宋体"/>
      <w:sz w:val="18"/>
      <w:szCs w:val="18"/>
    </w:rPr>
  </w:style>
  <w:style w:type="paragraph" w:customStyle="1" w:styleId="affffff8">
    <w:name w:val="图的脚注"/>
    <w:next w:val="affe"/>
    <w:autoRedefine/>
    <w:qFormat/>
    <w:pPr>
      <w:widowControl w:val="0"/>
      <w:ind w:leftChars="200" w:left="840" w:hangingChars="200" w:hanging="420"/>
      <w:jc w:val="both"/>
    </w:pPr>
    <w:rPr>
      <w:rFonts w:ascii="宋体" w:hAnsi="Times New Roman" w:cs="Times New Roman"/>
      <w:sz w:val="18"/>
    </w:rPr>
  </w:style>
  <w:style w:type="paragraph" w:customStyle="1" w:styleId="affffff9">
    <w:name w:val="文献分类号"/>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fffffa">
    <w:name w:val="五级无"/>
    <w:basedOn w:val="ad"/>
    <w:pPr>
      <w:spacing w:beforeLines="0" w:afterLines="0"/>
    </w:pPr>
    <w:rPr>
      <w:rFonts w:ascii="宋体" w:eastAsia="宋体"/>
    </w:rPr>
  </w:style>
  <w:style w:type="paragraph" w:customStyle="1" w:styleId="affffffb">
    <w:name w:val="一级无"/>
    <w:basedOn w:val="a9"/>
    <w:pPr>
      <w:spacing w:beforeLines="0" w:afterLines="0"/>
    </w:pPr>
    <w:rPr>
      <w:rFonts w:ascii="宋体" w:eastAsia="宋体"/>
    </w:rPr>
  </w:style>
  <w:style w:type="paragraph" w:customStyle="1" w:styleId="affffffc">
    <w:name w:val="正文表标题"/>
    <w:next w:val="affe"/>
    <w:pPr>
      <w:tabs>
        <w:tab w:val="left" w:pos="360"/>
      </w:tabs>
      <w:spacing w:beforeLines="50" w:afterLines="50"/>
      <w:jc w:val="center"/>
    </w:pPr>
    <w:rPr>
      <w:rFonts w:ascii="黑体" w:eastAsia="黑体" w:hAnsi="Times New Roman" w:cs="Times New Roman"/>
      <w:sz w:val="21"/>
    </w:rPr>
  </w:style>
  <w:style w:type="paragraph" w:customStyle="1" w:styleId="affffffd">
    <w:name w:val="正文公式编号制表符"/>
    <w:basedOn w:val="affe"/>
    <w:next w:val="affe"/>
    <w:qFormat/>
    <w:pPr>
      <w:ind w:firstLineChars="0" w:firstLine="0"/>
    </w:pPr>
  </w:style>
  <w:style w:type="paragraph" w:customStyle="1" w:styleId="affffffe">
    <w:name w:val="正文图标题"/>
    <w:next w:val="affe"/>
    <w:pPr>
      <w:tabs>
        <w:tab w:val="left" w:pos="360"/>
      </w:tabs>
      <w:spacing w:beforeLines="50" w:afterLines="50"/>
      <w:jc w:val="center"/>
    </w:pPr>
    <w:rPr>
      <w:rFonts w:ascii="黑体" w:eastAsia="黑体" w:hAnsi="Times New Roman" w:cs="Times New Roman"/>
      <w:sz w:val="21"/>
    </w:rPr>
  </w:style>
  <w:style w:type="paragraph" w:customStyle="1" w:styleId="afffffff">
    <w:name w:val="终结线"/>
    <w:basedOn w:val="aff4"/>
    <w:pPr>
      <w:framePr w:hSpace="181" w:vSpace="181" w:wrap="around" w:vAnchor="text" w:hAnchor="margin" w:xAlign="center" w:y="285"/>
    </w:pPr>
  </w:style>
  <w:style w:type="paragraph" w:customStyle="1" w:styleId="afffffff0">
    <w:name w:val="其他发布日期"/>
    <w:basedOn w:val="affff9"/>
    <w:pPr>
      <w:framePr w:wrap="around" w:vAnchor="page" w:hAnchor="text" w:x="1419"/>
    </w:pPr>
  </w:style>
  <w:style w:type="paragraph" w:customStyle="1" w:styleId="afffffff1">
    <w:name w:val="其他实施日期"/>
    <w:basedOn w:val="affffff1"/>
    <w:pPr>
      <w:framePr w:wrap="around"/>
    </w:pPr>
  </w:style>
  <w:style w:type="paragraph" w:customStyle="1" w:styleId="22">
    <w:name w:val="封面标准名称2"/>
    <w:basedOn w:val="affffb"/>
    <w:pPr>
      <w:framePr w:wrap="around" w:y="4469"/>
      <w:spacing w:beforeLines="630"/>
    </w:pPr>
  </w:style>
  <w:style w:type="paragraph" w:customStyle="1" w:styleId="23">
    <w:name w:val="封面标准英文名称2"/>
    <w:basedOn w:val="affffc"/>
    <w:pPr>
      <w:framePr w:wrap="around" w:y="4469"/>
    </w:pPr>
  </w:style>
  <w:style w:type="paragraph" w:customStyle="1" w:styleId="24">
    <w:name w:val="封面一致性程度标识2"/>
    <w:basedOn w:val="affffd"/>
    <w:pPr>
      <w:framePr w:wrap="around" w:y="4469"/>
    </w:pPr>
  </w:style>
  <w:style w:type="paragraph" w:customStyle="1" w:styleId="25">
    <w:name w:val="封面标准文稿类别2"/>
    <w:basedOn w:val="affffe"/>
    <w:pPr>
      <w:framePr w:wrap="around" w:y="4469"/>
    </w:pPr>
  </w:style>
  <w:style w:type="paragraph" w:customStyle="1" w:styleId="26">
    <w:name w:val="封面标准文稿编辑信息2"/>
    <w:basedOn w:val="afffff"/>
    <w:pPr>
      <w:framePr w:wrap="around" w:y="4469"/>
    </w:pPr>
  </w:style>
  <w:style w:type="paragraph" w:styleId="afffffff2">
    <w:name w:val="List Paragraph"/>
    <w:basedOn w:val="aff4"/>
    <w:uiPriority w:val="34"/>
    <w:qFormat/>
    <w:pPr>
      <w:ind w:firstLineChars="200" w:firstLine="420"/>
    </w:pPr>
    <w:rPr>
      <w:rFonts w:asciiTheme="minorHAnsi" w:eastAsiaTheme="minorEastAsia" w:hAnsiTheme="minorHAnsi" w:cstheme="minorBidi"/>
      <w:szCs w:val="22"/>
    </w:rPr>
  </w:style>
  <w:style w:type="paragraph" w:customStyle="1" w:styleId="a6">
    <w:name w:val="标准文件_章标题"/>
    <w:next w:val="aff4"/>
    <w:qFormat/>
    <w:pPr>
      <w:numPr>
        <w:ilvl w:val="1"/>
        <w:numId w:val="5"/>
      </w:numPr>
      <w:spacing w:beforeLines="100" w:before="100" w:afterLines="100" w:after="100"/>
      <w:jc w:val="both"/>
      <w:outlineLvl w:val="0"/>
    </w:pPr>
    <w:rPr>
      <w:rFonts w:ascii="黑体" w:eastAsia="黑体" w:hAnsi="Times New Roman" w:cs="Times New Roman"/>
      <w:sz w:val="21"/>
    </w:rPr>
  </w:style>
  <w:style w:type="paragraph" w:customStyle="1" w:styleId="a7">
    <w:name w:val="标准文件_术语条一"/>
    <w:basedOn w:val="aff4"/>
    <w:next w:val="aff4"/>
    <w:qFormat/>
    <w:pPr>
      <w:widowControl/>
      <w:numPr>
        <w:ilvl w:val="2"/>
        <w:numId w:val="5"/>
      </w:numPr>
    </w:pPr>
    <w:rPr>
      <w:rFonts w:ascii="宋体"/>
      <w:kern w:val="0"/>
      <w:szCs w:val="20"/>
    </w:rPr>
  </w:style>
  <w:style w:type="paragraph" w:customStyle="1" w:styleId="afffffff3">
    <w:name w:val="标准文件_段"/>
    <w:link w:val="Char2"/>
    <w:qFormat/>
    <w:pPr>
      <w:autoSpaceDE w:val="0"/>
      <w:autoSpaceDN w:val="0"/>
      <w:ind w:firstLineChars="200" w:firstLine="200"/>
      <w:jc w:val="both"/>
    </w:pPr>
    <w:rPr>
      <w:rFonts w:ascii="宋体" w:hAnsi="Times New Roman" w:cs="Times New Roman"/>
      <w:sz w:val="21"/>
    </w:rPr>
  </w:style>
  <w:style w:type="paragraph" w:customStyle="1" w:styleId="afffffff4">
    <w:name w:val="标准文件_附录标识"/>
    <w:next w:val="afffffff3"/>
    <w:qFormat/>
    <w:p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ffffff5">
    <w:name w:val="标准文件_附录一级条标题"/>
    <w:next w:val="afffffff3"/>
    <w:qFormat/>
    <w:pPr>
      <w:widowControl w:val="0"/>
      <w:spacing w:beforeLines="50" w:before="50" w:afterLines="50" w:after="50"/>
      <w:jc w:val="both"/>
      <w:outlineLvl w:val="2"/>
    </w:pPr>
    <w:rPr>
      <w:rFonts w:ascii="黑体" w:eastAsia="黑体" w:hAnsi="Times New Roman" w:cs="Times New Roman"/>
      <w:kern w:val="21"/>
      <w:sz w:val="21"/>
    </w:rPr>
  </w:style>
  <w:style w:type="paragraph" w:customStyle="1" w:styleId="afffffff6">
    <w:name w:val="标准文件_附录二级条标题"/>
    <w:basedOn w:val="afffffff5"/>
    <w:next w:val="afffffff3"/>
    <w:qFormat/>
    <w:pPr>
      <w:widowControl/>
      <w:wordWrap w:val="0"/>
      <w:overflowPunct w:val="0"/>
      <w:autoSpaceDE w:val="0"/>
      <w:autoSpaceDN w:val="0"/>
      <w:textAlignment w:val="baseline"/>
      <w:outlineLvl w:val="3"/>
    </w:pPr>
  </w:style>
  <w:style w:type="paragraph" w:customStyle="1" w:styleId="afffffff7">
    <w:name w:val="标准文件_附录三级条标题"/>
    <w:next w:val="afffffff3"/>
    <w:qFormat/>
    <w:pPr>
      <w:widowControl w:val="0"/>
      <w:spacing w:beforeLines="50" w:before="50" w:afterLines="50" w:after="50"/>
      <w:jc w:val="both"/>
      <w:outlineLvl w:val="4"/>
    </w:pPr>
    <w:rPr>
      <w:rFonts w:ascii="黑体" w:eastAsia="黑体" w:hAnsi="Times New Roman" w:cs="Times New Roman"/>
      <w:kern w:val="21"/>
      <w:sz w:val="21"/>
    </w:rPr>
  </w:style>
  <w:style w:type="paragraph" w:customStyle="1" w:styleId="afffffff8">
    <w:name w:val="标准文件_附录四级条标题"/>
    <w:next w:val="afffffff3"/>
    <w:qFormat/>
    <w:pPr>
      <w:widowControl w:val="0"/>
      <w:spacing w:beforeLines="50" w:before="50" w:afterLines="50" w:after="50"/>
      <w:jc w:val="both"/>
      <w:outlineLvl w:val="5"/>
    </w:pPr>
    <w:rPr>
      <w:rFonts w:ascii="黑体" w:eastAsia="黑体" w:hAnsi="Times New Roman" w:cs="Times New Roman"/>
      <w:kern w:val="21"/>
      <w:sz w:val="21"/>
    </w:rPr>
  </w:style>
  <w:style w:type="paragraph" w:customStyle="1" w:styleId="af8">
    <w:name w:val="标准文件_附录图标题"/>
    <w:next w:val="afffffff3"/>
    <w:qFormat/>
    <w:pPr>
      <w:numPr>
        <w:ilvl w:val="1"/>
        <w:numId w:val="10"/>
      </w:numPr>
      <w:adjustRightInd w:val="0"/>
      <w:snapToGrid w:val="0"/>
      <w:spacing w:beforeLines="50" w:before="50" w:afterLines="50" w:after="50"/>
      <w:jc w:val="center"/>
    </w:pPr>
    <w:rPr>
      <w:rFonts w:ascii="黑体" w:eastAsia="黑体" w:hAnsi="Times New Roman" w:cs="Times New Roman"/>
      <w:sz w:val="21"/>
    </w:rPr>
  </w:style>
  <w:style w:type="paragraph" w:customStyle="1" w:styleId="afffffff9">
    <w:name w:val="标准文件_附录五级条标题"/>
    <w:next w:val="afffffff3"/>
    <w:qFormat/>
    <w:pPr>
      <w:widowControl w:val="0"/>
      <w:spacing w:beforeLines="50" w:before="50" w:afterLines="50" w:after="50"/>
      <w:jc w:val="both"/>
      <w:outlineLvl w:val="6"/>
    </w:pPr>
    <w:rPr>
      <w:rFonts w:ascii="黑体" w:eastAsia="黑体" w:hAnsi="Times New Roman" w:cs="Times New Roman"/>
      <w:kern w:val="21"/>
      <w:sz w:val="21"/>
    </w:rPr>
  </w:style>
  <w:style w:type="character" w:customStyle="1" w:styleId="Char2">
    <w:name w:val="标准文件_段 Char"/>
    <w:link w:val="afffffff3"/>
    <w:qFormat/>
    <w:rPr>
      <w:rFonts w:ascii="宋体"/>
      <w:sz w:val="21"/>
    </w:rPr>
  </w:style>
  <w:style w:type="paragraph" w:customStyle="1" w:styleId="af7">
    <w:name w:val="标准文件_附录图标号"/>
    <w:basedOn w:val="afffffff3"/>
    <w:next w:val="afffffff3"/>
    <w:qFormat/>
    <w:pPr>
      <w:numPr>
        <w:numId w:val="10"/>
      </w:numPr>
      <w:tabs>
        <w:tab w:val="left" w:pos="360"/>
      </w:tabs>
      <w:spacing w:line="14" w:lineRule="exact"/>
      <w:ind w:left="0" w:firstLineChars="0" w:firstLine="0"/>
      <w:jc w:val="center"/>
    </w:pPr>
    <w:rPr>
      <w:rFonts w:ascii="黑体" w:eastAsia="黑体" w:hAnsi="黑体"/>
      <w:vanish/>
      <w:sz w:val="2"/>
      <w:szCs w:val="21"/>
    </w:rPr>
  </w:style>
  <w:style w:type="paragraph" w:customStyle="1" w:styleId="afffffffa">
    <w:name w:val="标准文件_附录表标号"/>
    <w:basedOn w:val="afffffff3"/>
    <w:next w:val="afffffff3"/>
    <w:qFormat/>
    <w:pPr>
      <w:spacing w:line="14" w:lineRule="exact"/>
      <w:ind w:firstLineChars="0" w:firstLine="0"/>
      <w:jc w:val="center"/>
    </w:pPr>
    <w:rPr>
      <w:rFonts w:eastAsia="黑体"/>
      <w:vanish/>
      <w:sz w:val="2"/>
    </w:rPr>
  </w:style>
  <w:style w:type="paragraph" w:customStyle="1" w:styleId="afffffffb">
    <w:name w:val="标准文件_目录标题"/>
    <w:basedOn w:val="aff4"/>
    <w:qFormat/>
    <w:pPr>
      <w:adjustRightInd w:val="0"/>
      <w:spacing w:before="480" w:afterLines="150" w:after="150"/>
      <w:jc w:val="center"/>
    </w:pPr>
    <w:rPr>
      <w:rFonts w:ascii="黑体" w:eastAsia="黑体" w:hAnsi="Calibri"/>
      <w:sz w:val="32"/>
      <w:szCs w:val="21"/>
    </w:rPr>
  </w:style>
  <w:style w:type="paragraph" w:customStyle="1" w:styleId="a">
    <w:name w:val="标准文件_前言、引言标题"/>
    <w:next w:val="aff4"/>
    <w:qFormat/>
    <w:pPr>
      <w:numPr>
        <w:numId w:val="11"/>
      </w:numPr>
      <w:shd w:val="clear" w:color="FFFFFF" w:fill="FFFFFF"/>
      <w:spacing w:before="480" w:afterLines="150" w:after="150"/>
      <w:jc w:val="center"/>
      <w:outlineLvl w:val="0"/>
    </w:pPr>
    <w:rPr>
      <w:rFonts w:ascii="黑体" w:eastAsia="黑体" w:hAnsi="Times New Roman" w:cs="Times New Roman"/>
      <w:sz w:val="32"/>
    </w:rPr>
  </w:style>
  <w:style w:type="paragraph" w:customStyle="1" w:styleId="a0">
    <w:name w:val="标准文件_引言一级条标题"/>
    <w:basedOn w:val="afffffff3"/>
    <w:next w:val="afffffff3"/>
    <w:qFormat/>
    <w:pPr>
      <w:numPr>
        <w:ilvl w:val="1"/>
        <w:numId w:val="11"/>
      </w:numPr>
      <w:tabs>
        <w:tab w:val="left" w:pos="360"/>
      </w:tabs>
      <w:spacing w:beforeLines="50" w:before="50" w:afterLines="50" w:after="50"/>
      <w:ind w:firstLineChars="0" w:firstLine="200"/>
    </w:pPr>
    <w:rPr>
      <w:rFonts w:ascii="黑体" w:eastAsia="黑体"/>
    </w:rPr>
  </w:style>
  <w:style w:type="paragraph" w:customStyle="1" w:styleId="a1">
    <w:name w:val="标准文件_引言二级条标题"/>
    <w:basedOn w:val="afffffff3"/>
    <w:next w:val="afffffff3"/>
    <w:qFormat/>
    <w:pPr>
      <w:numPr>
        <w:ilvl w:val="2"/>
        <w:numId w:val="11"/>
      </w:numPr>
      <w:tabs>
        <w:tab w:val="left" w:pos="360"/>
      </w:tabs>
      <w:spacing w:beforeLines="50" w:before="50" w:afterLines="50" w:after="50"/>
      <w:ind w:firstLineChars="0" w:firstLine="200"/>
    </w:pPr>
    <w:rPr>
      <w:rFonts w:ascii="黑体" w:eastAsia="黑体"/>
    </w:rPr>
  </w:style>
  <w:style w:type="paragraph" w:customStyle="1" w:styleId="a2">
    <w:name w:val="标准文件_引言三级条标题"/>
    <w:basedOn w:val="afffffff3"/>
    <w:next w:val="afffffff3"/>
    <w:qFormat/>
    <w:pPr>
      <w:numPr>
        <w:ilvl w:val="3"/>
        <w:numId w:val="11"/>
      </w:numPr>
      <w:tabs>
        <w:tab w:val="left" w:pos="360"/>
      </w:tabs>
      <w:spacing w:beforeLines="50" w:before="50" w:afterLines="50" w:after="50"/>
      <w:ind w:firstLineChars="0" w:firstLine="200"/>
    </w:pPr>
    <w:rPr>
      <w:rFonts w:ascii="黑体" w:eastAsia="黑体"/>
    </w:rPr>
  </w:style>
  <w:style w:type="paragraph" w:customStyle="1" w:styleId="a3">
    <w:name w:val="标准文件_引言四级条标题"/>
    <w:basedOn w:val="afffffff3"/>
    <w:next w:val="afffffff3"/>
    <w:qFormat/>
    <w:pPr>
      <w:numPr>
        <w:ilvl w:val="4"/>
        <w:numId w:val="11"/>
      </w:numPr>
      <w:tabs>
        <w:tab w:val="left" w:pos="360"/>
      </w:tabs>
      <w:spacing w:beforeLines="50" w:before="50" w:afterLines="50" w:after="50"/>
      <w:ind w:firstLineChars="0" w:firstLine="200"/>
    </w:pPr>
    <w:rPr>
      <w:rFonts w:ascii="黑体" w:eastAsia="黑体"/>
    </w:rPr>
  </w:style>
  <w:style w:type="paragraph" w:customStyle="1" w:styleId="a4">
    <w:name w:val="标准文件_引言五级条标题"/>
    <w:basedOn w:val="afffffff3"/>
    <w:next w:val="afffffff3"/>
    <w:qFormat/>
    <w:pPr>
      <w:numPr>
        <w:ilvl w:val="5"/>
        <w:numId w:val="11"/>
      </w:numPr>
      <w:tabs>
        <w:tab w:val="left" w:pos="360"/>
      </w:tabs>
      <w:spacing w:beforeLines="50" w:before="50" w:afterLines="50" w:after="50"/>
      <w:ind w:firstLineChars="0" w:firstLine="200"/>
    </w:pPr>
    <w:rPr>
      <w:rFonts w:ascii="黑体" w:eastAsia="黑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y\Desktop\&#26631;&#20934;&#32534;&#20889;&#33609;&#26696;%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标准编写草案 模板.dot</Template>
  <TotalTime>1283</TotalTime>
  <Pages>10</Pages>
  <Words>884</Words>
  <Characters>5039</Characters>
  <Application>Microsoft Office Word</Application>
  <DocSecurity>0</DocSecurity>
  <Lines>41</Lines>
  <Paragraphs>11</Paragraphs>
  <ScaleCrop>false</ScaleCrop>
  <Company>zle</Company>
  <LinksUpToDate>false</LinksUpToDate>
  <CharactersWithSpaces>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郑玉艳</dc:creator>
  <cp:lastModifiedBy>wulit</cp:lastModifiedBy>
  <cp:revision>21</cp:revision>
  <dcterms:created xsi:type="dcterms:W3CDTF">2023-03-27T08:17:00Z</dcterms:created>
  <dcterms:modified xsi:type="dcterms:W3CDTF">2024-12-13T01:36:00Z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59210FD5E42243848872533AAF359165_13</vt:lpwstr>
  </property>
</Properties>
</file>