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A68B1B" w14:textId="77777777" w:rsidR="004E0428" w:rsidRDefault="00000000">
      <w:pPr>
        <w:spacing w:line="360" w:lineRule="auto"/>
        <w:ind w:firstLineChars="200" w:firstLine="723"/>
        <w:jc w:val="center"/>
        <w:rPr>
          <w:rFonts w:ascii="黑体" w:eastAsia="黑体" w:hAnsi="黑体" w:hint="eastAsia"/>
          <w:b/>
          <w:sz w:val="36"/>
          <w:szCs w:val="36"/>
        </w:rPr>
      </w:pPr>
      <w:r>
        <w:rPr>
          <w:rFonts w:ascii="黑体" w:eastAsia="黑体" w:hAnsi="黑体" w:hint="eastAsia"/>
          <w:b/>
          <w:sz w:val="36"/>
          <w:szCs w:val="36"/>
        </w:rPr>
        <w:t>上海市地方标准 《地理标志产品 崇明老白酒》</w:t>
      </w:r>
    </w:p>
    <w:p w14:paraId="32918D2C" w14:textId="351D6C73" w:rsidR="004E0428" w:rsidRDefault="00000000">
      <w:pPr>
        <w:spacing w:line="360" w:lineRule="auto"/>
        <w:ind w:firstLineChars="200" w:firstLine="723"/>
        <w:jc w:val="center"/>
        <w:rPr>
          <w:rFonts w:ascii="黑体" w:eastAsia="黑体" w:hAnsi="黑体" w:hint="eastAsia"/>
          <w:b/>
          <w:sz w:val="36"/>
          <w:szCs w:val="36"/>
        </w:rPr>
      </w:pPr>
      <w:r>
        <w:rPr>
          <w:rFonts w:ascii="黑体" w:eastAsia="黑体" w:hAnsi="黑体" w:hint="eastAsia"/>
          <w:b/>
          <w:sz w:val="36"/>
          <w:szCs w:val="36"/>
        </w:rPr>
        <w:t>（</w:t>
      </w:r>
      <w:r w:rsidR="00DB24C3">
        <w:rPr>
          <w:rFonts w:ascii="黑体" w:eastAsia="黑体" w:hAnsi="黑体" w:hint="eastAsia"/>
          <w:b/>
          <w:sz w:val="36"/>
          <w:szCs w:val="36"/>
        </w:rPr>
        <w:t>征求意见</w:t>
      </w:r>
      <w:r>
        <w:rPr>
          <w:rFonts w:ascii="黑体" w:eastAsia="黑体" w:hAnsi="黑体" w:hint="eastAsia"/>
          <w:b/>
          <w:sz w:val="36"/>
          <w:szCs w:val="36"/>
        </w:rPr>
        <w:t>稿）编制说明</w:t>
      </w:r>
    </w:p>
    <w:p w14:paraId="7D3145E2" w14:textId="77777777" w:rsidR="004E0428" w:rsidRDefault="00000000">
      <w:pPr>
        <w:spacing w:line="360" w:lineRule="auto"/>
        <w:ind w:firstLineChars="200" w:firstLine="643"/>
        <w:jc w:val="left"/>
        <w:outlineLvl w:val="0"/>
        <w:rPr>
          <w:rFonts w:ascii="黑体" w:eastAsia="黑体" w:hAnsi="黑体" w:cs="黑体" w:hint="eastAsia"/>
          <w:b/>
          <w:sz w:val="32"/>
          <w:szCs w:val="32"/>
        </w:rPr>
      </w:pPr>
      <w:r>
        <w:rPr>
          <w:rFonts w:ascii="黑体" w:eastAsia="黑体" w:hAnsi="黑体" w:cs="黑体" w:hint="eastAsia"/>
          <w:b/>
          <w:sz w:val="32"/>
          <w:szCs w:val="32"/>
        </w:rPr>
        <w:t>一、任务来源</w:t>
      </w:r>
    </w:p>
    <w:p w14:paraId="2109CD52" w14:textId="77777777" w:rsidR="004E0428" w:rsidRDefault="00000000">
      <w:pPr>
        <w:spacing w:line="360" w:lineRule="auto"/>
        <w:ind w:firstLineChars="200" w:firstLine="600"/>
        <w:rPr>
          <w:rFonts w:ascii="仿宋" w:eastAsia="仿宋" w:hAnsi="仿宋" w:hint="eastAsia"/>
          <w:sz w:val="30"/>
          <w:szCs w:val="30"/>
        </w:rPr>
      </w:pPr>
      <w:r>
        <w:rPr>
          <w:rFonts w:ascii="仿宋" w:eastAsia="仿宋" w:hAnsi="仿宋" w:hint="eastAsia"/>
          <w:sz w:val="30"/>
          <w:szCs w:val="30"/>
        </w:rPr>
        <w:t>根据上海市市场监督管理局文件 沪</w:t>
      </w:r>
      <w:proofErr w:type="gramStart"/>
      <w:r>
        <w:rPr>
          <w:rFonts w:ascii="仿宋" w:eastAsia="仿宋" w:hAnsi="仿宋" w:hint="eastAsia"/>
          <w:sz w:val="30"/>
          <w:szCs w:val="30"/>
        </w:rPr>
        <w:t>市监标技</w:t>
      </w:r>
      <w:proofErr w:type="gramEnd"/>
      <w:r>
        <w:rPr>
          <w:rFonts w:ascii="仿宋" w:eastAsia="仿宋" w:hAnsi="仿宋" w:hint="eastAsia"/>
          <w:sz w:val="30"/>
          <w:szCs w:val="30"/>
        </w:rPr>
        <w:t>〔2022〕371号文件，《上海市市场监督管理局关于下达 2022 年度第三批上海市地方标准制修订项计划的通知》，《地理标志产品 崇明老白酒》标准修订项目，提出单位为上海市农业农村委员会，技术归口单位为上海市种植业标准化技术委员会，主要起草单位为上海市</w:t>
      </w:r>
      <w:proofErr w:type="gramStart"/>
      <w:r>
        <w:rPr>
          <w:rFonts w:ascii="仿宋" w:eastAsia="仿宋" w:hAnsi="仿宋" w:hint="eastAsia"/>
          <w:sz w:val="30"/>
          <w:szCs w:val="30"/>
        </w:rPr>
        <w:t>崇明区</w:t>
      </w:r>
      <w:proofErr w:type="gramEnd"/>
      <w:r>
        <w:rPr>
          <w:rFonts w:ascii="仿宋" w:eastAsia="仿宋" w:hAnsi="仿宋" w:hint="eastAsia"/>
          <w:sz w:val="30"/>
          <w:szCs w:val="30"/>
        </w:rPr>
        <w:t>市场监督管理局、上海市崇明质量协会、上海市崇明食品药品检验所等。</w:t>
      </w:r>
    </w:p>
    <w:p w14:paraId="4B748D25" w14:textId="77777777" w:rsidR="004E0428" w:rsidRDefault="00000000">
      <w:pPr>
        <w:spacing w:line="360" w:lineRule="auto"/>
        <w:ind w:firstLineChars="200" w:firstLine="643"/>
        <w:jc w:val="left"/>
        <w:outlineLvl w:val="0"/>
        <w:rPr>
          <w:rFonts w:ascii="黑体" w:eastAsia="黑体" w:hAnsi="黑体" w:cs="黑体" w:hint="eastAsia"/>
          <w:b/>
          <w:sz w:val="32"/>
          <w:szCs w:val="32"/>
        </w:rPr>
      </w:pPr>
      <w:r>
        <w:rPr>
          <w:rFonts w:ascii="黑体" w:eastAsia="黑体" w:hAnsi="黑体" w:cs="黑体" w:hint="eastAsia"/>
          <w:b/>
          <w:sz w:val="32"/>
          <w:szCs w:val="32"/>
        </w:rPr>
        <w:t>二、标准编制目的和意义</w:t>
      </w:r>
    </w:p>
    <w:p w14:paraId="3D25BC20" w14:textId="77777777" w:rsidR="004E0428" w:rsidRDefault="00000000">
      <w:pPr>
        <w:pStyle w:val="a9"/>
        <w:spacing w:line="360" w:lineRule="auto"/>
        <w:ind w:firstLine="600"/>
        <w:rPr>
          <w:rFonts w:ascii="仿宋" w:eastAsia="仿宋" w:hAnsi="仿宋" w:hint="eastAsia"/>
          <w:sz w:val="30"/>
          <w:szCs w:val="30"/>
        </w:rPr>
      </w:pPr>
      <w:proofErr w:type="gramStart"/>
      <w:r>
        <w:rPr>
          <w:rFonts w:ascii="仿宋" w:eastAsia="仿宋" w:hAnsi="仿宋" w:hint="eastAsia"/>
          <w:sz w:val="30"/>
          <w:szCs w:val="30"/>
        </w:rPr>
        <w:t>崇明老</w:t>
      </w:r>
      <w:proofErr w:type="gramEnd"/>
      <w:r>
        <w:rPr>
          <w:rFonts w:ascii="仿宋" w:eastAsia="仿宋" w:hAnsi="仿宋" w:hint="eastAsia"/>
          <w:sz w:val="30"/>
          <w:szCs w:val="30"/>
        </w:rPr>
        <w:t>白酒作为崇明地方特色产品，于2007年获国家地理标志产品保护， 配套实施DB31/384-2007《崇明老白酒》、修订版本DB31/T 384-2014《地理标志产品 崇明老白酒》都为规范</w:t>
      </w:r>
      <w:proofErr w:type="gramStart"/>
      <w:r>
        <w:rPr>
          <w:rFonts w:ascii="仿宋" w:eastAsia="仿宋" w:hAnsi="仿宋" w:hint="eastAsia"/>
          <w:sz w:val="30"/>
          <w:szCs w:val="30"/>
        </w:rPr>
        <w:t>崇明老</w:t>
      </w:r>
      <w:proofErr w:type="gramEnd"/>
      <w:r>
        <w:rPr>
          <w:rFonts w:ascii="仿宋" w:eastAsia="仿宋" w:hAnsi="仿宋" w:hint="eastAsia"/>
          <w:sz w:val="30"/>
          <w:szCs w:val="30"/>
        </w:rPr>
        <w:t>白酒地理标志保护产品的生产和销售奠定了基础，特别是DB31/T 384-2014《地理标志产品 崇明老白酒》实施几年来，有效地规范了</w:t>
      </w:r>
      <w:proofErr w:type="gramStart"/>
      <w:r>
        <w:rPr>
          <w:rFonts w:ascii="仿宋" w:eastAsia="仿宋" w:hAnsi="仿宋" w:hint="eastAsia"/>
          <w:sz w:val="30"/>
          <w:szCs w:val="30"/>
        </w:rPr>
        <w:t>崇明老</w:t>
      </w:r>
      <w:proofErr w:type="gramEnd"/>
      <w:r>
        <w:rPr>
          <w:rFonts w:ascii="仿宋" w:eastAsia="仿宋" w:hAnsi="仿宋" w:hint="eastAsia"/>
          <w:sz w:val="30"/>
          <w:szCs w:val="30"/>
        </w:rPr>
        <w:t>白酒的生产工艺，对提升</w:t>
      </w:r>
      <w:proofErr w:type="gramStart"/>
      <w:r>
        <w:rPr>
          <w:rFonts w:ascii="仿宋" w:eastAsia="仿宋" w:hAnsi="仿宋" w:hint="eastAsia"/>
          <w:sz w:val="30"/>
          <w:szCs w:val="30"/>
        </w:rPr>
        <w:t>崇明老</w:t>
      </w:r>
      <w:proofErr w:type="gramEnd"/>
      <w:r>
        <w:rPr>
          <w:rFonts w:ascii="仿宋" w:eastAsia="仿宋" w:hAnsi="仿宋" w:hint="eastAsia"/>
          <w:sz w:val="30"/>
          <w:szCs w:val="30"/>
        </w:rPr>
        <w:t>白酒的整体质量和形象，发挥了巨大作用。</w:t>
      </w:r>
    </w:p>
    <w:p w14:paraId="54F2B87B" w14:textId="77777777" w:rsidR="004E0428" w:rsidRDefault="00000000">
      <w:pPr>
        <w:pStyle w:val="a8"/>
        <w:spacing w:line="360" w:lineRule="auto"/>
        <w:ind w:firstLineChars="200" w:firstLine="600"/>
        <w:rPr>
          <w:rFonts w:ascii="仿宋" w:eastAsia="仿宋" w:hAnsi="仿宋" w:hint="eastAsia"/>
          <w:sz w:val="30"/>
          <w:szCs w:val="30"/>
        </w:rPr>
      </w:pPr>
      <w:r>
        <w:rPr>
          <w:rFonts w:ascii="仿宋" w:eastAsia="仿宋" w:hAnsi="仿宋" w:hint="eastAsia"/>
          <w:sz w:val="30"/>
          <w:szCs w:val="30"/>
        </w:rPr>
        <w:t>但随着</w:t>
      </w:r>
      <w:proofErr w:type="gramStart"/>
      <w:r>
        <w:rPr>
          <w:rFonts w:ascii="仿宋" w:eastAsia="仿宋" w:hAnsi="仿宋" w:hint="eastAsia"/>
          <w:sz w:val="30"/>
          <w:szCs w:val="30"/>
        </w:rPr>
        <w:t>崇明老</w:t>
      </w:r>
      <w:proofErr w:type="gramEnd"/>
      <w:r>
        <w:rPr>
          <w:rFonts w:ascii="仿宋" w:eastAsia="仿宋" w:hAnsi="仿宋" w:hint="eastAsia"/>
          <w:sz w:val="30"/>
          <w:szCs w:val="30"/>
        </w:rPr>
        <w:t>白酒酒曲及生产设备的升级改进，加上近年来原标准制定时所引用的</w:t>
      </w:r>
      <w:r>
        <w:rPr>
          <w:rFonts w:ascii="仿宋" w:eastAsia="仿宋" w:hAnsi="仿宋" w:hint="eastAsia"/>
          <w:kern w:val="2"/>
          <w:sz w:val="30"/>
          <w:szCs w:val="30"/>
        </w:rPr>
        <w:t>《大米》、</w:t>
      </w:r>
      <w:r>
        <w:rPr>
          <w:rFonts w:ascii="仿宋" w:eastAsia="仿宋" w:hAnsi="仿宋" w:hint="eastAsia"/>
          <w:sz w:val="30"/>
          <w:szCs w:val="30"/>
        </w:rPr>
        <w:t>《黄酒》</w:t>
      </w:r>
      <w:r>
        <w:rPr>
          <w:rFonts w:ascii="仿宋" w:eastAsia="仿宋" w:hAnsi="仿宋" w:hint="eastAsia"/>
          <w:kern w:val="2"/>
          <w:sz w:val="30"/>
          <w:szCs w:val="30"/>
        </w:rPr>
        <w:t>标准相继更新换版</w:t>
      </w:r>
      <w:r>
        <w:rPr>
          <w:rFonts w:ascii="仿宋" w:eastAsia="仿宋" w:hAnsi="仿宋" w:hint="eastAsia"/>
          <w:sz w:val="30"/>
          <w:szCs w:val="30"/>
        </w:rPr>
        <w:t>,</w:t>
      </w:r>
      <w:proofErr w:type="gramStart"/>
      <w:r>
        <w:rPr>
          <w:rFonts w:ascii="仿宋" w:eastAsia="仿宋" w:hAnsi="仿宋" w:hint="eastAsia"/>
          <w:sz w:val="30"/>
          <w:szCs w:val="30"/>
        </w:rPr>
        <w:t>非糖固形</w:t>
      </w:r>
      <w:proofErr w:type="gramEnd"/>
      <w:r>
        <w:rPr>
          <w:rFonts w:ascii="仿宋" w:eastAsia="仿宋" w:hAnsi="仿宋" w:hint="eastAsia"/>
          <w:sz w:val="30"/>
          <w:szCs w:val="30"/>
        </w:rPr>
        <w:t>物、酒精度、总糖、总酸、氨基酸态氮等理化指标测定引入新的方法，原有产品标准已经不能适应新的要求，不能对</w:t>
      </w:r>
      <w:proofErr w:type="gramStart"/>
      <w:r>
        <w:rPr>
          <w:rFonts w:ascii="仿宋" w:eastAsia="仿宋" w:hAnsi="仿宋" w:hint="eastAsia"/>
          <w:sz w:val="30"/>
          <w:szCs w:val="30"/>
        </w:rPr>
        <w:t>崇</w:t>
      </w:r>
      <w:r>
        <w:rPr>
          <w:rFonts w:ascii="仿宋" w:eastAsia="仿宋" w:hAnsi="仿宋" w:hint="eastAsia"/>
          <w:sz w:val="30"/>
          <w:szCs w:val="30"/>
        </w:rPr>
        <w:lastRenderedPageBreak/>
        <w:t>明老</w:t>
      </w:r>
      <w:proofErr w:type="gramEnd"/>
      <w:r>
        <w:rPr>
          <w:rFonts w:ascii="仿宋" w:eastAsia="仿宋" w:hAnsi="仿宋" w:hint="eastAsia"/>
          <w:sz w:val="30"/>
          <w:szCs w:val="30"/>
        </w:rPr>
        <w:t>白酒的生产、检测、政府监管起到指导作用，因而有必要对标准进行修订。</w:t>
      </w:r>
    </w:p>
    <w:p w14:paraId="36DD4869" w14:textId="77777777" w:rsidR="004E0428" w:rsidRDefault="00000000">
      <w:pPr>
        <w:spacing w:line="360" w:lineRule="auto"/>
        <w:ind w:firstLineChars="200" w:firstLine="600"/>
        <w:rPr>
          <w:rFonts w:ascii="仿宋" w:eastAsia="仿宋" w:hAnsi="仿宋" w:hint="eastAsia"/>
          <w:sz w:val="30"/>
          <w:szCs w:val="30"/>
        </w:rPr>
      </w:pPr>
      <w:r>
        <w:rPr>
          <w:rFonts w:ascii="仿宋" w:eastAsia="仿宋" w:hAnsi="仿宋" w:hint="eastAsia"/>
          <w:sz w:val="30"/>
          <w:szCs w:val="30"/>
        </w:rPr>
        <w:t>同时根据标准的执行情况，在保持产品传统风味，质量技术要求基本不变的前提下，对DB31/T 384-2014《地理标志产品 崇明老白酒》部分条款进行更符合产品发展的修订，能进一步完善地理标志产品技术标准体系，促进</w:t>
      </w:r>
      <w:proofErr w:type="gramStart"/>
      <w:r>
        <w:rPr>
          <w:rFonts w:ascii="仿宋" w:eastAsia="仿宋" w:hAnsi="仿宋" w:hint="eastAsia"/>
          <w:sz w:val="30"/>
          <w:szCs w:val="30"/>
        </w:rPr>
        <w:t>崇明老</w:t>
      </w:r>
      <w:proofErr w:type="gramEnd"/>
      <w:r>
        <w:rPr>
          <w:rFonts w:ascii="仿宋" w:eastAsia="仿宋" w:hAnsi="仿宋" w:hint="eastAsia"/>
          <w:sz w:val="30"/>
          <w:szCs w:val="30"/>
        </w:rPr>
        <w:t>白酒产业的健康有序发展，增强</w:t>
      </w:r>
      <w:proofErr w:type="gramStart"/>
      <w:r>
        <w:rPr>
          <w:rFonts w:ascii="仿宋" w:eastAsia="仿宋" w:hAnsi="仿宋" w:hint="eastAsia"/>
          <w:sz w:val="30"/>
          <w:szCs w:val="30"/>
        </w:rPr>
        <w:t>崇明老</w:t>
      </w:r>
      <w:proofErr w:type="gramEnd"/>
      <w:r>
        <w:rPr>
          <w:rFonts w:ascii="仿宋" w:eastAsia="仿宋" w:hAnsi="仿宋" w:hint="eastAsia"/>
          <w:sz w:val="30"/>
          <w:szCs w:val="30"/>
        </w:rPr>
        <w:t>白酒的市场竞争力，从而推动崇明地方特色产品做大做强。</w:t>
      </w:r>
    </w:p>
    <w:p w14:paraId="73178D53" w14:textId="77777777" w:rsidR="004E0428" w:rsidRDefault="00000000">
      <w:pPr>
        <w:spacing w:line="360" w:lineRule="auto"/>
        <w:ind w:firstLineChars="200" w:firstLine="643"/>
        <w:jc w:val="left"/>
        <w:outlineLvl w:val="0"/>
        <w:rPr>
          <w:rFonts w:ascii="黑体" w:eastAsia="黑体" w:hAnsi="黑体" w:cs="黑体" w:hint="eastAsia"/>
          <w:b/>
          <w:sz w:val="32"/>
          <w:szCs w:val="32"/>
        </w:rPr>
      </w:pPr>
      <w:r>
        <w:rPr>
          <w:rFonts w:ascii="黑体" w:eastAsia="黑体" w:hAnsi="黑体" w:cs="黑体" w:hint="eastAsia"/>
          <w:b/>
          <w:sz w:val="32"/>
          <w:szCs w:val="32"/>
        </w:rPr>
        <w:t>三、编制过程</w:t>
      </w:r>
    </w:p>
    <w:p w14:paraId="586287E1" w14:textId="77777777" w:rsidR="004E0428" w:rsidRDefault="00000000">
      <w:pPr>
        <w:pStyle w:val="a9"/>
        <w:spacing w:line="360" w:lineRule="auto"/>
        <w:ind w:firstLine="600"/>
        <w:rPr>
          <w:rFonts w:ascii="仿宋" w:eastAsia="仿宋" w:hAnsi="仿宋" w:hint="eastAsia"/>
          <w:sz w:val="30"/>
          <w:szCs w:val="30"/>
        </w:rPr>
      </w:pPr>
      <w:r>
        <w:rPr>
          <w:rFonts w:ascii="仿宋" w:eastAsia="仿宋" w:hAnsi="仿宋" w:hint="eastAsia"/>
          <w:sz w:val="30"/>
          <w:szCs w:val="30"/>
        </w:rPr>
        <w:t>根据</w:t>
      </w:r>
      <w:proofErr w:type="gramStart"/>
      <w:r>
        <w:rPr>
          <w:rFonts w:ascii="仿宋" w:eastAsia="仿宋" w:hAnsi="仿宋" w:hint="eastAsia"/>
          <w:sz w:val="30"/>
          <w:szCs w:val="30"/>
        </w:rPr>
        <w:t>崇明区</w:t>
      </w:r>
      <w:proofErr w:type="gramEnd"/>
      <w:r>
        <w:rPr>
          <w:rFonts w:ascii="仿宋" w:eastAsia="仿宋" w:hAnsi="仿宋" w:hint="eastAsia"/>
          <w:sz w:val="30"/>
          <w:szCs w:val="30"/>
        </w:rPr>
        <w:t>市场监督管理局安排，上海市崇明质量协会、上海市崇明食品药品检验所和上海崇明老白酒协会牵头成立了标准起草组，进行项目策划、进度控制。首先是多方借鉴其他标准编制的经验，先后组织成员对GB/T 13662-20</w:t>
      </w:r>
      <w:r>
        <w:rPr>
          <w:rFonts w:ascii="仿宋" w:eastAsia="仿宋" w:hAnsi="仿宋"/>
          <w:sz w:val="30"/>
          <w:szCs w:val="30"/>
        </w:rPr>
        <w:t>1</w:t>
      </w:r>
      <w:r>
        <w:rPr>
          <w:rFonts w:ascii="仿宋" w:eastAsia="仿宋" w:hAnsi="仿宋" w:hint="eastAsia"/>
          <w:sz w:val="30"/>
          <w:szCs w:val="30"/>
        </w:rPr>
        <w:t>8《黄酒》和GB2758-2012《食品安全国家标准 发酵酒及其配制酒》等与</w:t>
      </w:r>
      <w:proofErr w:type="gramStart"/>
      <w:r>
        <w:rPr>
          <w:rFonts w:ascii="仿宋" w:eastAsia="仿宋" w:hAnsi="仿宋" w:hint="eastAsia"/>
          <w:sz w:val="30"/>
          <w:szCs w:val="30"/>
        </w:rPr>
        <w:t>崇明老</w:t>
      </w:r>
      <w:proofErr w:type="gramEnd"/>
      <w:r>
        <w:rPr>
          <w:rFonts w:ascii="仿宋" w:eastAsia="仿宋" w:hAnsi="仿宋" w:hint="eastAsia"/>
          <w:sz w:val="30"/>
          <w:szCs w:val="30"/>
        </w:rPr>
        <w:t>白酒相关的标准和资料进行了分析讨论，并对新实施的</w:t>
      </w:r>
      <w:r>
        <w:rPr>
          <w:rFonts w:ascii="仿宋" w:eastAsia="仿宋" w:hAnsi="仿宋"/>
          <w:sz w:val="30"/>
          <w:szCs w:val="30"/>
        </w:rPr>
        <w:t xml:space="preserve">GB/T 1.1-2020 </w:t>
      </w:r>
      <w:r>
        <w:rPr>
          <w:rFonts w:ascii="仿宋" w:eastAsia="仿宋" w:hAnsi="仿宋" w:hint="eastAsia"/>
          <w:sz w:val="30"/>
          <w:szCs w:val="30"/>
        </w:rPr>
        <w:t>《</w:t>
      </w:r>
      <w:r>
        <w:rPr>
          <w:rFonts w:ascii="仿宋" w:eastAsia="仿宋" w:hAnsi="仿宋"/>
          <w:sz w:val="30"/>
          <w:szCs w:val="30"/>
        </w:rPr>
        <w:t>标准化工作导则</w:t>
      </w:r>
      <w:r>
        <w:rPr>
          <w:rFonts w:ascii="仿宋" w:eastAsia="仿宋"/>
          <w:sz w:val="30"/>
          <w:szCs w:val="30"/>
        </w:rPr>
        <w:t> </w:t>
      </w:r>
      <w:r>
        <w:rPr>
          <w:rFonts w:ascii="仿宋" w:eastAsia="仿宋" w:hAnsi="仿宋"/>
          <w:sz w:val="30"/>
          <w:szCs w:val="30"/>
        </w:rPr>
        <w:t xml:space="preserve"> 第1部分：标准化文件的结构和起草规则</w:t>
      </w:r>
      <w:r>
        <w:rPr>
          <w:rFonts w:ascii="仿宋" w:eastAsia="仿宋" w:hAnsi="仿宋" w:hint="eastAsia"/>
          <w:sz w:val="30"/>
          <w:szCs w:val="30"/>
        </w:rPr>
        <w:t>》进行解读，根据新要求编制新文件。</w:t>
      </w:r>
    </w:p>
    <w:p w14:paraId="37A0C8FE" w14:textId="77777777" w:rsidR="004E0428" w:rsidRDefault="00000000">
      <w:pPr>
        <w:pStyle w:val="a9"/>
        <w:spacing w:line="360" w:lineRule="auto"/>
        <w:ind w:firstLine="600"/>
        <w:rPr>
          <w:rFonts w:ascii="仿宋" w:eastAsia="仿宋" w:hAnsi="仿宋" w:hint="eastAsia"/>
          <w:sz w:val="30"/>
          <w:szCs w:val="30"/>
        </w:rPr>
      </w:pPr>
      <w:r>
        <w:rPr>
          <w:rFonts w:ascii="仿宋" w:eastAsia="仿宋" w:hAnsi="仿宋" w:hint="eastAsia"/>
          <w:sz w:val="30"/>
          <w:szCs w:val="30"/>
        </w:rPr>
        <w:t>2023年2月21日，</w:t>
      </w:r>
      <w:proofErr w:type="gramStart"/>
      <w:r>
        <w:rPr>
          <w:rFonts w:ascii="仿宋" w:eastAsia="仿宋" w:hAnsi="仿宋" w:hint="eastAsia"/>
          <w:sz w:val="30"/>
          <w:szCs w:val="30"/>
        </w:rPr>
        <w:t>崇明区</w:t>
      </w:r>
      <w:proofErr w:type="gramEnd"/>
      <w:r>
        <w:rPr>
          <w:rFonts w:ascii="仿宋" w:eastAsia="仿宋" w:hAnsi="仿宋" w:hint="eastAsia"/>
          <w:sz w:val="30"/>
          <w:szCs w:val="30"/>
        </w:rPr>
        <w:t>经济委员会组织</w:t>
      </w:r>
      <w:proofErr w:type="gramStart"/>
      <w:r>
        <w:rPr>
          <w:rFonts w:ascii="仿宋" w:eastAsia="仿宋" w:hAnsi="仿宋" w:hint="eastAsia"/>
          <w:sz w:val="30"/>
          <w:szCs w:val="30"/>
        </w:rPr>
        <w:t>崇明区</w:t>
      </w:r>
      <w:proofErr w:type="gramEnd"/>
      <w:r>
        <w:rPr>
          <w:rFonts w:ascii="仿宋" w:eastAsia="仿宋" w:hAnsi="仿宋" w:hint="eastAsia"/>
          <w:sz w:val="30"/>
          <w:szCs w:val="30"/>
        </w:rPr>
        <w:t>老白酒生产企业座谈会，崇明食品药品检验所参加此次会议，并在会议中介绍《地理标志产品 崇明老白酒》标准立项、修订的相关事宜，征求经委领导</w:t>
      </w:r>
      <w:proofErr w:type="gramStart"/>
      <w:r>
        <w:rPr>
          <w:rFonts w:ascii="仿宋" w:eastAsia="仿宋" w:hAnsi="仿宋" w:hint="eastAsia"/>
          <w:sz w:val="30"/>
          <w:szCs w:val="30"/>
        </w:rPr>
        <w:t>及各老白酒</w:t>
      </w:r>
      <w:proofErr w:type="gramEnd"/>
      <w:r>
        <w:rPr>
          <w:rFonts w:ascii="仿宋" w:eastAsia="仿宋" w:hAnsi="仿宋" w:hint="eastAsia"/>
          <w:sz w:val="30"/>
          <w:szCs w:val="30"/>
        </w:rPr>
        <w:t>生产企业意见。</w:t>
      </w:r>
    </w:p>
    <w:p w14:paraId="303BC129" w14:textId="77777777" w:rsidR="004E0428" w:rsidRDefault="00000000">
      <w:pPr>
        <w:pStyle w:val="a9"/>
        <w:spacing w:line="360" w:lineRule="auto"/>
        <w:ind w:firstLine="600"/>
        <w:rPr>
          <w:rFonts w:ascii="仿宋" w:eastAsia="仿宋" w:hAnsi="仿宋" w:hint="eastAsia"/>
          <w:sz w:val="30"/>
          <w:szCs w:val="30"/>
        </w:rPr>
      </w:pPr>
      <w:r>
        <w:rPr>
          <w:rFonts w:ascii="仿宋" w:eastAsia="仿宋" w:hAnsi="仿宋" w:hint="eastAsia"/>
          <w:sz w:val="30"/>
          <w:szCs w:val="30"/>
        </w:rPr>
        <w:t>2023年10月，崇明食品药品检验所对辖区内3家大型老白</w:t>
      </w:r>
      <w:r>
        <w:rPr>
          <w:rFonts w:ascii="仿宋" w:eastAsia="仿宋" w:hAnsi="仿宋" w:hint="eastAsia"/>
          <w:sz w:val="30"/>
          <w:szCs w:val="30"/>
        </w:rPr>
        <w:lastRenderedPageBreak/>
        <w:t>酒生产企业开展大调研活动，集中征询了几家生产企业在实际生产过程中的遇到的难点和堵点，并结合新标准的修订工作，征询相关意见。</w:t>
      </w:r>
    </w:p>
    <w:p w14:paraId="19341869" w14:textId="77777777" w:rsidR="004E0428" w:rsidRDefault="00000000">
      <w:pPr>
        <w:pStyle w:val="a9"/>
        <w:spacing w:line="360" w:lineRule="auto"/>
        <w:ind w:firstLine="600"/>
        <w:rPr>
          <w:rFonts w:ascii="仿宋" w:eastAsia="仿宋" w:hAnsi="仿宋" w:hint="eastAsia"/>
          <w:sz w:val="30"/>
          <w:szCs w:val="30"/>
        </w:rPr>
      </w:pPr>
      <w:r>
        <w:rPr>
          <w:rFonts w:ascii="仿宋" w:eastAsia="仿宋" w:hAnsi="仿宋" w:hint="eastAsia"/>
          <w:sz w:val="30"/>
          <w:szCs w:val="30"/>
        </w:rPr>
        <w:t>2023年11月14日，崇明质量协会、崇明食品药品检验所参加上海酒业协会与</w:t>
      </w:r>
      <w:proofErr w:type="gramStart"/>
      <w:r>
        <w:rPr>
          <w:rFonts w:ascii="仿宋" w:eastAsia="仿宋" w:hAnsi="仿宋" w:hint="eastAsia"/>
          <w:sz w:val="30"/>
          <w:szCs w:val="30"/>
        </w:rPr>
        <w:t>崇明老</w:t>
      </w:r>
      <w:proofErr w:type="gramEnd"/>
      <w:r>
        <w:rPr>
          <w:rFonts w:ascii="仿宋" w:eastAsia="仿宋" w:hAnsi="仿宋" w:hint="eastAsia"/>
          <w:sz w:val="30"/>
          <w:szCs w:val="30"/>
        </w:rPr>
        <w:t>白酒协会的交流会，上海酒业协会吴秘书长指导了《地理标志产品 崇明老白酒》标准修订中，相关要求及工作的开展。</w:t>
      </w:r>
    </w:p>
    <w:p w14:paraId="5741F53A" w14:textId="77777777" w:rsidR="004E0428" w:rsidRDefault="00000000">
      <w:pPr>
        <w:pStyle w:val="a9"/>
        <w:spacing w:line="360" w:lineRule="auto"/>
        <w:ind w:firstLine="600"/>
        <w:rPr>
          <w:rFonts w:ascii="仿宋" w:eastAsia="仿宋" w:hAnsi="仿宋" w:hint="eastAsia"/>
          <w:sz w:val="30"/>
          <w:szCs w:val="30"/>
        </w:rPr>
      </w:pPr>
      <w:r>
        <w:rPr>
          <w:rFonts w:ascii="仿宋" w:eastAsia="仿宋" w:hAnsi="仿宋" w:hint="eastAsia"/>
          <w:sz w:val="30"/>
          <w:szCs w:val="30"/>
        </w:rPr>
        <w:t>2024年10月9日，国家地理标志网李莹主任来崇明指导地理标志产品</w:t>
      </w:r>
      <w:proofErr w:type="gramStart"/>
      <w:r>
        <w:rPr>
          <w:rFonts w:ascii="仿宋" w:eastAsia="仿宋" w:hAnsi="仿宋" w:hint="eastAsia"/>
          <w:sz w:val="30"/>
          <w:szCs w:val="30"/>
        </w:rPr>
        <w:t>崇明老</w:t>
      </w:r>
      <w:proofErr w:type="gramEnd"/>
      <w:r>
        <w:rPr>
          <w:rFonts w:ascii="仿宋" w:eastAsia="仿宋" w:hAnsi="仿宋" w:hint="eastAsia"/>
          <w:sz w:val="30"/>
          <w:szCs w:val="30"/>
        </w:rPr>
        <w:t>白酒的相关工作，崇明食品药品检验所咨询了标准修订过程中涉及的地理标志保护相关规定，规范标准修订工作的推进。</w:t>
      </w:r>
    </w:p>
    <w:p w14:paraId="49D3A075" w14:textId="77777777" w:rsidR="004E0428" w:rsidRDefault="00000000">
      <w:pPr>
        <w:spacing w:line="360" w:lineRule="auto"/>
        <w:ind w:firstLineChars="200" w:firstLine="600"/>
        <w:rPr>
          <w:rFonts w:ascii="仿宋" w:eastAsia="仿宋" w:hAnsi="仿宋" w:hint="eastAsia"/>
          <w:sz w:val="30"/>
          <w:szCs w:val="30"/>
        </w:rPr>
      </w:pPr>
      <w:r>
        <w:rPr>
          <w:rFonts w:ascii="仿宋" w:eastAsia="仿宋" w:hAnsi="仿宋" w:hint="eastAsia"/>
          <w:sz w:val="30"/>
          <w:szCs w:val="30"/>
        </w:rPr>
        <w:t>2024年10月15日，上海市崇明质量协会、上海市崇明食品药品检验所参加</w:t>
      </w:r>
      <w:proofErr w:type="gramStart"/>
      <w:r>
        <w:rPr>
          <w:rFonts w:ascii="仿宋" w:eastAsia="仿宋" w:hAnsi="仿宋" w:hint="eastAsia"/>
          <w:sz w:val="30"/>
          <w:szCs w:val="30"/>
        </w:rPr>
        <w:t>崇明老</w:t>
      </w:r>
      <w:proofErr w:type="gramEnd"/>
      <w:r>
        <w:rPr>
          <w:rFonts w:ascii="仿宋" w:eastAsia="仿宋" w:hAnsi="仿宋" w:hint="eastAsia"/>
          <w:sz w:val="30"/>
          <w:szCs w:val="30"/>
        </w:rPr>
        <w:t>白酒协会组织的生产企业研讨会议，崇明食品药品检验所将初步修订的《地理标志产品 崇明老白酒》相关内容征询各企业意见，对于修订的条款逐条进行解释，由各企业确认是否进行修订，进行了意见收集汇总。</w:t>
      </w:r>
    </w:p>
    <w:p w14:paraId="642985B8" w14:textId="77777777" w:rsidR="004E0428" w:rsidRDefault="00000000">
      <w:pPr>
        <w:spacing w:line="360" w:lineRule="auto"/>
        <w:ind w:firstLineChars="200" w:firstLine="600"/>
        <w:rPr>
          <w:rFonts w:ascii="仿宋" w:eastAsia="仿宋" w:hAnsi="仿宋" w:hint="eastAsia"/>
          <w:sz w:val="30"/>
          <w:szCs w:val="30"/>
        </w:rPr>
      </w:pPr>
      <w:r>
        <w:rPr>
          <w:rFonts w:ascii="仿宋" w:eastAsia="仿宋" w:hAnsi="仿宋" w:hint="eastAsia"/>
          <w:sz w:val="30"/>
          <w:szCs w:val="30"/>
        </w:rPr>
        <w:t>2024年10月24日，相关人员参加上海市地理标志标准体系建设工作会议，期间向上海市知识产权局咨询，答复为保证地理标志产品的质量和特色，不得擅自修订申请公告中相关技术要求规定。如需修订，必须由</w:t>
      </w:r>
      <w:proofErr w:type="gramStart"/>
      <w:r>
        <w:rPr>
          <w:rFonts w:ascii="仿宋" w:eastAsia="仿宋" w:hAnsi="仿宋" w:hint="eastAsia"/>
          <w:sz w:val="30"/>
          <w:szCs w:val="30"/>
        </w:rPr>
        <w:t>崇明区</w:t>
      </w:r>
      <w:proofErr w:type="gramEnd"/>
      <w:r>
        <w:rPr>
          <w:rFonts w:ascii="仿宋" w:eastAsia="仿宋" w:hAnsi="仿宋" w:hint="eastAsia"/>
          <w:sz w:val="30"/>
          <w:szCs w:val="30"/>
        </w:rPr>
        <w:t>政府向国家知识产权局提出申请，进行技术评估和确认。</w:t>
      </w:r>
    </w:p>
    <w:p w14:paraId="4E9283D6" w14:textId="77777777" w:rsidR="004E0428" w:rsidRDefault="00000000">
      <w:pPr>
        <w:spacing w:line="360" w:lineRule="auto"/>
        <w:ind w:firstLineChars="200" w:firstLine="600"/>
        <w:rPr>
          <w:rFonts w:ascii="仿宋" w:eastAsia="仿宋" w:hAnsi="仿宋" w:hint="eastAsia"/>
          <w:sz w:val="30"/>
          <w:szCs w:val="30"/>
        </w:rPr>
      </w:pPr>
      <w:r>
        <w:rPr>
          <w:rFonts w:ascii="仿宋" w:eastAsia="仿宋" w:hAnsi="仿宋" w:hint="eastAsia"/>
          <w:sz w:val="30"/>
          <w:szCs w:val="30"/>
        </w:rPr>
        <w:t>因技术要求修订相关工作流程多，时间长，短期内无法完成，</w:t>
      </w:r>
      <w:r>
        <w:rPr>
          <w:rFonts w:ascii="仿宋" w:eastAsia="仿宋" w:hAnsi="仿宋" w:hint="eastAsia"/>
          <w:sz w:val="30"/>
          <w:szCs w:val="30"/>
        </w:rPr>
        <w:lastRenderedPageBreak/>
        <w:t>但是标准的更新修订非常紧迫，确定最终根据生产、监管、专业机构、相关协会等各方意见形成此次标准的送审稿。</w:t>
      </w:r>
    </w:p>
    <w:p w14:paraId="4A1CC5E9" w14:textId="77777777" w:rsidR="004E0428" w:rsidRDefault="00000000">
      <w:pPr>
        <w:spacing w:line="360" w:lineRule="auto"/>
        <w:ind w:firstLineChars="200" w:firstLine="643"/>
        <w:jc w:val="left"/>
        <w:outlineLvl w:val="0"/>
        <w:rPr>
          <w:rFonts w:ascii="黑体" w:eastAsia="黑体" w:hAnsi="黑体" w:cs="黑体" w:hint="eastAsia"/>
          <w:b/>
          <w:sz w:val="32"/>
          <w:szCs w:val="32"/>
        </w:rPr>
      </w:pPr>
      <w:r>
        <w:rPr>
          <w:rFonts w:ascii="黑体" w:eastAsia="黑体" w:hAnsi="黑体" w:cs="黑体" w:hint="eastAsia"/>
          <w:b/>
          <w:sz w:val="32"/>
          <w:szCs w:val="32"/>
        </w:rPr>
        <w:t>四、编制原则</w:t>
      </w:r>
    </w:p>
    <w:p w14:paraId="28048336" w14:textId="77777777" w:rsidR="004E0428" w:rsidRDefault="00000000">
      <w:pPr>
        <w:spacing w:line="360" w:lineRule="auto"/>
        <w:ind w:firstLineChars="200" w:firstLine="600"/>
        <w:rPr>
          <w:rFonts w:ascii="仿宋" w:eastAsia="仿宋" w:hAnsi="仿宋" w:hint="eastAsia"/>
          <w:sz w:val="30"/>
          <w:szCs w:val="30"/>
        </w:rPr>
      </w:pPr>
      <w:r>
        <w:rPr>
          <w:rFonts w:ascii="仿宋" w:eastAsia="仿宋" w:hAnsi="仿宋" w:hint="eastAsia"/>
          <w:sz w:val="30"/>
          <w:szCs w:val="30"/>
        </w:rPr>
        <w:t>根据《地理标志产品保护规定》和GB/T 17924-2008《地理标志产品标准通用要求》，在质量技术要求不变的前提下，对《地理标志产品 崇明老白酒》地方标准部分条款进行修订。</w:t>
      </w:r>
    </w:p>
    <w:p w14:paraId="1365B451" w14:textId="77777777" w:rsidR="004E0428" w:rsidRDefault="00000000">
      <w:pPr>
        <w:spacing w:line="360" w:lineRule="auto"/>
        <w:ind w:firstLineChars="200" w:firstLine="643"/>
        <w:jc w:val="left"/>
        <w:outlineLvl w:val="0"/>
        <w:rPr>
          <w:rFonts w:ascii="黑体" w:eastAsia="黑体" w:hAnsi="黑体" w:cs="黑体" w:hint="eastAsia"/>
          <w:b/>
          <w:sz w:val="32"/>
          <w:szCs w:val="32"/>
        </w:rPr>
      </w:pPr>
      <w:r>
        <w:rPr>
          <w:rFonts w:ascii="黑体" w:eastAsia="黑体" w:hAnsi="黑体" w:cs="黑体" w:hint="eastAsia"/>
          <w:b/>
          <w:sz w:val="32"/>
          <w:szCs w:val="32"/>
        </w:rPr>
        <w:t>五、标准修订的主要内容</w:t>
      </w:r>
    </w:p>
    <w:p w14:paraId="53A8CD36" w14:textId="77777777" w:rsidR="004E0428" w:rsidRDefault="00000000">
      <w:pPr>
        <w:spacing w:line="360" w:lineRule="auto"/>
        <w:ind w:firstLineChars="200" w:firstLine="643"/>
        <w:jc w:val="left"/>
        <w:outlineLvl w:val="0"/>
        <w:rPr>
          <w:rFonts w:ascii="黑体" w:eastAsia="黑体" w:hAnsi="黑体" w:cs="黑体" w:hint="eastAsia"/>
          <w:b/>
          <w:sz w:val="32"/>
          <w:szCs w:val="32"/>
        </w:rPr>
      </w:pPr>
      <w:r>
        <w:rPr>
          <w:rFonts w:ascii="仿宋" w:eastAsia="仿宋" w:hAnsi="仿宋" w:hint="eastAsia"/>
          <w:b/>
          <w:sz w:val="32"/>
          <w:szCs w:val="32"/>
        </w:rPr>
        <w:t>（一） 修订了规范性引用文件</w:t>
      </w:r>
    </w:p>
    <w:p w14:paraId="5CF6B15B" w14:textId="77777777" w:rsidR="004E0428" w:rsidRDefault="00000000">
      <w:pPr>
        <w:pStyle w:val="a8"/>
        <w:spacing w:line="360" w:lineRule="auto"/>
        <w:ind w:firstLineChars="200" w:firstLine="600"/>
        <w:rPr>
          <w:rFonts w:ascii="仿宋" w:eastAsia="仿宋" w:hAnsi="仿宋" w:hint="eastAsia"/>
          <w:sz w:val="30"/>
          <w:szCs w:val="30"/>
        </w:rPr>
      </w:pPr>
      <w:r>
        <w:rPr>
          <w:rFonts w:ascii="仿宋" w:eastAsia="仿宋" w:hAnsi="仿宋" w:hint="eastAsia"/>
          <w:sz w:val="30"/>
          <w:szCs w:val="30"/>
        </w:rPr>
        <w:t>根据食品国家标准的变化，修订稿中引用了</w:t>
      </w:r>
      <w:r>
        <w:rPr>
          <w:rFonts w:ascii="仿宋" w:eastAsia="仿宋" w:hAnsi="仿宋" w:hint="eastAsia"/>
          <w:kern w:val="2"/>
          <w:sz w:val="30"/>
          <w:szCs w:val="30"/>
        </w:rPr>
        <w:t>GB</w:t>
      </w:r>
      <w:r>
        <w:rPr>
          <w:rFonts w:ascii="仿宋" w:eastAsia="仿宋" w:hAnsi="仿宋"/>
          <w:kern w:val="2"/>
          <w:sz w:val="30"/>
          <w:szCs w:val="30"/>
        </w:rPr>
        <w:t>/T</w:t>
      </w:r>
      <w:r>
        <w:rPr>
          <w:rFonts w:ascii="仿宋" w:eastAsia="仿宋" w:hAnsi="仿宋" w:hint="eastAsia"/>
          <w:kern w:val="2"/>
          <w:sz w:val="30"/>
          <w:szCs w:val="30"/>
        </w:rPr>
        <w:t xml:space="preserve"> 1354</w:t>
      </w:r>
      <w:r>
        <w:rPr>
          <w:rFonts w:ascii="仿宋" w:eastAsia="仿宋" w:hAnsi="仿宋"/>
          <w:kern w:val="2"/>
          <w:sz w:val="30"/>
          <w:szCs w:val="30"/>
        </w:rPr>
        <w:t>-2018</w:t>
      </w:r>
      <w:r>
        <w:rPr>
          <w:rFonts w:ascii="仿宋" w:eastAsia="仿宋" w:hAnsi="仿宋" w:hint="eastAsia"/>
          <w:kern w:val="2"/>
          <w:sz w:val="30"/>
          <w:szCs w:val="30"/>
        </w:rPr>
        <w:t xml:space="preserve">  《大米》、</w:t>
      </w:r>
      <w:r>
        <w:rPr>
          <w:rFonts w:ascii="仿宋" w:eastAsia="仿宋" w:hAnsi="仿宋" w:hint="eastAsia"/>
          <w:sz w:val="30"/>
          <w:szCs w:val="30"/>
        </w:rPr>
        <w:t>GB/T 13662-2018《黄酒》</w:t>
      </w:r>
      <w:r>
        <w:rPr>
          <w:rFonts w:ascii="仿宋" w:eastAsia="仿宋" w:hAnsi="仿宋" w:hint="eastAsia"/>
          <w:kern w:val="2"/>
          <w:sz w:val="30"/>
          <w:szCs w:val="30"/>
        </w:rPr>
        <w:t>、</w:t>
      </w:r>
      <w:r>
        <w:rPr>
          <w:rFonts w:ascii="仿宋" w:eastAsia="仿宋" w:hAnsi="仿宋"/>
          <w:sz w:val="30"/>
          <w:szCs w:val="30"/>
        </w:rPr>
        <w:t>GB 5009.225-2016</w:t>
      </w:r>
      <w:r>
        <w:rPr>
          <w:rFonts w:ascii="仿宋" w:eastAsia="仿宋" w:hAnsi="仿宋" w:hint="eastAsia"/>
          <w:sz w:val="30"/>
          <w:szCs w:val="30"/>
        </w:rPr>
        <w:t>《</w:t>
      </w:r>
      <w:r>
        <w:rPr>
          <w:rFonts w:ascii="仿宋" w:eastAsia="仿宋" w:hAnsi="仿宋"/>
          <w:sz w:val="30"/>
          <w:szCs w:val="30"/>
        </w:rPr>
        <w:t>食品安全国家标准 酒中乙醇浓度的测定</w:t>
      </w:r>
      <w:r>
        <w:rPr>
          <w:rFonts w:ascii="仿宋" w:eastAsia="仿宋" w:hAnsi="仿宋" w:hint="eastAsia"/>
          <w:sz w:val="30"/>
          <w:szCs w:val="30"/>
        </w:rPr>
        <w:t>》</w:t>
      </w:r>
      <w:r>
        <w:rPr>
          <w:rFonts w:ascii="仿宋" w:eastAsia="仿宋" w:hAnsi="仿宋" w:hint="eastAsia"/>
          <w:kern w:val="2"/>
          <w:sz w:val="30"/>
          <w:szCs w:val="30"/>
        </w:rPr>
        <w:t>等新版标准</w:t>
      </w:r>
      <w:r>
        <w:rPr>
          <w:rFonts w:ascii="仿宋" w:eastAsia="仿宋" w:hAnsi="仿宋" w:hint="eastAsia"/>
          <w:sz w:val="30"/>
          <w:szCs w:val="30"/>
        </w:rPr>
        <w:t>,</w:t>
      </w:r>
      <w:proofErr w:type="gramStart"/>
      <w:r>
        <w:rPr>
          <w:rFonts w:ascii="仿宋" w:eastAsia="仿宋" w:hAnsi="仿宋" w:hint="eastAsia"/>
          <w:sz w:val="30"/>
          <w:szCs w:val="30"/>
        </w:rPr>
        <w:t>非糖固形</w:t>
      </w:r>
      <w:proofErr w:type="gramEnd"/>
      <w:r>
        <w:rPr>
          <w:rFonts w:ascii="仿宋" w:eastAsia="仿宋" w:hAnsi="仿宋" w:hint="eastAsia"/>
          <w:sz w:val="30"/>
          <w:szCs w:val="30"/>
        </w:rPr>
        <w:t>物、酒精度、总糖、总酸、氨基酸态氮等理化指标测定引用新的检测方法。</w:t>
      </w:r>
    </w:p>
    <w:p w14:paraId="6E029F01" w14:textId="77777777" w:rsidR="004E0428" w:rsidRDefault="00000000">
      <w:pPr>
        <w:spacing w:line="360" w:lineRule="auto"/>
        <w:ind w:firstLineChars="200" w:firstLine="643"/>
        <w:rPr>
          <w:rFonts w:ascii="仿宋" w:eastAsia="仿宋" w:hAnsi="仿宋" w:hint="eastAsia"/>
          <w:b/>
          <w:sz w:val="32"/>
          <w:szCs w:val="32"/>
        </w:rPr>
      </w:pPr>
      <w:r>
        <w:rPr>
          <w:rFonts w:ascii="仿宋" w:eastAsia="仿宋" w:hAnsi="仿宋" w:hint="eastAsia"/>
          <w:b/>
          <w:sz w:val="32"/>
          <w:szCs w:val="32"/>
        </w:rPr>
        <w:t>（二）修改了</w:t>
      </w:r>
      <w:proofErr w:type="gramStart"/>
      <w:r>
        <w:rPr>
          <w:rFonts w:ascii="仿宋" w:eastAsia="仿宋" w:hAnsi="仿宋" w:hint="eastAsia"/>
          <w:b/>
          <w:sz w:val="32"/>
          <w:szCs w:val="32"/>
        </w:rPr>
        <w:t>爽口型老白酒</w:t>
      </w:r>
      <w:proofErr w:type="gramEnd"/>
      <w:r>
        <w:rPr>
          <w:rFonts w:ascii="仿宋" w:eastAsia="仿宋" w:hAnsi="仿宋" w:hint="eastAsia"/>
          <w:b/>
          <w:sz w:val="32"/>
          <w:szCs w:val="32"/>
        </w:rPr>
        <w:t>、</w:t>
      </w:r>
      <w:proofErr w:type="gramStart"/>
      <w:r>
        <w:rPr>
          <w:rFonts w:ascii="仿宋" w:eastAsia="仿宋" w:hAnsi="仿宋" w:hint="eastAsia"/>
          <w:b/>
          <w:sz w:val="32"/>
          <w:szCs w:val="32"/>
        </w:rPr>
        <w:t>清甜型老白酒</w:t>
      </w:r>
      <w:proofErr w:type="gramEnd"/>
      <w:r>
        <w:rPr>
          <w:rFonts w:ascii="仿宋" w:eastAsia="仿宋" w:hAnsi="仿宋" w:hint="eastAsia"/>
          <w:b/>
          <w:sz w:val="32"/>
          <w:szCs w:val="32"/>
        </w:rPr>
        <w:t>的定义要求</w:t>
      </w:r>
    </w:p>
    <w:p w14:paraId="522FC910" w14:textId="77777777" w:rsidR="004E0428" w:rsidRDefault="00000000">
      <w:pPr>
        <w:pStyle w:val="a8"/>
        <w:spacing w:line="360" w:lineRule="auto"/>
        <w:ind w:firstLineChars="200" w:firstLine="600"/>
        <w:rPr>
          <w:rFonts w:ascii="仿宋" w:eastAsia="仿宋" w:hAnsi="仿宋" w:hint="eastAsia"/>
          <w:sz w:val="30"/>
          <w:szCs w:val="30"/>
        </w:rPr>
      </w:pPr>
      <w:r>
        <w:rPr>
          <w:rFonts w:ascii="仿宋" w:eastAsia="仿宋" w:hAnsi="仿宋" w:hint="eastAsia"/>
          <w:sz w:val="30"/>
          <w:szCs w:val="30"/>
        </w:rPr>
        <w:t>将原先</w:t>
      </w:r>
      <w:proofErr w:type="gramStart"/>
      <w:r>
        <w:rPr>
          <w:rFonts w:ascii="仿宋" w:eastAsia="仿宋" w:hAnsi="仿宋" w:hint="eastAsia"/>
          <w:sz w:val="30"/>
          <w:szCs w:val="30"/>
        </w:rPr>
        <w:t>爽口型老白酒</w:t>
      </w:r>
      <w:proofErr w:type="gramEnd"/>
      <w:r>
        <w:rPr>
          <w:rFonts w:ascii="仿宋" w:eastAsia="仿宋" w:hAnsi="仿宋" w:hint="eastAsia"/>
          <w:sz w:val="30"/>
          <w:szCs w:val="30"/>
        </w:rPr>
        <w:t>和</w:t>
      </w:r>
      <w:proofErr w:type="gramStart"/>
      <w:r>
        <w:rPr>
          <w:rFonts w:ascii="仿宋" w:eastAsia="仿宋" w:hAnsi="仿宋" w:hint="eastAsia"/>
          <w:sz w:val="30"/>
          <w:szCs w:val="30"/>
        </w:rPr>
        <w:t>清甜型老白酒</w:t>
      </w:r>
      <w:proofErr w:type="gramEnd"/>
      <w:r>
        <w:rPr>
          <w:rFonts w:ascii="仿宋" w:eastAsia="仿宋" w:hAnsi="仿宋" w:hint="eastAsia"/>
          <w:sz w:val="30"/>
          <w:szCs w:val="30"/>
        </w:rPr>
        <w:t>的定义中使用的酒曲从“崇明当地培养的酒曲”修订成“特种酒曲（八二曲）”。修订原因为，文件中修订了对老白酒酿造过程中的酒曲要求的描述，所以</w:t>
      </w:r>
      <w:proofErr w:type="gramStart"/>
      <w:r>
        <w:rPr>
          <w:rFonts w:ascii="仿宋" w:eastAsia="仿宋" w:hAnsi="仿宋" w:hint="eastAsia"/>
          <w:sz w:val="30"/>
          <w:szCs w:val="30"/>
        </w:rPr>
        <w:t>爽口型老白酒</w:t>
      </w:r>
      <w:proofErr w:type="gramEnd"/>
      <w:r>
        <w:rPr>
          <w:rFonts w:ascii="仿宋" w:eastAsia="仿宋" w:hAnsi="仿宋" w:hint="eastAsia"/>
          <w:sz w:val="30"/>
          <w:szCs w:val="30"/>
        </w:rPr>
        <w:t>和</w:t>
      </w:r>
      <w:proofErr w:type="gramStart"/>
      <w:r>
        <w:rPr>
          <w:rFonts w:ascii="仿宋" w:eastAsia="仿宋" w:hAnsi="仿宋" w:hint="eastAsia"/>
          <w:sz w:val="30"/>
          <w:szCs w:val="30"/>
        </w:rPr>
        <w:t>清甜型老白酒</w:t>
      </w:r>
      <w:proofErr w:type="gramEnd"/>
      <w:r>
        <w:rPr>
          <w:rFonts w:ascii="仿宋" w:eastAsia="仿宋" w:hAnsi="仿宋" w:hint="eastAsia"/>
          <w:sz w:val="30"/>
          <w:szCs w:val="30"/>
        </w:rPr>
        <w:t>关联的定义也相应进行了修订。</w:t>
      </w:r>
    </w:p>
    <w:p w14:paraId="23A1773E" w14:textId="77777777" w:rsidR="004E0428" w:rsidRDefault="00000000">
      <w:pPr>
        <w:ind w:firstLineChars="200" w:firstLine="643"/>
        <w:rPr>
          <w:rFonts w:ascii="仿宋" w:eastAsia="仿宋" w:hAnsi="仿宋" w:hint="eastAsia"/>
          <w:b/>
          <w:sz w:val="32"/>
          <w:szCs w:val="32"/>
        </w:rPr>
      </w:pPr>
      <w:r>
        <w:rPr>
          <w:rFonts w:ascii="仿宋" w:eastAsia="仿宋" w:hAnsi="仿宋" w:hint="eastAsia"/>
          <w:b/>
          <w:sz w:val="32"/>
          <w:szCs w:val="32"/>
        </w:rPr>
        <w:t>（三）修改了产地范围</w:t>
      </w:r>
    </w:p>
    <w:p w14:paraId="5192852E" w14:textId="77777777" w:rsidR="004E0428" w:rsidRDefault="00000000">
      <w:pPr>
        <w:pStyle w:val="a8"/>
        <w:spacing w:line="360" w:lineRule="auto"/>
        <w:ind w:firstLineChars="200" w:firstLine="600"/>
        <w:rPr>
          <w:rFonts w:ascii="仿宋" w:eastAsia="仿宋" w:hAnsi="仿宋" w:hint="eastAsia"/>
          <w:kern w:val="2"/>
          <w:sz w:val="30"/>
          <w:szCs w:val="30"/>
        </w:rPr>
      </w:pPr>
      <w:r>
        <w:rPr>
          <w:rFonts w:ascii="仿宋" w:eastAsia="仿宋" w:hAnsi="仿宋" w:hint="eastAsia"/>
          <w:kern w:val="2"/>
          <w:sz w:val="30"/>
          <w:szCs w:val="30"/>
        </w:rPr>
        <w:lastRenderedPageBreak/>
        <w:t>参考了国内其他地理标志保护产品的标准文稿，此次标准修订中增加了对地域环境的要求，通过对老白酒地域海拔和气候的规定，有助于突出老白酒作为地方标志保护产品的特色。</w:t>
      </w:r>
    </w:p>
    <w:p w14:paraId="32FF96D9" w14:textId="77777777" w:rsidR="004E0428" w:rsidRDefault="00000000">
      <w:pPr>
        <w:pStyle w:val="a8"/>
        <w:spacing w:line="360" w:lineRule="auto"/>
        <w:ind w:firstLineChars="200" w:firstLine="643"/>
        <w:rPr>
          <w:rFonts w:ascii="仿宋" w:eastAsia="仿宋" w:hAnsi="仿宋" w:hint="eastAsia"/>
          <w:b/>
          <w:sz w:val="32"/>
          <w:szCs w:val="32"/>
        </w:rPr>
      </w:pPr>
      <w:r>
        <w:rPr>
          <w:rFonts w:ascii="仿宋" w:eastAsia="仿宋" w:hAnsi="仿宋" w:hint="eastAsia"/>
          <w:b/>
          <w:sz w:val="32"/>
          <w:szCs w:val="32"/>
        </w:rPr>
        <w:t>（四）修改了酿造用水要求</w:t>
      </w:r>
    </w:p>
    <w:p w14:paraId="413975B2" w14:textId="77777777" w:rsidR="004E0428" w:rsidRDefault="00000000">
      <w:pPr>
        <w:pStyle w:val="a8"/>
        <w:spacing w:line="360" w:lineRule="auto"/>
        <w:ind w:firstLineChars="200" w:firstLine="600"/>
        <w:rPr>
          <w:rFonts w:ascii="仿宋" w:eastAsia="仿宋" w:hAnsi="仿宋" w:hint="eastAsia"/>
          <w:kern w:val="2"/>
          <w:sz w:val="30"/>
          <w:szCs w:val="30"/>
        </w:rPr>
      </w:pPr>
      <w:r>
        <w:rPr>
          <w:rFonts w:ascii="仿宋" w:eastAsia="仿宋" w:hAnsi="仿宋" w:hint="eastAsia"/>
          <w:kern w:val="2"/>
          <w:sz w:val="30"/>
          <w:szCs w:val="30"/>
        </w:rPr>
        <w:t>一直以来，多数老白酒生产企业酿造用水采用自来水，而原标准中长江水经净化处理，也正是自来水生产中的不可缺少的过程，再次强调净化要求，给企业历年的生产审核带来困惑，绿岛、致富、大陆、东明生产企业提出使用自来水满足了原标准中酿造用水要求，已经在传统酿造上有所进步，所以修订稿中予以了修改。</w:t>
      </w:r>
    </w:p>
    <w:p w14:paraId="696D9CFF" w14:textId="77777777" w:rsidR="004E0428" w:rsidRDefault="00000000">
      <w:pPr>
        <w:pStyle w:val="a8"/>
        <w:spacing w:line="360" w:lineRule="auto"/>
        <w:ind w:firstLineChars="200" w:firstLine="643"/>
        <w:rPr>
          <w:rFonts w:ascii="仿宋" w:eastAsia="仿宋" w:hAnsi="仿宋" w:hint="eastAsia"/>
          <w:b/>
          <w:kern w:val="2"/>
          <w:sz w:val="32"/>
          <w:szCs w:val="32"/>
        </w:rPr>
      </w:pPr>
      <w:r>
        <w:rPr>
          <w:rFonts w:ascii="仿宋" w:eastAsia="仿宋" w:hAnsi="仿宋" w:hint="eastAsia"/>
          <w:b/>
          <w:kern w:val="2"/>
          <w:sz w:val="32"/>
          <w:szCs w:val="32"/>
        </w:rPr>
        <w:t>（五）修改了酒曲要求</w:t>
      </w:r>
    </w:p>
    <w:p w14:paraId="2FD975D1" w14:textId="77777777" w:rsidR="004E0428" w:rsidRDefault="00000000">
      <w:pPr>
        <w:pStyle w:val="a8"/>
        <w:spacing w:line="360" w:lineRule="auto"/>
        <w:ind w:firstLineChars="200" w:firstLine="600"/>
        <w:rPr>
          <w:rFonts w:ascii="仿宋" w:eastAsia="仿宋" w:hAnsi="仿宋" w:hint="eastAsia"/>
          <w:sz w:val="30"/>
          <w:szCs w:val="30"/>
        </w:rPr>
      </w:pPr>
      <w:proofErr w:type="gramStart"/>
      <w:r>
        <w:rPr>
          <w:rFonts w:ascii="仿宋" w:eastAsia="仿宋" w:hAnsi="仿宋" w:hint="eastAsia"/>
          <w:sz w:val="30"/>
          <w:szCs w:val="30"/>
        </w:rPr>
        <w:t>崇明老</w:t>
      </w:r>
      <w:proofErr w:type="gramEnd"/>
      <w:r>
        <w:rPr>
          <w:rFonts w:ascii="仿宋" w:eastAsia="仿宋" w:hAnsi="仿宋" w:hint="eastAsia"/>
          <w:sz w:val="30"/>
          <w:szCs w:val="30"/>
        </w:rPr>
        <w:t>白酒生产中所用的酒曲，即为《关于批准对崇明老白酒实施地理标志产品保护的公告》中的“八二曲”。公告中将八二酒曲定义为以根霉菌为糖化发酵剂、酵母菌为酒化剂，分开纯种培养，经科学合理搭配而成的。需满足相关质量指标，包括：水分、糖化酶活力、淀粉利用率和酵母细胞，即可用于</w:t>
      </w:r>
      <w:proofErr w:type="gramStart"/>
      <w:r>
        <w:rPr>
          <w:rFonts w:ascii="仿宋" w:eastAsia="仿宋" w:hAnsi="仿宋" w:hint="eastAsia"/>
          <w:sz w:val="30"/>
          <w:szCs w:val="30"/>
        </w:rPr>
        <w:t>崇明老</w:t>
      </w:r>
      <w:proofErr w:type="gramEnd"/>
      <w:r>
        <w:rPr>
          <w:rFonts w:ascii="仿宋" w:eastAsia="仿宋" w:hAnsi="仿宋" w:hint="eastAsia"/>
          <w:sz w:val="30"/>
          <w:szCs w:val="30"/>
        </w:rPr>
        <w:t>白酒的酿制。</w:t>
      </w:r>
    </w:p>
    <w:p w14:paraId="655C9076" w14:textId="77777777" w:rsidR="004E0428" w:rsidRDefault="00000000">
      <w:pPr>
        <w:pStyle w:val="a8"/>
        <w:spacing w:line="360" w:lineRule="auto"/>
        <w:ind w:firstLineChars="200" w:firstLine="600"/>
        <w:rPr>
          <w:rFonts w:ascii="仿宋" w:eastAsia="仿宋" w:hAnsi="仿宋" w:hint="eastAsia"/>
          <w:sz w:val="30"/>
          <w:szCs w:val="30"/>
        </w:rPr>
      </w:pPr>
      <w:proofErr w:type="gramStart"/>
      <w:r>
        <w:rPr>
          <w:rFonts w:ascii="仿宋" w:eastAsia="仿宋" w:hAnsi="仿宋" w:hint="eastAsia"/>
          <w:sz w:val="30"/>
          <w:szCs w:val="30"/>
        </w:rPr>
        <w:t>制标团队</w:t>
      </w:r>
      <w:proofErr w:type="gramEnd"/>
      <w:r>
        <w:rPr>
          <w:rFonts w:ascii="仿宋" w:eastAsia="仿宋" w:hAnsi="仿宋" w:hint="eastAsia"/>
          <w:sz w:val="30"/>
          <w:szCs w:val="30"/>
        </w:rPr>
        <w:t>还考证了制备八二酒曲的历史资料——编号</w:t>
      </w:r>
      <w:proofErr w:type="gramStart"/>
      <w:r>
        <w:rPr>
          <w:rFonts w:ascii="仿宋" w:eastAsia="仿宋" w:hAnsi="仿宋" w:hint="eastAsia"/>
          <w:sz w:val="30"/>
          <w:szCs w:val="30"/>
        </w:rPr>
        <w:t>为沪供鉴</w:t>
      </w:r>
      <w:proofErr w:type="gramEnd"/>
      <w:r>
        <w:rPr>
          <w:rFonts w:ascii="仿宋" w:eastAsia="仿宋" w:hAnsi="仿宋" w:hint="eastAsia"/>
          <w:sz w:val="30"/>
          <w:szCs w:val="30"/>
        </w:rPr>
        <w:t>（83）5号/</w:t>
      </w:r>
      <w:proofErr w:type="gramStart"/>
      <w:r>
        <w:rPr>
          <w:rFonts w:ascii="仿宋" w:eastAsia="仿宋" w:hAnsi="仿宋" w:hint="eastAsia"/>
          <w:sz w:val="30"/>
          <w:szCs w:val="30"/>
        </w:rPr>
        <w:t>崇科鉴</w:t>
      </w:r>
      <w:proofErr w:type="gramEnd"/>
      <w:r>
        <w:rPr>
          <w:rFonts w:ascii="仿宋" w:eastAsia="仿宋" w:hAnsi="仿宋" w:hint="eastAsia"/>
          <w:sz w:val="30"/>
          <w:szCs w:val="30"/>
        </w:rPr>
        <w:t>（83）1号资料《崇明老白酒菌种的分离、筛选——“八二曲”研制》。在该研究报告中规定以“Q303”根霉菌为酿制老白酒的糖化菌株，以“崇四-16”为酵母菌作为酒化菌株，</w:t>
      </w:r>
      <w:proofErr w:type="gramStart"/>
      <w:r>
        <w:rPr>
          <w:rFonts w:ascii="仿宋" w:eastAsia="仿宋" w:hAnsi="仿宋" w:hint="eastAsia"/>
          <w:sz w:val="30"/>
          <w:szCs w:val="30"/>
        </w:rPr>
        <w:t>二菌以</w:t>
      </w:r>
      <w:proofErr w:type="gramEnd"/>
      <w:r>
        <w:rPr>
          <w:rFonts w:ascii="仿宋" w:eastAsia="仿宋" w:hAnsi="仿宋" w:hint="eastAsia"/>
          <w:sz w:val="30"/>
          <w:szCs w:val="30"/>
        </w:rPr>
        <w:t>一定比例配制为“八二曲”，并需满足相应的性</w:t>
      </w:r>
      <w:r>
        <w:rPr>
          <w:rFonts w:ascii="仿宋" w:eastAsia="仿宋" w:hAnsi="仿宋" w:hint="eastAsia"/>
          <w:sz w:val="30"/>
          <w:szCs w:val="30"/>
        </w:rPr>
        <w:lastRenderedPageBreak/>
        <w:t>能指标，包括：外观、香型、水分、酵母数等，也并未强调酒曲为崇明当地培养。</w:t>
      </w:r>
    </w:p>
    <w:p w14:paraId="272A7B70" w14:textId="77777777" w:rsidR="004E0428" w:rsidRDefault="00000000">
      <w:pPr>
        <w:pStyle w:val="a8"/>
        <w:spacing w:line="360" w:lineRule="auto"/>
        <w:ind w:firstLineChars="200" w:firstLine="600"/>
        <w:rPr>
          <w:rFonts w:ascii="仿宋" w:eastAsia="仿宋" w:hAnsi="仿宋" w:hint="eastAsia"/>
          <w:sz w:val="30"/>
          <w:szCs w:val="30"/>
        </w:rPr>
      </w:pPr>
      <w:r>
        <w:rPr>
          <w:rFonts w:ascii="仿宋" w:eastAsia="仿宋" w:hAnsi="仿宋" w:hint="eastAsia"/>
          <w:sz w:val="30"/>
          <w:szCs w:val="30"/>
        </w:rPr>
        <w:t>为能够扩大并规模化生产</w:t>
      </w:r>
      <w:proofErr w:type="gramStart"/>
      <w:r>
        <w:rPr>
          <w:rFonts w:ascii="仿宋" w:eastAsia="仿宋" w:hAnsi="仿宋" w:hint="eastAsia"/>
          <w:sz w:val="30"/>
          <w:szCs w:val="30"/>
        </w:rPr>
        <w:t>崇明老</w:t>
      </w:r>
      <w:proofErr w:type="gramEnd"/>
      <w:r>
        <w:rPr>
          <w:rFonts w:ascii="仿宋" w:eastAsia="仿宋" w:hAnsi="仿宋" w:hint="eastAsia"/>
          <w:sz w:val="30"/>
          <w:szCs w:val="30"/>
        </w:rPr>
        <w:t>白酒的酿制用酒曲，因而在此次标准修订中，将原标准中“崇明当地培养的酒曲”修订成“特种酒曲（八二曲）”，使酒曲名称定义更符合保护公告要求，酒曲的适用性也更为合理化、规范化。</w:t>
      </w:r>
    </w:p>
    <w:p w14:paraId="5AABD3CB" w14:textId="77777777" w:rsidR="004E0428" w:rsidRDefault="00000000">
      <w:pPr>
        <w:pStyle w:val="a8"/>
        <w:spacing w:line="360" w:lineRule="auto"/>
        <w:ind w:firstLineChars="200" w:firstLine="643"/>
        <w:rPr>
          <w:rFonts w:ascii="仿宋" w:eastAsia="仿宋" w:hAnsi="仿宋" w:hint="eastAsia"/>
          <w:b/>
          <w:kern w:val="2"/>
          <w:sz w:val="32"/>
          <w:szCs w:val="32"/>
        </w:rPr>
      </w:pPr>
      <w:r>
        <w:rPr>
          <w:rFonts w:ascii="仿宋" w:eastAsia="仿宋" w:hAnsi="仿宋" w:hint="eastAsia"/>
          <w:b/>
          <w:sz w:val="32"/>
          <w:szCs w:val="32"/>
        </w:rPr>
        <w:t>（六）</w:t>
      </w:r>
      <w:r>
        <w:rPr>
          <w:rFonts w:ascii="仿宋" w:eastAsia="仿宋" w:hAnsi="仿宋" w:hint="eastAsia"/>
          <w:b/>
          <w:kern w:val="2"/>
          <w:sz w:val="32"/>
          <w:szCs w:val="32"/>
        </w:rPr>
        <w:t>增加了酒精度标签标示值及</w:t>
      </w:r>
      <w:proofErr w:type="gramStart"/>
      <w:r>
        <w:rPr>
          <w:rFonts w:ascii="仿宋" w:eastAsia="仿宋" w:hAnsi="仿宋" w:hint="eastAsia"/>
          <w:b/>
          <w:kern w:val="2"/>
          <w:sz w:val="32"/>
          <w:szCs w:val="32"/>
        </w:rPr>
        <w:t>非糖固形</w:t>
      </w:r>
      <w:proofErr w:type="gramEnd"/>
      <w:r>
        <w:rPr>
          <w:rFonts w:ascii="仿宋" w:eastAsia="仿宋" w:hAnsi="仿宋" w:hint="eastAsia"/>
          <w:b/>
          <w:kern w:val="2"/>
          <w:sz w:val="32"/>
          <w:szCs w:val="32"/>
        </w:rPr>
        <w:t>物和氨基酸态氮指标折算要求</w:t>
      </w:r>
    </w:p>
    <w:p w14:paraId="6F276E6E" w14:textId="77777777" w:rsidR="004E0428" w:rsidRDefault="00000000">
      <w:pPr>
        <w:pStyle w:val="a8"/>
        <w:spacing w:line="360" w:lineRule="auto"/>
        <w:ind w:firstLineChars="200" w:firstLine="600"/>
        <w:rPr>
          <w:rFonts w:ascii="仿宋" w:eastAsia="仿宋" w:hAnsi="仿宋" w:hint="eastAsia"/>
          <w:kern w:val="2"/>
          <w:sz w:val="30"/>
          <w:szCs w:val="30"/>
        </w:rPr>
      </w:pPr>
      <w:r>
        <w:rPr>
          <w:rFonts w:ascii="仿宋" w:eastAsia="仿宋" w:hAnsi="仿宋" w:hint="eastAsia"/>
          <w:kern w:val="2"/>
          <w:sz w:val="30"/>
          <w:szCs w:val="30"/>
        </w:rPr>
        <w:t>由于老白酒在发酵过程中</w:t>
      </w:r>
      <w:proofErr w:type="gramStart"/>
      <w:r>
        <w:rPr>
          <w:rFonts w:ascii="仿宋" w:eastAsia="仿宋" w:hAnsi="仿宋" w:hint="eastAsia"/>
          <w:kern w:val="2"/>
          <w:sz w:val="30"/>
          <w:szCs w:val="30"/>
        </w:rPr>
        <w:t>存在批间差异</w:t>
      </w:r>
      <w:proofErr w:type="gramEnd"/>
      <w:r>
        <w:rPr>
          <w:rFonts w:ascii="仿宋" w:eastAsia="仿宋" w:hAnsi="仿宋" w:hint="eastAsia"/>
          <w:kern w:val="2"/>
          <w:sz w:val="30"/>
          <w:szCs w:val="30"/>
        </w:rPr>
        <w:t>，在不同季节酿制的老白酒成品酒精度会处于标示值的临界限，根据老白酒地理标志标签要求及企业的实际发酵情况，对标签中酒精度的标示进行了更为详细的规定。通过修订使得标准中对差值范围、合格与否有了更明确的规定，使检测机构、政府监管有据可依。所以在修订稿中参照GB/T 13662-2018《黄酒》、全国酿酒标准化技术委员会秘书处（酿酒标委秘（2</w:t>
      </w:r>
      <w:r>
        <w:rPr>
          <w:rFonts w:ascii="仿宋" w:eastAsia="仿宋" w:hAnsi="仿宋"/>
          <w:kern w:val="2"/>
          <w:sz w:val="30"/>
          <w:szCs w:val="30"/>
        </w:rPr>
        <w:t>011</w:t>
      </w:r>
      <w:r>
        <w:rPr>
          <w:rFonts w:ascii="仿宋" w:eastAsia="仿宋" w:hAnsi="仿宋" w:hint="eastAsia"/>
          <w:kern w:val="2"/>
          <w:sz w:val="30"/>
          <w:szCs w:val="30"/>
        </w:rPr>
        <w:t>）第0</w:t>
      </w:r>
      <w:r>
        <w:rPr>
          <w:rFonts w:ascii="仿宋" w:eastAsia="仿宋" w:hAnsi="仿宋"/>
          <w:kern w:val="2"/>
          <w:sz w:val="30"/>
          <w:szCs w:val="30"/>
        </w:rPr>
        <w:t>04</w:t>
      </w:r>
      <w:r>
        <w:rPr>
          <w:rFonts w:ascii="仿宋" w:eastAsia="仿宋" w:hAnsi="仿宋" w:hint="eastAsia"/>
          <w:kern w:val="2"/>
          <w:sz w:val="30"/>
          <w:szCs w:val="30"/>
        </w:rPr>
        <w:t>号）《关于对黄酒酒精度标识问题的答复》， 增加了</w:t>
      </w:r>
      <w:r>
        <w:rPr>
          <w:rFonts w:ascii="仿宋" w:eastAsia="仿宋" w:hAnsi="仿宋" w:hint="eastAsia"/>
          <w:sz w:val="30"/>
          <w:szCs w:val="30"/>
        </w:rPr>
        <w:t>：酒精度可以按具体数值标注（如：酒精度13% vol或酒精度8% vol），也可以按范围标注（如：酒精度≥13% vol或酒精度≥8% vol）；</w:t>
      </w:r>
      <w:r>
        <w:rPr>
          <w:rFonts w:ascii="仿宋" w:eastAsia="仿宋" w:hAnsi="仿宋" w:hint="eastAsia"/>
          <w:kern w:val="2"/>
          <w:sz w:val="30"/>
          <w:szCs w:val="30"/>
        </w:rPr>
        <w:t>酒精度若按具体数值标注，其标示值与实测值之间差为±1.0%vol，如其标示值与实测值之间差超过±1.0%vol，则判定产品酒精度不合格。</w:t>
      </w:r>
    </w:p>
    <w:p w14:paraId="45E9B116" w14:textId="77777777" w:rsidR="004E0428" w:rsidRDefault="00000000">
      <w:pPr>
        <w:pStyle w:val="a8"/>
        <w:spacing w:line="360" w:lineRule="auto"/>
        <w:ind w:firstLineChars="200" w:firstLine="600"/>
        <w:rPr>
          <w:rFonts w:ascii="仿宋" w:eastAsia="仿宋" w:hAnsi="仿宋" w:hint="eastAsia"/>
          <w:kern w:val="2"/>
          <w:sz w:val="30"/>
          <w:szCs w:val="30"/>
        </w:rPr>
      </w:pPr>
      <w:r>
        <w:rPr>
          <w:rFonts w:ascii="仿宋" w:eastAsia="仿宋" w:hAnsi="仿宋" w:hint="eastAsia"/>
          <w:kern w:val="2"/>
          <w:sz w:val="30"/>
          <w:szCs w:val="30"/>
        </w:rPr>
        <w:lastRenderedPageBreak/>
        <w:t>针对</w:t>
      </w:r>
      <w:proofErr w:type="gramStart"/>
      <w:r>
        <w:rPr>
          <w:rFonts w:ascii="仿宋" w:eastAsia="仿宋" w:hAnsi="仿宋" w:hint="eastAsia"/>
          <w:kern w:val="2"/>
          <w:sz w:val="30"/>
          <w:szCs w:val="30"/>
        </w:rPr>
        <w:t>清甜型老白酒</w:t>
      </w:r>
      <w:proofErr w:type="gramEnd"/>
      <w:r>
        <w:rPr>
          <w:rFonts w:ascii="仿宋" w:eastAsia="仿宋" w:hAnsi="仿宋" w:hint="eastAsia"/>
          <w:kern w:val="2"/>
          <w:sz w:val="30"/>
          <w:szCs w:val="30"/>
        </w:rPr>
        <w:t>酒精度低于8%vol时，</w:t>
      </w:r>
      <w:proofErr w:type="gramStart"/>
      <w:r>
        <w:rPr>
          <w:rFonts w:ascii="仿宋" w:eastAsia="仿宋" w:hAnsi="仿宋" w:hint="eastAsia"/>
          <w:kern w:val="2"/>
          <w:sz w:val="30"/>
          <w:szCs w:val="30"/>
        </w:rPr>
        <w:t>非糖固形</w:t>
      </w:r>
      <w:proofErr w:type="gramEnd"/>
      <w:r>
        <w:rPr>
          <w:rFonts w:ascii="仿宋" w:eastAsia="仿宋" w:hAnsi="仿宋" w:hint="eastAsia"/>
          <w:kern w:val="2"/>
          <w:sz w:val="30"/>
          <w:szCs w:val="30"/>
        </w:rPr>
        <w:t>物与氨基酸态</w:t>
      </w:r>
      <w:proofErr w:type="gramStart"/>
      <w:r>
        <w:rPr>
          <w:rFonts w:ascii="仿宋" w:eastAsia="仿宋" w:hAnsi="仿宋" w:hint="eastAsia"/>
          <w:kern w:val="2"/>
          <w:sz w:val="30"/>
          <w:szCs w:val="30"/>
        </w:rPr>
        <w:t>氮没有</w:t>
      </w:r>
      <w:proofErr w:type="gramEnd"/>
      <w:r>
        <w:rPr>
          <w:rFonts w:ascii="仿宋" w:eastAsia="仿宋" w:hAnsi="仿宋" w:hint="eastAsia"/>
          <w:kern w:val="2"/>
          <w:sz w:val="30"/>
          <w:szCs w:val="30"/>
        </w:rPr>
        <w:t>含量指标要求，因而增加了当酒精度低于8%vol时，</w:t>
      </w:r>
      <w:proofErr w:type="gramStart"/>
      <w:r>
        <w:rPr>
          <w:rFonts w:ascii="仿宋" w:eastAsia="仿宋" w:hAnsi="仿宋" w:hint="eastAsia"/>
          <w:kern w:val="2"/>
          <w:sz w:val="30"/>
          <w:szCs w:val="30"/>
        </w:rPr>
        <w:t>非糖固形</w:t>
      </w:r>
      <w:proofErr w:type="gramEnd"/>
      <w:r>
        <w:rPr>
          <w:rFonts w:ascii="仿宋" w:eastAsia="仿宋" w:hAnsi="仿宋" w:hint="eastAsia"/>
          <w:kern w:val="2"/>
          <w:sz w:val="30"/>
          <w:szCs w:val="30"/>
        </w:rPr>
        <w:t>物与氨基酸态氮参照酒精度8%vol产品进行折算。</w:t>
      </w:r>
    </w:p>
    <w:p w14:paraId="6853A6EC" w14:textId="77777777" w:rsidR="004E0428" w:rsidRDefault="00000000">
      <w:pPr>
        <w:pStyle w:val="a8"/>
        <w:spacing w:line="360" w:lineRule="auto"/>
        <w:ind w:firstLineChars="200" w:firstLine="643"/>
        <w:rPr>
          <w:rFonts w:ascii="仿宋" w:eastAsia="仿宋" w:hAnsi="仿宋" w:hint="eastAsia"/>
          <w:b/>
          <w:kern w:val="2"/>
          <w:sz w:val="32"/>
          <w:szCs w:val="32"/>
        </w:rPr>
      </w:pPr>
      <w:r>
        <w:rPr>
          <w:rFonts w:ascii="仿宋" w:eastAsia="仿宋" w:hAnsi="仿宋" w:hint="eastAsia"/>
          <w:b/>
          <w:kern w:val="2"/>
          <w:sz w:val="32"/>
          <w:szCs w:val="32"/>
        </w:rPr>
        <w:t>（七）取消了微生物限量应符合GB 2758规定</w:t>
      </w:r>
    </w:p>
    <w:p w14:paraId="5E3BB711" w14:textId="77777777" w:rsidR="004E0428" w:rsidRDefault="00000000">
      <w:pPr>
        <w:pStyle w:val="a8"/>
        <w:spacing w:line="360" w:lineRule="auto"/>
        <w:ind w:firstLineChars="200" w:firstLine="600"/>
        <w:rPr>
          <w:rFonts w:ascii="仿宋" w:eastAsia="仿宋" w:hAnsi="仿宋" w:hint="eastAsia"/>
          <w:kern w:val="2"/>
          <w:sz w:val="30"/>
          <w:szCs w:val="30"/>
        </w:rPr>
      </w:pPr>
      <w:r>
        <w:rPr>
          <w:rFonts w:ascii="仿宋" w:eastAsia="仿宋" w:hAnsi="仿宋" w:hint="eastAsia"/>
          <w:kern w:val="2"/>
          <w:sz w:val="30"/>
          <w:szCs w:val="30"/>
        </w:rPr>
        <w:t>原标准引用GB 2758</w:t>
      </w:r>
      <w:r>
        <w:rPr>
          <w:rFonts w:ascii="仿宋" w:eastAsia="仿宋" w:hAnsi="仿宋"/>
          <w:kern w:val="2"/>
          <w:sz w:val="30"/>
          <w:szCs w:val="30"/>
        </w:rPr>
        <w:t>-2</w:t>
      </w:r>
      <w:r>
        <w:rPr>
          <w:rFonts w:ascii="仿宋" w:eastAsia="仿宋" w:hAnsi="仿宋" w:hint="eastAsia"/>
          <w:kern w:val="2"/>
          <w:sz w:val="30"/>
          <w:szCs w:val="30"/>
        </w:rPr>
        <w:t>0</w:t>
      </w:r>
      <w:r>
        <w:rPr>
          <w:rFonts w:ascii="仿宋" w:eastAsia="仿宋" w:hAnsi="仿宋"/>
          <w:kern w:val="2"/>
          <w:sz w:val="30"/>
          <w:szCs w:val="30"/>
        </w:rPr>
        <w:t>12</w:t>
      </w:r>
      <w:r>
        <w:rPr>
          <w:rFonts w:ascii="仿宋" w:eastAsia="仿宋" w:hAnsi="仿宋" w:hint="eastAsia"/>
          <w:kern w:val="2"/>
          <w:sz w:val="30"/>
          <w:szCs w:val="30"/>
        </w:rPr>
        <w:t>《食品安全国家标准 发酵酒及其配制酒》微生物限量标准，对沙门氏菌、金黄色葡萄球菌检测做出了要求；后续开始实施的</w:t>
      </w:r>
      <w:r>
        <w:rPr>
          <w:rFonts w:ascii="仿宋" w:eastAsia="仿宋" w:hAnsi="仿宋"/>
          <w:kern w:val="2"/>
          <w:sz w:val="30"/>
          <w:szCs w:val="30"/>
        </w:rPr>
        <w:t>GB 29921-20</w:t>
      </w:r>
      <w:r>
        <w:rPr>
          <w:rFonts w:ascii="仿宋" w:eastAsia="仿宋" w:hAnsi="仿宋" w:hint="eastAsia"/>
          <w:kern w:val="2"/>
          <w:sz w:val="30"/>
          <w:szCs w:val="30"/>
        </w:rPr>
        <w:t>21</w:t>
      </w:r>
      <w:r>
        <w:rPr>
          <w:rFonts w:ascii="仿宋" w:eastAsia="仿宋" w:hAnsi="仿宋"/>
          <w:kern w:val="2"/>
          <w:sz w:val="30"/>
          <w:szCs w:val="30"/>
        </w:rPr>
        <w:t xml:space="preserve"> </w:t>
      </w:r>
      <w:r>
        <w:rPr>
          <w:rFonts w:ascii="仿宋" w:eastAsia="仿宋" w:hAnsi="仿宋" w:hint="eastAsia"/>
          <w:kern w:val="2"/>
          <w:sz w:val="30"/>
          <w:szCs w:val="30"/>
        </w:rPr>
        <w:t>《</w:t>
      </w:r>
      <w:r>
        <w:rPr>
          <w:rFonts w:ascii="仿宋" w:eastAsia="仿宋" w:hAnsi="仿宋"/>
          <w:kern w:val="2"/>
          <w:sz w:val="30"/>
          <w:szCs w:val="30"/>
        </w:rPr>
        <w:t>食品安全国家标准 食品中致病菌限量</w:t>
      </w:r>
      <w:r>
        <w:rPr>
          <w:rFonts w:ascii="仿宋" w:eastAsia="仿宋" w:hAnsi="仿宋" w:hint="eastAsia"/>
          <w:kern w:val="2"/>
          <w:sz w:val="30"/>
          <w:szCs w:val="30"/>
        </w:rPr>
        <w:t>》对酒类产品不作要求；根据</w:t>
      </w:r>
      <w:r>
        <w:rPr>
          <w:rFonts w:ascii="仿宋" w:eastAsia="仿宋" w:hAnsi="仿宋"/>
          <w:kern w:val="2"/>
          <w:sz w:val="30"/>
          <w:szCs w:val="30"/>
        </w:rPr>
        <w:t>GB 29921-20</w:t>
      </w:r>
      <w:r>
        <w:rPr>
          <w:rFonts w:ascii="仿宋" w:eastAsia="仿宋" w:hAnsi="仿宋" w:hint="eastAsia"/>
          <w:kern w:val="2"/>
          <w:sz w:val="30"/>
          <w:szCs w:val="30"/>
        </w:rPr>
        <w:t>21解读材料，发酵</w:t>
      </w:r>
      <w:proofErr w:type="gramStart"/>
      <w:r>
        <w:rPr>
          <w:rFonts w:ascii="仿宋" w:eastAsia="仿宋" w:hAnsi="仿宋" w:hint="eastAsia"/>
          <w:kern w:val="2"/>
          <w:sz w:val="30"/>
          <w:szCs w:val="30"/>
        </w:rPr>
        <w:t>酒及其</w:t>
      </w:r>
      <w:proofErr w:type="gramEnd"/>
      <w:r>
        <w:rPr>
          <w:rFonts w:ascii="仿宋" w:eastAsia="仿宋" w:hAnsi="仿宋" w:hint="eastAsia"/>
          <w:kern w:val="2"/>
          <w:sz w:val="30"/>
          <w:szCs w:val="30"/>
        </w:rPr>
        <w:t>配制酒属于微生物风险较低的食品，因此该标准中未对其致病菌限量进行规定。并且</w:t>
      </w:r>
      <w:r>
        <w:rPr>
          <w:rFonts w:ascii="仿宋" w:eastAsia="仿宋" w:hAnsi="仿宋"/>
          <w:kern w:val="2"/>
          <w:sz w:val="30"/>
          <w:szCs w:val="30"/>
        </w:rPr>
        <w:t>GB29921属于通用标准，其他相关规定与本标准不一致的，应当按照本标准执行</w:t>
      </w:r>
      <w:r>
        <w:rPr>
          <w:rFonts w:ascii="仿宋" w:eastAsia="仿宋" w:hAnsi="仿宋" w:hint="eastAsia"/>
          <w:kern w:val="2"/>
          <w:sz w:val="30"/>
          <w:szCs w:val="30"/>
        </w:rPr>
        <w:t>，所以修订稿删去了微生物限量的规定。</w:t>
      </w:r>
    </w:p>
    <w:p w14:paraId="6C4EEA30" w14:textId="77777777" w:rsidR="004E0428" w:rsidRDefault="00000000">
      <w:pPr>
        <w:pStyle w:val="a8"/>
        <w:spacing w:line="360" w:lineRule="auto"/>
        <w:ind w:firstLineChars="200" w:firstLine="643"/>
        <w:rPr>
          <w:rFonts w:ascii="仿宋" w:eastAsia="仿宋" w:hAnsi="仿宋" w:hint="eastAsia"/>
          <w:b/>
          <w:kern w:val="2"/>
          <w:sz w:val="32"/>
          <w:szCs w:val="32"/>
        </w:rPr>
      </w:pPr>
      <w:r>
        <w:rPr>
          <w:rFonts w:ascii="仿宋" w:eastAsia="仿宋" w:hAnsi="仿宋" w:hint="eastAsia"/>
          <w:b/>
          <w:kern w:val="2"/>
          <w:sz w:val="32"/>
          <w:szCs w:val="32"/>
        </w:rPr>
        <w:t>（八）修改</w:t>
      </w:r>
      <w:proofErr w:type="gramStart"/>
      <w:r>
        <w:rPr>
          <w:rFonts w:ascii="仿宋" w:eastAsia="仿宋" w:hAnsi="仿宋" w:hint="eastAsia"/>
          <w:b/>
          <w:kern w:val="2"/>
          <w:sz w:val="32"/>
          <w:szCs w:val="32"/>
        </w:rPr>
        <w:t>了组批定义</w:t>
      </w:r>
      <w:proofErr w:type="gramEnd"/>
      <w:r>
        <w:rPr>
          <w:rFonts w:ascii="仿宋" w:eastAsia="仿宋" w:hAnsi="仿宋" w:hint="eastAsia"/>
          <w:b/>
          <w:kern w:val="2"/>
          <w:sz w:val="32"/>
          <w:szCs w:val="32"/>
        </w:rPr>
        <w:t>、抽样规定</w:t>
      </w:r>
    </w:p>
    <w:p w14:paraId="71D04CDF" w14:textId="77777777" w:rsidR="004E0428" w:rsidRDefault="00000000">
      <w:pPr>
        <w:widowControl/>
        <w:autoSpaceDE w:val="0"/>
        <w:autoSpaceDN w:val="0"/>
        <w:spacing w:line="360" w:lineRule="auto"/>
        <w:ind w:firstLineChars="200" w:firstLine="600"/>
        <w:rPr>
          <w:rFonts w:ascii="仿宋" w:eastAsia="仿宋" w:hAnsi="仿宋" w:hint="eastAsia"/>
          <w:kern w:val="0"/>
          <w:sz w:val="30"/>
          <w:szCs w:val="30"/>
        </w:rPr>
      </w:pPr>
      <w:r>
        <w:rPr>
          <w:rFonts w:ascii="仿宋" w:eastAsia="仿宋" w:hAnsi="仿宋" w:hint="eastAsia"/>
          <w:sz w:val="30"/>
          <w:szCs w:val="30"/>
        </w:rPr>
        <w:t>根据生产监管、检测意见反馈，规范</w:t>
      </w:r>
      <w:proofErr w:type="gramStart"/>
      <w:r>
        <w:rPr>
          <w:rFonts w:ascii="仿宋" w:eastAsia="仿宋" w:hAnsi="仿宋" w:hint="eastAsia"/>
          <w:sz w:val="30"/>
          <w:szCs w:val="30"/>
        </w:rPr>
        <w:t>产品组批标识</w:t>
      </w:r>
      <w:proofErr w:type="gramEnd"/>
      <w:r>
        <w:rPr>
          <w:rFonts w:ascii="仿宋" w:eastAsia="仿宋" w:hAnsi="仿宋" w:hint="eastAsia"/>
          <w:sz w:val="30"/>
          <w:szCs w:val="30"/>
        </w:rPr>
        <w:t>，修改同一生产日期生产的、质量相同的、具有同样质量合格证的产品为一批；同时按照实际生产产品规格，满足检测和留样需求，节约资源，减少了抽样数量，修订：</w:t>
      </w:r>
      <w:r>
        <w:rPr>
          <w:rFonts w:ascii="仿宋" w:eastAsia="仿宋" w:hAnsi="仿宋"/>
          <w:sz w:val="30"/>
          <w:szCs w:val="30"/>
        </w:rPr>
        <w:t>1</w:t>
      </w:r>
      <w:r>
        <w:rPr>
          <w:rFonts w:ascii="仿宋" w:eastAsia="仿宋" w:hAnsi="仿宋" w:hint="eastAsia"/>
          <w:sz w:val="30"/>
          <w:szCs w:val="30"/>
        </w:rPr>
        <w:t>0L以下及2.5L以上桶装老白酒随机抽样3件，2.5L以下包装老白酒随机抽样5件。</w:t>
      </w:r>
    </w:p>
    <w:p w14:paraId="5A045C6B" w14:textId="77777777" w:rsidR="004E0428" w:rsidRDefault="00000000">
      <w:pPr>
        <w:pStyle w:val="a8"/>
        <w:spacing w:line="360" w:lineRule="auto"/>
        <w:ind w:firstLineChars="200" w:firstLine="643"/>
        <w:rPr>
          <w:rFonts w:ascii="仿宋" w:eastAsia="仿宋" w:hAnsi="仿宋" w:hint="eastAsia"/>
          <w:b/>
          <w:kern w:val="2"/>
          <w:sz w:val="32"/>
          <w:szCs w:val="32"/>
        </w:rPr>
      </w:pPr>
      <w:r>
        <w:rPr>
          <w:rFonts w:ascii="仿宋" w:eastAsia="仿宋" w:hAnsi="仿宋" w:hint="eastAsia"/>
          <w:b/>
          <w:kern w:val="2"/>
          <w:sz w:val="32"/>
          <w:szCs w:val="32"/>
        </w:rPr>
        <w:t>（九）修改了出厂检验项目</w:t>
      </w:r>
    </w:p>
    <w:p w14:paraId="6593CC49" w14:textId="77777777" w:rsidR="004E0428" w:rsidRDefault="00000000">
      <w:pPr>
        <w:pStyle w:val="a8"/>
        <w:spacing w:line="360" w:lineRule="auto"/>
        <w:ind w:firstLineChars="200" w:firstLine="600"/>
        <w:rPr>
          <w:rFonts w:ascii="仿宋" w:eastAsia="仿宋" w:hAnsi="仿宋" w:hint="eastAsia"/>
          <w:kern w:val="2"/>
          <w:sz w:val="30"/>
          <w:szCs w:val="30"/>
        </w:rPr>
      </w:pPr>
      <w:r>
        <w:rPr>
          <w:rFonts w:ascii="仿宋" w:eastAsia="仿宋" w:hAnsi="仿宋" w:hint="eastAsia"/>
          <w:kern w:val="2"/>
          <w:sz w:val="30"/>
          <w:szCs w:val="30"/>
        </w:rPr>
        <w:t>在历年食品市场抽检和检测过程中，经常出现产品标识不全，表述不</w:t>
      </w:r>
      <w:proofErr w:type="gramStart"/>
      <w:r>
        <w:rPr>
          <w:rFonts w:ascii="仿宋" w:eastAsia="仿宋" w:hAnsi="仿宋" w:hint="eastAsia"/>
          <w:kern w:val="2"/>
          <w:sz w:val="30"/>
          <w:szCs w:val="30"/>
        </w:rPr>
        <w:t>规范如净含量</w:t>
      </w:r>
      <w:proofErr w:type="gramEnd"/>
      <w:r>
        <w:rPr>
          <w:rFonts w:ascii="仿宋" w:eastAsia="仿宋" w:hAnsi="仿宋" w:hint="eastAsia"/>
          <w:kern w:val="2"/>
          <w:sz w:val="30"/>
          <w:szCs w:val="30"/>
        </w:rPr>
        <w:t>字符高度，酒精度标识错误，缺少警示标识</w:t>
      </w:r>
      <w:r>
        <w:rPr>
          <w:rFonts w:ascii="仿宋" w:eastAsia="仿宋" w:hAnsi="仿宋" w:hint="eastAsia"/>
          <w:kern w:val="2"/>
          <w:sz w:val="30"/>
          <w:szCs w:val="30"/>
        </w:rPr>
        <w:lastRenderedPageBreak/>
        <w:t>等问题，修订稿中在出厂检验中增加标签检查项目，目的是促使企业把好出厂检验关，降低标识不合格风险。</w:t>
      </w:r>
    </w:p>
    <w:p w14:paraId="02B69289" w14:textId="77777777" w:rsidR="004E0428" w:rsidRDefault="00000000">
      <w:pPr>
        <w:widowControl/>
        <w:spacing w:line="360" w:lineRule="auto"/>
        <w:ind w:firstLineChars="200" w:firstLine="643"/>
        <w:outlineLvl w:val="3"/>
        <w:rPr>
          <w:rFonts w:ascii="仿宋" w:eastAsia="仿宋" w:hAnsi="仿宋" w:hint="eastAsia"/>
          <w:b/>
          <w:sz w:val="32"/>
          <w:szCs w:val="32"/>
        </w:rPr>
      </w:pPr>
      <w:r>
        <w:rPr>
          <w:rFonts w:ascii="仿宋" w:eastAsia="仿宋" w:hAnsi="仿宋" w:hint="eastAsia"/>
          <w:b/>
          <w:sz w:val="32"/>
          <w:szCs w:val="32"/>
        </w:rPr>
        <w:t>（十）修订了型式检验要求</w:t>
      </w:r>
    </w:p>
    <w:p w14:paraId="12C37914" w14:textId="77777777" w:rsidR="004E0428" w:rsidRDefault="00000000">
      <w:pPr>
        <w:pStyle w:val="a8"/>
        <w:spacing w:line="360" w:lineRule="auto"/>
        <w:ind w:firstLineChars="200" w:firstLine="600"/>
        <w:rPr>
          <w:rFonts w:ascii="仿宋" w:eastAsia="仿宋" w:hAnsi="仿宋" w:hint="eastAsia"/>
          <w:sz w:val="30"/>
          <w:szCs w:val="30"/>
        </w:rPr>
      </w:pPr>
      <w:r>
        <w:rPr>
          <w:rFonts w:ascii="仿宋" w:eastAsia="仿宋" w:hAnsi="仿宋" w:hint="eastAsia"/>
          <w:sz w:val="30"/>
          <w:szCs w:val="30"/>
        </w:rPr>
        <w:t>参考GB/T 13662-2018《黄酒》，</w:t>
      </w:r>
      <w:proofErr w:type="gramStart"/>
      <w:r>
        <w:rPr>
          <w:rFonts w:ascii="仿宋" w:eastAsia="仿宋" w:hAnsi="仿宋" w:hint="eastAsia"/>
          <w:sz w:val="30"/>
          <w:szCs w:val="30"/>
        </w:rPr>
        <w:t>修订稿对型式</w:t>
      </w:r>
      <w:proofErr w:type="gramEnd"/>
      <w:r>
        <w:rPr>
          <w:rFonts w:ascii="仿宋" w:eastAsia="仿宋" w:hAnsi="仿宋" w:hint="eastAsia"/>
          <w:sz w:val="30"/>
          <w:szCs w:val="30"/>
        </w:rPr>
        <w:t>检验进行了修订，当 a）原料有较大变化时；b）更改关键工艺或设备时；c）新试制的产品或正常生产的产品停产3个月后，重新恢复生产时；d)出厂检验与上次型式检验结果有较大差异时；e）国家市场监督机构按有关规定需要抽检时，应进行型式检验。</w:t>
      </w:r>
    </w:p>
    <w:p w14:paraId="1DFC476B" w14:textId="77777777" w:rsidR="004E0428" w:rsidRDefault="00000000">
      <w:pPr>
        <w:pStyle w:val="a8"/>
        <w:spacing w:line="360" w:lineRule="auto"/>
        <w:ind w:firstLineChars="200" w:firstLine="643"/>
        <w:rPr>
          <w:rFonts w:ascii="仿宋" w:eastAsia="仿宋" w:hAnsi="仿宋" w:hint="eastAsia"/>
          <w:b/>
          <w:sz w:val="32"/>
          <w:szCs w:val="32"/>
        </w:rPr>
      </w:pPr>
      <w:r>
        <w:rPr>
          <w:rFonts w:ascii="仿宋" w:eastAsia="仿宋" w:hAnsi="仿宋" w:hint="eastAsia"/>
          <w:b/>
          <w:sz w:val="32"/>
          <w:szCs w:val="32"/>
        </w:rPr>
        <w:t>（十一）修改了判定规则</w:t>
      </w:r>
    </w:p>
    <w:p w14:paraId="0C863713" w14:textId="77777777" w:rsidR="004E0428" w:rsidRDefault="00000000">
      <w:pPr>
        <w:pStyle w:val="a8"/>
        <w:spacing w:line="360" w:lineRule="auto"/>
        <w:ind w:firstLineChars="200" w:firstLine="600"/>
        <w:rPr>
          <w:rFonts w:ascii="仿宋" w:eastAsia="仿宋" w:hAnsi="仿宋" w:hint="eastAsia"/>
          <w:sz w:val="30"/>
          <w:szCs w:val="30"/>
        </w:rPr>
      </w:pPr>
      <w:r>
        <w:rPr>
          <w:rFonts w:ascii="仿宋" w:eastAsia="仿宋" w:hAnsi="仿宋" w:hint="eastAsia"/>
          <w:sz w:val="30"/>
          <w:szCs w:val="30"/>
        </w:rPr>
        <w:t>参考GB/T 13662-2018《黄酒》，</w:t>
      </w:r>
      <w:proofErr w:type="gramStart"/>
      <w:r>
        <w:rPr>
          <w:rFonts w:ascii="仿宋" w:eastAsia="仿宋" w:hAnsi="仿宋" w:hint="eastAsia"/>
          <w:sz w:val="30"/>
          <w:szCs w:val="30"/>
        </w:rPr>
        <w:t>修订稿对出厂</w:t>
      </w:r>
      <w:proofErr w:type="gramEnd"/>
      <w:r>
        <w:rPr>
          <w:rFonts w:ascii="仿宋" w:eastAsia="仿宋" w:hAnsi="仿宋" w:hint="eastAsia"/>
          <w:sz w:val="30"/>
          <w:szCs w:val="30"/>
        </w:rPr>
        <w:t>检验、型式检验判定规则进行了修订，若受检样品项目全部合格时，判整批样品合格；若受检样品有异味、污染及含有害杂质时，判整批产品不合格；</w:t>
      </w:r>
    </w:p>
    <w:p w14:paraId="6480DCDA" w14:textId="77777777" w:rsidR="004E0428" w:rsidRDefault="00000000">
      <w:pPr>
        <w:ind w:firstLine="454"/>
        <w:rPr>
          <w:rFonts w:ascii="仿宋" w:eastAsia="仿宋" w:hAnsi="仿宋" w:hint="eastAsia"/>
          <w:b/>
          <w:kern w:val="0"/>
          <w:sz w:val="32"/>
          <w:szCs w:val="32"/>
        </w:rPr>
      </w:pPr>
      <w:r>
        <w:rPr>
          <w:rFonts w:ascii="仿宋" w:eastAsia="仿宋" w:hAnsi="仿宋" w:hint="eastAsia"/>
          <w:b/>
          <w:kern w:val="0"/>
          <w:sz w:val="32"/>
          <w:szCs w:val="32"/>
        </w:rPr>
        <w:t>（十二）修订了标签、包装、运输与贮存</w:t>
      </w:r>
    </w:p>
    <w:p w14:paraId="73F35494" w14:textId="77777777" w:rsidR="004E0428" w:rsidRDefault="00000000">
      <w:pPr>
        <w:pStyle w:val="a8"/>
        <w:spacing w:line="360" w:lineRule="auto"/>
        <w:ind w:firstLineChars="200" w:firstLine="600"/>
        <w:rPr>
          <w:rFonts w:ascii="仿宋" w:eastAsia="仿宋" w:hAnsi="仿宋" w:hint="eastAsia"/>
          <w:sz w:val="30"/>
          <w:szCs w:val="30"/>
        </w:rPr>
      </w:pPr>
      <w:r>
        <w:rPr>
          <w:rFonts w:ascii="仿宋" w:eastAsia="仿宋" w:hAnsi="仿宋" w:hint="eastAsia"/>
          <w:sz w:val="30"/>
          <w:szCs w:val="30"/>
        </w:rPr>
        <w:t>增加了:</w:t>
      </w:r>
    </w:p>
    <w:p w14:paraId="248A52EB" w14:textId="77777777" w:rsidR="004E0428" w:rsidRDefault="00000000">
      <w:pPr>
        <w:pStyle w:val="a8"/>
        <w:spacing w:line="360" w:lineRule="auto"/>
        <w:ind w:firstLineChars="200" w:firstLine="600"/>
        <w:rPr>
          <w:rFonts w:ascii="仿宋" w:eastAsia="仿宋" w:hAnsi="仿宋" w:hint="eastAsia"/>
          <w:sz w:val="30"/>
          <w:szCs w:val="30"/>
        </w:rPr>
      </w:pPr>
      <w:r>
        <w:rPr>
          <w:rFonts w:ascii="仿宋" w:eastAsia="仿宋" w:hAnsi="仿宋" w:hint="eastAsia"/>
          <w:sz w:val="30"/>
          <w:szCs w:val="30"/>
        </w:rPr>
        <w:t>9.1.3  获准使用地理标志的企业，产品标志应符合GB/T 17924和《地理标志产品保护办法》 国家知识产权局[2023]第80号令规定。</w:t>
      </w:r>
    </w:p>
    <w:p w14:paraId="2CFDA247" w14:textId="77777777" w:rsidR="004E0428" w:rsidRDefault="00000000">
      <w:pPr>
        <w:pStyle w:val="a8"/>
        <w:spacing w:line="360" w:lineRule="auto"/>
        <w:ind w:firstLineChars="200" w:firstLine="600"/>
        <w:rPr>
          <w:rFonts w:ascii="仿宋" w:eastAsia="仿宋" w:hAnsi="仿宋" w:hint="eastAsia"/>
          <w:sz w:val="30"/>
          <w:szCs w:val="30"/>
        </w:rPr>
      </w:pPr>
      <w:r>
        <w:rPr>
          <w:rFonts w:ascii="仿宋" w:eastAsia="仿宋" w:hAnsi="仿宋" w:hint="eastAsia"/>
          <w:sz w:val="30"/>
          <w:szCs w:val="30"/>
        </w:rPr>
        <w:t>9.3.2  运输过程中，必须防止曝晒雨淋，严禁与有毒、有害、有腐蚀性、易挥发或有异味的物品混贮、混运。</w:t>
      </w:r>
    </w:p>
    <w:p w14:paraId="0CB307A7" w14:textId="77777777" w:rsidR="004E0428" w:rsidRDefault="00000000">
      <w:pPr>
        <w:pStyle w:val="a8"/>
        <w:spacing w:line="360" w:lineRule="auto"/>
        <w:ind w:firstLineChars="200" w:firstLine="600"/>
        <w:rPr>
          <w:rFonts w:ascii="仿宋" w:eastAsia="仿宋" w:hAnsi="仿宋" w:hint="eastAsia"/>
          <w:sz w:val="30"/>
          <w:szCs w:val="30"/>
        </w:rPr>
      </w:pPr>
      <w:r>
        <w:rPr>
          <w:rFonts w:ascii="仿宋" w:eastAsia="仿宋" w:hAnsi="仿宋" w:hint="eastAsia"/>
          <w:sz w:val="30"/>
          <w:szCs w:val="30"/>
        </w:rPr>
        <w:lastRenderedPageBreak/>
        <w:t>9.3.3  应贮存于阴凉、干燥、通风的仓库中，不得露天堆放、日晒、雨淋或靠近热源；接触地面的包装箱底部应垫有100mm以上的间隔材料。</w:t>
      </w:r>
    </w:p>
    <w:p w14:paraId="1AB5E19A" w14:textId="77777777" w:rsidR="004E0428" w:rsidRDefault="00000000">
      <w:pPr>
        <w:pStyle w:val="a8"/>
        <w:spacing w:line="360" w:lineRule="auto"/>
        <w:ind w:firstLineChars="200" w:firstLine="643"/>
        <w:rPr>
          <w:rFonts w:ascii="仿宋" w:eastAsia="仿宋" w:hAnsi="仿宋" w:hint="eastAsia"/>
          <w:b/>
          <w:sz w:val="32"/>
          <w:szCs w:val="32"/>
        </w:rPr>
      </w:pPr>
      <w:r>
        <w:rPr>
          <w:rFonts w:ascii="仿宋" w:eastAsia="仿宋" w:hAnsi="仿宋" w:hint="eastAsia"/>
          <w:b/>
          <w:sz w:val="32"/>
          <w:szCs w:val="32"/>
        </w:rPr>
        <w:t>（十三）删除了生产技术规范</w:t>
      </w:r>
    </w:p>
    <w:p w14:paraId="6E5EBC2A" w14:textId="77777777" w:rsidR="004E0428" w:rsidRDefault="00000000">
      <w:pPr>
        <w:pStyle w:val="a8"/>
        <w:spacing w:line="360" w:lineRule="auto"/>
        <w:ind w:firstLineChars="200" w:firstLine="600"/>
        <w:rPr>
          <w:rFonts w:ascii="仿宋" w:eastAsia="仿宋" w:hAnsi="仿宋" w:hint="eastAsia"/>
          <w:sz w:val="30"/>
          <w:szCs w:val="30"/>
        </w:rPr>
      </w:pPr>
      <w:r>
        <w:rPr>
          <w:rFonts w:ascii="仿宋" w:eastAsia="仿宋" w:hAnsi="仿宋" w:hint="eastAsia"/>
          <w:sz w:val="30"/>
          <w:szCs w:val="30"/>
        </w:rPr>
        <w:t>原标准保留了2</w:t>
      </w:r>
      <w:r>
        <w:rPr>
          <w:rFonts w:ascii="仿宋" w:eastAsia="仿宋" w:hAnsi="仿宋"/>
          <w:sz w:val="30"/>
          <w:szCs w:val="30"/>
        </w:rPr>
        <w:t>007</w:t>
      </w:r>
      <w:r>
        <w:rPr>
          <w:rFonts w:ascii="仿宋" w:eastAsia="仿宋" w:hAnsi="仿宋" w:hint="eastAsia"/>
          <w:sz w:val="30"/>
          <w:szCs w:val="30"/>
        </w:rPr>
        <w:t>年申报国家地理保护产品时期的产品加工操作技术规程，根据多位专家建议，《地理标志产品 崇明老白酒》作为一个独立的产品标准对产品的质量及安全要求进行规范，可以将生产技术规范单独列出，不需要以附录形式体现在标准文本中，所以删除了原先的附录B生产技术规范。</w:t>
      </w:r>
    </w:p>
    <w:p w14:paraId="04755EEC" w14:textId="77777777" w:rsidR="004E0428" w:rsidRDefault="00000000">
      <w:pPr>
        <w:spacing w:line="360" w:lineRule="auto"/>
        <w:ind w:firstLineChars="200" w:firstLine="643"/>
        <w:jc w:val="left"/>
        <w:outlineLvl w:val="0"/>
        <w:rPr>
          <w:rFonts w:ascii="黑体" w:eastAsia="黑体" w:hAnsi="黑体" w:cs="黑体" w:hint="eastAsia"/>
          <w:b/>
          <w:sz w:val="32"/>
          <w:szCs w:val="32"/>
        </w:rPr>
      </w:pPr>
      <w:r>
        <w:rPr>
          <w:rFonts w:ascii="黑体" w:eastAsia="黑体" w:hAnsi="黑体" w:cs="黑体" w:hint="eastAsia"/>
          <w:b/>
          <w:sz w:val="32"/>
          <w:szCs w:val="32"/>
        </w:rPr>
        <w:t>六、标准的主要技术内容</w:t>
      </w:r>
    </w:p>
    <w:p w14:paraId="0BBD867C" w14:textId="77777777" w:rsidR="004E0428" w:rsidRDefault="00000000">
      <w:pPr>
        <w:spacing w:line="360" w:lineRule="auto"/>
        <w:ind w:firstLineChars="200" w:firstLine="643"/>
        <w:jc w:val="left"/>
        <w:outlineLvl w:val="0"/>
        <w:rPr>
          <w:rFonts w:ascii="仿宋" w:eastAsia="仿宋" w:hAnsi="仿宋" w:hint="eastAsia"/>
          <w:b/>
          <w:sz w:val="32"/>
          <w:szCs w:val="32"/>
        </w:rPr>
      </w:pPr>
      <w:r>
        <w:rPr>
          <w:rFonts w:ascii="仿宋" w:eastAsia="仿宋" w:hAnsi="仿宋" w:hint="eastAsia"/>
          <w:b/>
          <w:sz w:val="32"/>
          <w:szCs w:val="32"/>
        </w:rPr>
        <w:t>（一）原辅料要求</w:t>
      </w:r>
    </w:p>
    <w:p w14:paraId="0FB99B9C" w14:textId="77777777" w:rsidR="004E0428" w:rsidRDefault="00000000">
      <w:pPr>
        <w:spacing w:line="360" w:lineRule="auto"/>
        <w:ind w:firstLineChars="200" w:firstLine="643"/>
        <w:jc w:val="left"/>
        <w:outlineLvl w:val="0"/>
        <w:rPr>
          <w:rFonts w:ascii="仿宋" w:eastAsia="仿宋" w:hAnsi="仿宋" w:hint="eastAsia"/>
          <w:b/>
          <w:sz w:val="32"/>
          <w:szCs w:val="32"/>
        </w:rPr>
      </w:pPr>
      <w:r>
        <w:rPr>
          <w:rFonts w:ascii="仿宋" w:eastAsia="仿宋" w:hAnsi="仿宋" w:hint="eastAsia"/>
          <w:b/>
          <w:sz w:val="32"/>
          <w:szCs w:val="32"/>
        </w:rPr>
        <w:t>1.大米</w:t>
      </w:r>
    </w:p>
    <w:p w14:paraId="2E05FA30" w14:textId="77777777" w:rsidR="004E0428" w:rsidRDefault="00000000">
      <w:pPr>
        <w:spacing w:line="360" w:lineRule="auto"/>
        <w:ind w:firstLineChars="200" w:firstLine="600"/>
        <w:jc w:val="left"/>
        <w:outlineLvl w:val="0"/>
        <w:rPr>
          <w:rFonts w:ascii="仿宋" w:eastAsia="仿宋" w:hAnsi="仿宋" w:hint="eastAsia"/>
          <w:sz w:val="30"/>
          <w:szCs w:val="30"/>
        </w:rPr>
      </w:pPr>
      <w:r>
        <w:rPr>
          <w:rFonts w:ascii="仿宋" w:eastAsia="仿宋" w:hAnsi="仿宋" w:hint="eastAsia"/>
          <w:sz w:val="30"/>
          <w:szCs w:val="30"/>
        </w:rPr>
        <w:t>以粳米、糯米为原料，符合GB/T 1354相关要求。</w:t>
      </w:r>
    </w:p>
    <w:p w14:paraId="677B75CE" w14:textId="77777777" w:rsidR="004E0428" w:rsidRDefault="00000000">
      <w:pPr>
        <w:spacing w:line="360" w:lineRule="auto"/>
        <w:ind w:firstLineChars="200" w:firstLine="643"/>
        <w:jc w:val="left"/>
        <w:outlineLvl w:val="0"/>
        <w:rPr>
          <w:rFonts w:ascii="仿宋" w:eastAsia="仿宋" w:hAnsi="仿宋" w:hint="eastAsia"/>
          <w:b/>
          <w:sz w:val="32"/>
          <w:szCs w:val="32"/>
        </w:rPr>
      </w:pPr>
      <w:r>
        <w:rPr>
          <w:rFonts w:ascii="仿宋" w:eastAsia="仿宋" w:hAnsi="仿宋" w:hint="eastAsia"/>
          <w:b/>
          <w:sz w:val="32"/>
          <w:szCs w:val="32"/>
        </w:rPr>
        <w:t>2.酿造用水</w:t>
      </w:r>
    </w:p>
    <w:p w14:paraId="0DFBC2F4" w14:textId="77777777" w:rsidR="004E0428" w:rsidRDefault="00000000">
      <w:pPr>
        <w:spacing w:line="360" w:lineRule="auto"/>
        <w:ind w:firstLineChars="200" w:firstLine="600"/>
        <w:jc w:val="left"/>
        <w:outlineLvl w:val="0"/>
        <w:rPr>
          <w:rFonts w:ascii="仿宋" w:eastAsia="仿宋" w:hAnsi="仿宋" w:hint="eastAsia"/>
          <w:sz w:val="30"/>
          <w:szCs w:val="30"/>
        </w:rPr>
      </w:pPr>
      <w:r>
        <w:rPr>
          <w:rFonts w:ascii="仿宋" w:eastAsia="仿宋" w:hAnsi="仿宋" w:hint="eastAsia"/>
          <w:sz w:val="30"/>
          <w:szCs w:val="30"/>
        </w:rPr>
        <w:t>应取自滞留于</w:t>
      </w:r>
      <w:proofErr w:type="gramStart"/>
      <w:r>
        <w:rPr>
          <w:rFonts w:ascii="仿宋" w:eastAsia="仿宋" w:hAnsi="仿宋" w:hint="eastAsia"/>
          <w:sz w:val="30"/>
          <w:szCs w:val="30"/>
        </w:rPr>
        <w:t>崇明区</w:t>
      </w:r>
      <w:proofErr w:type="gramEnd"/>
      <w:r>
        <w:rPr>
          <w:rFonts w:ascii="仿宋" w:eastAsia="仿宋" w:hAnsi="仿宋" w:hint="eastAsia"/>
          <w:sz w:val="30"/>
          <w:szCs w:val="30"/>
        </w:rPr>
        <w:t>现辖范围内符合GB 5749的长江水</w:t>
      </w:r>
    </w:p>
    <w:p w14:paraId="3CABF4A7" w14:textId="77777777" w:rsidR="004E0428" w:rsidRDefault="00000000">
      <w:pPr>
        <w:spacing w:line="360" w:lineRule="auto"/>
        <w:ind w:firstLineChars="200" w:firstLine="643"/>
        <w:jc w:val="left"/>
        <w:outlineLvl w:val="0"/>
        <w:rPr>
          <w:rFonts w:ascii="仿宋" w:eastAsia="仿宋" w:hAnsi="仿宋" w:hint="eastAsia"/>
          <w:b/>
          <w:sz w:val="32"/>
          <w:szCs w:val="32"/>
        </w:rPr>
      </w:pPr>
      <w:r>
        <w:rPr>
          <w:rFonts w:ascii="仿宋" w:eastAsia="仿宋" w:hAnsi="仿宋" w:hint="eastAsia"/>
          <w:b/>
          <w:sz w:val="32"/>
          <w:szCs w:val="32"/>
        </w:rPr>
        <w:t>3.特种酒曲（八二曲）</w:t>
      </w:r>
    </w:p>
    <w:p w14:paraId="7157C40D" w14:textId="77777777" w:rsidR="004E0428" w:rsidRDefault="00000000">
      <w:pPr>
        <w:spacing w:line="360" w:lineRule="auto"/>
        <w:ind w:firstLineChars="200" w:firstLine="600"/>
        <w:jc w:val="left"/>
        <w:outlineLvl w:val="0"/>
        <w:rPr>
          <w:rFonts w:ascii="仿宋" w:eastAsia="仿宋" w:hAnsi="仿宋" w:hint="eastAsia"/>
          <w:sz w:val="30"/>
          <w:szCs w:val="30"/>
        </w:rPr>
      </w:pPr>
      <w:r>
        <w:rPr>
          <w:rFonts w:ascii="仿宋" w:eastAsia="仿宋" w:hAnsi="仿宋" w:hint="eastAsia"/>
          <w:sz w:val="30"/>
          <w:szCs w:val="30"/>
        </w:rPr>
        <w:t>以根霉菌为糖化发酵剂、酵母菌为酒化剂，分开纯种培养搭配而成，水分≤10%、糖化酶活力≥90单位、淀粉利用率≥60%、酵母细胞≥20亿/克.</w:t>
      </w:r>
    </w:p>
    <w:p w14:paraId="7796847F" w14:textId="77777777" w:rsidR="004E0428" w:rsidRDefault="00000000">
      <w:pPr>
        <w:spacing w:line="360" w:lineRule="auto"/>
        <w:ind w:firstLineChars="200" w:firstLine="643"/>
        <w:jc w:val="left"/>
        <w:outlineLvl w:val="0"/>
        <w:rPr>
          <w:rFonts w:ascii="仿宋" w:eastAsia="仿宋" w:hAnsi="仿宋" w:hint="eastAsia"/>
          <w:b/>
          <w:sz w:val="32"/>
          <w:szCs w:val="32"/>
        </w:rPr>
      </w:pPr>
      <w:r>
        <w:rPr>
          <w:rFonts w:ascii="仿宋" w:eastAsia="仿宋" w:hAnsi="仿宋" w:hint="eastAsia"/>
          <w:b/>
          <w:sz w:val="32"/>
          <w:szCs w:val="32"/>
        </w:rPr>
        <w:t>（二）生产工艺</w:t>
      </w:r>
    </w:p>
    <w:p w14:paraId="2CF47D70" w14:textId="77777777" w:rsidR="004E0428" w:rsidRDefault="00000000">
      <w:pPr>
        <w:spacing w:line="360" w:lineRule="auto"/>
        <w:ind w:firstLineChars="200" w:firstLine="643"/>
        <w:jc w:val="left"/>
        <w:outlineLvl w:val="0"/>
        <w:rPr>
          <w:rFonts w:ascii="仿宋" w:eastAsia="仿宋" w:hAnsi="仿宋" w:hint="eastAsia"/>
          <w:b/>
          <w:sz w:val="32"/>
          <w:szCs w:val="32"/>
        </w:rPr>
      </w:pPr>
      <w:r>
        <w:rPr>
          <w:rFonts w:ascii="仿宋" w:eastAsia="仿宋" w:hAnsi="仿宋" w:hint="eastAsia"/>
          <w:b/>
          <w:sz w:val="32"/>
          <w:szCs w:val="32"/>
        </w:rPr>
        <w:t>1.爽口型</w:t>
      </w:r>
      <w:proofErr w:type="gramStart"/>
      <w:r>
        <w:rPr>
          <w:rFonts w:ascii="仿宋" w:eastAsia="仿宋" w:hAnsi="仿宋" w:hint="eastAsia"/>
          <w:b/>
          <w:sz w:val="32"/>
          <w:szCs w:val="32"/>
        </w:rPr>
        <w:t>崇明老</w:t>
      </w:r>
      <w:proofErr w:type="gramEnd"/>
      <w:r>
        <w:rPr>
          <w:rFonts w:ascii="仿宋" w:eastAsia="仿宋" w:hAnsi="仿宋" w:hint="eastAsia"/>
          <w:b/>
          <w:sz w:val="32"/>
          <w:szCs w:val="32"/>
        </w:rPr>
        <w:t>白酒</w:t>
      </w:r>
    </w:p>
    <w:p w14:paraId="6BFB2555" w14:textId="77777777" w:rsidR="004E0428" w:rsidRDefault="00000000">
      <w:pPr>
        <w:spacing w:line="360" w:lineRule="auto"/>
        <w:ind w:firstLineChars="200" w:firstLine="600"/>
        <w:jc w:val="left"/>
        <w:outlineLvl w:val="0"/>
        <w:rPr>
          <w:rFonts w:ascii="仿宋" w:eastAsia="仿宋" w:hAnsi="仿宋" w:hint="eastAsia"/>
          <w:sz w:val="30"/>
          <w:szCs w:val="30"/>
        </w:rPr>
      </w:pPr>
      <w:r>
        <w:rPr>
          <w:rFonts w:ascii="仿宋" w:eastAsia="仿宋" w:hAnsi="仿宋" w:hint="eastAsia"/>
          <w:sz w:val="30"/>
          <w:szCs w:val="30"/>
        </w:rPr>
        <w:t>以大米为原料，经特种酒曲(八二曲)发酵而成的发酵酒。</w:t>
      </w:r>
    </w:p>
    <w:p w14:paraId="1D1E2D27" w14:textId="77777777" w:rsidR="004E0428" w:rsidRDefault="00000000">
      <w:pPr>
        <w:spacing w:line="360" w:lineRule="auto"/>
        <w:ind w:firstLineChars="200" w:firstLine="643"/>
        <w:jc w:val="left"/>
        <w:outlineLvl w:val="0"/>
        <w:rPr>
          <w:rFonts w:ascii="仿宋" w:eastAsia="仿宋" w:hAnsi="仿宋" w:hint="eastAsia"/>
          <w:b/>
          <w:sz w:val="32"/>
          <w:szCs w:val="32"/>
        </w:rPr>
      </w:pPr>
      <w:r>
        <w:rPr>
          <w:rFonts w:ascii="仿宋" w:eastAsia="仿宋" w:hAnsi="仿宋" w:hint="eastAsia"/>
          <w:b/>
          <w:sz w:val="32"/>
          <w:szCs w:val="32"/>
        </w:rPr>
        <w:lastRenderedPageBreak/>
        <w:t>2.清甜型</w:t>
      </w:r>
      <w:proofErr w:type="gramStart"/>
      <w:r>
        <w:rPr>
          <w:rFonts w:ascii="仿宋" w:eastAsia="仿宋" w:hAnsi="仿宋" w:hint="eastAsia"/>
          <w:b/>
          <w:sz w:val="32"/>
          <w:szCs w:val="32"/>
        </w:rPr>
        <w:t>崇明老</w:t>
      </w:r>
      <w:proofErr w:type="gramEnd"/>
      <w:r>
        <w:rPr>
          <w:rFonts w:ascii="仿宋" w:eastAsia="仿宋" w:hAnsi="仿宋" w:hint="eastAsia"/>
          <w:b/>
          <w:sz w:val="32"/>
          <w:szCs w:val="32"/>
        </w:rPr>
        <w:t>白酒</w:t>
      </w:r>
    </w:p>
    <w:p w14:paraId="0E4A6894" w14:textId="77777777" w:rsidR="004E0428" w:rsidRDefault="00000000">
      <w:pPr>
        <w:spacing w:line="360" w:lineRule="auto"/>
        <w:ind w:firstLineChars="200" w:firstLine="600"/>
        <w:jc w:val="left"/>
        <w:outlineLvl w:val="0"/>
        <w:rPr>
          <w:rFonts w:ascii="仿宋" w:eastAsia="仿宋" w:hAnsi="仿宋" w:hint="eastAsia"/>
          <w:sz w:val="30"/>
          <w:szCs w:val="30"/>
        </w:rPr>
      </w:pPr>
      <w:r>
        <w:rPr>
          <w:rFonts w:ascii="仿宋" w:eastAsia="仿宋" w:hAnsi="仿宋" w:hint="eastAsia"/>
          <w:sz w:val="30"/>
          <w:szCs w:val="30"/>
        </w:rPr>
        <w:t>以大米为原料，经特种酒曲（八二曲）发酵糖化而成的基糖，与爽口型</w:t>
      </w:r>
      <w:proofErr w:type="gramStart"/>
      <w:r>
        <w:rPr>
          <w:rFonts w:ascii="仿宋" w:eastAsia="仿宋" w:hAnsi="仿宋" w:hint="eastAsia"/>
          <w:sz w:val="30"/>
          <w:szCs w:val="30"/>
        </w:rPr>
        <w:t>崇明老</w:t>
      </w:r>
      <w:proofErr w:type="gramEnd"/>
      <w:r>
        <w:rPr>
          <w:rFonts w:ascii="仿宋" w:eastAsia="仿宋" w:hAnsi="仿宋" w:hint="eastAsia"/>
          <w:sz w:val="30"/>
          <w:szCs w:val="30"/>
        </w:rPr>
        <w:t>白酒按比例调配，经过滤杀菌而成的发酵酒。</w:t>
      </w:r>
    </w:p>
    <w:p w14:paraId="0CA9C51B" w14:textId="77777777" w:rsidR="004E0428" w:rsidRDefault="00000000">
      <w:pPr>
        <w:spacing w:line="360" w:lineRule="auto"/>
        <w:ind w:firstLineChars="200" w:firstLine="643"/>
        <w:jc w:val="left"/>
        <w:outlineLvl w:val="0"/>
        <w:rPr>
          <w:rFonts w:ascii="仿宋" w:eastAsia="仿宋" w:hAnsi="仿宋" w:hint="eastAsia"/>
          <w:b/>
          <w:sz w:val="32"/>
          <w:szCs w:val="32"/>
        </w:rPr>
      </w:pPr>
      <w:r>
        <w:rPr>
          <w:rFonts w:ascii="仿宋" w:eastAsia="仿宋" w:hAnsi="仿宋" w:hint="eastAsia"/>
          <w:b/>
          <w:sz w:val="32"/>
          <w:szCs w:val="32"/>
        </w:rPr>
        <w:t>（三）质量特色</w:t>
      </w:r>
    </w:p>
    <w:p w14:paraId="7DC94240" w14:textId="77777777" w:rsidR="004E0428" w:rsidRDefault="00000000">
      <w:pPr>
        <w:spacing w:line="360" w:lineRule="auto"/>
        <w:ind w:firstLineChars="200" w:firstLine="643"/>
        <w:jc w:val="left"/>
        <w:outlineLvl w:val="0"/>
        <w:rPr>
          <w:rFonts w:ascii="仿宋" w:eastAsia="仿宋" w:hAnsi="仿宋" w:hint="eastAsia"/>
          <w:b/>
          <w:sz w:val="32"/>
          <w:szCs w:val="32"/>
        </w:rPr>
      </w:pPr>
      <w:r>
        <w:rPr>
          <w:rFonts w:ascii="仿宋" w:eastAsia="仿宋" w:hAnsi="仿宋" w:hint="eastAsia"/>
          <w:b/>
          <w:sz w:val="32"/>
          <w:szCs w:val="32"/>
        </w:rPr>
        <w:t>1.感官要求</w:t>
      </w:r>
    </w:p>
    <w:p w14:paraId="233B5081" w14:textId="77777777" w:rsidR="004E0428" w:rsidRDefault="00000000">
      <w:pPr>
        <w:spacing w:line="360" w:lineRule="auto"/>
        <w:ind w:firstLineChars="200" w:firstLine="600"/>
        <w:jc w:val="left"/>
        <w:outlineLvl w:val="0"/>
        <w:rPr>
          <w:rFonts w:ascii="仿宋" w:eastAsia="仿宋" w:hAnsi="仿宋" w:hint="eastAsia"/>
          <w:sz w:val="30"/>
          <w:szCs w:val="30"/>
        </w:rPr>
      </w:pPr>
      <w:r>
        <w:rPr>
          <w:rFonts w:ascii="仿宋" w:eastAsia="仿宋" w:hAnsi="仿宋" w:hint="eastAsia"/>
          <w:sz w:val="30"/>
          <w:szCs w:val="30"/>
        </w:rPr>
        <w:t>爽口型呈乳白色或微黄色，允许有少量聚集物；米香纯正；爽口醇和、酸味适中、口味纯正；清甜型呈无色或微黄色，清亮透明，允许</w:t>
      </w:r>
      <w:proofErr w:type="gramStart"/>
      <w:r>
        <w:rPr>
          <w:rFonts w:ascii="仿宋" w:eastAsia="仿宋" w:hAnsi="仿宋" w:hint="eastAsia"/>
          <w:sz w:val="30"/>
          <w:szCs w:val="30"/>
        </w:rPr>
        <w:t>极</w:t>
      </w:r>
      <w:proofErr w:type="gramEnd"/>
      <w:r>
        <w:rPr>
          <w:rFonts w:ascii="仿宋" w:eastAsia="仿宋" w:hAnsi="仿宋" w:hint="eastAsia"/>
          <w:sz w:val="30"/>
          <w:szCs w:val="30"/>
        </w:rPr>
        <w:t>微量聚集物；米香纯正，酸甜适中、口味纯正。</w:t>
      </w:r>
    </w:p>
    <w:p w14:paraId="7A15EB32" w14:textId="77777777" w:rsidR="004E0428" w:rsidRDefault="00000000">
      <w:pPr>
        <w:spacing w:line="360" w:lineRule="auto"/>
        <w:ind w:firstLineChars="200" w:firstLine="600"/>
        <w:jc w:val="left"/>
        <w:outlineLvl w:val="0"/>
        <w:rPr>
          <w:rFonts w:ascii="仿宋" w:eastAsia="仿宋" w:hAnsi="仿宋" w:hint="eastAsia"/>
          <w:sz w:val="30"/>
          <w:szCs w:val="30"/>
        </w:rPr>
      </w:pPr>
      <w:r>
        <w:rPr>
          <w:rFonts w:ascii="仿宋" w:eastAsia="仿宋" w:hAnsi="仿宋" w:hint="eastAsia"/>
          <w:sz w:val="30"/>
          <w:szCs w:val="30"/>
        </w:rPr>
        <w:t>产品具有</w:t>
      </w:r>
      <w:proofErr w:type="gramStart"/>
      <w:r>
        <w:rPr>
          <w:rFonts w:ascii="仿宋" w:eastAsia="仿宋" w:hAnsi="仿宋" w:hint="eastAsia"/>
          <w:sz w:val="30"/>
          <w:szCs w:val="30"/>
        </w:rPr>
        <w:t>崇明老</w:t>
      </w:r>
      <w:proofErr w:type="gramEnd"/>
      <w:r>
        <w:rPr>
          <w:rFonts w:ascii="仿宋" w:eastAsia="仿宋" w:hAnsi="仿宋" w:hint="eastAsia"/>
          <w:sz w:val="30"/>
          <w:szCs w:val="30"/>
        </w:rPr>
        <w:t>白酒典型风格。</w:t>
      </w:r>
    </w:p>
    <w:p w14:paraId="3FACEF8E" w14:textId="77777777" w:rsidR="004E0428" w:rsidRDefault="00000000">
      <w:pPr>
        <w:spacing w:line="360" w:lineRule="auto"/>
        <w:ind w:firstLineChars="200" w:firstLine="643"/>
        <w:jc w:val="left"/>
        <w:outlineLvl w:val="0"/>
        <w:rPr>
          <w:rFonts w:ascii="仿宋" w:eastAsia="仿宋" w:hAnsi="仿宋" w:hint="eastAsia"/>
          <w:b/>
          <w:sz w:val="32"/>
          <w:szCs w:val="32"/>
        </w:rPr>
      </w:pPr>
      <w:r>
        <w:rPr>
          <w:rFonts w:ascii="仿宋" w:eastAsia="仿宋" w:hAnsi="仿宋" w:hint="eastAsia"/>
          <w:b/>
          <w:sz w:val="32"/>
          <w:szCs w:val="32"/>
        </w:rPr>
        <w:t>2.理化指标</w:t>
      </w:r>
    </w:p>
    <w:p w14:paraId="72A74CCA" w14:textId="77777777" w:rsidR="004E0428" w:rsidRDefault="00000000">
      <w:pPr>
        <w:spacing w:line="360" w:lineRule="auto"/>
        <w:ind w:firstLineChars="200" w:firstLine="600"/>
        <w:jc w:val="left"/>
        <w:outlineLvl w:val="0"/>
        <w:rPr>
          <w:rFonts w:ascii="仿宋" w:eastAsia="仿宋" w:hAnsi="仿宋" w:hint="eastAsia"/>
          <w:sz w:val="30"/>
          <w:szCs w:val="30"/>
        </w:rPr>
      </w:pPr>
      <w:r>
        <w:rPr>
          <w:rFonts w:ascii="仿宋" w:eastAsia="仿宋" w:hAnsi="仿宋" w:hint="eastAsia"/>
          <w:sz w:val="30"/>
          <w:szCs w:val="30"/>
        </w:rPr>
        <w:t>爽口型：</w:t>
      </w:r>
      <w:proofErr w:type="gramStart"/>
      <w:r>
        <w:rPr>
          <w:rFonts w:ascii="仿宋" w:eastAsia="仿宋" w:hAnsi="仿宋" w:hint="eastAsia"/>
          <w:sz w:val="30"/>
          <w:szCs w:val="30"/>
        </w:rPr>
        <w:t>非糖固形</w:t>
      </w:r>
      <w:proofErr w:type="gramEnd"/>
      <w:r>
        <w:rPr>
          <w:rFonts w:ascii="仿宋" w:eastAsia="仿宋" w:hAnsi="仿宋" w:hint="eastAsia"/>
          <w:sz w:val="30"/>
          <w:szCs w:val="30"/>
        </w:rPr>
        <w:t>物≥5.0 g/L 、酒精度（20℃）≥13.0%vol、总糖≤20.0 g/L、总酸3.0～7.5 g/L、氨基酸态氮≥0.10 g/L。</w:t>
      </w:r>
    </w:p>
    <w:p w14:paraId="35C2FF76" w14:textId="77777777" w:rsidR="004E0428" w:rsidRDefault="00000000">
      <w:pPr>
        <w:spacing w:line="360" w:lineRule="auto"/>
        <w:ind w:firstLineChars="200" w:firstLine="600"/>
        <w:jc w:val="left"/>
        <w:outlineLvl w:val="0"/>
        <w:rPr>
          <w:rFonts w:ascii="仿宋" w:eastAsia="仿宋" w:hAnsi="仿宋" w:hint="eastAsia"/>
          <w:sz w:val="30"/>
          <w:szCs w:val="30"/>
        </w:rPr>
      </w:pPr>
      <w:r>
        <w:rPr>
          <w:rFonts w:ascii="仿宋" w:eastAsia="仿宋" w:hAnsi="仿宋" w:hint="eastAsia"/>
          <w:sz w:val="30"/>
          <w:szCs w:val="30"/>
        </w:rPr>
        <w:t>清甜型：</w:t>
      </w:r>
      <w:proofErr w:type="gramStart"/>
      <w:r>
        <w:rPr>
          <w:rFonts w:ascii="仿宋" w:eastAsia="仿宋" w:hAnsi="仿宋" w:hint="eastAsia"/>
          <w:sz w:val="30"/>
          <w:szCs w:val="30"/>
        </w:rPr>
        <w:t>非糖固形</w:t>
      </w:r>
      <w:proofErr w:type="gramEnd"/>
      <w:r>
        <w:rPr>
          <w:rFonts w:ascii="仿宋" w:eastAsia="仿宋" w:hAnsi="仿宋" w:hint="eastAsia"/>
          <w:sz w:val="30"/>
          <w:szCs w:val="30"/>
        </w:rPr>
        <w:t>物≥10.0 g/L、酒精度（20℃）</w:t>
      </w:r>
      <w:r>
        <w:rPr>
          <w:rFonts w:hint="eastAsia"/>
          <w:sz w:val="18"/>
          <w:szCs w:val="18"/>
        </w:rPr>
        <w:t xml:space="preserve"> </w:t>
      </w:r>
      <w:r>
        <w:rPr>
          <w:rFonts w:ascii="仿宋" w:eastAsia="仿宋" w:hAnsi="仿宋" w:hint="eastAsia"/>
          <w:sz w:val="30"/>
          <w:szCs w:val="30"/>
        </w:rPr>
        <w:t>≥8.0%vol、总糖20.0-100.0 g/L、总酸2.5～6.5 g/L、氨基酸态氮≥0.15 g/L。</w:t>
      </w:r>
    </w:p>
    <w:p w14:paraId="55B1E766" w14:textId="77777777" w:rsidR="004E0428" w:rsidRDefault="00000000">
      <w:pPr>
        <w:spacing w:line="360" w:lineRule="auto"/>
        <w:ind w:firstLineChars="200" w:firstLine="643"/>
        <w:jc w:val="left"/>
        <w:outlineLvl w:val="0"/>
        <w:rPr>
          <w:rFonts w:ascii="黑体" w:eastAsia="黑体" w:hAnsi="黑体" w:cs="黑体" w:hint="eastAsia"/>
          <w:b/>
          <w:sz w:val="32"/>
          <w:szCs w:val="32"/>
        </w:rPr>
      </w:pPr>
      <w:r>
        <w:rPr>
          <w:rFonts w:ascii="黑体" w:eastAsia="黑体" w:hAnsi="黑体" w:cs="黑体" w:hint="eastAsia"/>
          <w:b/>
          <w:sz w:val="32"/>
          <w:szCs w:val="32"/>
        </w:rPr>
        <w:t>七、与国内外同类标准技术内容的对比情况</w:t>
      </w:r>
    </w:p>
    <w:p w14:paraId="40AF32C8" w14:textId="77777777" w:rsidR="004E0428" w:rsidRDefault="00000000">
      <w:pPr>
        <w:spacing w:line="360" w:lineRule="auto"/>
        <w:ind w:firstLineChars="200" w:firstLine="600"/>
        <w:jc w:val="left"/>
        <w:outlineLvl w:val="0"/>
        <w:rPr>
          <w:rFonts w:ascii="仿宋" w:eastAsia="仿宋" w:hAnsi="仿宋" w:hint="eastAsia"/>
          <w:sz w:val="30"/>
          <w:szCs w:val="30"/>
        </w:rPr>
      </w:pPr>
      <w:proofErr w:type="gramStart"/>
      <w:r>
        <w:rPr>
          <w:rFonts w:ascii="仿宋" w:eastAsia="仿宋" w:hAnsi="仿宋" w:hint="eastAsia"/>
          <w:sz w:val="30"/>
          <w:szCs w:val="30"/>
        </w:rPr>
        <w:t>崇明老</w:t>
      </w:r>
      <w:proofErr w:type="gramEnd"/>
      <w:r>
        <w:rPr>
          <w:rFonts w:ascii="仿宋" w:eastAsia="仿宋" w:hAnsi="仿宋" w:hint="eastAsia"/>
          <w:sz w:val="30"/>
          <w:szCs w:val="30"/>
        </w:rPr>
        <w:t>白酒：以大米（粳米、糯米）为原料，其蒸煮和营养品质指标有明确规定，如粳米粘稠度≥70毫米、</w:t>
      </w:r>
      <w:proofErr w:type="gramStart"/>
      <w:r>
        <w:rPr>
          <w:rFonts w:ascii="仿宋" w:eastAsia="仿宋" w:hAnsi="仿宋" w:hint="eastAsia"/>
          <w:sz w:val="30"/>
          <w:szCs w:val="30"/>
        </w:rPr>
        <w:t>碱消值</w:t>
      </w:r>
      <w:proofErr w:type="gramEnd"/>
      <w:r>
        <w:rPr>
          <w:rFonts w:ascii="仿宋" w:eastAsia="仿宋" w:hAnsi="仿宋" w:hint="eastAsia"/>
          <w:sz w:val="30"/>
          <w:szCs w:val="30"/>
        </w:rPr>
        <w:t>≥6级、蛋白质≥7%等；酿造</w:t>
      </w:r>
      <w:proofErr w:type="gramStart"/>
      <w:r>
        <w:rPr>
          <w:rFonts w:ascii="仿宋" w:eastAsia="仿宋" w:hAnsi="仿宋" w:hint="eastAsia"/>
          <w:sz w:val="30"/>
          <w:szCs w:val="30"/>
        </w:rPr>
        <w:t>用水需应</w:t>
      </w:r>
      <w:proofErr w:type="gramEnd"/>
      <w:r>
        <w:rPr>
          <w:rFonts w:ascii="仿宋" w:eastAsia="仿宋" w:hAnsi="仿宋" w:hint="eastAsia"/>
          <w:sz w:val="30"/>
          <w:szCs w:val="30"/>
        </w:rPr>
        <w:t>取自滞留于</w:t>
      </w:r>
      <w:proofErr w:type="gramStart"/>
      <w:r>
        <w:rPr>
          <w:rFonts w:ascii="仿宋" w:eastAsia="仿宋" w:hAnsi="仿宋" w:hint="eastAsia"/>
          <w:sz w:val="30"/>
          <w:szCs w:val="30"/>
        </w:rPr>
        <w:t>崇明区</w:t>
      </w:r>
      <w:proofErr w:type="gramEnd"/>
      <w:r>
        <w:rPr>
          <w:rFonts w:ascii="仿宋" w:eastAsia="仿宋" w:hAnsi="仿宋" w:hint="eastAsia"/>
          <w:sz w:val="30"/>
          <w:szCs w:val="30"/>
        </w:rPr>
        <w:t>现辖范围内符合GB 5749的长江水；酒曲为八二酒曲，以根霉菌为糖化发酵剂、酵母菌为酒化剂，分开纯种培养搭配而成，对其水分、糖化酶活力、淀粉利用率、酵母细胞等指标也有要求。</w:t>
      </w:r>
    </w:p>
    <w:p w14:paraId="42D5F514" w14:textId="77777777" w:rsidR="004E0428" w:rsidRDefault="00000000">
      <w:pPr>
        <w:spacing w:line="360" w:lineRule="auto"/>
        <w:ind w:firstLineChars="200" w:firstLine="600"/>
        <w:jc w:val="left"/>
        <w:outlineLvl w:val="0"/>
        <w:rPr>
          <w:rFonts w:ascii="仿宋" w:eastAsia="仿宋" w:hAnsi="仿宋" w:hint="eastAsia"/>
          <w:sz w:val="30"/>
          <w:szCs w:val="30"/>
        </w:rPr>
      </w:pPr>
      <w:r>
        <w:rPr>
          <w:rFonts w:ascii="仿宋" w:eastAsia="仿宋" w:hAnsi="仿宋" w:hint="eastAsia"/>
          <w:sz w:val="30"/>
          <w:szCs w:val="30"/>
        </w:rPr>
        <w:t>国内其他白酒：如浓香型白酒GB/T10781.1-2006等，原料</w:t>
      </w:r>
      <w:r>
        <w:rPr>
          <w:rFonts w:ascii="仿宋" w:eastAsia="仿宋" w:hAnsi="仿宋" w:hint="eastAsia"/>
          <w:sz w:val="30"/>
          <w:szCs w:val="30"/>
        </w:rPr>
        <w:lastRenderedPageBreak/>
        <w:t>多以高粱等谷物为主；国内其他米酒：如黄酒GB/T 13662-2018等，原料多以稻米、黍米、小米、玉米、小麦等为原料。对于原料的营养品质没有限定要求、酿造用水仅要求符合GB 5749，未限定产地。</w:t>
      </w:r>
    </w:p>
    <w:p w14:paraId="0A1A4AA5" w14:textId="77777777" w:rsidR="004E0428" w:rsidRDefault="00000000">
      <w:pPr>
        <w:spacing w:line="360" w:lineRule="auto"/>
        <w:ind w:firstLineChars="200" w:firstLine="600"/>
        <w:jc w:val="left"/>
        <w:outlineLvl w:val="0"/>
        <w:rPr>
          <w:rFonts w:ascii="仿宋" w:eastAsia="仿宋" w:hAnsi="仿宋" w:hint="eastAsia"/>
          <w:sz w:val="30"/>
          <w:szCs w:val="30"/>
        </w:rPr>
      </w:pPr>
      <w:r>
        <w:rPr>
          <w:rFonts w:ascii="仿宋" w:eastAsia="仿宋" w:hAnsi="仿宋" w:hint="eastAsia"/>
          <w:sz w:val="30"/>
          <w:szCs w:val="30"/>
        </w:rPr>
        <w:t>国外酒类：以威士忌为例，其主要原料是大麦、玉米、黑麦等谷物，且对原料的产地并无特殊产地等特定要求 。</w:t>
      </w:r>
    </w:p>
    <w:p w14:paraId="117087BF" w14:textId="77777777" w:rsidR="004E0428" w:rsidRDefault="00000000">
      <w:pPr>
        <w:spacing w:line="360" w:lineRule="auto"/>
        <w:ind w:firstLineChars="200" w:firstLine="600"/>
        <w:jc w:val="left"/>
        <w:outlineLvl w:val="0"/>
        <w:rPr>
          <w:rFonts w:ascii="仿宋" w:eastAsia="仿宋" w:hAnsi="仿宋" w:hint="eastAsia"/>
          <w:sz w:val="30"/>
          <w:szCs w:val="30"/>
        </w:rPr>
      </w:pPr>
      <w:proofErr w:type="gramStart"/>
      <w:r>
        <w:rPr>
          <w:rFonts w:ascii="仿宋" w:eastAsia="仿宋" w:hAnsi="仿宋" w:hint="eastAsia"/>
          <w:sz w:val="30"/>
          <w:szCs w:val="30"/>
        </w:rPr>
        <w:t>崇明老</w:t>
      </w:r>
      <w:proofErr w:type="gramEnd"/>
      <w:r>
        <w:rPr>
          <w:rFonts w:ascii="仿宋" w:eastAsia="仿宋" w:hAnsi="仿宋" w:hint="eastAsia"/>
          <w:sz w:val="30"/>
          <w:szCs w:val="30"/>
        </w:rPr>
        <w:t>白酒与国内外同类标准的技术内容对照，主要区别在于：1、原料使用类别的限定；2、酿造用水地域范围限定；3、对酒曲的限定；4、产品生产地域限定。</w:t>
      </w:r>
    </w:p>
    <w:p w14:paraId="6F222D0C" w14:textId="77777777" w:rsidR="004E0428" w:rsidRDefault="00000000">
      <w:pPr>
        <w:spacing w:line="360" w:lineRule="auto"/>
        <w:ind w:firstLineChars="200" w:firstLine="643"/>
        <w:jc w:val="left"/>
        <w:outlineLvl w:val="0"/>
        <w:rPr>
          <w:rFonts w:ascii="黑体" w:eastAsia="黑体" w:hAnsi="黑体" w:cs="黑体" w:hint="eastAsia"/>
          <w:b/>
          <w:sz w:val="32"/>
          <w:szCs w:val="32"/>
        </w:rPr>
      </w:pPr>
      <w:r>
        <w:rPr>
          <w:rFonts w:ascii="黑体" w:eastAsia="黑体" w:hAnsi="黑体" w:cs="黑体" w:hint="eastAsia"/>
          <w:b/>
          <w:sz w:val="32"/>
          <w:szCs w:val="32"/>
        </w:rPr>
        <w:t>八、与有关法律、行政法规及相关标准的关系</w:t>
      </w:r>
    </w:p>
    <w:p w14:paraId="6E0775C9" w14:textId="77777777" w:rsidR="004E0428" w:rsidRDefault="00000000">
      <w:pPr>
        <w:spacing w:line="360" w:lineRule="auto"/>
        <w:ind w:firstLineChars="200" w:firstLine="600"/>
        <w:rPr>
          <w:rFonts w:ascii="仿宋" w:eastAsia="仿宋" w:hAnsi="仿宋" w:hint="eastAsia"/>
          <w:sz w:val="30"/>
          <w:szCs w:val="30"/>
        </w:rPr>
      </w:pPr>
      <w:r>
        <w:rPr>
          <w:rFonts w:ascii="仿宋" w:eastAsia="仿宋" w:hAnsi="仿宋" w:hint="eastAsia"/>
          <w:sz w:val="30"/>
          <w:szCs w:val="30"/>
        </w:rPr>
        <w:t>本标准所确定的相关质量标准与现行法律、法规和相关标准化相协调、无冲突。</w:t>
      </w:r>
    </w:p>
    <w:p w14:paraId="2B7B7847" w14:textId="77777777" w:rsidR="004E0428" w:rsidRDefault="00000000">
      <w:pPr>
        <w:spacing w:line="360" w:lineRule="auto"/>
        <w:ind w:firstLineChars="200" w:firstLine="643"/>
        <w:jc w:val="left"/>
        <w:outlineLvl w:val="0"/>
        <w:rPr>
          <w:rFonts w:ascii="黑体" w:eastAsia="黑体" w:hAnsi="黑体" w:cs="黑体" w:hint="eastAsia"/>
          <w:b/>
          <w:sz w:val="32"/>
          <w:szCs w:val="32"/>
        </w:rPr>
      </w:pPr>
      <w:r>
        <w:rPr>
          <w:rFonts w:ascii="黑体" w:eastAsia="黑体" w:hAnsi="黑体" w:cs="黑体" w:hint="eastAsia"/>
          <w:b/>
          <w:sz w:val="32"/>
          <w:szCs w:val="32"/>
        </w:rPr>
        <w:t>九、重大分歧意见的处理经过和依据</w:t>
      </w:r>
    </w:p>
    <w:p w14:paraId="402409A6" w14:textId="77777777" w:rsidR="004E0428" w:rsidRDefault="00000000">
      <w:pPr>
        <w:spacing w:line="360" w:lineRule="auto"/>
        <w:ind w:firstLineChars="200" w:firstLine="600"/>
        <w:rPr>
          <w:rFonts w:ascii="仿宋" w:eastAsia="仿宋" w:hAnsi="仿宋" w:hint="eastAsia"/>
          <w:sz w:val="30"/>
          <w:szCs w:val="30"/>
        </w:rPr>
      </w:pPr>
      <w:r>
        <w:rPr>
          <w:rFonts w:ascii="仿宋" w:eastAsia="仿宋" w:hAnsi="仿宋" w:hint="eastAsia"/>
          <w:sz w:val="30"/>
          <w:szCs w:val="30"/>
        </w:rPr>
        <w:t>在标准编制过程中，共征求了监管、生产、检验、协会等相关单位共收集26条修订建议。经过调研和技术确认采纳17条，其中增加添加可食用花卉等酿制发酵的改变地理保护产品原有传统风格、质量的第三类产品“风味型老白酒</w:t>
      </w:r>
      <w:r>
        <w:rPr>
          <w:rFonts w:ascii="仿宋" w:eastAsia="仿宋" w:hAnsi="仿宋"/>
          <w:sz w:val="30"/>
          <w:szCs w:val="30"/>
        </w:rPr>
        <w:t>”</w:t>
      </w:r>
      <w:r>
        <w:rPr>
          <w:rFonts w:ascii="仿宋" w:eastAsia="仿宋" w:hAnsi="仿宋" w:hint="eastAsia"/>
          <w:sz w:val="30"/>
          <w:szCs w:val="30"/>
        </w:rPr>
        <w:t>、</w:t>
      </w:r>
      <w:proofErr w:type="gramStart"/>
      <w:r>
        <w:rPr>
          <w:rFonts w:ascii="仿宋" w:eastAsia="仿宋" w:hAnsi="仿宋" w:hint="eastAsia"/>
          <w:sz w:val="30"/>
          <w:szCs w:val="30"/>
        </w:rPr>
        <w:t>修订非糖固</w:t>
      </w:r>
      <w:proofErr w:type="gramEnd"/>
      <w:r>
        <w:rPr>
          <w:rFonts w:ascii="仿宋" w:eastAsia="仿宋" w:hAnsi="仿宋" w:hint="eastAsia"/>
          <w:sz w:val="30"/>
          <w:szCs w:val="30"/>
        </w:rPr>
        <w:t>形物及总酸的技术要求、修订</w:t>
      </w:r>
      <w:proofErr w:type="gramStart"/>
      <w:r>
        <w:rPr>
          <w:rFonts w:ascii="仿宋" w:eastAsia="仿宋" w:hAnsi="仿宋" w:hint="eastAsia"/>
          <w:sz w:val="30"/>
          <w:szCs w:val="30"/>
        </w:rPr>
        <w:t>爽口型老白酒</w:t>
      </w:r>
      <w:proofErr w:type="gramEnd"/>
      <w:r>
        <w:rPr>
          <w:rFonts w:ascii="仿宋" w:eastAsia="仿宋" w:hAnsi="仿宋" w:hint="eastAsia"/>
          <w:sz w:val="30"/>
          <w:szCs w:val="30"/>
        </w:rPr>
        <w:t>感官要求等共计9条建议，在与上海市知识产权局等标准制定、地理保护产品监管等沟通后，与生产企业进行了反馈获得理解与支持，修改稿不予采纳，</w:t>
      </w:r>
    </w:p>
    <w:p w14:paraId="32383883" w14:textId="77777777" w:rsidR="004E0428" w:rsidRDefault="00000000">
      <w:pPr>
        <w:spacing w:line="360" w:lineRule="auto"/>
        <w:ind w:firstLineChars="200" w:firstLine="643"/>
        <w:jc w:val="left"/>
        <w:outlineLvl w:val="0"/>
        <w:rPr>
          <w:rFonts w:ascii="黑体" w:eastAsia="黑体" w:hAnsi="黑体" w:cs="黑体" w:hint="eastAsia"/>
          <w:b/>
          <w:sz w:val="32"/>
          <w:szCs w:val="32"/>
        </w:rPr>
      </w:pPr>
      <w:r>
        <w:rPr>
          <w:rFonts w:ascii="黑体" w:eastAsia="黑体" w:hAnsi="黑体" w:cs="黑体" w:hint="eastAsia"/>
          <w:b/>
          <w:sz w:val="32"/>
          <w:szCs w:val="32"/>
        </w:rPr>
        <w:t>十、实施标准的措施建议</w:t>
      </w:r>
    </w:p>
    <w:p w14:paraId="12769F1B" w14:textId="77777777" w:rsidR="004E0428" w:rsidRDefault="00000000">
      <w:pPr>
        <w:spacing w:line="360" w:lineRule="auto"/>
        <w:ind w:firstLineChars="200" w:firstLine="600"/>
        <w:rPr>
          <w:rFonts w:ascii="仿宋" w:eastAsia="仿宋" w:hAnsi="仿宋" w:hint="eastAsia"/>
          <w:sz w:val="30"/>
          <w:szCs w:val="30"/>
        </w:rPr>
      </w:pPr>
      <w:r>
        <w:rPr>
          <w:rFonts w:ascii="仿宋" w:eastAsia="仿宋" w:hAnsi="仿宋" w:hint="eastAsia"/>
          <w:sz w:val="30"/>
          <w:szCs w:val="30"/>
        </w:rPr>
        <w:t>为使标准能更好地发挥技术指导作用，规范生产过程，提高</w:t>
      </w:r>
      <w:r>
        <w:rPr>
          <w:rFonts w:ascii="仿宋" w:eastAsia="仿宋" w:hAnsi="仿宋" w:hint="eastAsia"/>
          <w:sz w:val="30"/>
          <w:szCs w:val="30"/>
        </w:rPr>
        <w:lastRenderedPageBreak/>
        <w:t>产品质量，建议：一是对《地理标志产品 崇明老白酒》地方标准的宣传贯彻制定切实可行的措施，做好宣传培训，使各企业掌握标准的各项技术要求，加强示范推广，让标准在</w:t>
      </w:r>
      <w:proofErr w:type="gramStart"/>
      <w:r>
        <w:rPr>
          <w:rFonts w:ascii="仿宋" w:eastAsia="仿宋" w:hAnsi="仿宋" w:hint="eastAsia"/>
          <w:sz w:val="30"/>
          <w:szCs w:val="30"/>
        </w:rPr>
        <w:t>崇明老</w:t>
      </w:r>
      <w:proofErr w:type="gramEnd"/>
      <w:r>
        <w:rPr>
          <w:rFonts w:ascii="仿宋" w:eastAsia="仿宋" w:hAnsi="仿宋" w:hint="eastAsia"/>
          <w:sz w:val="30"/>
          <w:szCs w:val="30"/>
        </w:rPr>
        <w:t>白酒生产加工各个环节广泛推广应用，使标准的应用真正落到实处，不断提高产品质量，提高市场竞争力。二是对《地理标志产品 崇明老白酒》地方标准执行情况进行跟踪调查，及时发现标准执行中的问题，不断修改完善，提升标准水平，提高标准的科学性、合理性、协调性和可操作性。</w:t>
      </w:r>
    </w:p>
    <w:p w14:paraId="47E0F20B" w14:textId="77777777" w:rsidR="004E0428" w:rsidRDefault="00000000">
      <w:pPr>
        <w:spacing w:line="360" w:lineRule="auto"/>
        <w:ind w:firstLineChars="200" w:firstLine="643"/>
        <w:jc w:val="left"/>
        <w:outlineLvl w:val="0"/>
        <w:rPr>
          <w:rFonts w:ascii="黑体" w:eastAsia="黑体" w:hAnsi="黑体" w:cs="黑体" w:hint="eastAsia"/>
          <w:b/>
          <w:sz w:val="32"/>
          <w:szCs w:val="32"/>
        </w:rPr>
      </w:pPr>
      <w:r>
        <w:rPr>
          <w:rFonts w:ascii="黑体" w:eastAsia="黑体" w:hAnsi="黑体" w:cs="黑体" w:hint="eastAsia"/>
          <w:b/>
          <w:sz w:val="32"/>
          <w:szCs w:val="32"/>
        </w:rPr>
        <w:t>十一、其他应当说明的事项</w:t>
      </w:r>
    </w:p>
    <w:p w14:paraId="73D1FF32" w14:textId="77777777" w:rsidR="004E0428" w:rsidRDefault="00000000">
      <w:pPr>
        <w:spacing w:line="360" w:lineRule="auto"/>
        <w:ind w:firstLineChars="200" w:firstLine="600"/>
        <w:jc w:val="left"/>
        <w:outlineLvl w:val="0"/>
        <w:rPr>
          <w:rFonts w:ascii="仿宋" w:eastAsia="仿宋" w:hAnsi="仿宋" w:hint="eastAsia"/>
          <w:sz w:val="30"/>
          <w:szCs w:val="30"/>
        </w:rPr>
      </w:pPr>
      <w:r>
        <w:rPr>
          <w:rFonts w:ascii="仿宋" w:eastAsia="仿宋" w:hAnsi="仿宋" w:hint="eastAsia"/>
          <w:sz w:val="30"/>
          <w:szCs w:val="30"/>
        </w:rPr>
        <w:t>无</w:t>
      </w:r>
    </w:p>
    <w:p w14:paraId="209F80B0" w14:textId="77777777" w:rsidR="004E0428" w:rsidRDefault="004E0428">
      <w:pPr>
        <w:spacing w:line="360" w:lineRule="auto"/>
        <w:ind w:firstLineChars="200" w:firstLine="600"/>
        <w:jc w:val="left"/>
        <w:outlineLvl w:val="0"/>
        <w:rPr>
          <w:rFonts w:ascii="仿宋" w:eastAsia="仿宋" w:hAnsi="仿宋" w:cs="黑体" w:hint="eastAsia"/>
          <w:sz w:val="30"/>
          <w:szCs w:val="30"/>
        </w:rPr>
      </w:pPr>
    </w:p>
    <w:p w14:paraId="10D22F6B" w14:textId="77777777" w:rsidR="004E0428" w:rsidRDefault="004E0428">
      <w:pPr>
        <w:spacing w:line="360" w:lineRule="auto"/>
        <w:ind w:firstLineChars="200" w:firstLine="600"/>
        <w:rPr>
          <w:rFonts w:ascii="仿宋" w:eastAsia="仿宋" w:hAnsi="仿宋" w:hint="eastAsia"/>
          <w:sz w:val="30"/>
          <w:szCs w:val="30"/>
        </w:rPr>
      </w:pPr>
    </w:p>
    <w:sectPr w:rsidR="004E04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224" w:firstLine="0"/>
      </w:pPr>
      <w:rPr>
        <w:rFonts w:ascii="黑体" w:eastAsia="黑体" w:hAnsi="Times New Roman" w:hint="eastAsia"/>
        <w:b w:val="0"/>
        <w:i w:val="0"/>
        <w:sz w:val="21"/>
      </w:rPr>
    </w:lvl>
    <w:lvl w:ilvl="3">
      <w:start w:val="1"/>
      <w:numFmt w:val="decimal"/>
      <w:pStyle w:val="a"/>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831174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663A4"/>
    <w:rsid w:val="00007517"/>
    <w:rsid w:val="000573D5"/>
    <w:rsid w:val="00095B2F"/>
    <w:rsid w:val="000B08DA"/>
    <w:rsid w:val="00107703"/>
    <w:rsid w:val="00121BDC"/>
    <w:rsid w:val="00186C33"/>
    <w:rsid w:val="001A1C18"/>
    <w:rsid w:val="001C3EAD"/>
    <w:rsid w:val="00210E91"/>
    <w:rsid w:val="00312C2D"/>
    <w:rsid w:val="0035404F"/>
    <w:rsid w:val="0036247E"/>
    <w:rsid w:val="00441237"/>
    <w:rsid w:val="0046145A"/>
    <w:rsid w:val="0048799C"/>
    <w:rsid w:val="004E0428"/>
    <w:rsid w:val="006F7803"/>
    <w:rsid w:val="00765676"/>
    <w:rsid w:val="007663A4"/>
    <w:rsid w:val="007A3AD1"/>
    <w:rsid w:val="008F7183"/>
    <w:rsid w:val="009A7C72"/>
    <w:rsid w:val="00AA459A"/>
    <w:rsid w:val="00AB21B5"/>
    <w:rsid w:val="00AF22F5"/>
    <w:rsid w:val="00B07145"/>
    <w:rsid w:val="00B16DC4"/>
    <w:rsid w:val="00B542AB"/>
    <w:rsid w:val="00B56D6F"/>
    <w:rsid w:val="00BC472E"/>
    <w:rsid w:val="00C35DA1"/>
    <w:rsid w:val="00C955D6"/>
    <w:rsid w:val="00C96BEE"/>
    <w:rsid w:val="00D22D88"/>
    <w:rsid w:val="00D713C3"/>
    <w:rsid w:val="00DA74B8"/>
    <w:rsid w:val="00DB24C3"/>
    <w:rsid w:val="00DC76C9"/>
    <w:rsid w:val="00E1057B"/>
    <w:rsid w:val="00E53E50"/>
    <w:rsid w:val="00F51EE0"/>
    <w:rsid w:val="00F65294"/>
    <w:rsid w:val="00FC3574"/>
    <w:rsid w:val="00FF1F01"/>
    <w:rsid w:val="00FF2A20"/>
    <w:rsid w:val="00FF52BA"/>
    <w:rsid w:val="18B4112C"/>
    <w:rsid w:val="38A5656B"/>
    <w:rsid w:val="3E7569E0"/>
    <w:rsid w:val="48D34A2F"/>
    <w:rsid w:val="786C4F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281C9"/>
  <w15:docId w15:val="{3C36D195-1DC7-4B68-B795-8CB981997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0"/>
    <w:link w:val="a7"/>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7">
    <w:name w:val="页眉 字符"/>
    <w:basedOn w:val="a1"/>
    <w:link w:val="a6"/>
    <w:uiPriority w:val="99"/>
    <w:qFormat/>
    <w:rPr>
      <w:sz w:val="18"/>
      <w:szCs w:val="18"/>
    </w:rPr>
  </w:style>
  <w:style w:type="character" w:customStyle="1" w:styleId="a5">
    <w:name w:val="页脚 字符"/>
    <w:basedOn w:val="a1"/>
    <w:link w:val="a4"/>
    <w:uiPriority w:val="99"/>
    <w:qFormat/>
    <w:rPr>
      <w:sz w:val="18"/>
      <w:szCs w:val="18"/>
    </w:rPr>
  </w:style>
  <w:style w:type="paragraph" w:customStyle="1" w:styleId="a8">
    <w:name w:val="段(正文）"/>
    <w:qFormat/>
    <w:pPr>
      <w:autoSpaceDE w:val="0"/>
      <w:autoSpaceDN w:val="0"/>
      <w:ind w:firstLine="420"/>
      <w:jc w:val="both"/>
    </w:pPr>
    <w:rPr>
      <w:rFonts w:ascii="宋体" w:eastAsia="宋体" w:hAnsi="Times New Roman" w:cs="Times New Roman"/>
      <w:sz w:val="21"/>
    </w:rPr>
  </w:style>
  <w:style w:type="paragraph" w:styleId="a9">
    <w:name w:val="List Paragraph"/>
    <w:basedOn w:val="a0"/>
    <w:uiPriority w:val="34"/>
    <w:qFormat/>
    <w:pPr>
      <w:ind w:firstLineChars="200" w:firstLine="420"/>
    </w:pPr>
    <w:rPr>
      <w:szCs w:val="20"/>
    </w:rPr>
  </w:style>
  <w:style w:type="paragraph" w:customStyle="1" w:styleId="a">
    <w:name w:val="二级条标题"/>
    <w:basedOn w:val="a0"/>
    <w:next w:val="aa"/>
    <w:pPr>
      <w:widowControl/>
      <w:numPr>
        <w:ilvl w:val="3"/>
        <w:numId w:val="1"/>
      </w:numPr>
      <w:outlineLvl w:val="3"/>
    </w:pPr>
    <w:rPr>
      <w:rFonts w:ascii="黑体" w:eastAsia="黑体"/>
      <w:kern w:val="0"/>
    </w:rPr>
  </w:style>
  <w:style w:type="paragraph" w:customStyle="1" w:styleId="aa">
    <w:name w:val="段"/>
    <w:qFormat/>
    <w:pPr>
      <w:autoSpaceDE w:val="0"/>
      <w:autoSpaceDN w:val="0"/>
      <w:ind w:firstLineChars="200" w:firstLine="200"/>
      <w:jc w:val="both"/>
    </w:pPr>
    <w:rPr>
      <w:rFonts w:ascii="宋体" w:eastAsia="宋体" w:hAnsi="Times New Roman"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888</Words>
  <Characters>5068</Characters>
  <Application>Microsoft Office Word</Application>
  <DocSecurity>0</DocSecurity>
  <Lines>42</Lines>
  <Paragraphs>11</Paragraphs>
  <ScaleCrop>false</ScaleCrop>
  <Company>Microsoft</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金博艳</dc:creator>
  <cp:lastModifiedBy>Huang Ann</cp:lastModifiedBy>
  <cp:revision>10</cp:revision>
  <dcterms:created xsi:type="dcterms:W3CDTF">2024-12-15T07:58:00Z</dcterms:created>
  <dcterms:modified xsi:type="dcterms:W3CDTF">2024-12-16T13:20:00Z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4B8AAE2297CB4CD59BA74AB604C9DE76_12</vt:lpwstr>
  </property>
</Properties>
</file>