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06A54">
        <w:tc>
          <w:tcPr>
            <w:tcW w:w="509" w:type="dxa"/>
          </w:tcPr>
          <w:p w:rsidR="00A06A54" w:rsidRDefault="006064A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06A54" w:rsidRDefault="006064A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A06A54">
        <w:tc>
          <w:tcPr>
            <w:tcW w:w="509" w:type="dxa"/>
          </w:tcPr>
          <w:p w:rsidR="00A06A54" w:rsidRDefault="006064A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06A54" w:rsidRDefault="006064A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06A54">
        <w:tc>
          <w:tcPr>
            <w:tcW w:w="6407" w:type="dxa"/>
          </w:tcPr>
          <w:p w:rsidR="00A06A54" w:rsidRDefault="006064A0">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rsidR="00A06A54" w:rsidRDefault="006064A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06A54" w:rsidRDefault="006064A0">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06A54" w:rsidRDefault="006064A0">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06A54" w:rsidRDefault="006064A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06A54" w:rsidRDefault="00A06A54">
      <w:pPr>
        <w:pStyle w:val="affff9"/>
        <w:framePr w:w="9639" w:h="6976" w:hRule="exact" w:hSpace="0" w:vSpace="0" w:wrap="around" w:hAnchor="page" w:y="6408"/>
        <w:jc w:val="center"/>
        <w:rPr>
          <w:rFonts w:ascii="黑体" w:eastAsia="黑体" w:hAnsi="黑体"/>
          <w:b w:val="0"/>
          <w:bCs w:val="0"/>
          <w:w w:val="100"/>
        </w:rPr>
      </w:pPr>
    </w:p>
    <w:p w:rsidR="00A06A54" w:rsidRDefault="006064A0">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新能源电池生产企业安全管理指南</w:t>
      </w:r>
      <w:r>
        <w:fldChar w:fldCharType="end"/>
      </w:r>
      <w:bookmarkEnd w:id="9"/>
    </w:p>
    <w:p w:rsidR="00A06A54" w:rsidRDefault="00A06A54">
      <w:pPr>
        <w:framePr w:w="9639" w:h="6974" w:hRule="exact" w:wrap="around" w:vAnchor="page" w:hAnchor="page" w:x="1419" w:y="6408" w:anchorLock="1"/>
        <w:ind w:left="-1418"/>
      </w:pPr>
    </w:p>
    <w:p w:rsidR="00A06A54" w:rsidRDefault="006064A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Safety Management Guide for New Energy Battery Production Enterprises</w:t>
      </w:r>
      <w:r>
        <w:rPr>
          <w:rFonts w:ascii="黑体" w:eastAsia="黑体" w:hAnsi="黑体"/>
          <w:szCs w:val="28"/>
        </w:rPr>
        <w:fldChar w:fldCharType="end"/>
      </w:r>
      <w:bookmarkEnd w:id="10"/>
    </w:p>
    <w:p w:rsidR="00A06A54" w:rsidRDefault="00A06A54">
      <w:pPr>
        <w:framePr w:w="9639" w:h="6974" w:hRule="exact" w:wrap="around" w:vAnchor="page" w:hAnchor="page" w:x="1419" w:y="6408" w:anchorLock="1"/>
        <w:spacing w:line="760" w:lineRule="exact"/>
        <w:ind w:left="-1418"/>
      </w:pPr>
    </w:p>
    <w:p w:rsidR="00A06A54" w:rsidRDefault="00A06A54">
      <w:pPr>
        <w:pStyle w:val="afffffff1"/>
        <w:framePr w:w="9639" w:h="6974" w:hRule="exact" w:wrap="around" w:vAnchor="page" w:hAnchor="page" w:x="1419" w:y="6408" w:anchorLock="1"/>
        <w:textAlignment w:val="bottom"/>
        <w:rPr>
          <w:rFonts w:eastAsia="黑体"/>
          <w:szCs w:val="28"/>
        </w:rPr>
      </w:pPr>
    </w:p>
    <w:bookmarkStart w:id="11" w:name="_GoBack"/>
    <w:p w:rsidR="00A06A54" w:rsidRDefault="006064A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082BBD">
        <w:rPr>
          <w:sz w:val="24"/>
          <w:szCs w:val="28"/>
        </w:rPr>
      </w:r>
      <w:r>
        <w:rPr>
          <w:sz w:val="24"/>
          <w:szCs w:val="28"/>
        </w:rPr>
        <w:fldChar w:fldCharType="separate"/>
      </w:r>
      <w:r>
        <w:rPr>
          <w:sz w:val="24"/>
          <w:szCs w:val="28"/>
        </w:rPr>
        <w:fldChar w:fldCharType="end"/>
      </w:r>
      <w:bookmarkEnd w:id="12"/>
      <w:bookmarkEnd w:id="11"/>
    </w:p>
    <w:p w:rsidR="00A06A54" w:rsidRDefault="006064A0">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A06A54" w:rsidRDefault="006064A0">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A06A54" w:rsidRDefault="006064A0">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06A54" w:rsidRDefault="006064A0">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06A54" w:rsidRDefault="006064A0">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A06A54" w:rsidRDefault="006064A0">
      <w:pPr>
        <w:rPr>
          <w:rFonts w:ascii="宋体" w:hAnsi="宋体"/>
          <w:sz w:val="28"/>
          <w:szCs w:val="28"/>
        </w:rPr>
        <w:sectPr w:rsidR="00A06A5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06A54" w:rsidRDefault="006064A0">
      <w:pPr>
        <w:pStyle w:val="affffff3"/>
        <w:spacing w:after="468"/>
      </w:pPr>
      <w:bookmarkStart w:id="22" w:name="BookMark1"/>
      <w:bookmarkStart w:id="23" w:name="_Toc181805300"/>
      <w:bookmarkStart w:id="24" w:name="_Toc181805020"/>
      <w:bookmarkStart w:id="25" w:name="_Toc181805383"/>
      <w:bookmarkStart w:id="26" w:name="_Toc181804937"/>
      <w:bookmarkStart w:id="27" w:name="_Toc181805768"/>
      <w:bookmarkStart w:id="28" w:name="_Toc181805396"/>
      <w:r>
        <w:rPr>
          <w:rFonts w:hint="eastAsia"/>
          <w:spacing w:val="320"/>
        </w:rPr>
        <w:lastRenderedPageBreak/>
        <w:t>目</w:t>
      </w:r>
      <w:r>
        <w:rPr>
          <w:rFonts w:hint="eastAsia"/>
        </w:rPr>
        <w:t>次</w:t>
      </w:r>
    </w:p>
    <w:p w:rsidR="00A06A54" w:rsidRDefault="006064A0">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83007378" w:history="1">
        <w:r>
          <w:rPr>
            <w:rStyle w:val="affff5"/>
            <w:rFonts w:hint="eastAsia"/>
            <w:spacing w:val="320"/>
          </w:rPr>
          <w:t>前</w:t>
        </w:r>
        <w:r>
          <w:rPr>
            <w:rStyle w:val="affff5"/>
            <w:rFonts w:hint="eastAsia"/>
          </w:rPr>
          <w:t>言</w:t>
        </w:r>
        <w:r>
          <w:tab/>
        </w:r>
        <w:r>
          <w:fldChar w:fldCharType="begin"/>
        </w:r>
        <w:r>
          <w:instrText xml:space="preserve"> PAGEREF _Toc183007378 \h </w:instrText>
        </w:r>
        <w:r>
          <w:fldChar w:fldCharType="separate"/>
        </w:r>
        <w:r>
          <w:t>II</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79" w:history="1">
        <w:r>
          <w:rPr>
            <w:rStyle w:val="affff5"/>
          </w:rPr>
          <w:t>1</w:t>
        </w:r>
        <w:r>
          <w:rPr>
            <w:rStyle w:val="affff5"/>
            <w:rFonts w:hint="eastAsia"/>
          </w:rPr>
          <w:t xml:space="preserve"> </w:t>
        </w:r>
        <w:r>
          <w:rPr>
            <w:rStyle w:val="affff5"/>
            <w:rFonts w:hint="eastAsia"/>
          </w:rPr>
          <w:t>范围</w:t>
        </w:r>
        <w:r>
          <w:tab/>
        </w:r>
        <w:r>
          <w:fldChar w:fldCharType="begin"/>
        </w:r>
        <w:r>
          <w:instrText xml:space="preserve"> PAGEREF _Toc183007379 \h </w:instrText>
        </w:r>
        <w:r>
          <w:fldChar w:fldCharType="separate"/>
        </w:r>
        <w:r>
          <w:t>1</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0" w:history="1">
        <w:r>
          <w:rPr>
            <w:rStyle w:val="affff5"/>
          </w:rPr>
          <w:t>2</w:t>
        </w:r>
        <w:r>
          <w:rPr>
            <w:rStyle w:val="affff5"/>
            <w:rFonts w:hint="eastAsia"/>
          </w:rPr>
          <w:t xml:space="preserve"> </w:t>
        </w:r>
        <w:r>
          <w:rPr>
            <w:rStyle w:val="affff5"/>
            <w:rFonts w:hint="eastAsia"/>
          </w:rPr>
          <w:t>规范性引用文件</w:t>
        </w:r>
        <w:r>
          <w:tab/>
        </w:r>
        <w:r>
          <w:fldChar w:fldCharType="begin"/>
        </w:r>
        <w:r>
          <w:instrText xml:space="preserve"> PAGEREF _Toc183007380 \h </w:instrText>
        </w:r>
        <w:r>
          <w:fldChar w:fldCharType="separate"/>
        </w:r>
        <w:r>
          <w:t>1</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1" w:history="1">
        <w:r>
          <w:rPr>
            <w:rStyle w:val="affff5"/>
          </w:rPr>
          <w:t>3</w:t>
        </w:r>
        <w:r>
          <w:rPr>
            <w:rStyle w:val="affff5"/>
            <w:rFonts w:hint="eastAsia"/>
          </w:rPr>
          <w:t xml:space="preserve"> </w:t>
        </w:r>
        <w:r>
          <w:rPr>
            <w:rStyle w:val="affff5"/>
            <w:rFonts w:hint="eastAsia"/>
          </w:rPr>
          <w:t>术语和定义</w:t>
        </w:r>
        <w:r>
          <w:tab/>
        </w:r>
        <w:r>
          <w:fldChar w:fldCharType="begin"/>
        </w:r>
        <w:r>
          <w:instrText xml:space="preserve"> PAGEREF _Toc183007381 \h </w:instrText>
        </w:r>
        <w:r>
          <w:fldChar w:fldCharType="separate"/>
        </w:r>
        <w:r>
          <w:t>2</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2" w:history="1">
        <w:r>
          <w:rPr>
            <w:rStyle w:val="affff5"/>
          </w:rPr>
          <w:t>4</w:t>
        </w:r>
        <w:r>
          <w:rPr>
            <w:rStyle w:val="affff5"/>
            <w:rFonts w:hint="eastAsia"/>
          </w:rPr>
          <w:t xml:space="preserve"> </w:t>
        </w:r>
        <w:r>
          <w:rPr>
            <w:rStyle w:val="affff5"/>
            <w:rFonts w:hint="eastAsia"/>
          </w:rPr>
          <w:t>基本要求</w:t>
        </w:r>
        <w:r>
          <w:tab/>
        </w:r>
        <w:r>
          <w:fldChar w:fldCharType="begin"/>
        </w:r>
        <w:r>
          <w:instrText xml:space="preserve"> PAGEREF _Toc183007382 \h </w:instrText>
        </w:r>
        <w:r>
          <w:fldChar w:fldCharType="separate"/>
        </w:r>
        <w:r>
          <w:t>3</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3" w:history="1">
        <w:r>
          <w:rPr>
            <w:rStyle w:val="affff5"/>
          </w:rPr>
          <w:t>5</w:t>
        </w:r>
        <w:r>
          <w:rPr>
            <w:rStyle w:val="affff5"/>
            <w:rFonts w:hint="eastAsia"/>
          </w:rPr>
          <w:t xml:space="preserve"> </w:t>
        </w:r>
        <w:r>
          <w:rPr>
            <w:rStyle w:val="affff5"/>
            <w:rFonts w:hint="eastAsia"/>
          </w:rPr>
          <w:t>机构和职责</w:t>
        </w:r>
        <w:r>
          <w:tab/>
        </w:r>
        <w:r>
          <w:fldChar w:fldCharType="begin"/>
        </w:r>
        <w:r>
          <w:instrText xml:space="preserve"> PAGEREF _Toc183007383 \h </w:instrText>
        </w:r>
        <w:r>
          <w:fldChar w:fldCharType="separate"/>
        </w:r>
        <w:r>
          <w:t>4</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4" w:history="1">
        <w:r>
          <w:rPr>
            <w:rStyle w:val="affff5"/>
          </w:rPr>
          <w:t>6</w:t>
        </w:r>
        <w:r>
          <w:rPr>
            <w:rStyle w:val="affff5"/>
            <w:rFonts w:hint="eastAsia"/>
          </w:rPr>
          <w:t xml:space="preserve"> </w:t>
        </w:r>
        <w:r>
          <w:rPr>
            <w:rStyle w:val="affff5"/>
            <w:rFonts w:hint="eastAsia"/>
          </w:rPr>
          <w:t>人员培训</w:t>
        </w:r>
        <w:r>
          <w:tab/>
        </w:r>
        <w:r>
          <w:fldChar w:fldCharType="begin"/>
        </w:r>
        <w:r>
          <w:instrText xml:space="preserve"> PAGEREF _Toc18</w:instrText>
        </w:r>
        <w:r>
          <w:instrText xml:space="preserve">3007384 \h </w:instrText>
        </w:r>
        <w:r>
          <w:fldChar w:fldCharType="separate"/>
        </w:r>
        <w:r>
          <w:t>5</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5" w:history="1">
        <w:r>
          <w:rPr>
            <w:rStyle w:val="affff5"/>
          </w:rPr>
          <w:t>7</w:t>
        </w:r>
        <w:r>
          <w:rPr>
            <w:rStyle w:val="affff5"/>
            <w:rFonts w:hint="eastAsia"/>
          </w:rPr>
          <w:t xml:space="preserve"> </w:t>
        </w:r>
        <w:r>
          <w:rPr>
            <w:rStyle w:val="affff5"/>
            <w:rFonts w:hint="eastAsia"/>
          </w:rPr>
          <w:t>安全管理制度与安全操作规程</w:t>
        </w:r>
        <w:r>
          <w:tab/>
        </w:r>
        <w:r>
          <w:fldChar w:fldCharType="begin"/>
        </w:r>
        <w:r>
          <w:instrText xml:space="preserve"> PAGEREF _Toc183007385 \h </w:instrText>
        </w:r>
        <w:r>
          <w:fldChar w:fldCharType="separate"/>
        </w:r>
        <w:r>
          <w:t>5</w:t>
        </w:r>
        <w:r>
          <w:fldChar w:fldCharType="end"/>
        </w:r>
      </w:hyperlink>
    </w:p>
    <w:p w:rsidR="00A06A54" w:rsidRDefault="006064A0">
      <w:pPr>
        <w:pStyle w:val="23"/>
        <w:rPr>
          <w:rFonts w:asciiTheme="minorHAnsi" w:eastAsiaTheme="minorEastAsia" w:hAnsiTheme="minorHAnsi" w:cstheme="minorBidi"/>
          <w:szCs w:val="22"/>
        </w:rPr>
      </w:pPr>
      <w:hyperlink w:anchor="_Toc183007386" w:history="1">
        <w:r>
          <w:rPr>
            <w:rStyle w:val="affff5"/>
            <w14:scene3d>
              <w14:camera w14:prst="orthographicFront"/>
              <w14:lightRig w14:rig="threePt" w14:dir="t">
                <w14:rot w14:lat="0" w14:lon="0" w14:rev="0"/>
              </w14:lightRig>
            </w14:scene3d>
          </w:rPr>
          <w:t>7.1</w:t>
        </w:r>
        <w:r>
          <w:rPr>
            <w:rStyle w:val="affff5"/>
            <w:rFonts w:hint="eastAsia"/>
          </w:rPr>
          <w:t xml:space="preserve"> </w:t>
        </w:r>
        <w:r>
          <w:rPr>
            <w:rStyle w:val="affff5"/>
            <w:rFonts w:hint="eastAsia"/>
          </w:rPr>
          <w:t>安全管理制度</w:t>
        </w:r>
        <w:r>
          <w:tab/>
        </w:r>
        <w:r>
          <w:fldChar w:fldCharType="begin"/>
        </w:r>
        <w:r>
          <w:instrText xml:space="preserve"> PAGEREF _Toc183007386 \h </w:instrText>
        </w:r>
        <w:r>
          <w:fldChar w:fldCharType="separate"/>
        </w:r>
        <w:r>
          <w:t>5</w:t>
        </w:r>
        <w:r>
          <w:fldChar w:fldCharType="end"/>
        </w:r>
      </w:hyperlink>
    </w:p>
    <w:p w:rsidR="00A06A54" w:rsidRDefault="006064A0">
      <w:pPr>
        <w:pStyle w:val="23"/>
        <w:rPr>
          <w:rFonts w:asciiTheme="minorHAnsi" w:eastAsiaTheme="minorEastAsia" w:hAnsiTheme="minorHAnsi" w:cstheme="minorBidi"/>
          <w:szCs w:val="22"/>
        </w:rPr>
      </w:pPr>
      <w:hyperlink w:anchor="_Toc183007387" w:history="1">
        <w:r>
          <w:rPr>
            <w:rStyle w:val="affff5"/>
            <w14:scene3d>
              <w14:camera w14:prst="orthographicFront"/>
              <w14:lightRig w14:rig="threePt" w14:dir="t">
                <w14:rot w14:lat="0" w14:lon="0" w14:rev="0"/>
              </w14:lightRig>
            </w14:scene3d>
          </w:rPr>
          <w:t>7.2</w:t>
        </w:r>
        <w:r>
          <w:rPr>
            <w:rStyle w:val="affff5"/>
            <w:rFonts w:hint="eastAsia"/>
          </w:rPr>
          <w:t xml:space="preserve"> </w:t>
        </w:r>
        <w:r>
          <w:rPr>
            <w:rStyle w:val="affff5"/>
            <w:rFonts w:hint="eastAsia"/>
          </w:rPr>
          <w:t>安全操作规程</w:t>
        </w:r>
        <w:r>
          <w:tab/>
        </w:r>
        <w:r>
          <w:fldChar w:fldCharType="begin"/>
        </w:r>
        <w:r>
          <w:instrText xml:space="preserve"> PAGEREF _Toc183007387 \h </w:instrText>
        </w:r>
        <w:r>
          <w:fldChar w:fldCharType="separate"/>
        </w:r>
        <w:r>
          <w:t>6</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8" w:history="1">
        <w:r>
          <w:rPr>
            <w:rStyle w:val="affff5"/>
          </w:rPr>
          <w:t>8</w:t>
        </w:r>
        <w:r>
          <w:rPr>
            <w:rStyle w:val="affff5"/>
            <w:rFonts w:hint="eastAsia"/>
          </w:rPr>
          <w:t xml:space="preserve"> </w:t>
        </w:r>
        <w:r>
          <w:rPr>
            <w:rStyle w:val="affff5"/>
            <w:rFonts w:hint="eastAsia"/>
          </w:rPr>
          <w:t>消防安全管理</w:t>
        </w:r>
        <w:r>
          <w:tab/>
        </w:r>
        <w:r>
          <w:fldChar w:fldCharType="begin"/>
        </w:r>
        <w:r>
          <w:instrText xml:space="preserve"> PAGEREF _Toc183007388 \h </w:instrText>
        </w:r>
        <w:r>
          <w:fldChar w:fldCharType="separate"/>
        </w:r>
        <w:r>
          <w:t>6</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389" w:history="1">
        <w:r>
          <w:rPr>
            <w:rStyle w:val="affff5"/>
          </w:rPr>
          <w:t>9</w:t>
        </w:r>
        <w:r>
          <w:rPr>
            <w:rStyle w:val="affff5"/>
            <w:rFonts w:hint="eastAsia"/>
          </w:rPr>
          <w:t xml:space="preserve"> </w:t>
        </w:r>
        <w:r>
          <w:rPr>
            <w:rStyle w:val="affff5"/>
            <w:rFonts w:hint="eastAsia"/>
          </w:rPr>
          <w:t>现场安全管理</w:t>
        </w:r>
        <w:r>
          <w:tab/>
        </w:r>
        <w:r>
          <w:fldChar w:fldCharType="begin"/>
        </w:r>
        <w:r>
          <w:instrText xml:space="preserve"> PAGEREF _Toc183007389 \h </w:instrText>
        </w:r>
        <w:r>
          <w:fldChar w:fldCharType="separate"/>
        </w:r>
        <w:r>
          <w:t>8</w:t>
        </w:r>
        <w:r>
          <w:fldChar w:fldCharType="end"/>
        </w:r>
      </w:hyperlink>
    </w:p>
    <w:p w:rsidR="00A06A54" w:rsidRDefault="006064A0">
      <w:pPr>
        <w:pStyle w:val="23"/>
        <w:rPr>
          <w:rFonts w:asciiTheme="minorHAnsi" w:eastAsiaTheme="minorEastAsia" w:hAnsiTheme="minorHAnsi" w:cstheme="minorBidi"/>
          <w:szCs w:val="22"/>
        </w:rPr>
      </w:pPr>
      <w:hyperlink w:anchor="_Toc183007390" w:history="1">
        <w:r>
          <w:rPr>
            <w:rStyle w:val="affff5"/>
            <w14:scene3d>
              <w14:camera w14:prst="orthographicFront"/>
              <w14:lightRig w14:rig="threePt" w14:dir="t">
                <w14:rot w14:lat="0" w14:lon="0" w14:rev="0"/>
              </w14:lightRig>
            </w14:scene3d>
          </w:rPr>
          <w:t>9.1</w:t>
        </w:r>
        <w:r>
          <w:rPr>
            <w:rStyle w:val="affff5"/>
            <w:rFonts w:hint="eastAsia"/>
          </w:rPr>
          <w:t xml:space="preserve"> </w:t>
        </w:r>
        <w:r>
          <w:rPr>
            <w:rStyle w:val="affff5"/>
            <w:rFonts w:hint="eastAsia"/>
          </w:rPr>
          <w:t>选址</w:t>
        </w:r>
        <w:r>
          <w:tab/>
        </w:r>
        <w:r>
          <w:fldChar w:fldCharType="begin"/>
        </w:r>
        <w:r>
          <w:instrText xml:space="preserve"> PAGEREF _Toc183007390 \h </w:instrText>
        </w:r>
        <w:r>
          <w:fldChar w:fldCharType="separate"/>
        </w:r>
        <w:r>
          <w:t>8</w:t>
        </w:r>
        <w:r>
          <w:fldChar w:fldCharType="end"/>
        </w:r>
      </w:hyperlink>
    </w:p>
    <w:p w:rsidR="00A06A54" w:rsidRDefault="006064A0">
      <w:pPr>
        <w:pStyle w:val="23"/>
        <w:rPr>
          <w:rFonts w:asciiTheme="minorHAnsi" w:eastAsiaTheme="minorEastAsia" w:hAnsiTheme="minorHAnsi" w:cstheme="minorBidi"/>
          <w:szCs w:val="22"/>
        </w:rPr>
      </w:pPr>
      <w:hyperlink w:anchor="_Toc183007391" w:history="1">
        <w:r>
          <w:rPr>
            <w:rStyle w:val="affff5"/>
            <w14:scene3d>
              <w14:camera w14:prst="orthographicFront"/>
              <w14:lightRig w14:rig="threePt" w14:dir="t">
                <w14:rot w14:lat="0" w14:lon="0" w14:rev="0"/>
              </w14:lightRig>
            </w14:scene3d>
          </w:rPr>
          <w:t>9.2</w:t>
        </w:r>
        <w:r>
          <w:rPr>
            <w:rStyle w:val="affff5"/>
            <w:rFonts w:hint="eastAsia"/>
          </w:rPr>
          <w:t xml:space="preserve"> </w:t>
        </w:r>
        <w:r>
          <w:rPr>
            <w:rStyle w:val="affff5"/>
            <w:rFonts w:hint="eastAsia"/>
          </w:rPr>
          <w:t>总平面布置</w:t>
        </w:r>
        <w:r>
          <w:tab/>
        </w:r>
        <w:r>
          <w:fldChar w:fldCharType="begin"/>
        </w:r>
        <w:r>
          <w:instrText xml:space="preserve"> PAGEREF _To</w:instrText>
        </w:r>
        <w:r>
          <w:instrText xml:space="preserve">c183007391 \h </w:instrText>
        </w:r>
        <w:r>
          <w:fldChar w:fldCharType="separate"/>
        </w:r>
        <w:r>
          <w:t>8</w:t>
        </w:r>
        <w:r>
          <w:fldChar w:fldCharType="end"/>
        </w:r>
      </w:hyperlink>
    </w:p>
    <w:p w:rsidR="00A06A54" w:rsidRDefault="006064A0">
      <w:pPr>
        <w:pStyle w:val="23"/>
        <w:rPr>
          <w:rFonts w:asciiTheme="minorHAnsi" w:eastAsiaTheme="minorEastAsia" w:hAnsiTheme="minorHAnsi" w:cstheme="minorBidi"/>
          <w:szCs w:val="22"/>
        </w:rPr>
      </w:pPr>
      <w:hyperlink w:anchor="_Toc183007392" w:history="1">
        <w:r>
          <w:rPr>
            <w:rStyle w:val="affff5"/>
            <w14:scene3d>
              <w14:camera w14:prst="orthographicFront"/>
              <w14:lightRig w14:rig="threePt" w14:dir="t">
                <w14:rot w14:lat="0" w14:lon="0" w14:rev="0"/>
              </w14:lightRig>
            </w14:scene3d>
          </w:rPr>
          <w:t>9.3</w:t>
        </w:r>
        <w:r>
          <w:rPr>
            <w:rStyle w:val="affff5"/>
            <w:rFonts w:hint="eastAsia"/>
          </w:rPr>
          <w:t xml:space="preserve"> </w:t>
        </w:r>
        <w:r>
          <w:rPr>
            <w:rStyle w:val="affff5"/>
            <w:rFonts w:hint="eastAsia"/>
          </w:rPr>
          <w:t>建构筑物</w:t>
        </w:r>
        <w:r>
          <w:tab/>
        </w:r>
        <w:r>
          <w:fldChar w:fldCharType="begin"/>
        </w:r>
        <w:r>
          <w:instrText xml:space="preserve"> PAGEREF _Toc183007392 \h </w:instrText>
        </w:r>
        <w:r>
          <w:fldChar w:fldCharType="separate"/>
        </w:r>
        <w:r>
          <w:t>9</w:t>
        </w:r>
        <w:r>
          <w:fldChar w:fldCharType="end"/>
        </w:r>
      </w:hyperlink>
    </w:p>
    <w:p w:rsidR="00A06A54" w:rsidRDefault="006064A0">
      <w:pPr>
        <w:pStyle w:val="23"/>
        <w:rPr>
          <w:rFonts w:asciiTheme="minorHAnsi" w:eastAsiaTheme="minorEastAsia" w:hAnsiTheme="minorHAnsi" w:cstheme="minorBidi"/>
          <w:szCs w:val="22"/>
        </w:rPr>
      </w:pPr>
      <w:hyperlink w:anchor="_Toc183007393" w:history="1">
        <w:r>
          <w:rPr>
            <w:rStyle w:val="affff5"/>
            <w14:scene3d>
              <w14:camera w14:prst="orthographicFront"/>
              <w14:lightRig w14:rig="threePt" w14:dir="t">
                <w14:rot w14:lat="0" w14:lon="0" w14:rev="0"/>
              </w14:lightRig>
            </w14:scene3d>
          </w:rPr>
          <w:t>9.4</w:t>
        </w:r>
        <w:r>
          <w:rPr>
            <w:rStyle w:val="affff5"/>
            <w:rFonts w:hint="eastAsia"/>
          </w:rPr>
          <w:t xml:space="preserve"> </w:t>
        </w:r>
        <w:r>
          <w:rPr>
            <w:rStyle w:val="affff5"/>
            <w:rFonts w:hint="eastAsia"/>
          </w:rPr>
          <w:t>给水排水</w:t>
        </w:r>
        <w:r>
          <w:tab/>
        </w:r>
        <w:r>
          <w:fldChar w:fldCharType="begin"/>
        </w:r>
        <w:r>
          <w:instrText xml:space="preserve"> PAGEREF _Toc183007393 \h </w:instrText>
        </w:r>
        <w:r>
          <w:fldChar w:fldCharType="separate"/>
        </w:r>
        <w:r>
          <w:t>10</w:t>
        </w:r>
        <w:r>
          <w:fldChar w:fldCharType="end"/>
        </w:r>
      </w:hyperlink>
    </w:p>
    <w:p w:rsidR="00A06A54" w:rsidRDefault="006064A0">
      <w:pPr>
        <w:pStyle w:val="23"/>
        <w:rPr>
          <w:rFonts w:asciiTheme="minorHAnsi" w:eastAsiaTheme="minorEastAsia" w:hAnsiTheme="minorHAnsi" w:cstheme="minorBidi"/>
          <w:szCs w:val="22"/>
        </w:rPr>
      </w:pPr>
      <w:hyperlink w:anchor="_Toc183007394" w:history="1">
        <w:r>
          <w:rPr>
            <w:rStyle w:val="affff5"/>
            <w14:scene3d>
              <w14:camera w14:prst="orthographicFront"/>
              <w14:lightRig w14:rig="threePt" w14:dir="t">
                <w14:rot w14:lat="0" w14:lon="0" w14:rev="0"/>
              </w14:lightRig>
            </w14:scene3d>
          </w:rPr>
          <w:t>9.5</w:t>
        </w:r>
        <w:r>
          <w:rPr>
            <w:rStyle w:val="affff5"/>
            <w:rFonts w:hint="eastAsia"/>
          </w:rPr>
          <w:t xml:space="preserve"> </w:t>
        </w:r>
        <w:r>
          <w:rPr>
            <w:rStyle w:val="affff5"/>
            <w:rFonts w:hint="eastAsia"/>
          </w:rPr>
          <w:t>电气</w:t>
        </w:r>
        <w:r>
          <w:tab/>
        </w:r>
        <w:r>
          <w:fldChar w:fldCharType="begin"/>
        </w:r>
        <w:r>
          <w:instrText xml:space="preserve"> PAGEREF _Toc</w:instrText>
        </w:r>
        <w:r>
          <w:instrText xml:space="preserve">183007394 \h </w:instrText>
        </w:r>
        <w:r>
          <w:fldChar w:fldCharType="separate"/>
        </w:r>
        <w:r>
          <w:t>10</w:t>
        </w:r>
        <w:r>
          <w:fldChar w:fldCharType="end"/>
        </w:r>
      </w:hyperlink>
    </w:p>
    <w:p w:rsidR="00A06A54" w:rsidRDefault="006064A0">
      <w:pPr>
        <w:pStyle w:val="23"/>
        <w:rPr>
          <w:rFonts w:asciiTheme="minorHAnsi" w:eastAsiaTheme="minorEastAsia" w:hAnsiTheme="minorHAnsi" w:cstheme="minorBidi"/>
          <w:szCs w:val="22"/>
        </w:rPr>
      </w:pPr>
      <w:hyperlink w:anchor="_Toc183007395" w:history="1">
        <w:r>
          <w:rPr>
            <w:rStyle w:val="affff5"/>
            <w14:scene3d>
              <w14:camera w14:prst="orthographicFront"/>
              <w14:lightRig w14:rig="threePt" w14:dir="t">
                <w14:rot w14:lat="0" w14:lon="0" w14:rev="0"/>
              </w14:lightRig>
            </w14:scene3d>
          </w:rPr>
          <w:t>9.6</w:t>
        </w:r>
        <w:r>
          <w:rPr>
            <w:rStyle w:val="affff5"/>
            <w:rFonts w:hint="eastAsia"/>
          </w:rPr>
          <w:t xml:space="preserve"> </w:t>
        </w:r>
        <w:r>
          <w:rPr>
            <w:rStyle w:val="affff5"/>
            <w:rFonts w:hint="eastAsia"/>
          </w:rPr>
          <w:t>视频监控</w:t>
        </w:r>
        <w:r>
          <w:tab/>
        </w:r>
        <w:r>
          <w:fldChar w:fldCharType="begin"/>
        </w:r>
        <w:r>
          <w:instrText xml:space="preserve"> PAGEREF _Toc183007395 \h </w:instrText>
        </w:r>
        <w:r>
          <w:fldChar w:fldCharType="separate"/>
        </w:r>
        <w:r>
          <w:t>10</w:t>
        </w:r>
        <w:r>
          <w:fldChar w:fldCharType="end"/>
        </w:r>
      </w:hyperlink>
    </w:p>
    <w:p w:rsidR="00A06A54" w:rsidRDefault="006064A0">
      <w:pPr>
        <w:pStyle w:val="23"/>
        <w:rPr>
          <w:rFonts w:asciiTheme="minorHAnsi" w:eastAsiaTheme="minorEastAsia" w:hAnsiTheme="minorHAnsi" w:cstheme="minorBidi"/>
          <w:szCs w:val="22"/>
        </w:rPr>
      </w:pPr>
      <w:hyperlink w:anchor="_Toc183007396" w:history="1">
        <w:r>
          <w:rPr>
            <w:rStyle w:val="affff5"/>
            <w14:scene3d>
              <w14:camera w14:prst="orthographicFront"/>
              <w14:lightRig w14:rig="threePt" w14:dir="t">
                <w14:rot w14:lat="0" w14:lon="0" w14:rev="0"/>
              </w14:lightRig>
            </w14:scene3d>
          </w:rPr>
          <w:t>9.</w:t>
        </w:r>
        <w:r>
          <w:rPr>
            <w:rStyle w:val="affff5"/>
            <w14:scene3d>
              <w14:camera w14:prst="orthographicFront"/>
              <w14:lightRig w14:rig="threePt" w14:dir="t">
                <w14:rot w14:lat="0" w14:lon="0" w14:rev="0"/>
              </w14:lightRig>
            </w14:scene3d>
          </w:rPr>
          <w:t>7</w:t>
        </w:r>
        <w:r>
          <w:rPr>
            <w:rStyle w:val="affff5"/>
            <w:rFonts w:hint="eastAsia"/>
          </w:rPr>
          <w:t xml:space="preserve"> </w:t>
        </w:r>
        <w:r>
          <w:rPr>
            <w:rStyle w:val="affff5"/>
            <w:rFonts w:hint="eastAsia"/>
          </w:rPr>
          <w:t>气体供应系统</w:t>
        </w:r>
        <w:r>
          <w:tab/>
        </w:r>
        <w:r>
          <w:fldChar w:fldCharType="begin"/>
        </w:r>
        <w:r>
          <w:instrText xml:space="preserve"> PAGEREF _Toc183007396 \h </w:instrText>
        </w:r>
        <w:r>
          <w:fldChar w:fldCharType="separate"/>
        </w:r>
        <w:r>
          <w:t>10</w:t>
        </w:r>
        <w:r>
          <w:fldChar w:fldCharType="end"/>
        </w:r>
      </w:hyperlink>
    </w:p>
    <w:p w:rsidR="00A06A54" w:rsidRDefault="006064A0">
      <w:pPr>
        <w:pStyle w:val="23"/>
        <w:rPr>
          <w:rFonts w:asciiTheme="minorHAnsi" w:eastAsiaTheme="minorEastAsia" w:hAnsiTheme="minorHAnsi" w:cstheme="minorBidi"/>
          <w:szCs w:val="22"/>
        </w:rPr>
      </w:pPr>
      <w:hyperlink w:anchor="_Toc183007397" w:history="1">
        <w:r>
          <w:rPr>
            <w:rStyle w:val="affff5"/>
            <w14:scene3d>
              <w14:camera w14:prst="orthographicFront"/>
              <w14:lightRig w14:rig="threePt" w14:dir="t">
                <w14:rot w14:lat="0" w14:lon="0" w14:rev="0"/>
              </w14:lightRig>
            </w14:scene3d>
          </w:rPr>
          <w:t>9.8</w:t>
        </w:r>
        <w:r>
          <w:rPr>
            <w:rStyle w:val="affff5"/>
          </w:rPr>
          <w:t xml:space="preserve"> NMP</w:t>
        </w:r>
        <w:r>
          <w:rPr>
            <w:rStyle w:val="affff5"/>
            <w:rFonts w:hint="eastAsia"/>
          </w:rPr>
          <w:t>供应系统</w:t>
        </w:r>
        <w:r>
          <w:tab/>
        </w:r>
        <w:r>
          <w:fldChar w:fldCharType="begin"/>
        </w:r>
        <w:r>
          <w:instrText xml:space="preserve"> PAGEREF _Toc183007397 \h </w:instrText>
        </w:r>
        <w:r>
          <w:fldChar w:fldCharType="separate"/>
        </w:r>
        <w:r>
          <w:t>11</w:t>
        </w:r>
        <w:r>
          <w:fldChar w:fldCharType="end"/>
        </w:r>
      </w:hyperlink>
    </w:p>
    <w:p w:rsidR="00A06A54" w:rsidRDefault="006064A0">
      <w:pPr>
        <w:pStyle w:val="23"/>
        <w:rPr>
          <w:rFonts w:asciiTheme="minorHAnsi" w:eastAsiaTheme="minorEastAsia" w:hAnsiTheme="minorHAnsi" w:cstheme="minorBidi"/>
          <w:szCs w:val="22"/>
        </w:rPr>
      </w:pPr>
      <w:hyperlink w:anchor="_Toc183007398" w:history="1">
        <w:r>
          <w:rPr>
            <w:rStyle w:val="affff5"/>
            <w14:scene3d>
              <w14:camera w14:prst="orthographicFront"/>
              <w14:lightRig w14:rig="threePt" w14:dir="t">
                <w14:rot w14:lat="0" w14:lon="0" w14:rev="0"/>
              </w14:lightRig>
            </w14:scene3d>
          </w:rPr>
          <w:t>9.9</w:t>
        </w:r>
        <w:r>
          <w:rPr>
            <w:rStyle w:val="affff5"/>
            <w:rFonts w:hint="eastAsia"/>
          </w:rPr>
          <w:t xml:space="preserve"> </w:t>
        </w:r>
        <w:r>
          <w:rPr>
            <w:rStyle w:val="affff5"/>
            <w:rFonts w:hint="eastAsia"/>
          </w:rPr>
          <w:t>电解液供应系统</w:t>
        </w:r>
        <w:r>
          <w:tab/>
        </w:r>
        <w:r>
          <w:fldChar w:fldCharType="begin"/>
        </w:r>
        <w:r>
          <w:instrText xml:space="preserve"> PAGEREF _Toc183007398 \h </w:instrText>
        </w:r>
        <w:r>
          <w:fldChar w:fldCharType="separate"/>
        </w:r>
        <w:r>
          <w:t>11</w:t>
        </w:r>
        <w:r>
          <w:fldChar w:fldCharType="end"/>
        </w:r>
      </w:hyperlink>
    </w:p>
    <w:p w:rsidR="00A06A54" w:rsidRDefault="006064A0">
      <w:pPr>
        <w:pStyle w:val="23"/>
        <w:rPr>
          <w:rFonts w:asciiTheme="minorHAnsi" w:eastAsiaTheme="minorEastAsia" w:hAnsiTheme="minorHAnsi" w:cstheme="minorBidi"/>
          <w:szCs w:val="22"/>
        </w:rPr>
      </w:pPr>
      <w:hyperlink w:anchor="_Toc183007399" w:history="1">
        <w:r>
          <w:rPr>
            <w:rStyle w:val="affff5"/>
            <w14:scene3d>
              <w14:camera w14:prst="orthographicFront"/>
              <w14:lightRig w14:rig="threePt" w14:dir="t">
                <w14:rot w14:lat="0" w14:lon="0" w14:rev="0"/>
              </w14:lightRig>
            </w14:scene3d>
          </w:rPr>
          <w:t>9.10</w:t>
        </w:r>
        <w:r>
          <w:rPr>
            <w:rStyle w:val="affff5"/>
            <w:rFonts w:hint="eastAsia"/>
          </w:rPr>
          <w:t xml:space="preserve"> </w:t>
        </w:r>
        <w:r>
          <w:rPr>
            <w:rStyle w:val="affff5"/>
            <w:rFonts w:hint="eastAsia"/>
          </w:rPr>
          <w:t>供暖、通风、空气调节与</w:t>
        </w:r>
        <w:r>
          <w:rPr>
            <w:rStyle w:val="affff5"/>
            <w:rFonts w:hint="eastAsia"/>
          </w:rPr>
          <w:t>净化</w:t>
        </w:r>
        <w:r>
          <w:tab/>
        </w:r>
        <w:r>
          <w:fldChar w:fldCharType="begin"/>
        </w:r>
        <w:r>
          <w:instrText xml:space="preserve"> PAGEREF _Toc183007399 \h </w:instrText>
        </w:r>
        <w:r>
          <w:fldChar w:fldCharType="separate"/>
        </w:r>
        <w:r>
          <w:t>11</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400" w:history="1">
        <w:r>
          <w:rPr>
            <w:rStyle w:val="affff5"/>
          </w:rPr>
          <w:t>10</w:t>
        </w:r>
        <w:r>
          <w:rPr>
            <w:rStyle w:val="affff5"/>
            <w:rFonts w:hint="eastAsia"/>
          </w:rPr>
          <w:t xml:space="preserve"> </w:t>
        </w:r>
        <w:r>
          <w:rPr>
            <w:rStyle w:val="affff5"/>
            <w:rFonts w:hint="eastAsia"/>
          </w:rPr>
          <w:t>风险识别与作业安全管理</w:t>
        </w:r>
        <w:r>
          <w:tab/>
        </w:r>
        <w:r>
          <w:fldChar w:fldCharType="begin"/>
        </w:r>
        <w:r>
          <w:instrText xml:space="preserve"> PAGEREF _Toc183007400 \h </w:instrText>
        </w:r>
        <w:r>
          <w:fldChar w:fldCharType="separate"/>
        </w:r>
        <w:r>
          <w:t>11</w:t>
        </w:r>
        <w:r>
          <w:fldChar w:fldCharType="end"/>
        </w:r>
      </w:hyperlink>
    </w:p>
    <w:p w:rsidR="00A06A54" w:rsidRDefault="006064A0">
      <w:pPr>
        <w:pStyle w:val="23"/>
        <w:rPr>
          <w:rFonts w:asciiTheme="minorHAnsi" w:eastAsiaTheme="minorEastAsia" w:hAnsiTheme="minorHAnsi" w:cstheme="minorBidi"/>
          <w:szCs w:val="22"/>
        </w:rPr>
      </w:pPr>
      <w:hyperlink w:anchor="_Toc183007401" w:history="1">
        <w:r>
          <w:rPr>
            <w:rStyle w:val="affff5"/>
            <w14:scene3d>
              <w14:camera w14:prst="orthographicFront"/>
              <w14:lightRig w14:rig="threePt" w14:dir="t">
                <w14:rot w14:lat="0" w14:lon="0" w14:rev="0"/>
              </w14:lightRig>
            </w14:scene3d>
          </w:rPr>
          <w:t>10.1</w:t>
        </w:r>
        <w:r>
          <w:rPr>
            <w:rStyle w:val="affff5"/>
            <w:rFonts w:hint="eastAsia"/>
          </w:rPr>
          <w:t xml:space="preserve"> </w:t>
        </w:r>
        <w:r>
          <w:rPr>
            <w:rStyle w:val="affff5"/>
            <w:rFonts w:hint="eastAsia"/>
          </w:rPr>
          <w:t>风险辨识与分析</w:t>
        </w:r>
        <w:r>
          <w:tab/>
        </w:r>
        <w:r>
          <w:fldChar w:fldCharType="begin"/>
        </w:r>
        <w:r>
          <w:instrText xml:space="preserve"> PAGEREF _Toc183007401 \h </w:instrText>
        </w:r>
        <w:r>
          <w:fldChar w:fldCharType="separate"/>
        </w:r>
        <w:r>
          <w:t>11</w:t>
        </w:r>
        <w:r>
          <w:fldChar w:fldCharType="end"/>
        </w:r>
      </w:hyperlink>
    </w:p>
    <w:p w:rsidR="00A06A54" w:rsidRDefault="006064A0">
      <w:pPr>
        <w:pStyle w:val="23"/>
        <w:rPr>
          <w:rFonts w:asciiTheme="minorHAnsi" w:eastAsiaTheme="minorEastAsia" w:hAnsiTheme="minorHAnsi" w:cstheme="minorBidi"/>
          <w:szCs w:val="22"/>
        </w:rPr>
      </w:pPr>
      <w:hyperlink w:anchor="_Toc183007402" w:history="1">
        <w:r>
          <w:rPr>
            <w:rStyle w:val="affff5"/>
            <w14:scene3d>
              <w14:camera w14:prst="orthographicFront"/>
              <w14:lightRig w14:rig="threePt" w14:dir="t">
                <w14:rot w14:lat="0" w14:lon="0" w14:rev="0"/>
              </w14:lightRig>
            </w14:scene3d>
          </w:rPr>
          <w:t>10.2</w:t>
        </w:r>
        <w:r>
          <w:rPr>
            <w:rStyle w:val="affff5"/>
            <w:rFonts w:hint="eastAsia"/>
          </w:rPr>
          <w:t xml:space="preserve"> </w:t>
        </w:r>
        <w:r>
          <w:rPr>
            <w:rStyle w:val="affff5"/>
            <w:rFonts w:hint="eastAsia"/>
          </w:rPr>
          <w:t>作业安全管理</w:t>
        </w:r>
        <w:r>
          <w:tab/>
        </w:r>
        <w:r>
          <w:fldChar w:fldCharType="begin"/>
        </w:r>
        <w:r>
          <w:instrText xml:space="preserve"> PAGEREF _Toc183007402 \h </w:instrText>
        </w:r>
        <w:r>
          <w:fldChar w:fldCharType="separate"/>
        </w:r>
        <w:r>
          <w:t>12</w:t>
        </w:r>
        <w:r>
          <w:fldChar w:fldCharType="end"/>
        </w:r>
      </w:hyperlink>
    </w:p>
    <w:p w:rsidR="00A06A54" w:rsidRDefault="006064A0">
      <w:pPr>
        <w:pStyle w:val="23"/>
        <w:rPr>
          <w:rFonts w:asciiTheme="minorHAnsi" w:eastAsiaTheme="minorEastAsia" w:hAnsiTheme="minorHAnsi" w:cstheme="minorBidi"/>
          <w:szCs w:val="22"/>
        </w:rPr>
      </w:pPr>
      <w:hyperlink w:anchor="_Toc183007403" w:history="1">
        <w:r>
          <w:rPr>
            <w:rStyle w:val="affff5"/>
            <w14:scene3d>
              <w14:camera w14:prst="orthographicFront"/>
              <w14:lightRig w14:rig="threePt" w14:dir="t">
                <w14:rot w14:lat="0" w14:lon="0" w14:rev="0"/>
              </w14:lightRig>
            </w14:scene3d>
          </w:rPr>
          <w:t>10.3</w:t>
        </w:r>
        <w:r>
          <w:rPr>
            <w:rStyle w:val="affff5"/>
            <w:rFonts w:hint="eastAsia"/>
          </w:rPr>
          <w:t xml:space="preserve"> </w:t>
        </w:r>
        <w:r>
          <w:rPr>
            <w:rStyle w:val="affff5"/>
            <w:rFonts w:hint="eastAsia"/>
          </w:rPr>
          <w:t>变更管理</w:t>
        </w:r>
        <w:r>
          <w:tab/>
        </w:r>
        <w:r>
          <w:fldChar w:fldCharType="begin"/>
        </w:r>
        <w:r>
          <w:instrText xml:space="preserve"> PAGEREF _Toc183007403 \h </w:instrText>
        </w:r>
        <w:r>
          <w:fldChar w:fldCharType="separate"/>
        </w:r>
        <w:r>
          <w:t>12</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404" w:history="1">
        <w:r>
          <w:rPr>
            <w:rStyle w:val="affff5"/>
          </w:rPr>
          <w:t>11</w:t>
        </w:r>
        <w:r>
          <w:rPr>
            <w:rStyle w:val="affff5"/>
            <w:rFonts w:hint="eastAsia"/>
          </w:rPr>
          <w:t xml:space="preserve"> </w:t>
        </w:r>
        <w:r>
          <w:rPr>
            <w:rStyle w:val="affff5"/>
            <w:rFonts w:hint="eastAsia"/>
          </w:rPr>
          <w:t>应急处置与救援</w:t>
        </w:r>
        <w:r>
          <w:tab/>
        </w:r>
        <w:r>
          <w:fldChar w:fldCharType="begin"/>
        </w:r>
        <w:r>
          <w:instrText xml:space="preserve"> PAGEREF _Toc183007404 \h </w:instrText>
        </w:r>
        <w:r>
          <w:fldChar w:fldCharType="separate"/>
        </w:r>
        <w:r>
          <w:t>13</w:t>
        </w:r>
        <w:r>
          <w:fldChar w:fldCharType="end"/>
        </w:r>
      </w:hyperlink>
    </w:p>
    <w:p w:rsidR="00A06A54" w:rsidRDefault="006064A0">
      <w:pPr>
        <w:pStyle w:val="10"/>
        <w:tabs>
          <w:tab w:val="right" w:leader="dot" w:pos="9344"/>
        </w:tabs>
        <w:rPr>
          <w:rFonts w:asciiTheme="minorHAnsi" w:eastAsiaTheme="minorEastAsia" w:hAnsiTheme="minorHAnsi" w:cstheme="minorBidi"/>
          <w:szCs w:val="22"/>
        </w:rPr>
      </w:pPr>
      <w:hyperlink w:anchor="_Toc183007405" w:history="1">
        <w:r>
          <w:rPr>
            <w:rStyle w:val="affff5"/>
          </w:rPr>
          <w:t>12</w:t>
        </w:r>
        <w:r>
          <w:rPr>
            <w:rStyle w:val="affff5"/>
            <w:rFonts w:hint="eastAsia"/>
          </w:rPr>
          <w:t xml:space="preserve"> </w:t>
        </w:r>
        <w:r>
          <w:rPr>
            <w:rStyle w:val="affff5"/>
            <w:rFonts w:hint="eastAsia"/>
          </w:rPr>
          <w:t>安全检查</w:t>
        </w:r>
        <w:r>
          <w:tab/>
        </w:r>
        <w:r>
          <w:fldChar w:fldCharType="begin"/>
        </w:r>
        <w:r>
          <w:instrText xml:space="preserve"> PAGEREF _Toc183007405 \h </w:instrText>
        </w:r>
        <w:r>
          <w:fldChar w:fldCharType="separate"/>
        </w:r>
        <w:r>
          <w:t>13</w:t>
        </w:r>
        <w:r>
          <w:fldChar w:fldCharType="end"/>
        </w:r>
      </w:hyperlink>
    </w:p>
    <w:p w:rsidR="00A06A54" w:rsidRDefault="006064A0">
      <w:pPr>
        <w:pStyle w:val="affffff3"/>
        <w:spacing w:after="468"/>
        <w:sectPr w:rsidR="00A06A54">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A06A54" w:rsidRDefault="006064A0">
      <w:pPr>
        <w:pStyle w:val="a6"/>
        <w:spacing w:before="900" w:after="468"/>
      </w:pPr>
      <w:bookmarkStart w:id="29" w:name="_Toc183007378"/>
      <w:bookmarkStart w:id="30" w:name="BookMark2"/>
      <w:bookmarkEnd w:id="22"/>
      <w:r>
        <w:rPr>
          <w:spacing w:val="320"/>
        </w:rPr>
        <w:lastRenderedPageBreak/>
        <w:t>前</w:t>
      </w:r>
      <w:r>
        <w:t>言</w:t>
      </w:r>
      <w:bookmarkEnd w:id="23"/>
      <w:bookmarkEnd w:id="24"/>
      <w:bookmarkEnd w:id="25"/>
      <w:bookmarkEnd w:id="26"/>
      <w:bookmarkEnd w:id="27"/>
      <w:bookmarkEnd w:id="28"/>
      <w:bookmarkEnd w:id="29"/>
    </w:p>
    <w:p w:rsidR="00A06A54" w:rsidRDefault="006064A0">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06A54" w:rsidRDefault="006064A0">
      <w:pPr>
        <w:pStyle w:val="affffe"/>
        <w:ind w:firstLine="420"/>
      </w:pPr>
      <w:r>
        <w:rPr>
          <w:rFonts w:hint="eastAsia"/>
        </w:rPr>
        <w:t>本指南由湖南省应急管理厅提出。</w:t>
      </w:r>
    </w:p>
    <w:p w:rsidR="00A06A54" w:rsidRDefault="006064A0">
      <w:pPr>
        <w:pStyle w:val="affffe"/>
        <w:ind w:firstLine="420"/>
      </w:pPr>
      <w:r>
        <w:rPr>
          <w:rFonts w:hint="eastAsia"/>
        </w:rPr>
        <w:t>本指南由湖南省安全生产标准化技术委员会归口。</w:t>
      </w:r>
    </w:p>
    <w:p w:rsidR="00A06A54" w:rsidRDefault="006064A0">
      <w:pPr>
        <w:pStyle w:val="affffe"/>
        <w:ind w:firstLine="420"/>
      </w:pPr>
      <w:r>
        <w:rPr>
          <w:rFonts w:hint="eastAsia"/>
        </w:rPr>
        <w:t>本指南起草单位：湖南省安全技术中心、中南大学。</w:t>
      </w:r>
    </w:p>
    <w:p w:rsidR="00A06A54" w:rsidRDefault="006064A0">
      <w:pPr>
        <w:pStyle w:val="affffe"/>
        <w:ind w:firstLine="420"/>
      </w:pPr>
      <w:r>
        <w:rPr>
          <w:rFonts w:hint="eastAsia"/>
        </w:rPr>
        <w:t>本指南主</w:t>
      </w:r>
      <w:r>
        <w:rPr>
          <w:rFonts w:hint="eastAsia"/>
        </w:rPr>
        <w:t>要起草人：</w:t>
      </w:r>
      <w:r>
        <w:rPr>
          <w:rFonts w:hint="eastAsia"/>
        </w:rPr>
        <w:t xml:space="preserve"> </w:t>
      </w:r>
    </w:p>
    <w:p w:rsidR="00A06A54" w:rsidRDefault="006064A0">
      <w:pPr>
        <w:pStyle w:val="affffe"/>
        <w:ind w:firstLine="420"/>
      </w:pPr>
      <w:r>
        <w:rPr>
          <w:rFonts w:hint="eastAsia"/>
        </w:rPr>
        <w:t>本指南为首次发布</w:t>
      </w:r>
    </w:p>
    <w:p w:rsidR="00A06A54" w:rsidRDefault="006064A0">
      <w:pPr>
        <w:pStyle w:val="affffe"/>
        <w:ind w:firstLine="420"/>
      </w:pPr>
      <w:r>
        <w:rPr>
          <w:rFonts w:hint="eastAsia"/>
        </w:rPr>
        <w:t>本指南为推荐性标准。</w:t>
      </w:r>
    </w:p>
    <w:p w:rsidR="00A06A54" w:rsidRDefault="00A06A54">
      <w:pPr>
        <w:pStyle w:val="affffe"/>
        <w:ind w:firstLine="420"/>
      </w:pPr>
    </w:p>
    <w:p w:rsidR="00A06A54" w:rsidRDefault="00A06A54">
      <w:pPr>
        <w:pStyle w:val="affffe"/>
        <w:ind w:firstLine="420"/>
        <w:sectPr w:rsidR="00A06A54">
          <w:pgSz w:w="11906" w:h="16838"/>
          <w:pgMar w:top="1928" w:right="1134" w:bottom="1134" w:left="1134" w:header="1418" w:footer="1134" w:gutter="284"/>
          <w:pgNumType w:fmt="upperRoman"/>
          <w:cols w:space="425"/>
          <w:formProt w:val="0"/>
          <w:docGrid w:type="lines" w:linePitch="312"/>
        </w:sectPr>
      </w:pPr>
    </w:p>
    <w:p w:rsidR="00A06A54" w:rsidRDefault="00A06A54">
      <w:pPr>
        <w:spacing w:line="20" w:lineRule="exact"/>
        <w:jc w:val="center"/>
        <w:rPr>
          <w:rFonts w:ascii="黑体" w:eastAsia="黑体" w:hAnsi="黑体"/>
          <w:sz w:val="32"/>
          <w:szCs w:val="32"/>
        </w:rPr>
      </w:pPr>
      <w:bookmarkStart w:id="31" w:name="BookMark4"/>
      <w:bookmarkEnd w:id="30"/>
    </w:p>
    <w:p w:rsidR="00A06A54" w:rsidRDefault="00A06A54">
      <w:pPr>
        <w:spacing w:line="20" w:lineRule="exact"/>
        <w:jc w:val="center"/>
        <w:rPr>
          <w:rFonts w:ascii="黑体" w:eastAsia="黑体" w:hAnsi="黑体"/>
          <w:sz w:val="32"/>
          <w:szCs w:val="32"/>
        </w:rPr>
      </w:pPr>
    </w:p>
    <w:bookmarkStart w:id="32" w:name="NEW_STAND_NAME" w:displacedByCustomXml="next"/>
    <w:sdt>
      <w:sdtPr>
        <w:tag w:val="NEW_STAND_NAME"/>
        <w:id w:val="595910757"/>
        <w:lock w:val="sdtLocked"/>
        <w:placeholder>
          <w:docPart w:val="C2EABEC8CF0B484794C36E61A690B9FE"/>
        </w:placeholder>
      </w:sdtPr>
      <w:sdtEndPr/>
      <w:sdtContent>
        <w:p w:rsidR="00A06A54" w:rsidRDefault="006064A0">
          <w:pPr>
            <w:pStyle w:val="afffffffff1"/>
            <w:spacing w:beforeLines="100" w:before="312" w:afterLines="220" w:after="686"/>
          </w:pPr>
          <w:r>
            <w:rPr>
              <w:rFonts w:hint="eastAsia"/>
            </w:rPr>
            <w:t>新能源电池生产企业安全管理指南</w:t>
          </w:r>
        </w:p>
      </w:sdtContent>
    </w:sdt>
    <w:p w:rsidR="00A06A54" w:rsidRDefault="006064A0">
      <w:pPr>
        <w:pStyle w:val="affc"/>
        <w:spacing w:before="312" w:after="312"/>
      </w:pPr>
      <w:bookmarkStart w:id="33" w:name="_Toc17233325"/>
      <w:bookmarkStart w:id="34" w:name="_Toc26986771"/>
      <w:bookmarkStart w:id="35" w:name="_Toc26718930"/>
      <w:bookmarkStart w:id="36" w:name="_Toc24884211"/>
      <w:bookmarkStart w:id="37" w:name="_Toc97191423"/>
      <w:bookmarkStart w:id="38" w:name="_Toc181805769"/>
      <w:bookmarkStart w:id="39" w:name="_Toc181805397"/>
      <w:bookmarkStart w:id="40" w:name="_Toc181804938"/>
      <w:bookmarkStart w:id="41" w:name="_Toc24884218"/>
      <w:bookmarkStart w:id="42" w:name="_Toc26986530"/>
      <w:bookmarkStart w:id="43" w:name="_Toc181805301"/>
      <w:bookmarkStart w:id="44" w:name="_Toc26648465"/>
      <w:bookmarkStart w:id="45" w:name="_Toc17233333"/>
      <w:bookmarkStart w:id="46" w:name="_Toc181805021"/>
      <w:bookmarkStart w:id="47" w:name="_Toc183007379"/>
      <w:bookmarkStart w:id="48" w:name="_Toc181805384"/>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A06A54" w:rsidRDefault="006064A0">
      <w:pPr>
        <w:pStyle w:val="affffffff7"/>
      </w:pPr>
      <w:bookmarkStart w:id="49" w:name="_Toc181805398"/>
      <w:bookmarkStart w:id="50" w:name="_Toc181805302"/>
      <w:bookmarkStart w:id="51" w:name="_Toc181804939"/>
      <w:bookmarkStart w:id="52" w:name="_Toc181805022"/>
      <w:bookmarkStart w:id="53" w:name="_Toc26648466"/>
      <w:bookmarkStart w:id="54" w:name="_Toc17233334"/>
      <w:bookmarkStart w:id="55" w:name="_Toc24884219"/>
      <w:bookmarkStart w:id="56" w:name="_Toc17233326"/>
      <w:bookmarkStart w:id="57" w:name="_Toc24884212"/>
      <w:r>
        <w:rPr>
          <w:rFonts w:hint="eastAsia"/>
        </w:rPr>
        <w:t>本标准适用于新能源电池生产企业的安全管理。</w:t>
      </w:r>
      <w:bookmarkEnd w:id="49"/>
      <w:bookmarkEnd w:id="50"/>
      <w:bookmarkEnd w:id="51"/>
      <w:bookmarkEnd w:id="52"/>
    </w:p>
    <w:p w:rsidR="00A06A54" w:rsidRDefault="006064A0">
      <w:pPr>
        <w:pStyle w:val="affffffff7"/>
      </w:pPr>
      <w:bookmarkStart w:id="58" w:name="_Toc181804940"/>
      <w:bookmarkStart w:id="59" w:name="_Toc181805023"/>
      <w:bookmarkStart w:id="60" w:name="_Toc181805399"/>
      <w:bookmarkStart w:id="61" w:name="_Toc181805303"/>
      <w:r>
        <w:rPr>
          <w:rFonts w:hint="eastAsia"/>
        </w:rPr>
        <w:t>新能源电池工厂安全管理除应执行本标准外，尚应符合国家现行有关标准的规定。</w:t>
      </w:r>
      <w:bookmarkEnd w:id="58"/>
      <w:bookmarkEnd w:id="59"/>
      <w:bookmarkEnd w:id="60"/>
      <w:bookmarkEnd w:id="61"/>
    </w:p>
    <w:p w:rsidR="00A06A54" w:rsidRDefault="006064A0">
      <w:pPr>
        <w:pStyle w:val="affc"/>
        <w:spacing w:before="312" w:after="312"/>
      </w:pPr>
      <w:bookmarkStart w:id="62" w:name="_Toc26718931"/>
      <w:bookmarkStart w:id="63" w:name="_Toc26986531"/>
      <w:bookmarkStart w:id="64" w:name="_Toc26986772"/>
      <w:bookmarkStart w:id="65" w:name="_Toc97191424"/>
      <w:bookmarkStart w:id="66" w:name="_Toc181805304"/>
      <w:bookmarkStart w:id="67" w:name="_Toc181805385"/>
      <w:bookmarkStart w:id="68" w:name="_Toc181805770"/>
      <w:bookmarkStart w:id="69" w:name="_Toc181804941"/>
      <w:bookmarkStart w:id="70" w:name="_Toc181805400"/>
      <w:bookmarkStart w:id="71" w:name="_Toc181805024"/>
      <w:bookmarkStart w:id="72" w:name="_Toc183007380"/>
      <w:r>
        <w:rPr>
          <w:rFonts w:hint="eastAsia"/>
        </w:rPr>
        <w:t>规范性引用文件</w:t>
      </w:r>
      <w:bookmarkEnd w:id="53"/>
      <w:bookmarkEnd w:id="54"/>
      <w:bookmarkEnd w:id="55"/>
      <w:bookmarkEnd w:id="56"/>
      <w:bookmarkEnd w:id="57"/>
      <w:bookmarkEnd w:id="62"/>
      <w:bookmarkEnd w:id="63"/>
      <w:bookmarkEnd w:id="64"/>
      <w:bookmarkEnd w:id="65"/>
      <w:bookmarkEnd w:id="66"/>
      <w:bookmarkEnd w:id="67"/>
      <w:bookmarkEnd w:id="68"/>
      <w:bookmarkEnd w:id="69"/>
      <w:bookmarkEnd w:id="70"/>
      <w:bookmarkEnd w:id="71"/>
      <w:bookmarkEnd w:id="72"/>
    </w:p>
    <w:sdt>
      <w:sdtPr>
        <w:rPr>
          <w:rFonts w:hint="eastAsia"/>
        </w:rPr>
        <w:id w:val="715848253"/>
        <w:placeholder>
          <w:docPart w:val="A5B2F1A4385148499C0EB5193EA7B7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06A54" w:rsidRDefault="006064A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06A54" w:rsidRDefault="006064A0">
      <w:pPr>
        <w:pStyle w:val="affffe"/>
        <w:ind w:firstLine="420"/>
      </w:pPr>
      <w:r>
        <w:rPr>
          <w:rFonts w:hint="eastAsia"/>
        </w:rPr>
        <w:t xml:space="preserve">GB2893 </w:t>
      </w:r>
      <w:r>
        <w:rPr>
          <w:rFonts w:hint="eastAsia"/>
        </w:rPr>
        <w:t>安全色</w:t>
      </w:r>
    </w:p>
    <w:p w:rsidR="00A06A54" w:rsidRDefault="006064A0">
      <w:pPr>
        <w:pStyle w:val="affffe"/>
        <w:ind w:firstLine="420"/>
      </w:pPr>
      <w:r>
        <w:rPr>
          <w:rFonts w:hint="eastAsia"/>
        </w:rPr>
        <w:t xml:space="preserve">GB2894 </w:t>
      </w:r>
      <w:r>
        <w:rPr>
          <w:rFonts w:hint="eastAsia"/>
        </w:rPr>
        <w:t>安全标志及其使用导则</w:t>
      </w:r>
    </w:p>
    <w:p w:rsidR="00A06A54" w:rsidRDefault="006064A0">
      <w:pPr>
        <w:pStyle w:val="affffe"/>
        <w:ind w:firstLine="420"/>
      </w:pPr>
      <w:r>
        <w:rPr>
          <w:rFonts w:hint="eastAsia"/>
        </w:rPr>
        <w:t xml:space="preserve">GB3836.14 </w:t>
      </w:r>
      <w:r>
        <w:rPr>
          <w:rFonts w:hint="eastAsia"/>
        </w:rPr>
        <w:t>爆炸性环境第</w:t>
      </w:r>
      <w:r>
        <w:rPr>
          <w:rFonts w:hint="eastAsia"/>
        </w:rPr>
        <w:t>14</w:t>
      </w:r>
      <w:r>
        <w:rPr>
          <w:rFonts w:hint="eastAsia"/>
        </w:rPr>
        <w:t>部分：场所分类</w:t>
      </w:r>
      <w:r>
        <w:rPr>
          <w:rFonts w:hint="eastAsia"/>
        </w:rPr>
        <w:t xml:space="preserve"> </w:t>
      </w:r>
      <w:r>
        <w:rPr>
          <w:rFonts w:hint="eastAsia"/>
        </w:rPr>
        <w:t>爆炸性气体环境</w:t>
      </w:r>
    </w:p>
    <w:p w:rsidR="00A06A54" w:rsidRDefault="006064A0">
      <w:pPr>
        <w:pStyle w:val="affffe"/>
        <w:ind w:firstLine="420"/>
      </w:pPr>
      <w:r>
        <w:rPr>
          <w:rFonts w:hint="eastAsia"/>
        </w:rPr>
        <w:t xml:space="preserve">GB7231 </w:t>
      </w:r>
      <w:r>
        <w:rPr>
          <w:rFonts w:hint="eastAsia"/>
        </w:rPr>
        <w:t>工业管道的基本识别色、识别符号和安全标识</w:t>
      </w:r>
    </w:p>
    <w:p w:rsidR="00A06A54" w:rsidRDefault="006064A0">
      <w:pPr>
        <w:pStyle w:val="affffe"/>
        <w:ind w:firstLine="420"/>
      </w:pPr>
      <w:r>
        <w:rPr>
          <w:rFonts w:hint="eastAsia"/>
        </w:rPr>
        <w:t xml:space="preserve">GB12158 </w:t>
      </w:r>
      <w:r>
        <w:rPr>
          <w:rFonts w:hint="eastAsia"/>
        </w:rPr>
        <w:t>防止静电事故通用导则</w:t>
      </w:r>
    </w:p>
    <w:p w:rsidR="00A06A54" w:rsidRDefault="006064A0">
      <w:pPr>
        <w:pStyle w:val="affffe"/>
        <w:ind w:firstLine="420"/>
      </w:pPr>
      <w:r>
        <w:rPr>
          <w:rFonts w:hint="eastAsia"/>
        </w:rPr>
        <w:t xml:space="preserve">GB15603 </w:t>
      </w:r>
      <w:r>
        <w:rPr>
          <w:rFonts w:hint="eastAsia"/>
        </w:rPr>
        <w:t>危险化学品仓库储存通则</w:t>
      </w:r>
    </w:p>
    <w:p w:rsidR="00A06A54" w:rsidRDefault="006064A0">
      <w:pPr>
        <w:pStyle w:val="affffe"/>
        <w:ind w:firstLine="420"/>
      </w:pPr>
      <w:r>
        <w:rPr>
          <w:rFonts w:hint="eastAsia"/>
        </w:rPr>
        <w:t xml:space="preserve">GB19517 </w:t>
      </w:r>
      <w:r>
        <w:rPr>
          <w:rFonts w:hint="eastAsia"/>
        </w:rPr>
        <w:t>国家电气设备安全技术规范</w:t>
      </w:r>
    </w:p>
    <w:p w:rsidR="00A06A54" w:rsidRDefault="006064A0">
      <w:pPr>
        <w:pStyle w:val="affffe"/>
        <w:ind w:firstLine="420"/>
      </w:pPr>
      <w:r>
        <w:rPr>
          <w:rFonts w:hint="eastAsia"/>
        </w:rPr>
        <w:t xml:space="preserve">GB25201 </w:t>
      </w:r>
      <w:r>
        <w:rPr>
          <w:rFonts w:hint="eastAsia"/>
        </w:rPr>
        <w:t>建筑消防设施的维护管理</w:t>
      </w:r>
    </w:p>
    <w:p w:rsidR="00A06A54" w:rsidRDefault="006064A0">
      <w:pPr>
        <w:pStyle w:val="affffe"/>
        <w:ind w:firstLine="420"/>
      </w:pPr>
      <w:r>
        <w:rPr>
          <w:rFonts w:hint="eastAsia"/>
        </w:rPr>
        <w:t xml:space="preserve">GB39800 </w:t>
      </w:r>
      <w:r>
        <w:rPr>
          <w:rFonts w:hint="eastAsia"/>
        </w:rPr>
        <w:t>个体防护装备配备规范</w:t>
      </w:r>
    </w:p>
    <w:p w:rsidR="00A06A54" w:rsidRDefault="006064A0">
      <w:pPr>
        <w:pStyle w:val="affffe"/>
        <w:ind w:firstLine="420"/>
      </w:pPr>
      <w:r>
        <w:rPr>
          <w:rFonts w:hint="eastAsia"/>
        </w:rPr>
        <w:t xml:space="preserve">GB55036 </w:t>
      </w:r>
      <w:r>
        <w:rPr>
          <w:rFonts w:hint="eastAsia"/>
        </w:rPr>
        <w:t>消防设施通用规范</w:t>
      </w:r>
    </w:p>
    <w:p w:rsidR="00A06A54" w:rsidRDefault="006064A0">
      <w:pPr>
        <w:pStyle w:val="affffe"/>
        <w:ind w:firstLine="420"/>
      </w:pPr>
      <w:r>
        <w:rPr>
          <w:rFonts w:hint="eastAsia"/>
        </w:rPr>
        <w:t xml:space="preserve">GB55037 </w:t>
      </w:r>
      <w:r>
        <w:rPr>
          <w:rFonts w:hint="eastAsia"/>
        </w:rPr>
        <w:t>建筑防火通用规范</w:t>
      </w:r>
    </w:p>
    <w:p w:rsidR="00A06A54" w:rsidRDefault="006064A0">
      <w:pPr>
        <w:pStyle w:val="affffe"/>
        <w:ind w:firstLine="420"/>
      </w:pPr>
      <w:r>
        <w:rPr>
          <w:rFonts w:hint="eastAsia"/>
        </w:rPr>
        <w:t xml:space="preserve">GB50016 </w:t>
      </w:r>
      <w:r>
        <w:rPr>
          <w:rFonts w:hint="eastAsia"/>
        </w:rPr>
        <w:t>建筑设计防火规范</w:t>
      </w:r>
    </w:p>
    <w:p w:rsidR="00A06A54" w:rsidRDefault="006064A0">
      <w:pPr>
        <w:pStyle w:val="affffe"/>
        <w:ind w:firstLine="420"/>
      </w:pPr>
      <w:r>
        <w:rPr>
          <w:rFonts w:hint="eastAsia"/>
        </w:rPr>
        <w:t xml:space="preserve">GB50116 </w:t>
      </w:r>
      <w:r>
        <w:rPr>
          <w:rFonts w:hint="eastAsia"/>
        </w:rPr>
        <w:t>火灾自动报警系统设计规范</w:t>
      </w:r>
    </w:p>
    <w:p w:rsidR="00A06A54" w:rsidRDefault="006064A0">
      <w:pPr>
        <w:pStyle w:val="affffe"/>
        <w:ind w:firstLine="420"/>
      </w:pPr>
      <w:r>
        <w:rPr>
          <w:rFonts w:hint="eastAsia"/>
        </w:rPr>
        <w:t>GB501</w:t>
      </w:r>
      <w:r>
        <w:rPr>
          <w:rFonts w:hint="eastAsia"/>
        </w:rPr>
        <w:t xml:space="preserve">87 </w:t>
      </w:r>
      <w:r>
        <w:rPr>
          <w:rFonts w:hint="eastAsia"/>
        </w:rPr>
        <w:t>工业企业总平面设计规范</w:t>
      </w:r>
    </w:p>
    <w:p w:rsidR="00A06A54" w:rsidRDefault="006064A0">
      <w:pPr>
        <w:pStyle w:val="affffe"/>
        <w:ind w:firstLine="420"/>
      </w:pPr>
      <w:r>
        <w:rPr>
          <w:rFonts w:hint="eastAsia"/>
        </w:rPr>
        <w:t xml:space="preserve">GB50222 </w:t>
      </w:r>
      <w:r>
        <w:rPr>
          <w:rFonts w:hint="eastAsia"/>
        </w:rPr>
        <w:t>建筑内部装修设计防火规范</w:t>
      </w:r>
    </w:p>
    <w:p w:rsidR="00A06A54" w:rsidRDefault="006064A0">
      <w:pPr>
        <w:pStyle w:val="affffe"/>
        <w:ind w:firstLine="420"/>
      </w:pPr>
      <w:r>
        <w:rPr>
          <w:rFonts w:hint="eastAsia"/>
        </w:rPr>
        <w:t xml:space="preserve">GB50011 </w:t>
      </w:r>
      <w:r>
        <w:rPr>
          <w:rFonts w:hint="eastAsia"/>
        </w:rPr>
        <w:t>建筑抗震设计规范</w:t>
      </w:r>
    </w:p>
    <w:p w:rsidR="00A06A54" w:rsidRDefault="006064A0">
      <w:pPr>
        <w:pStyle w:val="affffe"/>
        <w:ind w:firstLine="420"/>
      </w:pPr>
      <w:r>
        <w:rPr>
          <w:rFonts w:hint="eastAsia"/>
        </w:rPr>
        <w:t xml:space="preserve">GB50974 </w:t>
      </w:r>
      <w:r>
        <w:rPr>
          <w:rFonts w:hint="eastAsia"/>
        </w:rPr>
        <w:t>消防给水及消火栓系统技术规范</w:t>
      </w:r>
    </w:p>
    <w:p w:rsidR="00A06A54" w:rsidRDefault="006064A0">
      <w:pPr>
        <w:pStyle w:val="affffe"/>
        <w:ind w:firstLine="420"/>
      </w:pPr>
      <w:r>
        <w:rPr>
          <w:rFonts w:hint="eastAsia"/>
        </w:rPr>
        <w:t xml:space="preserve">GB50084 </w:t>
      </w:r>
      <w:r>
        <w:rPr>
          <w:rFonts w:hint="eastAsia"/>
        </w:rPr>
        <w:t>自动喷水灭火系统设计规范</w:t>
      </w:r>
    </w:p>
    <w:p w:rsidR="00A06A54" w:rsidRDefault="006064A0">
      <w:pPr>
        <w:pStyle w:val="affffe"/>
        <w:ind w:firstLine="420"/>
      </w:pPr>
      <w:r>
        <w:rPr>
          <w:rFonts w:hint="eastAsia"/>
        </w:rPr>
        <w:t xml:space="preserve">GB50140 </w:t>
      </w:r>
      <w:r>
        <w:rPr>
          <w:rFonts w:hint="eastAsia"/>
        </w:rPr>
        <w:t>建筑灭火器配置设计规范</w:t>
      </w:r>
    </w:p>
    <w:p w:rsidR="00A06A54" w:rsidRDefault="006064A0">
      <w:pPr>
        <w:pStyle w:val="affffe"/>
        <w:ind w:firstLine="420"/>
      </w:pPr>
      <w:r>
        <w:rPr>
          <w:rFonts w:hint="eastAsia"/>
        </w:rPr>
        <w:t xml:space="preserve">GB50034 </w:t>
      </w:r>
      <w:r>
        <w:rPr>
          <w:rFonts w:hint="eastAsia"/>
        </w:rPr>
        <w:t>建筑照明设计标准</w:t>
      </w:r>
    </w:p>
    <w:p w:rsidR="00A06A54" w:rsidRDefault="006064A0">
      <w:pPr>
        <w:pStyle w:val="affffe"/>
        <w:ind w:firstLine="420"/>
      </w:pPr>
      <w:r>
        <w:rPr>
          <w:rFonts w:hint="eastAsia"/>
        </w:rPr>
        <w:t xml:space="preserve">GB50029 </w:t>
      </w:r>
      <w:r>
        <w:rPr>
          <w:rFonts w:hint="eastAsia"/>
        </w:rPr>
        <w:t>压缩空气站设计规范</w:t>
      </w:r>
    </w:p>
    <w:p w:rsidR="00A06A54" w:rsidRDefault="006064A0">
      <w:pPr>
        <w:pStyle w:val="affffe"/>
        <w:ind w:firstLine="420"/>
      </w:pPr>
      <w:r>
        <w:rPr>
          <w:rFonts w:hint="eastAsia"/>
        </w:rPr>
        <w:t xml:space="preserve">GB50724 </w:t>
      </w:r>
      <w:r>
        <w:rPr>
          <w:rFonts w:hint="eastAsia"/>
        </w:rPr>
        <w:t>大宗气体纯化及输送系统工程技术规范</w:t>
      </w:r>
    </w:p>
    <w:p w:rsidR="00A06A54" w:rsidRDefault="006064A0">
      <w:pPr>
        <w:pStyle w:val="affffe"/>
        <w:ind w:firstLine="420"/>
      </w:pPr>
      <w:r>
        <w:rPr>
          <w:rFonts w:hint="eastAsia"/>
        </w:rPr>
        <w:t xml:space="preserve">GB50646 </w:t>
      </w:r>
      <w:r>
        <w:rPr>
          <w:rFonts w:hint="eastAsia"/>
        </w:rPr>
        <w:t>特种气体系统工程技术标准</w:t>
      </w:r>
    </w:p>
    <w:p w:rsidR="00A06A54" w:rsidRDefault="006064A0">
      <w:pPr>
        <w:pStyle w:val="affffe"/>
        <w:ind w:firstLine="420"/>
      </w:pPr>
      <w:r>
        <w:rPr>
          <w:rFonts w:hint="eastAsia"/>
        </w:rPr>
        <w:t xml:space="preserve">GB50052 </w:t>
      </w:r>
      <w:r>
        <w:rPr>
          <w:rFonts w:hint="eastAsia"/>
        </w:rPr>
        <w:t>供配电系统设计规范</w:t>
      </w:r>
    </w:p>
    <w:p w:rsidR="00A06A54" w:rsidRDefault="006064A0">
      <w:pPr>
        <w:pStyle w:val="affffe"/>
        <w:ind w:firstLine="420"/>
      </w:pPr>
      <w:r>
        <w:rPr>
          <w:rFonts w:hint="eastAsia"/>
        </w:rPr>
        <w:t xml:space="preserve">GB50055 </w:t>
      </w:r>
      <w:r>
        <w:rPr>
          <w:rFonts w:hint="eastAsia"/>
        </w:rPr>
        <w:t>通用用电设备配电设计规范</w:t>
      </w:r>
    </w:p>
    <w:p w:rsidR="00A06A54" w:rsidRDefault="006064A0">
      <w:pPr>
        <w:pStyle w:val="affffe"/>
        <w:ind w:firstLine="420"/>
      </w:pPr>
      <w:r>
        <w:rPr>
          <w:rFonts w:hint="eastAsia"/>
        </w:rPr>
        <w:t xml:space="preserve">GB50057 </w:t>
      </w:r>
      <w:r>
        <w:rPr>
          <w:rFonts w:hint="eastAsia"/>
        </w:rPr>
        <w:t>建筑物防雷设计规范</w:t>
      </w:r>
    </w:p>
    <w:p w:rsidR="00A06A54" w:rsidRDefault="006064A0">
      <w:pPr>
        <w:pStyle w:val="affffe"/>
        <w:ind w:firstLine="420"/>
      </w:pPr>
      <w:r>
        <w:rPr>
          <w:rFonts w:hint="eastAsia"/>
        </w:rPr>
        <w:t xml:space="preserve">GB50058 </w:t>
      </w:r>
      <w:r>
        <w:rPr>
          <w:rFonts w:hint="eastAsia"/>
        </w:rPr>
        <w:t>爆炸危险环境电力装置设计规范</w:t>
      </w:r>
    </w:p>
    <w:p w:rsidR="00A06A54" w:rsidRDefault="006064A0">
      <w:pPr>
        <w:pStyle w:val="affffe"/>
        <w:ind w:firstLine="420"/>
      </w:pPr>
      <w:r>
        <w:rPr>
          <w:rFonts w:hint="eastAsia"/>
        </w:rPr>
        <w:t xml:space="preserve">GB51251 </w:t>
      </w:r>
      <w:r>
        <w:rPr>
          <w:rFonts w:hint="eastAsia"/>
        </w:rPr>
        <w:t>建筑防烟排烟系统技术标准</w:t>
      </w:r>
    </w:p>
    <w:p w:rsidR="00A06A54" w:rsidRDefault="006064A0">
      <w:pPr>
        <w:pStyle w:val="affffe"/>
        <w:ind w:firstLine="420"/>
      </w:pPr>
      <w:r>
        <w:rPr>
          <w:rFonts w:hint="eastAsia"/>
        </w:rPr>
        <w:lastRenderedPageBreak/>
        <w:t xml:space="preserve">GB50019 </w:t>
      </w:r>
      <w:r>
        <w:rPr>
          <w:rFonts w:hint="eastAsia"/>
        </w:rPr>
        <w:t>工业建筑供暖通风与空气调节设计规范</w:t>
      </w:r>
    </w:p>
    <w:p w:rsidR="00A06A54" w:rsidRDefault="006064A0">
      <w:pPr>
        <w:pStyle w:val="affffe"/>
        <w:ind w:firstLine="420"/>
      </w:pPr>
      <w:r>
        <w:rPr>
          <w:rFonts w:hint="eastAsia"/>
        </w:rPr>
        <w:t xml:space="preserve">GB51377 </w:t>
      </w:r>
      <w:r>
        <w:rPr>
          <w:rFonts w:hint="eastAsia"/>
        </w:rPr>
        <w:t>锂离子电池工厂设计标准</w:t>
      </w:r>
    </w:p>
    <w:p w:rsidR="00A06A54" w:rsidRDefault="006064A0">
      <w:pPr>
        <w:pStyle w:val="affffe"/>
        <w:ind w:firstLine="420"/>
      </w:pPr>
      <w:r>
        <w:rPr>
          <w:rFonts w:hint="eastAsia"/>
        </w:rPr>
        <w:t xml:space="preserve">GB50037 </w:t>
      </w:r>
      <w:r>
        <w:rPr>
          <w:rFonts w:hint="eastAsia"/>
        </w:rPr>
        <w:t>洁净厂房设计规范</w:t>
      </w:r>
    </w:p>
    <w:p w:rsidR="00A06A54" w:rsidRDefault="006064A0">
      <w:pPr>
        <w:pStyle w:val="affffe"/>
        <w:ind w:firstLine="420"/>
      </w:pPr>
      <w:r>
        <w:rPr>
          <w:rFonts w:hint="eastAsia"/>
        </w:rPr>
        <w:t xml:space="preserve">GB50041 </w:t>
      </w:r>
      <w:r>
        <w:rPr>
          <w:rFonts w:hint="eastAsia"/>
        </w:rPr>
        <w:t>锅炉房设计标准</w:t>
      </w:r>
    </w:p>
    <w:p w:rsidR="00A06A54" w:rsidRDefault="006064A0">
      <w:pPr>
        <w:pStyle w:val="affffe"/>
        <w:ind w:firstLine="420"/>
      </w:pPr>
      <w:r>
        <w:rPr>
          <w:rFonts w:hint="eastAsia"/>
        </w:rPr>
        <w:t xml:space="preserve">GB/T2900.41 </w:t>
      </w:r>
      <w:r>
        <w:rPr>
          <w:rFonts w:hint="eastAsia"/>
        </w:rPr>
        <w:t>电工术语</w:t>
      </w:r>
      <w:r>
        <w:rPr>
          <w:rFonts w:hint="eastAsia"/>
        </w:rPr>
        <w:t xml:space="preserve"> </w:t>
      </w:r>
      <w:r>
        <w:rPr>
          <w:rFonts w:hint="eastAsia"/>
        </w:rPr>
        <w:t>原电池和蓄电池</w:t>
      </w:r>
    </w:p>
    <w:p w:rsidR="00A06A54" w:rsidRDefault="006064A0">
      <w:pPr>
        <w:pStyle w:val="affffe"/>
        <w:ind w:firstLine="420"/>
      </w:pPr>
      <w:r>
        <w:rPr>
          <w:rFonts w:hint="eastAsia"/>
        </w:rPr>
        <w:t xml:space="preserve">GB/T28001 </w:t>
      </w:r>
      <w:r>
        <w:rPr>
          <w:rFonts w:hint="eastAsia"/>
        </w:rPr>
        <w:t>职业健康安全管理体系要求</w:t>
      </w:r>
    </w:p>
    <w:p w:rsidR="00A06A54" w:rsidRDefault="006064A0">
      <w:pPr>
        <w:pStyle w:val="affffe"/>
        <w:ind w:firstLine="420"/>
      </w:pPr>
      <w:r>
        <w:rPr>
          <w:rFonts w:hint="eastAsia"/>
        </w:rPr>
        <w:t xml:space="preserve">GB/T 33000 </w:t>
      </w:r>
      <w:r>
        <w:rPr>
          <w:rFonts w:hint="eastAsia"/>
        </w:rPr>
        <w:t>企业安全生产标准化基本规范</w:t>
      </w:r>
    </w:p>
    <w:p w:rsidR="00A06A54" w:rsidRDefault="006064A0">
      <w:pPr>
        <w:pStyle w:val="affffe"/>
        <w:ind w:firstLine="420"/>
      </w:pPr>
      <w:r>
        <w:rPr>
          <w:rFonts w:hint="eastAsia"/>
        </w:rPr>
        <w:t xml:space="preserve">GB/T29639 </w:t>
      </w:r>
      <w:r>
        <w:rPr>
          <w:rFonts w:hint="eastAsia"/>
        </w:rPr>
        <w:t>生产经营单位生产安全事故应急预案编制导则</w:t>
      </w:r>
    </w:p>
    <w:p w:rsidR="00A06A54" w:rsidRDefault="006064A0">
      <w:pPr>
        <w:pStyle w:val="affffe"/>
        <w:ind w:firstLine="420"/>
      </w:pPr>
      <w:r>
        <w:rPr>
          <w:rFonts w:hint="eastAsia"/>
        </w:rPr>
        <w:t>GB/T50493</w:t>
      </w:r>
      <w:r>
        <w:rPr>
          <w:rFonts w:hint="eastAsia"/>
        </w:rPr>
        <w:t>石油化工可燃气体和有毒气体检测报警设计标</w:t>
      </w:r>
      <w:r>
        <w:rPr>
          <w:rFonts w:hint="eastAsia"/>
        </w:rPr>
        <w:t>准</w:t>
      </w:r>
    </w:p>
    <w:p w:rsidR="00A06A54" w:rsidRDefault="006064A0">
      <w:pPr>
        <w:pStyle w:val="affffe"/>
        <w:ind w:firstLine="420"/>
      </w:pPr>
      <w:r>
        <w:rPr>
          <w:rFonts w:hint="eastAsia"/>
        </w:rPr>
        <w:t xml:space="preserve">AQ3009 </w:t>
      </w:r>
      <w:r>
        <w:rPr>
          <w:rFonts w:hint="eastAsia"/>
        </w:rPr>
        <w:t>危险场所电气防爆安全规范</w:t>
      </w:r>
    </w:p>
    <w:p w:rsidR="00A06A54" w:rsidRDefault="006064A0">
      <w:pPr>
        <w:pStyle w:val="affffe"/>
        <w:ind w:firstLine="420"/>
      </w:pPr>
      <w:r>
        <w:rPr>
          <w:rFonts w:hint="eastAsia"/>
        </w:rPr>
        <w:t xml:space="preserve">AQ/T9007 </w:t>
      </w:r>
      <w:r>
        <w:rPr>
          <w:rFonts w:hint="eastAsia"/>
        </w:rPr>
        <w:t>生产安全事故应急演练基本规范</w:t>
      </w:r>
    </w:p>
    <w:p w:rsidR="00A06A54" w:rsidRDefault="006064A0">
      <w:pPr>
        <w:pStyle w:val="affffe"/>
        <w:ind w:firstLine="420"/>
      </w:pPr>
      <w:r>
        <w:rPr>
          <w:rFonts w:hint="eastAsia"/>
        </w:rPr>
        <w:t xml:space="preserve">AQ/T9009 </w:t>
      </w:r>
      <w:r>
        <w:rPr>
          <w:rFonts w:hint="eastAsia"/>
        </w:rPr>
        <w:t>生产安全事故应急演练评估规范</w:t>
      </w:r>
    </w:p>
    <w:p w:rsidR="00A06A54" w:rsidRDefault="006064A0">
      <w:pPr>
        <w:pStyle w:val="affffe"/>
        <w:ind w:firstLine="420"/>
      </w:pPr>
      <w:r>
        <w:rPr>
          <w:rFonts w:hint="eastAsia"/>
        </w:rPr>
        <w:t>AQ/T9011</w:t>
      </w:r>
      <w:r>
        <w:rPr>
          <w:rFonts w:hint="eastAsia"/>
        </w:rPr>
        <w:t>生产经营单位生产安全事故应急预案评估指南</w:t>
      </w:r>
    </w:p>
    <w:p w:rsidR="00A06A54" w:rsidRDefault="006064A0">
      <w:pPr>
        <w:pStyle w:val="affffe"/>
        <w:ind w:firstLine="420"/>
      </w:pPr>
      <w:r>
        <w:rPr>
          <w:rFonts w:hint="eastAsia"/>
        </w:rPr>
        <w:t xml:space="preserve">T/CIAPS0002 </w:t>
      </w:r>
      <w:r>
        <w:rPr>
          <w:rFonts w:hint="eastAsia"/>
        </w:rPr>
        <w:t>锂离子电池企业安全生产规范</w:t>
      </w:r>
    </w:p>
    <w:p w:rsidR="00A06A54" w:rsidRDefault="006064A0">
      <w:pPr>
        <w:pStyle w:val="affc"/>
        <w:spacing w:before="312" w:after="312"/>
      </w:pPr>
      <w:bookmarkStart w:id="73" w:name="_Toc181805305"/>
      <w:bookmarkStart w:id="74" w:name="_Toc181805386"/>
      <w:bookmarkStart w:id="75" w:name="_Toc183007381"/>
      <w:bookmarkStart w:id="76" w:name="_Toc181805771"/>
      <w:bookmarkStart w:id="77" w:name="_Toc181805401"/>
      <w:bookmarkStart w:id="78" w:name="_Toc181804942"/>
      <w:bookmarkStart w:id="79" w:name="_Toc181805025"/>
      <w:bookmarkStart w:id="80" w:name="_Toc97191425"/>
      <w:r>
        <w:rPr>
          <w:rFonts w:hint="eastAsia"/>
          <w:szCs w:val="21"/>
        </w:rPr>
        <w:t>术语和定义</w:t>
      </w:r>
      <w:bookmarkEnd w:id="73"/>
      <w:bookmarkEnd w:id="74"/>
      <w:bookmarkEnd w:id="75"/>
      <w:bookmarkEnd w:id="76"/>
      <w:bookmarkEnd w:id="77"/>
      <w:bookmarkEnd w:id="78"/>
      <w:bookmarkEnd w:id="79"/>
      <w:bookmarkEnd w:id="80"/>
    </w:p>
    <w:bookmarkStart w:id="81" w:name="_Toc26986532"/>
    <w:bookmarkEnd w:id="81"/>
    <w:p w:rsidR="00A06A54" w:rsidRDefault="006064A0">
      <w:pPr>
        <w:pStyle w:val="affffe"/>
        <w:ind w:firstLine="420"/>
      </w:pPr>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t>下列术语和定义适用于本文件。</w:t>
          </w:r>
        </w:sdtContent>
      </w:sdt>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新能源电池</w:t>
      </w:r>
      <w:r>
        <w:rPr>
          <w:rFonts w:ascii="黑体" w:eastAsia="黑体" w:hAnsi="黑体" w:hint="eastAsia"/>
        </w:rPr>
        <w:t>new energy batteries</w:t>
      </w:r>
    </w:p>
    <w:p w:rsidR="00A06A54" w:rsidRDefault="006064A0">
      <w:pPr>
        <w:pStyle w:val="affffe"/>
        <w:ind w:firstLine="420"/>
      </w:pPr>
      <w:r>
        <w:rPr>
          <w:rFonts w:hint="eastAsia"/>
        </w:rPr>
        <w:t>利用可再生能源或非化石能源作为电能存储和释放介质的电池装置。</w:t>
      </w:r>
    </w:p>
    <w:p w:rsidR="00A06A54" w:rsidRDefault="00A06A54">
      <w:pPr>
        <w:pStyle w:val="affffffffffd"/>
        <w:ind w:left="420" w:hangingChars="200" w:hanging="420"/>
        <w:rPr>
          <w:rFonts w:ascii="黑体" w:eastAsia="黑体" w:hAnsi="黑体"/>
        </w:rPr>
      </w:pPr>
    </w:p>
    <w:p w:rsidR="00A06A54" w:rsidRDefault="006064A0">
      <w:pPr>
        <w:pStyle w:val="affffe"/>
        <w:ind w:firstLine="420"/>
        <w:rPr>
          <w:rFonts w:ascii="黑体" w:eastAsia="黑体" w:hAnsi="黑体"/>
        </w:rPr>
      </w:pPr>
      <w:r>
        <w:rPr>
          <w:rFonts w:ascii="黑体" w:eastAsia="黑体" w:hAnsi="黑体" w:hint="eastAsia"/>
        </w:rPr>
        <w:t>新能源生产企业</w:t>
      </w:r>
      <w:r>
        <w:rPr>
          <w:rFonts w:ascii="黑体" w:eastAsia="黑体" w:hAnsi="黑体" w:hint="eastAsia"/>
        </w:rPr>
        <w:t>n</w:t>
      </w:r>
      <w:r>
        <w:rPr>
          <w:rFonts w:ascii="黑体" w:eastAsia="黑体" w:hAnsi="黑体" w:hint="eastAsia"/>
        </w:rPr>
        <w:t>ew energy production enterprises</w:t>
      </w:r>
    </w:p>
    <w:p w:rsidR="00A06A54" w:rsidRDefault="006064A0">
      <w:pPr>
        <w:pStyle w:val="affffe"/>
        <w:ind w:firstLine="420"/>
      </w:pPr>
      <w:r>
        <w:rPr>
          <w:rFonts w:hint="eastAsia"/>
        </w:rPr>
        <w:t>专门从事新能源电池的研发、生产、加工等活动的工业企业。</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搅拌</w:t>
      </w:r>
      <w:r>
        <w:rPr>
          <w:rFonts w:ascii="黑体" w:eastAsia="黑体" w:hAnsi="黑体" w:hint="eastAsia"/>
        </w:rPr>
        <w:t>mix</w:t>
      </w:r>
    </w:p>
    <w:p w:rsidR="00A06A54" w:rsidRDefault="006064A0">
      <w:pPr>
        <w:pStyle w:val="affffe"/>
        <w:ind w:firstLine="420"/>
      </w:pPr>
      <w:r>
        <w:rPr>
          <w:rFonts w:hint="eastAsia"/>
        </w:rPr>
        <w:t>是将活性物质、粘结剂、导电剂、溶剂等通过混合、分散而配置成均匀的浆料的过程。</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阴极涂膜</w:t>
      </w:r>
      <w:r>
        <w:rPr>
          <w:rFonts w:ascii="黑体" w:eastAsia="黑体" w:hAnsi="黑体" w:hint="eastAsia"/>
        </w:rPr>
        <w:t>cathode coating film</w:t>
      </w:r>
    </w:p>
    <w:p w:rsidR="00A06A54" w:rsidRDefault="006064A0">
      <w:pPr>
        <w:pStyle w:val="affffe"/>
        <w:ind w:firstLine="420"/>
      </w:pPr>
      <w:r>
        <w:rPr>
          <w:rFonts w:hint="eastAsia"/>
        </w:rPr>
        <w:t>将浆料均匀地涂覆在集流体表面上形成的涂层，再经过干燥、压实等后续处理的过程。</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注液</w:t>
      </w:r>
      <w:r>
        <w:rPr>
          <w:rFonts w:ascii="黑体" w:eastAsia="黑体" w:hAnsi="黑体" w:hint="eastAsia"/>
        </w:rPr>
        <w:t>liquid injection</w:t>
      </w:r>
    </w:p>
    <w:p w:rsidR="00A06A54" w:rsidRDefault="006064A0">
      <w:pPr>
        <w:pStyle w:val="affffe"/>
        <w:ind w:firstLine="420"/>
      </w:pPr>
      <w:r>
        <w:rPr>
          <w:rFonts w:hint="eastAsia"/>
        </w:rPr>
        <w:t>完成电解液注入</w:t>
      </w:r>
      <w:proofErr w:type="gramStart"/>
      <w:r>
        <w:rPr>
          <w:rFonts w:hint="eastAsia"/>
        </w:rPr>
        <w:t>电池电</w:t>
      </w:r>
      <w:proofErr w:type="gramEnd"/>
      <w:r>
        <w:rPr>
          <w:rFonts w:hint="eastAsia"/>
        </w:rPr>
        <w:t>芯的过程，注液方式包括人工注液和自动化注液。</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化成</w:t>
      </w:r>
      <w:r>
        <w:rPr>
          <w:rFonts w:ascii="黑体" w:eastAsia="黑体" w:hAnsi="黑体" w:hint="eastAsia"/>
        </w:rPr>
        <w:t>formation</w:t>
      </w:r>
    </w:p>
    <w:p w:rsidR="00A06A54" w:rsidRDefault="006064A0">
      <w:pPr>
        <w:pStyle w:val="affffe"/>
        <w:ind w:firstLine="420"/>
        <w:rPr>
          <w:color w:val="000000"/>
          <w:szCs w:val="21"/>
        </w:rPr>
      </w:pPr>
      <w:r>
        <w:rPr>
          <w:rFonts w:hAnsi="宋体" w:hint="eastAsia"/>
          <w:color w:val="000000"/>
        </w:rPr>
        <w:t>完成电池的活化，实现电池的电化学性能的过程。</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静置</w:t>
      </w:r>
      <w:r>
        <w:rPr>
          <w:rFonts w:ascii="黑体" w:eastAsia="黑体" w:hAnsi="黑体" w:hint="eastAsia"/>
        </w:rPr>
        <w:t>settle</w:t>
      </w:r>
    </w:p>
    <w:p w:rsidR="00A06A54" w:rsidRDefault="006064A0">
      <w:pPr>
        <w:pStyle w:val="affffe"/>
        <w:ind w:firstLine="420"/>
      </w:pPr>
      <w:r>
        <w:rPr>
          <w:rFonts w:hint="eastAsia"/>
        </w:rPr>
        <w:t>电池经过化成后经过长时间的搁置过程，</w:t>
      </w:r>
      <w:r>
        <w:rPr>
          <w:rFonts w:hint="eastAsia"/>
        </w:rPr>
        <w:t>其电池负极</w:t>
      </w:r>
      <w:r>
        <w:rPr>
          <w:rFonts w:hint="eastAsia"/>
        </w:rPr>
        <w:t>SEI</w:t>
      </w:r>
      <w:r>
        <w:rPr>
          <w:rFonts w:hint="eastAsia"/>
        </w:rPr>
        <w:t>膜稳定，通常静</w:t>
      </w:r>
      <w:proofErr w:type="gramStart"/>
      <w:r>
        <w:rPr>
          <w:rFonts w:hint="eastAsia"/>
        </w:rPr>
        <w:t>置分为</w:t>
      </w:r>
      <w:proofErr w:type="gramEnd"/>
      <w:r>
        <w:rPr>
          <w:rFonts w:hint="eastAsia"/>
        </w:rPr>
        <w:t>高温静置和常温静置。</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成品电池</w:t>
      </w:r>
      <w:r>
        <w:rPr>
          <w:rFonts w:ascii="黑体" w:eastAsia="黑体" w:hAnsi="黑体" w:hint="eastAsia"/>
        </w:rPr>
        <w:t>finished battery</w:t>
      </w:r>
    </w:p>
    <w:p w:rsidR="00A06A54" w:rsidRDefault="006064A0">
      <w:pPr>
        <w:pStyle w:val="affffe"/>
        <w:ind w:firstLine="420"/>
      </w:pPr>
      <w:r>
        <w:rPr>
          <w:rFonts w:hint="eastAsia"/>
        </w:rPr>
        <w:t>经检验合格并已包装入库的产品，或虽未入库，但已办理入库手续的电池产品。</w:t>
      </w:r>
    </w:p>
    <w:p w:rsidR="00A06A54" w:rsidRDefault="006064A0">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半成品电池</w:t>
      </w:r>
      <w:r>
        <w:rPr>
          <w:rFonts w:ascii="黑体" w:eastAsia="黑体" w:hAnsi="黑体" w:hint="eastAsia"/>
        </w:rPr>
        <w:t>semi-finished battery</w:t>
      </w:r>
    </w:p>
    <w:p w:rsidR="00A06A54" w:rsidRDefault="006064A0">
      <w:pPr>
        <w:pStyle w:val="affffe"/>
        <w:ind w:firstLine="420"/>
      </w:pPr>
      <w:r>
        <w:rPr>
          <w:rFonts w:hint="eastAsia"/>
        </w:rPr>
        <w:t>经过化成带电后，并未进行检验进入成品电池仓库前的电池。</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原辅材料</w:t>
      </w:r>
      <w:r>
        <w:rPr>
          <w:rFonts w:ascii="黑体" w:eastAsia="黑体" w:hAnsi="黑体" w:hint="eastAsia"/>
        </w:rPr>
        <w:t>raw and auxiliary materials</w:t>
      </w:r>
    </w:p>
    <w:p w:rsidR="00A06A54" w:rsidRDefault="006064A0">
      <w:pPr>
        <w:pStyle w:val="affffe"/>
        <w:ind w:firstLine="420"/>
      </w:pPr>
      <w:r>
        <w:rPr>
          <w:rFonts w:hint="eastAsia"/>
        </w:rPr>
        <w:t>新能源电池制作所需的材料，包括正负极材料、导电剂、粘结剂、隔膜、电解质、集流体、外壳、安全阀等。</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废弃物</w:t>
      </w:r>
      <w:r>
        <w:rPr>
          <w:rFonts w:ascii="黑体" w:eastAsia="黑体" w:hAnsi="黑体" w:hint="eastAsia"/>
        </w:rPr>
        <w:t>waste</w:t>
      </w:r>
    </w:p>
    <w:p w:rsidR="00A06A54" w:rsidRDefault="006064A0">
      <w:pPr>
        <w:pStyle w:val="affffe"/>
        <w:ind w:firstLine="420"/>
      </w:pPr>
      <w:r>
        <w:rPr>
          <w:rFonts w:hint="eastAsia"/>
        </w:rPr>
        <w:t>电池生产制作过程中的报废原辅材料以及拆解电</w:t>
      </w:r>
      <w:r>
        <w:rPr>
          <w:rFonts w:hint="eastAsia"/>
        </w:rPr>
        <w:t>池后的废料，主要包括正负极材料、正负极极片、隔膜、壳体等相关原料。</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次品电池</w:t>
      </w:r>
      <w:r>
        <w:rPr>
          <w:rFonts w:ascii="黑体" w:eastAsia="黑体" w:hAnsi="黑体" w:hint="eastAsia"/>
        </w:rPr>
        <w:t>s</w:t>
      </w:r>
      <w:r>
        <w:rPr>
          <w:rFonts w:ascii="黑体" w:eastAsia="黑体" w:hAnsi="黑体" w:hint="eastAsia"/>
        </w:rPr>
        <w:t xml:space="preserve">ub - standard </w:t>
      </w:r>
      <w:r>
        <w:rPr>
          <w:rFonts w:ascii="黑体" w:eastAsia="黑体" w:hAnsi="黑体" w:hint="eastAsia"/>
        </w:rPr>
        <w:t>b</w:t>
      </w:r>
      <w:r>
        <w:rPr>
          <w:rFonts w:ascii="黑体" w:eastAsia="黑体" w:hAnsi="黑体" w:hint="eastAsia"/>
        </w:rPr>
        <w:t>atteries</w:t>
      </w:r>
    </w:p>
    <w:p w:rsidR="00A06A54" w:rsidRDefault="006064A0">
      <w:pPr>
        <w:pStyle w:val="affffe"/>
        <w:ind w:firstLine="420"/>
      </w:pPr>
      <w:r>
        <w:rPr>
          <w:rFonts w:hint="eastAsia"/>
        </w:rPr>
        <w:t>电池经过检测，部分性能、规格不能完全满足要求的电池。</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故障电池</w:t>
      </w:r>
      <w:r>
        <w:rPr>
          <w:rFonts w:ascii="黑体" w:eastAsia="黑体" w:hAnsi="黑体" w:hint="eastAsia"/>
        </w:rPr>
        <w:t>f</w:t>
      </w:r>
      <w:r>
        <w:rPr>
          <w:rFonts w:ascii="黑体" w:eastAsia="黑体" w:hAnsi="黑体" w:hint="eastAsia"/>
        </w:rPr>
        <w:t xml:space="preserve">aulty </w:t>
      </w:r>
      <w:r>
        <w:rPr>
          <w:rFonts w:ascii="黑体" w:eastAsia="黑体" w:hAnsi="黑体" w:hint="eastAsia"/>
        </w:rPr>
        <w:t>b</w:t>
      </w:r>
      <w:r>
        <w:rPr>
          <w:rFonts w:ascii="黑体" w:eastAsia="黑体" w:hAnsi="黑体" w:hint="eastAsia"/>
        </w:rPr>
        <w:t>atteries</w:t>
      </w:r>
    </w:p>
    <w:p w:rsidR="00A06A54" w:rsidRDefault="006064A0">
      <w:pPr>
        <w:pStyle w:val="affffe"/>
        <w:ind w:firstLine="420"/>
      </w:pPr>
      <w:r>
        <w:rPr>
          <w:rFonts w:hint="eastAsia"/>
        </w:rPr>
        <w:t>单体电池电压大于</w:t>
      </w:r>
      <w:r>
        <w:rPr>
          <w:rFonts w:hint="eastAsia"/>
        </w:rPr>
        <w:t>3</w:t>
      </w:r>
      <w:r>
        <w:rPr>
          <w:rFonts w:hint="eastAsia"/>
        </w:rPr>
        <w:t>伏特，存在胀气、短路、破损、过充电等安全缺陷的电池，不包括持续浸泡在水中的电池。</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重要岗位</w:t>
      </w:r>
      <w:r>
        <w:rPr>
          <w:rFonts w:ascii="黑体" w:eastAsia="黑体" w:hAnsi="黑体" w:hint="eastAsia"/>
        </w:rPr>
        <w:t>c</w:t>
      </w:r>
      <w:r>
        <w:rPr>
          <w:rFonts w:ascii="黑体" w:eastAsia="黑体" w:hAnsi="黑体" w:hint="eastAsia"/>
        </w:rPr>
        <w:t xml:space="preserve">ritical </w:t>
      </w:r>
      <w:r>
        <w:rPr>
          <w:rFonts w:ascii="黑体" w:eastAsia="黑体" w:hAnsi="黑体" w:hint="eastAsia"/>
        </w:rPr>
        <w:t>p</w:t>
      </w:r>
      <w:r>
        <w:rPr>
          <w:rFonts w:ascii="黑体" w:eastAsia="黑体" w:hAnsi="黑体" w:hint="eastAsia"/>
        </w:rPr>
        <w:t>osts</w:t>
      </w:r>
    </w:p>
    <w:p w:rsidR="00A06A54" w:rsidRDefault="006064A0">
      <w:pPr>
        <w:pStyle w:val="affffe"/>
        <w:ind w:firstLine="420"/>
      </w:pPr>
      <w:r>
        <w:rPr>
          <w:rFonts w:hint="eastAsia"/>
        </w:rPr>
        <w:t>是</w:t>
      </w:r>
      <w:proofErr w:type="gramStart"/>
      <w:r>
        <w:rPr>
          <w:rFonts w:hint="eastAsia"/>
        </w:rPr>
        <w:t>指安全</w:t>
      </w:r>
      <w:proofErr w:type="gramEnd"/>
      <w:r>
        <w:rPr>
          <w:rFonts w:hint="eastAsia"/>
        </w:rPr>
        <w:t>风险大、事故频发的岗位，比如危险化学品、成品电池、次品电池、故障电池等的储存，还包括生产工艺过程中的注液、老化及烘干等工序的岗位。</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N-</w:t>
      </w:r>
      <w:r>
        <w:rPr>
          <w:rFonts w:ascii="黑体" w:eastAsia="黑体" w:hAnsi="黑体" w:hint="eastAsia"/>
        </w:rPr>
        <w:t>甲基吡咯烷酮</w:t>
      </w:r>
      <w:r>
        <w:rPr>
          <w:rFonts w:ascii="黑体" w:eastAsia="黑体" w:hAnsi="黑体" w:hint="eastAsia"/>
        </w:rPr>
        <w:t>NMP</w:t>
      </w:r>
    </w:p>
    <w:p w:rsidR="00A06A54" w:rsidRDefault="006064A0">
      <w:pPr>
        <w:pStyle w:val="affffe"/>
        <w:ind w:firstLine="420"/>
      </w:pPr>
      <w:r>
        <w:rPr>
          <w:rFonts w:hint="eastAsia"/>
        </w:rPr>
        <w:t>N</w:t>
      </w:r>
      <w:r>
        <w:t>-</w:t>
      </w:r>
      <w:r>
        <w:rPr>
          <w:rFonts w:hint="eastAsia"/>
        </w:rPr>
        <w:t>甲基吡咯烷酮（</w:t>
      </w:r>
      <w:r>
        <w:rPr>
          <w:rFonts w:hint="eastAsia"/>
        </w:rPr>
        <w:t>NMP</w:t>
      </w:r>
      <w:r>
        <w:rPr>
          <w:rFonts w:hint="eastAsia"/>
        </w:rPr>
        <w:t>）是锂电池生产中的溶剂，用于溶解锂盐和聚合物电解质，在制作电极片时，</w:t>
      </w:r>
      <w:r>
        <w:rPr>
          <w:rFonts w:hint="eastAsia"/>
        </w:rPr>
        <w:t>NMP</w:t>
      </w:r>
      <w:r>
        <w:rPr>
          <w:rFonts w:hint="eastAsia"/>
        </w:rPr>
        <w:t>作为溶剂将各种电极所需物质融合在一起，提高锂电池的能量密度和涂布质量。</w:t>
      </w:r>
    </w:p>
    <w:p w:rsidR="00A06A54" w:rsidRDefault="006064A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变更</w:t>
      </w:r>
      <w:r>
        <w:rPr>
          <w:rFonts w:ascii="黑体" w:eastAsia="黑体" w:hAnsi="黑体" w:hint="eastAsia"/>
        </w:rPr>
        <w:t>change</w:t>
      </w:r>
    </w:p>
    <w:p w:rsidR="00A06A54" w:rsidRDefault="006064A0">
      <w:pPr>
        <w:pStyle w:val="affffe"/>
        <w:ind w:firstLine="420"/>
      </w:pPr>
      <w:r>
        <w:rPr>
          <w:rFonts w:hint="eastAsia"/>
        </w:rPr>
        <w:t>企业内任何与生产过程相关的改造、停用、拆除或非同类替换的改变，以及对经过评审的管理方式和人员情况等进行的调整。</w:t>
      </w:r>
    </w:p>
    <w:p w:rsidR="00A06A54" w:rsidRDefault="006064A0">
      <w:pPr>
        <w:pStyle w:val="affc"/>
        <w:spacing w:before="312" w:after="312"/>
      </w:pPr>
      <w:bookmarkStart w:id="82" w:name="_Toc181805402"/>
      <w:bookmarkStart w:id="83" w:name="_Toc181805772"/>
      <w:bookmarkStart w:id="84" w:name="_Toc181805026"/>
      <w:bookmarkStart w:id="85" w:name="_Toc181805387"/>
      <w:bookmarkStart w:id="86" w:name="_Toc181805306"/>
      <w:bookmarkStart w:id="87" w:name="_Toc181804943"/>
      <w:bookmarkStart w:id="88" w:name="_Toc183007382"/>
      <w:r>
        <w:rPr>
          <w:rFonts w:hint="eastAsia"/>
        </w:rPr>
        <w:t>基本要求</w:t>
      </w:r>
      <w:bookmarkEnd w:id="82"/>
      <w:bookmarkEnd w:id="83"/>
      <w:bookmarkEnd w:id="84"/>
      <w:bookmarkEnd w:id="85"/>
      <w:bookmarkEnd w:id="86"/>
      <w:bookmarkEnd w:id="87"/>
      <w:bookmarkEnd w:id="88"/>
    </w:p>
    <w:p w:rsidR="00A06A54" w:rsidRDefault="006064A0">
      <w:pPr>
        <w:pStyle w:val="affffffff7"/>
      </w:pPr>
      <w:bookmarkStart w:id="89" w:name="_Toc181805307"/>
      <w:bookmarkStart w:id="90" w:name="_Toc181805027"/>
      <w:bookmarkStart w:id="91" w:name="_Toc181804944"/>
      <w:bookmarkStart w:id="92" w:name="_Toc181805403"/>
      <w:r>
        <w:rPr>
          <w:rFonts w:hint="eastAsia"/>
        </w:rPr>
        <w:t>企业应坚持“安全第一、预防为主、综合治理”的安全生产方针，通过采取有效的管理措施和先进的技术手段，提高预防和控制事故的能力。</w:t>
      </w:r>
      <w:bookmarkEnd w:id="89"/>
      <w:bookmarkEnd w:id="90"/>
      <w:bookmarkEnd w:id="91"/>
      <w:bookmarkEnd w:id="92"/>
    </w:p>
    <w:p w:rsidR="00A06A54" w:rsidRDefault="006064A0">
      <w:pPr>
        <w:pStyle w:val="affffffff7"/>
      </w:pPr>
      <w:bookmarkStart w:id="93" w:name="_Toc181805308"/>
      <w:bookmarkStart w:id="94" w:name="_Toc181804945"/>
      <w:bookmarkStart w:id="95" w:name="_Toc181805028"/>
      <w:bookmarkStart w:id="96" w:name="_Toc181805404"/>
      <w:r>
        <w:rPr>
          <w:rFonts w:hint="eastAsia"/>
        </w:rPr>
        <w:t>企业应建立健全安全生产责任制，加强安全生产主体责任</w:t>
      </w:r>
      <w:r>
        <w:rPr>
          <w:rFonts w:hint="eastAsia"/>
        </w:rPr>
        <w:t>的落实，制定《安全生产责任清单》，明确各级、各部门和各岗位安全职责，实现纵向到底、横向到边的全员安全生产责任体系。</w:t>
      </w:r>
      <w:bookmarkEnd w:id="93"/>
      <w:bookmarkEnd w:id="94"/>
      <w:bookmarkEnd w:id="95"/>
      <w:bookmarkEnd w:id="96"/>
    </w:p>
    <w:p w:rsidR="00A06A54" w:rsidRDefault="006064A0">
      <w:pPr>
        <w:pStyle w:val="affffffff7"/>
      </w:pPr>
      <w:bookmarkStart w:id="97" w:name="_Toc181805029"/>
      <w:bookmarkStart w:id="98" w:name="_Toc181804946"/>
      <w:bookmarkStart w:id="99" w:name="_Toc181805309"/>
      <w:bookmarkStart w:id="100" w:name="_Toc181805405"/>
      <w:r>
        <w:rPr>
          <w:rFonts w:hint="eastAsia"/>
        </w:rPr>
        <w:t>企业应按照相关法规标准明确安全生产费用投入和使用，加大针对安全生产的资金、物资、技术、人员的投入保障力度，改善安全生产条件。</w:t>
      </w:r>
      <w:bookmarkEnd w:id="97"/>
      <w:bookmarkEnd w:id="98"/>
      <w:bookmarkEnd w:id="99"/>
      <w:bookmarkEnd w:id="100"/>
    </w:p>
    <w:p w:rsidR="00A06A54" w:rsidRDefault="006064A0">
      <w:pPr>
        <w:pStyle w:val="affffffff7"/>
      </w:pPr>
      <w:bookmarkStart w:id="101" w:name="_Toc181805406"/>
      <w:bookmarkStart w:id="102" w:name="_Toc181804947"/>
      <w:bookmarkStart w:id="103" w:name="_Toc181805310"/>
      <w:bookmarkStart w:id="104" w:name="_Toc181805030"/>
      <w:r>
        <w:rPr>
          <w:rFonts w:hint="eastAsia"/>
        </w:rPr>
        <w:t>企业主要负责人和安全管理人员应了解电池工作原理和生产过程中的安全风险，并具备相应的安全管理知识；作业人员（含特种设备作业人员、特殊作业人员）应了解本岗位的安全风险，熟悉设备安全操作，掌握应急处置技能，并经安全教育和培训合格后方可上岗。</w:t>
      </w:r>
      <w:bookmarkEnd w:id="101"/>
      <w:bookmarkEnd w:id="102"/>
      <w:bookmarkEnd w:id="103"/>
      <w:bookmarkEnd w:id="104"/>
    </w:p>
    <w:p w:rsidR="00A06A54" w:rsidRDefault="006064A0">
      <w:pPr>
        <w:pStyle w:val="affffffff7"/>
      </w:pPr>
      <w:bookmarkStart w:id="105" w:name="_Toc181805311"/>
      <w:bookmarkStart w:id="106" w:name="_Toc181805407"/>
      <w:bookmarkStart w:id="107" w:name="_Toc181804948"/>
      <w:bookmarkStart w:id="108" w:name="_Toc181805031"/>
      <w:r>
        <w:rPr>
          <w:rFonts w:hint="eastAsia"/>
        </w:rPr>
        <w:lastRenderedPageBreak/>
        <w:t>企业采购、采用的原辅材料都须符合国</w:t>
      </w:r>
      <w:r>
        <w:rPr>
          <w:rFonts w:hint="eastAsia"/>
        </w:rPr>
        <w:t>家、行业标准以及相关规范要求，供应商应能提供电解液、</w:t>
      </w:r>
      <w:r>
        <w:rPr>
          <w:rFonts w:hint="eastAsia"/>
        </w:rPr>
        <w:t>NMP</w:t>
      </w:r>
      <w:r>
        <w:rPr>
          <w:rFonts w:hint="eastAsia"/>
        </w:rPr>
        <w:t>等安全技术说明书及相关产品合格证明文件；</w:t>
      </w:r>
      <w:proofErr w:type="gramStart"/>
      <w:r>
        <w:rPr>
          <w:rFonts w:hint="eastAsia"/>
        </w:rPr>
        <w:t>宜建设</w:t>
      </w:r>
      <w:proofErr w:type="gramEnd"/>
      <w:r>
        <w:rPr>
          <w:rFonts w:hint="eastAsia"/>
        </w:rPr>
        <w:t>原辅材料检验能力；</w:t>
      </w:r>
      <w:bookmarkEnd w:id="105"/>
      <w:bookmarkEnd w:id="106"/>
      <w:bookmarkEnd w:id="107"/>
      <w:bookmarkEnd w:id="108"/>
    </w:p>
    <w:p w:rsidR="00A06A54" w:rsidRDefault="006064A0">
      <w:pPr>
        <w:pStyle w:val="affffffff7"/>
      </w:pPr>
      <w:bookmarkStart w:id="109" w:name="_Toc181805032"/>
      <w:bookmarkStart w:id="110" w:name="_Toc181804949"/>
      <w:bookmarkStart w:id="111" w:name="_Toc181805408"/>
      <w:bookmarkStart w:id="112" w:name="_Toc181805312"/>
      <w:r>
        <w:rPr>
          <w:rFonts w:hint="eastAsia"/>
        </w:rPr>
        <w:t>企业应根据原材料存储和电池生产、检验测试、充放电、成品储存、次品处理等阶段，结合生产、辅助设备使用，开展安全风险辨识与分析、评估，建立生产安全风险分级管控和隐患排查治理双重预防体系。</w:t>
      </w:r>
      <w:bookmarkEnd w:id="109"/>
      <w:bookmarkEnd w:id="110"/>
      <w:bookmarkEnd w:id="111"/>
      <w:bookmarkEnd w:id="112"/>
    </w:p>
    <w:p w:rsidR="00A06A54" w:rsidRDefault="006064A0">
      <w:pPr>
        <w:pStyle w:val="affffffff7"/>
      </w:pPr>
      <w:bookmarkStart w:id="113" w:name="_Toc181804950"/>
      <w:bookmarkStart w:id="114" w:name="_Toc181805033"/>
      <w:bookmarkStart w:id="115" w:name="_Toc181805409"/>
      <w:bookmarkStart w:id="116" w:name="_Toc181805313"/>
      <w:r>
        <w:rPr>
          <w:rFonts w:hint="eastAsia"/>
        </w:rPr>
        <w:t>企业应开展安全生产标准化建设，确立本企业的安全生产理念及行为准则，并教育、引导全体从业人员贯彻执行，建立完善企业安全文化。</w:t>
      </w:r>
      <w:bookmarkEnd w:id="113"/>
      <w:bookmarkEnd w:id="114"/>
      <w:bookmarkEnd w:id="115"/>
      <w:bookmarkEnd w:id="116"/>
    </w:p>
    <w:p w:rsidR="00A06A54" w:rsidRDefault="006064A0">
      <w:pPr>
        <w:pStyle w:val="affc"/>
        <w:spacing w:before="312" w:after="312"/>
      </w:pPr>
      <w:bookmarkStart w:id="117" w:name="_Toc181804951"/>
      <w:bookmarkStart w:id="118" w:name="_Toc181805314"/>
      <w:bookmarkStart w:id="119" w:name="_Toc181805034"/>
      <w:bookmarkStart w:id="120" w:name="_Toc181805388"/>
      <w:bookmarkStart w:id="121" w:name="_Toc181805410"/>
      <w:bookmarkStart w:id="122" w:name="_Toc181805773"/>
      <w:bookmarkStart w:id="123" w:name="_Toc183007383"/>
      <w:r>
        <w:rPr>
          <w:rFonts w:hint="eastAsia"/>
        </w:rPr>
        <w:t>机构和职责</w:t>
      </w:r>
      <w:bookmarkEnd w:id="117"/>
      <w:bookmarkEnd w:id="118"/>
      <w:bookmarkEnd w:id="119"/>
      <w:bookmarkEnd w:id="120"/>
      <w:bookmarkEnd w:id="121"/>
      <w:bookmarkEnd w:id="122"/>
      <w:bookmarkEnd w:id="123"/>
    </w:p>
    <w:p w:rsidR="00A06A54" w:rsidRDefault="006064A0">
      <w:pPr>
        <w:pStyle w:val="affffffff7"/>
      </w:pPr>
      <w:bookmarkStart w:id="124" w:name="_Toc181805035"/>
      <w:bookmarkStart w:id="125" w:name="_Toc181804952"/>
      <w:bookmarkStart w:id="126" w:name="_Toc181805411"/>
      <w:bookmarkStart w:id="127" w:name="_Toc181805315"/>
      <w:r>
        <w:rPr>
          <w:rFonts w:hint="eastAsia"/>
        </w:rPr>
        <w:t>企业应建立安全生产管理组织机构，配备专职安全生产管理人员，</w:t>
      </w:r>
      <w:r>
        <w:rPr>
          <w:rFonts w:hint="eastAsia"/>
        </w:rPr>
        <w:t>100</w:t>
      </w:r>
      <w:r>
        <w:rPr>
          <w:rFonts w:hint="eastAsia"/>
        </w:rPr>
        <w:t>人以</w:t>
      </w:r>
      <w:r>
        <w:rPr>
          <w:rFonts w:hint="eastAsia"/>
        </w:rPr>
        <w:t>下企业应至少配置</w:t>
      </w:r>
      <w:r>
        <w:rPr>
          <w:rFonts w:hint="eastAsia"/>
        </w:rPr>
        <w:t>1</w:t>
      </w:r>
      <w:r>
        <w:rPr>
          <w:rFonts w:hint="eastAsia"/>
        </w:rPr>
        <w:t>名专职安全员，</w:t>
      </w:r>
      <w:r>
        <w:rPr>
          <w:rFonts w:hint="eastAsia"/>
        </w:rPr>
        <w:t>100</w:t>
      </w:r>
      <w:r>
        <w:rPr>
          <w:rFonts w:hint="eastAsia"/>
        </w:rPr>
        <w:t>—</w:t>
      </w:r>
      <w:r>
        <w:rPr>
          <w:rFonts w:hint="eastAsia"/>
        </w:rPr>
        <w:t>300</w:t>
      </w:r>
      <w:r>
        <w:rPr>
          <w:rFonts w:hint="eastAsia"/>
        </w:rPr>
        <w:t>人企业至少应配置</w:t>
      </w:r>
      <w:r>
        <w:rPr>
          <w:rFonts w:hint="eastAsia"/>
        </w:rPr>
        <w:t>2</w:t>
      </w:r>
      <w:r>
        <w:rPr>
          <w:rFonts w:hint="eastAsia"/>
        </w:rPr>
        <w:t>名专职安全员，大于</w:t>
      </w:r>
      <w:r>
        <w:rPr>
          <w:rFonts w:hint="eastAsia"/>
        </w:rPr>
        <w:t>300</w:t>
      </w:r>
      <w:r>
        <w:rPr>
          <w:rFonts w:hint="eastAsia"/>
        </w:rPr>
        <w:t>人企业按千分之三的比例配置专职安全员，且不应少于</w:t>
      </w:r>
      <w:r>
        <w:rPr>
          <w:rFonts w:hint="eastAsia"/>
        </w:rPr>
        <w:t>2</w:t>
      </w:r>
      <w:r>
        <w:rPr>
          <w:rFonts w:hint="eastAsia"/>
        </w:rPr>
        <w:t>名。宜根据生产线（车间、库）设立兼职安全管理人员。</w:t>
      </w:r>
      <w:bookmarkEnd w:id="124"/>
      <w:bookmarkEnd w:id="125"/>
      <w:bookmarkEnd w:id="126"/>
      <w:bookmarkEnd w:id="127"/>
    </w:p>
    <w:p w:rsidR="00A06A54" w:rsidRDefault="006064A0">
      <w:pPr>
        <w:pStyle w:val="affffffff7"/>
      </w:pPr>
      <w:bookmarkStart w:id="128" w:name="_Toc181805316"/>
      <w:bookmarkStart w:id="129" w:name="_Toc181804953"/>
      <w:bookmarkStart w:id="130" w:name="_Toc181805412"/>
      <w:bookmarkStart w:id="131" w:name="_Toc181805036"/>
      <w:r>
        <w:rPr>
          <w:rFonts w:hint="eastAsia"/>
        </w:rPr>
        <w:t>企业应制订相应的安全生产管理制度，并适时评审与修订完善。</w:t>
      </w:r>
      <w:bookmarkEnd w:id="128"/>
      <w:bookmarkEnd w:id="129"/>
      <w:bookmarkEnd w:id="130"/>
      <w:bookmarkEnd w:id="131"/>
    </w:p>
    <w:p w:rsidR="00A06A54" w:rsidRDefault="006064A0">
      <w:pPr>
        <w:pStyle w:val="affffffff7"/>
      </w:pPr>
      <w:bookmarkStart w:id="132" w:name="_Toc181805037"/>
      <w:bookmarkStart w:id="133" w:name="_Toc181805317"/>
      <w:bookmarkStart w:id="134" w:name="_Toc181804954"/>
      <w:bookmarkStart w:id="135" w:name="_Toc181805413"/>
      <w:r>
        <w:rPr>
          <w:rFonts w:hint="eastAsia"/>
        </w:rPr>
        <w:t>企业应根据电池生产工艺、技术、设备设施特点和原材料、辅助材料、产品的危险性，编制安全操作规程或作业指导书，并发放到相关岗位。</w:t>
      </w:r>
      <w:bookmarkEnd w:id="132"/>
      <w:bookmarkEnd w:id="133"/>
      <w:bookmarkEnd w:id="134"/>
      <w:bookmarkEnd w:id="135"/>
    </w:p>
    <w:p w:rsidR="00A06A54" w:rsidRDefault="006064A0">
      <w:pPr>
        <w:pStyle w:val="affffffff7"/>
      </w:pPr>
      <w:bookmarkStart w:id="136" w:name="_Toc181805038"/>
      <w:bookmarkStart w:id="137" w:name="_Toc181805318"/>
      <w:bookmarkStart w:id="138" w:name="_Toc181805414"/>
      <w:bookmarkStart w:id="139" w:name="_Toc181804955"/>
      <w:r>
        <w:rPr>
          <w:rFonts w:hint="eastAsia"/>
        </w:rPr>
        <w:t>企业不得擅自改变工房用途和工艺流程。如采用已通过安全论证的新工艺、新技术、新材料或者使用新设备时，应执行《建设项目安全设施“三同时”监督管</w:t>
      </w:r>
      <w:r>
        <w:rPr>
          <w:rFonts w:hint="eastAsia"/>
        </w:rPr>
        <w:t>理办法》等相关规定，并开展相关变更管理，同时采取相对应的安全防护措施，对从业人员进行专门的“四新”安全生产教育和培训。</w:t>
      </w:r>
      <w:bookmarkEnd w:id="136"/>
      <w:bookmarkEnd w:id="137"/>
      <w:bookmarkEnd w:id="138"/>
      <w:bookmarkEnd w:id="139"/>
    </w:p>
    <w:p w:rsidR="00A06A54" w:rsidRDefault="006064A0">
      <w:pPr>
        <w:pStyle w:val="affffffff7"/>
      </w:pPr>
      <w:bookmarkStart w:id="140" w:name="_Toc181804956"/>
      <w:bookmarkStart w:id="141" w:name="_Toc181805319"/>
      <w:bookmarkStart w:id="142" w:name="_Toc181805039"/>
      <w:bookmarkStart w:id="143" w:name="_Toc181805415"/>
      <w:r>
        <w:rPr>
          <w:rFonts w:hint="eastAsia"/>
        </w:rPr>
        <w:t>企业应设立应急值守办公室，在事故状态下能指挥员工紧急撤离和事故应急处置。生产调度室应配备</w:t>
      </w:r>
      <w:r>
        <w:rPr>
          <w:rFonts w:hint="eastAsia"/>
        </w:rPr>
        <w:t>24</w:t>
      </w:r>
      <w:r>
        <w:rPr>
          <w:rFonts w:hint="eastAsia"/>
        </w:rPr>
        <w:t>小时值守人员，确保在任何时间都能及时响应突发事件，并具备与外部救援机构的即时通讯能力。</w:t>
      </w:r>
      <w:bookmarkEnd w:id="140"/>
      <w:bookmarkEnd w:id="141"/>
      <w:bookmarkEnd w:id="142"/>
      <w:bookmarkEnd w:id="143"/>
    </w:p>
    <w:p w:rsidR="00A06A54" w:rsidRDefault="006064A0">
      <w:pPr>
        <w:pStyle w:val="affffffff7"/>
      </w:pPr>
      <w:bookmarkStart w:id="144" w:name="_Toc181805320"/>
      <w:bookmarkStart w:id="145" w:name="_Toc181805040"/>
      <w:bookmarkStart w:id="146" w:name="_Toc181805416"/>
      <w:bookmarkStart w:id="147" w:name="_Toc181804957"/>
      <w:r>
        <w:rPr>
          <w:rFonts w:hint="eastAsia"/>
        </w:rPr>
        <w:t>严禁违章指挥、违章作业、违反劳动纪律。</w:t>
      </w:r>
      <w:bookmarkEnd w:id="144"/>
      <w:bookmarkEnd w:id="145"/>
      <w:bookmarkEnd w:id="146"/>
      <w:bookmarkEnd w:id="147"/>
    </w:p>
    <w:p w:rsidR="00A06A54" w:rsidRDefault="006064A0">
      <w:pPr>
        <w:pStyle w:val="affffffff7"/>
      </w:pPr>
      <w:bookmarkStart w:id="148" w:name="_Toc181804958"/>
      <w:bookmarkStart w:id="149" w:name="_Toc181805041"/>
      <w:bookmarkStart w:id="150" w:name="_Toc181805321"/>
      <w:bookmarkStart w:id="151" w:name="_Toc181805417"/>
      <w:r>
        <w:rPr>
          <w:rFonts w:hint="eastAsia"/>
        </w:rPr>
        <w:t>在易燃易爆、有毒有害介质、物资的存储、使用和生产区域、车间、库房的醒目位置，按</w:t>
      </w:r>
      <w:r>
        <w:rPr>
          <w:rFonts w:hint="eastAsia"/>
        </w:rPr>
        <w:t>GB 2893</w:t>
      </w:r>
      <w:r>
        <w:rPr>
          <w:rFonts w:hint="eastAsia"/>
        </w:rPr>
        <w:t>、</w:t>
      </w:r>
      <w:r>
        <w:rPr>
          <w:rFonts w:hint="eastAsia"/>
        </w:rPr>
        <w:t>GB 2894</w:t>
      </w:r>
      <w:r>
        <w:rPr>
          <w:rFonts w:hint="eastAsia"/>
        </w:rPr>
        <w:t>应设置安全标识和警示标志。生产作业场所、库区的内外通道</w:t>
      </w:r>
      <w:r>
        <w:rPr>
          <w:rFonts w:hint="eastAsia"/>
        </w:rPr>
        <w:t>1</w:t>
      </w:r>
      <w:r>
        <w:rPr>
          <w:rFonts w:hint="eastAsia"/>
        </w:rPr>
        <w:t>米及以下</w:t>
      </w:r>
      <w:r>
        <w:rPr>
          <w:rFonts w:hint="eastAsia"/>
        </w:rPr>
        <w:t>位置，安全出口正上方应设有明显的自带蓄电池安全疏散标志。</w:t>
      </w:r>
      <w:bookmarkEnd w:id="148"/>
      <w:bookmarkEnd w:id="149"/>
      <w:bookmarkEnd w:id="150"/>
      <w:bookmarkEnd w:id="151"/>
    </w:p>
    <w:p w:rsidR="00A06A54" w:rsidRDefault="006064A0">
      <w:pPr>
        <w:pStyle w:val="affffffff7"/>
      </w:pPr>
      <w:bookmarkStart w:id="152" w:name="_Toc181805042"/>
      <w:bookmarkStart w:id="153" w:name="_Toc181804959"/>
      <w:bookmarkStart w:id="154" w:name="_Toc181805322"/>
      <w:bookmarkStart w:id="155" w:name="_Toc181805418"/>
      <w:r>
        <w:rPr>
          <w:rFonts w:hint="eastAsia"/>
        </w:rPr>
        <w:t>企业对作业人员应采取个体防护措施，配备专用的劳动防护用品。易燃易爆场所作业人员应配备防静电工作服、防静电鞋、防毒口罩、工作手套等。不同岗位作业人员配用的劳动防护用品应符合</w:t>
      </w:r>
      <w:r>
        <w:rPr>
          <w:rFonts w:hint="eastAsia"/>
        </w:rPr>
        <w:t>GB/T 11551</w:t>
      </w:r>
      <w:r>
        <w:rPr>
          <w:rFonts w:hint="eastAsia"/>
        </w:rPr>
        <w:t>的规定。</w:t>
      </w:r>
      <w:bookmarkEnd w:id="152"/>
      <w:bookmarkEnd w:id="153"/>
      <w:bookmarkEnd w:id="154"/>
      <w:bookmarkEnd w:id="155"/>
    </w:p>
    <w:p w:rsidR="00A06A54" w:rsidRDefault="006064A0">
      <w:pPr>
        <w:pStyle w:val="affffffff7"/>
      </w:pPr>
      <w:bookmarkStart w:id="156" w:name="_Toc181805419"/>
      <w:bookmarkStart w:id="157" w:name="_Toc181804960"/>
      <w:bookmarkStart w:id="158" w:name="_Toc181805043"/>
      <w:bookmarkStart w:id="159" w:name="_Toc181805323"/>
      <w:r>
        <w:rPr>
          <w:rFonts w:hint="eastAsia"/>
        </w:rPr>
        <w:t>企业应按照</w:t>
      </w:r>
      <w:r>
        <w:rPr>
          <w:rFonts w:hint="eastAsia"/>
        </w:rPr>
        <w:t>GB 3007</w:t>
      </w:r>
      <w:r>
        <w:rPr>
          <w:rFonts w:hint="eastAsia"/>
        </w:rPr>
        <w:t>配备呼吸防护器以及其他应急防护用品。呼吸防护器配备应符合</w:t>
      </w:r>
      <w:r>
        <w:rPr>
          <w:rFonts w:hint="eastAsia"/>
        </w:rPr>
        <w:t>GB/T 18664</w:t>
      </w:r>
      <w:r>
        <w:rPr>
          <w:rFonts w:hint="eastAsia"/>
        </w:rPr>
        <w:t>的规定。企业应定期对呼吸防护器进行检查和维护，确保其处于良好工作状态，并对员工进行正确地使用培训。</w:t>
      </w:r>
      <w:bookmarkEnd w:id="156"/>
      <w:bookmarkEnd w:id="157"/>
      <w:bookmarkEnd w:id="158"/>
      <w:bookmarkEnd w:id="159"/>
    </w:p>
    <w:p w:rsidR="00A06A54" w:rsidRDefault="006064A0">
      <w:pPr>
        <w:pStyle w:val="affffffff7"/>
      </w:pPr>
      <w:bookmarkStart w:id="160" w:name="_Toc181805324"/>
      <w:bookmarkStart w:id="161" w:name="_Toc181805420"/>
      <w:bookmarkStart w:id="162" w:name="_Toc181804961"/>
      <w:bookmarkStart w:id="163" w:name="_Toc181805044"/>
      <w:r>
        <w:rPr>
          <w:rFonts w:hint="eastAsia"/>
        </w:rPr>
        <w:t>企业应建立健全电池全过程各项安全技术资料档案，企业应建</w:t>
      </w:r>
      <w:r>
        <w:rPr>
          <w:rFonts w:hint="eastAsia"/>
        </w:rPr>
        <w:t>立涉及锂电池的相关生产活动的风险清单，并针对性制定其典型操作票和工作票以及交接班、巡视检查、设备定期试验轮换等制度、运维规程、电池系统安全作业手册、应急预案等。</w:t>
      </w:r>
      <w:bookmarkEnd w:id="160"/>
      <w:bookmarkEnd w:id="161"/>
      <w:bookmarkEnd w:id="162"/>
      <w:bookmarkEnd w:id="163"/>
    </w:p>
    <w:p w:rsidR="00A06A54" w:rsidRDefault="006064A0">
      <w:pPr>
        <w:pStyle w:val="affffffff7"/>
      </w:pPr>
      <w:bookmarkStart w:id="164" w:name="_Toc181805421"/>
      <w:bookmarkStart w:id="165" w:name="_Toc181805325"/>
      <w:bookmarkStart w:id="166" w:name="_Toc181805045"/>
      <w:bookmarkStart w:id="167" w:name="_Toc181804962"/>
      <w:r>
        <w:rPr>
          <w:rFonts w:hint="eastAsia"/>
        </w:rPr>
        <w:t>设置自动喷淋系统的企业应按</w:t>
      </w:r>
      <w:r>
        <w:rPr>
          <w:rFonts w:hint="eastAsia"/>
        </w:rPr>
        <w:t>GB25201</w:t>
      </w:r>
      <w:r>
        <w:rPr>
          <w:rFonts w:hint="eastAsia"/>
        </w:rPr>
        <w:t>的要求配备消防控制室值班人员和消防设施巡查人员，设立的消防控制室应实行</w:t>
      </w:r>
      <w:r>
        <w:rPr>
          <w:rFonts w:hint="eastAsia"/>
        </w:rPr>
        <w:t>24</w:t>
      </w:r>
      <w:r>
        <w:rPr>
          <w:rFonts w:hint="eastAsia"/>
        </w:rPr>
        <w:t>小时值班制度，每班一般不宜少于</w:t>
      </w:r>
      <w:r>
        <w:rPr>
          <w:rFonts w:hint="eastAsia"/>
        </w:rPr>
        <w:t>2</w:t>
      </w:r>
      <w:r>
        <w:rPr>
          <w:rFonts w:hint="eastAsia"/>
        </w:rPr>
        <w:t>人。</w:t>
      </w:r>
      <w:bookmarkEnd w:id="164"/>
      <w:bookmarkEnd w:id="165"/>
      <w:bookmarkEnd w:id="166"/>
      <w:bookmarkEnd w:id="167"/>
    </w:p>
    <w:p w:rsidR="00A06A54" w:rsidRDefault="006064A0">
      <w:pPr>
        <w:pStyle w:val="affffffff7"/>
      </w:pPr>
      <w:bookmarkStart w:id="168" w:name="_Toc181804963"/>
      <w:bookmarkStart w:id="169" w:name="_Toc181805046"/>
      <w:bookmarkStart w:id="170" w:name="_Toc181805422"/>
      <w:bookmarkStart w:id="171" w:name="_Toc181805326"/>
      <w:r>
        <w:rPr>
          <w:rFonts w:hint="eastAsia"/>
        </w:rPr>
        <w:t>企业应开展安全检查，包括定期安全检查、经常性安全检查、季节性及节假日前安全检查、专项安全检查、综合性安全检查，还应在同行业领域发生较大以上事故后开展指向性安全检查和培训。</w:t>
      </w:r>
      <w:bookmarkEnd w:id="168"/>
      <w:bookmarkEnd w:id="169"/>
      <w:bookmarkEnd w:id="170"/>
      <w:bookmarkEnd w:id="171"/>
    </w:p>
    <w:p w:rsidR="00A06A54" w:rsidRDefault="006064A0">
      <w:pPr>
        <w:pStyle w:val="affffffff7"/>
      </w:pPr>
      <w:bookmarkStart w:id="172" w:name="_Toc181804964"/>
      <w:bookmarkStart w:id="173" w:name="_Toc181805047"/>
      <w:bookmarkStart w:id="174" w:name="_Toc181805327"/>
      <w:bookmarkStart w:id="175" w:name="_Toc181805423"/>
      <w:r>
        <w:rPr>
          <w:rFonts w:hint="eastAsia"/>
        </w:rPr>
        <w:t>企业应建立安全生产合</w:t>
      </w:r>
      <w:proofErr w:type="gramStart"/>
      <w:r>
        <w:rPr>
          <w:rFonts w:hint="eastAsia"/>
        </w:rPr>
        <w:t>规</w:t>
      </w:r>
      <w:proofErr w:type="gramEnd"/>
      <w:r>
        <w:rPr>
          <w:rFonts w:hint="eastAsia"/>
        </w:rPr>
        <w:t>性管理制度，明确合</w:t>
      </w:r>
      <w:proofErr w:type="gramStart"/>
      <w:r>
        <w:rPr>
          <w:rFonts w:hint="eastAsia"/>
        </w:rPr>
        <w:t>规</w:t>
      </w:r>
      <w:proofErr w:type="gramEnd"/>
      <w:r>
        <w:rPr>
          <w:rFonts w:hint="eastAsia"/>
        </w:rPr>
        <w:t>性管理的主管部门，确定合</w:t>
      </w:r>
      <w:proofErr w:type="gramStart"/>
      <w:r>
        <w:rPr>
          <w:rFonts w:hint="eastAsia"/>
        </w:rPr>
        <w:t>规</w:t>
      </w:r>
      <w:proofErr w:type="gramEnd"/>
      <w:r>
        <w:rPr>
          <w:rFonts w:hint="eastAsia"/>
        </w:rPr>
        <w:t>性管理程序和要求；企业应将适用的法律、法规、标准、规范及其他法定要求应用于企业的全生命周期安全管理中；企业应将收集到的法律、法规、标准、规范及其他法定要求，相关审核及整改情况记录，及时归档。</w:t>
      </w:r>
      <w:bookmarkEnd w:id="172"/>
      <w:bookmarkEnd w:id="173"/>
      <w:bookmarkEnd w:id="174"/>
      <w:bookmarkEnd w:id="175"/>
    </w:p>
    <w:p w:rsidR="00A06A54" w:rsidRDefault="006064A0">
      <w:pPr>
        <w:pStyle w:val="affffffff7"/>
      </w:pPr>
      <w:bookmarkStart w:id="176" w:name="_Toc181805048"/>
      <w:bookmarkStart w:id="177" w:name="_Toc181805424"/>
      <w:bookmarkStart w:id="178" w:name="_Toc181804965"/>
      <w:bookmarkStart w:id="179" w:name="_Toc181805328"/>
      <w:r>
        <w:rPr>
          <w:rFonts w:hint="eastAsia"/>
        </w:rPr>
        <w:lastRenderedPageBreak/>
        <w:t>企业应建立安全生产信息管理制度，明确责任部门，对装置规划、设计、建设和生产过程中的相关信息及时收集获取，明确收集获取的时间间隔、途径、识别方法、应用管理等内容，保证安全生产信息及时、准确、完整。</w:t>
      </w:r>
      <w:bookmarkEnd w:id="176"/>
      <w:bookmarkEnd w:id="177"/>
      <w:bookmarkEnd w:id="178"/>
      <w:bookmarkEnd w:id="179"/>
    </w:p>
    <w:p w:rsidR="00A06A54" w:rsidRDefault="006064A0">
      <w:pPr>
        <w:pStyle w:val="affc"/>
        <w:spacing w:before="312" w:after="312"/>
      </w:pPr>
      <w:bookmarkStart w:id="180" w:name="_Toc181805774"/>
      <w:bookmarkStart w:id="181" w:name="_Toc181805389"/>
      <w:bookmarkStart w:id="182" w:name="_Toc181805329"/>
      <w:bookmarkStart w:id="183" w:name="_Toc181804966"/>
      <w:bookmarkStart w:id="184" w:name="_Toc181805425"/>
      <w:bookmarkStart w:id="185" w:name="_Toc181805049"/>
      <w:bookmarkStart w:id="186" w:name="_Toc183007384"/>
      <w:r>
        <w:rPr>
          <w:rFonts w:hint="eastAsia"/>
        </w:rPr>
        <w:t>人员培训</w:t>
      </w:r>
      <w:bookmarkEnd w:id="180"/>
      <w:bookmarkEnd w:id="181"/>
      <w:bookmarkEnd w:id="182"/>
      <w:bookmarkEnd w:id="183"/>
      <w:bookmarkEnd w:id="184"/>
      <w:bookmarkEnd w:id="185"/>
      <w:bookmarkEnd w:id="186"/>
    </w:p>
    <w:p w:rsidR="00A06A54" w:rsidRDefault="006064A0">
      <w:pPr>
        <w:pStyle w:val="affffffff7"/>
      </w:pPr>
      <w:bookmarkStart w:id="187" w:name="_Toc181805330"/>
      <w:bookmarkStart w:id="188" w:name="_Toc181804967"/>
      <w:bookmarkStart w:id="189" w:name="_Toc181805426"/>
      <w:bookmarkStart w:id="190" w:name="_Toc181805050"/>
      <w:r>
        <w:rPr>
          <w:rFonts w:hint="eastAsia"/>
        </w:rPr>
        <w:t>企业主要负责人任职六个月内应经考核合格，安全管</w:t>
      </w:r>
      <w:r>
        <w:rPr>
          <w:rFonts w:hint="eastAsia"/>
        </w:rPr>
        <w:t>理人员、特种作业人员、消防设施操作员应经考核合格并持证上岗。</w:t>
      </w:r>
      <w:bookmarkEnd w:id="187"/>
      <w:bookmarkEnd w:id="188"/>
      <w:bookmarkEnd w:id="189"/>
      <w:bookmarkEnd w:id="190"/>
    </w:p>
    <w:p w:rsidR="00A06A54" w:rsidRDefault="006064A0">
      <w:pPr>
        <w:pStyle w:val="affffffff7"/>
      </w:pPr>
      <w:bookmarkStart w:id="191" w:name="_Toc181805331"/>
      <w:bookmarkStart w:id="192" w:name="_Toc181805051"/>
      <w:bookmarkStart w:id="193" w:name="_Toc181805427"/>
      <w:bookmarkStart w:id="194" w:name="_Toc181804968"/>
      <w:r>
        <w:rPr>
          <w:rFonts w:hint="eastAsia"/>
        </w:rPr>
        <w:t>从事重要岗位的新员工和特殊作业监护人员、应急处置、救援人员等人员培训时间不得少于</w:t>
      </w:r>
      <w:r>
        <w:rPr>
          <w:rFonts w:hint="eastAsia"/>
        </w:rPr>
        <w:t>72</w:t>
      </w:r>
      <w:r>
        <w:rPr>
          <w:rFonts w:hint="eastAsia"/>
        </w:rPr>
        <w:t>小时，且应考核通过。</w:t>
      </w:r>
      <w:bookmarkEnd w:id="191"/>
      <w:bookmarkEnd w:id="192"/>
      <w:bookmarkEnd w:id="193"/>
      <w:bookmarkEnd w:id="194"/>
    </w:p>
    <w:p w:rsidR="00A06A54" w:rsidRDefault="006064A0">
      <w:pPr>
        <w:pStyle w:val="affffffff7"/>
      </w:pPr>
      <w:bookmarkStart w:id="195" w:name="_Toc181804969"/>
      <w:bookmarkStart w:id="196" w:name="_Toc181805052"/>
      <w:bookmarkStart w:id="197" w:name="_Toc181805332"/>
      <w:bookmarkStart w:id="198" w:name="_Toc181805428"/>
      <w:r>
        <w:rPr>
          <w:rFonts w:hint="eastAsia"/>
        </w:rPr>
        <w:t>企业应建立《安全教育培训档案》，一人一档记录员工培训，包括培训时间、内容、考核成绩和证书编号等，确保每位员工的培训记录可追溯。培训内容应包含安全生产责任制、岗位风险、消防安全、应急处置和疏散及电池回收利用等方面。</w:t>
      </w:r>
      <w:bookmarkEnd w:id="195"/>
      <w:bookmarkEnd w:id="196"/>
      <w:bookmarkEnd w:id="197"/>
      <w:bookmarkEnd w:id="198"/>
    </w:p>
    <w:p w:rsidR="00A06A54" w:rsidRDefault="006064A0">
      <w:pPr>
        <w:pStyle w:val="affc"/>
        <w:spacing w:before="312" w:after="312"/>
      </w:pPr>
      <w:bookmarkStart w:id="199" w:name="_Toc181805333"/>
      <w:bookmarkStart w:id="200" w:name="_Toc181805053"/>
      <w:bookmarkStart w:id="201" w:name="_Toc181805390"/>
      <w:bookmarkStart w:id="202" w:name="_Toc181805429"/>
      <w:bookmarkStart w:id="203" w:name="_Toc181804970"/>
      <w:bookmarkStart w:id="204" w:name="_Toc181805775"/>
      <w:bookmarkStart w:id="205" w:name="_Toc183007385"/>
      <w:r>
        <w:rPr>
          <w:rFonts w:hint="eastAsia"/>
        </w:rPr>
        <w:t>安全管理制度与安全操作规程</w:t>
      </w:r>
      <w:bookmarkEnd w:id="199"/>
      <w:bookmarkEnd w:id="200"/>
      <w:bookmarkEnd w:id="201"/>
      <w:bookmarkEnd w:id="202"/>
      <w:bookmarkEnd w:id="203"/>
      <w:bookmarkEnd w:id="204"/>
      <w:bookmarkEnd w:id="205"/>
    </w:p>
    <w:p w:rsidR="00A06A54" w:rsidRDefault="006064A0">
      <w:pPr>
        <w:pStyle w:val="affd"/>
        <w:spacing w:before="156" w:after="156"/>
      </w:pPr>
      <w:bookmarkStart w:id="206" w:name="_Toc181805776"/>
      <w:bookmarkStart w:id="207" w:name="_Toc181805334"/>
      <w:bookmarkStart w:id="208" w:name="_Toc181804971"/>
      <w:bookmarkStart w:id="209" w:name="_Toc181805054"/>
      <w:bookmarkStart w:id="210" w:name="_Toc181805430"/>
      <w:bookmarkStart w:id="211" w:name="_Toc183007386"/>
      <w:r>
        <w:rPr>
          <w:rFonts w:hint="eastAsia"/>
        </w:rPr>
        <w:t>安全管理制度</w:t>
      </w:r>
      <w:bookmarkEnd w:id="206"/>
      <w:bookmarkEnd w:id="207"/>
      <w:bookmarkEnd w:id="208"/>
      <w:bookmarkEnd w:id="209"/>
      <w:bookmarkEnd w:id="210"/>
      <w:bookmarkEnd w:id="211"/>
    </w:p>
    <w:p w:rsidR="00A06A54" w:rsidRDefault="006064A0">
      <w:pPr>
        <w:pStyle w:val="affffe"/>
        <w:ind w:firstLine="420"/>
      </w:pPr>
      <w:r>
        <w:rPr>
          <w:rFonts w:hint="eastAsia"/>
        </w:rPr>
        <w:t>企业应按有关法律法规、标准规范的要求，建立以下安全生产规章制度：</w:t>
      </w:r>
    </w:p>
    <w:p w:rsidR="00A06A54" w:rsidRDefault="006064A0">
      <w:pPr>
        <w:pStyle w:val="affffe"/>
        <w:ind w:firstLine="420"/>
      </w:pPr>
      <w:r>
        <w:rPr>
          <w:rFonts w:hint="eastAsia"/>
        </w:rPr>
        <w:t>全员安全生产责任制；</w:t>
      </w:r>
    </w:p>
    <w:p w:rsidR="00A06A54" w:rsidRDefault="006064A0">
      <w:pPr>
        <w:pStyle w:val="affffe"/>
        <w:ind w:firstLine="420"/>
      </w:pPr>
      <w:r>
        <w:rPr>
          <w:rFonts w:hint="eastAsia"/>
        </w:rPr>
        <w:t>安全生产检查制度；</w:t>
      </w:r>
    </w:p>
    <w:p w:rsidR="00A06A54" w:rsidRDefault="006064A0">
      <w:pPr>
        <w:pStyle w:val="affffe"/>
        <w:ind w:firstLine="420"/>
      </w:pPr>
      <w:r>
        <w:rPr>
          <w:rFonts w:hint="eastAsia"/>
        </w:rPr>
        <w:t>安全生产教育培训制度；</w:t>
      </w:r>
    </w:p>
    <w:p w:rsidR="00A06A54" w:rsidRDefault="006064A0">
      <w:pPr>
        <w:pStyle w:val="affffe"/>
        <w:ind w:firstLine="420"/>
      </w:pPr>
      <w:r>
        <w:rPr>
          <w:rFonts w:hint="eastAsia"/>
        </w:rPr>
        <w:t>安全隐患排查治理制度；</w:t>
      </w:r>
    </w:p>
    <w:p w:rsidR="00A06A54" w:rsidRDefault="006064A0">
      <w:pPr>
        <w:pStyle w:val="affffe"/>
        <w:ind w:firstLine="420"/>
      </w:pPr>
      <w:r>
        <w:rPr>
          <w:rFonts w:hint="eastAsia"/>
        </w:rPr>
        <w:t>安全事故报告和处理制度；</w:t>
      </w:r>
    </w:p>
    <w:p w:rsidR="00A06A54" w:rsidRDefault="006064A0">
      <w:pPr>
        <w:pStyle w:val="affffe"/>
        <w:ind w:firstLine="420"/>
      </w:pPr>
      <w:r>
        <w:rPr>
          <w:rFonts w:hint="eastAsia"/>
        </w:rPr>
        <w:t>安全投入保障制度；</w:t>
      </w:r>
    </w:p>
    <w:p w:rsidR="00A06A54" w:rsidRDefault="006064A0">
      <w:pPr>
        <w:pStyle w:val="affffe"/>
        <w:ind w:firstLine="420"/>
      </w:pPr>
      <w:r>
        <w:rPr>
          <w:rFonts w:hint="eastAsia"/>
        </w:rPr>
        <w:t>安全设施设备管理制度；</w:t>
      </w:r>
    </w:p>
    <w:p w:rsidR="00A06A54" w:rsidRDefault="006064A0">
      <w:pPr>
        <w:pStyle w:val="affffe"/>
        <w:ind w:firstLine="420"/>
      </w:pPr>
      <w:r>
        <w:rPr>
          <w:rFonts w:hint="eastAsia"/>
        </w:rPr>
        <w:t>危险作业管理制度；</w:t>
      </w:r>
    </w:p>
    <w:p w:rsidR="00A06A54" w:rsidRDefault="006064A0">
      <w:pPr>
        <w:pStyle w:val="affffe"/>
        <w:ind w:firstLine="420"/>
      </w:pPr>
      <w:r>
        <w:rPr>
          <w:rFonts w:hint="eastAsia"/>
        </w:rPr>
        <w:t>劳动防护用品（具）和应急物资管理制度；</w:t>
      </w:r>
    </w:p>
    <w:p w:rsidR="00A06A54" w:rsidRDefault="006064A0">
      <w:pPr>
        <w:pStyle w:val="affffe"/>
        <w:ind w:firstLine="420"/>
      </w:pPr>
      <w:r>
        <w:rPr>
          <w:rFonts w:hint="eastAsia"/>
        </w:rPr>
        <w:t>应急救援管理制度；</w:t>
      </w:r>
    </w:p>
    <w:p w:rsidR="00A06A54" w:rsidRDefault="006064A0">
      <w:pPr>
        <w:pStyle w:val="affffe"/>
        <w:ind w:firstLine="420"/>
      </w:pPr>
      <w:r>
        <w:rPr>
          <w:rFonts w:hint="eastAsia"/>
        </w:rPr>
        <w:t>电池储存、化成、静置和使用安全管理制度；</w:t>
      </w:r>
    </w:p>
    <w:p w:rsidR="00A06A54" w:rsidRDefault="006064A0">
      <w:pPr>
        <w:pStyle w:val="affffe"/>
        <w:ind w:firstLine="420"/>
      </w:pPr>
      <w:r>
        <w:rPr>
          <w:rFonts w:hint="eastAsia"/>
        </w:rPr>
        <w:t>电解液储存</w:t>
      </w:r>
      <w:r>
        <w:rPr>
          <w:rFonts w:hint="eastAsia"/>
        </w:rPr>
        <w:t>/</w:t>
      </w:r>
      <w:r>
        <w:rPr>
          <w:rFonts w:hint="eastAsia"/>
        </w:rPr>
        <w:t>使用安全管理制度；</w:t>
      </w:r>
    </w:p>
    <w:p w:rsidR="00A06A54" w:rsidRDefault="006064A0">
      <w:pPr>
        <w:pStyle w:val="affffe"/>
        <w:ind w:firstLine="420"/>
      </w:pPr>
      <w:r>
        <w:rPr>
          <w:rFonts w:hint="eastAsia"/>
        </w:rPr>
        <w:t>夜间、假期领导带班制度；</w:t>
      </w:r>
    </w:p>
    <w:p w:rsidR="00A06A54" w:rsidRDefault="006064A0">
      <w:pPr>
        <w:pStyle w:val="affffe"/>
        <w:ind w:firstLine="420"/>
      </w:pPr>
      <w:r>
        <w:rPr>
          <w:rFonts w:hint="eastAsia"/>
        </w:rPr>
        <w:t>关键装置、重点部位安全管理制度；</w:t>
      </w:r>
    </w:p>
    <w:p w:rsidR="00A06A54" w:rsidRDefault="006064A0">
      <w:pPr>
        <w:pStyle w:val="affffe"/>
        <w:ind w:firstLine="420"/>
      </w:pPr>
      <w:r>
        <w:rPr>
          <w:rFonts w:hint="eastAsia"/>
        </w:rPr>
        <w:t>仓库、罐区安全管理制度；</w:t>
      </w:r>
      <w:r>
        <w:rPr>
          <w:rFonts w:hint="eastAsia"/>
        </w:rPr>
        <w:t xml:space="preserve"> </w:t>
      </w:r>
    </w:p>
    <w:p w:rsidR="00A06A54" w:rsidRDefault="006064A0">
      <w:pPr>
        <w:pStyle w:val="affffe"/>
        <w:ind w:firstLine="420"/>
      </w:pPr>
      <w:r>
        <w:rPr>
          <w:rFonts w:hint="eastAsia"/>
        </w:rPr>
        <w:t>次品</w:t>
      </w:r>
      <w:r>
        <w:rPr>
          <w:rFonts w:hint="eastAsia"/>
        </w:rPr>
        <w:t>/</w:t>
      </w:r>
      <w:r>
        <w:rPr>
          <w:rFonts w:hint="eastAsia"/>
        </w:rPr>
        <w:t>故障电池存放、处置安全管理制度；</w:t>
      </w:r>
    </w:p>
    <w:p w:rsidR="00A06A54" w:rsidRDefault="006064A0">
      <w:pPr>
        <w:pStyle w:val="affffe"/>
        <w:ind w:firstLine="420"/>
      </w:pPr>
      <w:r>
        <w:rPr>
          <w:rFonts w:hint="eastAsia"/>
        </w:rPr>
        <w:t>危险化学品安全管理制度；</w:t>
      </w:r>
    </w:p>
    <w:p w:rsidR="00A06A54" w:rsidRDefault="006064A0">
      <w:pPr>
        <w:pStyle w:val="affffe"/>
        <w:ind w:firstLine="420"/>
      </w:pPr>
      <w:r>
        <w:rPr>
          <w:rFonts w:hint="eastAsia"/>
        </w:rPr>
        <w:t>环保设施安全管理制度；</w:t>
      </w:r>
    </w:p>
    <w:p w:rsidR="00A06A54" w:rsidRDefault="006064A0">
      <w:pPr>
        <w:pStyle w:val="affffe"/>
        <w:ind w:firstLine="420"/>
      </w:pPr>
      <w:r>
        <w:rPr>
          <w:rFonts w:hint="eastAsia"/>
        </w:rPr>
        <w:t>设备检维修管理制度；</w:t>
      </w:r>
    </w:p>
    <w:p w:rsidR="00A06A54" w:rsidRDefault="006064A0">
      <w:pPr>
        <w:pStyle w:val="affffe"/>
        <w:ind w:firstLine="420"/>
      </w:pPr>
      <w:r>
        <w:rPr>
          <w:rFonts w:hint="eastAsia"/>
        </w:rPr>
        <w:t>企业三同时资料管理制度；</w:t>
      </w:r>
    </w:p>
    <w:p w:rsidR="00A06A54" w:rsidRDefault="006064A0">
      <w:pPr>
        <w:pStyle w:val="affffe"/>
        <w:ind w:firstLine="420"/>
      </w:pPr>
      <w:r>
        <w:rPr>
          <w:rFonts w:hint="eastAsia"/>
        </w:rPr>
        <w:t>安全生产合</w:t>
      </w:r>
      <w:proofErr w:type="gramStart"/>
      <w:r>
        <w:rPr>
          <w:rFonts w:hint="eastAsia"/>
        </w:rPr>
        <w:t>规</w:t>
      </w:r>
      <w:proofErr w:type="gramEnd"/>
      <w:r>
        <w:rPr>
          <w:rFonts w:hint="eastAsia"/>
        </w:rPr>
        <w:t>性管理制度；</w:t>
      </w:r>
    </w:p>
    <w:p w:rsidR="00A06A54" w:rsidRDefault="006064A0">
      <w:pPr>
        <w:pStyle w:val="affffe"/>
        <w:ind w:firstLine="420"/>
      </w:pPr>
      <w:r>
        <w:rPr>
          <w:rFonts w:hint="eastAsia"/>
        </w:rPr>
        <w:t>安全生产信息管理制度；</w:t>
      </w:r>
    </w:p>
    <w:p w:rsidR="00A06A54" w:rsidRDefault="006064A0">
      <w:pPr>
        <w:pStyle w:val="affffe"/>
        <w:ind w:firstLine="420"/>
      </w:pPr>
      <w:r>
        <w:rPr>
          <w:rFonts w:hint="eastAsia"/>
        </w:rPr>
        <w:t>有限空间作业等特殊作业安全管理制度；</w:t>
      </w:r>
    </w:p>
    <w:p w:rsidR="00A06A54" w:rsidRDefault="006064A0">
      <w:pPr>
        <w:pStyle w:val="affffe"/>
        <w:ind w:firstLine="420"/>
      </w:pPr>
      <w:r>
        <w:rPr>
          <w:rFonts w:hint="eastAsia"/>
        </w:rPr>
        <w:t>变更管理制度。</w:t>
      </w:r>
    </w:p>
    <w:p w:rsidR="00A06A54" w:rsidRDefault="006064A0">
      <w:pPr>
        <w:pStyle w:val="affd"/>
        <w:spacing w:before="156" w:after="156"/>
      </w:pPr>
      <w:bookmarkStart w:id="212" w:name="_Toc181804972"/>
      <w:bookmarkStart w:id="213" w:name="_Toc181805335"/>
      <w:bookmarkStart w:id="214" w:name="_Toc181805431"/>
      <w:bookmarkStart w:id="215" w:name="_Toc181805777"/>
      <w:bookmarkStart w:id="216" w:name="_Toc183007387"/>
      <w:bookmarkStart w:id="217" w:name="_Toc181805055"/>
      <w:r>
        <w:rPr>
          <w:rFonts w:hint="eastAsia"/>
        </w:rPr>
        <w:lastRenderedPageBreak/>
        <w:t>安全操作规程</w:t>
      </w:r>
      <w:bookmarkEnd w:id="212"/>
      <w:bookmarkEnd w:id="213"/>
      <w:bookmarkEnd w:id="214"/>
      <w:bookmarkEnd w:id="215"/>
      <w:bookmarkEnd w:id="216"/>
      <w:bookmarkEnd w:id="217"/>
    </w:p>
    <w:p w:rsidR="00A06A54" w:rsidRDefault="006064A0">
      <w:pPr>
        <w:pStyle w:val="affffe"/>
        <w:ind w:firstLine="420"/>
      </w:pPr>
      <w:r>
        <w:rPr>
          <w:rFonts w:hint="eastAsia"/>
        </w:rPr>
        <w:t>企业应根据生产工艺及设备，建立以下操作规程：</w:t>
      </w:r>
    </w:p>
    <w:p w:rsidR="00A06A54" w:rsidRDefault="006064A0">
      <w:pPr>
        <w:pStyle w:val="affffe"/>
        <w:ind w:firstLine="420"/>
      </w:pPr>
      <w:r>
        <w:rPr>
          <w:rFonts w:hint="eastAsia"/>
        </w:rPr>
        <w:t>配料作业安全操作规程；</w:t>
      </w:r>
    </w:p>
    <w:p w:rsidR="00A06A54" w:rsidRDefault="006064A0">
      <w:pPr>
        <w:pStyle w:val="affffe"/>
        <w:ind w:firstLine="420"/>
      </w:pPr>
      <w:r>
        <w:rPr>
          <w:rFonts w:hint="eastAsia"/>
        </w:rPr>
        <w:t>涂布作业安全操作规程；</w:t>
      </w:r>
    </w:p>
    <w:p w:rsidR="00A06A54" w:rsidRDefault="006064A0">
      <w:pPr>
        <w:pStyle w:val="affffe"/>
        <w:ind w:firstLine="420"/>
      </w:pPr>
      <w:r>
        <w:rPr>
          <w:rFonts w:hint="eastAsia"/>
        </w:rPr>
        <w:t>烘烤作业安全操作规程；</w:t>
      </w:r>
    </w:p>
    <w:p w:rsidR="00A06A54" w:rsidRDefault="006064A0">
      <w:pPr>
        <w:pStyle w:val="affffe"/>
        <w:ind w:firstLine="420"/>
      </w:pPr>
      <w:r>
        <w:rPr>
          <w:rFonts w:hint="eastAsia"/>
        </w:rPr>
        <w:t>辊压作业安全操作规程；</w:t>
      </w:r>
    </w:p>
    <w:p w:rsidR="00A06A54" w:rsidRDefault="006064A0">
      <w:pPr>
        <w:pStyle w:val="affffe"/>
        <w:ind w:firstLine="420"/>
      </w:pPr>
      <w:r>
        <w:rPr>
          <w:rFonts w:hint="eastAsia"/>
        </w:rPr>
        <w:t>制片作业安全操作规程；</w:t>
      </w:r>
    </w:p>
    <w:p w:rsidR="00A06A54" w:rsidRDefault="006064A0">
      <w:pPr>
        <w:pStyle w:val="affffe"/>
        <w:ind w:firstLine="420"/>
      </w:pPr>
      <w:r>
        <w:rPr>
          <w:rFonts w:hint="eastAsia"/>
        </w:rPr>
        <w:t>叠片作业安全操作规程；</w:t>
      </w:r>
    </w:p>
    <w:p w:rsidR="00A06A54" w:rsidRDefault="006064A0">
      <w:pPr>
        <w:pStyle w:val="affffe"/>
        <w:ind w:firstLine="420"/>
      </w:pPr>
      <w:r>
        <w:rPr>
          <w:rFonts w:hint="eastAsia"/>
        </w:rPr>
        <w:t>装配作业安全操作规程；</w:t>
      </w:r>
    </w:p>
    <w:p w:rsidR="00A06A54" w:rsidRDefault="006064A0">
      <w:pPr>
        <w:pStyle w:val="affffe"/>
        <w:ind w:firstLine="420"/>
      </w:pPr>
      <w:r>
        <w:rPr>
          <w:rFonts w:hint="eastAsia"/>
        </w:rPr>
        <w:t>注液作业安全操作规程；</w:t>
      </w:r>
    </w:p>
    <w:p w:rsidR="00A06A54" w:rsidRDefault="006064A0">
      <w:pPr>
        <w:pStyle w:val="affffe"/>
        <w:ind w:firstLine="420"/>
      </w:pPr>
      <w:r>
        <w:rPr>
          <w:rFonts w:hint="eastAsia"/>
        </w:rPr>
        <w:t>化成作业安全操作规程；</w:t>
      </w:r>
    </w:p>
    <w:p w:rsidR="00A06A54" w:rsidRDefault="006064A0">
      <w:pPr>
        <w:pStyle w:val="affffe"/>
        <w:ind w:firstLine="420"/>
      </w:pPr>
      <w:r>
        <w:rPr>
          <w:rFonts w:hint="eastAsia"/>
        </w:rPr>
        <w:t>厂内运输作业安全操作规程；</w:t>
      </w:r>
    </w:p>
    <w:p w:rsidR="00A06A54" w:rsidRDefault="006064A0">
      <w:pPr>
        <w:pStyle w:val="affffe"/>
        <w:ind w:firstLine="420"/>
      </w:pPr>
      <w:r>
        <w:rPr>
          <w:rFonts w:hint="eastAsia"/>
        </w:rPr>
        <w:t>电池烘干作业安全操作规程；</w:t>
      </w:r>
    </w:p>
    <w:p w:rsidR="00A06A54" w:rsidRDefault="006064A0">
      <w:pPr>
        <w:pStyle w:val="affffe"/>
        <w:ind w:firstLine="420"/>
      </w:pPr>
      <w:r>
        <w:rPr>
          <w:rFonts w:hint="eastAsia"/>
        </w:rPr>
        <w:t>产品检测作业安全操作规程；</w:t>
      </w:r>
    </w:p>
    <w:p w:rsidR="00A06A54" w:rsidRDefault="006064A0">
      <w:pPr>
        <w:pStyle w:val="affffe"/>
        <w:ind w:firstLine="420"/>
      </w:pPr>
      <w:r>
        <w:rPr>
          <w:rFonts w:hint="eastAsia"/>
        </w:rPr>
        <w:t>废弃物处理作业安全操作</w:t>
      </w:r>
      <w:r>
        <w:rPr>
          <w:rFonts w:hint="eastAsia"/>
        </w:rPr>
        <w:t>规程；</w:t>
      </w:r>
    </w:p>
    <w:p w:rsidR="00A06A54" w:rsidRDefault="006064A0">
      <w:pPr>
        <w:pStyle w:val="affffe"/>
        <w:ind w:firstLine="420"/>
      </w:pPr>
      <w:r>
        <w:rPr>
          <w:rFonts w:hint="eastAsia"/>
        </w:rPr>
        <w:t>次品电池、故障电池处置操作规程；</w:t>
      </w:r>
    </w:p>
    <w:p w:rsidR="00A06A54" w:rsidRDefault="006064A0">
      <w:pPr>
        <w:pStyle w:val="affffe"/>
        <w:ind w:firstLine="420"/>
      </w:pPr>
      <w:r>
        <w:rPr>
          <w:rFonts w:hint="eastAsia"/>
        </w:rPr>
        <w:t>出货作业安全操作规程；</w:t>
      </w:r>
    </w:p>
    <w:p w:rsidR="00A06A54" w:rsidRDefault="006064A0">
      <w:pPr>
        <w:pStyle w:val="affffe"/>
        <w:ind w:firstLine="420"/>
      </w:pPr>
      <w:r>
        <w:rPr>
          <w:rFonts w:hint="eastAsia"/>
        </w:rPr>
        <w:t>危险化学品（原辅材料）进出库及储存作业安全操作规程；</w:t>
      </w:r>
    </w:p>
    <w:p w:rsidR="00A06A54" w:rsidRDefault="006064A0">
      <w:pPr>
        <w:pStyle w:val="affffe"/>
        <w:ind w:firstLine="420"/>
      </w:pPr>
      <w:r>
        <w:rPr>
          <w:rFonts w:hint="eastAsia"/>
        </w:rPr>
        <w:t>涉及氮气等有毒有害气体设备使用安全操作规程。</w:t>
      </w:r>
    </w:p>
    <w:p w:rsidR="00A06A54" w:rsidRDefault="006064A0">
      <w:pPr>
        <w:pStyle w:val="affc"/>
        <w:spacing w:before="312" w:after="312"/>
      </w:pPr>
      <w:bookmarkStart w:id="218" w:name="_Toc181804973"/>
      <w:bookmarkStart w:id="219" w:name="_Toc181805778"/>
      <w:bookmarkStart w:id="220" w:name="_Toc181805336"/>
      <w:bookmarkStart w:id="221" w:name="_Toc181805056"/>
      <w:bookmarkStart w:id="222" w:name="_Toc181805432"/>
      <w:bookmarkStart w:id="223" w:name="_Toc181805391"/>
      <w:bookmarkStart w:id="224" w:name="_Toc183007388"/>
      <w:r>
        <w:rPr>
          <w:rFonts w:hint="eastAsia"/>
        </w:rPr>
        <w:t>消防安全管理</w:t>
      </w:r>
      <w:bookmarkEnd w:id="218"/>
      <w:bookmarkEnd w:id="219"/>
      <w:bookmarkEnd w:id="220"/>
      <w:bookmarkEnd w:id="221"/>
      <w:bookmarkEnd w:id="222"/>
      <w:bookmarkEnd w:id="223"/>
      <w:bookmarkEnd w:id="224"/>
    </w:p>
    <w:p w:rsidR="00A06A54" w:rsidRDefault="006064A0">
      <w:pPr>
        <w:pStyle w:val="affffffff7"/>
      </w:pPr>
      <w:bookmarkStart w:id="225" w:name="_Toc181805433"/>
      <w:bookmarkStart w:id="226" w:name="_Toc181804974"/>
      <w:bookmarkStart w:id="227" w:name="_Toc181805057"/>
      <w:bookmarkStart w:id="228" w:name="_Toc181805337"/>
      <w:r>
        <w:rPr>
          <w:rFonts w:hint="eastAsia"/>
        </w:rPr>
        <w:t>危险化学品仓库、生产厂房、成品仓库的耐火等级应符合</w:t>
      </w:r>
      <w:r>
        <w:rPr>
          <w:rFonts w:hint="eastAsia"/>
        </w:rPr>
        <w:t>GB50016</w:t>
      </w:r>
      <w:r>
        <w:rPr>
          <w:rFonts w:hint="eastAsia"/>
        </w:rPr>
        <w:t>和</w:t>
      </w:r>
      <w:r>
        <w:rPr>
          <w:rFonts w:hint="eastAsia"/>
        </w:rPr>
        <w:t>GB55037</w:t>
      </w:r>
      <w:r>
        <w:rPr>
          <w:rFonts w:hint="eastAsia"/>
        </w:rPr>
        <w:t>要求。</w:t>
      </w:r>
      <w:bookmarkEnd w:id="225"/>
      <w:bookmarkEnd w:id="226"/>
      <w:bookmarkEnd w:id="227"/>
      <w:bookmarkEnd w:id="228"/>
    </w:p>
    <w:p w:rsidR="00A06A54" w:rsidRDefault="006064A0">
      <w:pPr>
        <w:pStyle w:val="affffffffa"/>
      </w:pPr>
      <w:bookmarkStart w:id="229" w:name="_Toc181805434"/>
      <w:r>
        <w:rPr>
          <w:rFonts w:hint="eastAsia"/>
        </w:rPr>
        <w:t>危险化学品仓库的耐火等级应根据储存物品的火灾危险性和储存量来确定。对于储存甲、乙类危险化学品的仓库，其建筑构件的耐火极限应符合一级耐火等级的要求。</w:t>
      </w:r>
      <w:bookmarkEnd w:id="229"/>
    </w:p>
    <w:p w:rsidR="00A06A54" w:rsidRDefault="006064A0">
      <w:pPr>
        <w:pStyle w:val="affffffffa"/>
      </w:pPr>
      <w:bookmarkStart w:id="230" w:name="_Toc181805435"/>
      <w:r>
        <w:rPr>
          <w:rFonts w:hint="eastAsia"/>
        </w:rPr>
        <w:t>生产厂房的耐火等级应根据生产工艺的火灾危险性、厂房的层数和面积等因素确定。对于火灾危险性为甲、乙类的生产厂房，其耐火等级应为一级或二级；对于火灾危险性为丙类的生产厂房，其耐火等级不应低于二级；对于火灾危险性为丁、</w:t>
      </w:r>
      <w:proofErr w:type="gramStart"/>
      <w:r>
        <w:rPr>
          <w:rFonts w:hint="eastAsia"/>
        </w:rPr>
        <w:t>戊类的</w:t>
      </w:r>
      <w:proofErr w:type="gramEnd"/>
      <w:r>
        <w:rPr>
          <w:rFonts w:hint="eastAsia"/>
        </w:rPr>
        <w:t>生产厂房，其耐火等级可为三级，但当建筑人员密集时，耐火等级应相应提高一级。</w:t>
      </w:r>
      <w:bookmarkEnd w:id="230"/>
    </w:p>
    <w:p w:rsidR="00A06A54" w:rsidRDefault="006064A0">
      <w:pPr>
        <w:pStyle w:val="affffffffa"/>
      </w:pPr>
      <w:bookmarkStart w:id="231" w:name="_Toc181805436"/>
      <w:r>
        <w:rPr>
          <w:rFonts w:hint="eastAsia"/>
        </w:rPr>
        <w:t>成品锂电池仓库火灾危险性为丙类，其他成品电池根据火灾危险性确定。</w:t>
      </w:r>
      <w:bookmarkEnd w:id="231"/>
    </w:p>
    <w:p w:rsidR="00A06A54" w:rsidRDefault="006064A0">
      <w:pPr>
        <w:pStyle w:val="affffffff7"/>
      </w:pPr>
      <w:bookmarkStart w:id="232" w:name="_Toc181805437"/>
      <w:bookmarkStart w:id="233" w:name="_Toc181805338"/>
      <w:bookmarkStart w:id="234" w:name="_Toc181805058"/>
      <w:bookmarkStart w:id="235" w:name="_Toc181804975"/>
      <w:r>
        <w:rPr>
          <w:rFonts w:hint="eastAsia"/>
        </w:rPr>
        <w:t>工厂各工作间的火灾危险性分类除应符合现行国家标准</w:t>
      </w:r>
      <w:r>
        <w:rPr>
          <w:rFonts w:hint="eastAsia"/>
        </w:rPr>
        <w:t>GB50016</w:t>
      </w:r>
      <w:r>
        <w:rPr>
          <w:rFonts w:hint="eastAsia"/>
        </w:rPr>
        <w:t>和</w:t>
      </w:r>
      <w:r>
        <w:rPr>
          <w:rFonts w:hint="eastAsia"/>
        </w:rPr>
        <w:t>GB55037</w:t>
      </w:r>
      <w:r>
        <w:rPr>
          <w:rFonts w:hint="eastAsia"/>
        </w:rPr>
        <w:t>的有关规定外，并应符合下列规定：</w:t>
      </w:r>
      <w:bookmarkEnd w:id="232"/>
      <w:bookmarkEnd w:id="233"/>
      <w:bookmarkEnd w:id="234"/>
      <w:bookmarkEnd w:id="235"/>
    </w:p>
    <w:p w:rsidR="00A06A54" w:rsidRDefault="006064A0">
      <w:pPr>
        <w:pStyle w:val="affffffffa"/>
      </w:pPr>
      <w:bookmarkStart w:id="236" w:name="_Toc181805438"/>
      <w:r>
        <w:rPr>
          <w:rFonts w:hint="eastAsia"/>
        </w:rPr>
        <w:t>电解液储存间、配送间及注液区的火灾危险性应依据电解液的火灾危险性特征确定。</w:t>
      </w:r>
      <w:bookmarkEnd w:id="236"/>
    </w:p>
    <w:p w:rsidR="00A06A54" w:rsidRDefault="006064A0">
      <w:pPr>
        <w:pStyle w:val="affffffffa"/>
      </w:pPr>
      <w:bookmarkStart w:id="237" w:name="_Toc181805439"/>
      <w:r>
        <w:rPr>
          <w:rFonts w:hint="eastAsia"/>
        </w:rPr>
        <w:t>当电解液的火灾危险性特征为甲、乙类，但电池注液区面积小于</w:t>
      </w:r>
      <w:r>
        <w:rPr>
          <w:rFonts w:hint="eastAsia"/>
        </w:rPr>
        <w:t>1000</w:t>
      </w:r>
      <w:r>
        <w:rPr>
          <w:rFonts w:hint="eastAsia"/>
        </w:rPr>
        <w:t>㎡、内部生产设备密闭、电解液采用管道输送，且采用了泄漏报警、自动切断、事故排风措施时，火灾危险性可按丙类考虑：</w:t>
      </w:r>
      <w:bookmarkEnd w:id="237"/>
    </w:p>
    <w:p w:rsidR="00A06A54" w:rsidRDefault="006064A0">
      <w:pPr>
        <w:pStyle w:val="af5"/>
        <w:rPr>
          <w:rFonts w:hAnsi="宋体"/>
        </w:rPr>
      </w:pPr>
      <w:r>
        <w:rPr>
          <w:rFonts w:hAnsi="宋体" w:hint="eastAsia"/>
        </w:rPr>
        <w:t>电池注液区应设置可靠的泄漏报警系统，泄漏报警系统应采用一级负荷中特别重要负荷，能够及时检测到电解液的泄漏情况，现场和控制器并能发出声光报警信号，且控制器应设置在</w:t>
      </w:r>
      <w:r>
        <w:rPr>
          <w:rFonts w:hAnsi="宋体" w:hint="eastAsia"/>
        </w:rPr>
        <w:t>24</w:t>
      </w:r>
      <w:r>
        <w:rPr>
          <w:rFonts w:hAnsi="宋体" w:hint="eastAsia"/>
        </w:rPr>
        <w:t>小时有人值守的地方。泄漏报警系统应与自动切断装置、事故风机联动；</w:t>
      </w:r>
    </w:p>
    <w:p w:rsidR="00A06A54" w:rsidRDefault="006064A0">
      <w:pPr>
        <w:pStyle w:val="af5"/>
        <w:rPr>
          <w:rFonts w:hAnsi="宋体"/>
        </w:rPr>
      </w:pPr>
      <w:r>
        <w:rPr>
          <w:rFonts w:hAnsi="宋体" w:hint="eastAsia"/>
        </w:rPr>
        <w:t>事故排风系统应具有足够的排风量</w:t>
      </w:r>
      <w:r>
        <w:rPr>
          <w:rFonts w:hAnsi="宋体" w:hint="eastAsia"/>
        </w:rPr>
        <w:t>和排风速度，能够在短时间内将泄漏的电解液</w:t>
      </w:r>
      <w:proofErr w:type="gramStart"/>
      <w:r>
        <w:rPr>
          <w:rFonts w:hAnsi="宋体" w:hint="eastAsia"/>
        </w:rPr>
        <w:t>蒸气</w:t>
      </w:r>
      <w:proofErr w:type="gramEnd"/>
      <w:r>
        <w:rPr>
          <w:rFonts w:hAnsi="宋体" w:hint="eastAsia"/>
        </w:rPr>
        <w:t>排出室外，使室内易燃易爆气体的浓度符合相关标准要求，事故排风系统的风机应采用防爆型风机；</w:t>
      </w:r>
    </w:p>
    <w:p w:rsidR="00A06A54" w:rsidRDefault="006064A0">
      <w:pPr>
        <w:pStyle w:val="af5"/>
        <w:rPr>
          <w:rFonts w:hAnsi="宋体"/>
        </w:rPr>
      </w:pPr>
      <w:r>
        <w:rPr>
          <w:rFonts w:hAnsi="宋体" w:hint="eastAsia"/>
        </w:rPr>
        <w:t>注液区内的生产设备应采用密闭设计，防止电解液泄漏和挥发。设备的连接部位应采用密封材料进行密封，确保密封性能良好。</w:t>
      </w:r>
    </w:p>
    <w:p w:rsidR="00A06A54" w:rsidRDefault="006064A0">
      <w:pPr>
        <w:pStyle w:val="affffffffa"/>
      </w:pPr>
      <w:bookmarkStart w:id="238" w:name="_Toc181805440"/>
      <w:r>
        <w:rPr>
          <w:rFonts w:hint="eastAsia"/>
        </w:rPr>
        <w:lastRenderedPageBreak/>
        <w:t>电池成品包装区应设置防火墙、防火门、防火卷帘等防火分隔设施；包装区内应设置消火栓、自动喷水灭火系统、灭火器等消防设施；包装区内的电气设备应符合防火防爆要求，电气线路应采用防火桥架或金属管进行敷设，灯具、插座等应采用防爆型产品。</w:t>
      </w:r>
      <w:bookmarkEnd w:id="238"/>
    </w:p>
    <w:p w:rsidR="00A06A54" w:rsidRDefault="006064A0">
      <w:pPr>
        <w:pStyle w:val="affffffff7"/>
      </w:pPr>
      <w:bookmarkStart w:id="239" w:name="_Toc181805059"/>
      <w:bookmarkStart w:id="240" w:name="_Toc181805339"/>
      <w:bookmarkStart w:id="241" w:name="_Toc181805441"/>
      <w:bookmarkStart w:id="242" w:name="_Toc181804976"/>
      <w:r>
        <w:rPr>
          <w:rFonts w:hint="eastAsia"/>
        </w:rPr>
        <w:t>化成工序应采取以下安全措施：</w:t>
      </w:r>
      <w:bookmarkEnd w:id="239"/>
      <w:bookmarkEnd w:id="240"/>
      <w:bookmarkEnd w:id="241"/>
      <w:bookmarkEnd w:id="242"/>
    </w:p>
    <w:p w:rsidR="00A06A54" w:rsidRDefault="006064A0">
      <w:pPr>
        <w:pStyle w:val="affffffffa"/>
      </w:pPr>
      <w:bookmarkStart w:id="243" w:name="_Toc181805442"/>
      <w:r>
        <w:rPr>
          <w:rFonts w:hint="eastAsia"/>
        </w:rPr>
        <w:t>当采用</w:t>
      </w:r>
      <w:r>
        <w:rPr>
          <w:rFonts w:hint="eastAsia"/>
        </w:rPr>
        <w:t>闭口化成工艺时，每个电池应被安全器具隔离或每台设备都具有独立的排风隔火装置；房间内应设置全面排风和事故排风。</w:t>
      </w:r>
      <w:bookmarkEnd w:id="243"/>
    </w:p>
    <w:p w:rsidR="00A06A54" w:rsidRDefault="006064A0">
      <w:pPr>
        <w:pStyle w:val="af5"/>
        <w:numPr>
          <w:ilvl w:val="0"/>
          <w:numId w:val="32"/>
        </w:numPr>
        <w:rPr>
          <w:rFonts w:hAnsi="宋体"/>
        </w:rPr>
      </w:pPr>
      <w:r>
        <w:rPr>
          <w:rFonts w:hAnsi="宋体" w:hint="eastAsia"/>
        </w:rPr>
        <w:t>安全器具可以是防火防爆的隔离箱、隔离柜等，能够将每个电池单独隔离，防止电池在化成过程中发生故障或起火时影响其他电池。隔离器具应具有良好的隔热、防火、防爆性能，能够承受电池可能发生的爆炸冲击和高温火焰；</w:t>
      </w:r>
    </w:p>
    <w:p w:rsidR="00A06A54" w:rsidRDefault="006064A0">
      <w:pPr>
        <w:pStyle w:val="af5"/>
        <w:numPr>
          <w:ilvl w:val="0"/>
          <w:numId w:val="32"/>
        </w:numPr>
        <w:rPr>
          <w:rFonts w:hAnsi="宋体"/>
          <w:kern w:val="2"/>
          <w:szCs w:val="21"/>
        </w:rPr>
      </w:pPr>
      <w:r>
        <w:rPr>
          <w:rFonts w:hAnsi="宋体" w:hint="eastAsia"/>
        </w:rPr>
        <w:t>每台化成设备应配备独立的排风隔火装置，如排风罩、防火阀等。排风罩应能够有效地收集化成过程中产生的气体和热量，通过排风管道将其排出室外；</w:t>
      </w:r>
      <w:proofErr w:type="gramStart"/>
      <w:r>
        <w:rPr>
          <w:rFonts w:hAnsi="宋体" w:hint="eastAsia"/>
        </w:rPr>
        <w:t>防火阀应安装</w:t>
      </w:r>
      <w:proofErr w:type="gramEnd"/>
      <w:r>
        <w:rPr>
          <w:rFonts w:hAnsi="宋体" w:hint="eastAsia"/>
        </w:rPr>
        <w:t>在排风管道上，当发生火灾时能够自动关闭，防止火焰和高温</w:t>
      </w:r>
      <w:r>
        <w:rPr>
          <w:rFonts w:hAnsi="宋体" w:hint="eastAsia"/>
        </w:rPr>
        <w:t>气体通过排风管道蔓延；</w:t>
      </w:r>
    </w:p>
    <w:p w:rsidR="00A06A54" w:rsidRDefault="006064A0">
      <w:pPr>
        <w:pStyle w:val="af5"/>
        <w:numPr>
          <w:ilvl w:val="0"/>
          <w:numId w:val="32"/>
        </w:numPr>
        <w:rPr>
          <w:rFonts w:hAnsi="宋体"/>
          <w:kern w:val="2"/>
          <w:szCs w:val="21"/>
        </w:rPr>
      </w:pPr>
      <w:r>
        <w:rPr>
          <w:rFonts w:hAnsi="宋体" w:hint="eastAsia"/>
        </w:rPr>
        <w:t>房间内的全面排风系统应能够保证室内空气的流通和换气，排风量应根据房间的面积、设备的数量和发热量等因素进行计算确定。事故排风系统应与火灾报警系统联动，当发生火灾时能够自动启动，迅速排出室内的烟雾和有毒有害气体，为人员疏散和灭火救援创造条件。</w:t>
      </w:r>
    </w:p>
    <w:p w:rsidR="00A06A54" w:rsidRDefault="006064A0">
      <w:pPr>
        <w:pStyle w:val="affffffffa"/>
      </w:pPr>
      <w:bookmarkStart w:id="244" w:name="_Toc181805443"/>
      <w:r>
        <w:rPr>
          <w:rFonts w:hint="eastAsia"/>
        </w:rPr>
        <w:t>当采用开口化成工艺时，每个电池应设置独立的抽真空排气装置；房间内应设置事故排风。</w:t>
      </w:r>
      <w:bookmarkEnd w:id="244"/>
    </w:p>
    <w:p w:rsidR="00A06A54" w:rsidRDefault="006064A0">
      <w:pPr>
        <w:pStyle w:val="af5"/>
        <w:numPr>
          <w:ilvl w:val="0"/>
          <w:numId w:val="33"/>
        </w:numPr>
        <w:rPr>
          <w:rFonts w:hAnsi="宋体"/>
        </w:rPr>
      </w:pPr>
      <w:r>
        <w:rPr>
          <w:rFonts w:hAnsi="宋体" w:hint="eastAsia"/>
        </w:rPr>
        <w:t>每个电池的</w:t>
      </w:r>
      <w:proofErr w:type="gramStart"/>
      <w:r>
        <w:rPr>
          <w:rFonts w:hAnsi="宋体" w:hint="eastAsia"/>
        </w:rPr>
        <w:t>独立抽</w:t>
      </w:r>
      <w:proofErr w:type="gramEnd"/>
      <w:r>
        <w:rPr>
          <w:rFonts w:hAnsi="宋体" w:hint="eastAsia"/>
        </w:rPr>
        <w:t>真空排气装置应能够及时将化成过程中产生的气体抽出，防止气体积聚和压力升高。抽真空排气装置应与电池密封连接，确保气体不会泄漏到环境中；</w:t>
      </w:r>
    </w:p>
    <w:p w:rsidR="00A06A54" w:rsidRDefault="006064A0">
      <w:pPr>
        <w:pStyle w:val="af5"/>
        <w:numPr>
          <w:ilvl w:val="0"/>
          <w:numId w:val="33"/>
        </w:numPr>
        <w:rPr>
          <w:rFonts w:hAnsi="宋体"/>
          <w:kern w:val="2"/>
          <w:szCs w:val="21"/>
        </w:rPr>
      </w:pPr>
      <w:r>
        <w:rPr>
          <w:rFonts w:hAnsi="宋体" w:hint="eastAsia"/>
        </w:rPr>
        <w:t>房间内的事故排风</w:t>
      </w:r>
      <w:r>
        <w:rPr>
          <w:rFonts w:hAnsi="宋体" w:hint="eastAsia"/>
        </w:rPr>
        <w:t>系统的设计要求与闭口化成工艺相同，应能够在火灾发生时迅速排出烟雾和有毒有害气体，保障人员安全。</w:t>
      </w:r>
    </w:p>
    <w:p w:rsidR="00A06A54" w:rsidRDefault="006064A0">
      <w:pPr>
        <w:pStyle w:val="affffffff7"/>
      </w:pPr>
      <w:bookmarkStart w:id="245" w:name="_Toc181805060"/>
      <w:bookmarkStart w:id="246" w:name="_Toc181805444"/>
      <w:bookmarkStart w:id="247" w:name="_Toc181805340"/>
      <w:bookmarkStart w:id="248" w:name="_Toc181804977"/>
      <w:r>
        <w:rPr>
          <w:rFonts w:hint="eastAsia"/>
        </w:rPr>
        <w:t>厂房及仓库防火分区的设置和安全疏散，应符合现行国家标准</w:t>
      </w:r>
      <w:r>
        <w:rPr>
          <w:rFonts w:hint="eastAsia"/>
        </w:rPr>
        <w:t>GB50016</w:t>
      </w:r>
      <w:r>
        <w:rPr>
          <w:rFonts w:hint="eastAsia"/>
        </w:rPr>
        <w:t>和</w:t>
      </w:r>
      <w:r>
        <w:rPr>
          <w:rFonts w:hint="eastAsia"/>
        </w:rPr>
        <w:t>GB55037</w:t>
      </w:r>
      <w:r>
        <w:rPr>
          <w:rFonts w:hint="eastAsia"/>
        </w:rPr>
        <w:t>的有关规定。</w:t>
      </w:r>
      <w:bookmarkEnd w:id="245"/>
      <w:bookmarkEnd w:id="246"/>
      <w:bookmarkEnd w:id="247"/>
      <w:bookmarkEnd w:id="248"/>
    </w:p>
    <w:p w:rsidR="00A06A54" w:rsidRDefault="006064A0">
      <w:pPr>
        <w:pStyle w:val="affffffffa"/>
      </w:pPr>
      <w:bookmarkStart w:id="249" w:name="_Toc181805445"/>
      <w:r>
        <w:rPr>
          <w:rFonts w:hint="eastAsia"/>
        </w:rPr>
        <w:t>厂房的防火分区应根据其产生的火灾危险性类别、建筑物的耐火等级、层数和面积等因素确定。</w:t>
      </w:r>
      <w:bookmarkEnd w:id="249"/>
    </w:p>
    <w:p w:rsidR="00A06A54" w:rsidRDefault="006064A0">
      <w:pPr>
        <w:pStyle w:val="affffffffa"/>
      </w:pPr>
      <w:bookmarkStart w:id="250" w:name="_Toc181805446"/>
      <w:r>
        <w:rPr>
          <w:rFonts w:hint="eastAsia"/>
        </w:rPr>
        <w:t>仓库的防火分区应根据储存物品的火灾危险性类别、储存方式、建筑物的耐火等级和层数等因素确定；</w:t>
      </w:r>
      <w:bookmarkEnd w:id="250"/>
    </w:p>
    <w:p w:rsidR="00A06A54" w:rsidRDefault="006064A0">
      <w:pPr>
        <w:pStyle w:val="affffffffa"/>
      </w:pPr>
      <w:bookmarkStart w:id="251" w:name="_Toc181805447"/>
      <w:r>
        <w:rPr>
          <w:rFonts w:hint="eastAsia"/>
        </w:rPr>
        <w:t>安全疏散方面，厂房和仓库应设置安全出口，安全出口的数量、宽度、距离应符合</w:t>
      </w:r>
      <w:r>
        <w:rPr>
          <w:rFonts w:hint="eastAsia"/>
        </w:rPr>
        <w:t>GB50016</w:t>
      </w:r>
      <w:r>
        <w:rPr>
          <w:rFonts w:hint="eastAsia"/>
        </w:rPr>
        <w:t>和</w:t>
      </w:r>
      <w:r>
        <w:rPr>
          <w:rFonts w:hint="eastAsia"/>
        </w:rPr>
        <w:t>GB55037</w:t>
      </w:r>
      <w:r>
        <w:rPr>
          <w:rFonts w:hint="eastAsia"/>
        </w:rPr>
        <w:t>的要求。安全出口应分散布置，相邻安全出</w:t>
      </w:r>
      <w:r>
        <w:rPr>
          <w:rFonts w:hint="eastAsia"/>
        </w:rPr>
        <w:t>口之间的距离不应小于</w:t>
      </w:r>
      <w:r>
        <w:rPr>
          <w:rFonts w:hint="eastAsia"/>
        </w:rPr>
        <w:t>5m</w:t>
      </w:r>
      <w:r>
        <w:rPr>
          <w:rFonts w:hint="eastAsia"/>
        </w:rPr>
        <w:t>。疏散楼梯、疏散通道的宽度应根据人员数量、疏散距离等因素确定，疏散通道应保持畅通无阻，不得堆放杂物或设置障碍物。</w:t>
      </w:r>
      <w:bookmarkEnd w:id="251"/>
    </w:p>
    <w:p w:rsidR="00A06A54" w:rsidRDefault="006064A0">
      <w:pPr>
        <w:pStyle w:val="affffffffa"/>
      </w:pPr>
      <w:bookmarkStart w:id="252" w:name="_Toc181805448"/>
      <w:r>
        <w:rPr>
          <w:rFonts w:hint="eastAsia"/>
        </w:rPr>
        <w:t>防火分区之间应按照</w:t>
      </w:r>
      <w:r>
        <w:rPr>
          <w:rFonts w:hint="eastAsia"/>
        </w:rPr>
        <w:t>GB50016</w:t>
      </w:r>
      <w:r>
        <w:rPr>
          <w:rFonts w:hint="eastAsia"/>
        </w:rPr>
        <w:t>要求采用防火墙进行分隔；作业间的分隔墙体应采用不燃材料。</w:t>
      </w:r>
      <w:bookmarkEnd w:id="252"/>
    </w:p>
    <w:p w:rsidR="00A06A54" w:rsidRDefault="006064A0">
      <w:pPr>
        <w:pStyle w:val="affffffff7"/>
      </w:pPr>
      <w:bookmarkStart w:id="253" w:name="_Toc181804978"/>
      <w:bookmarkStart w:id="254" w:name="_Toc181805449"/>
      <w:bookmarkStart w:id="255" w:name="_Toc181805341"/>
      <w:bookmarkStart w:id="256" w:name="_Toc181805061"/>
      <w:r>
        <w:rPr>
          <w:rFonts w:hint="eastAsia"/>
        </w:rPr>
        <w:t>甲、乙类电解液暂存间及配送间应靠外墙布置，应设置防泄漏设施、泄压设施，并应采用不发生火花的防静电地面。</w:t>
      </w:r>
      <w:bookmarkEnd w:id="253"/>
      <w:bookmarkEnd w:id="254"/>
      <w:bookmarkEnd w:id="255"/>
      <w:bookmarkEnd w:id="256"/>
    </w:p>
    <w:p w:rsidR="00A06A54" w:rsidRDefault="006064A0">
      <w:pPr>
        <w:pStyle w:val="affffffffa"/>
      </w:pPr>
      <w:bookmarkStart w:id="257" w:name="_Toc181805450"/>
      <w:r>
        <w:rPr>
          <w:rFonts w:hint="eastAsia"/>
        </w:rPr>
        <w:t>甲、乙类电解液暂存间和配送间的外墙应采用防火墙或其他防火分隔设施与相邻建筑或区域分隔</w:t>
      </w:r>
      <w:bookmarkEnd w:id="257"/>
      <w:r>
        <w:rPr>
          <w:rFonts w:hint="eastAsia"/>
        </w:rPr>
        <w:t>。</w:t>
      </w:r>
    </w:p>
    <w:p w:rsidR="00A06A54" w:rsidRDefault="006064A0">
      <w:pPr>
        <w:pStyle w:val="affffffffa"/>
      </w:pPr>
      <w:bookmarkStart w:id="258" w:name="_Toc181805451"/>
      <w:r>
        <w:rPr>
          <w:rFonts w:hint="eastAsia"/>
        </w:rPr>
        <w:t>防泄漏设施应包括泄漏收集池、泄漏报警装置、防泄漏托盘等。泄漏报警装置应能够及时检测到电解液的泄漏情况，并发</w:t>
      </w:r>
      <w:proofErr w:type="gramStart"/>
      <w:r>
        <w:rPr>
          <w:rFonts w:hint="eastAsia"/>
        </w:rPr>
        <w:t>出声光</w:t>
      </w:r>
      <w:proofErr w:type="gramEnd"/>
      <w:r>
        <w:rPr>
          <w:rFonts w:hint="eastAsia"/>
        </w:rPr>
        <w:t>报警信号；</w:t>
      </w:r>
      <w:bookmarkEnd w:id="258"/>
    </w:p>
    <w:p w:rsidR="00A06A54" w:rsidRDefault="006064A0">
      <w:pPr>
        <w:pStyle w:val="affffffffa"/>
      </w:pPr>
      <w:bookmarkStart w:id="259" w:name="_Toc181805452"/>
      <w:r>
        <w:rPr>
          <w:rFonts w:hint="eastAsia"/>
        </w:rPr>
        <w:t>泄压设施可以是轻质屋面板、轻质墙体、泄压门窗等，其泄压面积应符合</w:t>
      </w:r>
      <w:r>
        <w:rPr>
          <w:rFonts w:hint="eastAsia"/>
        </w:rPr>
        <w:t>GB50016</w:t>
      </w:r>
      <w:r>
        <w:rPr>
          <w:rFonts w:hint="eastAsia"/>
        </w:rPr>
        <w:t>和</w:t>
      </w:r>
      <w:r>
        <w:rPr>
          <w:rFonts w:hint="eastAsia"/>
        </w:rPr>
        <w:t xml:space="preserve">GB55037 </w:t>
      </w:r>
      <w:r>
        <w:rPr>
          <w:rFonts w:hint="eastAsia"/>
        </w:rPr>
        <w:t>的要求。</w:t>
      </w:r>
      <w:bookmarkEnd w:id="259"/>
    </w:p>
    <w:p w:rsidR="00A06A54" w:rsidRDefault="006064A0">
      <w:pPr>
        <w:pStyle w:val="affffffff7"/>
      </w:pPr>
      <w:bookmarkStart w:id="260" w:name="_Toc181805453"/>
      <w:bookmarkStart w:id="261" w:name="_Toc181805062"/>
      <w:bookmarkStart w:id="262" w:name="_Toc181804979"/>
      <w:bookmarkStart w:id="263" w:name="_Toc181805342"/>
      <w:r>
        <w:rPr>
          <w:rFonts w:hint="eastAsia"/>
        </w:rPr>
        <w:t>有爆炸危险的区域与相邻区域应采用耐火极限不低于</w:t>
      </w:r>
      <w:r>
        <w:rPr>
          <w:rFonts w:hint="eastAsia"/>
        </w:rPr>
        <w:t>3.00h</w:t>
      </w:r>
      <w:r>
        <w:rPr>
          <w:rFonts w:hint="eastAsia"/>
        </w:rPr>
        <w:t>的</w:t>
      </w:r>
      <w:proofErr w:type="gramStart"/>
      <w:r>
        <w:rPr>
          <w:rFonts w:hint="eastAsia"/>
        </w:rPr>
        <w:t>不</w:t>
      </w:r>
      <w:proofErr w:type="gramEnd"/>
      <w:r>
        <w:rPr>
          <w:rFonts w:hint="eastAsia"/>
        </w:rPr>
        <w:t>燃烧体防爆墙分隔，防爆墙上不得开设门窗洞口；设置门斗相通时，门应错位布置，门斗的隔墙应为耐火极限不低于</w:t>
      </w:r>
      <w:r>
        <w:rPr>
          <w:rFonts w:hint="eastAsia"/>
        </w:rPr>
        <w:t>2.00h</w:t>
      </w:r>
      <w:r>
        <w:rPr>
          <w:rFonts w:hint="eastAsia"/>
        </w:rPr>
        <w:t>的防火隔墙，门应采用甲级防火门。</w:t>
      </w:r>
      <w:bookmarkEnd w:id="260"/>
      <w:bookmarkEnd w:id="261"/>
      <w:bookmarkEnd w:id="262"/>
      <w:bookmarkEnd w:id="263"/>
    </w:p>
    <w:p w:rsidR="00A06A54" w:rsidRDefault="006064A0">
      <w:pPr>
        <w:pStyle w:val="affffffff7"/>
      </w:pPr>
      <w:bookmarkStart w:id="264" w:name="_Toc181805343"/>
      <w:bookmarkStart w:id="265" w:name="_Toc181805454"/>
      <w:bookmarkStart w:id="266" w:name="_Toc181804980"/>
      <w:bookmarkStart w:id="267" w:name="_Toc181805063"/>
      <w:r>
        <w:rPr>
          <w:rFonts w:hint="eastAsia"/>
        </w:rPr>
        <w:t>化成</w:t>
      </w:r>
      <w:r>
        <w:rPr>
          <w:rFonts w:hint="eastAsia"/>
        </w:rPr>
        <w:t>/</w:t>
      </w:r>
      <w:r>
        <w:rPr>
          <w:rFonts w:hint="eastAsia"/>
        </w:rPr>
        <w:t>老化区域应采用耐火时间为</w:t>
      </w:r>
      <w:r>
        <w:rPr>
          <w:rFonts w:hint="eastAsia"/>
        </w:rPr>
        <w:t>2.00h</w:t>
      </w:r>
      <w:r>
        <w:rPr>
          <w:rFonts w:hint="eastAsia"/>
        </w:rPr>
        <w:t>的防火隔墙和</w:t>
      </w:r>
      <w:r>
        <w:rPr>
          <w:rFonts w:hint="eastAsia"/>
        </w:rPr>
        <w:t>1.50h</w:t>
      </w:r>
      <w:r>
        <w:rPr>
          <w:rFonts w:hint="eastAsia"/>
        </w:rPr>
        <w:t>的楼板与其他部</w:t>
      </w:r>
      <w:r>
        <w:rPr>
          <w:rFonts w:hint="eastAsia"/>
        </w:rPr>
        <w:t>位分隔，当隔墙上需要开设相互连通的门时，应采用甲级防火门。</w:t>
      </w:r>
      <w:bookmarkEnd w:id="264"/>
      <w:bookmarkEnd w:id="265"/>
      <w:bookmarkEnd w:id="266"/>
      <w:bookmarkEnd w:id="267"/>
    </w:p>
    <w:p w:rsidR="00A06A54" w:rsidRDefault="006064A0">
      <w:pPr>
        <w:pStyle w:val="affffffff7"/>
      </w:pPr>
      <w:bookmarkStart w:id="268" w:name="_Toc181804981"/>
      <w:bookmarkStart w:id="269" w:name="_Toc181805064"/>
      <w:bookmarkStart w:id="270" w:name="_Toc181805455"/>
      <w:bookmarkStart w:id="271" w:name="_Toc181805344"/>
      <w:r>
        <w:rPr>
          <w:rFonts w:hint="eastAsia"/>
        </w:rPr>
        <w:t>生产车间内设置的中间仓库应符合现行国家标准</w:t>
      </w:r>
      <w:r>
        <w:rPr>
          <w:rFonts w:hint="eastAsia"/>
        </w:rPr>
        <w:t>GB50016</w:t>
      </w:r>
      <w:r>
        <w:rPr>
          <w:rFonts w:hint="eastAsia"/>
        </w:rPr>
        <w:t>和</w:t>
      </w:r>
      <w:r>
        <w:rPr>
          <w:rFonts w:hint="eastAsia"/>
        </w:rPr>
        <w:t>GB55037</w:t>
      </w:r>
      <w:r>
        <w:rPr>
          <w:rFonts w:hint="eastAsia"/>
        </w:rPr>
        <w:t>的有关规定。</w:t>
      </w:r>
      <w:bookmarkEnd w:id="268"/>
      <w:bookmarkEnd w:id="269"/>
      <w:bookmarkEnd w:id="270"/>
      <w:bookmarkEnd w:id="271"/>
    </w:p>
    <w:p w:rsidR="00A06A54" w:rsidRDefault="006064A0">
      <w:pPr>
        <w:pStyle w:val="affffffff7"/>
      </w:pPr>
      <w:bookmarkStart w:id="272" w:name="_Toc181804982"/>
      <w:bookmarkStart w:id="273" w:name="_Toc181805345"/>
      <w:bookmarkStart w:id="274" w:name="_Toc181805065"/>
      <w:bookmarkStart w:id="275" w:name="_Toc181805456"/>
      <w:r>
        <w:rPr>
          <w:rFonts w:hint="eastAsia"/>
        </w:rPr>
        <w:t>工厂应设置消防给水系统。消防给水系统的设置应符合现行国家标准</w:t>
      </w:r>
      <w:r>
        <w:rPr>
          <w:rFonts w:hint="eastAsia"/>
        </w:rPr>
        <w:t>GB50974</w:t>
      </w:r>
      <w:r>
        <w:rPr>
          <w:rFonts w:hint="eastAsia"/>
        </w:rPr>
        <w:t>的有关规定。</w:t>
      </w:r>
      <w:bookmarkEnd w:id="272"/>
      <w:bookmarkEnd w:id="273"/>
      <w:bookmarkEnd w:id="274"/>
      <w:bookmarkEnd w:id="275"/>
    </w:p>
    <w:p w:rsidR="00A06A54" w:rsidRDefault="006064A0">
      <w:pPr>
        <w:pStyle w:val="affffffff7"/>
      </w:pPr>
      <w:bookmarkStart w:id="276" w:name="_Toc181805457"/>
      <w:bookmarkStart w:id="277" w:name="_Toc181805346"/>
      <w:bookmarkStart w:id="278" w:name="_Toc181804983"/>
      <w:bookmarkStart w:id="279" w:name="_Toc181805066"/>
      <w:r>
        <w:rPr>
          <w:rFonts w:hint="eastAsia"/>
        </w:rPr>
        <w:lastRenderedPageBreak/>
        <w:t>占地面积大于</w:t>
      </w:r>
      <w:r>
        <w:rPr>
          <w:rFonts w:hint="eastAsia"/>
        </w:rPr>
        <w:t>1500m</w:t>
      </w:r>
      <w:r>
        <w:rPr>
          <w:rFonts w:hint="eastAsia"/>
        </w:rPr>
        <w:t>²或总建筑面积大于</w:t>
      </w:r>
      <w:r>
        <w:rPr>
          <w:rFonts w:hint="eastAsia"/>
        </w:rPr>
        <w:t>3000m</w:t>
      </w:r>
      <w:r>
        <w:rPr>
          <w:rFonts w:hint="eastAsia"/>
        </w:rPr>
        <w:t>²的单、多层电池生产厂房应设置自动灭火系统。自动灭火系统的设置应符合现行国家标准</w:t>
      </w:r>
      <w:r>
        <w:rPr>
          <w:rFonts w:hint="eastAsia"/>
        </w:rPr>
        <w:t>GB50016</w:t>
      </w:r>
      <w:r>
        <w:rPr>
          <w:rFonts w:hint="eastAsia"/>
        </w:rPr>
        <w:t>和</w:t>
      </w:r>
      <w:r>
        <w:rPr>
          <w:rFonts w:hint="eastAsia"/>
        </w:rPr>
        <w:t>GB55037</w:t>
      </w:r>
      <w:r>
        <w:rPr>
          <w:rFonts w:hint="eastAsia"/>
        </w:rPr>
        <w:t>的有关规定。（需要进一步考虑）</w:t>
      </w:r>
      <w:bookmarkEnd w:id="276"/>
      <w:bookmarkEnd w:id="277"/>
      <w:bookmarkEnd w:id="278"/>
      <w:bookmarkEnd w:id="279"/>
    </w:p>
    <w:p w:rsidR="00A06A54" w:rsidRDefault="006064A0">
      <w:pPr>
        <w:pStyle w:val="affffffff7"/>
      </w:pPr>
      <w:bookmarkStart w:id="280" w:name="_Toc181805458"/>
      <w:bookmarkStart w:id="281" w:name="_Toc181805347"/>
      <w:bookmarkStart w:id="282" w:name="_Toc181805067"/>
      <w:bookmarkStart w:id="283" w:name="_Toc181804984"/>
      <w:r>
        <w:rPr>
          <w:rFonts w:hint="eastAsia"/>
        </w:rPr>
        <w:t>电池厂房内各场所应配置灭火器，灭火器宜采用电池专用型灭火器。</w:t>
      </w:r>
      <w:bookmarkEnd w:id="280"/>
      <w:bookmarkEnd w:id="281"/>
      <w:bookmarkEnd w:id="282"/>
      <w:bookmarkEnd w:id="283"/>
    </w:p>
    <w:p w:rsidR="00A06A54" w:rsidRDefault="006064A0">
      <w:pPr>
        <w:pStyle w:val="affffffff7"/>
      </w:pPr>
      <w:bookmarkStart w:id="284" w:name="_Toc181805068"/>
      <w:bookmarkStart w:id="285" w:name="_Toc181805348"/>
      <w:bookmarkStart w:id="286" w:name="_Toc181804985"/>
      <w:bookmarkStart w:id="287" w:name="_Toc181805459"/>
      <w:r>
        <w:rPr>
          <w:rFonts w:hint="eastAsia"/>
        </w:rPr>
        <w:t>电池工厂应设置火灾自动报</w:t>
      </w:r>
      <w:r>
        <w:rPr>
          <w:rFonts w:hint="eastAsia"/>
        </w:rPr>
        <w:t>警系统，报警信号应传入有</w:t>
      </w:r>
      <w:r>
        <w:rPr>
          <w:rFonts w:hint="eastAsia"/>
        </w:rPr>
        <w:t>24h</w:t>
      </w:r>
      <w:r>
        <w:rPr>
          <w:rFonts w:hint="eastAsia"/>
        </w:rPr>
        <w:t>人员值守的值班室。火灾探测器的选择应符合现行国家标准</w:t>
      </w:r>
      <w:r>
        <w:rPr>
          <w:rFonts w:hint="eastAsia"/>
        </w:rPr>
        <w:t>GB50116</w:t>
      </w:r>
      <w:r>
        <w:rPr>
          <w:rFonts w:hint="eastAsia"/>
        </w:rPr>
        <w:t>的有关规定。</w:t>
      </w:r>
      <w:bookmarkEnd w:id="284"/>
      <w:bookmarkEnd w:id="285"/>
      <w:bookmarkEnd w:id="286"/>
      <w:bookmarkEnd w:id="287"/>
    </w:p>
    <w:p w:rsidR="00A06A54" w:rsidRDefault="006064A0">
      <w:pPr>
        <w:pStyle w:val="affffffff7"/>
      </w:pPr>
      <w:bookmarkStart w:id="288" w:name="_Toc181804986"/>
      <w:bookmarkStart w:id="289" w:name="_Toc181805069"/>
      <w:bookmarkStart w:id="290" w:name="_Toc181805460"/>
      <w:bookmarkStart w:id="291" w:name="_Toc181805349"/>
      <w:r>
        <w:rPr>
          <w:rFonts w:hint="eastAsia"/>
        </w:rPr>
        <w:t>当电解液的火灾危险性特征为甲、乙类时，在注液间内电解液释放源处的地面应设有液体泄漏报警装置，并应与事故排风、电解液输送阀门和输送泵联动。</w:t>
      </w:r>
      <w:bookmarkEnd w:id="288"/>
      <w:bookmarkEnd w:id="289"/>
      <w:bookmarkEnd w:id="290"/>
      <w:bookmarkEnd w:id="291"/>
    </w:p>
    <w:p w:rsidR="00A06A54" w:rsidRDefault="006064A0">
      <w:pPr>
        <w:pStyle w:val="affffffff7"/>
      </w:pPr>
      <w:bookmarkStart w:id="292" w:name="_Toc181805070"/>
      <w:bookmarkStart w:id="293" w:name="_Toc181805350"/>
      <w:bookmarkStart w:id="294" w:name="_Toc181805461"/>
      <w:bookmarkStart w:id="295" w:name="_Toc181804987"/>
      <w:r>
        <w:rPr>
          <w:rFonts w:hint="eastAsia"/>
        </w:rPr>
        <w:t>电池厂房内各系统均应采取防静电设计。</w:t>
      </w:r>
      <w:bookmarkEnd w:id="292"/>
      <w:bookmarkEnd w:id="293"/>
      <w:bookmarkEnd w:id="294"/>
      <w:bookmarkEnd w:id="295"/>
    </w:p>
    <w:p w:rsidR="00A06A54" w:rsidRDefault="006064A0">
      <w:pPr>
        <w:pStyle w:val="affffffffa"/>
      </w:pPr>
      <w:bookmarkStart w:id="296" w:name="_Toc181805462"/>
      <w:r>
        <w:rPr>
          <w:rFonts w:hint="eastAsia"/>
        </w:rPr>
        <w:t>电池厂房内的电气设备、金属管道、金属构架、金属货架等应进行接地处理，接地电阻应符合相关标准的要求。接地装置应定期进行检测和维护，确保接地良好；</w:t>
      </w:r>
      <w:bookmarkEnd w:id="296"/>
    </w:p>
    <w:p w:rsidR="00A06A54" w:rsidRDefault="006064A0">
      <w:pPr>
        <w:pStyle w:val="affffffffa"/>
      </w:pPr>
      <w:bookmarkStart w:id="297" w:name="_Toc181805463"/>
      <w:r>
        <w:rPr>
          <w:rFonts w:hint="eastAsia"/>
        </w:rPr>
        <w:t>工作人员应穿戴防静电工作服、工作鞋、手套等防护用品，易燃易爆区域入口应设置防爆型的</w:t>
      </w:r>
      <w:r>
        <w:rPr>
          <w:rFonts w:hint="eastAsia"/>
        </w:rPr>
        <w:t>静电消除装置，进入该区域前应消除人体静电；</w:t>
      </w:r>
      <w:bookmarkEnd w:id="297"/>
    </w:p>
    <w:p w:rsidR="00A06A54" w:rsidRDefault="006064A0">
      <w:pPr>
        <w:pStyle w:val="affffffffa"/>
      </w:pPr>
      <w:bookmarkStart w:id="298" w:name="_Toc181805464"/>
      <w:r>
        <w:rPr>
          <w:rFonts w:hint="eastAsia"/>
        </w:rPr>
        <w:t>在电解液输送、灌装、储存等过程中，应使用防静电的容器、管道、泵等设备，并采取控制流速、增加静</w:t>
      </w:r>
      <w:proofErr w:type="gramStart"/>
      <w:r>
        <w:rPr>
          <w:rFonts w:hint="eastAsia"/>
        </w:rPr>
        <w:t>置时间</w:t>
      </w:r>
      <w:proofErr w:type="gramEnd"/>
      <w:r>
        <w:rPr>
          <w:rFonts w:hint="eastAsia"/>
        </w:rPr>
        <w:t>等措施，减少静电的产生和积聚；</w:t>
      </w:r>
      <w:bookmarkEnd w:id="298"/>
    </w:p>
    <w:p w:rsidR="00A06A54" w:rsidRDefault="006064A0">
      <w:pPr>
        <w:pStyle w:val="affffffffa"/>
      </w:pPr>
      <w:bookmarkStart w:id="299" w:name="_Toc181805465"/>
      <w:r>
        <w:rPr>
          <w:rFonts w:hint="eastAsia"/>
        </w:rPr>
        <w:t>电池厂房内应设置防爆型静电消除器等静电消除装置，对产生的静电进行及时消除。同时，应加强对静电防护措施的日常检查和管理，确保各项防静电措施的有效实施。</w:t>
      </w:r>
      <w:bookmarkEnd w:id="299"/>
    </w:p>
    <w:p w:rsidR="00A06A54" w:rsidRDefault="006064A0">
      <w:pPr>
        <w:pStyle w:val="affffffffa"/>
      </w:pPr>
      <w:bookmarkStart w:id="300" w:name="_Toc181805466"/>
      <w:r>
        <w:rPr>
          <w:rFonts w:hint="eastAsia"/>
        </w:rPr>
        <w:t>废气处理管道应进行静电处理，废气处理装置应接地。</w:t>
      </w:r>
      <w:bookmarkEnd w:id="300"/>
    </w:p>
    <w:p w:rsidR="00A06A54" w:rsidRDefault="006064A0">
      <w:pPr>
        <w:pStyle w:val="affc"/>
        <w:spacing w:before="312" w:after="312"/>
      </w:pPr>
      <w:bookmarkStart w:id="301" w:name="_Toc181804988"/>
      <w:bookmarkStart w:id="302" w:name="_Toc181805392"/>
      <w:bookmarkStart w:id="303" w:name="_Toc181805779"/>
      <w:bookmarkStart w:id="304" w:name="_Toc181805467"/>
      <w:bookmarkStart w:id="305" w:name="_Toc181805351"/>
      <w:bookmarkStart w:id="306" w:name="_Toc181805071"/>
      <w:bookmarkStart w:id="307" w:name="_Toc183007389"/>
      <w:r>
        <w:rPr>
          <w:rFonts w:hint="eastAsia"/>
        </w:rPr>
        <w:t>现场安全管理</w:t>
      </w:r>
      <w:bookmarkEnd w:id="301"/>
      <w:bookmarkEnd w:id="302"/>
      <w:bookmarkEnd w:id="303"/>
      <w:bookmarkEnd w:id="304"/>
      <w:bookmarkEnd w:id="305"/>
      <w:bookmarkEnd w:id="306"/>
      <w:bookmarkEnd w:id="307"/>
    </w:p>
    <w:p w:rsidR="00A06A54" w:rsidRDefault="006064A0">
      <w:pPr>
        <w:pStyle w:val="affd"/>
        <w:spacing w:before="156" w:after="156"/>
      </w:pPr>
      <w:bookmarkStart w:id="308" w:name="_Toc183007390"/>
      <w:bookmarkStart w:id="309" w:name="_Toc181805468"/>
      <w:bookmarkStart w:id="310" w:name="_Toc181804989"/>
      <w:bookmarkStart w:id="311" w:name="_Toc181805780"/>
      <w:bookmarkStart w:id="312" w:name="_Toc181805352"/>
      <w:bookmarkStart w:id="313" w:name="_Toc181805072"/>
      <w:r>
        <w:rPr>
          <w:rFonts w:hint="eastAsia"/>
        </w:rPr>
        <w:t>选址</w:t>
      </w:r>
      <w:bookmarkEnd w:id="308"/>
      <w:bookmarkEnd w:id="309"/>
      <w:bookmarkEnd w:id="310"/>
      <w:bookmarkEnd w:id="311"/>
      <w:bookmarkEnd w:id="312"/>
      <w:bookmarkEnd w:id="313"/>
    </w:p>
    <w:p w:rsidR="00A06A54" w:rsidRDefault="006064A0">
      <w:pPr>
        <w:pStyle w:val="affffffffa"/>
      </w:pPr>
      <w:bookmarkStart w:id="314" w:name="_Toc181805469"/>
      <w:r>
        <w:rPr>
          <w:rFonts w:hint="eastAsia"/>
        </w:rPr>
        <w:t>企业选址应遵循国家法规和地方规划，并充分考虑安全生产、消防安全与环境保护等要素。</w:t>
      </w:r>
      <w:bookmarkEnd w:id="314"/>
    </w:p>
    <w:p w:rsidR="00A06A54" w:rsidRDefault="006064A0">
      <w:pPr>
        <w:pStyle w:val="affffffffa"/>
      </w:pPr>
      <w:bookmarkStart w:id="315" w:name="_Toc181805470"/>
      <w:r>
        <w:rPr>
          <w:rFonts w:hint="eastAsia"/>
        </w:rPr>
        <w:t>企业与周边环境、设施的外部防火间距应</w:t>
      </w:r>
      <w:r>
        <w:rPr>
          <w:rFonts w:hint="eastAsia"/>
        </w:rPr>
        <w:t>符合</w:t>
      </w:r>
      <w:r>
        <w:rPr>
          <w:rFonts w:hint="eastAsia"/>
        </w:rPr>
        <w:t>GB50016</w:t>
      </w:r>
      <w:r>
        <w:rPr>
          <w:rFonts w:hint="eastAsia"/>
        </w:rPr>
        <w:t>的要求，选址应远离居民区、学校、医院等人口密集区域，同时避免与军事设施、文物保护单位、自然保护区等敏感地点相邻。</w:t>
      </w:r>
      <w:bookmarkEnd w:id="315"/>
    </w:p>
    <w:p w:rsidR="00A06A54" w:rsidRDefault="006064A0">
      <w:pPr>
        <w:pStyle w:val="affffffffa"/>
      </w:pPr>
      <w:bookmarkStart w:id="316" w:name="_Toc181805471"/>
      <w:r>
        <w:rPr>
          <w:rFonts w:hint="eastAsia"/>
        </w:rPr>
        <w:t>企业选址应配套电力、水源、燃气等能源供给，建设污水处理和废弃物处理设施。</w:t>
      </w:r>
      <w:bookmarkEnd w:id="316"/>
    </w:p>
    <w:p w:rsidR="00A06A54" w:rsidRDefault="006064A0">
      <w:pPr>
        <w:pStyle w:val="affd"/>
        <w:spacing w:before="156" w:after="156"/>
      </w:pPr>
      <w:bookmarkStart w:id="317" w:name="_Toc183007391"/>
      <w:bookmarkStart w:id="318" w:name="_Toc181805781"/>
      <w:bookmarkStart w:id="319" w:name="_Toc181805472"/>
      <w:bookmarkStart w:id="320" w:name="_Toc181804990"/>
      <w:bookmarkStart w:id="321" w:name="_Toc181805073"/>
      <w:bookmarkStart w:id="322" w:name="_Toc181805353"/>
      <w:r>
        <w:rPr>
          <w:rFonts w:hint="eastAsia"/>
        </w:rPr>
        <w:t>总平面布置</w:t>
      </w:r>
      <w:bookmarkEnd w:id="317"/>
      <w:bookmarkEnd w:id="318"/>
      <w:bookmarkEnd w:id="319"/>
      <w:bookmarkEnd w:id="320"/>
      <w:bookmarkEnd w:id="321"/>
      <w:bookmarkEnd w:id="322"/>
    </w:p>
    <w:p w:rsidR="00A06A54" w:rsidRDefault="006064A0">
      <w:pPr>
        <w:pStyle w:val="affffffffa"/>
      </w:pPr>
      <w:bookmarkStart w:id="323" w:name="_Toc181805473"/>
      <w:r>
        <w:rPr>
          <w:rFonts w:hint="eastAsia"/>
        </w:rPr>
        <w:t>企业总平面布置功能分区应明确，生产区、仓储区、办公区、生活区等应合理布局，道路宽度及各区域之间间距应满足消防、运输、安全间距等要求。应符合下列规定：</w:t>
      </w:r>
      <w:bookmarkEnd w:id="323"/>
    </w:p>
    <w:p w:rsidR="00A06A54" w:rsidRDefault="006064A0">
      <w:pPr>
        <w:pStyle w:val="af5"/>
        <w:numPr>
          <w:ilvl w:val="0"/>
          <w:numId w:val="34"/>
        </w:numPr>
      </w:pPr>
      <w:r>
        <w:rPr>
          <w:rFonts w:hint="eastAsia"/>
        </w:rPr>
        <w:t>工艺区划的布局应满足生产流程和工艺设备需求，原材料预处理、电极制造、电解质调配、电池组装等应分区明确。对于电极涂布、电池封装等有洁净度要求的工序</w:t>
      </w:r>
      <w:r>
        <w:rPr>
          <w:rFonts w:hint="eastAsia"/>
        </w:rPr>
        <w:t>，应设置独立的净化空间，配备空气净化系统对于有温湿度控制要求的工序，应配置相应的空调和通风系统，保证生产环境的稳定性；</w:t>
      </w:r>
    </w:p>
    <w:p w:rsidR="00A06A54" w:rsidRDefault="006064A0">
      <w:pPr>
        <w:pStyle w:val="af5"/>
        <w:numPr>
          <w:ilvl w:val="0"/>
          <w:numId w:val="34"/>
        </w:numPr>
      </w:pPr>
      <w:r>
        <w:rPr>
          <w:rFonts w:hint="eastAsia"/>
        </w:rPr>
        <w:t>正极和负极的制造应分别在独立的车间或区域内进行，避免正、负极材料的交叉污染。正、负极制造区域的通风系统应独立设置，以防止不同区域的气体交叉混合。在正、负极制造区域之间应设置物理隔离设施，如防火墙、隔离门等，防止火灾、爆炸等事故在不同区域之间蔓延；</w:t>
      </w:r>
    </w:p>
    <w:p w:rsidR="00A06A54" w:rsidRDefault="006064A0">
      <w:pPr>
        <w:pStyle w:val="af5"/>
        <w:numPr>
          <w:ilvl w:val="0"/>
          <w:numId w:val="34"/>
        </w:numPr>
      </w:pPr>
      <w:r>
        <w:rPr>
          <w:rFonts w:hint="eastAsia"/>
        </w:rPr>
        <w:t>进入生产区的人流和物流入口应分别设置，并应设置相应人身和物料净化设施。对于有洁净度要求的生产区域，还应设置</w:t>
      </w:r>
      <w:proofErr w:type="gramStart"/>
      <w:r>
        <w:rPr>
          <w:rFonts w:hint="eastAsia"/>
        </w:rPr>
        <w:t>风淋室或</w:t>
      </w:r>
      <w:proofErr w:type="gramEnd"/>
      <w:r>
        <w:rPr>
          <w:rFonts w:hint="eastAsia"/>
        </w:rPr>
        <w:t>空气吹淋装置等，去除人员身上的灰尘和污染物；</w:t>
      </w:r>
    </w:p>
    <w:p w:rsidR="00A06A54" w:rsidRDefault="006064A0">
      <w:pPr>
        <w:pStyle w:val="af5"/>
        <w:numPr>
          <w:ilvl w:val="0"/>
          <w:numId w:val="34"/>
        </w:numPr>
      </w:pPr>
      <w:r>
        <w:rPr>
          <w:rFonts w:hint="eastAsia"/>
        </w:rPr>
        <w:t>厂房应设置工艺设备、动力设备的搬入口及运输安装通道；通道宽度应满足人员操作、物料运输、设备安装、检修的要求；</w:t>
      </w:r>
    </w:p>
    <w:p w:rsidR="00A06A54" w:rsidRDefault="006064A0">
      <w:pPr>
        <w:pStyle w:val="af5"/>
        <w:numPr>
          <w:ilvl w:val="0"/>
          <w:numId w:val="34"/>
        </w:numPr>
      </w:pPr>
      <w:r>
        <w:rPr>
          <w:rFonts w:hint="eastAsia"/>
        </w:rPr>
        <w:lastRenderedPageBreak/>
        <w:t>各工艺设备应根据工艺流程并按工序集中的原则进行布置。工艺设备的布置应按照生产工艺流程的顺序，从原材料输入到成品输出依次排列，形成连续的生产流水线。工艺设备的布置还应考虑设备的工作特性和安全要求。对于高温、高压、高速旋转、易燃易爆等危险设备，应设置单独的隔离区域，并采取相应的安全防护措施，如防护栏、防护罩、联锁装置、紧急制动系统等，确保操作人员和设备的安全；</w:t>
      </w:r>
    </w:p>
    <w:p w:rsidR="00A06A54" w:rsidRDefault="006064A0">
      <w:pPr>
        <w:pStyle w:val="af5"/>
        <w:numPr>
          <w:ilvl w:val="0"/>
          <w:numId w:val="34"/>
        </w:numPr>
      </w:pPr>
      <w:r>
        <w:rPr>
          <w:rFonts w:hint="eastAsia"/>
        </w:rPr>
        <w:t>变配电室、锅炉房、空压机房等，应尽可能靠近生产区的负荷中心布置，以减少能源输送过程中的损耗和管道长度。同时，应采取有效的隔音、减振、降噪措施，减少能源供</w:t>
      </w:r>
      <w:r>
        <w:rPr>
          <w:rFonts w:hint="eastAsia"/>
        </w:rPr>
        <w:t>应设施对生产区的影响。</w:t>
      </w:r>
    </w:p>
    <w:p w:rsidR="00A06A54" w:rsidRDefault="006064A0">
      <w:pPr>
        <w:pStyle w:val="affffffffa"/>
      </w:pPr>
      <w:bookmarkStart w:id="324" w:name="_Toc181805474"/>
      <w:r>
        <w:rPr>
          <w:rFonts w:hint="eastAsia"/>
        </w:rPr>
        <w:t>建筑物之间内部防火间距应符合</w:t>
      </w:r>
      <w:r>
        <w:rPr>
          <w:rFonts w:hint="eastAsia"/>
        </w:rPr>
        <w:t>GB5001</w:t>
      </w:r>
      <w:r>
        <w:rPr>
          <w:rFonts w:hint="eastAsia"/>
        </w:rPr>
        <w:t>、</w:t>
      </w:r>
      <w:r>
        <w:rPr>
          <w:rFonts w:hint="eastAsia"/>
        </w:rPr>
        <w:t>GB55037</w:t>
      </w:r>
      <w:r>
        <w:rPr>
          <w:rFonts w:hint="eastAsia"/>
        </w:rPr>
        <w:t>，并满足安全、消防、运输、卫生等要求。</w:t>
      </w:r>
      <w:bookmarkEnd w:id="324"/>
    </w:p>
    <w:p w:rsidR="00A06A54" w:rsidRDefault="006064A0">
      <w:pPr>
        <w:pStyle w:val="af5"/>
        <w:numPr>
          <w:ilvl w:val="0"/>
          <w:numId w:val="35"/>
        </w:numPr>
      </w:pPr>
      <w:r>
        <w:rPr>
          <w:rFonts w:hint="eastAsia"/>
        </w:rPr>
        <w:t>依据</w:t>
      </w:r>
      <w:r>
        <w:rPr>
          <w:rFonts w:hint="eastAsia"/>
        </w:rPr>
        <w:t>GB50016</w:t>
      </w:r>
      <w:r>
        <w:rPr>
          <w:rFonts w:hint="eastAsia"/>
        </w:rPr>
        <w:t>和</w:t>
      </w:r>
      <w:r>
        <w:rPr>
          <w:rFonts w:hint="eastAsia"/>
        </w:rPr>
        <w:t>GB55037</w:t>
      </w:r>
      <w:r>
        <w:rPr>
          <w:rFonts w:hint="eastAsia"/>
        </w:rPr>
        <w:t>的要求，结合新能源电池材料生产企业中不同建筑物的功能、高度、耐火等级以及储存物料的火灾危险性等因素，确定合理的防火间距；</w:t>
      </w:r>
    </w:p>
    <w:p w:rsidR="00A06A54" w:rsidRDefault="006064A0">
      <w:pPr>
        <w:pStyle w:val="af5"/>
        <w:numPr>
          <w:ilvl w:val="0"/>
          <w:numId w:val="35"/>
        </w:numPr>
      </w:pPr>
      <w:r>
        <w:rPr>
          <w:rFonts w:hint="eastAsia"/>
        </w:rPr>
        <w:t>防火间距内不得搭建临时性建筑、堆放可燃物料或设置妨碍消防车通行和灭火救援的障碍物；</w:t>
      </w:r>
    </w:p>
    <w:p w:rsidR="00A06A54" w:rsidRDefault="006064A0">
      <w:pPr>
        <w:pStyle w:val="af5"/>
        <w:numPr>
          <w:ilvl w:val="0"/>
          <w:numId w:val="35"/>
        </w:numPr>
      </w:pPr>
      <w:r>
        <w:rPr>
          <w:rFonts w:hint="eastAsia"/>
        </w:rPr>
        <w:t>消防车道应围绕建筑物设置，形成</w:t>
      </w:r>
      <w:proofErr w:type="gramStart"/>
      <w:r>
        <w:rPr>
          <w:rFonts w:hint="eastAsia"/>
        </w:rPr>
        <w:t>环形消防</w:t>
      </w:r>
      <w:proofErr w:type="gramEnd"/>
      <w:r>
        <w:rPr>
          <w:rFonts w:hint="eastAsia"/>
        </w:rPr>
        <w:t>车道或沿建筑物的两个长边设置消防车道，确保消防车能够顺利到达建筑物的各个部位。消防车道的宽度不应小于</w:t>
      </w:r>
      <w:r>
        <w:rPr>
          <w:rFonts w:hint="eastAsia"/>
        </w:rPr>
        <w:t>4</w:t>
      </w:r>
      <w:r>
        <w:rPr>
          <w:rFonts w:hint="eastAsia"/>
        </w:rPr>
        <w:t>米，高度不应</w:t>
      </w:r>
      <w:r>
        <w:rPr>
          <w:rFonts w:hint="eastAsia"/>
        </w:rPr>
        <w:t>小于</w:t>
      </w:r>
      <w:r>
        <w:rPr>
          <w:rFonts w:hint="eastAsia"/>
        </w:rPr>
        <w:t>4</w:t>
      </w:r>
      <w:r>
        <w:rPr>
          <w:rFonts w:hint="eastAsia"/>
        </w:rPr>
        <w:t>米。</w:t>
      </w:r>
    </w:p>
    <w:p w:rsidR="00A06A54" w:rsidRDefault="006064A0">
      <w:pPr>
        <w:pStyle w:val="af5"/>
        <w:numPr>
          <w:ilvl w:val="0"/>
          <w:numId w:val="35"/>
        </w:numPr>
      </w:pPr>
      <w:r>
        <w:rPr>
          <w:rFonts w:hint="eastAsia"/>
        </w:rPr>
        <w:t>运输通道的设计应考虑货物的运输量、运输方式和运输车辆的类型，确保货物能够安全、高效地运输；</w:t>
      </w:r>
    </w:p>
    <w:p w:rsidR="00A06A54" w:rsidRDefault="006064A0">
      <w:pPr>
        <w:pStyle w:val="af5"/>
        <w:numPr>
          <w:ilvl w:val="0"/>
          <w:numId w:val="35"/>
        </w:numPr>
      </w:pPr>
      <w:r>
        <w:rPr>
          <w:rFonts w:hint="eastAsia"/>
        </w:rPr>
        <w:t>对于存在爆炸危险的区域，如危险化学品储存仓库、易燃易爆气体产生车间等，应根据爆炸危险等级，确定安全防护间距，采取相应的防爆、</w:t>
      </w:r>
      <w:proofErr w:type="gramStart"/>
      <w:r>
        <w:rPr>
          <w:rFonts w:hint="eastAsia"/>
        </w:rPr>
        <w:t>泄爆措施</w:t>
      </w:r>
      <w:proofErr w:type="gramEnd"/>
      <w:r>
        <w:rPr>
          <w:rFonts w:hint="eastAsia"/>
        </w:rPr>
        <w:t>；</w:t>
      </w:r>
    </w:p>
    <w:p w:rsidR="00A06A54" w:rsidRDefault="006064A0">
      <w:pPr>
        <w:pStyle w:val="af5"/>
        <w:numPr>
          <w:ilvl w:val="0"/>
          <w:numId w:val="35"/>
        </w:numPr>
      </w:pPr>
      <w:r>
        <w:rPr>
          <w:rFonts w:hint="eastAsia"/>
        </w:rPr>
        <w:t>建筑物应满足采光、通风、日照等要求。</w:t>
      </w:r>
    </w:p>
    <w:p w:rsidR="00A06A54" w:rsidRDefault="006064A0">
      <w:pPr>
        <w:pStyle w:val="affffffffa"/>
      </w:pPr>
      <w:bookmarkStart w:id="325" w:name="_Toc181805475"/>
      <w:r>
        <w:rPr>
          <w:rFonts w:hint="eastAsia"/>
        </w:rPr>
        <w:t>动力站宜靠近主厂房布置。</w:t>
      </w:r>
      <w:bookmarkEnd w:id="325"/>
    </w:p>
    <w:p w:rsidR="00A06A54" w:rsidRDefault="006064A0">
      <w:pPr>
        <w:pStyle w:val="af5"/>
        <w:numPr>
          <w:ilvl w:val="0"/>
          <w:numId w:val="36"/>
        </w:numPr>
      </w:pPr>
      <w:r>
        <w:rPr>
          <w:rFonts w:hint="eastAsia"/>
        </w:rPr>
        <w:t>动力站包括变配电室、锅炉房、空压机房等；</w:t>
      </w:r>
    </w:p>
    <w:p w:rsidR="00A06A54" w:rsidRDefault="006064A0">
      <w:pPr>
        <w:pStyle w:val="af5"/>
        <w:numPr>
          <w:ilvl w:val="0"/>
          <w:numId w:val="36"/>
        </w:numPr>
      </w:pPr>
      <w:r>
        <w:rPr>
          <w:rFonts w:hint="eastAsia"/>
        </w:rPr>
        <w:t>在布置动力站时，应充分考虑动力站的设备噪声、振动、余热、废气等对主厂房和周边环境的影响，采取对应的措施。</w:t>
      </w:r>
    </w:p>
    <w:p w:rsidR="00A06A54" w:rsidRDefault="006064A0">
      <w:pPr>
        <w:pStyle w:val="affffffffa"/>
      </w:pPr>
      <w:bookmarkStart w:id="326" w:name="_Toc181805476"/>
      <w:r>
        <w:rPr>
          <w:rFonts w:hint="eastAsia"/>
        </w:rPr>
        <w:t>危险化学品</w:t>
      </w:r>
      <w:proofErr w:type="gramStart"/>
      <w:r>
        <w:rPr>
          <w:rFonts w:hint="eastAsia"/>
        </w:rPr>
        <w:t>原材料库应单独</w:t>
      </w:r>
      <w:proofErr w:type="gramEnd"/>
      <w:r>
        <w:rPr>
          <w:rFonts w:hint="eastAsia"/>
        </w:rPr>
        <w:t>设置，其内外部防火间距应符合</w:t>
      </w:r>
      <w:r>
        <w:rPr>
          <w:rFonts w:hint="eastAsia"/>
        </w:rPr>
        <w:t>GB50</w:t>
      </w:r>
      <w:r>
        <w:rPr>
          <w:rFonts w:hint="eastAsia"/>
        </w:rPr>
        <w:t>016</w:t>
      </w:r>
      <w:r>
        <w:rPr>
          <w:rFonts w:hint="eastAsia"/>
        </w:rPr>
        <w:t>的要求。</w:t>
      </w:r>
      <w:bookmarkEnd w:id="326"/>
    </w:p>
    <w:p w:rsidR="00A06A54" w:rsidRDefault="006064A0">
      <w:pPr>
        <w:pStyle w:val="af5"/>
        <w:numPr>
          <w:ilvl w:val="0"/>
          <w:numId w:val="37"/>
        </w:numPr>
      </w:pPr>
      <w:r>
        <w:rPr>
          <w:rFonts w:hint="eastAsia"/>
        </w:rPr>
        <w:t>危险化学品</w:t>
      </w:r>
      <w:proofErr w:type="gramStart"/>
      <w:r>
        <w:rPr>
          <w:rFonts w:hint="eastAsia"/>
        </w:rPr>
        <w:t>原材料库应按照</w:t>
      </w:r>
      <w:proofErr w:type="gramEnd"/>
      <w:r>
        <w:rPr>
          <w:rFonts w:hint="eastAsia"/>
        </w:rPr>
        <w:t>储存危险化学品的种类、数量、危险特性等因素，进行分类、分区储存，库房内应设置相应的通风、降温、防潮、防火、防爆、防雷、防静电等安全设施；</w:t>
      </w:r>
    </w:p>
    <w:p w:rsidR="00A06A54" w:rsidRDefault="006064A0">
      <w:pPr>
        <w:pStyle w:val="af5"/>
        <w:numPr>
          <w:ilvl w:val="0"/>
          <w:numId w:val="37"/>
        </w:numPr>
      </w:pPr>
      <w:r>
        <w:rPr>
          <w:rFonts w:hint="eastAsia"/>
        </w:rPr>
        <w:t>危险化学品</w:t>
      </w:r>
      <w:proofErr w:type="gramStart"/>
      <w:r>
        <w:rPr>
          <w:rFonts w:hint="eastAsia"/>
        </w:rPr>
        <w:t>原材料库应设置</w:t>
      </w:r>
      <w:proofErr w:type="gramEnd"/>
      <w:r>
        <w:rPr>
          <w:rFonts w:hint="eastAsia"/>
        </w:rPr>
        <w:t>明显的安全警示标识和标志，标明危险化学品的名称、危险特性、储存数量、应急救援措施等信息，如甲、乙类区域应配备可燃气体检测报警、机械通风、防液体物料流散等安全设施；</w:t>
      </w:r>
    </w:p>
    <w:p w:rsidR="00A06A54" w:rsidRDefault="006064A0">
      <w:pPr>
        <w:pStyle w:val="af5"/>
        <w:numPr>
          <w:ilvl w:val="0"/>
          <w:numId w:val="37"/>
        </w:numPr>
      </w:pPr>
      <w:r>
        <w:rPr>
          <w:rFonts w:hint="eastAsia"/>
        </w:rPr>
        <w:t>危险化学品</w:t>
      </w:r>
      <w:proofErr w:type="gramStart"/>
      <w:r>
        <w:rPr>
          <w:rFonts w:hint="eastAsia"/>
        </w:rPr>
        <w:t>原材料库应建立</w:t>
      </w:r>
      <w:proofErr w:type="gramEnd"/>
      <w:r>
        <w:rPr>
          <w:rFonts w:hint="eastAsia"/>
        </w:rPr>
        <w:t>严格的安全管理制度，包括出入库登记、库存盘点等。</w:t>
      </w:r>
    </w:p>
    <w:p w:rsidR="00A06A54" w:rsidRDefault="006064A0">
      <w:pPr>
        <w:pStyle w:val="affffffffa"/>
      </w:pPr>
      <w:bookmarkStart w:id="327" w:name="_Toc181805477"/>
      <w:r>
        <w:rPr>
          <w:rFonts w:hint="eastAsia"/>
        </w:rPr>
        <w:t>成品仓库、次品仓库、危险品废物仓库应按照火灾危险性丙类要求设计，其内外部</w:t>
      </w:r>
      <w:r>
        <w:rPr>
          <w:rFonts w:hint="eastAsia"/>
        </w:rPr>
        <w:t>防护距离符合</w:t>
      </w:r>
      <w:r>
        <w:rPr>
          <w:rFonts w:hint="eastAsia"/>
        </w:rPr>
        <w:t>GB50016</w:t>
      </w:r>
      <w:r>
        <w:rPr>
          <w:rFonts w:hint="eastAsia"/>
        </w:rPr>
        <w:t>要求。</w:t>
      </w:r>
      <w:bookmarkEnd w:id="327"/>
    </w:p>
    <w:p w:rsidR="00A06A54" w:rsidRDefault="006064A0">
      <w:pPr>
        <w:pStyle w:val="af5"/>
        <w:numPr>
          <w:ilvl w:val="0"/>
          <w:numId w:val="38"/>
        </w:numPr>
      </w:pPr>
      <w:r>
        <w:rPr>
          <w:rFonts w:hint="eastAsia"/>
        </w:rPr>
        <w:t>成品仓库应根据产品的种类、规格、数量、储存期限等因素，进行合理的布局和分区；</w:t>
      </w:r>
    </w:p>
    <w:p w:rsidR="00A06A54" w:rsidRDefault="006064A0">
      <w:pPr>
        <w:pStyle w:val="af5"/>
        <w:numPr>
          <w:ilvl w:val="0"/>
          <w:numId w:val="38"/>
        </w:numPr>
      </w:pPr>
      <w:r>
        <w:rPr>
          <w:rFonts w:hint="eastAsia"/>
        </w:rPr>
        <w:t>次品仓库应单独设立，采取水浸等安全措施；</w:t>
      </w:r>
    </w:p>
    <w:p w:rsidR="00A06A54" w:rsidRDefault="006064A0">
      <w:pPr>
        <w:pStyle w:val="af5"/>
        <w:numPr>
          <w:ilvl w:val="0"/>
          <w:numId w:val="38"/>
        </w:numPr>
      </w:pPr>
      <w:r>
        <w:rPr>
          <w:rFonts w:hint="eastAsia"/>
        </w:rPr>
        <w:t>危险废物仓库应按照危险废物的种类、特性、危险程度等因素，进行分类、分区储存，设置防渗、防漏、防火、防爆、通风、照明等设施；</w:t>
      </w:r>
    </w:p>
    <w:p w:rsidR="00A06A54" w:rsidRDefault="006064A0">
      <w:pPr>
        <w:pStyle w:val="af5"/>
        <w:numPr>
          <w:ilvl w:val="0"/>
          <w:numId w:val="38"/>
        </w:numPr>
      </w:pPr>
      <w:r>
        <w:rPr>
          <w:rFonts w:hint="eastAsia"/>
        </w:rPr>
        <w:t>仓库周围应设置监控摄像头等安全防护设施。</w:t>
      </w:r>
    </w:p>
    <w:p w:rsidR="00A06A54" w:rsidRDefault="006064A0">
      <w:pPr>
        <w:pStyle w:val="affffffffa"/>
      </w:pPr>
      <w:bookmarkStart w:id="328" w:name="_Toc181805478"/>
      <w:r>
        <w:rPr>
          <w:rFonts w:hint="eastAsia"/>
        </w:rPr>
        <w:t>厂区应设置清晰的指示标识和安全警示牌；对于厂区内公共区域应根据风险评估，设立安全风险“四色图”。</w:t>
      </w:r>
      <w:bookmarkEnd w:id="328"/>
    </w:p>
    <w:p w:rsidR="00A06A54" w:rsidRDefault="006064A0">
      <w:pPr>
        <w:pStyle w:val="affffffffa"/>
      </w:pPr>
      <w:bookmarkStart w:id="329" w:name="_Toc181805479"/>
      <w:r>
        <w:rPr>
          <w:rFonts w:hint="eastAsia"/>
        </w:rPr>
        <w:t>特殊区域如化学品仓库、危险品堆放区、成品存放区等应设置专业运输作业通道，同时应设置明显的警示标</w:t>
      </w:r>
      <w:r>
        <w:rPr>
          <w:rFonts w:hint="eastAsia"/>
        </w:rPr>
        <w:t>识和符合</w:t>
      </w:r>
      <w:r>
        <w:rPr>
          <w:rFonts w:hint="eastAsia"/>
        </w:rPr>
        <w:t>GB15603</w:t>
      </w:r>
      <w:r>
        <w:rPr>
          <w:rFonts w:hint="eastAsia"/>
        </w:rPr>
        <w:t>的安全防护设施。</w:t>
      </w:r>
      <w:bookmarkEnd w:id="329"/>
    </w:p>
    <w:p w:rsidR="00A06A54" w:rsidRDefault="006064A0">
      <w:pPr>
        <w:pStyle w:val="affd"/>
        <w:spacing w:before="156" w:after="156"/>
      </w:pPr>
      <w:bookmarkStart w:id="330" w:name="_Toc181805354"/>
      <w:bookmarkStart w:id="331" w:name="_Toc181805782"/>
      <w:bookmarkStart w:id="332" w:name="_Toc181804991"/>
      <w:bookmarkStart w:id="333" w:name="_Toc181805074"/>
      <w:bookmarkStart w:id="334" w:name="_Toc181805480"/>
      <w:bookmarkStart w:id="335" w:name="_Toc183007392"/>
      <w:r>
        <w:rPr>
          <w:rFonts w:hint="eastAsia"/>
        </w:rPr>
        <w:t>建构筑物</w:t>
      </w:r>
      <w:bookmarkEnd w:id="330"/>
      <w:bookmarkEnd w:id="331"/>
      <w:bookmarkEnd w:id="332"/>
      <w:bookmarkEnd w:id="333"/>
      <w:bookmarkEnd w:id="334"/>
      <w:bookmarkEnd w:id="335"/>
    </w:p>
    <w:p w:rsidR="00A06A54" w:rsidRDefault="006064A0">
      <w:pPr>
        <w:pStyle w:val="affffffffa"/>
      </w:pPr>
      <w:bookmarkStart w:id="336" w:name="_Toc181805481"/>
      <w:r>
        <w:rPr>
          <w:rFonts w:hint="eastAsia"/>
        </w:rPr>
        <w:lastRenderedPageBreak/>
        <w:t>建筑平面和空间布局应满足产品生产工艺流程的要求，同时考虑安全生产、环境保护和节能减排等因素。</w:t>
      </w:r>
      <w:bookmarkEnd w:id="336"/>
    </w:p>
    <w:p w:rsidR="00A06A54" w:rsidRDefault="006064A0">
      <w:pPr>
        <w:pStyle w:val="af5"/>
        <w:numPr>
          <w:ilvl w:val="0"/>
          <w:numId w:val="39"/>
        </w:numPr>
        <w:rPr>
          <w:rFonts w:hAnsi="宋体"/>
        </w:rPr>
      </w:pPr>
      <w:r>
        <w:rPr>
          <w:rFonts w:hAnsi="宋体" w:hint="eastAsia"/>
        </w:rPr>
        <w:t>建构筑物的平面布局应根据新能源电池材料生产的工艺流线进行科学规划；</w:t>
      </w:r>
    </w:p>
    <w:p w:rsidR="00A06A54" w:rsidRDefault="006064A0">
      <w:pPr>
        <w:pStyle w:val="af5"/>
        <w:numPr>
          <w:ilvl w:val="0"/>
          <w:numId w:val="39"/>
        </w:numPr>
        <w:rPr>
          <w:rFonts w:hAnsi="宋体"/>
        </w:rPr>
      </w:pPr>
      <w:r>
        <w:rPr>
          <w:rFonts w:hAnsi="宋体" w:hint="eastAsia"/>
        </w:rPr>
        <w:t>对于有多层或高层建筑的生产区域，应合理设置垂直交通设施和物流输送系统；</w:t>
      </w:r>
    </w:p>
    <w:p w:rsidR="00A06A54" w:rsidRDefault="006064A0">
      <w:pPr>
        <w:pStyle w:val="af5"/>
        <w:numPr>
          <w:ilvl w:val="0"/>
          <w:numId w:val="39"/>
        </w:numPr>
        <w:rPr>
          <w:rFonts w:hAnsi="宋体"/>
        </w:rPr>
      </w:pPr>
      <w:r>
        <w:rPr>
          <w:rFonts w:hAnsi="宋体" w:hint="eastAsia"/>
        </w:rPr>
        <w:t>建构筑物的布局应符合防火、防爆、防毒、防腐蚀等安全要求，设置必要的安全疏散通道、安全出口和应急避难场所。对于存在火灾、爆炸危险的区域，应采取有效的防火分隔和防爆措施，如设置防火墙、防爆墙、防火门窗等。</w:t>
      </w:r>
    </w:p>
    <w:p w:rsidR="00A06A54" w:rsidRDefault="006064A0">
      <w:pPr>
        <w:pStyle w:val="affffffffa"/>
      </w:pPr>
      <w:bookmarkStart w:id="337" w:name="_Toc181805482"/>
      <w:r>
        <w:rPr>
          <w:rFonts w:hint="eastAsia"/>
        </w:rPr>
        <w:t>厂房设计应充分考虑防洪和防潮措施。对于有防潮要求的厂房，应在地面、墙面和地下室等部位设置防潮层，防潮层的材料和厚度应根据防潮要求确定。</w:t>
      </w:r>
      <w:bookmarkEnd w:id="337"/>
    </w:p>
    <w:p w:rsidR="00A06A54" w:rsidRDefault="006064A0">
      <w:pPr>
        <w:pStyle w:val="affffffffa"/>
      </w:pPr>
      <w:bookmarkStart w:id="338" w:name="_Toc181805483"/>
      <w:r>
        <w:rPr>
          <w:rFonts w:hint="eastAsia"/>
        </w:rPr>
        <w:t>厂房室内装修应符合现行</w:t>
      </w:r>
      <w:r>
        <w:rPr>
          <w:rFonts w:hint="eastAsia"/>
        </w:rPr>
        <w:t>GB50222</w:t>
      </w:r>
      <w:r>
        <w:rPr>
          <w:rFonts w:hint="eastAsia"/>
        </w:rPr>
        <w:t>的有关规定。</w:t>
      </w:r>
      <w:bookmarkEnd w:id="338"/>
    </w:p>
    <w:p w:rsidR="00A06A54" w:rsidRDefault="006064A0">
      <w:pPr>
        <w:pStyle w:val="af5"/>
        <w:numPr>
          <w:ilvl w:val="0"/>
          <w:numId w:val="40"/>
        </w:numPr>
        <w:rPr>
          <w:rFonts w:hAnsi="宋体"/>
        </w:rPr>
      </w:pPr>
      <w:r>
        <w:rPr>
          <w:rFonts w:hAnsi="宋体" w:hint="eastAsia"/>
        </w:rPr>
        <w:t>厂房室内装修应根据建筑物的类别、使用功能、火灾危险性等因素，选择相应的装修材料。装修材料的燃烧性能等级应符合</w:t>
      </w:r>
      <w:r>
        <w:rPr>
          <w:rFonts w:hAnsi="宋体" w:hint="eastAsia"/>
        </w:rPr>
        <w:t>GB50222</w:t>
      </w:r>
      <w:r>
        <w:rPr>
          <w:rFonts w:hAnsi="宋体" w:hint="eastAsia"/>
        </w:rPr>
        <w:t>的规定，严禁使用易燃、可燃材料进行装修；</w:t>
      </w:r>
    </w:p>
    <w:p w:rsidR="00A06A54" w:rsidRDefault="006064A0">
      <w:pPr>
        <w:pStyle w:val="af5"/>
        <w:numPr>
          <w:ilvl w:val="0"/>
          <w:numId w:val="40"/>
        </w:numPr>
        <w:rPr>
          <w:rFonts w:hAnsi="宋体"/>
        </w:rPr>
      </w:pPr>
      <w:r>
        <w:rPr>
          <w:rFonts w:hAnsi="宋体" w:hint="eastAsia"/>
        </w:rPr>
        <w:t>洁净区的装修材料应具有良好的耐腐蚀性、耐擦洗性、不起尘、不易积尘、易清洁等性能。地面装修材料应采用防静电、耐磨、耐腐蚀的材料；墙面和顶棚装修材料应采用不燃、表面光</w:t>
      </w:r>
      <w:r>
        <w:rPr>
          <w:rFonts w:hAnsi="宋体" w:hint="eastAsia"/>
        </w:rPr>
        <w:t>滑、易清洁的材料。</w:t>
      </w:r>
    </w:p>
    <w:p w:rsidR="00A06A54" w:rsidRDefault="006064A0">
      <w:pPr>
        <w:pStyle w:val="affd"/>
        <w:spacing w:before="156" w:after="156"/>
      </w:pPr>
      <w:bookmarkStart w:id="339" w:name="_Toc181804992"/>
      <w:bookmarkStart w:id="340" w:name="_Toc181805075"/>
      <w:bookmarkStart w:id="341" w:name="_Toc181805783"/>
      <w:bookmarkStart w:id="342" w:name="_Toc183007393"/>
      <w:bookmarkStart w:id="343" w:name="_Toc181805484"/>
      <w:bookmarkStart w:id="344" w:name="_Toc181805355"/>
      <w:r>
        <w:rPr>
          <w:rFonts w:hint="eastAsia"/>
        </w:rPr>
        <w:t>给水排水</w:t>
      </w:r>
      <w:bookmarkEnd w:id="339"/>
      <w:bookmarkEnd w:id="340"/>
      <w:bookmarkEnd w:id="341"/>
      <w:bookmarkEnd w:id="342"/>
      <w:bookmarkEnd w:id="343"/>
      <w:bookmarkEnd w:id="344"/>
    </w:p>
    <w:p w:rsidR="00A06A54" w:rsidRDefault="006064A0">
      <w:pPr>
        <w:pStyle w:val="affffe"/>
        <w:ind w:firstLine="420"/>
      </w:pPr>
      <w:r>
        <w:rPr>
          <w:rFonts w:hint="eastAsia"/>
        </w:rPr>
        <w:t>工厂的给水排水设计，应符合现行国家标准</w:t>
      </w:r>
      <w:r>
        <w:rPr>
          <w:rFonts w:hint="eastAsia"/>
        </w:rPr>
        <w:t>GB50016</w:t>
      </w:r>
      <w:r>
        <w:rPr>
          <w:rFonts w:hint="eastAsia"/>
        </w:rPr>
        <w:t>的有关规定。</w:t>
      </w:r>
    </w:p>
    <w:p w:rsidR="00A06A54" w:rsidRDefault="006064A0">
      <w:pPr>
        <w:pStyle w:val="affd"/>
        <w:spacing w:before="156" w:after="156"/>
      </w:pPr>
      <w:bookmarkStart w:id="345" w:name="_Toc181805784"/>
      <w:bookmarkStart w:id="346" w:name="_Toc181804993"/>
      <w:bookmarkStart w:id="347" w:name="_Toc181805076"/>
      <w:bookmarkStart w:id="348" w:name="_Toc181805356"/>
      <w:bookmarkStart w:id="349" w:name="_Toc183007394"/>
      <w:bookmarkStart w:id="350" w:name="_Toc181805485"/>
      <w:r>
        <w:rPr>
          <w:rFonts w:hint="eastAsia"/>
        </w:rPr>
        <w:t>电气</w:t>
      </w:r>
      <w:bookmarkEnd w:id="345"/>
      <w:bookmarkEnd w:id="346"/>
      <w:bookmarkEnd w:id="347"/>
      <w:bookmarkEnd w:id="348"/>
      <w:bookmarkEnd w:id="349"/>
      <w:bookmarkEnd w:id="350"/>
    </w:p>
    <w:p w:rsidR="00A06A54" w:rsidRDefault="006064A0">
      <w:pPr>
        <w:pStyle w:val="affffffffa"/>
      </w:pPr>
      <w:bookmarkStart w:id="351" w:name="_Toc181805486"/>
      <w:r>
        <w:rPr>
          <w:rFonts w:hint="eastAsia"/>
        </w:rPr>
        <w:t>电池工厂的电气设计应满足生产工艺对生产环境的要求。</w:t>
      </w:r>
      <w:bookmarkEnd w:id="351"/>
    </w:p>
    <w:p w:rsidR="00A06A54" w:rsidRDefault="006064A0">
      <w:pPr>
        <w:pStyle w:val="affffffffa"/>
      </w:pPr>
      <w:bookmarkStart w:id="352" w:name="_Toc181805487"/>
      <w:r>
        <w:rPr>
          <w:rFonts w:hint="eastAsia"/>
        </w:rPr>
        <w:t>应特别注意电气设备的防潮、</w:t>
      </w:r>
      <w:proofErr w:type="gramStart"/>
      <w:r>
        <w:rPr>
          <w:rFonts w:hint="eastAsia"/>
        </w:rPr>
        <w:t>绝缘与</w:t>
      </w:r>
      <w:proofErr w:type="gramEnd"/>
      <w:r>
        <w:rPr>
          <w:rFonts w:hint="eastAsia"/>
        </w:rPr>
        <w:t>散热设计，防止因潮湿或过热导致的电气故障与安全隐患。</w:t>
      </w:r>
      <w:bookmarkEnd w:id="352"/>
    </w:p>
    <w:p w:rsidR="00A06A54" w:rsidRDefault="006064A0">
      <w:pPr>
        <w:pStyle w:val="affffffffa"/>
      </w:pPr>
      <w:bookmarkStart w:id="353" w:name="_Toc181805488"/>
      <w:r>
        <w:rPr>
          <w:rFonts w:hint="eastAsia"/>
        </w:rPr>
        <w:t>电池工厂的供电负荷等级和供电方式，应根据工艺要求、负荷的重要性和环境特征等因素进行确定，并应符合现行国家标准</w:t>
      </w:r>
      <w:r>
        <w:rPr>
          <w:rFonts w:hint="eastAsia"/>
        </w:rPr>
        <w:t>GB50052</w:t>
      </w:r>
      <w:r>
        <w:rPr>
          <w:rFonts w:hint="eastAsia"/>
        </w:rPr>
        <w:t>的有关规定。</w:t>
      </w:r>
      <w:bookmarkEnd w:id="353"/>
    </w:p>
    <w:p w:rsidR="00A06A54" w:rsidRDefault="006064A0">
      <w:pPr>
        <w:pStyle w:val="affffffffa"/>
      </w:pPr>
      <w:bookmarkStart w:id="354" w:name="_Toc181805489"/>
      <w:r>
        <w:rPr>
          <w:rFonts w:hint="eastAsia"/>
        </w:rPr>
        <w:t>电池工厂的低压配电系统接地型式宜采用</w:t>
      </w:r>
      <w:r>
        <w:rPr>
          <w:rFonts w:hint="eastAsia"/>
        </w:rPr>
        <w:t>TN-S</w:t>
      </w:r>
      <w:r>
        <w:rPr>
          <w:rFonts w:hint="eastAsia"/>
        </w:rPr>
        <w:t>系统。</w:t>
      </w:r>
      <w:bookmarkEnd w:id="354"/>
    </w:p>
    <w:p w:rsidR="00A06A54" w:rsidRDefault="006064A0">
      <w:pPr>
        <w:pStyle w:val="affffffffa"/>
      </w:pPr>
      <w:bookmarkStart w:id="355" w:name="_Toc181805490"/>
      <w:r>
        <w:rPr>
          <w:rFonts w:hint="eastAsia"/>
        </w:rPr>
        <w:t>应设置人员疏散用的应急照明，照度值不应低于</w:t>
      </w:r>
      <w:r>
        <w:rPr>
          <w:rFonts w:hint="eastAsia"/>
        </w:rPr>
        <w:t>5lx</w:t>
      </w:r>
      <w:r>
        <w:rPr>
          <w:rFonts w:hint="eastAsia"/>
        </w:rPr>
        <w:t>。</w:t>
      </w:r>
      <w:bookmarkEnd w:id="355"/>
    </w:p>
    <w:p w:rsidR="00A06A54" w:rsidRDefault="006064A0">
      <w:pPr>
        <w:pStyle w:val="affffffffa"/>
      </w:pPr>
      <w:bookmarkStart w:id="356" w:name="_Toc181805491"/>
      <w:r>
        <w:rPr>
          <w:rFonts w:hint="eastAsia"/>
        </w:rPr>
        <w:t>应设置</w:t>
      </w:r>
      <w:r>
        <w:rPr>
          <w:rFonts w:hint="eastAsia"/>
        </w:rPr>
        <w:t>UPS</w:t>
      </w:r>
      <w:r>
        <w:rPr>
          <w:rFonts w:hint="eastAsia"/>
        </w:rPr>
        <w:t>不间断应急电源，应急</w:t>
      </w:r>
      <w:r>
        <w:rPr>
          <w:rFonts w:hint="eastAsia"/>
        </w:rPr>
        <w:t>电源供电时长不得少于</w:t>
      </w:r>
      <w:r>
        <w:rPr>
          <w:rFonts w:hint="eastAsia"/>
        </w:rPr>
        <w:t>30</w:t>
      </w:r>
      <w:r>
        <w:rPr>
          <w:rFonts w:hint="eastAsia"/>
        </w:rPr>
        <w:t>分钟，疏散通道的疏散照明的照度值不应低于</w:t>
      </w:r>
      <w:r>
        <w:rPr>
          <w:rFonts w:hint="eastAsia"/>
        </w:rPr>
        <w:t>0.5lx</w:t>
      </w:r>
      <w:r>
        <w:rPr>
          <w:rFonts w:hint="eastAsia"/>
        </w:rPr>
        <w:t>。</w:t>
      </w:r>
      <w:bookmarkEnd w:id="356"/>
    </w:p>
    <w:p w:rsidR="00A06A54" w:rsidRDefault="006064A0">
      <w:pPr>
        <w:pStyle w:val="affffffffa"/>
      </w:pPr>
      <w:bookmarkStart w:id="357" w:name="_Toc181805492"/>
      <w:r>
        <w:rPr>
          <w:rFonts w:hint="eastAsia"/>
        </w:rPr>
        <w:t>电解液储存区等爆炸性危险环境的电力装置设计应符合现行国家标准</w:t>
      </w:r>
      <w:r>
        <w:rPr>
          <w:rFonts w:hint="eastAsia"/>
        </w:rPr>
        <w:t>GB50058</w:t>
      </w:r>
      <w:r>
        <w:rPr>
          <w:rFonts w:hint="eastAsia"/>
        </w:rPr>
        <w:t>的有关规定。</w:t>
      </w:r>
      <w:bookmarkEnd w:id="357"/>
    </w:p>
    <w:p w:rsidR="00A06A54" w:rsidRDefault="006064A0">
      <w:pPr>
        <w:pStyle w:val="affffffffa"/>
      </w:pPr>
      <w:bookmarkStart w:id="358" w:name="_Toc181805493"/>
      <w:r>
        <w:rPr>
          <w:rFonts w:hint="eastAsia"/>
        </w:rPr>
        <w:t>电池工厂防雷接地设计应符合现行国家标准</w:t>
      </w:r>
      <w:r>
        <w:rPr>
          <w:rFonts w:hint="eastAsia"/>
        </w:rPr>
        <w:t>GB50057</w:t>
      </w:r>
      <w:r>
        <w:rPr>
          <w:rFonts w:hint="eastAsia"/>
        </w:rPr>
        <w:t>的有关规定。</w:t>
      </w:r>
      <w:bookmarkEnd w:id="358"/>
    </w:p>
    <w:p w:rsidR="00A06A54" w:rsidRDefault="006064A0">
      <w:pPr>
        <w:pStyle w:val="affffffffa"/>
      </w:pPr>
      <w:bookmarkStart w:id="359" w:name="_Toc181805494"/>
      <w:r>
        <w:rPr>
          <w:rFonts w:hint="eastAsia"/>
        </w:rPr>
        <w:t>防静电接地设计应符合现行国家标准</w:t>
      </w:r>
      <w:r>
        <w:rPr>
          <w:rFonts w:hint="eastAsia"/>
        </w:rPr>
        <w:t>GB50611</w:t>
      </w:r>
      <w:r>
        <w:rPr>
          <w:rFonts w:hint="eastAsia"/>
        </w:rPr>
        <w:t>的有关规定。</w:t>
      </w:r>
      <w:bookmarkEnd w:id="359"/>
    </w:p>
    <w:p w:rsidR="00A06A54" w:rsidRDefault="006064A0">
      <w:pPr>
        <w:pStyle w:val="affd"/>
        <w:spacing w:before="156" w:after="156"/>
      </w:pPr>
      <w:bookmarkStart w:id="360" w:name="_Toc181805357"/>
      <w:bookmarkStart w:id="361" w:name="_Toc181805785"/>
      <w:bookmarkStart w:id="362" w:name="_Toc183007395"/>
      <w:bookmarkStart w:id="363" w:name="_Toc181805495"/>
      <w:bookmarkStart w:id="364" w:name="_Toc181805077"/>
      <w:bookmarkStart w:id="365" w:name="_Toc181804994"/>
      <w:r>
        <w:rPr>
          <w:rFonts w:hint="eastAsia"/>
        </w:rPr>
        <w:t>视频监控</w:t>
      </w:r>
      <w:bookmarkEnd w:id="360"/>
      <w:bookmarkEnd w:id="361"/>
      <w:bookmarkEnd w:id="362"/>
      <w:bookmarkEnd w:id="363"/>
      <w:bookmarkEnd w:id="364"/>
      <w:bookmarkEnd w:id="365"/>
    </w:p>
    <w:p w:rsidR="00A06A54" w:rsidRDefault="006064A0">
      <w:pPr>
        <w:pStyle w:val="affffe"/>
        <w:ind w:firstLine="420"/>
      </w:pPr>
      <w:r>
        <w:rPr>
          <w:rFonts w:hint="eastAsia"/>
        </w:rPr>
        <w:t>生产厂房宜根据生产管理和生产工艺需要设置视频监控系统。</w:t>
      </w:r>
    </w:p>
    <w:p w:rsidR="00A06A54" w:rsidRDefault="006064A0">
      <w:pPr>
        <w:pStyle w:val="affd"/>
        <w:spacing w:before="156" w:after="156"/>
      </w:pPr>
      <w:bookmarkStart w:id="366" w:name="_Toc181805786"/>
      <w:bookmarkStart w:id="367" w:name="_Toc183007396"/>
      <w:bookmarkStart w:id="368" w:name="_Toc181804995"/>
      <w:bookmarkStart w:id="369" w:name="_Toc181805358"/>
      <w:bookmarkStart w:id="370" w:name="_Toc181805496"/>
      <w:bookmarkStart w:id="371" w:name="_Toc181805078"/>
      <w:r>
        <w:rPr>
          <w:rFonts w:hint="eastAsia"/>
        </w:rPr>
        <w:t>气体供应系统</w:t>
      </w:r>
      <w:bookmarkEnd w:id="366"/>
      <w:bookmarkEnd w:id="367"/>
      <w:bookmarkEnd w:id="368"/>
      <w:bookmarkEnd w:id="369"/>
      <w:bookmarkEnd w:id="370"/>
      <w:bookmarkEnd w:id="371"/>
    </w:p>
    <w:p w:rsidR="00A06A54" w:rsidRDefault="006064A0">
      <w:pPr>
        <w:pStyle w:val="affffffffa"/>
      </w:pPr>
      <w:bookmarkStart w:id="372" w:name="_Toc181805497"/>
      <w:r>
        <w:rPr>
          <w:rFonts w:hint="eastAsia"/>
        </w:rPr>
        <w:t>电池工厂使用的干燥压缩空气、惰性气体等，其品质应满足生产工艺要求。</w:t>
      </w:r>
      <w:bookmarkEnd w:id="372"/>
    </w:p>
    <w:p w:rsidR="00A06A54" w:rsidRDefault="006064A0">
      <w:pPr>
        <w:pStyle w:val="affffffffa"/>
      </w:pPr>
      <w:bookmarkStart w:id="373" w:name="_Toc181805498"/>
      <w:r>
        <w:rPr>
          <w:rFonts w:hint="eastAsia"/>
        </w:rPr>
        <w:t>工厂气体的制备、储存和分配系统，应符合现行国家标准</w:t>
      </w:r>
      <w:r>
        <w:rPr>
          <w:rFonts w:hint="eastAsia"/>
        </w:rPr>
        <w:t>GB50016</w:t>
      </w:r>
      <w:r>
        <w:rPr>
          <w:rFonts w:hint="eastAsia"/>
        </w:rPr>
        <w:t>和</w:t>
      </w:r>
      <w:r>
        <w:rPr>
          <w:rFonts w:hint="eastAsia"/>
        </w:rPr>
        <w:t>GB55037</w:t>
      </w:r>
      <w:r>
        <w:rPr>
          <w:rFonts w:hint="eastAsia"/>
        </w:rPr>
        <w:t>、</w:t>
      </w:r>
      <w:r>
        <w:rPr>
          <w:rFonts w:hint="eastAsia"/>
        </w:rPr>
        <w:t>GB50029</w:t>
      </w:r>
      <w:r>
        <w:rPr>
          <w:rFonts w:hint="eastAsia"/>
        </w:rPr>
        <w:t>、</w:t>
      </w:r>
      <w:r>
        <w:rPr>
          <w:rFonts w:hint="eastAsia"/>
        </w:rPr>
        <w:t>GB50724</w:t>
      </w:r>
      <w:r>
        <w:rPr>
          <w:rFonts w:hint="eastAsia"/>
        </w:rPr>
        <w:t>、</w:t>
      </w:r>
      <w:r>
        <w:rPr>
          <w:rFonts w:hint="eastAsia"/>
        </w:rPr>
        <w:t>GB50646</w:t>
      </w:r>
      <w:r>
        <w:rPr>
          <w:rFonts w:hint="eastAsia"/>
        </w:rPr>
        <w:t>的有关规定。</w:t>
      </w:r>
      <w:bookmarkEnd w:id="373"/>
    </w:p>
    <w:p w:rsidR="00A06A54" w:rsidRDefault="006064A0">
      <w:pPr>
        <w:pStyle w:val="affffffffa"/>
      </w:pPr>
      <w:bookmarkStart w:id="374" w:name="_Toc181805499"/>
      <w:r>
        <w:rPr>
          <w:rFonts w:hint="eastAsia"/>
        </w:rPr>
        <w:t>进入生产车间的氮气等窒息性气体总管应设置紧急切断装置。</w:t>
      </w:r>
      <w:bookmarkEnd w:id="374"/>
    </w:p>
    <w:p w:rsidR="00A06A54" w:rsidRDefault="006064A0">
      <w:pPr>
        <w:pStyle w:val="affffffffa"/>
      </w:pPr>
      <w:bookmarkStart w:id="375" w:name="_Toc181805500"/>
      <w:r>
        <w:rPr>
          <w:rFonts w:hint="eastAsia"/>
        </w:rPr>
        <w:t>氮气供应系统宜在工厂内或邻近处设置制氮装置并通过管道输送，或采用外购液态氮气气化后由管道进行输送。</w:t>
      </w:r>
      <w:bookmarkEnd w:id="375"/>
    </w:p>
    <w:p w:rsidR="00A06A54" w:rsidRDefault="006064A0">
      <w:pPr>
        <w:pStyle w:val="affffffffa"/>
      </w:pPr>
      <w:bookmarkStart w:id="376" w:name="_Toc181805501"/>
      <w:r>
        <w:rPr>
          <w:rFonts w:hint="eastAsia"/>
        </w:rPr>
        <w:t>氮气管道和阀门应根据产品生产工艺要求选择，并</w:t>
      </w:r>
      <w:proofErr w:type="gramStart"/>
      <w:r>
        <w:rPr>
          <w:rFonts w:hint="eastAsia"/>
        </w:rPr>
        <w:t>宜符合</w:t>
      </w:r>
      <w:proofErr w:type="gramEnd"/>
      <w:r>
        <w:rPr>
          <w:rFonts w:hint="eastAsia"/>
        </w:rPr>
        <w:t>下列规定：</w:t>
      </w:r>
      <w:bookmarkEnd w:id="376"/>
    </w:p>
    <w:p w:rsidR="00A06A54" w:rsidRDefault="006064A0">
      <w:pPr>
        <w:pStyle w:val="af5"/>
        <w:numPr>
          <w:ilvl w:val="0"/>
          <w:numId w:val="41"/>
        </w:numPr>
      </w:pPr>
      <w:r>
        <w:rPr>
          <w:rFonts w:hint="eastAsia"/>
        </w:rPr>
        <w:lastRenderedPageBreak/>
        <w:t>氮气纯度小于或等于</w:t>
      </w:r>
      <w:r>
        <w:rPr>
          <w:rFonts w:hint="eastAsia"/>
        </w:rPr>
        <w:t>99.999%</w:t>
      </w:r>
      <w:r>
        <w:rPr>
          <w:rFonts w:hint="eastAsia"/>
        </w:rPr>
        <w:t>时，宜采用内壁光亮退火处理</w:t>
      </w:r>
      <w:r>
        <w:rPr>
          <w:rFonts w:hint="eastAsia"/>
        </w:rPr>
        <w:t>BA</w:t>
      </w:r>
      <w:r>
        <w:rPr>
          <w:rFonts w:hint="eastAsia"/>
        </w:rPr>
        <w:t>级不锈钢管，阀门采用不锈钢球阀；</w:t>
      </w:r>
    </w:p>
    <w:p w:rsidR="00A06A54" w:rsidRDefault="006064A0">
      <w:pPr>
        <w:pStyle w:val="af5"/>
        <w:numPr>
          <w:ilvl w:val="0"/>
          <w:numId w:val="41"/>
        </w:numPr>
      </w:pPr>
      <w:r>
        <w:rPr>
          <w:rFonts w:hint="eastAsia"/>
        </w:rPr>
        <w:t>气体管道阀门、附件的材质宜与相连接的管道材质一致；</w:t>
      </w:r>
    </w:p>
    <w:p w:rsidR="00A06A54" w:rsidRDefault="006064A0">
      <w:pPr>
        <w:pStyle w:val="af5"/>
        <w:numPr>
          <w:ilvl w:val="0"/>
          <w:numId w:val="41"/>
        </w:numPr>
      </w:pPr>
      <w:r>
        <w:rPr>
          <w:rFonts w:hint="eastAsia"/>
        </w:rPr>
        <w:t>在制氮机或液氮气化</w:t>
      </w:r>
      <w:proofErr w:type="gramStart"/>
      <w:r>
        <w:rPr>
          <w:rFonts w:hint="eastAsia"/>
        </w:rPr>
        <w:t>气出口宜设置</w:t>
      </w:r>
      <w:proofErr w:type="gramEnd"/>
      <w:r>
        <w:rPr>
          <w:rFonts w:hint="eastAsia"/>
        </w:rPr>
        <w:t>缓冲罐，对于管道距离长的区域且服务于多个车间的系统，可在进入车间处再设置二级缓冲罐。</w:t>
      </w:r>
    </w:p>
    <w:p w:rsidR="00A06A54" w:rsidRDefault="006064A0">
      <w:pPr>
        <w:pStyle w:val="affffffffa"/>
      </w:pPr>
      <w:bookmarkStart w:id="377" w:name="_Toc181805502"/>
      <w:r>
        <w:rPr>
          <w:rFonts w:hint="eastAsia"/>
        </w:rPr>
        <w:t>氮气管道宜采用氩弧焊连接。</w:t>
      </w:r>
      <w:bookmarkEnd w:id="377"/>
    </w:p>
    <w:p w:rsidR="00A06A54" w:rsidRDefault="006064A0">
      <w:pPr>
        <w:pStyle w:val="affffffffa"/>
      </w:pPr>
      <w:bookmarkStart w:id="378" w:name="_Toc181805503"/>
      <w:r>
        <w:rPr>
          <w:rFonts w:hint="eastAsia"/>
        </w:rPr>
        <w:t>电池生产用的氦气及氩气等窒息性瓶装气体，应存放在厂房内的专用房间，并采取防倾倒、防泄漏的安全措施。</w:t>
      </w:r>
      <w:bookmarkEnd w:id="378"/>
    </w:p>
    <w:p w:rsidR="00A06A54" w:rsidRDefault="006064A0">
      <w:pPr>
        <w:pStyle w:val="affffffffa"/>
      </w:pPr>
      <w:bookmarkStart w:id="379" w:name="_Toc181805504"/>
      <w:r>
        <w:rPr>
          <w:rFonts w:hint="eastAsia"/>
        </w:rPr>
        <w:t>惰性气体使用场所应设有氧气浓度探测报警装置，确保工作环境中氧气浓度维持在安全范围内，防止缺氧或富氧导致的安全事故。</w:t>
      </w:r>
      <w:bookmarkEnd w:id="379"/>
    </w:p>
    <w:p w:rsidR="00A06A54" w:rsidRDefault="006064A0">
      <w:pPr>
        <w:pStyle w:val="affd"/>
        <w:spacing w:before="156" w:after="156"/>
      </w:pPr>
      <w:bookmarkStart w:id="380" w:name="_Toc181805079"/>
      <w:bookmarkStart w:id="381" w:name="_Toc181805505"/>
      <w:bookmarkStart w:id="382" w:name="_Toc181805359"/>
      <w:bookmarkStart w:id="383" w:name="_Toc181805787"/>
      <w:bookmarkStart w:id="384" w:name="_Toc183007397"/>
      <w:bookmarkStart w:id="385" w:name="_Toc181804996"/>
      <w:r>
        <w:rPr>
          <w:rFonts w:hint="eastAsia"/>
        </w:rPr>
        <w:t>N</w:t>
      </w:r>
      <w:r>
        <w:t>MP</w:t>
      </w:r>
      <w:r>
        <w:rPr>
          <w:rFonts w:hint="eastAsia"/>
        </w:rPr>
        <w:t>供应系统</w:t>
      </w:r>
      <w:bookmarkEnd w:id="380"/>
      <w:bookmarkEnd w:id="381"/>
      <w:bookmarkEnd w:id="382"/>
      <w:bookmarkEnd w:id="383"/>
      <w:bookmarkEnd w:id="384"/>
      <w:bookmarkEnd w:id="385"/>
    </w:p>
    <w:p w:rsidR="00A06A54" w:rsidRDefault="006064A0">
      <w:pPr>
        <w:pStyle w:val="affffffffa"/>
      </w:pPr>
      <w:bookmarkStart w:id="386" w:name="_Toc181805506"/>
      <w:r>
        <w:rPr>
          <w:rFonts w:hint="eastAsia"/>
        </w:rPr>
        <w:t>NMP</w:t>
      </w:r>
      <w:r>
        <w:rPr>
          <w:rFonts w:hint="eastAsia"/>
        </w:rPr>
        <w:t>供应及废液排污管管道宜采用不锈钢无缝钢管或钛合金管，连接阀门宜采用不锈钢球阀。</w:t>
      </w:r>
      <w:bookmarkEnd w:id="386"/>
    </w:p>
    <w:p w:rsidR="00A06A54" w:rsidRDefault="006064A0">
      <w:pPr>
        <w:pStyle w:val="affffffffa"/>
      </w:pPr>
      <w:bookmarkStart w:id="387" w:name="_Toc181805507"/>
      <w:r>
        <w:rPr>
          <w:rFonts w:hint="eastAsia"/>
        </w:rPr>
        <w:t>NMP</w:t>
      </w:r>
      <w:r>
        <w:rPr>
          <w:rFonts w:hint="eastAsia"/>
        </w:rPr>
        <w:t>供应系统宜采用相应磁力泵或隔膜泵，泵房与罐区</w:t>
      </w:r>
      <w:r>
        <w:rPr>
          <w:rFonts w:hint="eastAsia"/>
        </w:rPr>
        <w:t>距离以及</w:t>
      </w:r>
      <w:r>
        <w:rPr>
          <w:rFonts w:hint="eastAsia"/>
        </w:rPr>
        <w:t>NMP</w:t>
      </w:r>
      <w:r>
        <w:rPr>
          <w:rFonts w:hint="eastAsia"/>
        </w:rPr>
        <w:t>罐区内储罐间距应符合现行国家标准</w:t>
      </w:r>
      <w:r>
        <w:rPr>
          <w:rFonts w:hint="eastAsia"/>
        </w:rPr>
        <w:t>GB50016</w:t>
      </w:r>
      <w:r>
        <w:rPr>
          <w:rFonts w:hint="eastAsia"/>
        </w:rPr>
        <w:t>和</w:t>
      </w:r>
      <w:r>
        <w:rPr>
          <w:rFonts w:hint="eastAsia"/>
        </w:rPr>
        <w:t>GB55037</w:t>
      </w:r>
      <w:r>
        <w:rPr>
          <w:rFonts w:hint="eastAsia"/>
        </w:rPr>
        <w:t>的有关规定。</w:t>
      </w:r>
      <w:bookmarkEnd w:id="387"/>
    </w:p>
    <w:p w:rsidR="00A06A54" w:rsidRDefault="006064A0">
      <w:pPr>
        <w:pStyle w:val="affffffffa"/>
      </w:pPr>
      <w:bookmarkStart w:id="388" w:name="_Toc181805508"/>
      <w:r>
        <w:rPr>
          <w:rFonts w:hint="eastAsia"/>
        </w:rPr>
        <w:t>NMP</w:t>
      </w:r>
      <w:r>
        <w:rPr>
          <w:rFonts w:hint="eastAsia"/>
        </w:rPr>
        <w:t>罐区应按照</w:t>
      </w:r>
      <w:r>
        <w:rPr>
          <w:rFonts w:hint="eastAsia"/>
        </w:rPr>
        <w:t>GB50057</w:t>
      </w:r>
      <w:r>
        <w:rPr>
          <w:rFonts w:hint="eastAsia"/>
        </w:rPr>
        <w:t>的有关规定，设置有效的防雷系统。</w:t>
      </w:r>
      <w:bookmarkEnd w:id="388"/>
    </w:p>
    <w:p w:rsidR="00A06A54" w:rsidRDefault="006064A0">
      <w:pPr>
        <w:pStyle w:val="affd"/>
        <w:spacing w:before="156" w:after="156"/>
      </w:pPr>
      <w:bookmarkStart w:id="389" w:name="_Toc181805080"/>
      <w:bookmarkStart w:id="390" w:name="_Toc181805360"/>
      <w:bookmarkStart w:id="391" w:name="_Toc183007398"/>
      <w:bookmarkStart w:id="392" w:name="_Toc181805788"/>
      <w:bookmarkStart w:id="393" w:name="_Toc181804997"/>
      <w:bookmarkStart w:id="394" w:name="_Toc181805509"/>
      <w:r>
        <w:rPr>
          <w:rFonts w:hint="eastAsia"/>
        </w:rPr>
        <w:t>电解液供应系统</w:t>
      </w:r>
      <w:bookmarkEnd w:id="389"/>
      <w:bookmarkEnd w:id="390"/>
      <w:bookmarkEnd w:id="391"/>
      <w:bookmarkEnd w:id="392"/>
      <w:bookmarkEnd w:id="393"/>
      <w:bookmarkEnd w:id="394"/>
    </w:p>
    <w:p w:rsidR="00A06A54" w:rsidRDefault="006064A0">
      <w:pPr>
        <w:pStyle w:val="affffffffa"/>
      </w:pPr>
      <w:bookmarkStart w:id="395" w:name="_Toc181805510"/>
      <w:r>
        <w:rPr>
          <w:rFonts w:hint="eastAsia"/>
        </w:rPr>
        <w:t>电解液暂存间至注液机管道应有防泄漏措施，电解液供</w:t>
      </w:r>
      <w:proofErr w:type="gramStart"/>
      <w:r>
        <w:rPr>
          <w:rFonts w:hint="eastAsia"/>
        </w:rPr>
        <w:t>液主管</w:t>
      </w:r>
      <w:proofErr w:type="gramEnd"/>
      <w:r>
        <w:rPr>
          <w:rFonts w:hint="eastAsia"/>
        </w:rPr>
        <w:t>路上应设置紧急切断阀，以防止泄漏事故的扩大。</w:t>
      </w:r>
      <w:bookmarkEnd w:id="395"/>
    </w:p>
    <w:p w:rsidR="00A06A54" w:rsidRDefault="006064A0">
      <w:pPr>
        <w:pStyle w:val="affffffffa"/>
      </w:pPr>
      <w:bookmarkStart w:id="396" w:name="_Toc181805511"/>
      <w:r>
        <w:rPr>
          <w:rFonts w:hint="eastAsia"/>
        </w:rPr>
        <w:t>电解液存储区域应设置可燃气体泄漏检测系统，一旦检测到泄漏，应自动启动紧急切断装置，减少火灾和爆炸的风险。</w:t>
      </w:r>
      <w:bookmarkEnd w:id="396"/>
    </w:p>
    <w:p w:rsidR="00A06A54" w:rsidRDefault="006064A0">
      <w:pPr>
        <w:pStyle w:val="affd"/>
        <w:spacing w:before="156" w:after="156"/>
      </w:pPr>
      <w:bookmarkStart w:id="397" w:name="_Toc181805081"/>
      <w:bookmarkStart w:id="398" w:name="_Toc181805512"/>
      <w:bookmarkStart w:id="399" w:name="_Toc181804998"/>
      <w:bookmarkStart w:id="400" w:name="_Toc181805361"/>
      <w:bookmarkStart w:id="401" w:name="_Toc183007399"/>
      <w:bookmarkStart w:id="402" w:name="_Toc181805789"/>
      <w:r>
        <w:rPr>
          <w:rFonts w:hint="eastAsia"/>
        </w:rPr>
        <w:t>供暖、通风、空气调节与净化</w:t>
      </w:r>
      <w:bookmarkEnd w:id="397"/>
      <w:bookmarkEnd w:id="398"/>
      <w:bookmarkEnd w:id="399"/>
      <w:bookmarkEnd w:id="400"/>
      <w:bookmarkEnd w:id="401"/>
      <w:bookmarkEnd w:id="402"/>
    </w:p>
    <w:p w:rsidR="00A06A54" w:rsidRDefault="006064A0">
      <w:pPr>
        <w:pStyle w:val="affffffffa"/>
      </w:pPr>
      <w:bookmarkStart w:id="403" w:name="_Toc181805513"/>
      <w:proofErr w:type="gramStart"/>
      <w:r>
        <w:rPr>
          <w:rFonts w:hint="eastAsia"/>
        </w:rPr>
        <w:t>干燥房</w:t>
      </w:r>
      <w:proofErr w:type="gramEnd"/>
      <w:r>
        <w:rPr>
          <w:rFonts w:hint="eastAsia"/>
        </w:rPr>
        <w:t>的通风、排烟、空气调节系统的风管在穿越</w:t>
      </w:r>
      <w:proofErr w:type="gramStart"/>
      <w:r>
        <w:rPr>
          <w:rFonts w:hint="eastAsia"/>
        </w:rPr>
        <w:t>干燥房</w:t>
      </w:r>
      <w:proofErr w:type="gramEnd"/>
      <w:r>
        <w:rPr>
          <w:rFonts w:hint="eastAsia"/>
        </w:rPr>
        <w:t>隔墙、吊顶时，应符合现行国家标准</w:t>
      </w:r>
      <w:r>
        <w:rPr>
          <w:rFonts w:hint="eastAsia"/>
        </w:rPr>
        <w:t>GB50016</w:t>
      </w:r>
      <w:r>
        <w:rPr>
          <w:rFonts w:hint="eastAsia"/>
        </w:rPr>
        <w:t>和</w:t>
      </w:r>
      <w:r>
        <w:rPr>
          <w:rFonts w:hint="eastAsia"/>
        </w:rPr>
        <w:t>GB550</w:t>
      </w:r>
      <w:r>
        <w:rPr>
          <w:rFonts w:hint="eastAsia"/>
        </w:rPr>
        <w:t>37</w:t>
      </w:r>
      <w:r>
        <w:rPr>
          <w:rFonts w:hint="eastAsia"/>
        </w:rPr>
        <w:t>的有关规定，并应符合下列规定。</w:t>
      </w:r>
      <w:bookmarkEnd w:id="403"/>
    </w:p>
    <w:p w:rsidR="00A06A54" w:rsidRDefault="006064A0">
      <w:pPr>
        <w:pStyle w:val="affffffffa"/>
      </w:pPr>
      <w:bookmarkStart w:id="404" w:name="_Toc181805514"/>
      <w:proofErr w:type="gramStart"/>
      <w:r>
        <w:rPr>
          <w:rFonts w:hint="eastAsia"/>
        </w:rPr>
        <w:t>风口与</w:t>
      </w:r>
      <w:proofErr w:type="gramEnd"/>
      <w:r>
        <w:rPr>
          <w:rFonts w:hint="eastAsia"/>
        </w:rPr>
        <w:t>吊顶之间应采取密闭措施。</w:t>
      </w:r>
      <w:bookmarkEnd w:id="404"/>
    </w:p>
    <w:p w:rsidR="00A06A54" w:rsidRDefault="006064A0">
      <w:pPr>
        <w:pStyle w:val="affffffffa"/>
      </w:pPr>
      <w:bookmarkStart w:id="405" w:name="_Toc181805515"/>
      <w:r>
        <w:rPr>
          <w:rFonts w:hint="eastAsia"/>
        </w:rPr>
        <w:t>风管与隔墙、吊顶间应采取密闭措施。</w:t>
      </w:r>
      <w:bookmarkEnd w:id="405"/>
    </w:p>
    <w:p w:rsidR="00A06A54" w:rsidRDefault="006064A0">
      <w:pPr>
        <w:pStyle w:val="affffffffa"/>
      </w:pPr>
      <w:bookmarkStart w:id="406" w:name="_Toc181805516"/>
      <w:r>
        <w:rPr>
          <w:rFonts w:hint="eastAsia"/>
        </w:rPr>
        <w:t>排烟管在穿越隔墙、吊顶处应设置电动密闭阀；</w:t>
      </w:r>
      <w:bookmarkEnd w:id="406"/>
    </w:p>
    <w:p w:rsidR="00A06A54" w:rsidRDefault="006064A0">
      <w:pPr>
        <w:pStyle w:val="affffffffa"/>
      </w:pPr>
      <w:bookmarkStart w:id="407" w:name="_Toc181805517"/>
      <w:r>
        <w:rPr>
          <w:rFonts w:hint="eastAsia"/>
        </w:rPr>
        <w:t>干燥房内不得敷设供暖管道及散热器。</w:t>
      </w:r>
      <w:bookmarkEnd w:id="407"/>
    </w:p>
    <w:p w:rsidR="00A06A54" w:rsidRDefault="006064A0">
      <w:pPr>
        <w:pStyle w:val="affffffffa"/>
      </w:pPr>
      <w:bookmarkStart w:id="408" w:name="_Toc181805518"/>
      <w:r>
        <w:rPr>
          <w:rFonts w:hint="eastAsia"/>
        </w:rPr>
        <w:t>电池工厂通风系统的设计应符合现行国家标准</w:t>
      </w:r>
      <w:r>
        <w:rPr>
          <w:rFonts w:hint="eastAsia"/>
        </w:rPr>
        <w:t>GB50019</w:t>
      </w:r>
      <w:r>
        <w:rPr>
          <w:rFonts w:hint="eastAsia"/>
        </w:rPr>
        <w:t>的有关规定。</w:t>
      </w:r>
      <w:bookmarkEnd w:id="408"/>
    </w:p>
    <w:p w:rsidR="00A06A54" w:rsidRDefault="006064A0">
      <w:pPr>
        <w:pStyle w:val="affffffffa"/>
      </w:pPr>
      <w:bookmarkStart w:id="409" w:name="_Toc181805519"/>
      <w:r>
        <w:rPr>
          <w:rFonts w:hint="eastAsia"/>
        </w:rPr>
        <w:t>电解液暂存间和注液间应设置事故通风系统，事故通风换气次数不应小于</w:t>
      </w:r>
      <w:r>
        <w:rPr>
          <w:rFonts w:hint="eastAsia"/>
        </w:rPr>
        <w:t>12</w:t>
      </w:r>
      <w:r>
        <w:rPr>
          <w:rFonts w:hint="eastAsia"/>
        </w:rPr>
        <w:t>次</w:t>
      </w:r>
      <w:r>
        <w:rPr>
          <w:rFonts w:hint="eastAsia"/>
        </w:rPr>
        <w:t>/h</w:t>
      </w:r>
      <w:r>
        <w:rPr>
          <w:rFonts w:hint="eastAsia"/>
        </w:rPr>
        <w:t>。</w:t>
      </w:r>
      <w:bookmarkEnd w:id="409"/>
    </w:p>
    <w:p w:rsidR="00A06A54" w:rsidRDefault="006064A0">
      <w:pPr>
        <w:pStyle w:val="affffffffa"/>
      </w:pPr>
      <w:bookmarkStart w:id="410" w:name="_Toc181805520"/>
      <w:r>
        <w:rPr>
          <w:rFonts w:hint="eastAsia"/>
        </w:rPr>
        <w:t>低湿房间内，当含尘废气中</w:t>
      </w:r>
      <w:proofErr w:type="gramStart"/>
      <w:r>
        <w:rPr>
          <w:rFonts w:hint="eastAsia"/>
        </w:rPr>
        <w:t>不</w:t>
      </w:r>
      <w:proofErr w:type="gramEnd"/>
      <w:r>
        <w:rPr>
          <w:rFonts w:hint="eastAsia"/>
        </w:rPr>
        <w:t>含有有毒有害和燃烧爆炸性物质时，除尘系统</w:t>
      </w:r>
      <w:proofErr w:type="gramStart"/>
      <w:r>
        <w:rPr>
          <w:rFonts w:hint="eastAsia"/>
        </w:rPr>
        <w:t>宜设置内</w:t>
      </w:r>
      <w:proofErr w:type="gramEnd"/>
      <w:r>
        <w:rPr>
          <w:rFonts w:hint="eastAsia"/>
        </w:rPr>
        <w:t>循环系统，除尘设备</w:t>
      </w:r>
      <w:proofErr w:type="gramStart"/>
      <w:r>
        <w:rPr>
          <w:rFonts w:hint="eastAsia"/>
        </w:rPr>
        <w:t>宜设置</w:t>
      </w:r>
      <w:proofErr w:type="gramEnd"/>
      <w:r>
        <w:rPr>
          <w:rFonts w:hint="eastAsia"/>
        </w:rPr>
        <w:t>在房间内。</w:t>
      </w:r>
      <w:bookmarkEnd w:id="410"/>
    </w:p>
    <w:p w:rsidR="00A06A54" w:rsidRDefault="006064A0">
      <w:pPr>
        <w:pStyle w:val="affffffffa"/>
      </w:pPr>
      <w:bookmarkStart w:id="411" w:name="_Toc181805521"/>
      <w:r>
        <w:rPr>
          <w:rFonts w:hint="eastAsia"/>
        </w:rPr>
        <w:t>电解液车间排风系统应采取防腐措施，并应设有电解液吸附装置。</w:t>
      </w:r>
      <w:bookmarkEnd w:id="411"/>
    </w:p>
    <w:p w:rsidR="00A06A54" w:rsidRDefault="006064A0">
      <w:pPr>
        <w:pStyle w:val="affffffffa"/>
      </w:pPr>
      <w:bookmarkStart w:id="412" w:name="_Toc181805522"/>
      <w:r>
        <w:rPr>
          <w:rFonts w:hint="eastAsia"/>
        </w:rPr>
        <w:t>混料车间废气</w:t>
      </w:r>
      <w:r>
        <w:rPr>
          <w:rFonts w:hint="eastAsia"/>
        </w:rPr>
        <w:t>净化系统应设置粉尘处理装置。当处理后的废气排至大气时，其含尘浓度应符合排放要求；当处理后的空气循环使用时，其有害物质浓度应满足室内卫生标准。</w:t>
      </w:r>
      <w:bookmarkEnd w:id="412"/>
    </w:p>
    <w:p w:rsidR="00A06A54" w:rsidRDefault="006064A0">
      <w:pPr>
        <w:pStyle w:val="affffffffa"/>
      </w:pPr>
      <w:proofErr w:type="gramStart"/>
      <w:r>
        <w:rPr>
          <w:rFonts w:hint="eastAsia"/>
        </w:rPr>
        <w:t>锂</w:t>
      </w:r>
      <w:proofErr w:type="gramEnd"/>
      <w:r>
        <w:rPr>
          <w:rFonts w:hint="eastAsia"/>
        </w:rPr>
        <w:t>离子故障电池存放应采取有效物理隔离措施，如实体墙、防爆柜、铁皮柜、单独集装箱、防火卷帘等方式，将故障电池与非故障电池隔离的措施</w:t>
      </w:r>
    </w:p>
    <w:p w:rsidR="00A06A54" w:rsidRDefault="006064A0">
      <w:pPr>
        <w:pStyle w:val="affc"/>
        <w:spacing w:before="312" w:after="312"/>
      </w:pPr>
      <w:bookmarkStart w:id="413" w:name="_Toc181805790"/>
      <w:bookmarkStart w:id="414" w:name="_Toc181805393"/>
      <w:bookmarkStart w:id="415" w:name="_Toc181805362"/>
      <w:bookmarkStart w:id="416" w:name="_Toc181804999"/>
      <w:bookmarkStart w:id="417" w:name="_Toc181805082"/>
      <w:bookmarkStart w:id="418" w:name="_Toc183007400"/>
      <w:bookmarkStart w:id="419" w:name="_Toc181805523"/>
      <w:r>
        <w:rPr>
          <w:rFonts w:hint="eastAsia"/>
        </w:rPr>
        <w:t>风险识别与作业安全管理</w:t>
      </w:r>
      <w:bookmarkEnd w:id="413"/>
      <w:bookmarkEnd w:id="414"/>
      <w:bookmarkEnd w:id="415"/>
      <w:bookmarkEnd w:id="416"/>
      <w:bookmarkEnd w:id="417"/>
      <w:bookmarkEnd w:id="418"/>
      <w:bookmarkEnd w:id="419"/>
    </w:p>
    <w:p w:rsidR="00A06A54" w:rsidRDefault="006064A0">
      <w:pPr>
        <w:pStyle w:val="affd"/>
        <w:spacing w:before="156" w:after="156"/>
      </w:pPr>
      <w:bookmarkStart w:id="420" w:name="_Toc181805524"/>
      <w:bookmarkStart w:id="421" w:name="_Toc181805000"/>
      <w:bookmarkStart w:id="422" w:name="_Toc181805083"/>
      <w:bookmarkStart w:id="423" w:name="_Toc181805363"/>
      <w:bookmarkStart w:id="424" w:name="_Toc181805791"/>
      <w:bookmarkStart w:id="425" w:name="_Toc183007401"/>
      <w:r>
        <w:rPr>
          <w:rFonts w:hint="eastAsia"/>
        </w:rPr>
        <w:t>风险辨识与分析</w:t>
      </w:r>
      <w:bookmarkEnd w:id="420"/>
      <w:bookmarkEnd w:id="421"/>
      <w:bookmarkEnd w:id="422"/>
      <w:bookmarkEnd w:id="423"/>
      <w:bookmarkEnd w:id="424"/>
      <w:bookmarkEnd w:id="425"/>
    </w:p>
    <w:p w:rsidR="00A06A54" w:rsidRDefault="006064A0">
      <w:pPr>
        <w:pStyle w:val="affffffffa"/>
      </w:pPr>
      <w:bookmarkStart w:id="426" w:name="_Toc181805525"/>
      <w:r>
        <w:rPr>
          <w:rFonts w:hint="eastAsia"/>
        </w:rPr>
        <w:lastRenderedPageBreak/>
        <w:t>企业应建立风险管理制度，落实风险管理职责，开展风险分析、评估、分级。</w:t>
      </w:r>
      <w:bookmarkEnd w:id="426"/>
    </w:p>
    <w:p w:rsidR="00A06A54" w:rsidRDefault="006064A0">
      <w:pPr>
        <w:pStyle w:val="affffffffa"/>
      </w:pPr>
      <w:bookmarkStart w:id="427" w:name="_Toc181805526"/>
      <w:r>
        <w:rPr>
          <w:rFonts w:hint="eastAsia"/>
        </w:rPr>
        <w:t>企业应建立风险管理系统，分析和评价工作过程的风险，建立安全风险四色图，建立重大风险清单。风险分析和评价的结果应向全体工作人员公示，公示的内容应包括：重大风险、主要危险因素、危险后果、控制措施、应急处置方法等。</w:t>
      </w:r>
      <w:bookmarkEnd w:id="427"/>
    </w:p>
    <w:p w:rsidR="00A06A54" w:rsidRDefault="006064A0">
      <w:pPr>
        <w:pStyle w:val="affffffffa"/>
      </w:pPr>
      <w:bookmarkStart w:id="428" w:name="_Toc181805527"/>
      <w:r>
        <w:rPr>
          <w:rFonts w:hint="eastAsia"/>
        </w:rPr>
        <w:t>企业应建立承包商、供应商使用清单审核制度，签订安全协议，在作业时开展安全交底与管理，做好应急处置与事故救援协作管理。</w:t>
      </w:r>
      <w:bookmarkEnd w:id="428"/>
    </w:p>
    <w:p w:rsidR="00A06A54" w:rsidRDefault="006064A0">
      <w:pPr>
        <w:pStyle w:val="affd"/>
        <w:spacing w:before="156" w:after="156"/>
      </w:pPr>
      <w:bookmarkStart w:id="429" w:name="_Toc181805792"/>
      <w:bookmarkStart w:id="430" w:name="_Toc181805001"/>
      <w:bookmarkStart w:id="431" w:name="_Toc181805528"/>
      <w:bookmarkStart w:id="432" w:name="_Toc181805364"/>
      <w:bookmarkStart w:id="433" w:name="_Toc181805084"/>
      <w:bookmarkStart w:id="434" w:name="_Toc183007402"/>
      <w:r>
        <w:rPr>
          <w:rFonts w:hint="eastAsia"/>
        </w:rPr>
        <w:t>作业安全管理</w:t>
      </w:r>
      <w:bookmarkEnd w:id="429"/>
      <w:bookmarkEnd w:id="430"/>
      <w:bookmarkEnd w:id="431"/>
      <w:bookmarkEnd w:id="432"/>
      <w:bookmarkEnd w:id="433"/>
      <w:bookmarkEnd w:id="434"/>
    </w:p>
    <w:p w:rsidR="00A06A54" w:rsidRDefault="006064A0">
      <w:pPr>
        <w:pStyle w:val="affffffffa"/>
      </w:pPr>
      <w:bookmarkStart w:id="435" w:name="_Toc181805529"/>
      <w:r>
        <w:rPr>
          <w:rFonts w:hint="eastAsia"/>
        </w:rPr>
        <w:t>存在火灾危险的场所应设置消防安全标志牌，公开危险物品数量、灭火方法、禁忌灭火方法、人员防护要求等信息。</w:t>
      </w:r>
      <w:bookmarkEnd w:id="435"/>
    </w:p>
    <w:p w:rsidR="00A06A54" w:rsidRDefault="006064A0">
      <w:pPr>
        <w:pStyle w:val="affffffffa"/>
      </w:pPr>
      <w:bookmarkStart w:id="436" w:name="_Toc181805530"/>
      <w:r>
        <w:rPr>
          <w:rFonts w:hint="eastAsia"/>
        </w:rPr>
        <w:t>开展任何作业前，应进行安全确认，包括但不限于作业环境、设备状态、人</w:t>
      </w:r>
      <w:r>
        <w:rPr>
          <w:rFonts w:hint="eastAsia"/>
        </w:rPr>
        <w:t>员资格、防护装备和应急措施，确保作业条件安全。</w:t>
      </w:r>
      <w:bookmarkEnd w:id="436"/>
    </w:p>
    <w:p w:rsidR="00A06A54" w:rsidRDefault="006064A0">
      <w:pPr>
        <w:pStyle w:val="affffffffa"/>
      </w:pPr>
      <w:bookmarkStart w:id="437" w:name="_Toc181805531"/>
      <w:r>
        <w:rPr>
          <w:rFonts w:hint="eastAsia"/>
        </w:rPr>
        <w:t>特殊作业前，应进行风险评估，制定专项作业方案，明确作业步骤、安全措施、应急响应等内容，并得到相关部门审批。</w:t>
      </w:r>
      <w:bookmarkEnd w:id="437"/>
    </w:p>
    <w:p w:rsidR="00A06A54" w:rsidRDefault="006064A0">
      <w:pPr>
        <w:pStyle w:val="affffffffa"/>
      </w:pPr>
      <w:bookmarkStart w:id="438" w:name="_Toc181805532"/>
      <w:r>
        <w:rPr>
          <w:rFonts w:hint="eastAsia"/>
        </w:rPr>
        <w:t>企业应定期开展日常安全检查，至少应进行以下检查活动：</w:t>
      </w:r>
      <w:bookmarkEnd w:id="438"/>
    </w:p>
    <w:p w:rsidR="00A06A54" w:rsidRDefault="006064A0">
      <w:pPr>
        <w:pStyle w:val="af5"/>
        <w:numPr>
          <w:ilvl w:val="0"/>
          <w:numId w:val="42"/>
        </w:numPr>
        <w:rPr>
          <w:rFonts w:hAnsi="宋体"/>
        </w:rPr>
      </w:pPr>
      <w:r>
        <w:rPr>
          <w:rFonts w:hAnsi="宋体" w:hint="eastAsia"/>
        </w:rPr>
        <w:t>每日、每个班次应进行至少一次仓库和厂房防火巡查；</w:t>
      </w:r>
    </w:p>
    <w:p w:rsidR="00A06A54" w:rsidRDefault="006064A0">
      <w:pPr>
        <w:pStyle w:val="af5"/>
        <w:rPr>
          <w:rFonts w:hAnsi="宋体"/>
        </w:rPr>
      </w:pPr>
      <w:r>
        <w:rPr>
          <w:rFonts w:hAnsi="宋体" w:hint="eastAsia"/>
        </w:rPr>
        <w:t>夜间、周末、节假日、工休时间、就餐时间，使用和储存危险物品的场所应安排人员值守和巡逻；</w:t>
      </w:r>
    </w:p>
    <w:p w:rsidR="00A06A54" w:rsidRDefault="006064A0">
      <w:pPr>
        <w:pStyle w:val="af5"/>
        <w:rPr>
          <w:rFonts w:hAnsi="宋体"/>
        </w:rPr>
      </w:pPr>
      <w:r>
        <w:rPr>
          <w:rFonts w:hAnsi="宋体" w:hint="eastAsia"/>
        </w:rPr>
        <w:t>巡查消防设施保持其正常运转。其中，消防水泵出口压力、最不利位置消火栓出口动压、自动喷水灭火系统末端动压应每天检查。</w:t>
      </w:r>
    </w:p>
    <w:p w:rsidR="00A06A54" w:rsidRDefault="006064A0">
      <w:pPr>
        <w:pStyle w:val="affffffffa"/>
      </w:pPr>
      <w:bookmarkStart w:id="439" w:name="_Toc181805533"/>
      <w:r>
        <w:rPr>
          <w:rFonts w:hint="eastAsia"/>
        </w:rPr>
        <w:t>企业应参考</w:t>
      </w:r>
      <w:r>
        <w:rPr>
          <w:rFonts w:hint="eastAsia"/>
        </w:rPr>
        <w:t>GB30871</w:t>
      </w:r>
      <w:r>
        <w:rPr>
          <w:rFonts w:hint="eastAsia"/>
        </w:rPr>
        <w:t>的要求，对下列危险性作业活动实施作业许可管理，严格履行审批手续，各种作业许可证中应有危险、有害因素识别和安全措施内容：</w:t>
      </w:r>
      <w:bookmarkEnd w:id="439"/>
    </w:p>
    <w:p w:rsidR="00A06A54" w:rsidRDefault="006064A0">
      <w:pPr>
        <w:pStyle w:val="af5"/>
        <w:numPr>
          <w:ilvl w:val="0"/>
          <w:numId w:val="43"/>
        </w:numPr>
      </w:pPr>
      <w:r>
        <w:rPr>
          <w:rFonts w:hint="eastAsia"/>
        </w:rPr>
        <w:t>动火作业；</w:t>
      </w:r>
    </w:p>
    <w:p w:rsidR="00A06A54" w:rsidRDefault="006064A0">
      <w:pPr>
        <w:pStyle w:val="af5"/>
        <w:numPr>
          <w:ilvl w:val="0"/>
          <w:numId w:val="43"/>
        </w:numPr>
      </w:pPr>
      <w:r>
        <w:rPr>
          <w:rFonts w:hint="eastAsia"/>
        </w:rPr>
        <w:t>进入受限空间作业；</w:t>
      </w:r>
    </w:p>
    <w:p w:rsidR="00A06A54" w:rsidRDefault="006064A0">
      <w:pPr>
        <w:pStyle w:val="af5"/>
        <w:numPr>
          <w:ilvl w:val="0"/>
          <w:numId w:val="43"/>
        </w:numPr>
      </w:pPr>
      <w:r>
        <w:rPr>
          <w:rFonts w:hint="eastAsia"/>
        </w:rPr>
        <w:t>高处作业；</w:t>
      </w:r>
    </w:p>
    <w:p w:rsidR="00A06A54" w:rsidRDefault="006064A0">
      <w:pPr>
        <w:pStyle w:val="af5"/>
        <w:numPr>
          <w:ilvl w:val="0"/>
          <w:numId w:val="43"/>
        </w:numPr>
      </w:pPr>
      <w:r>
        <w:rPr>
          <w:rFonts w:hint="eastAsia"/>
        </w:rPr>
        <w:t>临时用电作业；</w:t>
      </w:r>
    </w:p>
    <w:p w:rsidR="00A06A54" w:rsidRDefault="006064A0">
      <w:pPr>
        <w:pStyle w:val="af5"/>
        <w:numPr>
          <w:ilvl w:val="0"/>
          <w:numId w:val="43"/>
        </w:numPr>
      </w:pPr>
      <w:r>
        <w:rPr>
          <w:rFonts w:hint="eastAsia"/>
        </w:rPr>
        <w:t>设备检修作业；</w:t>
      </w:r>
    </w:p>
    <w:p w:rsidR="00A06A54" w:rsidRDefault="006064A0">
      <w:pPr>
        <w:pStyle w:val="af5"/>
        <w:numPr>
          <w:ilvl w:val="0"/>
          <w:numId w:val="43"/>
        </w:numPr>
      </w:pPr>
      <w:r>
        <w:rPr>
          <w:rFonts w:hint="eastAsia"/>
        </w:rPr>
        <w:t>断路作业；</w:t>
      </w:r>
    </w:p>
    <w:p w:rsidR="00A06A54" w:rsidRDefault="006064A0">
      <w:pPr>
        <w:pStyle w:val="af5"/>
        <w:numPr>
          <w:ilvl w:val="0"/>
          <w:numId w:val="43"/>
        </w:numPr>
      </w:pPr>
      <w:r>
        <w:rPr>
          <w:rFonts w:hint="eastAsia"/>
        </w:rPr>
        <w:t>吊装作业；</w:t>
      </w:r>
    </w:p>
    <w:p w:rsidR="00A06A54" w:rsidRDefault="006064A0">
      <w:pPr>
        <w:pStyle w:val="af5"/>
        <w:numPr>
          <w:ilvl w:val="0"/>
          <w:numId w:val="43"/>
        </w:numPr>
      </w:pPr>
      <w:r>
        <w:rPr>
          <w:rFonts w:hint="eastAsia"/>
        </w:rPr>
        <w:t>其他特殊作业。</w:t>
      </w:r>
    </w:p>
    <w:p w:rsidR="00A06A54" w:rsidRDefault="006064A0">
      <w:pPr>
        <w:pStyle w:val="affffffffa"/>
      </w:pPr>
      <w:bookmarkStart w:id="440" w:name="_Toc181805534"/>
      <w:r>
        <w:rPr>
          <w:rFonts w:hAnsi="宋体" w:hint="eastAsia"/>
        </w:rPr>
        <w:t>原</w:t>
      </w:r>
      <w:r>
        <w:rPr>
          <w:rFonts w:hint="eastAsia"/>
        </w:rPr>
        <w:t>材料存储、生产企业及产品存储区域，严禁吸烟、电焊、动火等有明火发生的行为及作业。</w:t>
      </w:r>
      <w:bookmarkEnd w:id="440"/>
    </w:p>
    <w:p w:rsidR="00A06A54" w:rsidRDefault="006064A0">
      <w:pPr>
        <w:pStyle w:val="affffffffa"/>
      </w:pPr>
      <w:bookmarkStart w:id="441" w:name="_Toc181805535"/>
      <w:r>
        <w:rPr>
          <w:rFonts w:hint="eastAsia"/>
        </w:rPr>
        <w:t>企业应特别注意室内高温作业环境的管理，提供必要的防暑降温措施。</w:t>
      </w:r>
      <w:bookmarkEnd w:id="441"/>
    </w:p>
    <w:p w:rsidR="00A06A54" w:rsidRDefault="006064A0">
      <w:pPr>
        <w:pStyle w:val="affffffffa"/>
      </w:pPr>
      <w:bookmarkStart w:id="442" w:name="_Toc181805536"/>
      <w:r>
        <w:rPr>
          <w:rFonts w:hint="eastAsia"/>
        </w:rPr>
        <w:t>进入工作场所的工作人员应穿戴工作服、工作鞋；进入存在危险或危害因素的工作场所的工作人员，还应穿戴个人防护</w:t>
      </w:r>
      <w:r>
        <w:rPr>
          <w:rFonts w:hint="eastAsia"/>
        </w:rPr>
        <w:t>用品；进入有易燃气体或蒸汽的场所的工作人员，应穿戴不产生静电的个人防护用品。</w:t>
      </w:r>
      <w:bookmarkEnd w:id="442"/>
    </w:p>
    <w:p w:rsidR="00A06A54" w:rsidRDefault="006064A0">
      <w:pPr>
        <w:pStyle w:val="affd"/>
        <w:spacing w:before="156" w:after="156"/>
      </w:pPr>
      <w:bookmarkStart w:id="443" w:name="_Toc181805365"/>
      <w:bookmarkStart w:id="444" w:name="_Toc181805002"/>
      <w:bookmarkStart w:id="445" w:name="_Toc183007403"/>
      <w:bookmarkStart w:id="446" w:name="_Toc181805085"/>
      <w:bookmarkStart w:id="447" w:name="_Toc181805537"/>
      <w:bookmarkStart w:id="448" w:name="_Toc181805793"/>
      <w:r>
        <w:rPr>
          <w:rFonts w:hint="eastAsia"/>
        </w:rPr>
        <w:t>变更管理</w:t>
      </w:r>
      <w:bookmarkEnd w:id="443"/>
      <w:bookmarkEnd w:id="444"/>
      <w:bookmarkEnd w:id="445"/>
      <w:bookmarkEnd w:id="446"/>
      <w:bookmarkEnd w:id="447"/>
      <w:bookmarkEnd w:id="448"/>
    </w:p>
    <w:p w:rsidR="00A06A54" w:rsidRDefault="006064A0">
      <w:pPr>
        <w:pStyle w:val="affffffffa"/>
      </w:pPr>
      <w:bookmarkStart w:id="449" w:name="_Toc181805538"/>
      <w:r>
        <w:rPr>
          <w:rFonts w:hint="eastAsia"/>
        </w:rPr>
        <w:t>企业应建立变更管理制度，变更管理制度至少包含需纳入变更管理的范围、变更分类分级原则、管理职责和程序、变更风险辨识及控制、变更实施及验收等内容。</w:t>
      </w:r>
      <w:bookmarkEnd w:id="449"/>
    </w:p>
    <w:p w:rsidR="00A06A54" w:rsidRDefault="006064A0">
      <w:pPr>
        <w:pStyle w:val="affffffffa"/>
      </w:pPr>
      <w:bookmarkStart w:id="450" w:name="_Toc181805539"/>
      <w:r>
        <w:rPr>
          <w:rFonts w:hint="eastAsia"/>
        </w:rPr>
        <w:t>一般变更由需求部门提出申请，并实施危害辨识和风险评估，上级主管部门负责审批和验收；重要变更在需求部门实施危害辨识和风险评估的基础上，由主管部门组织相关专家对需求部门的风险评估结果进行审核、审批。</w:t>
      </w:r>
      <w:bookmarkEnd w:id="450"/>
    </w:p>
    <w:p w:rsidR="00A06A54" w:rsidRDefault="006064A0">
      <w:pPr>
        <w:pStyle w:val="affffffffa"/>
      </w:pPr>
      <w:bookmarkStart w:id="451" w:name="_Toc181805540"/>
      <w:r>
        <w:rPr>
          <w:rFonts w:hint="eastAsia"/>
        </w:rPr>
        <w:t>变更应严格按照变更审批确定的内容和范围实施，实施过程中应严格落实风险控制措施。</w:t>
      </w:r>
      <w:bookmarkEnd w:id="451"/>
    </w:p>
    <w:p w:rsidR="00A06A54" w:rsidRDefault="006064A0">
      <w:pPr>
        <w:pStyle w:val="affffffffa"/>
      </w:pPr>
      <w:bookmarkStart w:id="452" w:name="_Toc181805541"/>
      <w:r>
        <w:rPr>
          <w:rFonts w:hint="eastAsia"/>
        </w:rPr>
        <w:lastRenderedPageBreak/>
        <w:t>企业应在变更投用具备验收条件时及时完成验收工作，验收包括对变更与预期效果符合性的评估变更投用具备验收条件时及时完成验收工作，验收包括对变更与预期效果符合性的评估。</w:t>
      </w:r>
      <w:bookmarkEnd w:id="452"/>
    </w:p>
    <w:p w:rsidR="00A06A54" w:rsidRDefault="006064A0">
      <w:pPr>
        <w:pStyle w:val="affffffffa"/>
      </w:pPr>
      <w:bookmarkStart w:id="453" w:name="_Toc181805542"/>
      <w:r>
        <w:rPr>
          <w:rFonts w:hint="eastAsia"/>
        </w:rPr>
        <w:t>企业应建立变更管理档案，档案至少应包括变更申请审批表、风险评估记录、变更实施的相关资料、变更关闭确认记录、其他与变更相关的文件资料等。</w:t>
      </w:r>
      <w:bookmarkEnd w:id="453"/>
    </w:p>
    <w:p w:rsidR="00A06A54" w:rsidRDefault="006064A0">
      <w:pPr>
        <w:pStyle w:val="affc"/>
        <w:spacing w:before="312" w:after="312"/>
      </w:pPr>
      <w:bookmarkStart w:id="454" w:name="_Toc181805543"/>
      <w:bookmarkStart w:id="455" w:name="_Toc181805794"/>
      <w:bookmarkStart w:id="456" w:name="_Toc181805086"/>
      <w:bookmarkStart w:id="457" w:name="_Toc181805003"/>
      <w:bookmarkStart w:id="458" w:name="_Toc181805394"/>
      <w:bookmarkStart w:id="459" w:name="_Toc183007404"/>
      <w:bookmarkStart w:id="460" w:name="_Toc181805366"/>
      <w:r>
        <w:rPr>
          <w:rFonts w:hint="eastAsia"/>
        </w:rPr>
        <w:t>应急处置与救援</w:t>
      </w:r>
      <w:bookmarkEnd w:id="454"/>
      <w:bookmarkEnd w:id="455"/>
      <w:bookmarkEnd w:id="456"/>
      <w:bookmarkEnd w:id="457"/>
      <w:bookmarkEnd w:id="458"/>
      <w:bookmarkEnd w:id="459"/>
      <w:bookmarkEnd w:id="460"/>
    </w:p>
    <w:p w:rsidR="00A06A54" w:rsidRDefault="006064A0">
      <w:pPr>
        <w:pStyle w:val="affffffff7"/>
      </w:pPr>
      <w:bookmarkStart w:id="461" w:name="_Toc181805544"/>
      <w:bookmarkStart w:id="462" w:name="_Toc181805367"/>
      <w:bookmarkStart w:id="463" w:name="_Toc181805004"/>
      <w:bookmarkStart w:id="464" w:name="_Toc181805087"/>
      <w:r>
        <w:rPr>
          <w:rFonts w:hint="eastAsia"/>
        </w:rPr>
        <w:t>企业应建立健全风险辨识、分析、评估制度，进行隐患排查治理、风险管控。</w:t>
      </w:r>
      <w:bookmarkEnd w:id="461"/>
      <w:bookmarkEnd w:id="462"/>
      <w:bookmarkEnd w:id="463"/>
      <w:bookmarkEnd w:id="464"/>
    </w:p>
    <w:p w:rsidR="00A06A54" w:rsidRDefault="006064A0">
      <w:pPr>
        <w:pStyle w:val="affffffff7"/>
      </w:pPr>
      <w:bookmarkStart w:id="465" w:name="_Toc181805088"/>
      <w:bookmarkStart w:id="466" w:name="_Toc181805005"/>
      <w:bookmarkStart w:id="467" w:name="_Toc181805545"/>
      <w:bookmarkStart w:id="468" w:name="_Toc181805368"/>
      <w:r>
        <w:rPr>
          <w:rFonts w:hint="eastAsia"/>
        </w:rPr>
        <w:t>针对电池可能存在的冒烟、着火、燃烧、爆炸、漏液、异常泄气等风险，应开展事故风险分析，按要求开展应急预案的编制、评审、发布、备案</w:t>
      </w:r>
      <w:r>
        <w:rPr>
          <w:rFonts w:hint="eastAsia"/>
        </w:rPr>
        <w:t>、培训、演练、评估、修订等工作。应急预案的编制应当遵循以人为本、依法依规、符合实际、注重实效的原则，以应急处置为核心，明确应急职责、规范应急程序、细化保障措施。应急预案应包括但不限于以下内容：</w:t>
      </w:r>
      <w:bookmarkEnd w:id="465"/>
      <w:bookmarkEnd w:id="466"/>
      <w:bookmarkEnd w:id="467"/>
      <w:bookmarkEnd w:id="468"/>
    </w:p>
    <w:p w:rsidR="00A06A54" w:rsidRDefault="006064A0">
      <w:pPr>
        <w:pStyle w:val="af5"/>
        <w:numPr>
          <w:ilvl w:val="0"/>
          <w:numId w:val="44"/>
        </w:numPr>
        <w:rPr>
          <w:rFonts w:hAnsi="宋体"/>
        </w:rPr>
      </w:pPr>
      <w:r>
        <w:rPr>
          <w:rFonts w:hAnsi="宋体" w:hint="eastAsia"/>
        </w:rPr>
        <w:t>针对火灾、化学品泄漏、自然灾害等各类突发事件的</w:t>
      </w:r>
      <w:proofErr w:type="gramStart"/>
      <w:r>
        <w:rPr>
          <w:rFonts w:hAnsi="宋体" w:hint="eastAsia"/>
        </w:rPr>
        <w:t>具体响应</w:t>
      </w:r>
      <w:proofErr w:type="gramEnd"/>
      <w:r>
        <w:rPr>
          <w:rFonts w:hAnsi="宋体" w:hint="eastAsia"/>
        </w:rPr>
        <w:t>步骤；</w:t>
      </w:r>
    </w:p>
    <w:p w:rsidR="00A06A54" w:rsidRDefault="006064A0">
      <w:pPr>
        <w:pStyle w:val="af5"/>
        <w:numPr>
          <w:ilvl w:val="0"/>
          <w:numId w:val="44"/>
        </w:numPr>
        <w:rPr>
          <w:rFonts w:hAnsi="宋体"/>
        </w:rPr>
      </w:pPr>
      <w:r>
        <w:rPr>
          <w:rFonts w:hAnsi="宋体" w:hint="eastAsia"/>
        </w:rPr>
        <w:t>应急指挥体系与联络机制；</w:t>
      </w:r>
    </w:p>
    <w:p w:rsidR="00A06A54" w:rsidRDefault="006064A0">
      <w:pPr>
        <w:pStyle w:val="af5"/>
        <w:numPr>
          <w:ilvl w:val="0"/>
          <w:numId w:val="44"/>
        </w:numPr>
        <w:rPr>
          <w:rFonts w:hAnsi="宋体"/>
        </w:rPr>
      </w:pPr>
      <w:r>
        <w:rPr>
          <w:rFonts w:hAnsi="宋体" w:hint="eastAsia"/>
        </w:rPr>
        <w:t>现场处置措施与疏散路线；</w:t>
      </w:r>
    </w:p>
    <w:p w:rsidR="00A06A54" w:rsidRDefault="006064A0">
      <w:pPr>
        <w:pStyle w:val="af5"/>
        <w:numPr>
          <w:ilvl w:val="0"/>
          <w:numId w:val="44"/>
        </w:numPr>
        <w:rPr>
          <w:rFonts w:hAnsi="宋体"/>
        </w:rPr>
      </w:pPr>
      <w:r>
        <w:rPr>
          <w:rFonts w:hAnsi="宋体" w:hint="eastAsia"/>
        </w:rPr>
        <w:t>外部救援机构的联系信息；</w:t>
      </w:r>
    </w:p>
    <w:p w:rsidR="00A06A54" w:rsidRDefault="006064A0">
      <w:pPr>
        <w:pStyle w:val="af5"/>
        <w:numPr>
          <w:ilvl w:val="0"/>
          <w:numId w:val="44"/>
        </w:numPr>
        <w:rPr>
          <w:rFonts w:hAnsi="宋体"/>
        </w:rPr>
      </w:pPr>
      <w:r>
        <w:rPr>
          <w:rFonts w:hAnsi="宋体" w:hint="eastAsia"/>
        </w:rPr>
        <w:t>应急物资的储备与使用；</w:t>
      </w:r>
    </w:p>
    <w:p w:rsidR="00A06A54" w:rsidRDefault="006064A0">
      <w:pPr>
        <w:pStyle w:val="af5"/>
        <w:numPr>
          <w:ilvl w:val="0"/>
          <w:numId w:val="44"/>
        </w:numPr>
        <w:rPr>
          <w:rFonts w:hAnsi="宋体"/>
        </w:rPr>
      </w:pPr>
      <w:r>
        <w:rPr>
          <w:rFonts w:hAnsi="宋体" w:hint="eastAsia"/>
        </w:rPr>
        <w:t>定期的演练与培训安排。</w:t>
      </w:r>
    </w:p>
    <w:p w:rsidR="00A06A54" w:rsidRDefault="006064A0">
      <w:pPr>
        <w:pStyle w:val="affffffff7"/>
      </w:pPr>
      <w:bookmarkStart w:id="469" w:name="_Toc181805006"/>
      <w:bookmarkStart w:id="470" w:name="_Toc181805546"/>
      <w:bookmarkStart w:id="471" w:name="_Toc181805369"/>
      <w:bookmarkStart w:id="472" w:name="_Toc181805089"/>
      <w:r>
        <w:rPr>
          <w:rFonts w:hint="eastAsia"/>
        </w:rPr>
        <w:t>结合危险化学品、电池生产风险特点，</w:t>
      </w:r>
      <w:proofErr w:type="gramStart"/>
      <w:r>
        <w:rPr>
          <w:rFonts w:hint="eastAsia"/>
        </w:rPr>
        <w:t>宜成立</w:t>
      </w:r>
      <w:proofErr w:type="gramEnd"/>
      <w:r>
        <w:rPr>
          <w:rFonts w:hint="eastAsia"/>
        </w:rPr>
        <w:t>应急救援专（兼）职队伍，应急救援队伍应由有关负责人、经应急救援培训考核的人员组成。</w:t>
      </w:r>
      <w:bookmarkEnd w:id="469"/>
      <w:bookmarkEnd w:id="470"/>
      <w:bookmarkEnd w:id="471"/>
      <w:bookmarkEnd w:id="472"/>
    </w:p>
    <w:p w:rsidR="00A06A54" w:rsidRDefault="006064A0">
      <w:pPr>
        <w:pStyle w:val="affffffff7"/>
      </w:pPr>
      <w:bookmarkStart w:id="473" w:name="_Toc181805007"/>
      <w:bookmarkStart w:id="474" w:name="_Toc181805547"/>
      <w:bookmarkStart w:id="475" w:name="_Toc181805090"/>
      <w:bookmarkStart w:id="476" w:name="_Toc181805370"/>
      <w:r>
        <w:rPr>
          <w:rFonts w:hint="eastAsia"/>
        </w:rPr>
        <w:t>针对应</w:t>
      </w:r>
      <w:r>
        <w:rPr>
          <w:rFonts w:hint="eastAsia"/>
        </w:rPr>
        <w:t>急救援人员进行专门的安全技能培训，如危险化学品、生产工艺及装备、火灾爆炸处置、有害气体泄漏处置、应急救援器材和个体防护设备使用培训等，并经考核合格方可参与应急处置工作。</w:t>
      </w:r>
      <w:bookmarkEnd w:id="473"/>
      <w:bookmarkEnd w:id="474"/>
      <w:bookmarkEnd w:id="475"/>
      <w:bookmarkEnd w:id="476"/>
    </w:p>
    <w:p w:rsidR="00A06A54" w:rsidRDefault="006064A0">
      <w:pPr>
        <w:pStyle w:val="affffffff7"/>
      </w:pPr>
      <w:bookmarkStart w:id="477" w:name="_Toc181805371"/>
      <w:bookmarkStart w:id="478" w:name="_Toc181805008"/>
      <w:bookmarkStart w:id="479" w:name="_Toc181805091"/>
      <w:bookmarkStart w:id="480" w:name="_Toc181805548"/>
      <w:r>
        <w:rPr>
          <w:rFonts w:hint="eastAsia"/>
        </w:rPr>
        <w:t>针对危险化学品、电池生产、存储的风险，应配备必要的安全防护用品（防护面具、防护服等）、正压式呼吸器、灭火器材等应急物资；应建立应急物资清单，定期进行检查维护，确保完好可用，满足应急需求。</w:t>
      </w:r>
      <w:bookmarkEnd w:id="477"/>
      <w:bookmarkEnd w:id="478"/>
      <w:bookmarkEnd w:id="479"/>
      <w:bookmarkEnd w:id="480"/>
    </w:p>
    <w:p w:rsidR="00A06A54" w:rsidRDefault="006064A0">
      <w:pPr>
        <w:pStyle w:val="affffffff7"/>
      </w:pPr>
      <w:bookmarkStart w:id="481" w:name="_Toc181805092"/>
      <w:bookmarkStart w:id="482" w:name="_Toc181805009"/>
      <w:bookmarkStart w:id="483" w:name="_Toc181805372"/>
      <w:bookmarkStart w:id="484" w:name="_Toc181805549"/>
      <w:r>
        <w:rPr>
          <w:rFonts w:hint="eastAsia"/>
        </w:rPr>
        <w:t>少量电池、电池组（电芯）冒烟、起火并在不会造成</w:t>
      </w:r>
      <w:proofErr w:type="gramStart"/>
      <w:r>
        <w:rPr>
          <w:rFonts w:hint="eastAsia"/>
        </w:rPr>
        <w:t>次生事故</w:t>
      </w:r>
      <w:proofErr w:type="gramEnd"/>
      <w:r>
        <w:rPr>
          <w:rFonts w:hint="eastAsia"/>
        </w:rPr>
        <w:t>时第一时间投入水（饱和盐水）桶中，或使用沙箱掩埋</w:t>
      </w:r>
      <w:r>
        <w:rPr>
          <w:rFonts w:hint="eastAsia"/>
        </w:rPr>
        <w:t>/</w:t>
      </w:r>
      <w:r>
        <w:rPr>
          <w:rFonts w:hint="eastAsia"/>
        </w:rPr>
        <w:t>灭火器；电池、电池组（电芯）发生连锁冒烟、起火，水</w:t>
      </w:r>
      <w:r>
        <w:rPr>
          <w:rFonts w:hint="eastAsia"/>
        </w:rPr>
        <w:t>桶或沙箱等无法控制局面的情况，在保障自身安全的前提下持续用消防喷淋，事故现场应做好通风，同时立即上报事故信息，并请求救援。</w:t>
      </w:r>
      <w:bookmarkEnd w:id="481"/>
      <w:bookmarkEnd w:id="482"/>
      <w:bookmarkEnd w:id="483"/>
      <w:bookmarkEnd w:id="484"/>
    </w:p>
    <w:p w:rsidR="00A06A54" w:rsidRDefault="006064A0">
      <w:pPr>
        <w:pStyle w:val="affffffff7"/>
      </w:pPr>
      <w:bookmarkStart w:id="485" w:name="_Toc181805550"/>
      <w:bookmarkStart w:id="486" w:name="_Toc181805010"/>
      <w:bookmarkStart w:id="487" w:name="_Toc181805093"/>
      <w:bookmarkStart w:id="488" w:name="_Toc181805373"/>
      <w:r>
        <w:rPr>
          <w:rFonts w:hint="eastAsia"/>
        </w:rPr>
        <w:t>电池发生事故后，应做好电池的持续降温工作，防止复燃的发生。</w:t>
      </w:r>
      <w:bookmarkEnd w:id="485"/>
      <w:bookmarkEnd w:id="486"/>
      <w:bookmarkEnd w:id="487"/>
      <w:bookmarkEnd w:id="488"/>
    </w:p>
    <w:p w:rsidR="00A06A54" w:rsidRDefault="006064A0">
      <w:pPr>
        <w:pStyle w:val="affffffff7"/>
      </w:pPr>
      <w:bookmarkStart w:id="489" w:name="_Toc181805374"/>
      <w:bookmarkStart w:id="490" w:name="_Toc181805094"/>
      <w:bookmarkStart w:id="491" w:name="_Toc181805551"/>
      <w:bookmarkStart w:id="492" w:name="_Toc181805011"/>
      <w:r>
        <w:rPr>
          <w:rFonts w:hint="eastAsia"/>
        </w:rPr>
        <w:t>发生事故时按规定及时向上级单位、行业监管、应急管理等部门做好事故上报工作。</w:t>
      </w:r>
      <w:bookmarkEnd w:id="489"/>
      <w:bookmarkEnd w:id="490"/>
      <w:bookmarkEnd w:id="491"/>
      <w:bookmarkEnd w:id="492"/>
    </w:p>
    <w:p w:rsidR="00A06A54" w:rsidRDefault="006064A0">
      <w:pPr>
        <w:pStyle w:val="affffffff7"/>
      </w:pPr>
      <w:bookmarkStart w:id="493" w:name="_Toc181805095"/>
      <w:bookmarkStart w:id="494" w:name="_Toc181805012"/>
      <w:bookmarkStart w:id="495" w:name="_Toc181805375"/>
      <w:bookmarkStart w:id="496" w:name="_Toc181805552"/>
      <w:r>
        <w:rPr>
          <w:rFonts w:hint="eastAsia"/>
        </w:rPr>
        <w:t>企业应与园区、地方政府等相关单位的预案互相衔接。</w:t>
      </w:r>
      <w:bookmarkEnd w:id="493"/>
      <w:bookmarkEnd w:id="494"/>
      <w:bookmarkEnd w:id="495"/>
      <w:bookmarkEnd w:id="496"/>
    </w:p>
    <w:p w:rsidR="00A06A54" w:rsidRDefault="006064A0">
      <w:pPr>
        <w:pStyle w:val="affffffff7"/>
      </w:pPr>
      <w:bookmarkStart w:id="497" w:name="_Toc181805376"/>
      <w:bookmarkStart w:id="498" w:name="_Toc181805096"/>
      <w:bookmarkStart w:id="499" w:name="_Toc181805013"/>
      <w:bookmarkStart w:id="500" w:name="_Toc181805553"/>
      <w:r>
        <w:rPr>
          <w:rFonts w:hint="eastAsia"/>
        </w:rPr>
        <w:t>发生事故时与周边企业、医疗、消防等单位做好沟通，企业应保存有效的汇报及联系方式，一旦发生事故，能够实现快速联动，及时得到外部资源支持，将事故损失及影响控制到最低程度。</w:t>
      </w:r>
      <w:bookmarkEnd w:id="497"/>
      <w:bookmarkEnd w:id="498"/>
      <w:bookmarkEnd w:id="499"/>
      <w:bookmarkEnd w:id="500"/>
    </w:p>
    <w:p w:rsidR="00A06A54" w:rsidRDefault="006064A0">
      <w:pPr>
        <w:pStyle w:val="affffffff7"/>
      </w:pPr>
      <w:bookmarkStart w:id="501" w:name="_Toc181805554"/>
      <w:bookmarkStart w:id="502" w:name="_Toc181805014"/>
      <w:bookmarkStart w:id="503" w:name="_Toc181805097"/>
      <w:bookmarkStart w:id="504" w:name="_Toc181805377"/>
      <w:r>
        <w:rPr>
          <w:rFonts w:hint="eastAsia"/>
        </w:rPr>
        <w:t>企业应建立应急通讯系统，确保在紧急</w:t>
      </w:r>
      <w:r>
        <w:rPr>
          <w:rFonts w:hint="eastAsia"/>
        </w:rPr>
        <w:t>情况下，内部各部门以及与外部救援机构之间的通讯畅通。</w:t>
      </w:r>
      <w:bookmarkEnd w:id="501"/>
      <w:bookmarkEnd w:id="502"/>
      <w:bookmarkEnd w:id="503"/>
      <w:bookmarkEnd w:id="504"/>
    </w:p>
    <w:p w:rsidR="00A06A54" w:rsidRDefault="006064A0">
      <w:pPr>
        <w:pStyle w:val="affffffff7"/>
      </w:pPr>
      <w:bookmarkStart w:id="505" w:name="_Toc181805098"/>
      <w:bookmarkStart w:id="506" w:name="_Toc181805378"/>
      <w:bookmarkStart w:id="507" w:name="_Toc181805555"/>
      <w:bookmarkStart w:id="508" w:name="_Toc181805015"/>
      <w:r>
        <w:rPr>
          <w:rFonts w:hint="eastAsia"/>
        </w:rPr>
        <w:t>具体应急处置规程参考</w:t>
      </w:r>
      <w:r>
        <w:rPr>
          <w:rFonts w:hint="eastAsia"/>
        </w:rPr>
        <w:t>T/CIAPS0002-2017</w:t>
      </w:r>
      <w:r>
        <w:rPr>
          <w:rFonts w:hint="eastAsia"/>
        </w:rPr>
        <w:t>。</w:t>
      </w:r>
      <w:bookmarkEnd w:id="505"/>
      <w:bookmarkEnd w:id="506"/>
      <w:bookmarkEnd w:id="507"/>
      <w:bookmarkEnd w:id="508"/>
    </w:p>
    <w:p w:rsidR="00A06A54" w:rsidRDefault="006064A0">
      <w:pPr>
        <w:pStyle w:val="affc"/>
        <w:spacing w:before="312" w:after="312"/>
      </w:pPr>
      <w:bookmarkStart w:id="509" w:name="_Toc181805099"/>
      <w:bookmarkStart w:id="510" w:name="_Toc181805016"/>
      <w:bookmarkStart w:id="511" w:name="_Toc181805795"/>
      <w:bookmarkStart w:id="512" w:name="_Toc181805556"/>
      <w:bookmarkStart w:id="513" w:name="_Toc181805379"/>
      <w:bookmarkStart w:id="514" w:name="_Toc181805395"/>
      <w:bookmarkStart w:id="515" w:name="_Toc183007405"/>
      <w:r>
        <w:rPr>
          <w:rFonts w:hint="eastAsia"/>
        </w:rPr>
        <w:t>安全检查</w:t>
      </w:r>
      <w:bookmarkEnd w:id="509"/>
      <w:bookmarkEnd w:id="510"/>
      <w:bookmarkEnd w:id="511"/>
      <w:bookmarkEnd w:id="512"/>
      <w:bookmarkEnd w:id="513"/>
      <w:bookmarkEnd w:id="514"/>
      <w:bookmarkEnd w:id="515"/>
    </w:p>
    <w:p w:rsidR="00A06A54" w:rsidRDefault="006064A0">
      <w:pPr>
        <w:pStyle w:val="affffffff7"/>
      </w:pPr>
      <w:bookmarkStart w:id="516" w:name="_Toc181805100"/>
      <w:bookmarkStart w:id="517" w:name="_Toc181805017"/>
      <w:bookmarkStart w:id="518" w:name="_Toc181805380"/>
      <w:bookmarkStart w:id="519" w:name="_Toc181805557"/>
      <w:bookmarkEnd w:id="31"/>
      <w:r>
        <w:rPr>
          <w:rFonts w:hint="eastAsia"/>
        </w:rPr>
        <w:t>企业应建立安全检查制度，落实安全检查职责，做好安全检查记录，开展检查后的奖惩。</w:t>
      </w:r>
      <w:bookmarkEnd w:id="516"/>
      <w:bookmarkEnd w:id="517"/>
      <w:bookmarkEnd w:id="518"/>
      <w:bookmarkEnd w:id="519"/>
    </w:p>
    <w:p w:rsidR="00A06A54" w:rsidRDefault="006064A0">
      <w:pPr>
        <w:pStyle w:val="affffffff7"/>
      </w:pPr>
      <w:bookmarkStart w:id="520" w:name="_Toc181805018"/>
      <w:bookmarkStart w:id="521" w:name="_Toc181805381"/>
      <w:bookmarkStart w:id="522" w:name="_Toc181805101"/>
      <w:bookmarkStart w:id="523" w:name="_Toc181805558"/>
      <w:r>
        <w:rPr>
          <w:rFonts w:hint="eastAsia"/>
        </w:rPr>
        <w:t>安全检查的主要包括：日常安全检查、综合性安全检查、专项安全检查、季节性安全检查、节假日安全检查。</w:t>
      </w:r>
      <w:bookmarkEnd w:id="520"/>
      <w:bookmarkEnd w:id="521"/>
      <w:bookmarkEnd w:id="522"/>
      <w:bookmarkEnd w:id="523"/>
    </w:p>
    <w:p w:rsidR="00A06A54" w:rsidRDefault="006064A0">
      <w:pPr>
        <w:pStyle w:val="affffffff7"/>
      </w:pPr>
      <w:bookmarkStart w:id="524" w:name="_Toc181805102"/>
      <w:bookmarkStart w:id="525" w:name="_Toc181805019"/>
      <w:bookmarkStart w:id="526" w:name="_Toc181805382"/>
      <w:bookmarkStart w:id="527" w:name="_Toc181805559"/>
      <w:r>
        <w:rPr>
          <w:rFonts w:hint="eastAsia"/>
        </w:rPr>
        <w:lastRenderedPageBreak/>
        <w:t>企业应开展消防设备设施、器材的日常巡检，保障可用性，清理灭火器材周边的遮挡物。</w:t>
      </w:r>
      <w:bookmarkEnd w:id="524"/>
      <w:bookmarkEnd w:id="525"/>
      <w:bookmarkEnd w:id="526"/>
      <w:bookmarkEnd w:id="527"/>
    </w:p>
    <w:sectPr w:rsidR="00A06A5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4A0" w:rsidRDefault="006064A0">
      <w:pPr>
        <w:spacing w:line="240" w:lineRule="auto"/>
      </w:pPr>
      <w:r>
        <w:separator/>
      </w:r>
    </w:p>
  </w:endnote>
  <w:endnote w:type="continuationSeparator" w:id="0">
    <w:p w:rsidR="006064A0" w:rsidRDefault="006064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6064A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A06A5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A06A5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6064A0">
    <w:pPr>
      <w:pStyle w:val="affffb"/>
    </w:pPr>
    <w:r>
      <w:fldChar w:fldCharType="begin"/>
    </w:r>
    <w:r>
      <w:instrText>PAGE   \* MERGEFORMAT</w:instrText>
    </w:r>
    <w:r>
      <w:fldChar w:fldCharType="separate"/>
    </w:r>
    <w:r w:rsidR="00082BBD" w:rsidRPr="00082BBD">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4A0" w:rsidRDefault="006064A0">
      <w:pPr>
        <w:spacing w:line="240" w:lineRule="auto"/>
      </w:pPr>
      <w:r>
        <w:separator/>
      </w:r>
    </w:p>
  </w:footnote>
  <w:footnote w:type="continuationSeparator" w:id="0">
    <w:p w:rsidR="006064A0" w:rsidRDefault="006064A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A06A54">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6064A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A06A5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6064A0">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A54" w:rsidRDefault="006064A0">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82BBD">
      <w:rPr>
        <w:noProof/>
      </w:rPr>
      <w:t>DB XX/T XXXX</w:t>
    </w:r>
    <w:r w:rsidR="00082BBD">
      <w:rPr>
        <w:noProof/>
      </w:rPr>
      <w:t>—</w:t>
    </w:r>
    <w:r w:rsidR="00082BB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ocumentProtection w:edit="forms" w:enforcement="1" w:cryptProviderType="rsaAES" w:cryptAlgorithmClass="hash" w:cryptAlgorithmType="typeAny" w:cryptAlgorithmSid="14" w:cryptSpinCount="100000" w:hash="fMUHIzQI4CpeBevDqj1ttveP3bL3+NFQDqQgckpwrwgNf76dFLfBZe5qWkrHokDRafaz3NtroFzOrOHhIAREZg==" w:salt="ug+DwAZAdRsgLJEXY0gJg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MDBjMWRjYjQ4MjBmNmU3MDk0YTkwMGQyY2Q2ZjYifQ=="/>
  </w:docVars>
  <w:rsids>
    <w:rsidRoot w:val="00A105F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BBD"/>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A54"/>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B0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358"/>
    <w:rsid w:val="002B4508"/>
    <w:rsid w:val="002B5779"/>
    <w:rsid w:val="002B7332"/>
    <w:rsid w:val="002B7F51"/>
    <w:rsid w:val="002C09E7"/>
    <w:rsid w:val="002C1E06"/>
    <w:rsid w:val="002C1E1C"/>
    <w:rsid w:val="002C3142"/>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D2C"/>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4D27"/>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49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2266"/>
    <w:rsid w:val="00445574"/>
    <w:rsid w:val="004467FB"/>
    <w:rsid w:val="00452D6B"/>
    <w:rsid w:val="00454484"/>
    <w:rsid w:val="0045517B"/>
    <w:rsid w:val="00463B77"/>
    <w:rsid w:val="00463C7B"/>
    <w:rsid w:val="004644A6"/>
    <w:rsid w:val="004659BD"/>
    <w:rsid w:val="00470775"/>
    <w:rsid w:val="0047191D"/>
    <w:rsid w:val="004746B1"/>
    <w:rsid w:val="0047583F"/>
    <w:rsid w:val="00475DE8"/>
    <w:rsid w:val="00481C44"/>
    <w:rsid w:val="00484936"/>
    <w:rsid w:val="00485C89"/>
    <w:rsid w:val="00486BE3"/>
    <w:rsid w:val="004905E4"/>
    <w:rsid w:val="00490A89"/>
    <w:rsid w:val="00490AB4"/>
    <w:rsid w:val="00492F02"/>
    <w:rsid w:val="004939AE"/>
    <w:rsid w:val="00496AB7"/>
    <w:rsid w:val="004A12DF"/>
    <w:rsid w:val="004A17E6"/>
    <w:rsid w:val="004A1BA8"/>
    <w:rsid w:val="004A4B57"/>
    <w:rsid w:val="004A63FA"/>
    <w:rsid w:val="004B0272"/>
    <w:rsid w:val="004B2701"/>
    <w:rsid w:val="004B2E1B"/>
    <w:rsid w:val="004B3AA8"/>
    <w:rsid w:val="004B3E93"/>
    <w:rsid w:val="004B6E20"/>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644"/>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169"/>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64A0"/>
    <w:rsid w:val="00607D29"/>
    <w:rsid w:val="00612952"/>
    <w:rsid w:val="00614CC1"/>
    <w:rsid w:val="00615A9D"/>
    <w:rsid w:val="00617387"/>
    <w:rsid w:val="006205D6"/>
    <w:rsid w:val="00621A83"/>
    <w:rsid w:val="006252D8"/>
    <w:rsid w:val="006259BC"/>
    <w:rsid w:val="0062636B"/>
    <w:rsid w:val="00631803"/>
    <w:rsid w:val="00632182"/>
    <w:rsid w:val="00632AE0"/>
    <w:rsid w:val="00633C17"/>
    <w:rsid w:val="00634D9E"/>
    <w:rsid w:val="00636E3E"/>
    <w:rsid w:val="006379F7"/>
    <w:rsid w:val="00637E4D"/>
    <w:rsid w:val="00640620"/>
    <w:rsid w:val="00641A1F"/>
    <w:rsid w:val="00645904"/>
    <w:rsid w:val="0065159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A4C"/>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CEF"/>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0FC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44A"/>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772"/>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CCD"/>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47B"/>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54"/>
    <w:rsid w:val="00A06A6B"/>
    <w:rsid w:val="00A07E47"/>
    <w:rsid w:val="00A105FF"/>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3B6C"/>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B6644"/>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203"/>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1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55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25B"/>
    <w:rsid w:val="00F81141"/>
    <w:rsid w:val="00F833BA"/>
    <w:rsid w:val="00F84FD0"/>
    <w:rsid w:val="00F859A8"/>
    <w:rsid w:val="00F86D87"/>
    <w:rsid w:val="00F9108B"/>
    <w:rsid w:val="00F91349"/>
    <w:rsid w:val="00F93A8A"/>
    <w:rsid w:val="00F95248"/>
    <w:rsid w:val="00F956A9"/>
    <w:rsid w:val="00F963ED"/>
    <w:rsid w:val="00F966CF"/>
    <w:rsid w:val="00F96CAD"/>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FAD507A"/>
    <w:rsid w:val="54233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80">
    <w:name w:val="toc 8"/>
    <w:basedOn w:val="afff5"/>
    <w:next w:val="afff5"/>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90">
    <w:name w:val="toc 9"/>
    <w:basedOn w:val="afff5"/>
    <w:next w:val="afff5"/>
    <w:uiPriority w:val="39"/>
    <w:unhideWhenUsed/>
    <w:pPr>
      <w:adjustRightInd/>
      <w:spacing w:line="240" w:lineRule="auto"/>
      <w:ind w:leftChars="1600" w:left="3360"/>
    </w:pPr>
    <w:rPr>
      <w:rFonts w:asciiTheme="minorHAnsi" w:eastAsiaTheme="minorEastAsia" w:hAnsiTheme="minorHAnsi" w:cstheme="minorBidi"/>
      <w:szCs w:val="22"/>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kern w:val="2"/>
      <w:sz w:val="21"/>
      <w:szCs w:val="21"/>
    </w:rPr>
  </w:style>
  <w:style w:type="character" w:customStyle="1" w:styleId="13">
    <w:name w:val="未处理的提及1"/>
    <w:basedOn w:val="afff6"/>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80">
    <w:name w:val="toc 8"/>
    <w:basedOn w:val="afff5"/>
    <w:next w:val="afff5"/>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90">
    <w:name w:val="toc 9"/>
    <w:basedOn w:val="afff5"/>
    <w:next w:val="afff5"/>
    <w:uiPriority w:val="39"/>
    <w:unhideWhenUsed/>
    <w:pPr>
      <w:adjustRightInd/>
      <w:spacing w:line="240" w:lineRule="auto"/>
      <w:ind w:leftChars="1600" w:left="3360"/>
    </w:pPr>
    <w:rPr>
      <w:rFonts w:asciiTheme="minorHAnsi" w:eastAsiaTheme="minorEastAsia" w:hAnsiTheme="minorHAnsi" w:cstheme="minorBidi"/>
      <w:szCs w:val="22"/>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kern w:val="2"/>
      <w:sz w:val="21"/>
      <w:szCs w:val="21"/>
    </w:rPr>
  </w:style>
  <w:style w:type="character" w:customStyle="1" w:styleId="13">
    <w:name w:val="未处理的提及1"/>
    <w:basedOn w:val="afff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2EABEC8CF0B484794C36E61A690B9FE"/>
        <w:category>
          <w:name w:val="常规"/>
          <w:gallery w:val="placeholder"/>
        </w:category>
        <w:types>
          <w:type w:val="bbPlcHdr"/>
        </w:types>
        <w:behaviors>
          <w:behavior w:val="content"/>
        </w:behaviors>
        <w:guid w:val="{753C12A5-2F0F-4E86-8B40-2EB616043E03}"/>
      </w:docPartPr>
      <w:docPartBody>
        <w:p w:rsidR="008A0EC8" w:rsidRDefault="004709BC">
          <w:pPr>
            <w:pStyle w:val="C2EABEC8CF0B484794C36E61A690B9FE"/>
          </w:pPr>
          <w:r>
            <w:rPr>
              <w:rStyle w:val="a3"/>
              <w:rFonts w:hint="eastAsia"/>
            </w:rPr>
            <w:t>单击或点击此处输入文字。</w:t>
          </w:r>
        </w:p>
      </w:docPartBody>
    </w:docPart>
    <w:docPart>
      <w:docPartPr>
        <w:name w:val="A5B2F1A4385148499C0EB5193EA7B7F3"/>
        <w:category>
          <w:name w:val="常规"/>
          <w:gallery w:val="placeholder"/>
        </w:category>
        <w:types>
          <w:type w:val="bbPlcHdr"/>
        </w:types>
        <w:behaviors>
          <w:behavior w:val="content"/>
        </w:behaviors>
        <w:guid w:val="{7D9D649C-B104-4E78-890F-E26D6D8F6278}"/>
      </w:docPartPr>
      <w:docPartBody>
        <w:p w:rsidR="008A0EC8" w:rsidRDefault="004709BC">
          <w:pPr>
            <w:pStyle w:val="A5B2F1A4385148499C0EB5193EA7B7F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D3"/>
    <w:rsid w:val="000E5BD3"/>
    <w:rsid w:val="001E17EC"/>
    <w:rsid w:val="002D0AF7"/>
    <w:rsid w:val="003A36A5"/>
    <w:rsid w:val="004709BC"/>
    <w:rsid w:val="00561369"/>
    <w:rsid w:val="007863E5"/>
    <w:rsid w:val="007A3063"/>
    <w:rsid w:val="008A0EC8"/>
    <w:rsid w:val="008F4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2EABEC8CF0B484794C36E61A690B9FE">
    <w:name w:val="C2EABEC8CF0B484794C36E61A690B9FE"/>
    <w:qFormat/>
    <w:pPr>
      <w:widowControl w:val="0"/>
      <w:jc w:val="both"/>
    </w:pPr>
    <w:rPr>
      <w:kern w:val="2"/>
      <w:sz w:val="21"/>
      <w:szCs w:val="22"/>
    </w:rPr>
  </w:style>
  <w:style w:type="paragraph" w:customStyle="1" w:styleId="A5B2F1A4385148499C0EB5193EA7B7F3">
    <w:name w:val="A5B2F1A4385148499C0EB5193EA7B7F3"/>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2EABEC8CF0B484794C36E61A690B9FE">
    <w:name w:val="C2EABEC8CF0B484794C36E61A690B9FE"/>
    <w:qFormat/>
    <w:pPr>
      <w:widowControl w:val="0"/>
      <w:jc w:val="both"/>
    </w:pPr>
    <w:rPr>
      <w:kern w:val="2"/>
      <w:sz w:val="21"/>
      <w:szCs w:val="22"/>
    </w:rPr>
  </w:style>
  <w:style w:type="paragraph" w:customStyle="1" w:styleId="A5B2F1A4385148499C0EB5193EA7B7F3">
    <w:name w:val="A5B2F1A4385148499C0EB5193EA7B7F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C34BC-AC2B-4048-B98E-640363A6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17</Pages>
  <Words>2509</Words>
  <Characters>14304</Characters>
  <Application>Microsoft Office Word</Application>
  <DocSecurity>0</DocSecurity>
  <Lines>119</Lines>
  <Paragraphs>33</Paragraphs>
  <ScaleCrop>false</ScaleCrop>
  <Company>PCMI</Company>
  <LinksUpToDate>false</LinksUpToDate>
  <CharactersWithSpaces>16780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卢佳节</dc:creator>
  <dc:description>&lt;config cover="true" show_menu="true" version="1.0.0" doctype="SDKXY"&gt;_x000d_
&lt;/config&gt;</dc:description>
  <cp:lastModifiedBy>吴鹏</cp:lastModifiedBy>
  <cp:revision>2</cp:revision>
  <cp:lastPrinted>2020-08-30T10:00:00Z</cp:lastPrinted>
  <dcterms:created xsi:type="dcterms:W3CDTF">2024-12-24T02:57:00Z</dcterms:created>
  <dcterms:modified xsi:type="dcterms:W3CDTF">2024-12-24T02:57:00Z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83FA812D45D447A4B89AF1C5B4C508E8_13</vt:lpwstr>
  </property>
</Properties>
</file>