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EB30FFF" w14:textId="77777777" w:rsidTr="007B7453">
        <w:tc>
          <w:tcPr>
            <w:tcW w:w="509" w:type="dxa"/>
          </w:tcPr>
          <w:p w14:paraId="19F9120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354C0C" w14:textId="7E585CC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C594F">
              <w:rPr>
                <w:rFonts w:ascii="黑体" w:eastAsia="黑体" w:hAnsi="黑体" w:hint="eastAsia"/>
                <w:sz w:val="21"/>
                <w:szCs w:val="21"/>
              </w:rPr>
              <w:t>67.140.10</w:t>
            </w:r>
            <w:r w:rsidRPr="00672BFD">
              <w:rPr>
                <w:rFonts w:ascii="黑体" w:eastAsia="黑体" w:hAnsi="黑体"/>
                <w:sz w:val="21"/>
                <w:szCs w:val="21"/>
              </w:rPr>
              <w:fldChar w:fldCharType="end"/>
            </w:r>
            <w:bookmarkEnd w:id="0"/>
          </w:p>
        </w:tc>
      </w:tr>
      <w:tr w:rsidR="007B7453" w:rsidRPr="00672BFD" w14:paraId="2126EF0B" w14:textId="77777777" w:rsidTr="007B7453">
        <w:tc>
          <w:tcPr>
            <w:tcW w:w="509" w:type="dxa"/>
          </w:tcPr>
          <w:p w14:paraId="267986D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F37222E" w14:textId="181F7890"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C594F">
              <w:rPr>
                <w:rFonts w:ascii="黑体" w:eastAsia="黑体" w:hAnsi="黑体" w:hint="eastAsia"/>
                <w:sz w:val="21"/>
                <w:szCs w:val="21"/>
              </w:rPr>
              <w:t>X 55</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2878C528" w14:textId="77777777" w:rsidTr="0086431E">
        <w:trPr>
          <w:trHeight w:val="1128"/>
        </w:trPr>
        <w:tc>
          <w:tcPr>
            <w:tcW w:w="4990" w:type="dxa"/>
          </w:tcPr>
          <w:bookmarkStart w:id="2" w:name="_Hlk26473981"/>
          <w:p w14:paraId="6DAD328A" w14:textId="502A2053"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1C594F">
              <w:rPr>
                <w:rFonts w:hint="eastAsia"/>
              </w:rPr>
              <w:t>GH</w:t>
            </w:r>
            <w:r>
              <w:fldChar w:fldCharType="end"/>
            </w:r>
            <w:bookmarkEnd w:id="3"/>
          </w:p>
        </w:tc>
      </w:tr>
    </w:tbl>
    <w:p w14:paraId="3C304E19" w14:textId="7A4C6228" w:rsidR="0000040A" w:rsidRPr="007B7453" w:rsidRDefault="0000040A"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1C594F">
        <w:rPr>
          <w:rFonts w:ascii="黑体" w:eastAsia="黑体" w:hint="eastAsia"/>
          <w:b w:val="0"/>
          <w:bCs w:val="0"/>
          <w:w w:val="100"/>
          <w:sz w:val="48"/>
        </w:rPr>
        <w:t>供销合作</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2430E243"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264DB44" w14:textId="77777777" w:rsidR="00E846C8" w:rsidRPr="00A61D48" w:rsidRDefault="00087A77" w:rsidP="00A952D7">
      <w:pPr>
        <w:pStyle w:val="affffffffff4"/>
        <w:framePr w:wrap="auto"/>
        <w:rPr>
          <w:rFonts w:hAnsi="黑体" w:hint="eastAsia"/>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723C78A5" w14:textId="77777777" w:rsidR="008F70BD" w:rsidRPr="00F77D98" w:rsidRDefault="007439EB" w:rsidP="007B7453">
      <w:pPr>
        <w:spacing w:line="240" w:lineRule="auto"/>
        <w:rPr>
          <w:rFonts w:ascii="黑体" w:eastAsia="黑体" w:hAnsi="黑体" w:hint="eastAsia"/>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E4E068B" wp14:editId="625DC56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64DD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4ED53F3" w14:textId="77777777" w:rsidR="006816A4" w:rsidRPr="00F77D98" w:rsidRDefault="006816A4" w:rsidP="0036429C">
      <w:pPr>
        <w:pStyle w:val="affff6"/>
        <w:framePr w:w="9639" w:h="6976" w:hRule="exact" w:hSpace="0" w:vSpace="0" w:wrap="around" w:hAnchor="page" w:y="6408"/>
        <w:jc w:val="center"/>
        <w:rPr>
          <w:rFonts w:ascii="黑体" w:eastAsia="黑体" w:hAnsi="黑体" w:hint="eastAsia"/>
          <w:b w:val="0"/>
          <w:bCs w:val="0"/>
          <w:w w:val="100"/>
          <w:lang w:val="fr-FR"/>
        </w:rPr>
      </w:pPr>
    </w:p>
    <w:p w14:paraId="6FBA3B03" w14:textId="5BDAA5E6" w:rsidR="006816A4" w:rsidRDefault="005E631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C594F">
        <w:rPr>
          <w:rFonts w:hint="eastAsia"/>
        </w:rPr>
        <w:t>冷泡茶</w:t>
      </w:r>
      <w:r>
        <w:fldChar w:fldCharType="end"/>
      </w:r>
      <w:bookmarkEnd w:id="9"/>
    </w:p>
    <w:p w14:paraId="5676C299" w14:textId="77777777" w:rsidR="00815419" w:rsidRPr="00815419" w:rsidRDefault="00815419" w:rsidP="00324EDD">
      <w:pPr>
        <w:framePr w:w="9639" w:h="6974" w:hRule="exact" w:wrap="around" w:vAnchor="page" w:hAnchor="page" w:x="1419" w:y="6408" w:anchorLock="1"/>
        <w:ind w:left="-1418"/>
      </w:pPr>
    </w:p>
    <w:p w14:paraId="25143FA0" w14:textId="7B366FA1"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C594F" w:rsidRPr="001C594F">
        <w:rPr>
          <w:rFonts w:eastAsia="黑体" w:hint="eastAsia"/>
          <w:noProof/>
          <w:szCs w:val="28"/>
        </w:rPr>
        <w:t>Cold-brewing tea</w:t>
      </w:r>
      <w:r>
        <w:rPr>
          <w:rFonts w:eastAsia="黑体"/>
          <w:noProof/>
          <w:szCs w:val="28"/>
        </w:rPr>
        <w:fldChar w:fldCharType="end"/>
      </w:r>
      <w:bookmarkEnd w:id="10"/>
    </w:p>
    <w:p w14:paraId="14D9A103" w14:textId="77777777" w:rsidR="00815419" w:rsidRPr="00324EDD" w:rsidRDefault="00815419" w:rsidP="00324EDD">
      <w:pPr>
        <w:framePr w:w="9639" w:h="6974" w:hRule="exact" w:wrap="around" w:vAnchor="page" w:hAnchor="page" w:x="1419" w:y="6408" w:anchorLock="1"/>
        <w:spacing w:line="760" w:lineRule="exact"/>
        <w:ind w:left="-1418"/>
      </w:pPr>
    </w:p>
    <w:p w14:paraId="7C02B94B" w14:textId="5403B81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1C594F">
        <w:rPr>
          <w:rFonts w:eastAsia="黑体" w:hint="eastAsia"/>
          <w:noProof/>
          <w:szCs w:val="28"/>
        </w:rPr>
        <w:t>(</w:t>
      </w:r>
      <w:r w:rsidR="001C594F">
        <w:rPr>
          <w:rFonts w:eastAsia="黑体" w:hint="eastAsia"/>
          <w:noProof/>
          <w:szCs w:val="28"/>
        </w:rPr>
        <w:t>点击此处添加与国际标准一致性程度的标识</w:t>
      </w:r>
      <w:r w:rsidR="001C594F">
        <w:rPr>
          <w:rFonts w:eastAsia="黑体" w:hint="eastAsia"/>
          <w:noProof/>
          <w:szCs w:val="28"/>
        </w:rPr>
        <w:t>)</w:t>
      </w:r>
      <w:r>
        <w:rPr>
          <w:rFonts w:eastAsia="黑体"/>
          <w:noProof/>
          <w:szCs w:val="28"/>
        </w:rPr>
        <w:fldChar w:fldCharType="end"/>
      </w:r>
      <w:bookmarkEnd w:id="11"/>
    </w:p>
    <w:p w14:paraId="0F8B5DD9" w14:textId="511FB59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2"/>
    </w:p>
    <w:p w14:paraId="709BFB0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2AF9903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431F283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1D5768D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D5E51FB" w14:textId="3F78BDC4" w:rsidR="007B7453" w:rsidRPr="004D189E" w:rsidRDefault="007B7453" w:rsidP="00E33542">
      <w:pPr>
        <w:pStyle w:val="affffffff5"/>
        <w:framePr w:h="584" w:hRule="exact" w:hSpace="181" w:vSpace="181" w:wrap="around" w:y="14800"/>
        <w:rPr>
          <w:rFonts w:hAnsi="黑体" w:hint="eastAsia"/>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1C594F">
        <w:rPr>
          <w:rFonts w:hAnsi="黑体" w:hint="eastAsia"/>
          <w:w w:val="100"/>
          <w:sz w:val="28"/>
        </w:rPr>
        <w:t>中华全国供销合作总社</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67BDB67" w14:textId="77777777" w:rsidR="00A02BAE" w:rsidRPr="00CD50A1" w:rsidRDefault="006A37B9" w:rsidP="00A02BAE">
      <w:pPr>
        <w:rPr>
          <w:rFonts w:ascii="宋体" w:hAnsi="宋体" w:hint="eastAsia"/>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26B087D" wp14:editId="1F3177D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A65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E41A1BF" w14:textId="77777777" w:rsidR="001C594F" w:rsidRDefault="001C594F" w:rsidP="001C594F">
      <w:pPr>
        <w:pStyle w:val="a6"/>
        <w:spacing w:before="900" w:after="360"/>
      </w:pPr>
      <w:bookmarkStart w:id="22" w:name="BookMark2"/>
      <w:r w:rsidRPr="001C594F">
        <w:rPr>
          <w:rFonts w:hint="eastAsia"/>
          <w:spacing w:val="320"/>
        </w:rPr>
        <w:lastRenderedPageBreak/>
        <w:t>前</w:t>
      </w:r>
      <w:r>
        <w:rPr>
          <w:rFonts w:hint="eastAsia"/>
        </w:rPr>
        <w:t>言</w:t>
      </w:r>
    </w:p>
    <w:p w14:paraId="394829D6" w14:textId="77777777" w:rsidR="001C594F" w:rsidRDefault="001C594F" w:rsidP="001C594F">
      <w:pPr>
        <w:pStyle w:val="affffb"/>
        <w:ind w:firstLine="420"/>
      </w:pPr>
      <w:r>
        <w:rPr>
          <w:rFonts w:hint="eastAsia"/>
        </w:rPr>
        <w:t>本文件按照GB/T 1.1—2020《标准化工作导则  第1部分：标准化文件的结构和起草规则》的规定起草。</w:t>
      </w:r>
    </w:p>
    <w:p w14:paraId="7B3581F4" w14:textId="15807952" w:rsidR="001C594F" w:rsidRPr="001C594F" w:rsidRDefault="001C594F" w:rsidP="001C594F">
      <w:pPr>
        <w:pStyle w:val="affffb"/>
        <w:ind w:firstLine="420"/>
      </w:pPr>
      <w:r>
        <w:rPr>
          <w:rFonts w:hint="eastAsia"/>
        </w:rPr>
        <w:t>请注意本文件的某些内容可能涉及专利。本文件的发布机构不承担识别专利的责任。</w:t>
      </w:r>
    </w:p>
    <w:p w14:paraId="39AB9D3A" w14:textId="58C3E4A5" w:rsidR="001C594F" w:rsidRDefault="001C594F" w:rsidP="001C594F">
      <w:pPr>
        <w:pStyle w:val="affffb"/>
        <w:ind w:firstLine="420"/>
      </w:pPr>
      <w:r>
        <w:rPr>
          <w:rFonts w:hint="eastAsia"/>
        </w:rPr>
        <w:t>本文件由</w:t>
      </w:r>
      <w:r w:rsidRPr="001C594F">
        <w:rPr>
          <w:rFonts w:hint="eastAsia"/>
        </w:rPr>
        <w:t>中国茶叶流通协会</w:t>
      </w:r>
      <w:r>
        <w:rPr>
          <w:rFonts w:hint="eastAsia"/>
        </w:rPr>
        <w:t>提出。</w:t>
      </w:r>
    </w:p>
    <w:p w14:paraId="40F850E5" w14:textId="6A607214" w:rsidR="001C594F" w:rsidRDefault="001C594F" w:rsidP="001C594F">
      <w:pPr>
        <w:pStyle w:val="affffb"/>
        <w:ind w:firstLine="420"/>
      </w:pPr>
      <w:r>
        <w:rPr>
          <w:rFonts w:hint="eastAsia"/>
        </w:rPr>
        <w:t>本文件由</w:t>
      </w:r>
      <w:r w:rsidRPr="001C594F">
        <w:rPr>
          <w:rFonts w:hint="eastAsia"/>
        </w:rPr>
        <w:t>全国茶叶标准化技术委员会（SAC/TC 339）</w:t>
      </w:r>
      <w:r>
        <w:rPr>
          <w:rFonts w:hint="eastAsia"/>
        </w:rPr>
        <w:t>归口。</w:t>
      </w:r>
    </w:p>
    <w:p w14:paraId="032341DD" w14:textId="77777777" w:rsidR="001C594F" w:rsidRDefault="001C594F" w:rsidP="001C594F">
      <w:pPr>
        <w:pStyle w:val="affffb"/>
        <w:ind w:firstLine="420"/>
      </w:pPr>
      <w:r>
        <w:rPr>
          <w:rFonts w:hint="eastAsia"/>
        </w:rPr>
        <w:t>本文件起草单位：</w:t>
      </w:r>
    </w:p>
    <w:p w14:paraId="5623E50A" w14:textId="77777777" w:rsidR="001C594F" w:rsidRDefault="001C594F" w:rsidP="001C594F">
      <w:pPr>
        <w:pStyle w:val="affffb"/>
        <w:ind w:firstLine="420"/>
      </w:pPr>
      <w:r>
        <w:rPr>
          <w:rFonts w:hint="eastAsia"/>
        </w:rPr>
        <w:t>本文件主要起草人：</w:t>
      </w:r>
    </w:p>
    <w:p w14:paraId="1B9C3DDC" w14:textId="77777777" w:rsidR="001C594F" w:rsidRDefault="001C594F" w:rsidP="001C594F">
      <w:pPr>
        <w:pStyle w:val="affffb"/>
        <w:ind w:firstLine="420"/>
      </w:pPr>
    </w:p>
    <w:p w14:paraId="25EC259A" w14:textId="7AA2792C" w:rsidR="001C594F" w:rsidRPr="001C594F" w:rsidRDefault="001C594F" w:rsidP="001C594F">
      <w:pPr>
        <w:pStyle w:val="affffb"/>
        <w:ind w:firstLine="420"/>
        <w:sectPr w:rsidR="001C594F" w:rsidRPr="001C594F" w:rsidSect="001C594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389CFABA" w14:textId="77777777" w:rsidR="00894836" w:rsidRPr="0064528D" w:rsidRDefault="00894836" w:rsidP="00093D25">
      <w:pPr>
        <w:spacing w:line="20" w:lineRule="exact"/>
        <w:jc w:val="center"/>
        <w:rPr>
          <w:rFonts w:ascii="黑体" w:eastAsia="黑体" w:hAnsi="黑体" w:hint="eastAsia"/>
          <w:sz w:val="32"/>
          <w:szCs w:val="32"/>
        </w:rPr>
      </w:pPr>
      <w:bookmarkStart w:id="23" w:name="BookMark4"/>
      <w:bookmarkEnd w:id="22"/>
    </w:p>
    <w:p w14:paraId="794B7228"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EA3F8E94F524F03A9A3615C630C6BFB"/>
        </w:placeholder>
      </w:sdtPr>
      <w:sdtContent>
        <w:bookmarkStart w:id="24" w:name="NEW_STAND_NAME" w:displacedByCustomXml="prev"/>
        <w:p w14:paraId="5E675866" w14:textId="26C36EE2" w:rsidR="00F26B7E" w:rsidRPr="00F26B7E" w:rsidRDefault="001C594F" w:rsidP="001C594F">
          <w:pPr>
            <w:pStyle w:val="afffffffff8"/>
            <w:spacing w:beforeLines="100" w:before="240" w:afterLines="220" w:after="528"/>
            <w:rPr>
              <w:rFonts w:hint="eastAsia"/>
            </w:rPr>
          </w:pPr>
          <w:r>
            <w:rPr>
              <w:rFonts w:hint="eastAsia"/>
            </w:rPr>
            <w:t>冷泡茶</w:t>
          </w:r>
        </w:p>
      </w:sdtContent>
    </w:sdt>
    <w:bookmarkEnd w:id="24" w:displacedByCustomXml="prev"/>
    <w:p w14:paraId="3DB7223D"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40883CFD" w14:textId="77777777" w:rsidR="001C594F" w:rsidRDefault="001C594F" w:rsidP="001C594F">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本文件规定了冷泡茶的术语和定义、要求、试验方法、检验规则、标签标志、包装、运输和贮存。</w:t>
      </w:r>
    </w:p>
    <w:p w14:paraId="35A94831" w14:textId="1F050EC2" w:rsidR="008B0C9C" w:rsidRDefault="001C594F" w:rsidP="001C594F">
      <w:pPr>
        <w:pStyle w:val="affffb"/>
        <w:ind w:firstLine="420"/>
      </w:pPr>
      <w:r>
        <w:rPr>
          <w:rFonts w:hint="eastAsia"/>
        </w:rPr>
        <w:t>本文件适用于以茶树（</w:t>
      </w:r>
      <w:r w:rsidRPr="001C594F">
        <w:rPr>
          <w:rFonts w:hint="eastAsia"/>
          <w:i/>
          <w:iCs/>
        </w:rPr>
        <w:t>Camellia sinensis</w:t>
      </w:r>
      <w:r w:rsidRPr="001C594F">
        <w:rPr>
          <w:rFonts w:hint="eastAsia"/>
        </w:rPr>
        <w:t xml:space="preserve"> L.O.kunts</w:t>
      </w:r>
      <w:r>
        <w:rPr>
          <w:rFonts w:hint="eastAsia"/>
        </w:rPr>
        <w:t>）的芽、叶、嫩茎为原料，或者以成品茶和饮用花草果等为原料，经过特定工艺（压差膨化、超低温急冻、复水干燥、纤维素酶解等）加工制成的，可采用冷水（≤27℃）直接泡饮的各类茶叶。</w:t>
      </w:r>
    </w:p>
    <w:p w14:paraId="3A4344F6" w14:textId="77777777"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8CF00CA4DCD5461DBA9587B5C310A0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B95DF2"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CD27B1" w14:textId="77777777" w:rsidR="001C594F" w:rsidRDefault="001C594F" w:rsidP="001C594F">
      <w:pPr>
        <w:pStyle w:val="affffb"/>
        <w:ind w:firstLine="420"/>
      </w:pPr>
      <w:r>
        <w:rPr>
          <w:rFonts w:hint="eastAsia"/>
        </w:rPr>
        <w:t>GB/T 191  包装储运图示标志</w:t>
      </w:r>
    </w:p>
    <w:p w14:paraId="587875B6" w14:textId="77777777" w:rsidR="001C594F" w:rsidRDefault="001C594F" w:rsidP="001C594F">
      <w:pPr>
        <w:pStyle w:val="affffb"/>
        <w:ind w:firstLine="420"/>
      </w:pPr>
      <w:r>
        <w:rPr>
          <w:rFonts w:hint="eastAsia"/>
        </w:rPr>
        <w:t>GB 2762  食品中污染物限量</w:t>
      </w:r>
    </w:p>
    <w:p w14:paraId="20489ABD" w14:textId="77777777" w:rsidR="001C594F" w:rsidRDefault="001C594F" w:rsidP="001C594F">
      <w:pPr>
        <w:pStyle w:val="affffb"/>
        <w:ind w:firstLine="420"/>
      </w:pPr>
      <w:r>
        <w:rPr>
          <w:rFonts w:hint="eastAsia"/>
        </w:rPr>
        <w:t>GB 2763  食品中农药最大残留限量</w:t>
      </w:r>
    </w:p>
    <w:p w14:paraId="6CA6794F" w14:textId="77777777" w:rsidR="001C594F" w:rsidRPr="00DB2592" w:rsidRDefault="001C594F" w:rsidP="001C594F">
      <w:pPr>
        <w:pStyle w:val="affffb"/>
        <w:ind w:firstLine="420"/>
      </w:pPr>
      <w:r w:rsidRPr="00DB2592">
        <w:rPr>
          <w:rFonts w:hint="eastAsia"/>
        </w:rPr>
        <w:t>GB 4789.2  食品微生物学检验 菌落总数测定</w:t>
      </w:r>
    </w:p>
    <w:p w14:paraId="4988C78E" w14:textId="77777777" w:rsidR="001C594F" w:rsidRPr="00DB2592" w:rsidRDefault="001C594F" w:rsidP="001C594F">
      <w:pPr>
        <w:pStyle w:val="affffb"/>
        <w:ind w:firstLine="420"/>
      </w:pPr>
      <w:r w:rsidRPr="00DB2592">
        <w:rPr>
          <w:rFonts w:hint="eastAsia"/>
        </w:rPr>
        <w:t>GB 4789.3  食品微生物学检验 大肠菌群计数</w:t>
      </w:r>
    </w:p>
    <w:p w14:paraId="1F5C762B" w14:textId="77777777" w:rsidR="001C594F" w:rsidRPr="00DB2592" w:rsidRDefault="001C594F" w:rsidP="001C594F">
      <w:pPr>
        <w:pStyle w:val="affffb"/>
        <w:ind w:firstLine="420"/>
      </w:pPr>
      <w:r w:rsidRPr="00DB2592">
        <w:rPr>
          <w:rFonts w:hint="eastAsia"/>
        </w:rPr>
        <w:t>GB 4789.4  食品微生物学检验 沙门氏菌检验</w:t>
      </w:r>
    </w:p>
    <w:p w14:paraId="3786ED3E" w14:textId="77777777" w:rsidR="001C594F" w:rsidRPr="00DB2592" w:rsidRDefault="001C594F" w:rsidP="001C594F">
      <w:pPr>
        <w:pStyle w:val="affffb"/>
        <w:ind w:firstLine="420"/>
      </w:pPr>
      <w:r w:rsidRPr="00DB2592">
        <w:rPr>
          <w:rFonts w:hint="eastAsia"/>
        </w:rPr>
        <w:t>GB 4789.15  食品微生物学检验 霉菌和酵母计数</w:t>
      </w:r>
    </w:p>
    <w:p w14:paraId="2B6B4BAE" w14:textId="77777777" w:rsidR="001C594F" w:rsidRPr="001C594F" w:rsidRDefault="001C594F" w:rsidP="001C594F">
      <w:pPr>
        <w:pStyle w:val="affffb"/>
        <w:ind w:firstLine="420"/>
      </w:pPr>
      <w:r w:rsidRPr="001C594F">
        <w:rPr>
          <w:rFonts w:hint="eastAsia"/>
        </w:rPr>
        <w:t>GB 5009.3  食品安全国家标准 食品中水分的测定</w:t>
      </w:r>
    </w:p>
    <w:p w14:paraId="5D8704FF" w14:textId="77777777" w:rsidR="001C594F" w:rsidRDefault="001C594F" w:rsidP="001C594F">
      <w:pPr>
        <w:pStyle w:val="affffb"/>
        <w:ind w:firstLine="420"/>
      </w:pPr>
      <w:r>
        <w:rPr>
          <w:rFonts w:hint="eastAsia"/>
        </w:rPr>
        <w:t>GB 5009.4  食品安全国家标准 食品中灰分的测定</w:t>
      </w:r>
    </w:p>
    <w:p w14:paraId="5538E836" w14:textId="77777777" w:rsidR="001C594F" w:rsidRDefault="001C594F" w:rsidP="001C594F">
      <w:pPr>
        <w:pStyle w:val="affffb"/>
        <w:ind w:firstLine="420"/>
      </w:pPr>
      <w:r>
        <w:rPr>
          <w:rFonts w:hint="eastAsia"/>
        </w:rPr>
        <w:t>GB 7718  预包装食品标签通则</w:t>
      </w:r>
    </w:p>
    <w:p w14:paraId="5A3E9877" w14:textId="77777777" w:rsidR="001C594F" w:rsidRDefault="001C594F" w:rsidP="001C594F">
      <w:pPr>
        <w:pStyle w:val="affffb"/>
        <w:ind w:firstLine="420"/>
      </w:pPr>
      <w:r>
        <w:rPr>
          <w:rFonts w:hint="eastAsia"/>
        </w:rPr>
        <w:t>GB/T 8302  茶 取样</w:t>
      </w:r>
    </w:p>
    <w:p w14:paraId="2E6BFF33" w14:textId="77777777" w:rsidR="001C594F" w:rsidRDefault="001C594F" w:rsidP="001C594F">
      <w:pPr>
        <w:pStyle w:val="affffb"/>
        <w:ind w:firstLine="420"/>
      </w:pPr>
      <w:r>
        <w:rPr>
          <w:rFonts w:hint="eastAsia"/>
        </w:rPr>
        <w:t>GB/T 8303  茶 磨碎试样的制备及其干物质含量测定</w:t>
      </w:r>
    </w:p>
    <w:p w14:paraId="52B37E81" w14:textId="77777777" w:rsidR="001C594F" w:rsidRPr="001C594F" w:rsidRDefault="001C594F" w:rsidP="001C594F">
      <w:pPr>
        <w:pStyle w:val="affffb"/>
        <w:ind w:firstLine="420"/>
      </w:pPr>
      <w:r w:rsidRPr="001C594F">
        <w:rPr>
          <w:rFonts w:hint="eastAsia"/>
        </w:rPr>
        <w:t>GB/T 8305  茶 水浸出物测定</w:t>
      </w:r>
    </w:p>
    <w:p w14:paraId="34B35890" w14:textId="77777777" w:rsidR="001C594F" w:rsidRDefault="001C594F" w:rsidP="001C594F">
      <w:pPr>
        <w:pStyle w:val="affffb"/>
        <w:ind w:firstLine="420"/>
      </w:pPr>
      <w:r>
        <w:rPr>
          <w:rFonts w:hint="eastAsia"/>
        </w:rPr>
        <w:t>GB/T 8311  茶 粉末和碎茶含量测定</w:t>
      </w:r>
    </w:p>
    <w:p w14:paraId="13C10AA7" w14:textId="77777777" w:rsidR="001C594F" w:rsidRDefault="001C594F" w:rsidP="001C594F">
      <w:pPr>
        <w:pStyle w:val="affffb"/>
        <w:ind w:firstLine="420"/>
      </w:pPr>
      <w:r>
        <w:rPr>
          <w:rFonts w:hint="eastAsia"/>
        </w:rPr>
        <w:t xml:space="preserve">GB/T 23776  茶叶感官审评方法   </w:t>
      </w:r>
    </w:p>
    <w:p w14:paraId="6FA58780" w14:textId="77777777" w:rsidR="001C594F" w:rsidRPr="009E033D" w:rsidRDefault="001C594F" w:rsidP="001C594F">
      <w:pPr>
        <w:pStyle w:val="affffb"/>
        <w:ind w:firstLine="420"/>
      </w:pPr>
      <w:r w:rsidRPr="009E033D">
        <w:rPr>
          <w:rFonts w:hint="eastAsia"/>
        </w:rPr>
        <w:t>GB 28050  预包装食品营养标签通则</w:t>
      </w:r>
    </w:p>
    <w:p w14:paraId="4E483C17" w14:textId="1CD62E19" w:rsidR="001C594F" w:rsidRPr="009E033D" w:rsidRDefault="001C594F" w:rsidP="001C594F">
      <w:pPr>
        <w:pStyle w:val="affffb"/>
        <w:ind w:firstLine="420"/>
      </w:pPr>
      <w:r w:rsidRPr="009E033D">
        <w:rPr>
          <w:rFonts w:hint="eastAsia"/>
        </w:rPr>
        <w:t>GB 29921</w:t>
      </w:r>
      <w:r w:rsidR="00E81169" w:rsidRPr="009E033D">
        <w:rPr>
          <w:rFonts w:hint="eastAsia"/>
        </w:rPr>
        <w:t xml:space="preserve">  </w:t>
      </w:r>
      <w:r w:rsidRPr="009E033D">
        <w:rPr>
          <w:rFonts w:hint="eastAsia"/>
        </w:rPr>
        <w:t>食品安全国家标准 预包装食品中致病菌限量</w:t>
      </w:r>
    </w:p>
    <w:p w14:paraId="2C89D1EF" w14:textId="77777777" w:rsidR="001C594F" w:rsidRPr="009E033D" w:rsidRDefault="001C594F" w:rsidP="001C594F">
      <w:pPr>
        <w:pStyle w:val="affffb"/>
        <w:ind w:firstLine="420"/>
      </w:pPr>
      <w:r w:rsidRPr="009E033D">
        <w:rPr>
          <w:rFonts w:hint="eastAsia"/>
        </w:rPr>
        <w:t xml:space="preserve">GB/T 30375  茶叶贮存 </w:t>
      </w:r>
    </w:p>
    <w:p w14:paraId="44360CA8" w14:textId="3178F3FE" w:rsidR="001C594F" w:rsidRPr="009E033D" w:rsidRDefault="001C594F" w:rsidP="001C594F">
      <w:pPr>
        <w:pStyle w:val="affffb"/>
        <w:ind w:firstLine="420"/>
      </w:pPr>
      <w:r w:rsidRPr="009E033D">
        <w:rPr>
          <w:rFonts w:hint="eastAsia"/>
        </w:rPr>
        <w:t>GB 31607</w:t>
      </w:r>
      <w:r w:rsidR="00E81169" w:rsidRPr="009E033D">
        <w:rPr>
          <w:rFonts w:hint="eastAsia"/>
        </w:rPr>
        <w:t xml:space="preserve">  </w:t>
      </w:r>
      <w:r w:rsidRPr="009E033D">
        <w:rPr>
          <w:rFonts w:hint="eastAsia"/>
        </w:rPr>
        <w:t>食品安全国家标准 散装即食食品中致病菌限量</w:t>
      </w:r>
    </w:p>
    <w:p w14:paraId="02750A0F" w14:textId="77777777" w:rsidR="001C594F" w:rsidRDefault="001C594F" w:rsidP="001C594F">
      <w:pPr>
        <w:pStyle w:val="affffb"/>
        <w:ind w:firstLine="420"/>
      </w:pPr>
      <w:r w:rsidRPr="009E033D">
        <w:rPr>
          <w:rFonts w:hint="eastAsia"/>
        </w:rPr>
        <w:t>GH/T 1070  茶叶包装通则</w:t>
      </w:r>
    </w:p>
    <w:p w14:paraId="741C0E38" w14:textId="5F0F899C" w:rsidR="001C594F" w:rsidRPr="001C594F" w:rsidRDefault="001C594F" w:rsidP="001C594F">
      <w:pPr>
        <w:pStyle w:val="affffb"/>
        <w:ind w:firstLine="420"/>
      </w:pPr>
      <w:r>
        <w:rPr>
          <w:rFonts w:hint="eastAsia"/>
        </w:rPr>
        <w:t>JJF 1070  定量包装商品净含量计量检验规则</w:t>
      </w:r>
    </w:p>
    <w:p w14:paraId="1B6BA3D8" w14:textId="77777777" w:rsidR="00B265BC" w:rsidRPr="00E030F9" w:rsidRDefault="00FD59EB" w:rsidP="00FD59EB">
      <w:pPr>
        <w:pStyle w:val="affc"/>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42A9000313A54550BA812C687C620DF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7947C0" w14:textId="60319483" w:rsidR="003C010C" w:rsidRDefault="001C594F" w:rsidP="00BA263B">
          <w:pPr>
            <w:pStyle w:val="affffb"/>
            <w:ind w:firstLine="420"/>
          </w:pPr>
          <w:r>
            <w:t>下列术语和定义适用于本文件。</w:t>
          </w:r>
        </w:p>
      </w:sdtContent>
    </w:sdt>
    <w:p w14:paraId="46C23FA8" w14:textId="792C58B1" w:rsidR="004B3E93" w:rsidRPr="001C594F" w:rsidRDefault="001C594F" w:rsidP="001C594F">
      <w:pPr>
        <w:pStyle w:val="afffffffffff5"/>
        <w:ind w:left="420" w:hangingChars="200" w:hanging="420"/>
        <w:rPr>
          <w:rFonts w:ascii="黑体" w:eastAsia="黑体" w:hAnsi="黑体" w:hint="eastAsia"/>
        </w:rPr>
      </w:pPr>
      <w:r w:rsidRPr="001C594F">
        <w:rPr>
          <w:rFonts w:ascii="黑体" w:eastAsia="黑体" w:hAnsi="黑体"/>
        </w:rPr>
        <w:br/>
      </w:r>
      <w:r>
        <w:rPr>
          <w:rFonts w:ascii="黑体" w:eastAsia="黑体" w:hAnsi="黑体" w:hint="eastAsia"/>
        </w:rPr>
        <w:t>冷泡茶</w:t>
      </w:r>
      <w:r w:rsidR="002774D4">
        <w:rPr>
          <w:rFonts w:ascii="黑体" w:eastAsia="黑体" w:hAnsi="黑体" w:hint="eastAsia"/>
        </w:rPr>
        <w:t xml:space="preserve"> </w:t>
      </w:r>
      <w:r>
        <w:rPr>
          <w:rFonts w:ascii="黑体" w:eastAsia="黑体" w:hAnsi="黑体" w:hint="eastAsia"/>
        </w:rPr>
        <w:t xml:space="preserve"> Cold-brewing Tea</w:t>
      </w:r>
    </w:p>
    <w:p w14:paraId="2510DEA2" w14:textId="3E9A7C1F" w:rsidR="002A1260" w:rsidRDefault="001C594F" w:rsidP="005E7829">
      <w:pPr>
        <w:pStyle w:val="affffb"/>
        <w:ind w:firstLine="420"/>
      </w:pPr>
      <w:r w:rsidRPr="001C594F">
        <w:rPr>
          <w:rFonts w:hint="eastAsia"/>
        </w:rPr>
        <w:t>以茶树（</w:t>
      </w:r>
      <w:r w:rsidRPr="001C594F">
        <w:rPr>
          <w:rFonts w:hint="eastAsia"/>
          <w:i/>
          <w:iCs/>
        </w:rPr>
        <w:t>Camellia sinensis</w:t>
      </w:r>
      <w:r w:rsidRPr="001C594F">
        <w:rPr>
          <w:rFonts w:hint="eastAsia"/>
        </w:rPr>
        <w:t xml:space="preserve"> L.O.Kuntze）的芽、叶、嫩茎为原料，或者以成品茶和饮用花草果等为原料，经过特定工艺（压差膨化、超低温急冻、复水干燥、纤维素酶解等）加工制成的，可采用冷水</w:t>
      </w:r>
      <w:r>
        <w:br/>
      </w:r>
      <w:r w:rsidRPr="001C594F">
        <w:rPr>
          <w:rFonts w:hint="eastAsia"/>
        </w:rPr>
        <w:t>（≤27℃）直接泡饮的各类茶叶</w:t>
      </w:r>
      <w:r>
        <w:rPr>
          <w:rFonts w:hint="eastAsia"/>
        </w:rPr>
        <w:t>。</w:t>
      </w:r>
    </w:p>
    <w:p w14:paraId="1339B516" w14:textId="79AD7924" w:rsidR="00B44432" w:rsidRPr="001C594F" w:rsidRDefault="001C594F" w:rsidP="002774D4">
      <w:pPr>
        <w:pStyle w:val="afffffffffff5"/>
        <w:rPr>
          <w:rFonts w:ascii="黑体" w:eastAsia="黑体" w:hAnsi="黑体" w:hint="eastAsia"/>
        </w:rPr>
      </w:pPr>
      <w:r w:rsidRPr="001C594F">
        <w:rPr>
          <w:rFonts w:ascii="黑体" w:eastAsia="黑体" w:hAnsi="黑体"/>
        </w:rPr>
        <w:br/>
      </w:r>
      <w:r w:rsidR="002774D4">
        <w:rPr>
          <w:rFonts w:ascii="黑体" w:eastAsia="黑体" w:hAnsi="黑体" w:hint="eastAsia"/>
        </w:rPr>
        <w:t xml:space="preserve">    </w:t>
      </w:r>
      <w:r w:rsidR="002774D4" w:rsidRPr="002774D4">
        <w:rPr>
          <w:rFonts w:ascii="黑体" w:eastAsia="黑体" w:hAnsi="黑体" w:hint="eastAsia"/>
        </w:rPr>
        <w:t>水浸出物冷水浸出率</w:t>
      </w:r>
      <w:r w:rsidR="002774D4">
        <w:rPr>
          <w:rFonts w:ascii="黑体" w:eastAsia="黑体" w:hAnsi="黑体" w:hint="eastAsia"/>
        </w:rPr>
        <w:t xml:space="preserve"> </w:t>
      </w:r>
      <w:r w:rsidR="002774D4" w:rsidRPr="002774D4">
        <w:rPr>
          <w:rFonts w:ascii="黑体" w:eastAsia="黑体" w:hAnsi="黑体" w:hint="eastAsia"/>
        </w:rPr>
        <w:t xml:space="preserve"> Cold-brewing rate of Water extracts</w:t>
      </w:r>
    </w:p>
    <w:p w14:paraId="27E4C45E" w14:textId="4B0E1D3D" w:rsidR="00CD5EEF" w:rsidRDefault="002774D4" w:rsidP="00CD5EEF">
      <w:pPr>
        <w:pStyle w:val="affffb"/>
        <w:ind w:firstLine="420"/>
      </w:pPr>
      <w:r w:rsidRPr="002774D4">
        <w:rPr>
          <w:rFonts w:hint="eastAsia"/>
        </w:rPr>
        <w:lastRenderedPageBreak/>
        <w:t>受试样品参照附录A冷水（≤27℃）浸泡</w:t>
      </w:r>
      <w:r>
        <w:rPr>
          <w:rFonts w:hint="eastAsia"/>
        </w:rPr>
        <w:t xml:space="preserve"> </w:t>
      </w:r>
      <w:r w:rsidRPr="002774D4">
        <w:rPr>
          <w:rFonts w:hint="eastAsia"/>
        </w:rPr>
        <w:t>45</w:t>
      </w:r>
      <w:r>
        <w:rPr>
          <w:rFonts w:hint="eastAsia"/>
        </w:rPr>
        <w:t xml:space="preserve"> min </w:t>
      </w:r>
      <w:r w:rsidRPr="002774D4">
        <w:rPr>
          <w:rFonts w:hint="eastAsia"/>
        </w:rPr>
        <w:t>测得的水浸出物与国标GB/T 8305沸水浸泡</w:t>
      </w:r>
      <w:r>
        <w:rPr>
          <w:rFonts w:hint="eastAsia"/>
        </w:rPr>
        <w:t xml:space="preserve"> </w:t>
      </w:r>
      <w:r w:rsidRPr="002774D4">
        <w:rPr>
          <w:rFonts w:hint="eastAsia"/>
        </w:rPr>
        <w:t>45</w:t>
      </w:r>
      <w:r>
        <w:rPr>
          <w:rFonts w:hint="eastAsia"/>
        </w:rPr>
        <w:t xml:space="preserve">min </w:t>
      </w:r>
      <w:r w:rsidRPr="002774D4">
        <w:rPr>
          <w:rFonts w:hint="eastAsia"/>
        </w:rPr>
        <w:t>测得的水浸出物，计算两者的比值确定为水浸出物冷水浸出率（质量分数）</w:t>
      </w:r>
      <w:r>
        <w:rPr>
          <w:rFonts w:hint="eastAsia"/>
        </w:rPr>
        <w:t>。</w:t>
      </w:r>
    </w:p>
    <w:p w14:paraId="44016F13" w14:textId="4038D3DC" w:rsidR="00147378" w:rsidRDefault="00147378" w:rsidP="00147378">
      <w:pPr>
        <w:pStyle w:val="affc"/>
        <w:spacing w:before="240" w:after="240"/>
      </w:pPr>
      <w:r>
        <w:rPr>
          <w:rFonts w:hint="eastAsia"/>
        </w:rPr>
        <w:t>产品分类</w:t>
      </w:r>
    </w:p>
    <w:p w14:paraId="327CBD88" w14:textId="7E84DF20" w:rsidR="00147378" w:rsidRDefault="00147378" w:rsidP="00147378">
      <w:pPr>
        <w:pStyle w:val="affffb"/>
        <w:ind w:firstLine="420"/>
      </w:pPr>
      <w:r w:rsidRPr="00147378">
        <w:rPr>
          <w:rFonts w:hint="eastAsia"/>
        </w:rPr>
        <w:t>根据茶叶原料不同，冷泡茶主要分为冷泡绿茶、冷泡红茶、冷泡乌龙茶、冷泡黄茶、冷泡白茶、冷泡黑茶和冷泡花草果茶</w:t>
      </w:r>
      <w:r>
        <w:rPr>
          <w:rFonts w:hint="eastAsia"/>
        </w:rPr>
        <w:t>。</w:t>
      </w:r>
    </w:p>
    <w:p w14:paraId="33A2C0B7" w14:textId="7D818124" w:rsidR="00147378" w:rsidRDefault="00147378" w:rsidP="00147378">
      <w:pPr>
        <w:pStyle w:val="affc"/>
        <w:spacing w:before="240" w:after="240"/>
      </w:pPr>
      <w:r>
        <w:rPr>
          <w:rFonts w:hint="eastAsia"/>
        </w:rPr>
        <w:t>要求</w:t>
      </w:r>
    </w:p>
    <w:p w14:paraId="12A0ADA8" w14:textId="182B54A5" w:rsidR="00147378" w:rsidRDefault="00147378" w:rsidP="00147378">
      <w:pPr>
        <w:pStyle w:val="affd"/>
        <w:spacing w:before="120" w:after="120"/>
      </w:pPr>
      <w:r>
        <w:rPr>
          <w:rFonts w:hint="eastAsia"/>
        </w:rPr>
        <w:t>基本要求</w:t>
      </w:r>
    </w:p>
    <w:p w14:paraId="72C4FA69" w14:textId="01D244FF" w:rsidR="00147378" w:rsidRDefault="00147378" w:rsidP="00147378">
      <w:pPr>
        <w:pStyle w:val="affffb"/>
        <w:ind w:firstLine="420"/>
      </w:pPr>
      <w:r w:rsidRPr="00147378">
        <w:rPr>
          <w:rFonts w:hint="eastAsia"/>
        </w:rPr>
        <w:t>应具有本种类茶叶固有的品质特征，品质正常，无异味，无异臭，无劣变。不着色，无任何添加剂</w:t>
      </w:r>
      <w:r>
        <w:rPr>
          <w:rFonts w:hint="eastAsia"/>
        </w:rPr>
        <w:t>。</w:t>
      </w:r>
    </w:p>
    <w:p w14:paraId="2AE1A814" w14:textId="35315076" w:rsidR="00147378" w:rsidRDefault="00147378" w:rsidP="00147378">
      <w:pPr>
        <w:pStyle w:val="affd"/>
        <w:spacing w:before="120" w:after="120"/>
      </w:pPr>
      <w:r>
        <w:rPr>
          <w:rFonts w:hint="eastAsia"/>
        </w:rPr>
        <w:t>感官品质</w:t>
      </w:r>
    </w:p>
    <w:p w14:paraId="3DF81926" w14:textId="4562CBFA" w:rsidR="00147378" w:rsidRDefault="00147378" w:rsidP="00147378">
      <w:pPr>
        <w:pStyle w:val="affffb"/>
        <w:ind w:firstLine="420"/>
      </w:pPr>
      <w:r>
        <w:rPr>
          <w:rFonts w:hint="eastAsia"/>
        </w:rPr>
        <w:t>应符合表1的要求</w:t>
      </w:r>
      <w:r w:rsidR="00A732EF">
        <w:rPr>
          <w:rFonts w:hint="eastAsia"/>
        </w:rPr>
        <w:t>。</w:t>
      </w:r>
    </w:p>
    <w:p w14:paraId="4CD78F21" w14:textId="3BAC38EF" w:rsidR="00A732EF" w:rsidRDefault="00A732EF" w:rsidP="00A732EF">
      <w:pPr>
        <w:pStyle w:val="aff2"/>
        <w:spacing w:before="120" w:after="120"/>
      </w:pPr>
      <w:r>
        <w:rPr>
          <w:rFonts w:hint="eastAsia"/>
        </w:rPr>
        <w:t>感官品质要求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03"/>
      </w:tblGrid>
      <w:tr w:rsidR="00A732EF" w:rsidRPr="00A732EF" w14:paraId="57679C33" w14:textId="77777777" w:rsidTr="00730E59">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0C3A1475" w14:textId="77777777" w:rsidR="00A732EF" w:rsidRPr="00A732EF" w:rsidRDefault="00A732EF" w:rsidP="009E033D">
            <w:pPr>
              <w:pStyle w:val="affffb"/>
              <w:ind w:firstLineChars="0" w:firstLine="0"/>
              <w:jc w:val="center"/>
              <w:rPr>
                <w:sz w:val="18"/>
                <w:szCs w:val="18"/>
              </w:rPr>
            </w:pPr>
            <w:r w:rsidRPr="00A732EF">
              <w:rPr>
                <w:rFonts w:hint="eastAsia"/>
                <w:sz w:val="18"/>
                <w:szCs w:val="18"/>
              </w:rPr>
              <w:t>项目</w:t>
            </w:r>
          </w:p>
        </w:tc>
        <w:tc>
          <w:tcPr>
            <w:tcW w:w="4016" w:type="pct"/>
            <w:tcBorders>
              <w:top w:val="single" w:sz="4" w:space="0" w:color="auto"/>
              <w:left w:val="single" w:sz="4" w:space="0" w:color="auto"/>
              <w:bottom w:val="single" w:sz="4" w:space="0" w:color="auto"/>
              <w:right w:val="single" w:sz="4" w:space="0" w:color="auto"/>
            </w:tcBorders>
            <w:vAlign w:val="center"/>
            <w:hideMark/>
          </w:tcPr>
          <w:p w14:paraId="2B2F79FD" w14:textId="57981EE5" w:rsidR="00A732EF" w:rsidRPr="00A732EF" w:rsidRDefault="009E033D" w:rsidP="009E033D">
            <w:pPr>
              <w:pStyle w:val="affffb"/>
              <w:ind w:firstLine="360"/>
              <w:jc w:val="center"/>
              <w:rPr>
                <w:sz w:val="18"/>
                <w:szCs w:val="18"/>
              </w:rPr>
            </w:pPr>
            <w:r>
              <w:rPr>
                <w:rFonts w:hint="eastAsia"/>
                <w:sz w:val="18"/>
                <w:szCs w:val="18"/>
              </w:rPr>
              <w:t>要求</w:t>
            </w:r>
          </w:p>
        </w:tc>
      </w:tr>
      <w:tr w:rsidR="00A732EF" w:rsidRPr="00A732EF" w14:paraId="71367A18" w14:textId="77777777" w:rsidTr="00730E59">
        <w:trPr>
          <w:trHeight w:val="567"/>
        </w:trPr>
        <w:tc>
          <w:tcPr>
            <w:tcW w:w="984" w:type="pct"/>
            <w:tcBorders>
              <w:top w:val="single" w:sz="4" w:space="0" w:color="auto"/>
              <w:left w:val="single" w:sz="4" w:space="0" w:color="auto"/>
              <w:bottom w:val="single" w:sz="4" w:space="0" w:color="auto"/>
              <w:right w:val="single" w:sz="4" w:space="0" w:color="auto"/>
            </w:tcBorders>
            <w:vAlign w:val="center"/>
            <w:hideMark/>
          </w:tcPr>
          <w:p w14:paraId="3CE040B2" w14:textId="77777777" w:rsidR="00A732EF" w:rsidRPr="00A732EF" w:rsidRDefault="00A732EF" w:rsidP="009E033D">
            <w:pPr>
              <w:pStyle w:val="affffb"/>
              <w:ind w:firstLineChars="0" w:firstLine="0"/>
              <w:jc w:val="center"/>
              <w:rPr>
                <w:sz w:val="18"/>
                <w:szCs w:val="18"/>
              </w:rPr>
            </w:pPr>
            <w:r w:rsidRPr="00A732EF">
              <w:rPr>
                <w:rFonts w:hint="eastAsia"/>
                <w:sz w:val="18"/>
                <w:szCs w:val="18"/>
              </w:rPr>
              <w:t>外观</w:t>
            </w:r>
          </w:p>
        </w:tc>
        <w:tc>
          <w:tcPr>
            <w:tcW w:w="4016" w:type="pct"/>
            <w:vMerge w:val="restart"/>
            <w:tcBorders>
              <w:top w:val="nil"/>
              <w:left w:val="single" w:sz="4" w:space="0" w:color="auto"/>
              <w:bottom w:val="single" w:sz="4" w:space="0" w:color="auto"/>
              <w:right w:val="single" w:sz="4" w:space="0" w:color="auto"/>
            </w:tcBorders>
            <w:vAlign w:val="center"/>
            <w:hideMark/>
          </w:tcPr>
          <w:p w14:paraId="120D0F08" w14:textId="69C8B419" w:rsidR="00A732EF" w:rsidRDefault="00A732EF" w:rsidP="00730E59">
            <w:pPr>
              <w:pStyle w:val="affffb"/>
              <w:spacing w:line="276" w:lineRule="auto"/>
              <w:ind w:firstLine="360"/>
              <w:rPr>
                <w:sz w:val="18"/>
                <w:szCs w:val="18"/>
              </w:rPr>
            </w:pPr>
            <w:r w:rsidRPr="00A732EF">
              <w:rPr>
                <w:rFonts w:hint="eastAsia"/>
                <w:sz w:val="18"/>
                <w:szCs w:val="18"/>
              </w:rPr>
              <w:t>具有各类茶的基本色泽</w:t>
            </w:r>
            <w:r w:rsidR="009E033D">
              <w:rPr>
                <w:rFonts w:hint="eastAsia"/>
                <w:sz w:val="18"/>
                <w:szCs w:val="18"/>
              </w:rPr>
              <w:t>：</w:t>
            </w:r>
          </w:p>
          <w:p w14:paraId="62B7068E" w14:textId="77777777" w:rsidR="00A732EF" w:rsidRDefault="00A732EF" w:rsidP="00730E59">
            <w:pPr>
              <w:pStyle w:val="affffb"/>
              <w:spacing w:line="276" w:lineRule="auto"/>
              <w:ind w:firstLine="360"/>
              <w:rPr>
                <w:sz w:val="18"/>
                <w:szCs w:val="18"/>
              </w:rPr>
            </w:pPr>
            <w:bookmarkStart w:id="45" w:name="_Hlk173158935"/>
            <w:r w:rsidRPr="00A732EF">
              <w:rPr>
                <w:rFonts w:hint="eastAsia"/>
                <w:sz w:val="18"/>
                <w:szCs w:val="18"/>
              </w:rPr>
              <w:t>不同等级绿茶冷泡茶应符合</w:t>
            </w:r>
            <w:bookmarkStart w:id="46" w:name="_Hlk173158921"/>
            <w:r w:rsidRPr="00A732EF">
              <w:rPr>
                <w:rFonts w:hint="eastAsia"/>
                <w:sz w:val="18"/>
                <w:szCs w:val="18"/>
              </w:rPr>
              <w:t>《GB/T 14456.1-2017》</w:t>
            </w:r>
            <w:bookmarkEnd w:id="46"/>
            <w:r w:rsidRPr="00A732EF">
              <w:rPr>
                <w:rFonts w:hint="eastAsia"/>
                <w:sz w:val="18"/>
                <w:szCs w:val="18"/>
              </w:rPr>
              <w:t>；</w:t>
            </w:r>
          </w:p>
          <w:p w14:paraId="106F3D89" w14:textId="77777777" w:rsidR="00A732EF" w:rsidRDefault="00A732EF" w:rsidP="00730E59">
            <w:pPr>
              <w:pStyle w:val="affffb"/>
              <w:spacing w:line="276" w:lineRule="auto"/>
              <w:ind w:firstLine="360"/>
              <w:rPr>
                <w:sz w:val="18"/>
                <w:szCs w:val="18"/>
              </w:rPr>
            </w:pPr>
            <w:r w:rsidRPr="00A732EF">
              <w:rPr>
                <w:rFonts w:hint="eastAsia"/>
                <w:sz w:val="18"/>
                <w:szCs w:val="18"/>
              </w:rPr>
              <w:t>不同等级红茶应符合《GB/T 13738.1-2017 红碎茶》和《GB/T 13738.2-2017 工夫红茶》；</w:t>
            </w:r>
          </w:p>
          <w:p w14:paraId="1A14360F" w14:textId="77777777" w:rsidR="00A732EF" w:rsidRDefault="00A732EF" w:rsidP="00730E59">
            <w:pPr>
              <w:pStyle w:val="affffb"/>
              <w:spacing w:line="276" w:lineRule="auto"/>
              <w:ind w:firstLine="360"/>
              <w:rPr>
                <w:sz w:val="18"/>
                <w:szCs w:val="18"/>
              </w:rPr>
            </w:pPr>
            <w:r w:rsidRPr="00A732EF">
              <w:rPr>
                <w:rFonts w:hint="eastAsia"/>
                <w:sz w:val="18"/>
                <w:szCs w:val="18"/>
              </w:rPr>
              <w:t>不同等级乌龙茶应符合《GB/T 30357.1-2013》；</w:t>
            </w:r>
          </w:p>
          <w:p w14:paraId="31AC91C2" w14:textId="77777777" w:rsidR="00A732EF" w:rsidRDefault="00A732EF" w:rsidP="00730E59">
            <w:pPr>
              <w:pStyle w:val="affffb"/>
              <w:spacing w:line="276" w:lineRule="auto"/>
              <w:ind w:firstLine="360"/>
              <w:rPr>
                <w:sz w:val="18"/>
                <w:szCs w:val="18"/>
              </w:rPr>
            </w:pPr>
            <w:r w:rsidRPr="00A732EF">
              <w:rPr>
                <w:rFonts w:hint="eastAsia"/>
                <w:sz w:val="18"/>
                <w:szCs w:val="18"/>
              </w:rPr>
              <w:t>不同等级黑茶应符合《GB/T 32719.1-2016》；</w:t>
            </w:r>
          </w:p>
          <w:p w14:paraId="1D9CF33C" w14:textId="77777777" w:rsidR="00A732EF" w:rsidRDefault="00A732EF" w:rsidP="00730E59">
            <w:pPr>
              <w:pStyle w:val="affffb"/>
              <w:spacing w:line="276" w:lineRule="auto"/>
              <w:ind w:firstLine="360"/>
              <w:rPr>
                <w:sz w:val="18"/>
                <w:szCs w:val="18"/>
              </w:rPr>
            </w:pPr>
            <w:r w:rsidRPr="00A732EF">
              <w:rPr>
                <w:rFonts w:hint="eastAsia"/>
                <w:sz w:val="18"/>
                <w:szCs w:val="18"/>
              </w:rPr>
              <w:t>不同等级白茶应符合《GB/T 22291-2017》；</w:t>
            </w:r>
          </w:p>
          <w:p w14:paraId="426478B1" w14:textId="77777777" w:rsidR="00A732EF" w:rsidRDefault="00A732EF" w:rsidP="00730E59">
            <w:pPr>
              <w:pStyle w:val="affffb"/>
              <w:spacing w:line="276" w:lineRule="auto"/>
              <w:ind w:firstLine="360"/>
              <w:rPr>
                <w:sz w:val="18"/>
                <w:szCs w:val="18"/>
              </w:rPr>
            </w:pPr>
            <w:r w:rsidRPr="00A732EF">
              <w:rPr>
                <w:rFonts w:hint="eastAsia"/>
                <w:sz w:val="18"/>
                <w:szCs w:val="18"/>
              </w:rPr>
              <w:t>不同等级黄茶应符合《GB/T 21726-2018》；</w:t>
            </w:r>
          </w:p>
          <w:p w14:paraId="021EC349" w14:textId="56465816" w:rsidR="00A732EF" w:rsidRPr="00A732EF" w:rsidRDefault="00A732EF" w:rsidP="00730E59">
            <w:pPr>
              <w:pStyle w:val="affffb"/>
              <w:spacing w:line="276" w:lineRule="auto"/>
              <w:ind w:firstLine="360"/>
              <w:rPr>
                <w:sz w:val="18"/>
                <w:szCs w:val="18"/>
              </w:rPr>
            </w:pPr>
            <w:r w:rsidRPr="00A732EF">
              <w:rPr>
                <w:rFonts w:hint="eastAsia"/>
                <w:sz w:val="18"/>
                <w:szCs w:val="18"/>
              </w:rPr>
              <w:t>不同等级花</w:t>
            </w:r>
            <w:r>
              <w:rPr>
                <w:rFonts w:hint="eastAsia"/>
                <w:sz w:val="18"/>
                <w:szCs w:val="18"/>
              </w:rPr>
              <w:t>草</w:t>
            </w:r>
            <w:r w:rsidRPr="00A732EF">
              <w:rPr>
                <w:rFonts w:hint="eastAsia"/>
                <w:sz w:val="18"/>
                <w:szCs w:val="18"/>
              </w:rPr>
              <w:t>茶应符合《GB/T 24690-2018 袋泡茶》</w:t>
            </w:r>
            <w:bookmarkEnd w:id="45"/>
            <w:r w:rsidR="00730E59">
              <w:rPr>
                <w:rFonts w:hint="eastAsia"/>
                <w:sz w:val="18"/>
                <w:szCs w:val="18"/>
              </w:rPr>
              <w:t>。</w:t>
            </w:r>
          </w:p>
        </w:tc>
      </w:tr>
      <w:tr w:rsidR="00A732EF" w:rsidRPr="00A732EF" w14:paraId="4C637051" w14:textId="77777777" w:rsidTr="00730E59">
        <w:trPr>
          <w:trHeight w:val="567"/>
        </w:trPr>
        <w:tc>
          <w:tcPr>
            <w:tcW w:w="984" w:type="pct"/>
            <w:tcBorders>
              <w:top w:val="single" w:sz="4" w:space="0" w:color="auto"/>
              <w:left w:val="single" w:sz="4" w:space="0" w:color="auto"/>
              <w:bottom w:val="single" w:sz="4" w:space="0" w:color="auto"/>
              <w:right w:val="single" w:sz="4" w:space="0" w:color="auto"/>
            </w:tcBorders>
            <w:vAlign w:val="center"/>
            <w:hideMark/>
          </w:tcPr>
          <w:p w14:paraId="51F6DBDD" w14:textId="77777777" w:rsidR="00A732EF" w:rsidRPr="00A732EF" w:rsidRDefault="00A732EF" w:rsidP="009E033D">
            <w:pPr>
              <w:pStyle w:val="affffb"/>
              <w:ind w:firstLineChars="0" w:firstLine="0"/>
              <w:jc w:val="center"/>
              <w:rPr>
                <w:sz w:val="18"/>
                <w:szCs w:val="18"/>
              </w:rPr>
            </w:pPr>
            <w:r w:rsidRPr="00A732EF">
              <w:rPr>
                <w:rFonts w:hint="eastAsia"/>
                <w:sz w:val="18"/>
                <w:szCs w:val="18"/>
              </w:rPr>
              <w:t>汤色</w:t>
            </w:r>
          </w:p>
        </w:tc>
        <w:tc>
          <w:tcPr>
            <w:tcW w:w="4016" w:type="pct"/>
            <w:vMerge/>
            <w:tcBorders>
              <w:top w:val="nil"/>
              <w:left w:val="single" w:sz="4" w:space="0" w:color="auto"/>
              <w:bottom w:val="single" w:sz="4" w:space="0" w:color="auto"/>
              <w:right w:val="single" w:sz="4" w:space="0" w:color="auto"/>
            </w:tcBorders>
            <w:vAlign w:val="center"/>
            <w:hideMark/>
          </w:tcPr>
          <w:p w14:paraId="065D827C" w14:textId="77777777" w:rsidR="00A732EF" w:rsidRPr="00A732EF" w:rsidRDefault="00A732EF" w:rsidP="00A732EF">
            <w:pPr>
              <w:pStyle w:val="affffb"/>
              <w:ind w:firstLine="360"/>
              <w:rPr>
                <w:sz w:val="18"/>
                <w:szCs w:val="18"/>
              </w:rPr>
            </w:pPr>
          </w:p>
        </w:tc>
      </w:tr>
      <w:tr w:rsidR="00A732EF" w:rsidRPr="00A732EF" w14:paraId="4D1956F2" w14:textId="77777777" w:rsidTr="00730E59">
        <w:trPr>
          <w:trHeight w:val="567"/>
        </w:trPr>
        <w:tc>
          <w:tcPr>
            <w:tcW w:w="984" w:type="pct"/>
            <w:tcBorders>
              <w:top w:val="single" w:sz="4" w:space="0" w:color="auto"/>
              <w:left w:val="single" w:sz="4" w:space="0" w:color="auto"/>
              <w:bottom w:val="single" w:sz="4" w:space="0" w:color="auto"/>
              <w:right w:val="single" w:sz="4" w:space="0" w:color="auto"/>
            </w:tcBorders>
            <w:vAlign w:val="center"/>
            <w:hideMark/>
          </w:tcPr>
          <w:p w14:paraId="1DD89FC8" w14:textId="77777777" w:rsidR="00A732EF" w:rsidRPr="00A732EF" w:rsidRDefault="00A732EF" w:rsidP="009E033D">
            <w:pPr>
              <w:pStyle w:val="affffb"/>
              <w:ind w:firstLineChars="0" w:firstLine="0"/>
              <w:jc w:val="center"/>
              <w:rPr>
                <w:sz w:val="18"/>
                <w:szCs w:val="18"/>
              </w:rPr>
            </w:pPr>
            <w:r w:rsidRPr="00A732EF">
              <w:rPr>
                <w:rFonts w:hint="eastAsia"/>
                <w:sz w:val="18"/>
                <w:szCs w:val="18"/>
              </w:rPr>
              <w:t>香气</w:t>
            </w:r>
          </w:p>
        </w:tc>
        <w:tc>
          <w:tcPr>
            <w:tcW w:w="4016" w:type="pct"/>
            <w:vMerge/>
            <w:tcBorders>
              <w:top w:val="nil"/>
              <w:left w:val="single" w:sz="4" w:space="0" w:color="auto"/>
              <w:bottom w:val="single" w:sz="4" w:space="0" w:color="auto"/>
              <w:right w:val="single" w:sz="4" w:space="0" w:color="auto"/>
            </w:tcBorders>
            <w:vAlign w:val="center"/>
            <w:hideMark/>
          </w:tcPr>
          <w:p w14:paraId="1A7672A8" w14:textId="77777777" w:rsidR="00A732EF" w:rsidRPr="00A732EF" w:rsidRDefault="00A732EF" w:rsidP="00A732EF">
            <w:pPr>
              <w:pStyle w:val="affffb"/>
              <w:ind w:firstLine="360"/>
              <w:rPr>
                <w:sz w:val="18"/>
                <w:szCs w:val="18"/>
              </w:rPr>
            </w:pPr>
          </w:p>
        </w:tc>
      </w:tr>
      <w:tr w:rsidR="00A732EF" w:rsidRPr="00A732EF" w14:paraId="3E8341CD" w14:textId="77777777" w:rsidTr="00730E59">
        <w:trPr>
          <w:trHeight w:val="567"/>
        </w:trPr>
        <w:tc>
          <w:tcPr>
            <w:tcW w:w="984" w:type="pct"/>
            <w:tcBorders>
              <w:top w:val="single" w:sz="4" w:space="0" w:color="auto"/>
              <w:left w:val="single" w:sz="4" w:space="0" w:color="auto"/>
              <w:bottom w:val="single" w:sz="4" w:space="0" w:color="auto"/>
              <w:right w:val="single" w:sz="4" w:space="0" w:color="auto"/>
            </w:tcBorders>
            <w:vAlign w:val="center"/>
            <w:hideMark/>
          </w:tcPr>
          <w:p w14:paraId="6029596E" w14:textId="77777777" w:rsidR="00A732EF" w:rsidRPr="00A732EF" w:rsidRDefault="00A732EF" w:rsidP="009E033D">
            <w:pPr>
              <w:pStyle w:val="affffb"/>
              <w:ind w:firstLineChars="0" w:firstLine="0"/>
              <w:jc w:val="center"/>
              <w:rPr>
                <w:sz w:val="18"/>
                <w:szCs w:val="18"/>
              </w:rPr>
            </w:pPr>
            <w:r w:rsidRPr="00A732EF">
              <w:rPr>
                <w:rFonts w:hint="eastAsia"/>
                <w:sz w:val="18"/>
                <w:szCs w:val="18"/>
              </w:rPr>
              <w:t>滋味</w:t>
            </w:r>
          </w:p>
        </w:tc>
        <w:tc>
          <w:tcPr>
            <w:tcW w:w="4016" w:type="pct"/>
            <w:vMerge/>
            <w:tcBorders>
              <w:top w:val="nil"/>
              <w:left w:val="single" w:sz="4" w:space="0" w:color="auto"/>
              <w:bottom w:val="single" w:sz="4" w:space="0" w:color="auto"/>
              <w:right w:val="single" w:sz="4" w:space="0" w:color="auto"/>
            </w:tcBorders>
            <w:vAlign w:val="center"/>
            <w:hideMark/>
          </w:tcPr>
          <w:p w14:paraId="2D58B0CC" w14:textId="77777777" w:rsidR="00A732EF" w:rsidRPr="00A732EF" w:rsidRDefault="00A732EF" w:rsidP="00A732EF">
            <w:pPr>
              <w:pStyle w:val="affffb"/>
              <w:ind w:firstLine="360"/>
              <w:rPr>
                <w:sz w:val="18"/>
                <w:szCs w:val="18"/>
              </w:rPr>
            </w:pPr>
          </w:p>
        </w:tc>
      </w:tr>
    </w:tbl>
    <w:p w14:paraId="7C52231A" w14:textId="18EC5343" w:rsidR="00A732EF" w:rsidRDefault="00A732EF" w:rsidP="00A732EF">
      <w:pPr>
        <w:pStyle w:val="affd"/>
        <w:spacing w:before="120" w:after="120"/>
      </w:pPr>
      <w:r>
        <w:rPr>
          <w:rFonts w:hint="eastAsia"/>
        </w:rPr>
        <w:t>理化指标</w:t>
      </w:r>
    </w:p>
    <w:p w14:paraId="42259513" w14:textId="38398508" w:rsidR="00A732EF" w:rsidRDefault="00A732EF" w:rsidP="00A732EF">
      <w:pPr>
        <w:pStyle w:val="affffb"/>
        <w:ind w:firstLine="420"/>
      </w:pPr>
      <w:r>
        <w:rPr>
          <w:rFonts w:hint="eastAsia"/>
        </w:rPr>
        <w:t>应符合表2的规定。</w:t>
      </w:r>
    </w:p>
    <w:p w14:paraId="5B93C5F3" w14:textId="1BA33C88" w:rsidR="00A732EF" w:rsidRDefault="00A732EF" w:rsidP="00A732EF">
      <w:pPr>
        <w:pStyle w:val="aff2"/>
        <w:spacing w:before="120" w:after="120"/>
      </w:pPr>
      <w:r>
        <w:rPr>
          <w:rFonts w:hint="eastAsia"/>
        </w:rPr>
        <w:t>理化指标</w:t>
      </w:r>
    </w:p>
    <w:tbl>
      <w:tblPr>
        <w:tblW w:w="5000" w:type="pct"/>
        <w:tblLook w:val="04A0" w:firstRow="1" w:lastRow="0" w:firstColumn="1" w:lastColumn="0" w:noHBand="0" w:noVBand="1"/>
      </w:tblPr>
      <w:tblGrid>
        <w:gridCol w:w="2880"/>
        <w:gridCol w:w="841"/>
        <w:gridCol w:w="951"/>
        <w:gridCol w:w="843"/>
        <w:gridCol w:w="807"/>
        <w:gridCol w:w="740"/>
        <w:gridCol w:w="729"/>
        <w:gridCol w:w="751"/>
        <w:gridCol w:w="802"/>
      </w:tblGrid>
      <w:tr w:rsidR="003C0C47" w:rsidRPr="003C0C47" w14:paraId="5B1DEE27" w14:textId="77777777" w:rsidTr="003C0C47">
        <w:trPr>
          <w:trHeight w:val="400"/>
        </w:trPr>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CD32B"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项目</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70A55"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605DD71C" w14:textId="03FA4D60"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绿茶</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239BF"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冷泡红茶</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E1F55"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553E0F6E" w14:textId="146461F1"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乌龙茶</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47A9B"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48E2CDE5" w14:textId="02B474E1"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黑茶</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C906C"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4001A95A" w14:textId="48FD3DE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白茶</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3F5A2"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1ACAAF66" w14:textId="78525280"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黄茶</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6514E"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6CB79D64" w14:textId="40565B38"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花草茶</w:t>
            </w:r>
          </w:p>
        </w:tc>
      </w:tr>
      <w:tr w:rsidR="003C0C47" w:rsidRPr="003C0C47" w14:paraId="70DC8E1C" w14:textId="77777777" w:rsidTr="003C0C47">
        <w:trPr>
          <w:trHeight w:val="400"/>
        </w:trPr>
        <w:tc>
          <w:tcPr>
            <w:tcW w:w="1541" w:type="pct"/>
            <w:vMerge/>
            <w:tcBorders>
              <w:top w:val="single" w:sz="4" w:space="0" w:color="000000"/>
              <w:left w:val="single" w:sz="4" w:space="0" w:color="000000"/>
              <w:bottom w:val="single" w:sz="4" w:space="0" w:color="000000"/>
              <w:right w:val="single" w:sz="4" w:space="0" w:color="000000"/>
            </w:tcBorders>
            <w:vAlign w:val="center"/>
            <w:hideMark/>
          </w:tcPr>
          <w:p w14:paraId="26462C81"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450" w:type="pct"/>
            <w:vMerge/>
            <w:tcBorders>
              <w:top w:val="single" w:sz="4" w:space="0" w:color="000000"/>
              <w:left w:val="single" w:sz="4" w:space="0" w:color="000000"/>
              <w:bottom w:val="single" w:sz="4" w:space="0" w:color="000000"/>
              <w:right w:val="single" w:sz="4" w:space="0" w:color="000000"/>
            </w:tcBorders>
            <w:vAlign w:val="center"/>
            <w:hideMark/>
          </w:tcPr>
          <w:p w14:paraId="6D261EA3"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7C5E"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6A7241E2" w14:textId="5881DD73"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工夫红茶</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1A312" w14:textId="77777777" w:rsidR="00730E59" w:rsidRDefault="003C0C47" w:rsidP="003C0C47">
            <w:pPr>
              <w:widowControl/>
              <w:adjustRightInd/>
              <w:spacing w:line="240" w:lineRule="auto"/>
              <w:jc w:val="center"/>
              <w:rPr>
                <w:rFonts w:ascii="宋体" w:hAnsi="宋体" w:cs="宋体"/>
                <w:color w:val="000000"/>
                <w:kern w:val="0"/>
                <w:sz w:val="18"/>
                <w:szCs w:val="18"/>
              </w:rPr>
            </w:pPr>
            <w:r w:rsidRPr="003C0C47">
              <w:rPr>
                <w:rFonts w:ascii="宋体" w:hAnsi="宋体" w:cs="宋体" w:hint="eastAsia"/>
                <w:color w:val="000000"/>
                <w:kern w:val="0"/>
                <w:sz w:val="18"/>
                <w:szCs w:val="18"/>
              </w:rPr>
              <w:t>冷泡</w:t>
            </w:r>
          </w:p>
          <w:p w14:paraId="3C565FE1" w14:textId="1F4E5723"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红碎茶</w:t>
            </w: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58A92057"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14:paraId="6B4A8F22"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14:paraId="2661E9EA"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402" w:type="pct"/>
            <w:vMerge/>
            <w:tcBorders>
              <w:top w:val="single" w:sz="4" w:space="0" w:color="000000"/>
              <w:left w:val="single" w:sz="4" w:space="0" w:color="000000"/>
              <w:bottom w:val="single" w:sz="4" w:space="0" w:color="000000"/>
              <w:right w:val="single" w:sz="4" w:space="0" w:color="000000"/>
            </w:tcBorders>
            <w:vAlign w:val="center"/>
            <w:hideMark/>
          </w:tcPr>
          <w:p w14:paraId="1557727A"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56CF7C33" w14:textId="77777777" w:rsidR="003C0C47" w:rsidRPr="003C0C47" w:rsidRDefault="003C0C47" w:rsidP="003C0C47">
            <w:pPr>
              <w:widowControl/>
              <w:adjustRightInd/>
              <w:spacing w:line="240" w:lineRule="auto"/>
              <w:jc w:val="left"/>
              <w:rPr>
                <w:rFonts w:ascii="宋体" w:hAnsi="宋体" w:cs="宋体" w:hint="eastAsia"/>
                <w:color w:val="000000"/>
                <w:kern w:val="0"/>
                <w:sz w:val="18"/>
                <w:szCs w:val="18"/>
              </w:rPr>
            </w:pPr>
          </w:p>
        </w:tc>
      </w:tr>
      <w:tr w:rsidR="003C0C47" w:rsidRPr="003C0C47" w14:paraId="6A0E7BDD" w14:textId="77777777" w:rsidTr="00730E59">
        <w:trPr>
          <w:trHeight w:val="454"/>
        </w:trPr>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4C35A" w14:textId="5B916280" w:rsidR="003C0C47" w:rsidRP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 xml:space="preserve">水分（质量分数）/%       </w:t>
            </w:r>
            <w:r w:rsidRPr="003C0C47">
              <w:rPr>
                <w:rFonts w:ascii="宋体" w:hAnsi="宋体"/>
                <w:color w:val="000000"/>
                <w:kern w:val="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74536"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70992"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727E5"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2276C"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F5305"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8.5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0B929"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C4BA3"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7.5</w:t>
            </w:r>
          </w:p>
        </w:tc>
      </w:tr>
      <w:tr w:rsidR="003C0C47" w:rsidRPr="003C0C47" w14:paraId="702C97F2" w14:textId="77777777" w:rsidTr="00730E59">
        <w:trPr>
          <w:trHeight w:val="454"/>
        </w:trPr>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2AA59" w14:textId="06352C7A" w:rsidR="003C0C47" w:rsidRP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 xml:space="preserve">总灰分（质量分数）/%     </w:t>
            </w:r>
            <w:r w:rsidRPr="003C0C47">
              <w:rPr>
                <w:rFonts w:ascii="宋体" w:hAnsi="宋体"/>
                <w:color w:val="000000"/>
                <w:kern w:val="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DE2BD"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7.5</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02E4D"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6.5</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CF7F2"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8</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0CCB0"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6.5</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96A9B"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8</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BA116"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6.5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FAE98"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7</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9E2BF"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8.5</w:t>
            </w:r>
          </w:p>
        </w:tc>
      </w:tr>
      <w:tr w:rsidR="003C0C47" w:rsidRPr="003C0C47" w14:paraId="7B554AA8" w14:textId="77777777" w:rsidTr="00730E59">
        <w:trPr>
          <w:trHeight w:val="454"/>
        </w:trPr>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E0197" w14:textId="76ED1693" w:rsidR="003C0C47" w:rsidRP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 xml:space="preserve">粉末（质量分数）/%       </w:t>
            </w:r>
            <w:r w:rsidRPr="003C0C47">
              <w:rPr>
                <w:rFonts w:ascii="宋体" w:hAnsi="宋体"/>
                <w:color w:val="000000"/>
                <w:kern w:val="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00699"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A0874"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1.5</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32122"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AEAC6"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1.3</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641A"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61FCD"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1</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EBF10"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7624"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w:t>
            </w:r>
          </w:p>
        </w:tc>
      </w:tr>
      <w:tr w:rsidR="003C0C47" w:rsidRPr="003C0C47" w14:paraId="52BC12DA" w14:textId="77777777" w:rsidTr="00730E59">
        <w:trPr>
          <w:trHeight w:val="454"/>
        </w:trPr>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E1621" w14:textId="6657C936" w:rsidR="003C0C47" w:rsidRP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 xml:space="preserve">水浸出物（质量分数）/%   </w:t>
            </w:r>
            <w:r w:rsidRPr="003C0C47">
              <w:rPr>
                <w:rFonts w:ascii="宋体" w:hAnsi="宋体"/>
                <w:color w:val="000000"/>
                <w:kern w:val="0"/>
                <w:sz w:val="18"/>
                <w:szCs w:val="18"/>
              </w:rPr>
              <w:t>≥</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3B6A6"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34</w:t>
            </w:r>
          </w:p>
        </w:tc>
        <w:tc>
          <w:tcPr>
            <w:tcW w:w="9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2BCCB"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28</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A452"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32</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998E9"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24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BE22F"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30</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1001E"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32</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E269C"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32</w:t>
            </w:r>
          </w:p>
        </w:tc>
      </w:tr>
      <w:tr w:rsidR="003C0C47" w:rsidRPr="003C0C47" w14:paraId="499BFA24" w14:textId="77777777" w:rsidTr="009E033D">
        <w:trPr>
          <w:trHeight w:val="510"/>
        </w:trPr>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CB83E" w14:textId="77777777" w:rsid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水浸出物冷水浸出率</w:t>
            </w:r>
          </w:p>
          <w:p w14:paraId="142C096B" w14:textId="3E9BBDC0" w:rsidR="003C0C47" w:rsidRPr="003C0C47" w:rsidRDefault="003C0C47" w:rsidP="003C0C47">
            <w:pPr>
              <w:widowControl/>
              <w:adjustRightInd/>
              <w:spacing w:line="240" w:lineRule="auto"/>
              <w:jc w:val="left"/>
              <w:rPr>
                <w:rFonts w:ascii="宋体" w:hAnsi="宋体" w:cs="宋体" w:hint="eastAsia"/>
                <w:color w:val="000000"/>
                <w:kern w:val="0"/>
                <w:sz w:val="18"/>
                <w:szCs w:val="18"/>
              </w:rPr>
            </w:pPr>
            <w:r w:rsidRPr="003C0C47">
              <w:rPr>
                <w:rFonts w:ascii="宋体" w:hAnsi="宋体" w:cs="宋体" w:hint="eastAsia"/>
                <w:color w:val="000000"/>
                <w:kern w:val="0"/>
                <w:sz w:val="18"/>
                <w:szCs w:val="18"/>
              </w:rPr>
              <w:t>（质量分数）/%</w:t>
            </w:r>
            <w:r>
              <w:rPr>
                <w:rFonts w:ascii="宋体" w:hAnsi="宋体" w:cs="宋体" w:hint="eastAsia"/>
                <w:color w:val="000000"/>
                <w:kern w:val="0"/>
                <w:sz w:val="18"/>
                <w:szCs w:val="18"/>
              </w:rPr>
              <w:t xml:space="preserve">           </w:t>
            </w:r>
            <w:r w:rsidRPr="003C0C47">
              <w:rPr>
                <w:rFonts w:ascii="宋体" w:hAnsi="宋体"/>
                <w:color w:val="000000"/>
                <w:kern w:val="0"/>
                <w:sz w:val="18"/>
                <w:szCs w:val="18"/>
              </w:rPr>
              <w:t>≥</w:t>
            </w:r>
          </w:p>
        </w:tc>
        <w:tc>
          <w:tcPr>
            <w:tcW w:w="345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207A3" w14:textId="77777777" w:rsidR="003C0C47" w:rsidRPr="003C0C47" w:rsidRDefault="003C0C47" w:rsidP="003C0C47">
            <w:pPr>
              <w:widowControl/>
              <w:adjustRightInd/>
              <w:spacing w:line="240" w:lineRule="auto"/>
              <w:jc w:val="center"/>
              <w:rPr>
                <w:rFonts w:ascii="宋体" w:hAnsi="宋体" w:cs="宋体" w:hint="eastAsia"/>
                <w:color w:val="000000"/>
                <w:kern w:val="0"/>
                <w:sz w:val="18"/>
                <w:szCs w:val="18"/>
              </w:rPr>
            </w:pPr>
            <w:r w:rsidRPr="003C0C47">
              <w:rPr>
                <w:rFonts w:ascii="宋体" w:hAnsi="宋体" w:cs="宋体" w:hint="eastAsia"/>
                <w:color w:val="000000"/>
                <w:kern w:val="0"/>
                <w:sz w:val="18"/>
                <w:szCs w:val="18"/>
              </w:rPr>
              <w:t>50%</w:t>
            </w:r>
          </w:p>
        </w:tc>
      </w:tr>
    </w:tbl>
    <w:p w14:paraId="29285219" w14:textId="66EA4B83" w:rsidR="00A732EF" w:rsidRDefault="003C0C47" w:rsidP="003C0C47">
      <w:pPr>
        <w:pStyle w:val="affd"/>
        <w:spacing w:before="120" w:after="120"/>
      </w:pPr>
      <w:r>
        <w:rPr>
          <w:rFonts w:hint="eastAsia"/>
        </w:rPr>
        <w:t>微生物</w:t>
      </w:r>
      <w:r w:rsidR="00E672C8">
        <w:rPr>
          <w:rFonts w:hint="eastAsia"/>
        </w:rPr>
        <w:t>指标</w:t>
      </w:r>
    </w:p>
    <w:p w14:paraId="37EC6521" w14:textId="41F94BAC" w:rsidR="003C0C47" w:rsidRDefault="003C0C47" w:rsidP="003C0C47">
      <w:pPr>
        <w:pStyle w:val="affffb"/>
        <w:ind w:firstLine="420"/>
      </w:pPr>
      <w:r>
        <w:rPr>
          <w:rFonts w:hint="eastAsia"/>
        </w:rPr>
        <w:t>应符合</w:t>
      </w:r>
      <w:r w:rsidR="009E033D">
        <w:rPr>
          <w:rFonts w:hint="eastAsia"/>
        </w:rPr>
        <w:t>表3的规定。</w:t>
      </w:r>
    </w:p>
    <w:p w14:paraId="52D1A239" w14:textId="77777777" w:rsidR="00730E59" w:rsidRDefault="00730E59" w:rsidP="003C0C47">
      <w:pPr>
        <w:pStyle w:val="affffb"/>
        <w:ind w:firstLine="420"/>
      </w:pPr>
    </w:p>
    <w:p w14:paraId="4047A481" w14:textId="77777777" w:rsidR="00730E59" w:rsidRDefault="00730E59" w:rsidP="003C0C47">
      <w:pPr>
        <w:pStyle w:val="affffb"/>
        <w:ind w:firstLine="420"/>
        <w:rPr>
          <w:rFonts w:hint="eastAsia"/>
        </w:rPr>
      </w:pPr>
    </w:p>
    <w:p w14:paraId="17B73872" w14:textId="24902304" w:rsidR="003C0C47" w:rsidRDefault="009E033D" w:rsidP="009E033D">
      <w:pPr>
        <w:pStyle w:val="aff2"/>
        <w:spacing w:before="120" w:after="120"/>
      </w:pPr>
      <w:r>
        <w:rPr>
          <w:rFonts w:hint="eastAsia"/>
        </w:rPr>
        <w:lastRenderedPageBreak/>
        <w:t>微生物指标</w:t>
      </w:r>
    </w:p>
    <w:tbl>
      <w:tblPr>
        <w:tblW w:w="5000" w:type="pct"/>
        <w:jc w:val="center"/>
        <w:tblLook w:val="04A0" w:firstRow="1" w:lastRow="0" w:firstColumn="1" w:lastColumn="0" w:noHBand="0" w:noVBand="1"/>
      </w:tblPr>
      <w:tblGrid>
        <w:gridCol w:w="4777"/>
        <w:gridCol w:w="4567"/>
      </w:tblGrid>
      <w:tr w:rsidR="00730E59" w:rsidRPr="00730E59" w14:paraId="4D0F07BD"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675939" w14:textId="77777777"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项目</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6B5F3" w14:textId="77777777"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要求</w:t>
            </w:r>
          </w:p>
        </w:tc>
      </w:tr>
      <w:tr w:rsidR="00730E59" w:rsidRPr="00730E59" w14:paraId="26A0BC49"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8BD0B" w14:textId="1218F013" w:rsidR="009E033D" w:rsidRPr="00730E59" w:rsidRDefault="009E033D" w:rsidP="009E033D">
            <w:pPr>
              <w:widowControl/>
              <w:adjustRightInd/>
              <w:spacing w:line="240" w:lineRule="auto"/>
              <w:jc w:val="left"/>
              <w:rPr>
                <w:rFonts w:ascii="宋体" w:hAnsi="宋体" w:cs="宋体" w:hint="eastAsia"/>
                <w:kern w:val="0"/>
                <w:sz w:val="18"/>
                <w:szCs w:val="18"/>
              </w:rPr>
            </w:pPr>
            <w:r w:rsidRPr="00730E59">
              <w:rPr>
                <w:rFonts w:ascii="宋体" w:hAnsi="宋体" w:cs="宋体" w:hint="eastAsia"/>
                <w:kern w:val="0"/>
                <w:sz w:val="18"/>
                <w:szCs w:val="18"/>
              </w:rPr>
              <w:t>菌落</w:t>
            </w:r>
            <w:r w:rsidR="00F15953" w:rsidRPr="00730E59">
              <w:rPr>
                <w:rFonts w:ascii="宋体" w:hAnsi="宋体" w:cs="宋体" w:hint="eastAsia"/>
                <w:kern w:val="0"/>
                <w:sz w:val="18"/>
                <w:szCs w:val="18"/>
              </w:rPr>
              <w:t>总</w:t>
            </w:r>
            <w:r w:rsidRPr="00730E59">
              <w:rPr>
                <w:rFonts w:ascii="宋体" w:hAnsi="宋体" w:cs="宋体" w:hint="eastAsia"/>
                <w:kern w:val="0"/>
                <w:sz w:val="18"/>
                <w:szCs w:val="18"/>
              </w:rPr>
              <w:t>数</w:t>
            </w:r>
            <w:r w:rsidR="00F15953" w:rsidRPr="00730E59">
              <w:rPr>
                <w:rFonts w:ascii="宋体" w:hAnsi="宋体" w:cs="宋体" w:hint="eastAsia"/>
                <w:kern w:val="0"/>
                <w:sz w:val="18"/>
                <w:szCs w:val="18"/>
              </w:rPr>
              <w:t>/(</w:t>
            </w:r>
            <w:r w:rsidR="00072B34" w:rsidRPr="00730E59">
              <w:rPr>
                <w:rFonts w:ascii="宋体" w:hAnsi="宋体" w:cs="宋体" w:hint="eastAsia"/>
                <w:kern w:val="0"/>
                <w:sz w:val="18"/>
                <w:szCs w:val="18"/>
              </w:rPr>
              <w:t>CFU</w:t>
            </w:r>
            <w:r w:rsidR="00F15953" w:rsidRPr="00730E59">
              <w:rPr>
                <w:rFonts w:ascii="宋体" w:hAnsi="宋体" w:cs="宋体" w:hint="eastAsia"/>
                <w:kern w:val="0"/>
                <w:sz w:val="18"/>
                <w:szCs w:val="18"/>
              </w:rPr>
              <w:t>/g)</w:t>
            </w:r>
            <w:r w:rsidRPr="00730E59">
              <w:rPr>
                <w:rFonts w:ascii="宋体" w:hAnsi="宋体" w:cs="宋体" w:hint="eastAsia"/>
                <w:kern w:val="0"/>
                <w:sz w:val="18"/>
                <w:szCs w:val="18"/>
              </w:rPr>
              <w:t xml:space="preserve">               ≤</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93199" w14:textId="54726B42"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10</w:t>
            </w:r>
            <w:r w:rsidR="00F15953" w:rsidRPr="00730E59">
              <w:rPr>
                <w:rFonts w:ascii="宋体" w:hAnsi="宋体" w:cs="宋体" w:hint="eastAsia"/>
                <w:kern w:val="0"/>
                <w:sz w:val="18"/>
                <w:szCs w:val="18"/>
              </w:rPr>
              <w:t>000</w:t>
            </w:r>
          </w:p>
        </w:tc>
      </w:tr>
      <w:tr w:rsidR="00730E59" w:rsidRPr="00730E59" w14:paraId="4ADF2DA8"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4001A" w14:textId="4F7CA089" w:rsidR="009E033D" w:rsidRPr="00730E59" w:rsidRDefault="009E033D" w:rsidP="009E033D">
            <w:pPr>
              <w:widowControl/>
              <w:adjustRightInd/>
              <w:spacing w:line="240" w:lineRule="auto"/>
              <w:jc w:val="left"/>
              <w:rPr>
                <w:rFonts w:ascii="宋体" w:hAnsi="宋体" w:cs="宋体" w:hint="eastAsia"/>
                <w:kern w:val="0"/>
                <w:sz w:val="18"/>
                <w:szCs w:val="18"/>
              </w:rPr>
            </w:pPr>
            <w:r w:rsidRPr="00730E59">
              <w:rPr>
                <w:rFonts w:ascii="宋体" w:hAnsi="宋体" w:cs="宋体" w:hint="eastAsia"/>
                <w:kern w:val="0"/>
                <w:sz w:val="18"/>
                <w:szCs w:val="18"/>
              </w:rPr>
              <w:t>酵母菌总数</w:t>
            </w:r>
            <w:r w:rsidR="00F15953" w:rsidRPr="00730E59">
              <w:rPr>
                <w:rFonts w:ascii="宋体" w:hAnsi="宋体" w:cs="宋体" w:hint="eastAsia"/>
                <w:kern w:val="0"/>
                <w:sz w:val="18"/>
                <w:szCs w:val="18"/>
              </w:rPr>
              <w:t>/(</w:t>
            </w:r>
            <w:r w:rsidR="00072B34" w:rsidRPr="00730E59">
              <w:rPr>
                <w:rFonts w:ascii="宋体" w:hAnsi="宋体" w:cs="宋体" w:hint="eastAsia"/>
                <w:kern w:val="0"/>
                <w:sz w:val="18"/>
                <w:szCs w:val="18"/>
              </w:rPr>
              <w:t>CFU</w:t>
            </w:r>
            <w:r w:rsidR="00F15953" w:rsidRPr="00730E59">
              <w:rPr>
                <w:rFonts w:ascii="宋体" w:hAnsi="宋体" w:cs="宋体" w:hint="eastAsia"/>
                <w:kern w:val="0"/>
                <w:sz w:val="18"/>
                <w:szCs w:val="18"/>
              </w:rPr>
              <w:t>/g)</w:t>
            </w:r>
            <w:r w:rsidRPr="00730E59">
              <w:rPr>
                <w:rFonts w:ascii="宋体" w:hAnsi="宋体" w:cs="宋体" w:hint="eastAsia"/>
                <w:kern w:val="0"/>
                <w:sz w:val="18"/>
                <w:szCs w:val="18"/>
              </w:rPr>
              <w:t xml:space="preserve">             ≤</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4DF81" w14:textId="2888B283"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10</w:t>
            </w:r>
            <w:r w:rsidR="00F15953" w:rsidRPr="00730E59">
              <w:rPr>
                <w:rFonts w:ascii="宋体" w:hAnsi="宋体" w:cs="宋体" w:hint="eastAsia"/>
                <w:kern w:val="0"/>
                <w:sz w:val="18"/>
                <w:szCs w:val="18"/>
              </w:rPr>
              <w:t>0</w:t>
            </w:r>
          </w:p>
        </w:tc>
      </w:tr>
      <w:tr w:rsidR="00730E59" w:rsidRPr="00730E59" w14:paraId="60A0E93D"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75F0B" w14:textId="5B3AE8AF" w:rsidR="009E033D" w:rsidRPr="00730E59" w:rsidRDefault="009E033D" w:rsidP="009E033D">
            <w:pPr>
              <w:widowControl/>
              <w:adjustRightInd/>
              <w:spacing w:line="240" w:lineRule="auto"/>
              <w:jc w:val="left"/>
              <w:rPr>
                <w:rFonts w:ascii="宋体" w:hAnsi="宋体" w:cs="宋体" w:hint="eastAsia"/>
                <w:kern w:val="0"/>
                <w:sz w:val="18"/>
                <w:szCs w:val="18"/>
              </w:rPr>
            </w:pPr>
            <w:r w:rsidRPr="00730E59">
              <w:rPr>
                <w:rFonts w:ascii="宋体" w:hAnsi="宋体" w:cs="宋体" w:hint="eastAsia"/>
                <w:kern w:val="0"/>
                <w:sz w:val="18"/>
                <w:szCs w:val="18"/>
              </w:rPr>
              <w:t>霉菌总数</w:t>
            </w:r>
            <w:r w:rsidR="00F15953" w:rsidRPr="00730E59">
              <w:rPr>
                <w:rFonts w:ascii="宋体" w:hAnsi="宋体" w:cs="宋体" w:hint="eastAsia"/>
                <w:kern w:val="0"/>
                <w:sz w:val="18"/>
                <w:szCs w:val="18"/>
              </w:rPr>
              <w:t>/(</w:t>
            </w:r>
            <w:r w:rsidR="00072B34" w:rsidRPr="00730E59">
              <w:rPr>
                <w:rFonts w:ascii="宋体" w:hAnsi="宋体" w:cs="宋体" w:hint="eastAsia"/>
                <w:kern w:val="0"/>
                <w:sz w:val="18"/>
                <w:szCs w:val="18"/>
              </w:rPr>
              <w:t>CFU</w:t>
            </w:r>
            <w:r w:rsidR="00F15953" w:rsidRPr="00730E59">
              <w:rPr>
                <w:rFonts w:ascii="宋体" w:hAnsi="宋体" w:cs="宋体" w:hint="eastAsia"/>
                <w:kern w:val="0"/>
                <w:sz w:val="18"/>
                <w:szCs w:val="18"/>
              </w:rPr>
              <w:t>/g)</w:t>
            </w:r>
            <w:r w:rsidRPr="00730E59">
              <w:rPr>
                <w:rFonts w:ascii="宋体" w:hAnsi="宋体" w:cs="宋体" w:hint="eastAsia"/>
                <w:kern w:val="0"/>
                <w:sz w:val="18"/>
                <w:szCs w:val="18"/>
              </w:rPr>
              <w:t xml:space="preserve">               ≤</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6211B" w14:textId="582C342C"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10</w:t>
            </w:r>
            <w:r w:rsidR="00F15953" w:rsidRPr="00730E59">
              <w:rPr>
                <w:rFonts w:ascii="宋体" w:hAnsi="宋体" w:cs="宋体" w:hint="eastAsia"/>
                <w:kern w:val="0"/>
                <w:sz w:val="18"/>
                <w:szCs w:val="18"/>
              </w:rPr>
              <w:t>0</w:t>
            </w:r>
          </w:p>
        </w:tc>
      </w:tr>
      <w:tr w:rsidR="00730E59" w:rsidRPr="00730E59" w14:paraId="2370EAB0"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0C099" w14:textId="1FFE92A7" w:rsidR="009E033D" w:rsidRPr="00730E59" w:rsidRDefault="009E033D" w:rsidP="009E033D">
            <w:pPr>
              <w:widowControl/>
              <w:adjustRightInd/>
              <w:spacing w:line="240" w:lineRule="auto"/>
              <w:jc w:val="left"/>
              <w:rPr>
                <w:rFonts w:ascii="宋体" w:hAnsi="宋体" w:cs="宋体" w:hint="eastAsia"/>
                <w:kern w:val="0"/>
                <w:sz w:val="18"/>
                <w:szCs w:val="18"/>
              </w:rPr>
            </w:pPr>
            <w:r w:rsidRPr="00730E59">
              <w:rPr>
                <w:rFonts w:ascii="宋体" w:hAnsi="宋体" w:cs="宋体" w:hint="eastAsia"/>
                <w:kern w:val="0"/>
                <w:sz w:val="18"/>
                <w:szCs w:val="18"/>
              </w:rPr>
              <w:t>大肠杆菌总数</w:t>
            </w:r>
            <w:r w:rsidR="00F15953" w:rsidRPr="00730E59">
              <w:rPr>
                <w:rFonts w:ascii="宋体" w:hAnsi="宋体" w:cs="宋体" w:hint="eastAsia"/>
                <w:kern w:val="0"/>
                <w:sz w:val="18"/>
                <w:szCs w:val="18"/>
              </w:rPr>
              <w:t>/(</w:t>
            </w:r>
            <w:r w:rsidR="00072B34" w:rsidRPr="00730E59">
              <w:rPr>
                <w:rFonts w:ascii="宋体" w:hAnsi="宋体" w:cs="宋体" w:hint="eastAsia"/>
                <w:kern w:val="0"/>
                <w:sz w:val="18"/>
                <w:szCs w:val="18"/>
              </w:rPr>
              <w:t>MPN</w:t>
            </w:r>
            <w:r w:rsidR="00F15953" w:rsidRPr="00730E59">
              <w:rPr>
                <w:rFonts w:ascii="宋体" w:hAnsi="宋体" w:cs="宋体" w:hint="eastAsia"/>
                <w:kern w:val="0"/>
                <w:sz w:val="18"/>
                <w:szCs w:val="18"/>
              </w:rPr>
              <w:t>/g)</w:t>
            </w:r>
            <w:r w:rsidRPr="00730E59">
              <w:rPr>
                <w:rFonts w:ascii="宋体" w:hAnsi="宋体" w:cs="宋体" w:hint="eastAsia"/>
                <w:kern w:val="0"/>
                <w:sz w:val="18"/>
                <w:szCs w:val="18"/>
              </w:rPr>
              <w:t xml:space="preserve">           ≤</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897597" w14:textId="462BDCBD" w:rsidR="009E033D" w:rsidRPr="00730E59" w:rsidRDefault="009E033D"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10</w:t>
            </w:r>
          </w:p>
        </w:tc>
      </w:tr>
      <w:tr w:rsidR="00730E59" w:rsidRPr="00730E59" w14:paraId="2B10180D" w14:textId="77777777" w:rsidTr="00F15953">
        <w:trPr>
          <w:trHeight w:val="397"/>
          <w:jc w:val="center"/>
        </w:trPr>
        <w:tc>
          <w:tcPr>
            <w:tcW w:w="25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E82AB1" w14:textId="0D4E636F" w:rsidR="009E033D" w:rsidRPr="00730E59" w:rsidRDefault="009E033D" w:rsidP="009E033D">
            <w:pPr>
              <w:widowControl/>
              <w:adjustRightInd/>
              <w:spacing w:line="240" w:lineRule="auto"/>
              <w:jc w:val="left"/>
              <w:rPr>
                <w:rFonts w:ascii="宋体" w:hAnsi="宋体" w:cs="宋体" w:hint="eastAsia"/>
                <w:kern w:val="0"/>
                <w:sz w:val="18"/>
                <w:szCs w:val="18"/>
              </w:rPr>
            </w:pPr>
            <w:r w:rsidRPr="00730E59">
              <w:rPr>
                <w:rFonts w:ascii="宋体" w:hAnsi="宋体" w:cs="宋体" w:hint="eastAsia"/>
                <w:kern w:val="0"/>
                <w:sz w:val="18"/>
                <w:szCs w:val="18"/>
              </w:rPr>
              <w:t>沙门氏菌</w:t>
            </w:r>
            <w:r w:rsidR="00F15953" w:rsidRPr="00730E59">
              <w:rPr>
                <w:rFonts w:ascii="宋体" w:hAnsi="宋体" w:cs="宋体" w:hint="eastAsia"/>
                <w:kern w:val="0"/>
                <w:sz w:val="18"/>
                <w:szCs w:val="18"/>
              </w:rPr>
              <w:t>/125g</w:t>
            </w:r>
            <w:r w:rsidRPr="00730E59">
              <w:rPr>
                <w:rFonts w:ascii="宋体" w:hAnsi="宋体" w:cs="宋体" w:hint="eastAsia"/>
                <w:kern w:val="0"/>
                <w:sz w:val="18"/>
                <w:szCs w:val="18"/>
              </w:rPr>
              <w:t xml:space="preserve">               </w:t>
            </w:r>
          </w:p>
        </w:tc>
        <w:tc>
          <w:tcPr>
            <w:tcW w:w="24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BAB074" w14:textId="4B8EEA6E" w:rsidR="009E033D" w:rsidRPr="00730E59" w:rsidRDefault="00F15953" w:rsidP="009E033D">
            <w:pPr>
              <w:widowControl/>
              <w:adjustRightInd/>
              <w:spacing w:line="240" w:lineRule="auto"/>
              <w:jc w:val="center"/>
              <w:rPr>
                <w:rFonts w:ascii="宋体" w:hAnsi="宋体" w:cs="宋体" w:hint="eastAsia"/>
                <w:kern w:val="0"/>
                <w:sz w:val="18"/>
                <w:szCs w:val="18"/>
              </w:rPr>
            </w:pPr>
            <w:r w:rsidRPr="00730E59">
              <w:rPr>
                <w:rFonts w:ascii="宋体" w:hAnsi="宋体" w:cs="宋体" w:hint="eastAsia"/>
                <w:kern w:val="0"/>
                <w:sz w:val="18"/>
                <w:szCs w:val="18"/>
              </w:rPr>
              <w:t>不得检出</w:t>
            </w:r>
          </w:p>
        </w:tc>
      </w:tr>
    </w:tbl>
    <w:p w14:paraId="12E992EA" w14:textId="77777777" w:rsidR="009E033D" w:rsidRDefault="009E033D" w:rsidP="003C0C47">
      <w:pPr>
        <w:pStyle w:val="affffb"/>
        <w:ind w:firstLine="420"/>
      </w:pPr>
    </w:p>
    <w:p w14:paraId="3475BFAC" w14:textId="352E421C" w:rsidR="003C0C47" w:rsidRDefault="003C0C47" w:rsidP="003C0C47">
      <w:pPr>
        <w:pStyle w:val="affd"/>
        <w:spacing w:before="120" w:after="120"/>
      </w:pPr>
      <w:r>
        <w:rPr>
          <w:rFonts w:hint="eastAsia"/>
        </w:rPr>
        <w:t>食品安全指标</w:t>
      </w:r>
    </w:p>
    <w:p w14:paraId="23F30FF8" w14:textId="12B11F9F" w:rsidR="003C0C47" w:rsidRDefault="003C0C47" w:rsidP="003C0C47">
      <w:pPr>
        <w:pStyle w:val="afffffffff1"/>
      </w:pPr>
      <w:r w:rsidRPr="003C0C47">
        <w:rPr>
          <w:rFonts w:hint="eastAsia"/>
        </w:rPr>
        <w:t>其他微生物限量应符合GB 29921和GB 31607的规定</w:t>
      </w:r>
      <w:r>
        <w:rPr>
          <w:rFonts w:hint="eastAsia"/>
        </w:rPr>
        <w:t>。</w:t>
      </w:r>
    </w:p>
    <w:p w14:paraId="786608D6" w14:textId="36B513E5" w:rsidR="003C0C47" w:rsidRDefault="003C0C47" w:rsidP="003C0C47">
      <w:pPr>
        <w:pStyle w:val="afffffffff1"/>
      </w:pPr>
      <w:r w:rsidRPr="003C0C47">
        <w:rPr>
          <w:rFonts w:hint="eastAsia"/>
        </w:rPr>
        <w:t>污染物限量应符合GB 2762的规定</w:t>
      </w:r>
      <w:r>
        <w:rPr>
          <w:rFonts w:hint="eastAsia"/>
        </w:rPr>
        <w:t>。</w:t>
      </w:r>
    </w:p>
    <w:p w14:paraId="453D2BBA" w14:textId="1BE42C5E" w:rsidR="003C0C47" w:rsidRDefault="003C0C47" w:rsidP="003C0C47">
      <w:pPr>
        <w:pStyle w:val="afffffffff1"/>
      </w:pPr>
      <w:r w:rsidRPr="003C0C47">
        <w:rPr>
          <w:rFonts w:hint="eastAsia"/>
        </w:rPr>
        <w:t>农药残留限量应符合GB 2763的规定</w:t>
      </w:r>
      <w:r>
        <w:rPr>
          <w:rFonts w:hint="eastAsia"/>
        </w:rPr>
        <w:t>。</w:t>
      </w:r>
    </w:p>
    <w:p w14:paraId="39D77405" w14:textId="59F5023D" w:rsidR="003C0C47" w:rsidRDefault="003C0C47" w:rsidP="003C0C47">
      <w:pPr>
        <w:pStyle w:val="affd"/>
        <w:spacing w:before="120" w:after="120"/>
      </w:pPr>
      <w:r>
        <w:rPr>
          <w:rFonts w:hint="eastAsia"/>
        </w:rPr>
        <w:t>净含量</w:t>
      </w:r>
    </w:p>
    <w:p w14:paraId="5047B1F2" w14:textId="4EF2263D" w:rsidR="003C0C47" w:rsidRDefault="003C0C47" w:rsidP="003C0C47">
      <w:pPr>
        <w:pStyle w:val="affffb"/>
        <w:ind w:firstLine="420"/>
      </w:pPr>
      <w:r w:rsidRPr="003C0C47">
        <w:rPr>
          <w:rFonts w:hint="eastAsia"/>
        </w:rPr>
        <w:t>应符合《定量包装商品计量监督管理办法》的规定</w:t>
      </w:r>
      <w:r>
        <w:rPr>
          <w:rFonts w:hint="eastAsia"/>
        </w:rPr>
        <w:t>。</w:t>
      </w:r>
    </w:p>
    <w:p w14:paraId="3B915D53" w14:textId="2FACE457" w:rsidR="003C0C47" w:rsidRDefault="003C0C47" w:rsidP="003C0C47">
      <w:pPr>
        <w:pStyle w:val="affc"/>
        <w:spacing w:before="240" w:after="240"/>
      </w:pPr>
      <w:r>
        <w:rPr>
          <w:rFonts w:hint="eastAsia"/>
        </w:rPr>
        <w:t>检验方法</w:t>
      </w:r>
    </w:p>
    <w:p w14:paraId="5F86B7E6" w14:textId="5A9931D9" w:rsidR="003C0C47" w:rsidRDefault="003C0C47" w:rsidP="003C0C47">
      <w:pPr>
        <w:pStyle w:val="affd"/>
        <w:spacing w:before="120" w:after="120"/>
      </w:pPr>
      <w:r>
        <w:rPr>
          <w:rFonts w:hint="eastAsia"/>
        </w:rPr>
        <w:t>感官品质</w:t>
      </w:r>
    </w:p>
    <w:p w14:paraId="3CBC8E62" w14:textId="79CDDC8F" w:rsidR="003C0C47" w:rsidRDefault="003C0C47" w:rsidP="003C0C47">
      <w:pPr>
        <w:pStyle w:val="affffb"/>
        <w:ind w:firstLine="420"/>
      </w:pPr>
      <w:r w:rsidRPr="003C0C47">
        <w:rPr>
          <w:rFonts w:hint="eastAsia"/>
        </w:rPr>
        <w:t>按</w:t>
      </w:r>
      <w:r>
        <w:rPr>
          <w:rFonts w:hint="eastAsia"/>
        </w:rPr>
        <w:t xml:space="preserve"> </w:t>
      </w:r>
      <w:r w:rsidRPr="003C0C47">
        <w:rPr>
          <w:rFonts w:hint="eastAsia"/>
        </w:rPr>
        <w:t>GB/T 23776</w:t>
      </w:r>
      <w:r>
        <w:rPr>
          <w:rFonts w:hint="eastAsia"/>
        </w:rPr>
        <w:t xml:space="preserve"> </w:t>
      </w:r>
      <w:r w:rsidRPr="003C0C47">
        <w:rPr>
          <w:rFonts w:hint="eastAsia"/>
        </w:rPr>
        <w:t>规定</w:t>
      </w:r>
      <w:r>
        <w:rPr>
          <w:rFonts w:hint="eastAsia"/>
        </w:rPr>
        <w:t>的</w:t>
      </w:r>
      <w:r w:rsidRPr="003C0C47">
        <w:rPr>
          <w:rFonts w:hint="eastAsia"/>
        </w:rPr>
        <w:t>方法检验</w:t>
      </w:r>
      <w:r>
        <w:rPr>
          <w:rFonts w:hint="eastAsia"/>
        </w:rPr>
        <w:t>。</w:t>
      </w:r>
    </w:p>
    <w:p w14:paraId="4FE81E20" w14:textId="5EE92A34" w:rsidR="003C0C47" w:rsidRDefault="00E754A7" w:rsidP="00E754A7">
      <w:pPr>
        <w:pStyle w:val="affd"/>
        <w:spacing w:before="120" w:after="120"/>
      </w:pPr>
      <w:r>
        <w:rPr>
          <w:rFonts w:hint="eastAsia"/>
        </w:rPr>
        <w:t>理化指标</w:t>
      </w:r>
    </w:p>
    <w:p w14:paraId="0EE3900C" w14:textId="69FE624F" w:rsidR="00E754A7" w:rsidRDefault="00E754A7" w:rsidP="00E754A7">
      <w:pPr>
        <w:pStyle w:val="afffffffff1"/>
      </w:pPr>
      <w:r w:rsidRPr="00E754A7">
        <w:rPr>
          <w:rFonts w:hint="eastAsia"/>
        </w:rPr>
        <w:t>水分检验按GB 5009.3的规定执行。</w:t>
      </w:r>
    </w:p>
    <w:p w14:paraId="13C4F0BE" w14:textId="62A955D3" w:rsidR="00E754A7" w:rsidRDefault="00E754A7" w:rsidP="00E754A7">
      <w:pPr>
        <w:pStyle w:val="afffffffff1"/>
      </w:pPr>
      <w:r w:rsidRPr="00E754A7">
        <w:rPr>
          <w:rFonts w:hint="eastAsia"/>
        </w:rPr>
        <w:t>总灰分检验按GB 5009.4的规定执行</w:t>
      </w:r>
      <w:r>
        <w:rPr>
          <w:rFonts w:hint="eastAsia"/>
        </w:rPr>
        <w:t>。</w:t>
      </w:r>
    </w:p>
    <w:p w14:paraId="24207509" w14:textId="77CAD44C" w:rsidR="00E754A7" w:rsidRDefault="00E754A7" w:rsidP="00E754A7">
      <w:pPr>
        <w:pStyle w:val="afffffffff1"/>
      </w:pPr>
      <w:r w:rsidRPr="00E754A7">
        <w:rPr>
          <w:rFonts w:hint="eastAsia"/>
        </w:rPr>
        <w:t>粉末检验按GB/T 8311的规定执行</w:t>
      </w:r>
      <w:r>
        <w:rPr>
          <w:rFonts w:hint="eastAsia"/>
        </w:rPr>
        <w:t>。</w:t>
      </w:r>
    </w:p>
    <w:p w14:paraId="6F06B7C2" w14:textId="20AC1B3E" w:rsidR="00E754A7" w:rsidRDefault="00E754A7" w:rsidP="00E754A7">
      <w:pPr>
        <w:pStyle w:val="afffffffff1"/>
      </w:pPr>
      <w:r w:rsidRPr="00E754A7">
        <w:rPr>
          <w:rFonts w:hint="eastAsia"/>
        </w:rPr>
        <w:t>水浸出物检验按GB/T 8305的规定执行。</w:t>
      </w:r>
    </w:p>
    <w:p w14:paraId="574E99F0" w14:textId="347F717D" w:rsidR="00E754A7" w:rsidRPr="00F15953" w:rsidRDefault="00E754A7" w:rsidP="00E754A7">
      <w:pPr>
        <w:pStyle w:val="afffffffff1"/>
      </w:pPr>
      <w:r w:rsidRPr="00F15953">
        <w:rPr>
          <w:rFonts w:hint="eastAsia"/>
        </w:rPr>
        <w:t>水浸出物冷水浸出率检验按附录A的规定执行。</w:t>
      </w:r>
    </w:p>
    <w:p w14:paraId="32EB3AD9" w14:textId="186BDE5B" w:rsidR="00E754A7" w:rsidRPr="00730E59" w:rsidRDefault="00730E59" w:rsidP="00E754A7">
      <w:pPr>
        <w:pStyle w:val="affd"/>
        <w:spacing w:before="120" w:after="120"/>
      </w:pPr>
      <w:r>
        <w:rPr>
          <w:rFonts w:hint="eastAsia"/>
        </w:rPr>
        <w:t>微生物</w:t>
      </w:r>
      <w:r w:rsidR="00E754A7" w:rsidRPr="00730E59">
        <w:rPr>
          <w:rFonts w:hint="eastAsia"/>
        </w:rPr>
        <w:t>指标</w:t>
      </w:r>
    </w:p>
    <w:p w14:paraId="42FE9894" w14:textId="657C7570" w:rsidR="00E754A7" w:rsidRPr="00730E59" w:rsidRDefault="00F15953" w:rsidP="00E754A7">
      <w:pPr>
        <w:pStyle w:val="afffffffff1"/>
      </w:pPr>
      <w:r w:rsidRPr="00730E59">
        <w:rPr>
          <w:rFonts w:hint="eastAsia"/>
        </w:rPr>
        <w:t>总菌落数按GB 4789.2的规定执行</w:t>
      </w:r>
      <w:r w:rsidR="00E754A7" w:rsidRPr="00730E59">
        <w:rPr>
          <w:rFonts w:hint="eastAsia"/>
        </w:rPr>
        <w:t>。</w:t>
      </w:r>
    </w:p>
    <w:p w14:paraId="5492EDA3" w14:textId="4852BB1A" w:rsidR="00F15953" w:rsidRPr="00730E59" w:rsidRDefault="00F15953" w:rsidP="00E754A7">
      <w:pPr>
        <w:pStyle w:val="afffffffff1"/>
      </w:pPr>
      <w:r w:rsidRPr="00730E59">
        <w:rPr>
          <w:rFonts w:hint="eastAsia"/>
        </w:rPr>
        <w:t>酵母菌和霉菌总数按GB 4789.15的规定执行。</w:t>
      </w:r>
    </w:p>
    <w:p w14:paraId="7F4A9BC9" w14:textId="28D34F98" w:rsidR="00F15953" w:rsidRPr="00730E59" w:rsidRDefault="00F15953" w:rsidP="00E754A7">
      <w:pPr>
        <w:pStyle w:val="afffffffff1"/>
      </w:pPr>
      <w:r w:rsidRPr="00730E59">
        <w:rPr>
          <w:rFonts w:hint="eastAsia"/>
        </w:rPr>
        <w:t>大肠杆菌总数按GB 4789.3的规定执行。</w:t>
      </w:r>
    </w:p>
    <w:p w14:paraId="2715EA5E" w14:textId="161E36CB" w:rsidR="00F15953" w:rsidRPr="00730E59" w:rsidRDefault="00F15953" w:rsidP="00E754A7">
      <w:pPr>
        <w:pStyle w:val="afffffffff1"/>
      </w:pPr>
      <w:r w:rsidRPr="00730E59">
        <w:rPr>
          <w:rFonts w:hint="eastAsia"/>
        </w:rPr>
        <w:t>沙门氏菌按GB 4789.4的规定执行。</w:t>
      </w:r>
    </w:p>
    <w:p w14:paraId="313E671E" w14:textId="77777777" w:rsidR="00F15953" w:rsidRPr="00730E59" w:rsidRDefault="00F15953" w:rsidP="00F15953">
      <w:pPr>
        <w:pStyle w:val="afffffffff1"/>
        <w:numPr>
          <w:ilvl w:val="0"/>
          <w:numId w:val="0"/>
        </w:numPr>
      </w:pPr>
    </w:p>
    <w:p w14:paraId="2E40894D" w14:textId="7B358C1F" w:rsidR="00E754A7" w:rsidRPr="00730E59" w:rsidRDefault="00F15953" w:rsidP="00E754A7">
      <w:pPr>
        <w:pStyle w:val="affd"/>
        <w:spacing w:before="120" w:after="120"/>
      </w:pPr>
      <w:r w:rsidRPr="00730E59">
        <w:rPr>
          <w:rFonts w:hint="eastAsia"/>
        </w:rPr>
        <w:t>食品安全指标</w:t>
      </w:r>
    </w:p>
    <w:p w14:paraId="5826C576" w14:textId="77777777" w:rsidR="00730E59" w:rsidRDefault="00730E59" w:rsidP="00730E59">
      <w:pPr>
        <w:pStyle w:val="afffffffff1"/>
        <w:rPr>
          <w:rFonts w:hint="eastAsia"/>
        </w:rPr>
      </w:pPr>
      <w:r>
        <w:rPr>
          <w:rFonts w:hint="eastAsia"/>
        </w:rPr>
        <w:t>污染物限量按 GB 2762 的规定执行。</w:t>
      </w:r>
    </w:p>
    <w:p w14:paraId="627219C8" w14:textId="77777777" w:rsidR="00730E59" w:rsidRDefault="00730E59" w:rsidP="00730E59">
      <w:pPr>
        <w:pStyle w:val="afffffffff1"/>
        <w:rPr>
          <w:rFonts w:hint="eastAsia"/>
        </w:rPr>
      </w:pPr>
      <w:r>
        <w:rPr>
          <w:rFonts w:hint="eastAsia"/>
        </w:rPr>
        <w:t>农药残留限量按 GB 2763 的规定执行。</w:t>
      </w:r>
    </w:p>
    <w:p w14:paraId="4E53E64C" w14:textId="77777777" w:rsidR="00730E59" w:rsidRDefault="00730E59" w:rsidP="00730E59">
      <w:pPr>
        <w:pStyle w:val="afffffffff1"/>
        <w:rPr>
          <w:rFonts w:hint="eastAsia"/>
        </w:rPr>
      </w:pPr>
      <w:r>
        <w:rPr>
          <w:rFonts w:hint="eastAsia"/>
        </w:rPr>
        <w:t>微生物限量按 GB 29921和GB 31607的规定执行。</w:t>
      </w:r>
    </w:p>
    <w:p w14:paraId="6CC18BEF" w14:textId="77777777" w:rsidR="00F15953" w:rsidRPr="00730E59" w:rsidRDefault="00F15953" w:rsidP="00F15953">
      <w:pPr>
        <w:pStyle w:val="afffffffff1"/>
        <w:numPr>
          <w:ilvl w:val="0"/>
          <w:numId w:val="0"/>
        </w:numPr>
      </w:pPr>
    </w:p>
    <w:p w14:paraId="1F358C31" w14:textId="3DB6ADD3" w:rsidR="00F15953" w:rsidRPr="00730E59" w:rsidRDefault="00F15953" w:rsidP="00F15953">
      <w:pPr>
        <w:pStyle w:val="affd"/>
        <w:spacing w:before="120" w:after="120"/>
      </w:pPr>
      <w:r w:rsidRPr="00730E59">
        <w:rPr>
          <w:rFonts w:hint="eastAsia"/>
        </w:rPr>
        <w:t>净含量</w:t>
      </w:r>
    </w:p>
    <w:p w14:paraId="6250D81F" w14:textId="26A557AB" w:rsidR="00E754A7" w:rsidRPr="00730E59" w:rsidRDefault="00E754A7" w:rsidP="00E754A7">
      <w:pPr>
        <w:pStyle w:val="affffb"/>
        <w:ind w:firstLine="420"/>
      </w:pPr>
      <w:r w:rsidRPr="00730E59">
        <w:rPr>
          <w:rFonts w:hint="eastAsia"/>
        </w:rPr>
        <w:t xml:space="preserve">按 JJF 1070 </w:t>
      </w:r>
      <w:r w:rsidR="00730E59">
        <w:rPr>
          <w:rFonts w:hint="eastAsia"/>
        </w:rPr>
        <w:t>的规定执行</w:t>
      </w:r>
      <w:r w:rsidRPr="00730E59">
        <w:rPr>
          <w:rFonts w:hint="eastAsia"/>
        </w:rPr>
        <w:t>。</w:t>
      </w:r>
    </w:p>
    <w:p w14:paraId="46E86554" w14:textId="77777777" w:rsidR="00F15953" w:rsidRDefault="00F15953" w:rsidP="00E754A7">
      <w:pPr>
        <w:pStyle w:val="affffb"/>
        <w:ind w:firstLine="420"/>
      </w:pPr>
    </w:p>
    <w:p w14:paraId="42E690E7" w14:textId="1518A6F7" w:rsidR="00E754A7" w:rsidRDefault="00E754A7" w:rsidP="00E754A7">
      <w:pPr>
        <w:pStyle w:val="affc"/>
        <w:spacing w:before="240" w:after="240"/>
      </w:pPr>
      <w:r>
        <w:rPr>
          <w:rFonts w:hint="eastAsia"/>
        </w:rPr>
        <w:lastRenderedPageBreak/>
        <w:t>检验规则</w:t>
      </w:r>
    </w:p>
    <w:p w14:paraId="6FDFE4C9" w14:textId="360794E2" w:rsidR="00E754A7" w:rsidRDefault="00E754A7" w:rsidP="00E754A7">
      <w:pPr>
        <w:pStyle w:val="affd"/>
        <w:spacing w:before="120" w:after="120"/>
      </w:pPr>
      <w:r>
        <w:rPr>
          <w:rFonts w:hint="eastAsia"/>
        </w:rPr>
        <w:t>取样</w:t>
      </w:r>
    </w:p>
    <w:p w14:paraId="066A51A5" w14:textId="77777777" w:rsidR="003E3CCF" w:rsidRDefault="003E3CCF" w:rsidP="003E3CCF">
      <w:pPr>
        <w:pStyle w:val="afffffffff1"/>
      </w:pPr>
      <w:r>
        <w:rPr>
          <w:rFonts w:hint="eastAsia"/>
        </w:rPr>
        <w:t>取样以“批”为单位，在生产和加工过程中形成的独立数量的产品为一个批次，同批产品的品质和规格一致。</w:t>
      </w:r>
    </w:p>
    <w:p w14:paraId="0BFD9611" w14:textId="2DE99FAE" w:rsidR="00E754A7" w:rsidRDefault="003E3CCF" w:rsidP="003E3CCF">
      <w:pPr>
        <w:pStyle w:val="afffffffff1"/>
      </w:pPr>
      <w:r>
        <w:rPr>
          <w:rFonts w:hint="eastAsia"/>
        </w:rPr>
        <w:t>取样按</w:t>
      </w:r>
      <w:r w:rsidR="00730E59">
        <w:rPr>
          <w:rFonts w:hint="eastAsia"/>
        </w:rPr>
        <w:t xml:space="preserve"> </w:t>
      </w:r>
      <w:r>
        <w:rPr>
          <w:rFonts w:hint="eastAsia"/>
        </w:rPr>
        <w:t>GB/T 8302</w:t>
      </w:r>
      <w:r w:rsidR="00730E59">
        <w:rPr>
          <w:rFonts w:hint="eastAsia"/>
        </w:rPr>
        <w:t xml:space="preserve"> </w:t>
      </w:r>
      <w:r>
        <w:rPr>
          <w:rFonts w:hint="eastAsia"/>
        </w:rPr>
        <w:t>规定执行。</w:t>
      </w:r>
    </w:p>
    <w:p w14:paraId="08CE892A" w14:textId="130568AE" w:rsidR="003E3CCF" w:rsidRDefault="003E3CCF" w:rsidP="003E3CCF">
      <w:pPr>
        <w:pStyle w:val="affd"/>
        <w:spacing w:before="120" w:after="120"/>
      </w:pPr>
      <w:r>
        <w:rPr>
          <w:rFonts w:hint="eastAsia"/>
        </w:rPr>
        <w:t>检验</w:t>
      </w:r>
    </w:p>
    <w:p w14:paraId="02D41F2A" w14:textId="45203512" w:rsidR="003E3CCF" w:rsidRDefault="003E3CCF" w:rsidP="003E3CCF">
      <w:pPr>
        <w:pStyle w:val="affe"/>
        <w:spacing w:before="120" w:after="120"/>
      </w:pPr>
      <w:r>
        <w:rPr>
          <w:rFonts w:hint="eastAsia"/>
        </w:rPr>
        <w:t>出厂检验</w:t>
      </w:r>
    </w:p>
    <w:p w14:paraId="2BBAE7CC" w14:textId="49C0ADAF" w:rsidR="003E3CCF" w:rsidRDefault="003E3CCF" w:rsidP="003E3CCF">
      <w:pPr>
        <w:pStyle w:val="affffb"/>
        <w:ind w:firstLine="420"/>
      </w:pPr>
      <w:r w:rsidRPr="003E3CCF">
        <w:rPr>
          <w:rFonts w:hint="eastAsia"/>
        </w:rPr>
        <w:t>每批产品均应做出厂检验，经检验合格签发合格证后，方可出厂。出厂检验项目为感官品质、水分、粉末和净含量。</w:t>
      </w:r>
    </w:p>
    <w:p w14:paraId="02794B74" w14:textId="372AB19D" w:rsidR="003E3CCF" w:rsidRDefault="003E3CCF" w:rsidP="003E3CCF">
      <w:pPr>
        <w:pStyle w:val="affe"/>
        <w:spacing w:before="120" w:after="120"/>
      </w:pPr>
      <w:r>
        <w:rPr>
          <w:rFonts w:hint="eastAsia"/>
        </w:rPr>
        <w:t>型式检验</w:t>
      </w:r>
    </w:p>
    <w:p w14:paraId="5DC8B7F5" w14:textId="48D7C61D" w:rsidR="003E3CCF" w:rsidRDefault="003E3CCF" w:rsidP="003E3CCF">
      <w:pPr>
        <w:pStyle w:val="affffb"/>
        <w:ind w:firstLine="420"/>
      </w:pPr>
      <w:r w:rsidRPr="003E3CCF">
        <w:rPr>
          <w:rFonts w:hint="eastAsia"/>
        </w:rPr>
        <w:t>型式检验项目为本标准第5章要求中的全部项目，检验周期每年一次。有下列情况之一时，应进行型式检验：</w:t>
      </w:r>
    </w:p>
    <w:p w14:paraId="5F1BEF1B" w14:textId="0A46E3AF" w:rsidR="003E3CCF" w:rsidRDefault="003E3CCF" w:rsidP="003E3CCF">
      <w:pPr>
        <w:pStyle w:val="af5"/>
      </w:pPr>
      <w:r>
        <w:rPr>
          <w:rFonts w:hint="eastAsia"/>
        </w:rPr>
        <w:t>如原料、工艺有较大改变，可能影响产品质量时；</w:t>
      </w:r>
    </w:p>
    <w:p w14:paraId="4DB0DB1D" w14:textId="140AAFB0" w:rsidR="003E3CCF" w:rsidRDefault="003E3CCF" w:rsidP="003E3CCF">
      <w:pPr>
        <w:pStyle w:val="af5"/>
      </w:pPr>
      <w:r>
        <w:rPr>
          <w:rFonts w:hint="eastAsia"/>
        </w:rPr>
        <w:t>出厂检验结果与上一次型式检验结果有较大差异时；</w:t>
      </w:r>
    </w:p>
    <w:p w14:paraId="541BD0CC" w14:textId="2485F110" w:rsidR="003E3CCF" w:rsidRDefault="003E3CCF" w:rsidP="003E3CCF">
      <w:pPr>
        <w:pStyle w:val="af5"/>
      </w:pPr>
      <w:r>
        <w:rPr>
          <w:rFonts w:hint="eastAsia"/>
        </w:rPr>
        <w:t>国家法定质量监督机构提出型式检验要求时。</w:t>
      </w:r>
    </w:p>
    <w:p w14:paraId="3D5461C2" w14:textId="3D0198DD" w:rsidR="003E3CCF" w:rsidRDefault="003E3CCF" w:rsidP="003E3CCF">
      <w:pPr>
        <w:pStyle w:val="affd"/>
        <w:spacing w:before="120" w:after="120"/>
      </w:pPr>
      <w:r>
        <w:rPr>
          <w:rFonts w:hint="eastAsia"/>
        </w:rPr>
        <w:t>判定规则</w:t>
      </w:r>
    </w:p>
    <w:p w14:paraId="49DBCD17" w14:textId="1934FC5F" w:rsidR="003E3CCF" w:rsidRDefault="003E3CCF" w:rsidP="003E3CCF">
      <w:pPr>
        <w:pStyle w:val="affffb"/>
        <w:ind w:firstLine="420"/>
      </w:pPr>
      <w:r w:rsidRPr="003E3CCF">
        <w:rPr>
          <w:rFonts w:hint="eastAsia"/>
        </w:rPr>
        <w:t>按第5章要求的项目，任一项不符合规定的产品均判为不合格产品</w:t>
      </w:r>
      <w:r>
        <w:rPr>
          <w:rFonts w:hint="eastAsia"/>
        </w:rPr>
        <w:t>。</w:t>
      </w:r>
    </w:p>
    <w:p w14:paraId="1839E5CF" w14:textId="3A5244AC" w:rsidR="003E3CCF" w:rsidRDefault="003E3CCF" w:rsidP="003E3CCF">
      <w:pPr>
        <w:pStyle w:val="affd"/>
        <w:spacing w:before="120" w:after="120"/>
      </w:pPr>
      <w:r>
        <w:rPr>
          <w:rFonts w:hint="eastAsia"/>
        </w:rPr>
        <w:t>复验</w:t>
      </w:r>
    </w:p>
    <w:p w14:paraId="76036298" w14:textId="0DFD0A4C" w:rsidR="003E3CCF" w:rsidRDefault="003E3CCF" w:rsidP="003E3CCF">
      <w:pPr>
        <w:pStyle w:val="affffb"/>
        <w:ind w:firstLine="420"/>
      </w:pPr>
      <w:r w:rsidRPr="003E3CCF">
        <w:rPr>
          <w:rFonts w:hint="eastAsia"/>
        </w:rPr>
        <w:t>对检验结果有争议时，应对留存样或在同批产品中重新按</w:t>
      </w:r>
      <w:r>
        <w:rPr>
          <w:rFonts w:hint="eastAsia"/>
        </w:rPr>
        <w:t xml:space="preserve"> </w:t>
      </w:r>
      <w:r w:rsidRPr="003E3CCF">
        <w:rPr>
          <w:rFonts w:hint="eastAsia"/>
        </w:rPr>
        <w:t>GB/T 8302</w:t>
      </w:r>
      <w:r>
        <w:rPr>
          <w:rFonts w:hint="eastAsia"/>
        </w:rPr>
        <w:t xml:space="preserve"> </w:t>
      </w:r>
      <w:r w:rsidRPr="003E3CCF">
        <w:rPr>
          <w:rFonts w:hint="eastAsia"/>
        </w:rPr>
        <w:t>规定加倍取样进行不合格项目的复验，以复验结果为准。</w:t>
      </w:r>
    </w:p>
    <w:p w14:paraId="52888759" w14:textId="0E22C4B0" w:rsidR="003E3CCF" w:rsidRDefault="003E3CCF" w:rsidP="003E3CCF">
      <w:pPr>
        <w:pStyle w:val="affc"/>
        <w:spacing w:before="240" w:after="240"/>
      </w:pPr>
      <w:r>
        <w:rPr>
          <w:rFonts w:hint="eastAsia"/>
        </w:rPr>
        <w:t>标志标签、包装、运输、贮存</w:t>
      </w:r>
    </w:p>
    <w:p w14:paraId="4C93A7AD" w14:textId="575431B6" w:rsidR="003E3CCF" w:rsidRDefault="003E3CCF" w:rsidP="003E3CCF">
      <w:pPr>
        <w:pStyle w:val="affd"/>
        <w:spacing w:before="120" w:after="120"/>
      </w:pPr>
      <w:r>
        <w:rPr>
          <w:rFonts w:hint="eastAsia"/>
        </w:rPr>
        <w:t>标志标签</w:t>
      </w:r>
    </w:p>
    <w:p w14:paraId="74D91AB1" w14:textId="7BEB12CA" w:rsidR="003E3CCF" w:rsidRDefault="003E3CCF" w:rsidP="003E3CCF">
      <w:pPr>
        <w:pStyle w:val="affffb"/>
        <w:ind w:firstLine="420"/>
      </w:pPr>
      <w:r w:rsidRPr="003E3CCF">
        <w:rPr>
          <w:rFonts w:hint="eastAsia"/>
        </w:rPr>
        <w:t>产品的标志应符合</w:t>
      </w:r>
      <w:r>
        <w:rPr>
          <w:rFonts w:hint="eastAsia"/>
        </w:rPr>
        <w:t xml:space="preserve"> </w:t>
      </w:r>
      <w:r w:rsidRPr="003E3CCF">
        <w:rPr>
          <w:rFonts w:hint="eastAsia"/>
        </w:rPr>
        <w:t>GB/T 191</w:t>
      </w:r>
      <w:r>
        <w:rPr>
          <w:rFonts w:hint="eastAsia"/>
        </w:rPr>
        <w:t xml:space="preserve"> </w:t>
      </w:r>
      <w:r w:rsidRPr="003E3CCF">
        <w:rPr>
          <w:rFonts w:hint="eastAsia"/>
        </w:rPr>
        <w:t>的规定，标签应符合</w:t>
      </w:r>
      <w:r>
        <w:rPr>
          <w:rFonts w:hint="eastAsia"/>
        </w:rPr>
        <w:t xml:space="preserve"> </w:t>
      </w:r>
      <w:r w:rsidRPr="003E3CCF">
        <w:rPr>
          <w:rFonts w:hint="eastAsia"/>
        </w:rPr>
        <w:t>GB 7718</w:t>
      </w:r>
      <w:r>
        <w:rPr>
          <w:rFonts w:hint="eastAsia"/>
        </w:rPr>
        <w:t xml:space="preserve"> </w:t>
      </w:r>
      <w:r w:rsidRPr="003E3CCF">
        <w:rPr>
          <w:rFonts w:hint="eastAsia"/>
        </w:rPr>
        <w:t>的规定。</w:t>
      </w:r>
    </w:p>
    <w:p w14:paraId="337823C4" w14:textId="37956F82" w:rsidR="003E3CCF" w:rsidRDefault="003E3CCF" w:rsidP="003E3CCF">
      <w:pPr>
        <w:pStyle w:val="affd"/>
        <w:spacing w:before="120" w:after="120"/>
      </w:pPr>
      <w:r>
        <w:rPr>
          <w:rFonts w:hint="eastAsia"/>
        </w:rPr>
        <w:t>包装</w:t>
      </w:r>
    </w:p>
    <w:p w14:paraId="0D6C7E50" w14:textId="56E818D8" w:rsidR="003E3CCF" w:rsidRDefault="003E3CCF" w:rsidP="003E3CCF">
      <w:pPr>
        <w:pStyle w:val="affffb"/>
        <w:ind w:firstLine="420"/>
      </w:pPr>
      <w:r w:rsidRPr="003E3CCF">
        <w:rPr>
          <w:rFonts w:hint="eastAsia"/>
        </w:rPr>
        <w:t>应符合 GH/T 1070 的规定。</w:t>
      </w:r>
    </w:p>
    <w:p w14:paraId="66C4DAD4" w14:textId="6810D5C9" w:rsidR="003E3CCF" w:rsidRDefault="003E3CCF" w:rsidP="003E3CCF">
      <w:pPr>
        <w:pStyle w:val="affd"/>
        <w:spacing w:before="120" w:after="120"/>
      </w:pPr>
      <w:r>
        <w:rPr>
          <w:rFonts w:hint="eastAsia"/>
        </w:rPr>
        <w:t>运输</w:t>
      </w:r>
    </w:p>
    <w:p w14:paraId="212E3C30" w14:textId="1DFE6235" w:rsidR="003E3CCF" w:rsidRDefault="003E3CCF" w:rsidP="003E3CCF">
      <w:pPr>
        <w:pStyle w:val="affffb"/>
        <w:ind w:firstLine="420"/>
      </w:pPr>
      <w:r w:rsidRPr="003E3CCF">
        <w:rPr>
          <w:rFonts w:hint="eastAsia"/>
        </w:rPr>
        <w:t>运输工具应清洁、干燥、无异味、无污染。运输时应有防雨、防潮、防曝晒措施。严禁与有毒、有害、有异味、易污染的物品混装、混运。</w:t>
      </w:r>
    </w:p>
    <w:p w14:paraId="7DC2BE56" w14:textId="5BE073C3" w:rsidR="003E3CCF" w:rsidRDefault="003E3CCF" w:rsidP="003E3CCF">
      <w:pPr>
        <w:pStyle w:val="affd"/>
        <w:spacing w:before="120" w:after="120"/>
      </w:pPr>
      <w:r>
        <w:rPr>
          <w:rFonts w:hint="eastAsia"/>
        </w:rPr>
        <w:t>贮存</w:t>
      </w:r>
    </w:p>
    <w:p w14:paraId="13BF0010" w14:textId="67806814" w:rsidR="003E3CCF" w:rsidRDefault="003E3CCF" w:rsidP="003E3CCF">
      <w:pPr>
        <w:pStyle w:val="affffb"/>
        <w:ind w:firstLine="420"/>
      </w:pPr>
      <w:r w:rsidRPr="003E3CCF">
        <w:rPr>
          <w:rFonts w:hint="eastAsia"/>
        </w:rPr>
        <w:t>应符合</w:t>
      </w:r>
      <w:r>
        <w:rPr>
          <w:rFonts w:hint="eastAsia"/>
        </w:rPr>
        <w:t xml:space="preserve"> </w:t>
      </w:r>
      <w:r w:rsidRPr="003E3CCF">
        <w:rPr>
          <w:rFonts w:hint="eastAsia"/>
        </w:rPr>
        <w:t>GB/T 30375</w:t>
      </w:r>
      <w:r>
        <w:rPr>
          <w:rFonts w:hint="eastAsia"/>
        </w:rPr>
        <w:t xml:space="preserve"> </w:t>
      </w:r>
      <w:r w:rsidRPr="003E3CCF">
        <w:rPr>
          <w:rFonts w:hint="eastAsia"/>
        </w:rPr>
        <w:t>的规定。</w:t>
      </w:r>
    </w:p>
    <w:p w14:paraId="42DB444D" w14:textId="77777777" w:rsidR="003E3CCF" w:rsidRDefault="003E3CCF" w:rsidP="003E3CCF">
      <w:pPr>
        <w:pStyle w:val="affffb"/>
        <w:ind w:firstLine="420"/>
      </w:pPr>
    </w:p>
    <w:p w14:paraId="5B1D2BD8" w14:textId="77777777" w:rsidR="003E3CCF" w:rsidRDefault="003E3CCF" w:rsidP="003E3CCF">
      <w:pPr>
        <w:pStyle w:val="affffb"/>
        <w:ind w:firstLine="420"/>
        <w:sectPr w:rsidR="003E3CCF" w:rsidSect="00B44432">
          <w:pgSz w:w="11906" w:h="16838" w:code="9"/>
          <w:pgMar w:top="1928" w:right="1134" w:bottom="1134" w:left="1134" w:header="1418" w:footer="1134" w:gutter="284"/>
          <w:pgNumType w:start="1"/>
          <w:cols w:space="425"/>
          <w:formProt w:val="0"/>
          <w:docGrid w:linePitch="312"/>
        </w:sectPr>
      </w:pPr>
    </w:p>
    <w:p w14:paraId="69407426" w14:textId="77777777" w:rsidR="003E3CCF" w:rsidRDefault="003E3CCF" w:rsidP="003E3CCF">
      <w:pPr>
        <w:pStyle w:val="af8"/>
        <w:rPr>
          <w:rFonts w:hint="eastAsia"/>
          <w:vanish w:val="0"/>
        </w:rPr>
      </w:pPr>
      <w:bookmarkStart w:id="47" w:name="BookMark5"/>
      <w:bookmarkEnd w:id="23"/>
    </w:p>
    <w:p w14:paraId="1B99F2F5" w14:textId="77777777" w:rsidR="003E3CCF" w:rsidRDefault="003E3CCF" w:rsidP="003E3CCF">
      <w:pPr>
        <w:pStyle w:val="afe"/>
        <w:rPr>
          <w:vanish w:val="0"/>
        </w:rPr>
      </w:pPr>
    </w:p>
    <w:p w14:paraId="2B6F63F6" w14:textId="10FE4E48" w:rsidR="003E3CCF" w:rsidRDefault="003E3CCF" w:rsidP="003E3CCF">
      <w:pPr>
        <w:pStyle w:val="aff3"/>
        <w:spacing w:after="120"/>
      </w:pPr>
      <w:r>
        <w:br/>
      </w:r>
      <w:r>
        <w:rPr>
          <w:rFonts w:hint="eastAsia"/>
        </w:rPr>
        <w:t>（规范性）</w:t>
      </w:r>
      <w:r>
        <w:br/>
      </w:r>
      <w:r>
        <w:rPr>
          <w:rFonts w:hint="eastAsia"/>
        </w:rPr>
        <w:t>水浸出物冷水浸出率的测定</w:t>
      </w:r>
    </w:p>
    <w:p w14:paraId="77B2D876" w14:textId="5E3C8713" w:rsidR="003E3CCF" w:rsidRDefault="003E3CCF" w:rsidP="003E3CCF">
      <w:pPr>
        <w:pStyle w:val="aff4"/>
        <w:spacing w:before="120" w:after="120"/>
      </w:pPr>
      <w:r>
        <w:rPr>
          <w:rFonts w:hint="eastAsia"/>
        </w:rPr>
        <w:t>测定步骤</w:t>
      </w:r>
    </w:p>
    <w:p w14:paraId="79BCAE6C" w14:textId="4F5D60DE" w:rsidR="003E3CCF" w:rsidRDefault="003E3CCF" w:rsidP="003E3CCF">
      <w:pPr>
        <w:pStyle w:val="aff5"/>
        <w:spacing w:before="120" w:after="120"/>
      </w:pPr>
      <w:r>
        <w:rPr>
          <w:rFonts w:hint="eastAsia"/>
        </w:rPr>
        <w:t>沸水浸出物含量测定</w:t>
      </w:r>
    </w:p>
    <w:p w14:paraId="3E0BC2CF" w14:textId="76C676A2" w:rsidR="003E3CCF" w:rsidRDefault="003E3CCF" w:rsidP="003E3CCF">
      <w:pPr>
        <w:pStyle w:val="affffb"/>
        <w:ind w:firstLine="420"/>
      </w:pPr>
      <w:r w:rsidRPr="003E3CCF">
        <w:rPr>
          <w:rFonts w:hint="eastAsia"/>
        </w:rPr>
        <w:t>按</w:t>
      </w:r>
      <w:r>
        <w:rPr>
          <w:rFonts w:hint="eastAsia"/>
        </w:rPr>
        <w:t xml:space="preserve"> </w:t>
      </w:r>
      <w:r w:rsidRPr="003E3CCF">
        <w:rPr>
          <w:rFonts w:hint="eastAsia"/>
        </w:rPr>
        <w:t>GB/T 8305</w:t>
      </w:r>
      <w:r>
        <w:rPr>
          <w:rFonts w:hint="eastAsia"/>
        </w:rPr>
        <w:t xml:space="preserve"> </w:t>
      </w:r>
      <w:r w:rsidRPr="003E3CCF">
        <w:rPr>
          <w:rFonts w:hint="eastAsia"/>
        </w:rPr>
        <w:t>的规定执行。</w:t>
      </w:r>
    </w:p>
    <w:p w14:paraId="130CDD29" w14:textId="715275BB" w:rsidR="003E3CCF" w:rsidRDefault="003E3CCF" w:rsidP="003E3CCF">
      <w:pPr>
        <w:pStyle w:val="aff5"/>
        <w:spacing w:before="120" w:after="120"/>
      </w:pPr>
      <w:r>
        <w:rPr>
          <w:rFonts w:hint="eastAsia"/>
        </w:rPr>
        <w:t>冷水浸出物含量测定</w:t>
      </w:r>
    </w:p>
    <w:p w14:paraId="6949D598" w14:textId="22859361" w:rsidR="003E3CCF" w:rsidRPr="003E3CCF" w:rsidRDefault="003E3CCF" w:rsidP="003E3CCF">
      <w:pPr>
        <w:pStyle w:val="affffb"/>
        <w:ind w:firstLine="420"/>
      </w:pPr>
      <w:r w:rsidRPr="003E3CCF">
        <w:rPr>
          <w:rFonts w:hint="eastAsia"/>
        </w:rPr>
        <w:t>称取</w:t>
      </w:r>
      <w:r>
        <w:rPr>
          <w:rFonts w:hint="eastAsia"/>
        </w:rPr>
        <w:t xml:space="preserve"> </w:t>
      </w:r>
      <w:r w:rsidRPr="003E3CCF">
        <w:rPr>
          <w:rFonts w:hint="eastAsia"/>
        </w:rPr>
        <w:t>2</w:t>
      </w:r>
      <w:r>
        <w:rPr>
          <w:rFonts w:hint="eastAsia"/>
        </w:rPr>
        <w:t xml:space="preserve"> </w:t>
      </w:r>
      <w:r w:rsidRPr="003E3CCF">
        <w:rPr>
          <w:rFonts w:hint="eastAsia"/>
        </w:rPr>
        <w:t>g（准确至0.001g）磨碎样品于</w:t>
      </w:r>
      <w:r>
        <w:rPr>
          <w:rFonts w:hint="eastAsia"/>
        </w:rPr>
        <w:t xml:space="preserve"> </w:t>
      </w:r>
      <w:r w:rsidRPr="003E3CCF">
        <w:rPr>
          <w:rFonts w:hint="eastAsia"/>
        </w:rPr>
        <w:t>500</w:t>
      </w:r>
      <w:r>
        <w:rPr>
          <w:rFonts w:hint="eastAsia"/>
        </w:rPr>
        <w:t xml:space="preserve"> </w:t>
      </w:r>
      <w:r w:rsidRPr="003E3CCF">
        <w:rPr>
          <w:rFonts w:hint="eastAsia"/>
        </w:rPr>
        <w:t>ml</w:t>
      </w:r>
      <w:r>
        <w:rPr>
          <w:rFonts w:hint="eastAsia"/>
        </w:rPr>
        <w:t xml:space="preserve"> </w:t>
      </w:r>
      <w:r w:rsidRPr="003E3CCF">
        <w:rPr>
          <w:rFonts w:hint="eastAsia"/>
        </w:rPr>
        <w:t>锥形瓶中，加冷（室温）蒸馏水</w:t>
      </w:r>
      <w:r>
        <w:rPr>
          <w:rFonts w:hint="eastAsia"/>
        </w:rPr>
        <w:t xml:space="preserve"> </w:t>
      </w:r>
      <w:r w:rsidRPr="003E3CCF">
        <w:rPr>
          <w:rFonts w:hint="eastAsia"/>
        </w:rPr>
        <w:t>300</w:t>
      </w:r>
      <w:r>
        <w:rPr>
          <w:rFonts w:hint="eastAsia"/>
        </w:rPr>
        <w:t xml:space="preserve"> </w:t>
      </w:r>
      <w:r w:rsidRPr="003E3CCF">
        <w:rPr>
          <w:rFonts w:hint="eastAsia"/>
        </w:rPr>
        <w:t>ml，在室温条件下浸提</w:t>
      </w:r>
      <w:r>
        <w:rPr>
          <w:rFonts w:hint="eastAsia"/>
        </w:rPr>
        <w:t xml:space="preserve"> </w:t>
      </w:r>
      <w:r w:rsidRPr="003E3CCF">
        <w:rPr>
          <w:rFonts w:hint="eastAsia"/>
        </w:rPr>
        <w:t>45</w:t>
      </w:r>
      <w:r>
        <w:rPr>
          <w:rFonts w:hint="eastAsia"/>
        </w:rPr>
        <w:t xml:space="preserve"> </w:t>
      </w:r>
      <w:r w:rsidRPr="003E3CCF">
        <w:rPr>
          <w:rFonts w:hint="eastAsia"/>
        </w:rPr>
        <w:t>min（每隔</w:t>
      </w:r>
      <w:r>
        <w:rPr>
          <w:rFonts w:hint="eastAsia"/>
        </w:rPr>
        <w:t xml:space="preserve"> </w:t>
      </w:r>
      <w:r w:rsidRPr="003E3CCF">
        <w:rPr>
          <w:rFonts w:hint="eastAsia"/>
        </w:rPr>
        <w:t>10</w:t>
      </w:r>
      <w:r>
        <w:rPr>
          <w:rFonts w:hint="eastAsia"/>
        </w:rPr>
        <w:t xml:space="preserve"> </w:t>
      </w:r>
      <w:r w:rsidRPr="003E3CCF">
        <w:rPr>
          <w:rFonts w:hint="eastAsia"/>
        </w:rPr>
        <w:t>min</w:t>
      </w:r>
      <w:r>
        <w:rPr>
          <w:rFonts w:hint="eastAsia"/>
        </w:rPr>
        <w:t xml:space="preserve"> </w:t>
      </w:r>
      <w:r w:rsidRPr="003E3CCF">
        <w:rPr>
          <w:rFonts w:hint="eastAsia"/>
        </w:rPr>
        <w:t>摇动一次），浸提完毕后立即减压过滤。用约</w:t>
      </w:r>
      <w:r>
        <w:rPr>
          <w:rFonts w:hint="eastAsia"/>
        </w:rPr>
        <w:t xml:space="preserve"> </w:t>
      </w:r>
      <w:r w:rsidRPr="003E3CCF">
        <w:rPr>
          <w:rFonts w:hint="eastAsia"/>
        </w:rPr>
        <w:t>150</w:t>
      </w:r>
      <w:r>
        <w:rPr>
          <w:rFonts w:hint="eastAsia"/>
        </w:rPr>
        <w:t xml:space="preserve"> </w:t>
      </w:r>
      <w:r w:rsidRPr="003E3CCF">
        <w:rPr>
          <w:rFonts w:hint="eastAsia"/>
        </w:rPr>
        <w:t>ml</w:t>
      </w:r>
      <w:r>
        <w:rPr>
          <w:rFonts w:hint="eastAsia"/>
        </w:rPr>
        <w:t xml:space="preserve"> </w:t>
      </w:r>
      <w:r w:rsidRPr="003E3CCF">
        <w:rPr>
          <w:rFonts w:hint="eastAsia"/>
        </w:rPr>
        <w:t>蒸馏水洗涤茶渣数次，将茶渣连同已知质量的滤纸移入烘皿内，然后移入取适量过滤后的茶汤于经过恒重处理的蒸发皿中，先将蒸发皿置于</w:t>
      </w:r>
      <w:r>
        <w:rPr>
          <w:rFonts w:hint="eastAsia"/>
        </w:rPr>
        <w:t xml:space="preserve"> </w:t>
      </w:r>
      <w:r w:rsidRPr="003E3CCF">
        <w:rPr>
          <w:rFonts w:hint="eastAsia"/>
        </w:rPr>
        <w:t>100</w:t>
      </w:r>
      <w:r>
        <w:rPr>
          <w:rFonts w:hint="eastAsia"/>
        </w:rPr>
        <w:t xml:space="preserve"> </w:t>
      </w:r>
      <w:r w:rsidRPr="003E3CCF">
        <w:rPr>
          <w:rFonts w:hint="eastAsia"/>
        </w:rPr>
        <w:t>℃</w:t>
      </w:r>
      <w:r>
        <w:rPr>
          <w:rFonts w:hint="eastAsia"/>
        </w:rPr>
        <w:t xml:space="preserve"> </w:t>
      </w:r>
      <w:r w:rsidRPr="003E3CCF">
        <w:rPr>
          <w:rFonts w:hint="eastAsia"/>
        </w:rPr>
        <w:t>水浴锅上蒸干，然后再放至</w:t>
      </w:r>
      <w:r>
        <w:rPr>
          <w:rFonts w:hint="eastAsia"/>
        </w:rPr>
        <w:t xml:space="preserve"> </w:t>
      </w:r>
      <w:r w:rsidRPr="003E3CCF">
        <w:rPr>
          <w:rFonts w:hint="eastAsia"/>
        </w:rPr>
        <w:t>120</w:t>
      </w:r>
      <w:r>
        <w:rPr>
          <w:rFonts w:hint="eastAsia"/>
        </w:rPr>
        <w:t xml:space="preserve"> </w:t>
      </w:r>
      <w:r w:rsidRPr="003E3CCF">
        <w:rPr>
          <w:rFonts w:hint="eastAsia"/>
        </w:rPr>
        <w:t>℃</w:t>
      </w:r>
      <w:r>
        <w:rPr>
          <w:rFonts w:hint="eastAsia"/>
        </w:rPr>
        <w:t xml:space="preserve"> </w:t>
      </w:r>
      <w:r w:rsidRPr="003E3CCF">
        <w:rPr>
          <w:rFonts w:hint="eastAsia"/>
        </w:rPr>
        <w:t>恒温干燥箱内，皿盖打开斜至皿边，烘干1h，加盖取出，冷却</w:t>
      </w:r>
      <w:r>
        <w:rPr>
          <w:rFonts w:hint="eastAsia"/>
        </w:rPr>
        <w:t xml:space="preserve"> </w:t>
      </w:r>
      <w:r w:rsidRPr="003E3CCF">
        <w:rPr>
          <w:rFonts w:hint="eastAsia"/>
        </w:rPr>
        <w:t>1</w:t>
      </w:r>
      <w:r>
        <w:rPr>
          <w:rFonts w:hint="eastAsia"/>
        </w:rPr>
        <w:t xml:space="preserve"> </w:t>
      </w:r>
      <w:r w:rsidRPr="003E3CCF">
        <w:rPr>
          <w:rFonts w:hint="eastAsia"/>
        </w:rPr>
        <w:t>h</w:t>
      </w:r>
      <w:r>
        <w:rPr>
          <w:rFonts w:hint="eastAsia"/>
        </w:rPr>
        <w:t xml:space="preserve"> </w:t>
      </w:r>
      <w:r w:rsidRPr="003E3CCF">
        <w:rPr>
          <w:rFonts w:hint="eastAsia"/>
        </w:rPr>
        <w:t>后再烘</w:t>
      </w:r>
      <w:r>
        <w:rPr>
          <w:rFonts w:hint="eastAsia"/>
        </w:rPr>
        <w:t xml:space="preserve"> </w:t>
      </w:r>
      <w:r w:rsidRPr="003E3CCF">
        <w:rPr>
          <w:rFonts w:hint="eastAsia"/>
        </w:rPr>
        <w:t>1</w:t>
      </w:r>
      <w:r>
        <w:rPr>
          <w:rFonts w:hint="eastAsia"/>
        </w:rPr>
        <w:t xml:space="preserve"> </w:t>
      </w:r>
      <w:r w:rsidRPr="003E3CCF">
        <w:rPr>
          <w:rFonts w:hint="eastAsia"/>
        </w:rPr>
        <w:t>h，立即移入干燥器内冷却至室温，称量。</w:t>
      </w:r>
    </w:p>
    <w:p w14:paraId="13E72922" w14:textId="5CCF41BE" w:rsidR="003E3CCF" w:rsidRPr="00DB2592" w:rsidRDefault="003E3CCF" w:rsidP="003E3CCF">
      <w:pPr>
        <w:pStyle w:val="aff4"/>
        <w:spacing w:before="120" w:after="120"/>
      </w:pPr>
      <w:r w:rsidRPr="00DB2592">
        <w:rPr>
          <w:rFonts w:hint="eastAsia"/>
        </w:rPr>
        <w:t>结果计算</w:t>
      </w:r>
    </w:p>
    <w:p w14:paraId="7FDD6DD1" w14:textId="045E6EDC" w:rsidR="003E3CCF" w:rsidRPr="00DB2592" w:rsidRDefault="003E3CCF" w:rsidP="003E3CCF">
      <w:pPr>
        <w:pStyle w:val="affffb"/>
        <w:ind w:firstLine="420"/>
      </w:pPr>
      <w:r w:rsidRPr="00DB2592">
        <w:rPr>
          <w:rFonts w:hint="eastAsia"/>
        </w:rPr>
        <w:t>冷水浸出物含量以干态质量分数（%）表示，按式（1）计算：</w:t>
      </w:r>
    </w:p>
    <w:p w14:paraId="3BB7A3A8" w14:textId="77777777" w:rsidR="001F50E1" w:rsidRPr="00DB2592" w:rsidRDefault="001F50E1" w:rsidP="003E3CCF">
      <w:pPr>
        <w:pStyle w:val="affffb"/>
        <w:ind w:firstLine="420"/>
      </w:pPr>
    </w:p>
    <w:p w14:paraId="5BD5198F" w14:textId="591B5A3C" w:rsidR="001F50E1" w:rsidRPr="00DB2592" w:rsidRDefault="00DB2592" w:rsidP="001F50E1">
      <w:pPr>
        <w:pStyle w:val="affffb"/>
        <w:ind w:firstLine="420"/>
        <w:jc w:val="right"/>
        <w:rPr>
          <w:i/>
        </w:rPr>
      </w:pPr>
      <m:oMath>
        <m:r>
          <w:rPr>
            <w:rFonts w:ascii="Cambria Math" w:hAnsi="Cambria Math"/>
          </w:rPr>
          <m:t>C</m:t>
        </m:r>
        <m:r>
          <w:rPr>
            <w:rFonts w:ascii="Cambria Math" w:hAnsi="Cambria Math" w:hint="eastAsia"/>
          </w:rPr>
          <m:t>i</m:t>
        </m:r>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hint="eastAsia"/>
              </w:rPr>
              <m:t>×</m:t>
            </m:r>
            <m:r>
              <w:rPr>
                <w:rFonts w:ascii="Cambria Math" w:hAnsi="Cambria Math"/>
              </w:rPr>
              <m:t>w</m:t>
            </m:r>
          </m:e>
        </m:d>
        <m:r>
          <w:rPr>
            <w:rFonts w:ascii="Cambria Math" w:hAnsi="Cambria Math" w:hint="eastAsia"/>
          </w:rPr>
          <m:t>×</m:t>
        </m:r>
        <m:r>
          <w:rPr>
            <w:rFonts w:ascii="Cambria Math" w:hAnsi="Cambria Math"/>
          </w:rPr>
          <m:t>100%</m:t>
        </m:r>
      </m:oMath>
      <w:r w:rsidR="001F50E1" w:rsidRPr="00DB2592">
        <w:rPr>
          <w:rFonts w:hint="eastAsia"/>
          <w:i/>
        </w:rPr>
        <w:t xml:space="preserve">      </w:t>
      </w:r>
      <w:r w:rsidR="001F50E1" w:rsidRPr="00DB2592">
        <w:rPr>
          <w:rFonts w:hint="eastAsia"/>
        </w:rPr>
        <w:t>……</w:t>
      </w:r>
      <w:r w:rsidR="00730E59" w:rsidRPr="00DB2592">
        <w:rPr>
          <w:rFonts w:hint="eastAsia"/>
        </w:rPr>
        <w:t>…</w:t>
      </w:r>
      <w:r w:rsidR="001F50E1" w:rsidRPr="00DB2592">
        <w:rPr>
          <w:rFonts w:hint="eastAsia"/>
        </w:rPr>
        <w:t>…</w:t>
      </w:r>
      <w:r w:rsidR="00730E59" w:rsidRPr="00DB2592">
        <w:rPr>
          <w:rFonts w:hint="eastAsia"/>
        </w:rPr>
        <w:t>……</w:t>
      </w:r>
      <w:r w:rsidR="001F50E1" w:rsidRPr="00DB2592">
        <w:rPr>
          <w:rFonts w:hint="eastAsia"/>
        </w:rPr>
        <w:t>…</w:t>
      </w:r>
      <w:r w:rsidR="00730E59" w:rsidRPr="00DB2592">
        <w:rPr>
          <w:rFonts w:hint="eastAsia"/>
        </w:rPr>
        <w:t>…</w:t>
      </w:r>
      <w:r w:rsidR="001F50E1" w:rsidRPr="00DB2592">
        <w:rPr>
          <w:rFonts w:hint="eastAsia"/>
        </w:rPr>
        <w:t>……（1）</w:t>
      </w:r>
    </w:p>
    <w:p w14:paraId="44D490AE" w14:textId="52ADDA3D" w:rsidR="003E3CCF" w:rsidRPr="00DB2592" w:rsidRDefault="003E3CCF" w:rsidP="003E3CCF">
      <w:pPr>
        <w:pStyle w:val="affffb"/>
        <w:ind w:firstLine="420"/>
      </w:pPr>
      <w:r w:rsidRPr="00DB2592">
        <w:rPr>
          <w:rFonts w:hint="eastAsia"/>
        </w:rPr>
        <w:t>式中：</w:t>
      </w:r>
    </w:p>
    <w:p w14:paraId="69930DE9" w14:textId="2E87CA0A" w:rsidR="00F15953" w:rsidRPr="00DB2592" w:rsidRDefault="00DB2592" w:rsidP="003E3CCF">
      <w:pPr>
        <w:pStyle w:val="affffb"/>
        <w:ind w:firstLine="420"/>
        <w:rPr>
          <w:rFonts w:hint="eastAsia"/>
        </w:rPr>
      </w:pPr>
      <m:oMath>
        <m:sSub>
          <m:sSubPr>
            <m:ctrlPr>
              <w:rPr>
                <w:rFonts w:ascii="Cambria Math" w:hAnsi="Cambria Math"/>
                <w:i/>
              </w:rPr>
            </m:ctrlPr>
          </m:sSubPr>
          <m:e>
            <m:r>
              <w:rPr>
                <w:rFonts w:ascii="Cambria Math" w:hAnsi="Cambria Math"/>
              </w:rPr>
              <m:t>C</m:t>
            </m:r>
          </m:e>
          <m:sub>
            <m:r>
              <w:rPr>
                <w:rFonts w:ascii="Cambria Math" w:hAnsi="Cambria Math" w:hint="eastAsia"/>
              </w:rPr>
              <m:t>i</m:t>
            </m:r>
          </m:sub>
        </m:sSub>
      </m:oMath>
      <w:r w:rsidR="00730E59" w:rsidRPr="00DB2592">
        <w:rPr>
          <w:rFonts w:hAnsi="宋体" w:hint="eastAsia"/>
        </w:rPr>
        <w:t>─</w:t>
      </w:r>
      <w:r w:rsidRPr="00DB2592">
        <w:rPr>
          <w:rFonts w:hAnsi="宋体" w:hint="eastAsia"/>
        </w:rPr>
        <w:t>冷水浸出物含量</w:t>
      </w:r>
    </w:p>
    <w:p w14:paraId="29BF3B67" w14:textId="0D4AFA9E" w:rsidR="003E3CCF" w:rsidRPr="00DB2592" w:rsidRDefault="00000000" w:rsidP="003E3CCF">
      <w:pPr>
        <w:pStyle w:val="affffb"/>
        <w:ind w:firstLine="420"/>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DB2592" w:rsidRPr="00DB2592">
        <w:rPr>
          <w:rFonts w:hAnsi="宋体" w:hint="eastAsia"/>
        </w:rPr>
        <w:t>─</w:t>
      </w:r>
      <w:r w:rsidR="003E3CCF" w:rsidRPr="00DB2592">
        <w:rPr>
          <w:rFonts w:hint="eastAsia"/>
        </w:rPr>
        <w:t>试样质量，单位为克（g）；</w:t>
      </w:r>
    </w:p>
    <w:p w14:paraId="2856B03E" w14:textId="4EC92D19" w:rsidR="003E3CCF" w:rsidRPr="00DB2592" w:rsidRDefault="00000000" w:rsidP="003E3CCF">
      <w:pPr>
        <w:pStyle w:val="affffb"/>
        <w:ind w:firstLine="420"/>
        <w:rPr>
          <w:vertAlign w:val="subscript"/>
        </w:rPr>
      </w:pPr>
      <m:oMath>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0</m:t>
            </m:r>
          </m:sub>
        </m:sSub>
      </m:oMath>
      <w:r w:rsidR="00DB2592" w:rsidRPr="00DB2592">
        <w:rPr>
          <w:rFonts w:hAnsi="宋体" w:hint="eastAsia"/>
        </w:rPr>
        <w:t>─</w:t>
      </w:r>
      <w:r w:rsidR="003E3CCF" w:rsidRPr="00DB2592">
        <w:rPr>
          <w:rFonts w:hint="eastAsia"/>
        </w:rPr>
        <w:t>干燥后的茶渣质量，单位为克（g）；</w:t>
      </w:r>
    </w:p>
    <w:p w14:paraId="20B3FB7D" w14:textId="3BA68313" w:rsidR="003E3CCF" w:rsidRPr="00DB2592" w:rsidRDefault="001F50E1" w:rsidP="003E3CCF">
      <w:pPr>
        <w:pStyle w:val="affffb"/>
        <w:ind w:firstLine="420"/>
        <w:rPr>
          <w:vertAlign w:val="subscript"/>
        </w:rPr>
      </w:pPr>
      <m:oMath>
        <m:r>
          <w:rPr>
            <w:rFonts w:ascii="Cambria Math" w:hAnsi="Cambria Math"/>
            <w:vertAlign w:val="subscript"/>
          </w:rPr>
          <m:t>w</m:t>
        </m:r>
      </m:oMath>
      <w:r w:rsidR="00DB2592" w:rsidRPr="00DB2592">
        <w:rPr>
          <w:rFonts w:hAnsi="宋体" w:hint="eastAsia"/>
        </w:rPr>
        <w:t>─</w:t>
      </w:r>
      <w:r w:rsidR="003E3CCF" w:rsidRPr="00DB2592">
        <w:rPr>
          <w:rFonts w:hint="eastAsia"/>
        </w:rPr>
        <w:t>试样干物质含量质量分数，%。</w:t>
      </w:r>
    </w:p>
    <w:p w14:paraId="33C3B065" w14:textId="77777777" w:rsidR="003E3CCF" w:rsidRPr="00DB2592" w:rsidRDefault="003E3CCF" w:rsidP="003E3CCF">
      <w:pPr>
        <w:pStyle w:val="affffb"/>
        <w:ind w:firstLine="420"/>
      </w:pPr>
      <w:r w:rsidRPr="00DB2592">
        <w:rPr>
          <w:rFonts w:hint="eastAsia"/>
        </w:rPr>
        <w:t xml:space="preserve"> </w:t>
      </w:r>
    </w:p>
    <w:p w14:paraId="7552DF31" w14:textId="77777777" w:rsidR="003E3CCF" w:rsidRPr="00DB2592" w:rsidRDefault="003E3CCF" w:rsidP="003E3CCF">
      <w:pPr>
        <w:pStyle w:val="affffb"/>
        <w:ind w:firstLine="420"/>
      </w:pPr>
      <w:r w:rsidRPr="00DB2592">
        <w:rPr>
          <w:rFonts w:hint="eastAsia"/>
        </w:rPr>
        <w:t xml:space="preserve">水浸出物冷水浸出率以（%）表示，按式（2）计算：  </w:t>
      </w:r>
    </w:p>
    <w:p w14:paraId="0749461A" w14:textId="77777777" w:rsidR="003E3CCF" w:rsidRPr="00DB2592" w:rsidRDefault="003E3CCF" w:rsidP="003E3CCF">
      <w:pPr>
        <w:pStyle w:val="affffb"/>
        <w:ind w:firstLine="420"/>
      </w:pPr>
      <w:r w:rsidRPr="00DB2592">
        <w:rPr>
          <w:rFonts w:hint="eastAsia"/>
        </w:rPr>
        <w:t xml:space="preserve"> </w:t>
      </w:r>
    </w:p>
    <w:p w14:paraId="2C69480C" w14:textId="0A274FA6" w:rsidR="003E3CCF" w:rsidRPr="00DB2592" w:rsidRDefault="00F15953" w:rsidP="001F50E1">
      <w:pPr>
        <w:pStyle w:val="affffb"/>
        <w:ind w:firstLine="420"/>
        <w:jc w:val="right"/>
      </w:pPr>
      <m:oMath>
        <m:r>
          <m:rPr>
            <m:sty m:val="p"/>
          </m:rPr>
          <w:rPr>
            <w:rFonts w:ascii="Cambria Math" w:hAnsi="Cambria Math"/>
          </w:rPr>
          <m:t>R</m:t>
        </m:r>
        <m:r>
          <w:rPr>
            <w:rFonts w:ascii="Cambria Math" w:hAnsi="Cambria Math" w:hint="eastAsia"/>
          </w:rPr>
          <m:t>=</m:t>
        </m:r>
        <m:f>
          <m:fPr>
            <m:ctrlPr>
              <w:rPr>
                <w:rFonts w:ascii="Cambria Math" w:hAnsi="Cambria Math"/>
                <w:i/>
              </w:rPr>
            </m:ctrlPr>
          </m:fPr>
          <m:num>
            <m:r>
              <m:rPr>
                <m:sty m:val="p"/>
              </m:rPr>
              <w:rPr>
                <w:rFonts w:ascii="Cambria Math" w:hAnsi="Cambria Math"/>
              </w:rPr>
              <m:t>C</m:t>
            </m:r>
            <m:ctrlPr>
              <w:rPr>
                <w:rFonts w:ascii="Cambria Math" w:hAnsi="Cambria Math" w:hint="eastAsia"/>
                <w:i/>
              </w:rPr>
            </m:ctrlPr>
          </m:num>
          <m:den>
            <m:r>
              <m:rPr>
                <m:sty m:val="p"/>
              </m:rPr>
              <w:rPr>
                <w:rFonts w:ascii="Cambria Math" w:hAnsi="Cambria Math"/>
              </w:rPr>
              <m:t>H</m:t>
            </m:r>
          </m:den>
        </m:f>
        <m:r>
          <w:rPr>
            <w:rFonts w:ascii="Cambria Math" w:hAnsi="Cambria Math" w:cs="Cambria Math" w:hint="eastAsia"/>
          </w:rPr>
          <m:t>×</m:t>
        </m:r>
        <m:r>
          <w:rPr>
            <w:rFonts w:ascii="Cambria Math" w:hAnsi="Cambria Math" w:cs="Cambria Math"/>
          </w:rPr>
          <m:t>100</m:t>
        </m:r>
        <m:r>
          <w:rPr>
            <w:rFonts w:ascii="Cambria Math" w:hAnsi="Cambria Math" w:cs="Cambria Math" w:hint="eastAsia"/>
          </w:rPr>
          <m:t>%</m:t>
        </m:r>
      </m:oMath>
      <w:r w:rsidR="001F50E1" w:rsidRPr="00DB2592">
        <w:rPr>
          <w:rFonts w:hint="eastAsia"/>
        </w:rPr>
        <w:t xml:space="preserve">     </w:t>
      </w:r>
      <w:r w:rsidR="00730E59" w:rsidRPr="00DB2592">
        <w:rPr>
          <w:rFonts w:hint="eastAsia"/>
        </w:rPr>
        <w:t xml:space="preserve">      </w:t>
      </w:r>
      <w:r w:rsidR="001F50E1" w:rsidRPr="00DB2592">
        <w:rPr>
          <w:rFonts w:hint="eastAsia"/>
        </w:rPr>
        <w:t xml:space="preserve"> </w:t>
      </w:r>
      <w:r w:rsidR="00730E59" w:rsidRPr="00DB2592">
        <w:rPr>
          <w:rFonts w:hint="eastAsia"/>
        </w:rPr>
        <w:t>…</w:t>
      </w:r>
      <w:r w:rsidR="001F50E1" w:rsidRPr="00DB2592">
        <w:rPr>
          <w:rFonts w:hint="eastAsia"/>
        </w:rPr>
        <w:t>……</w:t>
      </w:r>
      <w:r w:rsidR="00730E59" w:rsidRPr="00DB2592">
        <w:rPr>
          <w:rFonts w:hint="eastAsia"/>
        </w:rPr>
        <w:t>………</w:t>
      </w:r>
      <w:r w:rsidR="001F50E1" w:rsidRPr="00DB2592">
        <w:rPr>
          <w:rFonts w:hint="eastAsia"/>
        </w:rPr>
        <w:t>…………（2）</w:t>
      </w:r>
    </w:p>
    <w:p w14:paraId="17387162" w14:textId="5522CA97" w:rsidR="00F15953" w:rsidRPr="00DB2592" w:rsidRDefault="00730E59" w:rsidP="00DB2592">
      <w:pPr>
        <w:pStyle w:val="affffb"/>
        <w:ind w:firstLine="420"/>
        <w:rPr>
          <w:rFonts w:hint="eastAsia"/>
        </w:rPr>
      </w:pPr>
      <w:bookmarkStart w:id="48" w:name="BookMark6"/>
      <w:bookmarkEnd w:id="47"/>
      <w:r w:rsidRPr="00DB2592">
        <w:rPr>
          <w:rFonts w:hint="eastAsia"/>
        </w:rPr>
        <w:t>式中：</w:t>
      </w:r>
    </w:p>
    <w:p w14:paraId="3FDFD687" w14:textId="77777777" w:rsidR="00DB2592" w:rsidRPr="00DB2592" w:rsidRDefault="00DB2592" w:rsidP="003E3CCF">
      <w:pPr>
        <w:pStyle w:val="affffb"/>
        <w:ind w:firstLine="420"/>
        <w:rPr>
          <w:rFonts w:hAnsi="宋体"/>
        </w:rPr>
      </w:pPr>
      <m:oMath>
        <m:r>
          <w:rPr>
            <w:rFonts w:ascii="Cambria Math" w:hAnsi="Cambria Math"/>
          </w:rPr>
          <m:t>R</m:t>
        </m:r>
      </m:oMath>
      <w:r w:rsidRPr="00DB2592">
        <w:rPr>
          <w:rFonts w:hAnsi="宋体" w:hint="eastAsia"/>
        </w:rPr>
        <w:t>─</w:t>
      </w:r>
      <w:r w:rsidRPr="00DB2592">
        <w:rPr>
          <w:rFonts w:hAnsi="宋体" w:hint="eastAsia"/>
        </w:rPr>
        <w:t>水浸出物冷水浸出率</w:t>
      </w:r>
    </w:p>
    <w:p w14:paraId="4E68FA59" w14:textId="3560D3B9" w:rsidR="00DB2592" w:rsidRPr="00DB2592" w:rsidRDefault="00DB2592" w:rsidP="003E3CCF">
      <w:pPr>
        <w:pStyle w:val="affffb"/>
        <w:ind w:firstLine="420"/>
        <w:rPr>
          <w:rFonts w:hint="eastAsia"/>
        </w:rPr>
        <w:sectPr w:rsidR="00DB2592" w:rsidRPr="00DB2592" w:rsidSect="003E3CCF">
          <w:pgSz w:w="11906" w:h="16838" w:code="9"/>
          <w:pgMar w:top="1928" w:right="1134" w:bottom="1134" w:left="1134" w:header="1418" w:footer="1134" w:gutter="284"/>
          <w:cols w:space="425"/>
          <w:formProt w:val="0"/>
          <w:docGrid w:linePitch="312"/>
        </w:sectPr>
      </w:pPr>
      <m:oMath>
        <m:r>
          <w:rPr>
            <w:rFonts w:ascii="Cambria Math" w:hAnsi="Cambria Math"/>
          </w:rPr>
          <m:t>H</m:t>
        </m:r>
      </m:oMath>
      <w:r w:rsidRPr="00DB2592">
        <w:rPr>
          <w:rFonts w:hAnsi="宋体" w:hint="eastAsia"/>
        </w:rPr>
        <w:t>─</w:t>
      </w:r>
      <w:r w:rsidRPr="00DB2592">
        <w:rPr>
          <w:rFonts w:hAnsi="宋体" w:hint="eastAsia"/>
        </w:rPr>
        <w:t>沸水浸出物含量</w:t>
      </w:r>
    </w:p>
    <w:p w14:paraId="361116BB" w14:textId="6D2075E7" w:rsidR="00E81169" w:rsidRDefault="00E81169" w:rsidP="00E81169">
      <w:pPr>
        <w:pStyle w:val="afffff2"/>
        <w:spacing w:after="120"/>
      </w:pPr>
      <w:r w:rsidRPr="00E81169">
        <w:rPr>
          <w:rFonts w:hint="eastAsia"/>
          <w:spacing w:val="105"/>
        </w:rPr>
        <w:lastRenderedPageBreak/>
        <w:t>参考文</w:t>
      </w:r>
      <w:r>
        <w:rPr>
          <w:rFonts w:hint="eastAsia"/>
        </w:rPr>
        <w:t>献</w:t>
      </w:r>
    </w:p>
    <w:p w14:paraId="3F170820" w14:textId="4151998A" w:rsidR="00E81169" w:rsidRDefault="00E81169" w:rsidP="00E81169">
      <w:pPr>
        <w:pStyle w:val="affffb"/>
        <w:ind w:firstLine="420"/>
      </w:pPr>
      <w:r>
        <w:rPr>
          <w:rFonts w:hint="eastAsia"/>
        </w:rPr>
        <w:t>[1] 定量包装商品计量监督管理办法（国家市场监督管理总局令第70号）</w:t>
      </w:r>
    </w:p>
    <w:p w14:paraId="78BE42F0" w14:textId="4D567CE1" w:rsidR="00E81169" w:rsidRDefault="00E81169" w:rsidP="00E81169">
      <w:pPr>
        <w:pStyle w:val="affffb"/>
        <w:ind w:firstLineChars="0" w:firstLine="0"/>
        <w:jc w:val="center"/>
      </w:pPr>
      <w:bookmarkStart w:id="49" w:name="BookMark8"/>
      <w:bookmarkEnd w:id="48"/>
      <w:r>
        <w:rPr>
          <w:rFonts w:hint="eastAsia"/>
        </w:rPr>
        <w:drawing>
          <wp:inline distT="0" distB="0" distL="0" distR="0" wp14:anchorId="0A01B4A9" wp14:editId="12714249">
            <wp:extent cx="1485900" cy="317500"/>
            <wp:effectExtent l="0" t="0" r="0" b="6350"/>
            <wp:docPr id="988468463" name="图片 1"/>
            <wp:cNvGraphicFramePr/>
            <a:graphic xmlns:a="http://schemas.openxmlformats.org/drawingml/2006/main">
              <a:graphicData uri="http://schemas.openxmlformats.org/drawingml/2006/picture">
                <pic:pic xmlns:pic="http://schemas.openxmlformats.org/drawingml/2006/picture">
                  <pic:nvPicPr>
                    <pic:cNvPr id="98846846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E81169" w:rsidSect="003E3CC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E079" w14:textId="77777777" w:rsidR="00E6078B" w:rsidRDefault="00E6078B" w:rsidP="00D86DB7">
      <w:r>
        <w:separator/>
      </w:r>
    </w:p>
    <w:p w14:paraId="655D57BF" w14:textId="77777777" w:rsidR="00E6078B" w:rsidRDefault="00E6078B"/>
    <w:p w14:paraId="48FC39C4" w14:textId="77777777" w:rsidR="00E6078B" w:rsidRDefault="00E6078B"/>
  </w:endnote>
  <w:endnote w:type="continuationSeparator" w:id="0">
    <w:p w14:paraId="47C27BA3" w14:textId="77777777" w:rsidR="00E6078B" w:rsidRDefault="00E6078B" w:rsidP="00D86DB7">
      <w:r>
        <w:continuationSeparator/>
      </w:r>
    </w:p>
    <w:p w14:paraId="0B0DE653" w14:textId="77777777" w:rsidR="00E6078B" w:rsidRDefault="00E6078B"/>
    <w:p w14:paraId="2F49A3EB" w14:textId="77777777" w:rsidR="00E6078B" w:rsidRDefault="00E6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BF4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E50B"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3DC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F388"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30CD" w14:textId="77777777" w:rsidR="00E6078B" w:rsidRDefault="00E6078B" w:rsidP="00D86DB7">
      <w:r>
        <w:separator/>
      </w:r>
    </w:p>
  </w:footnote>
  <w:footnote w:type="continuationSeparator" w:id="0">
    <w:p w14:paraId="4DFCE62C" w14:textId="77777777" w:rsidR="00E6078B" w:rsidRDefault="00E6078B" w:rsidP="00D86DB7">
      <w:r>
        <w:continuationSeparator/>
      </w:r>
    </w:p>
    <w:p w14:paraId="7A16F914" w14:textId="77777777" w:rsidR="00E6078B" w:rsidRDefault="00E6078B"/>
    <w:p w14:paraId="5E5E5EF6" w14:textId="77777777" w:rsidR="00E6078B" w:rsidRDefault="00E60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6EA0"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472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404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8147" w14:textId="5559F818"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C594F">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B194" w14:textId="37C7FA84"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52420">
      <w:rPr>
        <w:rFonts w:hint="eastAsia"/>
      </w:rPr>
      <w:t>XX/T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37152371">
    <w:abstractNumId w:val="0"/>
  </w:num>
  <w:num w:numId="2" w16cid:durableId="934941544">
    <w:abstractNumId w:val="20"/>
  </w:num>
  <w:num w:numId="3" w16cid:durableId="1166241090">
    <w:abstractNumId w:val="5"/>
  </w:num>
  <w:num w:numId="4" w16cid:durableId="1250313573">
    <w:abstractNumId w:val="18"/>
  </w:num>
  <w:num w:numId="5" w16cid:durableId="26368872">
    <w:abstractNumId w:val="13"/>
  </w:num>
  <w:num w:numId="6" w16cid:durableId="411395117">
    <w:abstractNumId w:val="23"/>
  </w:num>
  <w:num w:numId="7" w16cid:durableId="602224235">
    <w:abstractNumId w:val="8"/>
  </w:num>
  <w:num w:numId="8" w16cid:durableId="960965373">
    <w:abstractNumId w:val="9"/>
  </w:num>
  <w:num w:numId="9" w16cid:durableId="1635140115">
    <w:abstractNumId w:val="16"/>
  </w:num>
  <w:num w:numId="10" w16cid:durableId="762722579">
    <w:abstractNumId w:val="24"/>
  </w:num>
  <w:num w:numId="11" w16cid:durableId="332609657">
    <w:abstractNumId w:val="4"/>
  </w:num>
  <w:num w:numId="12" w16cid:durableId="1710304088">
    <w:abstractNumId w:val="14"/>
  </w:num>
  <w:num w:numId="13" w16cid:durableId="124543103">
    <w:abstractNumId w:val="25"/>
  </w:num>
  <w:num w:numId="14" w16cid:durableId="1082096073">
    <w:abstractNumId w:val="11"/>
  </w:num>
  <w:num w:numId="15" w16cid:durableId="1445150759">
    <w:abstractNumId w:val="6"/>
  </w:num>
  <w:num w:numId="16" w16cid:durableId="264582690">
    <w:abstractNumId w:val="10"/>
  </w:num>
  <w:num w:numId="17" w16cid:durableId="1356035441">
    <w:abstractNumId w:val="22"/>
  </w:num>
  <w:num w:numId="18" w16cid:durableId="1401946617">
    <w:abstractNumId w:val="3"/>
  </w:num>
  <w:num w:numId="19" w16cid:durableId="980767816">
    <w:abstractNumId w:val="7"/>
  </w:num>
  <w:num w:numId="20" w16cid:durableId="933512179">
    <w:abstractNumId w:val="19"/>
  </w:num>
  <w:num w:numId="21" w16cid:durableId="1276594534">
    <w:abstractNumId w:val="21"/>
  </w:num>
  <w:num w:numId="22" w16cid:durableId="220101065">
    <w:abstractNumId w:val="17"/>
  </w:num>
  <w:num w:numId="23" w16cid:durableId="375618450">
    <w:abstractNumId w:val="29"/>
  </w:num>
  <w:num w:numId="24" w16cid:durableId="1080256215">
    <w:abstractNumId w:val="15"/>
  </w:num>
  <w:num w:numId="25" w16cid:durableId="385681945">
    <w:abstractNumId w:val="28"/>
  </w:num>
  <w:num w:numId="26" w16cid:durableId="593167390">
    <w:abstractNumId w:val="2"/>
  </w:num>
  <w:num w:numId="27" w16cid:durableId="109782208">
    <w:abstractNumId w:val="12"/>
  </w:num>
  <w:num w:numId="28" w16cid:durableId="1512185059">
    <w:abstractNumId w:val="30"/>
  </w:num>
  <w:num w:numId="29" w16cid:durableId="859588733">
    <w:abstractNumId w:val="27"/>
  </w:num>
  <w:num w:numId="30" w16cid:durableId="1348094405">
    <w:abstractNumId w:val="26"/>
  </w:num>
  <w:num w:numId="31" w16cid:durableId="75054487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XBx2GieaTXn3xI+2NImB0spk194BDO5ezNDAzMph0Y+Pe3D6DtXzBXBN9LHBLXKdVKk4FRyNWwRbLzAL3FYU5g==" w:salt="OmntAa+nSJcqwlooDQWwf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4F"/>
    <w:rsid w:val="0000040A"/>
    <w:rsid w:val="00000A94"/>
    <w:rsid w:val="00001972"/>
    <w:rsid w:val="00001D9A"/>
    <w:rsid w:val="00007B3A"/>
    <w:rsid w:val="000107E0"/>
    <w:rsid w:val="00011FDE"/>
    <w:rsid w:val="00012FFD"/>
    <w:rsid w:val="00014162"/>
    <w:rsid w:val="00014340"/>
    <w:rsid w:val="00016A9C"/>
    <w:rsid w:val="00022184"/>
    <w:rsid w:val="00022762"/>
    <w:rsid w:val="00022BAD"/>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B34"/>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436"/>
    <w:rsid w:val="001265CB"/>
    <w:rsid w:val="001321C6"/>
    <w:rsid w:val="001325C4"/>
    <w:rsid w:val="00133010"/>
    <w:rsid w:val="001338EE"/>
    <w:rsid w:val="00133AAE"/>
    <w:rsid w:val="00135323"/>
    <w:rsid w:val="001356C4"/>
    <w:rsid w:val="00141114"/>
    <w:rsid w:val="00142969"/>
    <w:rsid w:val="001457E7"/>
    <w:rsid w:val="00145D9D"/>
    <w:rsid w:val="00146388"/>
    <w:rsid w:val="0014737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01C"/>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594F"/>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0E1"/>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74D4"/>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6C"/>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3CEC"/>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77041"/>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0C47"/>
    <w:rsid w:val="003C2859"/>
    <w:rsid w:val="003C5A43"/>
    <w:rsid w:val="003D0519"/>
    <w:rsid w:val="003D0FF6"/>
    <w:rsid w:val="003D262C"/>
    <w:rsid w:val="003D6D61"/>
    <w:rsid w:val="003E091D"/>
    <w:rsid w:val="003E1C53"/>
    <w:rsid w:val="003E2A69"/>
    <w:rsid w:val="003E2D49"/>
    <w:rsid w:val="003E2FD4"/>
    <w:rsid w:val="003E3CCF"/>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E72F4"/>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062E"/>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B9F"/>
    <w:rsid w:val="005C29B8"/>
    <w:rsid w:val="005C5F21"/>
    <w:rsid w:val="005C7156"/>
    <w:rsid w:val="005D0C75"/>
    <w:rsid w:val="005D1E63"/>
    <w:rsid w:val="005D3898"/>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42E8"/>
    <w:rsid w:val="006252D8"/>
    <w:rsid w:val="006259BC"/>
    <w:rsid w:val="0062636B"/>
    <w:rsid w:val="00632182"/>
    <w:rsid w:val="00632AE0"/>
    <w:rsid w:val="00633C17"/>
    <w:rsid w:val="00635EA3"/>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0E5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420"/>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314D"/>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6C35"/>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67DEA"/>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B6CAA"/>
    <w:rsid w:val="009C27F1"/>
    <w:rsid w:val="009C3152"/>
    <w:rsid w:val="009C4CFA"/>
    <w:rsid w:val="009C5070"/>
    <w:rsid w:val="009D112C"/>
    <w:rsid w:val="009D47FA"/>
    <w:rsid w:val="009D50D2"/>
    <w:rsid w:val="009D6BCA"/>
    <w:rsid w:val="009D72B9"/>
    <w:rsid w:val="009E033D"/>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32EF"/>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2921"/>
    <w:rsid w:val="00BB5F8F"/>
    <w:rsid w:val="00BB657A"/>
    <w:rsid w:val="00BB79D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6B4"/>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3F2A"/>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201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2592"/>
    <w:rsid w:val="00DB38EE"/>
    <w:rsid w:val="00DB498B"/>
    <w:rsid w:val="00DB66CA"/>
    <w:rsid w:val="00DB6BCA"/>
    <w:rsid w:val="00DB7113"/>
    <w:rsid w:val="00DC0321"/>
    <w:rsid w:val="00DC3067"/>
    <w:rsid w:val="00DC370B"/>
    <w:rsid w:val="00DC5B90"/>
    <w:rsid w:val="00DD00FF"/>
    <w:rsid w:val="00DD0619"/>
    <w:rsid w:val="00DD07FB"/>
    <w:rsid w:val="00DD25C6"/>
    <w:rsid w:val="00DD471B"/>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78B"/>
    <w:rsid w:val="00E62FF9"/>
    <w:rsid w:val="00E635D6"/>
    <w:rsid w:val="00E639BC"/>
    <w:rsid w:val="00E664CC"/>
    <w:rsid w:val="00E672C8"/>
    <w:rsid w:val="00E67441"/>
    <w:rsid w:val="00E70388"/>
    <w:rsid w:val="00E70B15"/>
    <w:rsid w:val="00E70F92"/>
    <w:rsid w:val="00E74C54"/>
    <w:rsid w:val="00E754A7"/>
    <w:rsid w:val="00E77A03"/>
    <w:rsid w:val="00E81169"/>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2ED1"/>
    <w:rsid w:val="00F1409D"/>
    <w:rsid w:val="00F14214"/>
    <w:rsid w:val="00F157A9"/>
    <w:rsid w:val="00F15953"/>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9BFE"/>
  <w15:docId w15:val="{A6A2706B-5E96-46CC-BD75-8436C57F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ind w:left="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font21">
    <w:name w:val="font21"/>
    <w:basedOn w:val="afff6"/>
    <w:rsid w:val="003C0C4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6612964">
      <w:bodyDiv w:val="1"/>
      <w:marLeft w:val="0"/>
      <w:marRight w:val="0"/>
      <w:marTop w:val="0"/>
      <w:marBottom w:val="0"/>
      <w:divBdr>
        <w:top w:val="none" w:sz="0" w:space="0" w:color="auto"/>
        <w:left w:val="none" w:sz="0" w:space="0" w:color="auto"/>
        <w:bottom w:val="none" w:sz="0" w:space="0" w:color="auto"/>
        <w:right w:val="none" w:sz="0" w:space="0" w:color="auto"/>
      </w:divBdr>
    </w:div>
    <w:div w:id="136654287">
      <w:bodyDiv w:val="1"/>
      <w:marLeft w:val="0"/>
      <w:marRight w:val="0"/>
      <w:marTop w:val="0"/>
      <w:marBottom w:val="0"/>
      <w:divBdr>
        <w:top w:val="none" w:sz="0" w:space="0" w:color="auto"/>
        <w:left w:val="none" w:sz="0" w:space="0" w:color="auto"/>
        <w:bottom w:val="none" w:sz="0" w:space="0" w:color="auto"/>
        <w:right w:val="none" w:sz="0" w:space="0" w:color="auto"/>
      </w:divBdr>
    </w:div>
    <w:div w:id="245922931">
      <w:bodyDiv w:val="1"/>
      <w:marLeft w:val="0"/>
      <w:marRight w:val="0"/>
      <w:marTop w:val="0"/>
      <w:marBottom w:val="0"/>
      <w:divBdr>
        <w:top w:val="none" w:sz="0" w:space="0" w:color="auto"/>
        <w:left w:val="none" w:sz="0" w:space="0" w:color="auto"/>
        <w:bottom w:val="none" w:sz="0" w:space="0" w:color="auto"/>
        <w:right w:val="none" w:sz="0" w:space="0" w:color="auto"/>
      </w:divBdr>
    </w:div>
    <w:div w:id="346105583">
      <w:bodyDiv w:val="1"/>
      <w:marLeft w:val="0"/>
      <w:marRight w:val="0"/>
      <w:marTop w:val="0"/>
      <w:marBottom w:val="0"/>
      <w:divBdr>
        <w:top w:val="none" w:sz="0" w:space="0" w:color="auto"/>
        <w:left w:val="none" w:sz="0" w:space="0" w:color="auto"/>
        <w:bottom w:val="none" w:sz="0" w:space="0" w:color="auto"/>
        <w:right w:val="none" w:sz="0" w:space="0" w:color="auto"/>
      </w:divBdr>
    </w:div>
    <w:div w:id="411512482">
      <w:bodyDiv w:val="1"/>
      <w:marLeft w:val="0"/>
      <w:marRight w:val="0"/>
      <w:marTop w:val="0"/>
      <w:marBottom w:val="0"/>
      <w:divBdr>
        <w:top w:val="none" w:sz="0" w:space="0" w:color="auto"/>
        <w:left w:val="none" w:sz="0" w:space="0" w:color="auto"/>
        <w:bottom w:val="none" w:sz="0" w:space="0" w:color="auto"/>
        <w:right w:val="none" w:sz="0" w:space="0" w:color="auto"/>
      </w:divBdr>
    </w:div>
    <w:div w:id="559363545">
      <w:bodyDiv w:val="1"/>
      <w:marLeft w:val="0"/>
      <w:marRight w:val="0"/>
      <w:marTop w:val="0"/>
      <w:marBottom w:val="0"/>
      <w:divBdr>
        <w:top w:val="none" w:sz="0" w:space="0" w:color="auto"/>
        <w:left w:val="none" w:sz="0" w:space="0" w:color="auto"/>
        <w:bottom w:val="none" w:sz="0" w:space="0" w:color="auto"/>
        <w:right w:val="none" w:sz="0" w:space="0" w:color="auto"/>
      </w:divBdr>
    </w:div>
    <w:div w:id="585577208">
      <w:bodyDiv w:val="1"/>
      <w:marLeft w:val="0"/>
      <w:marRight w:val="0"/>
      <w:marTop w:val="0"/>
      <w:marBottom w:val="0"/>
      <w:divBdr>
        <w:top w:val="none" w:sz="0" w:space="0" w:color="auto"/>
        <w:left w:val="none" w:sz="0" w:space="0" w:color="auto"/>
        <w:bottom w:val="none" w:sz="0" w:space="0" w:color="auto"/>
        <w:right w:val="none" w:sz="0" w:space="0" w:color="auto"/>
      </w:divBdr>
    </w:div>
    <w:div w:id="621233696">
      <w:bodyDiv w:val="1"/>
      <w:marLeft w:val="0"/>
      <w:marRight w:val="0"/>
      <w:marTop w:val="0"/>
      <w:marBottom w:val="0"/>
      <w:divBdr>
        <w:top w:val="none" w:sz="0" w:space="0" w:color="auto"/>
        <w:left w:val="none" w:sz="0" w:space="0" w:color="auto"/>
        <w:bottom w:val="none" w:sz="0" w:space="0" w:color="auto"/>
        <w:right w:val="none" w:sz="0" w:space="0" w:color="auto"/>
      </w:divBdr>
    </w:div>
    <w:div w:id="691035824">
      <w:bodyDiv w:val="1"/>
      <w:marLeft w:val="0"/>
      <w:marRight w:val="0"/>
      <w:marTop w:val="0"/>
      <w:marBottom w:val="0"/>
      <w:divBdr>
        <w:top w:val="none" w:sz="0" w:space="0" w:color="auto"/>
        <w:left w:val="none" w:sz="0" w:space="0" w:color="auto"/>
        <w:bottom w:val="none" w:sz="0" w:space="0" w:color="auto"/>
        <w:right w:val="none" w:sz="0" w:space="0" w:color="auto"/>
      </w:divBdr>
    </w:div>
    <w:div w:id="734201277">
      <w:bodyDiv w:val="1"/>
      <w:marLeft w:val="0"/>
      <w:marRight w:val="0"/>
      <w:marTop w:val="0"/>
      <w:marBottom w:val="0"/>
      <w:divBdr>
        <w:top w:val="none" w:sz="0" w:space="0" w:color="auto"/>
        <w:left w:val="none" w:sz="0" w:space="0" w:color="auto"/>
        <w:bottom w:val="none" w:sz="0" w:space="0" w:color="auto"/>
        <w:right w:val="none" w:sz="0" w:space="0" w:color="auto"/>
      </w:divBdr>
    </w:div>
    <w:div w:id="832797823">
      <w:bodyDiv w:val="1"/>
      <w:marLeft w:val="0"/>
      <w:marRight w:val="0"/>
      <w:marTop w:val="0"/>
      <w:marBottom w:val="0"/>
      <w:divBdr>
        <w:top w:val="none" w:sz="0" w:space="0" w:color="auto"/>
        <w:left w:val="none" w:sz="0" w:space="0" w:color="auto"/>
        <w:bottom w:val="none" w:sz="0" w:space="0" w:color="auto"/>
        <w:right w:val="none" w:sz="0" w:space="0" w:color="auto"/>
      </w:divBdr>
    </w:div>
    <w:div w:id="950474217">
      <w:bodyDiv w:val="1"/>
      <w:marLeft w:val="0"/>
      <w:marRight w:val="0"/>
      <w:marTop w:val="0"/>
      <w:marBottom w:val="0"/>
      <w:divBdr>
        <w:top w:val="none" w:sz="0" w:space="0" w:color="auto"/>
        <w:left w:val="none" w:sz="0" w:space="0" w:color="auto"/>
        <w:bottom w:val="none" w:sz="0" w:space="0" w:color="auto"/>
        <w:right w:val="none" w:sz="0" w:space="0" w:color="auto"/>
      </w:divBdr>
    </w:div>
    <w:div w:id="996500600">
      <w:bodyDiv w:val="1"/>
      <w:marLeft w:val="0"/>
      <w:marRight w:val="0"/>
      <w:marTop w:val="0"/>
      <w:marBottom w:val="0"/>
      <w:divBdr>
        <w:top w:val="none" w:sz="0" w:space="0" w:color="auto"/>
        <w:left w:val="none" w:sz="0" w:space="0" w:color="auto"/>
        <w:bottom w:val="none" w:sz="0" w:space="0" w:color="auto"/>
        <w:right w:val="none" w:sz="0" w:space="0" w:color="auto"/>
      </w:divBdr>
    </w:div>
    <w:div w:id="1152604650">
      <w:bodyDiv w:val="1"/>
      <w:marLeft w:val="0"/>
      <w:marRight w:val="0"/>
      <w:marTop w:val="0"/>
      <w:marBottom w:val="0"/>
      <w:divBdr>
        <w:top w:val="none" w:sz="0" w:space="0" w:color="auto"/>
        <w:left w:val="none" w:sz="0" w:space="0" w:color="auto"/>
        <w:bottom w:val="none" w:sz="0" w:space="0" w:color="auto"/>
        <w:right w:val="none" w:sz="0" w:space="0" w:color="auto"/>
      </w:divBdr>
    </w:div>
    <w:div w:id="1231841629">
      <w:bodyDiv w:val="1"/>
      <w:marLeft w:val="0"/>
      <w:marRight w:val="0"/>
      <w:marTop w:val="0"/>
      <w:marBottom w:val="0"/>
      <w:divBdr>
        <w:top w:val="none" w:sz="0" w:space="0" w:color="auto"/>
        <w:left w:val="none" w:sz="0" w:space="0" w:color="auto"/>
        <w:bottom w:val="none" w:sz="0" w:space="0" w:color="auto"/>
        <w:right w:val="none" w:sz="0" w:space="0" w:color="auto"/>
      </w:divBdr>
    </w:div>
    <w:div w:id="1369793750">
      <w:bodyDiv w:val="1"/>
      <w:marLeft w:val="0"/>
      <w:marRight w:val="0"/>
      <w:marTop w:val="0"/>
      <w:marBottom w:val="0"/>
      <w:divBdr>
        <w:top w:val="none" w:sz="0" w:space="0" w:color="auto"/>
        <w:left w:val="none" w:sz="0" w:space="0" w:color="auto"/>
        <w:bottom w:val="none" w:sz="0" w:space="0" w:color="auto"/>
        <w:right w:val="none" w:sz="0" w:space="0" w:color="auto"/>
      </w:divBdr>
    </w:div>
    <w:div w:id="1526820884">
      <w:bodyDiv w:val="1"/>
      <w:marLeft w:val="0"/>
      <w:marRight w:val="0"/>
      <w:marTop w:val="0"/>
      <w:marBottom w:val="0"/>
      <w:divBdr>
        <w:top w:val="none" w:sz="0" w:space="0" w:color="auto"/>
        <w:left w:val="none" w:sz="0" w:space="0" w:color="auto"/>
        <w:bottom w:val="none" w:sz="0" w:space="0" w:color="auto"/>
        <w:right w:val="none" w:sz="0" w:space="0" w:color="auto"/>
      </w:divBdr>
    </w:div>
    <w:div w:id="1547182139">
      <w:bodyDiv w:val="1"/>
      <w:marLeft w:val="0"/>
      <w:marRight w:val="0"/>
      <w:marTop w:val="0"/>
      <w:marBottom w:val="0"/>
      <w:divBdr>
        <w:top w:val="none" w:sz="0" w:space="0" w:color="auto"/>
        <w:left w:val="none" w:sz="0" w:space="0" w:color="auto"/>
        <w:bottom w:val="none" w:sz="0" w:space="0" w:color="auto"/>
        <w:right w:val="none" w:sz="0" w:space="0" w:color="auto"/>
      </w:divBdr>
    </w:div>
    <w:div w:id="1634483485">
      <w:bodyDiv w:val="1"/>
      <w:marLeft w:val="0"/>
      <w:marRight w:val="0"/>
      <w:marTop w:val="0"/>
      <w:marBottom w:val="0"/>
      <w:divBdr>
        <w:top w:val="none" w:sz="0" w:space="0" w:color="auto"/>
        <w:left w:val="none" w:sz="0" w:space="0" w:color="auto"/>
        <w:bottom w:val="none" w:sz="0" w:space="0" w:color="auto"/>
        <w:right w:val="none" w:sz="0" w:space="0" w:color="auto"/>
      </w:divBdr>
    </w:div>
    <w:div w:id="1781945850">
      <w:bodyDiv w:val="1"/>
      <w:marLeft w:val="0"/>
      <w:marRight w:val="0"/>
      <w:marTop w:val="0"/>
      <w:marBottom w:val="0"/>
      <w:divBdr>
        <w:top w:val="none" w:sz="0" w:space="0" w:color="auto"/>
        <w:left w:val="none" w:sz="0" w:space="0" w:color="auto"/>
        <w:bottom w:val="none" w:sz="0" w:space="0" w:color="auto"/>
        <w:right w:val="none" w:sz="0" w:space="0" w:color="auto"/>
      </w:divBdr>
    </w:div>
    <w:div w:id="1968857486">
      <w:bodyDiv w:val="1"/>
      <w:marLeft w:val="0"/>
      <w:marRight w:val="0"/>
      <w:marTop w:val="0"/>
      <w:marBottom w:val="0"/>
      <w:divBdr>
        <w:top w:val="none" w:sz="0" w:space="0" w:color="auto"/>
        <w:left w:val="none" w:sz="0" w:space="0" w:color="auto"/>
        <w:bottom w:val="none" w:sz="0" w:space="0" w:color="auto"/>
        <w:right w:val="none" w:sz="0" w:space="0" w:color="auto"/>
      </w:divBdr>
    </w:div>
    <w:div w:id="2121293435">
      <w:bodyDiv w:val="1"/>
      <w:marLeft w:val="0"/>
      <w:marRight w:val="0"/>
      <w:marTop w:val="0"/>
      <w:marBottom w:val="0"/>
      <w:divBdr>
        <w:top w:val="none" w:sz="0" w:space="0" w:color="auto"/>
        <w:left w:val="none" w:sz="0" w:space="0" w:color="auto"/>
        <w:bottom w:val="none" w:sz="0" w:space="0" w:color="auto"/>
        <w:right w:val="none" w:sz="0" w:space="0" w:color="auto"/>
      </w:divBdr>
    </w:div>
    <w:div w:id="2128310465">
      <w:bodyDiv w:val="1"/>
      <w:marLeft w:val="0"/>
      <w:marRight w:val="0"/>
      <w:marTop w:val="0"/>
      <w:marBottom w:val="0"/>
      <w:divBdr>
        <w:top w:val="none" w:sz="0" w:space="0" w:color="auto"/>
        <w:left w:val="none" w:sz="0" w:space="0" w:color="auto"/>
        <w:bottom w:val="none" w:sz="0" w:space="0" w:color="auto"/>
        <w:right w:val="none" w:sz="0" w:space="0" w:color="auto"/>
      </w:divBdr>
    </w:div>
    <w:div w:id="21469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A3F8E94F524F03A9A3615C630C6BFB"/>
        <w:category>
          <w:name w:val="常规"/>
          <w:gallery w:val="placeholder"/>
        </w:category>
        <w:types>
          <w:type w:val="bbPlcHdr"/>
        </w:types>
        <w:behaviors>
          <w:behavior w:val="content"/>
        </w:behaviors>
        <w:guid w:val="{6CF92328-1C09-4AD3-8809-153FD6013BB5}"/>
      </w:docPartPr>
      <w:docPartBody>
        <w:p w:rsidR="00804C49" w:rsidRDefault="00000000">
          <w:pPr>
            <w:pStyle w:val="3EA3F8E94F524F03A9A3615C630C6BFB"/>
            <w:rPr>
              <w:rFonts w:hint="eastAsia"/>
            </w:rPr>
          </w:pPr>
          <w:r w:rsidRPr="00751A05">
            <w:rPr>
              <w:rStyle w:val="a3"/>
              <w:rFonts w:hint="eastAsia"/>
            </w:rPr>
            <w:t>单击或点击此处输入文字。</w:t>
          </w:r>
        </w:p>
      </w:docPartBody>
    </w:docPart>
    <w:docPart>
      <w:docPartPr>
        <w:name w:val="8CF00CA4DCD5461DBA9587B5C310A09A"/>
        <w:category>
          <w:name w:val="常规"/>
          <w:gallery w:val="placeholder"/>
        </w:category>
        <w:types>
          <w:type w:val="bbPlcHdr"/>
        </w:types>
        <w:behaviors>
          <w:behavior w:val="content"/>
        </w:behaviors>
        <w:guid w:val="{CD6E9884-B243-47DA-BC0A-BB90D3932217}"/>
      </w:docPartPr>
      <w:docPartBody>
        <w:p w:rsidR="00804C49" w:rsidRDefault="00000000">
          <w:pPr>
            <w:pStyle w:val="8CF00CA4DCD5461DBA9587B5C310A09A"/>
            <w:rPr>
              <w:rFonts w:hint="eastAsia"/>
            </w:rPr>
          </w:pPr>
          <w:r w:rsidRPr="00FB6243">
            <w:rPr>
              <w:rStyle w:val="a3"/>
              <w:rFonts w:hint="eastAsia"/>
            </w:rPr>
            <w:t>选择一项。</w:t>
          </w:r>
        </w:p>
      </w:docPartBody>
    </w:docPart>
    <w:docPart>
      <w:docPartPr>
        <w:name w:val="42A9000313A54550BA812C687C620DFB"/>
        <w:category>
          <w:name w:val="常规"/>
          <w:gallery w:val="placeholder"/>
        </w:category>
        <w:types>
          <w:type w:val="bbPlcHdr"/>
        </w:types>
        <w:behaviors>
          <w:behavior w:val="content"/>
        </w:behaviors>
        <w:guid w:val="{0D4F9088-25AD-4F75-A9BA-2F063E9CD6DB}"/>
      </w:docPartPr>
      <w:docPartBody>
        <w:p w:rsidR="00804C49" w:rsidRDefault="00000000">
          <w:pPr>
            <w:pStyle w:val="42A9000313A54550BA812C687C620DF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C"/>
    <w:rsid w:val="00085639"/>
    <w:rsid w:val="00126436"/>
    <w:rsid w:val="003425ED"/>
    <w:rsid w:val="004E72F4"/>
    <w:rsid w:val="00554DF2"/>
    <w:rsid w:val="005C1B9F"/>
    <w:rsid w:val="005C32ED"/>
    <w:rsid w:val="005D3898"/>
    <w:rsid w:val="007F64AC"/>
    <w:rsid w:val="00804C49"/>
    <w:rsid w:val="009D6D88"/>
    <w:rsid w:val="00BB79DA"/>
    <w:rsid w:val="00D82016"/>
    <w:rsid w:val="00DA11BC"/>
    <w:rsid w:val="00E7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25ED"/>
    <w:rPr>
      <w:color w:val="808080"/>
    </w:rPr>
  </w:style>
  <w:style w:type="paragraph" w:customStyle="1" w:styleId="3EA3F8E94F524F03A9A3615C630C6BFB">
    <w:name w:val="3EA3F8E94F524F03A9A3615C630C6BFB"/>
    <w:pPr>
      <w:widowControl w:val="0"/>
      <w:jc w:val="both"/>
    </w:pPr>
  </w:style>
  <w:style w:type="paragraph" w:customStyle="1" w:styleId="8CF00CA4DCD5461DBA9587B5C310A09A">
    <w:name w:val="8CF00CA4DCD5461DBA9587B5C310A09A"/>
    <w:pPr>
      <w:widowControl w:val="0"/>
      <w:jc w:val="both"/>
    </w:pPr>
  </w:style>
  <w:style w:type="paragraph" w:customStyle="1" w:styleId="42A9000313A54550BA812C687C620DFB">
    <w:name w:val="42A9000313A54550BA812C687C620D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706</TotalTime>
  <Pages>1</Pages>
  <Words>636</Words>
  <Characters>3630</Characters>
  <Application>Microsoft Office Word</Application>
  <DocSecurity>0</DocSecurity>
  <Lines>30</Lines>
  <Paragraphs>8</Paragraphs>
  <ScaleCrop>false</ScaleCrop>
  <Company>PCMI</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张瑜</dc:creator>
  <cp:keywords/>
  <dc:description>&lt;config cover="true" show_menu="true" version="1.0.0" doctype="SDKXY"&gt;_x000d_
&lt;/config&gt;</dc:description>
  <cp:lastModifiedBy>瑜 张</cp:lastModifiedBy>
  <cp:revision>14</cp:revision>
  <cp:lastPrinted>2021-02-02T08:18:00Z</cp:lastPrinted>
  <dcterms:created xsi:type="dcterms:W3CDTF">2024-07-26T01:15:00Z</dcterms:created>
  <dcterms:modified xsi:type="dcterms:W3CDTF">2024-07-31T02:05:00Z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