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048FA" w14:textId="357EC459" w:rsidR="008B3172" w:rsidRPr="00F1403D" w:rsidRDefault="00000000" w:rsidP="00535777">
      <w:pPr>
        <w:jc w:val="center"/>
        <w:rPr>
          <w:rFonts w:eastAsia="小标宋"/>
          <w:sz w:val="32"/>
          <w:szCs w:val="32"/>
        </w:rPr>
      </w:pPr>
      <w:r w:rsidRPr="00F1403D">
        <w:rPr>
          <w:rFonts w:eastAsia="小标宋"/>
          <w:sz w:val="32"/>
          <w:szCs w:val="32"/>
        </w:rPr>
        <w:t>《</w:t>
      </w:r>
      <w:r w:rsidRPr="00F1403D">
        <w:rPr>
          <w:rFonts w:eastAsia="华文中宋"/>
          <w:kern w:val="0"/>
          <w:sz w:val="32"/>
          <w:szCs w:val="32"/>
        </w:rPr>
        <w:t>苏打盐碱地水田改造利用技术规程</w:t>
      </w:r>
      <w:r w:rsidRPr="00F1403D">
        <w:rPr>
          <w:rFonts w:eastAsia="小标宋"/>
          <w:sz w:val="32"/>
          <w:szCs w:val="32"/>
        </w:rPr>
        <w:t>》</w:t>
      </w:r>
    </w:p>
    <w:p w14:paraId="509C997A" w14:textId="77777777" w:rsidR="008B3172" w:rsidRPr="00F1403D" w:rsidRDefault="00000000" w:rsidP="00535777">
      <w:pPr>
        <w:jc w:val="center"/>
        <w:rPr>
          <w:rFonts w:eastAsia="小标宋"/>
          <w:sz w:val="32"/>
          <w:szCs w:val="32"/>
        </w:rPr>
      </w:pPr>
      <w:r w:rsidRPr="00F1403D">
        <w:rPr>
          <w:rFonts w:eastAsia="小标宋"/>
          <w:sz w:val="32"/>
          <w:szCs w:val="32"/>
        </w:rPr>
        <w:t>农业行业标准编制说明</w:t>
      </w:r>
    </w:p>
    <w:p w14:paraId="2C41C851" w14:textId="77777777" w:rsidR="00B82FC2" w:rsidRDefault="00B82FC2" w:rsidP="00535777">
      <w:pPr>
        <w:spacing w:line="400" w:lineRule="exact"/>
        <w:jc w:val="center"/>
        <w:rPr>
          <w:b/>
          <w:sz w:val="28"/>
        </w:rPr>
      </w:pPr>
    </w:p>
    <w:p w14:paraId="25571A8C" w14:textId="38CD04E6" w:rsidR="008B3172" w:rsidRPr="00F1403D" w:rsidRDefault="00000000" w:rsidP="00535777">
      <w:pPr>
        <w:spacing w:line="400" w:lineRule="exact"/>
        <w:jc w:val="center"/>
        <w:rPr>
          <w:b/>
          <w:sz w:val="28"/>
        </w:rPr>
      </w:pPr>
      <w:r w:rsidRPr="00F1403D">
        <w:rPr>
          <w:b/>
          <w:sz w:val="28"/>
        </w:rPr>
        <w:t>承担单位</w:t>
      </w:r>
      <w:r w:rsidRPr="00F1403D">
        <w:rPr>
          <w:sz w:val="28"/>
        </w:rPr>
        <w:t>：</w:t>
      </w:r>
      <w:r w:rsidRPr="00F1403D">
        <w:rPr>
          <w:b/>
          <w:sz w:val="28"/>
        </w:rPr>
        <w:t>中国科学院东北地理与农业生态研究所</w:t>
      </w:r>
    </w:p>
    <w:p w14:paraId="19A2419B" w14:textId="3253992C" w:rsidR="008B3172" w:rsidRPr="00F1403D" w:rsidRDefault="00000000" w:rsidP="00535777">
      <w:pPr>
        <w:spacing w:line="400" w:lineRule="exact"/>
        <w:ind w:firstLineChars="454" w:firstLine="1276"/>
        <w:rPr>
          <w:b/>
          <w:sz w:val="28"/>
        </w:rPr>
      </w:pPr>
      <w:r w:rsidRPr="00F1403D">
        <w:rPr>
          <w:b/>
          <w:sz w:val="28"/>
        </w:rPr>
        <w:t>标准负责人：梁正伟</w:t>
      </w:r>
    </w:p>
    <w:p w14:paraId="00BB9B7F" w14:textId="42D5B4D8" w:rsidR="008B3172" w:rsidRPr="00F1403D" w:rsidRDefault="00000000" w:rsidP="00535777">
      <w:pPr>
        <w:spacing w:line="400" w:lineRule="exact"/>
        <w:ind w:firstLineChars="454" w:firstLine="1276"/>
        <w:jc w:val="left"/>
        <w:rPr>
          <w:rFonts w:hint="eastAsia"/>
          <w:b/>
          <w:sz w:val="28"/>
        </w:rPr>
      </w:pPr>
      <w:r w:rsidRPr="00F1403D">
        <w:rPr>
          <w:b/>
          <w:sz w:val="28"/>
        </w:rPr>
        <w:t>联系电话：</w:t>
      </w:r>
      <w:r w:rsidR="00172A7B">
        <w:rPr>
          <w:rFonts w:hint="eastAsia"/>
          <w:b/>
          <w:sz w:val="28"/>
        </w:rPr>
        <w:t>0431-85542347</w:t>
      </w:r>
    </w:p>
    <w:p w14:paraId="384915DA" w14:textId="1D3873F5" w:rsidR="008B3172" w:rsidRPr="00F1403D" w:rsidRDefault="00000000" w:rsidP="00535777">
      <w:pPr>
        <w:spacing w:line="400" w:lineRule="exact"/>
        <w:ind w:firstLineChars="454" w:firstLine="1276"/>
        <w:jc w:val="left"/>
        <w:rPr>
          <w:b/>
          <w:sz w:val="28"/>
        </w:rPr>
      </w:pPr>
      <w:r w:rsidRPr="00F1403D">
        <w:rPr>
          <w:b/>
          <w:sz w:val="28"/>
        </w:rPr>
        <w:t>邮箱：</w:t>
      </w:r>
      <w:r w:rsidRPr="00F1403D">
        <w:rPr>
          <w:b/>
          <w:sz w:val="28"/>
        </w:rPr>
        <w:t>liang</w:t>
      </w:r>
      <w:r w:rsidR="00172A7B">
        <w:rPr>
          <w:rFonts w:hint="eastAsia"/>
          <w:b/>
          <w:sz w:val="28"/>
        </w:rPr>
        <w:t>z</w:t>
      </w:r>
      <w:r w:rsidRPr="00F1403D">
        <w:rPr>
          <w:b/>
          <w:sz w:val="28"/>
        </w:rPr>
        <w:t>w@iga.ac.cn</w:t>
      </w:r>
    </w:p>
    <w:p w14:paraId="66D8274F" w14:textId="77777777" w:rsidR="008B3172" w:rsidRPr="00F1403D" w:rsidRDefault="008B3172" w:rsidP="00535777">
      <w:pPr>
        <w:spacing w:line="540" w:lineRule="exact"/>
        <w:ind w:firstLineChars="454" w:firstLine="953"/>
        <w:jc w:val="left"/>
        <w:rPr>
          <w:rFonts w:eastAsia="黑体"/>
          <w:bCs/>
          <w:szCs w:val="28"/>
        </w:rPr>
      </w:pPr>
    </w:p>
    <w:p w14:paraId="0D68E236" w14:textId="3BD3C23C" w:rsidR="008B3172" w:rsidRPr="00F1403D" w:rsidRDefault="00000000" w:rsidP="000B5D13">
      <w:pPr>
        <w:ind w:firstLineChars="200" w:firstLine="640"/>
        <w:rPr>
          <w:rFonts w:eastAsia="黑体"/>
          <w:bCs/>
          <w:snapToGrid w:val="0"/>
          <w:color w:val="000000"/>
          <w:kern w:val="0"/>
          <w:sz w:val="32"/>
          <w:szCs w:val="32"/>
        </w:rPr>
      </w:pPr>
      <w:r w:rsidRPr="00F1403D">
        <w:rPr>
          <w:rFonts w:eastAsia="黑体"/>
          <w:bCs/>
          <w:snapToGrid w:val="0"/>
          <w:color w:val="000000"/>
          <w:kern w:val="0"/>
          <w:sz w:val="32"/>
          <w:szCs w:val="32"/>
        </w:rPr>
        <w:t>一、工作简况</w:t>
      </w:r>
    </w:p>
    <w:p w14:paraId="0BBAE34C" w14:textId="77777777" w:rsidR="008B3172" w:rsidRPr="00F1403D" w:rsidRDefault="00000000" w:rsidP="000B5D13">
      <w:pPr>
        <w:ind w:firstLineChars="200" w:firstLine="560"/>
        <w:rPr>
          <w:rFonts w:eastAsia="黑体"/>
          <w:sz w:val="28"/>
          <w:szCs w:val="28"/>
        </w:rPr>
      </w:pPr>
      <w:r w:rsidRPr="00F1403D">
        <w:rPr>
          <w:rFonts w:eastAsia="黑体"/>
          <w:sz w:val="28"/>
          <w:szCs w:val="28"/>
        </w:rPr>
        <w:t>（一）立项必要性和依据</w:t>
      </w:r>
    </w:p>
    <w:p w14:paraId="3EA9EE35" w14:textId="77777777" w:rsidR="00DD10E6" w:rsidRPr="00DD10E6" w:rsidRDefault="00DD10E6" w:rsidP="00DD10E6">
      <w:pPr>
        <w:ind w:firstLineChars="200" w:firstLine="560"/>
        <w:rPr>
          <w:rFonts w:eastAsia="仿宋_GB2312"/>
          <w:snapToGrid w:val="0"/>
          <w:color w:val="000000"/>
          <w:kern w:val="0"/>
          <w:sz w:val="28"/>
          <w:szCs w:val="28"/>
        </w:rPr>
      </w:pPr>
      <w:r w:rsidRPr="00DD10E6">
        <w:rPr>
          <w:rFonts w:eastAsia="仿宋_GB2312" w:hint="eastAsia"/>
          <w:snapToGrid w:val="0"/>
          <w:color w:val="000000"/>
          <w:kern w:val="0"/>
          <w:sz w:val="28"/>
          <w:szCs w:val="28"/>
        </w:rPr>
        <w:t>党的十八大以来，以习近平同志为核心的党中央始终把解决好十几亿人的吃饭问题作为治国理政的头等大事。</w:t>
      </w:r>
      <w:r w:rsidRPr="00DD10E6">
        <w:rPr>
          <w:rFonts w:eastAsia="仿宋_GB2312" w:hint="eastAsia"/>
          <w:snapToGrid w:val="0"/>
          <w:color w:val="000000"/>
          <w:kern w:val="0"/>
          <w:sz w:val="28"/>
          <w:szCs w:val="28"/>
        </w:rPr>
        <w:t>2021</w:t>
      </w:r>
      <w:r w:rsidRPr="00DD10E6">
        <w:rPr>
          <w:rFonts w:eastAsia="仿宋_GB2312" w:hint="eastAsia"/>
          <w:snapToGrid w:val="0"/>
          <w:color w:val="000000"/>
          <w:kern w:val="0"/>
          <w:sz w:val="28"/>
          <w:szCs w:val="28"/>
        </w:rPr>
        <w:t>年</w:t>
      </w:r>
      <w:r w:rsidRPr="00DD10E6">
        <w:rPr>
          <w:rFonts w:eastAsia="仿宋_GB2312" w:hint="eastAsia"/>
          <w:snapToGrid w:val="0"/>
          <w:color w:val="000000"/>
          <w:kern w:val="0"/>
          <w:sz w:val="28"/>
          <w:szCs w:val="28"/>
        </w:rPr>
        <w:t>10</w:t>
      </w:r>
      <w:r w:rsidRPr="00DD10E6">
        <w:rPr>
          <w:rFonts w:eastAsia="仿宋_GB2312" w:hint="eastAsia"/>
          <w:snapToGrid w:val="0"/>
          <w:color w:val="000000"/>
          <w:kern w:val="0"/>
          <w:sz w:val="28"/>
          <w:szCs w:val="28"/>
        </w:rPr>
        <w:t>月，习近平总书记在山东考察时强调，开展盐碱地综合利用对保障国家粮食安全、端</w:t>
      </w:r>
      <w:proofErr w:type="gramStart"/>
      <w:r w:rsidRPr="00DD10E6">
        <w:rPr>
          <w:rFonts w:eastAsia="仿宋_GB2312" w:hint="eastAsia"/>
          <w:snapToGrid w:val="0"/>
          <w:color w:val="000000"/>
          <w:kern w:val="0"/>
          <w:sz w:val="28"/>
          <w:szCs w:val="28"/>
        </w:rPr>
        <w:t>牢中国</w:t>
      </w:r>
      <w:proofErr w:type="gramEnd"/>
      <w:r w:rsidRPr="00DD10E6">
        <w:rPr>
          <w:rFonts w:eastAsia="仿宋_GB2312" w:hint="eastAsia"/>
          <w:snapToGrid w:val="0"/>
          <w:color w:val="000000"/>
          <w:kern w:val="0"/>
          <w:sz w:val="28"/>
          <w:szCs w:val="28"/>
        </w:rPr>
        <w:t>饭碗具有重要战略意义。</w:t>
      </w:r>
      <w:r w:rsidRPr="00DD10E6">
        <w:rPr>
          <w:rFonts w:eastAsia="仿宋_GB2312" w:hint="eastAsia"/>
          <w:snapToGrid w:val="0"/>
          <w:color w:val="000000"/>
          <w:kern w:val="0"/>
          <w:sz w:val="28"/>
          <w:szCs w:val="28"/>
        </w:rPr>
        <w:t>2023</w:t>
      </w:r>
      <w:r w:rsidRPr="00DD10E6">
        <w:rPr>
          <w:rFonts w:eastAsia="仿宋_GB2312" w:hint="eastAsia"/>
          <w:snapToGrid w:val="0"/>
          <w:color w:val="000000"/>
          <w:kern w:val="0"/>
          <w:sz w:val="28"/>
          <w:szCs w:val="28"/>
        </w:rPr>
        <w:t>年</w:t>
      </w:r>
      <w:r w:rsidRPr="00DD10E6">
        <w:rPr>
          <w:rFonts w:eastAsia="仿宋_GB2312" w:hint="eastAsia"/>
          <w:snapToGrid w:val="0"/>
          <w:color w:val="000000"/>
          <w:kern w:val="0"/>
          <w:sz w:val="28"/>
          <w:szCs w:val="28"/>
        </w:rPr>
        <w:t>5</w:t>
      </w:r>
      <w:r w:rsidRPr="00DD10E6">
        <w:rPr>
          <w:rFonts w:eastAsia="仿宋_GB2312" w:hint="eastAsia"/>
          <w:snapToGrid w:val="0"/>
          <w:color w:val="000000"/>
          <w:kern w:val="0"/>
          <w:sz w:val="28"/>
          <w:szCs w:val="28"/>
        </w:rPr>
        <w:t>月，习近平总书记在河北考察时指出，开展盐碱地综合利用，是一个战略问题，必须摆上重要位置，粮食安全是“国之大者”，耕地是粮食生产的命根子，要充分挖掘盐碱地综合利用潜力，加强现有盐碱耕地改造提升，因地制宜利用盐碱地。</w:t>
      </w:r>
      <w:r w:rsidRPr="00DD10E6">
        <w:rPr>
          <w:rFonts w:eastAsia="仿宋_GB2312" w:hint="eastAsia"/>
          <w:snapToGrid w:val="0"/>
          <w:color w:val="000000"/>
          <w:kern w:val="0"/>
          <w:sz w:val="28"/>
          <w:szCs w:val="28"/>
        </w:rPr>
        <w:t>2023</w:t>
      </w:r>
      <w:r w:rsidRPr="00DD10E6">
        <w:rPr>
          <w:rFonts w:eastAsia="仿宋_GB2312" w:hint="eastAsia"/>
          <w:snapToGrid w:val="0"/>
          <w:color w:val="000000"/>
          <w:kern w:val="0"/>
          <w:sz w:val="28"/>
          <w:szCs w:val="28"/>
        </w:rPr>
        <w:t>年</w:t>
      </w:r>
      <w:r w:rsidRPr="00DD10E6">
        <w:rPr>
          <w:rFonts w:eastAsia="仿宋_GB2312" w:hint="eastAsia"/>
          <w:snapToGrid w:val="0"/>
          <w:color w:val="000000"/>
          <w:kern w:val="0"/>
          <w:sz w:val="28"/>
          <w:szCs w:val="28"/>
        </w:rPr>
        <w:t>6</w:t>
      </w:r>
      <w:r w:rsidRPr="00DD10E6">
        <w:rPr>
          <w:rFonts w:eastAsia="仿宋_GB2312" w:hint="eastAsia"/>
          <w:snapToGrid w:val="0"/>
          <w:color w:val="000000"/>
          <w:kern w:val="0"/>
          <w:sz w:val="28"/>
          <w:szCs w:val="28"/>
        </w:rPr>
        <w:t>月，习近平总书记在内蒙古考察时强调，要持续开展盐碱沙荒地改良改造和综合利用。</w:t>
      </w:r>
      <w:r w:rsidRPr="00DD10E6">
        <w:rPr>
          <w:rFonts w:eastAsia="仿宋_GB2312" w:hint="eastAsia"/>
          <w:snapToGrid w:val="0"/>
          <w:color w:val="000000"/>
          <w:kern w:val="0"/>
          <w:sz w:val="28"/>
          <w:szCs w:val="28"/>
        </w:rPr>
        <w:t>2023</w:t>
      </w:r>
      <w:r w:rsidRPr="00DD10E6">
        <w:rPr>
          <w:rFonts w:eastAsia="仿宋_GB2312" w:hint="eastAsia"/>
          <w:snapToGrid w:val="0"/>
          <w:color w:val="000000"/>
          <w:kern w:val="0"/>
          <w:sz w:val="28"/>
          <w:szCs w:val="28"/>
        </w:rPr>
        <w:t>年</w:t>
      </w:r>
      <w:r w:rsidRPr="00DD10E6">
        <w:rPr>
          <w:rFonts w:eastAsia="仿宋_GB2312" w:hint="eastAsia"/>
          <w:snapToGrid w:val="0"/>
          <w:color w:val="000000"/>
          <w:kern w:val="0"/>
          <w:sz w:val="28"/>
          <w:szCs w:val="28"/>
        </w:rPr>
        <w:t>7</w:t>
      </w:r>
      <w:r w:rsidRPr="00DD10E6">
        <w:rPr>
          <w:rFonts w:eastAsia="仿宋_GB2312" w:hint="eastAsia"/>
          <w:snapToGrid w:val="0"/>
          <w:color w:val="000000"/>
          <w:kern w:val="0"/>
          <w:sz w:val="28"/>
          <w:szCs w:val="28"/>
        </w:rPr>
        <w:t>月，中央财经委员会第二次会议提出，要充分挖掘盐碱地综合利用潜力，加强现有盐碱耕地改造提升，并审议通过了《关于推动盐碱地综合利用的意见》。</w:t>
      </w:r>
      <w:r w:rsidRPr="00DD10E6">
        <w:rPr>
          <w:rFonts w:eastAsia="仿宋_GB2312" w:hint="eastAsia"/>
          <w:snapToGrid w:val="0"/>
          <w:color w:val="000000"/>
          <w:kern w:val="0"/>
          <w:sz w:val="28"/>
          <w:szCs w:val="28"/>
        </w:rPr>
        <w:t>2023</w:t>
      </w:r>
      <w:r w:rsidRPr="00DD10E6">
        <w:rPr>
          <w:rFonts w:eastAsia="仿宋_GB2312" w:hint="eastAsia"/>
          <w:snapToGrid w:val="0"/>
          <w:color w:val="000000"/>
          <w:kern w:val="0"/>
          <w:sz w:val="28"/>
          <w:szCs w:val="28"/>
        </w:rPr>
        <w:t>年</w:t>
      </w:r>
      <w:r w:rsidRPr="00DD10E6">
        <w:rPr>
          <w:rFonts w:eastAsia="仿宋_GB2312" w:hint="eastAsia"/>
          <w:snapToGrid w:val="0"/>
          <w:color w:val="000000"/>
          <w:kern w:val="0"/>
          <w:sz w:val="28"/>
          <w:szCs w:val="28"/>
        </w:rPr>
        <w:t>12</w:t>
      </w:r>
      <w:r w:rsidRPr="00DD10E6">
        <w:rPr>
          <w:rFonts w:eastAsia="仿宋_GB2312" w:hint="eastAsia"/>
          <w:snapToGrid w:val="0"/>
          <w:color w:val="000000"/>
          <w:kern w:val="0"/>
          <w:sz w:val="28"/>
          <w:szCs w:val="28"/>
        </w:rPr>
        <w:t>月，习近平总书记重要文章《切实加强耕地保护抓好盐碱地综合改造利用》中再次强调：“以种适地”同“以地适种”相结合，加快选育耐盐碱特色品种，大力推广盐碱地治理改良的有效做法。</w:t>
      </w:r>
    </w:p>
    <w:p w14:paraId="1824339C" w14:textId="77777777" w:rsidR="00DD10E6" w:rsidRPr="00DD10E6" w:rsidRDefault="00DD10E6" w:rsidP="00DD10E6">
      <w:pPr>
        <w:ind w:firstLineChars="200" w:firstLine="560"/>
        <w:rPr>
          <w:rFonts w:eastAsia="仿宋_GB2312"/>
          <w:snapToGrid w:val="0"/>
          <w:color w:val="000000"/>
          <w:kern w:val="0"/>
          <w:sz w:val="28"/>
          <w:szCs w:val="28"/>
        </w:rPr>
      </w:pPr>
      <w:r w:rsidRPr="00DD10E6">
        <w:rPr>
          <w:rFonts w:eastAsia="仿宋_GB2312" w:hint="eastAsia"/>
          <w:snapToGrid w:val="0"/>
          <w:color w:val="000000"/>
          <w:kern w:val="0"/>
          <w:sz w:val="28"/>
          <w:szCs w:val="28"/>
        </w:rPr>
        <w:lastRenderedPageBreak/>
        <w:t>同时，自</w:t>
      </w:r>
      <w:r w:rsidRPr="00DD10E6">
        <w:rPr>
          <w:rFonts w:eastAsia="仿宋_GB2312" w:hint="eastAsia"/>
          <w:snapToGrid w:val="0"/>
          <w:color w:val="000000"/>
          <w:kern w:val="0"/>
          <w:sz w:val="28"/>
          <w:szCs w:val="28"/>
        </w:rPr>
        <w:t>2022</w:t>
      </w:r>
      <w:r w:rsidRPr="00DD10E6">
        <w:rPr>
          <w:rFonts w:eastAsia="仿宋_GB2312" w:hint="eastAsia"/>
          <w:snapToGrid w:val="0"/>
          <w:color w:val="000000"/>
          <w:kern w:val="0"/>
          <w:sz w:val="28"/>
          <w:szCs w:val="28"/>
        </w:rPr>
        <w:t>年起，连续三年的中央一号文件对盐碱地综合利用工作</w:t>
      </w:r>
      <w:proofErr w:type="gramStart"/>
      <w:r w:rsidRPr="00DD10E6">
        <w:rPr>
          <w:rFonts w:eastAsia="仿宋_GB2312" w:hint="eastAsia"/>
          <w:snapToGrid w:val="0"/>
          <w:color w:val="000000"/>
          <w:kern w:val="0"/>
          <w:sz w:val="28"/>
          <w:szCs w:val="28"/>
        </w:rPr>
        <w:t>作出</w:t>
      </w:r>
      <w:proofErr w:type="gramEnd"/>
      <w:r w:rsidRPr="00DD10E6">
        <w:rPr>
          <w:rFonts w:eastAsia="仿宋_GB2312" w:hint="eastAsia"/>
          <w:snapToGrid w:val="0"/>
          <w:color w:val="000000"/>
          <w:kern w:val="0"/>
          <w:sz w:val="28"/>
          <w:szCs w:val="28"/>
        </w:rPr>
        <w:t>部署。</w:t>
      </w:r>
      <w:r w:rsidRPr="00DD10E6">
        <w:rPr>
          <w:rFonts w:eastAsia="仿宋_GB2312" w:hint="eastAsia"/>
          <w:snapToGrid w:val="0"/>
          <w:color w:val="000000"/>
          <w:kern w:val="0"/>
          <w:sz w:val="28"/>
          <w:szCs w:val="28"/>
        </w:rPr>
        <w:t>2022</w:t>
      </w:r>
      <w:r w:rsidRPr="00DD10E6">
        <w:rPr>
          <w:rFonts w:eastAsia="仿宋_GB2312" w:hint="eastAsia"/>
          <w:snapToGrid w:val="0"/>
          <w:color w:val="000000"/>
          <w:kern w:val="0"/>
          <w:sz w:val="28"/>
          <w:szCs w:val="28"/>
        </w:rPr>
        <w:t>年中央</w:t>
      </w:r>
      <w:r w:rsidRPr="00DD10E6">
        <w:rPr>
          <w:rFonts w:eastAsia="仿宋_GB2312" w:hint="eastAsia"/>
          <w:snapToGrid w:val="0"/>
          <w:color w:val="000000"/>
          <w:kern w:val="0"/>
          <w:sz w:val="28"/>
          <w:szCs w:val="28"/>
        </w:rPr>
        <w:t>1</w:t>
      </w:r>
      <w:r w:rsidRPr="00DD10E6">
        <w:rPr>
          <w:rFonts w:eastAsia="仿宋_GB2312" w:hint="eastAsia"/>
          <w:snapToGrid w:val="0"/>
          <w:color w:val="000000"/>
          <w:kern w:val="0"/>
          <w:sz w:val="28"/>
          <w:szCs w:val="28"/>
        </w:rPr>
        <w:t>号文件指出：积极挖掘潜力增加耕地，支持将符合条件的盐碱地等后备资源适度有序开发为耕地。研究制定盐碱地综合利用规划和实施方案。分类改造盐碱地，推动由主要治理盐碱地适应作物向更多选育耐盐碱植物适应盐碱地转变。支持盐碱地、干旱半干旱地区国家农业高新技术产业示范区建设。</w:t>
      </w:r>
      <w:r w:rsidRPr="00DD10E6">
        <w:rPr>
          <w:rFonts w:eastAsia="仿宋_GB2312" w:hint="eastAsia"/>
          <w:snapToGrid w:val="0"/>
          <w:color w:val="000000"/>
          <w:kern w:val="0"/>
          <w:sz w:val="28"/>
          <w:szCs w:val="28"/>
        </w:rPr>
        <w:t>2023</w:t>
      </w:r>
      <w:r w:rsidRPr="00DD10E6">
        <w:rPr>
          <w:rFonts w:eastAsia="仿宋_GB2312" w:hint="eastAsia"/>
          <w:snapToGrid w:val="0"/>
          <w:color w:val="000000"/>
          <w:kern w:val="0"/>
          <w:sz w:val="28"/>
          <w:szCs w:val="28"/>
        </w:rPr>
        <w:t>年中央</w:t>
      </w:r>
      <w:r w:rsidRPr="00DD10E6">
        <w:rPr>
          <w:rFonts w:eastAsia="仿宋_GB2312" w:hint="eastAsia"/>
          <w:snapToGrid w:val="0"/>
          <w:color w:val="000000"/>
          <w:kern w:val="0"/>
          <w:sz w:val="28"/>
          <w:szCs w:val="28"/>
        </w:rPr>
        <w:t>1</w:t>
      </w:r>
      <w:r w:rsidRPr="00DD10E6">
        <w:rPr>
          <w:rFonts w:eastAsia="仿宋_GB2312" w:hint="eastAsia"/>
          <w:snapToGrid w:val="0"/>
          <w:color w:val="000000"/>
          <w:kern w:val="0"/>
          <w:sz w:val="28"/>
          <w:szCs w:val="28"/>
        </w:rPr>
        <w:t>号文件指出：持续推动由主要治理盐碱地适应作物向更多选育耐盐碱植物适应盐碱地转变，做好盐碱地等耕地后备资源综合开发利用试点。</w:t>
      </w:r>
      <w:r w:rsidRPr="00DD10E6">
        <w:rPr>
          <w:rFonts w:eastAsia="仿宋_GB2312" w:hint="eastAsia"/>
          <w:snapToGrid w:val="0"/>
          <w:color w:val="000000"/>
          <w:kern w:val="0"/>
          <w:sz w:val="28"/>
          <w:szCs w:val="28"/>
        </w:rPr>
        <w:t>2024</w:t>
      </w:r>
      <w:r w:rsidRPr="00DD10E6">
        <w:rPr>
          <w:rFonts w:eastAsia="仿宋_GB2312" w:hint="eastAsia"/>
          <w:snapToGrid w:val="0"/>
          <w:color w:val="000000"/>
          <w:kern w:val="0"/>
          <w:sz w:val="28"/>
          <w:szCs w:val="28"/>
        </w:rPr>
        <w:t>年中央</w:t>
      </w:r>
      <w:r w:rsidRPr="00DD10E6">
        <w:rPr>
          <w:rFonts w:eastAsia="仿宋_GB2312" w:hint="eastAsia"/>
          <w:snapToGrid w:val="0"/>
          <w:color w:val="000000"/>
          <w:kern w:val="0"/>
          <w:sz w:val="28"/>
          <w:szCs w:val="28"/>
        </w:rPr>
        <w:t>1</w:t>
      </w:r>
      <w:r w:rsidRPr="00DD10E6">
        <w:rPr>
          <w:rFonts w:eastAsia="仿宋_GB2312" w:hint="eastAsia"/>
          <w:snapToGrid w:val="0"/>
          <w:color w:val="000000"/>
          <w:kern w:val="0"/>
          <w:sz w:val="28"/>
          <w:szCs w:val="28"/>
        </w:rPr>
        <w:t>号文件指出：分区分类开展盐碱耕地治理改良，“以种适地”同“以地适种”相结合，支持盐碱地综合利用试点。此外，</w:t>
      </w:r>
      <w:r w:rsidRPr="00DD10E6">
        <w:rPr>
          <w:rFonts w:eastAsia="仿宋_GB2312" w:hint="eastAsia"/>
          <w:snapToGrid w:val="0"/>
          <w:color w:val="000000"/>
          <w:kern w:val="0"/>
          <w:sz w:val="28"/>
          <w:szCs w:val="28"/>
        </w:rPr>
        <w:t>2024</w:t>
      </w:r>
      <w:r w:rsidRPr="00DD10E6">
        <w:rPr>
          <w:rFonts w:eastAsia="仿宋_GB2312" w:hint="eastAsia"/>
          <w:snapToGrid w:val="0"/>
          <w:color w:val="000000"/>
          <w:kern w:val="0"/>
          <w:sz w:val="28"/>
          <w:szCs w:val="28"/>
        </w:rPr>
        <w:t>年</w:t>
      </w:r>
      <w:r w:rsidRPr="00DD10E6">
        <w:rPr>
          <w:rFonts w:eastAsia="仿宋_GB2312" w:hint="eastAsia"/>
          <w:snapToGrid w:val="0"/>
          <w:color w:val="000000"/>
          <w:kern w:val="0"/>
          <w:sz w:val="28"/>
          <w:szCs w:val="28"/>
        </w:rPr>
        <w:t>4</w:t>
      </w:r>
      <w:r w:rsidRPr="00DD10E6">
        <w:rPr>
          <w:rFonts w:eastAsia="仿宋_GB2312" w:hint="eastAsia"/>
          <w:snapToGrid w:val="0"/>
          <w:color w:val="000000"/>
          <w:kern w:val="0"/>
          <w:sz w:val="28"/>
          <w:szCs w:val="28"/>
        </w:rPr>
        <w:t>月，国务院印发了《新一轮千亿斤粮食产能提升行动方案（</w:t>
      </w:r>
      <w:r w:rsidRPr="00DD10E6">
        <w:rPr>
          <w:rFonts w:eastAsia="仿宋_GB2312" w:hint="eastAsia"/>
          <w:snapToGrid w:val="0"/>
          <w:color w:val="000000"/>
          <w:kern w:val="0"/>
          <w:sz w:val="28"/>
          <w:szCs w:val="28"/>
        </w:rPr>
        <w:t>2024</w:t>
      </w:r>
      <w:r w:rsidRPr="00DD10E6">
        <w:rPr>
          <w:rFonts w:eastAsia="仿宋_GB2312" w:hint="eastAsia"/>
          <w:snapToGrid w:val="0"/>
          <w:color w:val="000000"/>
          <w:kern w:val="0"/>
          <w:sz w:val="28"/>
          <w:szCs w:val="28"/>
        </w:rPr>
        <w:t>—</w:t>
      </w:r>
      <w:r w:rsidRPr="00DD10E6">
        <w:rPr>
          <w:rFonts w:eastAsia="仿宋_GB2312" w:hint="eastAsia"/>
          <w:snapToGrid w:val="0"/>
          <w:color w:val="000000"/>
          <w:kern w:val="0"/>
          <w:sz w:val="28"/>
          <w:szCs w:val="28"/>
        </w:rPr>
        <w:t>2030</w:t>
      </w:r>
      <w:r w:rsidRPr="00DD10E6">
        <w:rPr>
          <w:rFonts w:eastAsia="仿宋_GB2312" w:hint="eastAsia"/>
          <w:snapToGrid w:val="0"/>
          <w:color w:val="000000"/>
          <w:kern w:val="0"/>
          <w:sz w:val="28"/>
          <w:szCs w:val="28"/>
        </w:rPr>
        <w:t>年）》谋划部署盐碱地综合利用等</w:t>
      </w:r>
      <w:r w:rsidRPr="00DD10E6">
        <w:rPr>
          <w:rFonts w:eastAsia="仿宋_GB2312" w:hint="eastAsia"/>
          <w:snapToGrid w:val="0"/>
          <w:color w:val="000000"/>
          <w:kern w:val="0"/>
          <w:sz w:val="28"/>
          <w:szCs w:val="28"/>
        </w:rPr>
        <w:t>9</w:t>
      </w:r>
      <w:r w:rsidRPr="00DD10E6">
        <w:rPr>
          <w:rFonts w:eastAsia="仿宋_GB2312" w:hint="eastAsia"/>
          <w:snapToGrid w:val="0"/>
          <w:color w:val="000000"/>
          <w:kern w:val="0"/>
          <w:sz w:val="28"/>
          <w:szCs w:val="28"/>
        </w:rPr>
        <w:t>项支撑性重大工程。因此，加强盐碱地治理改造，充分挖掘盐碱地综合利用潜力，是提升农业综合生产能力、推动落实国家千亿斤粮食产能提升行动、保障国家粮食安全的重要举措。</w:t>
      </w:r>
    </w:p>
    <w:p w14:paraId="3FDC9EAB" w14:textId="77777777" w:rsidR="00DD10E6" w:rsidRPr="00DD10E6" w:rsidRDefault="00DD10E6" w:rsidP="00DD10E6">
      <w:pPr>
        <w:ind w:firstLineChars="200" w:firstLine="560"/>
        <w:rPr>
          <w:rFonts w:eastAsia="仿宋_GB2312"/>
          <w:snapToGrid w:val="0"/>
          <w:color w:val="000000"/>
          <w:kern w:val="0"/>
          <w:sz w:val="28"/>
          <w:szCs w:val="28"/>
        </w:rPr>
      </w:pPr>
      <w:r w:rsidRPr="00DD10E6">
        <w:rPr>
          <w:rFonts w:eastAsia="仿宋_GB2312" w:hint="eastAsia"/>
          <w:snapToGrid w:val="0"/>
          <w:color w:val="000000"/>
          <w:kern w:val="0"/>
          <w:sz w:val="28"/>
          <w:szCs w:val="28"/>
        </w:rPr>
        <w:t>苏打盐碱地是我国盐碱地的主要类型之一，主要分布在我国东北地区（即吉林省、辽宁省、黑龙江省、内蒙古东四盟），面积约</w:t>
      </w:r>
      <w:r w:rsidRPr="00DD10E6">
        <w:rPr>
          <w:rFonts w:eastAsia="仿宋_GB2312" w:hint="eastAsia"/>
          <w:snapToGrid w:val="0"/>
          <w:color w:val="000000"/>
          <w:kern w:val="0"/>
          <w:sz w:val="28"/>
          <w:szCs w:val="28"/>
        </w:rPr>
        <w:t>765</w:t>
      </w:r>
      <w:r w:rsidRPr="00DD10E6">
        <w:rPr>
          <w:rFonts w:eastAsia="仿宋_GB2312" w:hint="eastAsia"/>
          <w:snapToGrid w:val="0"/>
          <w:color w:val="000000"/>
          <w:kern w:val="0"/>
          <w:sz w:val="28"/>
          <w:szCs w:val="28"/>
        </w:rPr>
        <w:t>万公顷。与干旱少雨的西北内陆相比，东北地区水资源相对丰富，为盐碱地治理改造提供了有利条件，东北苏打盐碱地开发利用潜力大。同时，东北苏打盐碱地具有土壤理化性状恶劣、碱性强、养分贫瘠、作物难以正常生长等特点，治理难度很高。多年来的实践证明，改造水田进行种稻是东北苏打盐碱地</w:t>
      </w:r>
      <w:proofErr w:type="gramStart"/>
      <w:r w:rsidRPr="00DD10E6">
        <w:rPr>
          <w:rFonts w:eastAsia="仿宋_GB2312" w:hint="eastAsia"/>
          <w:snapToGrid w:val="0"/>
          <w:color w:val="000000"/>
          <w:kern w:val="0"/>
          <w:sz w:val="28"/>
          <w:szCs w:val="28"/>
        </w:rPr>
        <w:t>边改造边</w:t>
      </w:r>
      <w:proofErr w:type="gramEnd"/>
      <w:r w:rsidRPr="00DD10E6">
        <w:rPr>
          <w:rFonts w:eastAsia="仿宋_GB2312" w:hint="eastAsia"/>
          <w:snapToGrid w:val="0"/>
          <w:color w:val="000000"/>
          <w:kern w:val="0"/>
          <w:sz w:val="28"/>
          <w:szCs w:val="28"/>
        </w:rPr>
        <w:t>利用的最有效方式之一，但是目前实践中盐碱地水田改造多靠经验，不同主体实施方式方法不同，导致效果参差不齐，目前国家层面</w:t>
      </w:r>
      <w:r w:rsidRPr="00DD10E6">
        <w:rPr>
          <w:rFonts w:eastAsia="仿宋_GB2312" w:hint="eastAsia"/>
          <w:snapToGrid w:val="0"/>
          <w:color w:val="000000"/>
          <w:kern w:val="0"/>
          <w:sz w:val="28"/>
          <w:szCs w:val="28"/>
        </w:rPr>
        <w:lastRenderedPageBreak/>
        <w:t>尚无统一标准指导和规范该方法在实践中的应用。</w:t>
      </w:r>
    </w:p>
    <w:p w14:paraId="3601CE70" w14:textId="4E6F5F6C" w:rsidR="008B3172" w:rsidRPr="00F1403D" w:rsidRDefault="00000000" w:rsidP="000B5D13">
      <w:pPr>
        <w:ind w:firstLineChars="200" w:firstLine="560"/>
        <w:rPr>
          <w:rFonts w:eastAsia="黑体"/>
          <w:sz w:val="28"/>
          <w:szCs w:val="28"/>
        </w:rPr>
      </w:pPr>
      <w:r w:rsidRPr="00F1403D">
        <w:rPr>
          <w:rFonts w:eastAsia="黑体"/>
          <w:sz w:val="28"/>
          <w:szCs w:val="28"/>
        </w:rPr>
        <w:t>（二）国内外相关标准情况</w:t>
      </w:r>
    </w:p>
    <w:p w14:paraId="68D60869" w14:textId="3DD839BB" w:rsidR="000456FE" w:rsidRPr="00F1403D" w:rsidRDefault="000456FE" w:rsidP="000B5D13">
      <w:pPr>
        <w:ind w:firstLineChars="200" w:firstLine="560"/>
        <w:rPr>
          <w:rFonts w:eastAsia="仿宋_GB2312"/>
          <w:snapToGrid w:val="0"/>
          <w:color w:val="000000"/>
          <w:kern w:val="0"/>
          <w:sz w:val="28"/>
          <w:szCs w:val="28"/>
        </w:rPr>
      </w:pPr>
      <w:r w:rsidRPr="00F1403D">
        <w:rPr>
          <w:rFonts w:eastAsia="仿宋_GB2312" w:hint="eastAsia"/>
          <w:snapToGrid w:val="0"/>
          <w:color w:val="000000"/>
          <w:kern w:val="0"/>
          <w:sz w:val="28"/>
          <w:szCs w:val="28"/>
        </w:rPr>
        <w:t>目前国外没有相关标准，我国的国家层面尚无统一标准指导和规范该方法在实践中的应用。本标准提出的苏打盐碱地水田改造利用技术已历经</w:t>
      </w:r>
      <w:r w:rsidRPr="00F1403D">
        <w:rPr>
          <w:rFonts w:eastAsia="仿宋_GB2312"/>
          <w:snapToGrid w:val="0"/>
          <w:color w:val="000000"/>
          <w:kern w:val="0"/>
          <w:sz w:val="28"/>
          <w:szCs w:val="28"/>
        </w:rPr>
        <w:t>20</w:t>
      </w:r>
      <w:r w:rsidRPr="00F1403D">
        <w:rPr>
          <w:rFonts w:eastAsia="仿宋_GB2312" w:hint="eastAsia"/>
          <w:snapToGrid w:val="0"/>
          <w:color w:val="000000"/>
          <w:kern w:val="0"/>
          <w:sz w:val="28"/>
          <w:szCs w:val="28"/>
        </w:rPr>
        <w:t>余年的定位研究与生产实践，由长期从事盐碱地研究的科研单位和部、省级耕地质量保护主管部门共同起草，针对性和实用性较强，将填补农业行业相关标准的空白，有力支撑盐碱地综合利用。</w:t>
      </w:r>
    </w:p>
    <w:p w14:paraId="46BCE3E2" w14:textId="77777777" w:rsidR="008B3172" w:rsidRPr="00F1403D" w:rsidRDefault="00000000" w:rsidP="00535777">
      <w:pPr>
        <w:jc w:val="center"/>
        <w:rPr>
          <w:rFonts w:eastAsia="黑体"/>
          <w:snapToGrid w:val="0"/>
          <w:color w:val="000000"/>
          <w:kern w:val="0"/>
          <w:sz w:val="28"/>
          <w:szCs w:val="28"/>
        </w:rPr>
      </w:pPr>
      <w:r w:rsidRPr="00F1403D">
        <w:rPr>
          <w:rFonts w:eastAsia="黑体"/>
          <w:snapToGrid w:val="0"/>
          <w:color w:val="000000"/>
          <w:kern w:val="0"/>
          <w:sz w:val="28"/>
          <w:szCs w:val="28"/>
        </w:rPr>
        <w:t>表</w:t>
      </w:r>
      <w:r w:rsidRPr="00F1403D">
        <w:rPr>
          <w:rFonts w:eastAsia="黑体"/>
          <w:snapToGrid w:val="0"/>
          <w:color w:val="000000"/>
          <w:kern w:val="0"/>
          <w:sz w:val="28"/>
          <w:szCs w:val="28"/>
        </w:rPr>
        <w:t xml:space="preserve">1 </w:t>
      </w:r>
      <w:r w:rsidRPr="00F1403D">
        <w:rPr>
          <w:rFonts w:eastAsia="黑体"/>
          <w:snapToGrid w:val="0"/>
          <w:color w:val="000000"/>
          <w:kern w:val="0"/>
          <w:sz w:val="28"/>
          <w:szCs w:val="28"/>
        </w:rPr>
        <w:t>我国现行有效的盐碱地相关标准目录</w:t>
      </w:r>
    </w:p>
    <w:tbl>
      <w:tblPr>
        <w:tblStyle w:val="ac"/>
        <w:tblW w:w="8926" w:type="dxa"/>
        <w:tblLook w:val="04A0" w:firstRow="1" w:lastRow="0" w:firstColumn="1" w:lastColumn="0" w:noHBand="0" w:noVBand="1"/>
      </w:tblPr>
      <w:tblGrid>
        <w:gridCol w:w="704"/>
        <w:gridCol w:w="8222"/>
      </w:tblGrid>
      <w:tr w:rsidR="008B3172" w:rsidRPr="00F1403D" w14:paraId="0EB86FBA" w14:textId="77777777" w:rsidTr="004C7799">
        <w:trPr>
          <w:trHeight w:val="624"/>
        </w:trPr>
        <w:tc>
          <w:tcPr>
            <w:tcW w:w="704" w:type="dxa"/>
            <w:vAlign w:val="center"/>
          </w:tcPr>
          <w:p w14:paraId="7419AFDF" w14:textId="77777777" w:rsidR="008B3172" w:rsidRPr="00F1403D" w:rsidRDefault="00000000" w:rsidP="00535777">
            <w:pPr>
              <w:snapToGrid w:val="0"/>
              <w:jc w:val="center"/>
              <w:rPr>
                <w:rFonts w:eastAsia="仿宋_GB2312"/>
                <w:b/>
                <w:bCs/>
                <w:snapToGrid w:val="0"/>
                <w:color w:val="000000"/>
                <w:kern w:val="0"/>
                <w:sz w:val="24"/>
                <w:szCs w:val="24"/>
              </w:rPr>
            </w:pPr>
            <w:r w:rsidRPr="00F1403D">
              <w:rPr>
                <w:rFonts w:eastAsia="仿宋_GB2312"/>
                <w:b/>
                <w:bCs/>
                <w:snapToGrid w:val="0"/>
                <w:color w:val="000000"/>
                <w:kern w:val="0"/>
                <w:sz w:val="24"/>
                <w:szCs w:val="24"/>
              </w:rPr>
              <w:t>序号</w:t>
            </w:r>
          </w:p>
        </w:tc>
        <w:tc>
          <w:tcPr>
            <w:tcW w:w="8222" w:type="dxa"/>
            <w:vAlign w:val="center"/>
          </w:tcPr>
          <w:p w14:paraId="187D01BD" w14:textId="77777777" w:rsidR="008B3172" w:rsidRPr="00F1403D" w:rsidRDefault="00000000" w:rsidP="00535777">
            <w:pPr>
              <w:snapToGrid w:val="0"/>
              <w:jc w:val="center"/>
              <w:rPr>
                <w:rFonts w:eastAsia="仿宋_GB2312"/>
                <w:b/>
                <w:bCs/>
                <w:snapToGrid w:val="0"/>
                <w:color w:val="000000"/>
                <w:kern w:val="0"/>
                <w:sz w:val="24"/>
                <w:szCs w:val="24"/>
              </w:rPr>
            </w:pPr>
            <w:r w:rsidRPr="00F1403D">
              <w:rPr>
                <w:rFonts w:eastAsia="仿宋_GB2312"/>
                <w:b/>
                <w:bCs/>
                <w:snapToGrid w:val="0"/>
                <w:color w:val="000000"/>
                <w:kern w:val="0"/>
                <w:sz w:val="24"/>
                <w:szCs w:val="24"/>
              </w:rPr>
              <w:t>标准名称</w:t>
            </w:r>
          </w:p>
        </w:tc>
      </w:tr>
      <w:tr w:rsidR="008B3172" w:rsidRPr="00F1403D" w14:paraId="3128255A" w14:textId="77777777" w:rsidTr="000B5D13">
        <w:trPr>
          <w:trHeight w:val="624"/>
        </w:trPr>
        <w:tc>
          <w:tcPr>
            <w:tcW w:w="704" w:type="dxa"/>
            <w:vAlign w:val="center"/>
          </w:tcPr>
          <w:p w14:paraId="54A2F1A9" w14:textId="77777777" w:rsidR="008B3172" w:rsidRPr="00F1403D" w:rsidRDefault="008B3172"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0A1DB7FD" w14:textId="41063A0C" w:rsidR="008B3172" w:rsidRPr="00F1403D" w:rsidRDefault="00C90745" w:rsidP="000B5D13">
            <w:pPr>
              <w:snapToGrid w:val="0"/>
              <w:rPr>
                <w:rFonts w:eastAsia="仿宋_GB2312"/>
                <w:snapToGrid w:val="0"/>
                <w:color w:val="000000"/>
                <w:kern w:val="0"/>
                <w:sz w:val="24"/>
                <w:szCs w:val="24"/>
              </w:rPr>
            </w:pPr>
            <w:bookmarkStart w:id="0" w:name="_Hlk148881408"/>
            <w:r w:rsidRPr="00F1403D">
              <w:rPr>
                <w:rFonts w:eastAsia="仿宋_GB2312"/>
                <w:snapToGrid w:val="0"/>
                <w:color w:val="000000"/>
                <w:kern w:val="0"/>
                <w:sz w:val="24"/>
                <w:szCs w:val="24"/>
              </w:rPr>
              <w:t xml:space="preserve">GB/T 30600—2022  </w:t>
            </w:r>
            <w:r w:rsidRPr="00F1403D">
              <w:rPr>
                <w:rFonts w:eastAsia="仿宋_GB2312" w:hint="eastAsia"/>
                <w:snapToGrid w:val="0"/>
                <w:color w:val="000000"/>
                <w:kern w:val="0"/>
                <w:sz w:val="24"/>
                <w:szCs w:val="24"/>
              </w:rPr>
              <w:t>高标准农田建设</w:t>
            </w:r>
            <w:r w:rsidRPr="00F1403D">
              <w:rPr>
                <w:rFonts w:eastAsia="仿宋_GB2312"/>
                <w:snapToGrid w:val="0"/>
                <w:color w:val="000000"/>
                <w:kern w:val="0"/>
                <w:sz w:val="24"/>
                <w:szCs w:val="24"/>
              </w:rPr>
              <w:t xml:space="preserve"> </w:t>
            </w:r>
            <w:r w:rsidRPr="00F1403D">
              <w:rPr>
                <w:rFonts w:eastAsia="仿宋_GB2312" w:hint="eastAsia"/>
                <w:snapToGrid w:val="0"/>
                <w:color w:val="000000"/>
                <w:kern w:val="0"/>
                <w:sz w:val="24"/>
                <w:szCs w:val="24"/>
              </w:rPr>
              <w:t>通则</w:t>
            </w:r>
            <w:bookmarkEnd w:id="0"/>
          </w:p>
        </w:tc>
      </w:tr>
      <w:tr w:rsidR="00C90745" w:rsidRPr="00F1403D" w14:paraId="32DFF22E" w14:textId="77777777" w:rsidTr="000B5D13">
        <w:trPr>
          <w:trHeight w:val="624"/>
        </w:trPr>
        <w:tc>
          <w:tcPr>
            <w:tcW w:w="704" w:type="dxa"/>
            <w:vAlign w:val="center"/>
          </w:tcPr>
          <w:p w14:paraId="7A225CDC"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1351596A" w14:textId="4FDE2FD5"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 xml:space="preserve">GB/T 42828.1—2023  </w:t>
            </w:r>
            <w:r w:rsidRPr="00F1403D">
              <w:rPr>
                <w:rFonts w:eastAsia="仿宋_GB2312"/>
                <w:snapToGrid w:val="0"/>
                <w:color w:val="000000"/>
                <w:kern w:val="0"/>
                <w:sz w:val="24"/>
                <w:szCs w:val="24"/>
              </w:rPr>
              <w:t>盐碱地改良通用技术</w:t>
            </w:r>
            <w:r w:rsidRPr="00F1403D">
              <w:rPr>
                <w:rFonts w:eastAsia="仿宋_GB2312"/>
                <w:snapToGrid w:val="0"/>
                <w:color w:val="000000"/>
                <w:kern w:val="0"/>
                <w:sz w:val="24"/>
                <w:szCs w:val="24"/>
              </w:rPr>
              <w:t xml:space="preserve"> </w:t>
            </w:r>
            <w:r w:rsidRPr="00F1403D">
              <w:rPr>
                <w:rFonts w:eastAsia="仿宋_GB2312"/>
                <w:snapToGrid w:val="0"/>
                <w:color w:val="000000"/>
                <w:kern w:val="0"/>
                <w:sz w:val="24"/>
                <w:szCs w:val="24"/>
              </w:rPr>
              <w:t>第</w:t>
            </w:r>
            <w:r w:rsidRPr="00F1403D">
              <w:rPr>
                <w:rFonts w:eastAsia="仿宋_GB2312"/>
                <w:snapToGrid w:val="0"/>
                <w:color w:val="000000"/>
                <w:kern w:val="0"/>
                <w:sz w:val="24"/>
                <w:szCs w:val="24"/>
              </w:rPr>
              <w:t>1</w:t>
            </w:r>
            <w:r w:rsidRPr="00F1403D">
              <w:rPr>
                <w:rFonts w:eastAsia="仿宋_GB2312"/>
                <w:snapToGrid w:val="0"/>
                <w:color w:val="000000"/>
                <w:kern w:val="0"/>
                <w:sz w:val="24"/>
                <w:szCs w:val="24"/>
              </w:rPr>
              <w:t>部分：铁尾砂改良</w:t>
            </w:r>
          </w:p>
        </w:tc>
      </w:tr>
      <w:tr w:rsidR="00C90745" w:rsidRPr="00F1403D" w14:paraId="172E40C4" w14:textId="77777777" w:rsidTr="000B5D13">
        <w:trPr>
          <w:trHeight w:val="624"/>
        </w:trPr>
        <w:tc>
          <w:tcPr>
            <w:tcW w:w="704" w:type="dxa"/>
            <w:vAlign w:val="center"/>
          </w:tcPr>
          <w:p w14:paraId="6C2DA943"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2EC358B1" w14:textId="77777777"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 xml:space="preserve">GB/T 42828.2—2023  </w:t>
            </w:r>
            <w:r w:rsidRPr="00F1403D">
              <w:rPr>
                <w:rFonts w:eastAsia="仿宋_GB2312"/>
                <w:snapToGrid w:val="0"/>
                <w:color w:val="000000"/>
                <w:kern w:val="0"/>
                <w:sz w:val="24"/>
                <w:szCs w:val="24"/>
              </w:rPr>
              <w:t>盐碱地改良通用技术</w:t>
            </w:r>
            <w:r w:rsidRPr="00F1403D">
              <w:rPr>
                <w:rFonts w:eastAsia="仿宋_GB2312"/>
                <w:snapToGrid w:val="0"/>
                <w:color w:val="000000"/>
                <w:kern w:val="0"/>
                <w:sz w:val="24"/>
                <w:szCs w:val="24"/>
              </w:rPr>
              <w:t xml:space="preserve"> </w:t>
            </w:r>
            <w:r w:rsidRPr="00F1403D">
              <w:rPr>
                <w:rFonts w:eastAsia="仿宋_GB2312"/>
                <w:snapToGrid w:val="0"/>
                <w:color w:val="000000"/>
                <w:kern w:val="0"/>
                <w:sz w:val="24"/>
                <w:szCs w:val="24"/>
              </w:rPr>
              <w:t>第</w:t>
            </w:r>
            <w:r w:rsidRPr="00F1403D">
              <w:rPr>
                <w:rFonts w:eastAsia="仿宋_GB2312"/>
                <w:snapToGrid w:val="0"/>
                <w:color w:val="000000"/>
                <w:kern w:val="0"/>
                <w:sz w:val="24"/>
                <w:szCs w:val="24"/>
              </w:rPr>
              <w:t>2</w:t>
            </w:r>
            <w:r w:rsidRPr="00F1403D">
              <w:rPr>
                <w:rFonts w:eastAsia="仿宋_GB2312"/>
                <w:snapToGrid w:val="0"/>
                <w:color w:val="000000"/>
                <w:kern w:val="0"/>
                <w:sz w:val="24"/>
                <w:szCs w:val="24"/>
              </w:rPr>
              <w:t>部分：稻田池塘渔农改良</w:t>
            </w:r>
          </w:p>
        </w:tc>
      </w:tr>
      <w:tr w:rsidR="00C90745" w:rsidRPr="00F1403D" w14:paraId="4F9B550A" w14:textId="77777777" w:rsidTr="000B5D13">
        <w:trPr>
          <w:trHeight w:val="624"/>
        </w:trPr>
        <w:tc>
          <w:tcPr>
            <w:tcW w:w="704" w:type="dxa"/>
            <w:vAlign w:val="center"/>
          </w:tcPr>
          <w:p w14:paraId="64775719"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51554740" w14:textId="77777777"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 xml:space="preserve">GB/T 42828.3—2023  </w:t>
            </w:r>
            <w:r w:rsidRPr="00F1403D">
              <w:rPr>
                <w:rFonts w:eastAsia="仿宋_GB2312"/>
                <w:snapToGrid w:val="0"/>
                <w:color w:val="000000"/>
                <w:kern w:val="0"/>
                <w:sz w:val="24"/>
                <w:szCs w:val="24"/>
              </w:rPr>
              <w:t>盐碱地改良通用技术</w:t>
            </w:r>
            <w:r w:rsidRPr="00F1403D">
              <w:rPr>
                <w:rFonts w:eastAsia="仿宋_GB2312"/>
                <w:snapToGrid w:val="0"/>
                <w:color w:val="000000"/>
                <w:kern w:val="0"/>
                <w:sz w:val="24"/>
                <w:szCs w:val="24"/>
              </w:rPr>
              <w:t xml:space="preserve"> </w:t>
            </w:r>
            <w:r w:rsidRPr="00F1403D">
              <w:rPr>
                <w:rFonts w:eastAsia="仿宋_GB2312"/>
                <w:snapToGrid w:val="0"/>
                <w:color w:val="000000"/>
                <w:kern w:val="0"/>
                <w:sz w:val="24"/>
                <w:szCs w:val="24"/>
              </w:rPr>
              <w:t>第</w:t>
            </w:r>
            <w:r w:rsidRPr="00F1403D">
              <w:rPr>
                <w:rFonts w:eastAsia="仿宋_GB2312"/>
                <w:snapToGrid w:val="0"/>
                <w:color w:val="000000"/>
                <w:kern w:val="0"/>
                <w:sz w:val="24"/>
                <w:szCs w:val="24"/>
              </w:rPr>
              <w:t>3</w:t>
            </w:r>
            <w:r w:rsidRPr="00F1403D">
              <w:rPr>
                <w:rFonts w:eastAsia="仿宋_GB2312"/>
                <w:snapToGrid w:val="0"/>
                <w:color w:val="000000"/>
                <w:kern w:val="0"/>
                <w:sz w:val="24"/>
                <w:szCs w:val="24"/>
              </w:rPr>
              <w:t>部分：生物改良</w:t>
            </w:r>
          </w:p>
        </w:tc>
      </w:tr>
      <w:tr w:rsidR="00C90745" w:rsidRPr="00F1403D" w14:paraId="68776676" w14:textId="77777777" w:rsidTr="000B5D13">
        <w:trPr>
          <w:trHeight w:val="624"/>
        </w:trPr>
        <w:tc>
          <w:tcPr>
            <w:tcW w:w="704" w:type="dxa"/>
            <w:vAlign w:val="center"/>
          </w:tcPr>
          <w:p w14:paraId="271ED613"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650769EC" w14:textId="22B5CD74"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LY/T 2992—2018</w:t>
            </w:r>
            <w:r w:rsidRPr="00F1403D">
              <w:rPr>
                <w:rFonts w:eastAsia="仿宋_GB2312"/>
                <w:snapToGrid w:val="0"/>
                <w:color w:val="000000"/>
                <w:kern w:val="0"/>
                <w:sz w:val="24"/>
                <w:szCs w:val="24"/>
              </w:rPr>
              <w:tab/>
            </w:r>
            <w:r w:rsidRPr="00F1403D">
              <w:rPr>
                <w:rFonts w:eastAsia="仿宋_GB2312"/>
                <w:snapToGrid w:val="0"/>
                <w:color w:val="000000"/>
                <w:kern w:val="0"/>
                <w:sz w:val="24"/>
                <w:szCs w:val="24"/>
              </w:rPr>
              <w:t>长江以北海岸带盐碱地造林技术规程</w:t>
            </w:r>
          </w:p>
        </w:tc>
      </w:tr>
      <w:tr w:rsidR="00C90745" w:rsidRPr="00F1403D" w14:paraId="40E12361" w14:textId="77777777" w:rsidTr="000B5D13">
        <w:trPr>
          <w:trHeight w:val="624"/>
        </w:trPr>
        <w:tc>
          <w:tcPr>
            <w:tcW w:w="704" w:type="dxa"/>
            <w:vAlign w:val="center"/>
          </w:tcPr>
          <w:p w14:paraId="3EBD727A"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04DD826C" w14:textId="1E12BCB9" w:rsidR="00C90745" w:rsidRPr="00F1403D" w:rsidRDefault="00C90745" w:rsidP="000B5D13">
            <w:pPr>
              <w:pStyle w:val="af1"/>
              <w:ind w:firstLineChars="0" w:firstLine="0"/>
              <w:rPr>
                <w:rFonts w:ascii="Times New Roman" w:eastAsia="仿宋_GB2312"/>
                <w:snapToGrid w:val="0"/>
                <w:color w:val="000000"/>
                <w:sz w:val="24"/>
                <w:szCs w:val="24"/>
              </w:rPr>
            </w:pPr>
            <w:r w:rsidRPr="00F1403D">
              <w:rPr>
                <w:rFonts w:ascii="Times New Roman" w:eastAsia="仿宋_GB2312"/>
                <w:snapToGrid w:val="0"/>
                <w:color w:val="000000"/>
                <w:sz w:val="24"/>
                <w:szCs w:val="24"/>
              </w:rPr>
              <w:t>NY/T 310</w:t>
            </w:r>
            <w:r w:rsidRPr="00F1403D">
              <w:rPr>
                <w:rFonts w:ascii="Times New Roman" w:eastAsia="仿宋_GB2312" w:hint="eastAsia"/>
                <w:snapToGrid w:val="0"/>
                <w:color w:val="000000"/>
                <w:sz w:val="24"/>
                <w:szCs w:val="24"/>
              </w:rPr>
              <w:t>—</w:t>
            </w:r>
            <w:r w:rsidRPr="00F1403D">
              <w:rPr>
                <w:rFonts w:ascii="Times New Roman" w:eastAsia="仿宋_GB2312"/>
                <w:snapToGrid w:val="0"/>
                <w:color w:val="000000"/>
                <w:sz w:val="24"/>
                <w:szCs w:val="24"/>
              </w:rPr>
              <w:t xml:space="preserve">1996  </w:t>
            </w:r>
            <w:r w:rsidRPr="00F1403D">
              <w:rPr>
                <w:rFonts w:ascii="Times New Roman" w:eastAsia="仿宋_GB2312" w:hint="eastAsia"/>
                <w:snapToGrid w:val="0"/>
                <w:color w:val="000000"/>
                <w:sz w:val="24"/>
                <w:szCs w:val="24"/>
              </w:rPr>
              <w:t>全国中低产田类型划分与改良技术规范</w:t>
            </w:r>
          </w:p>
        </w:tc>
      </w:tr>
      <w:tr w:rsidR="00C90745" w:rsidRPr="00F1403D" w14:paraId="2D529958" w14:textId="77777777" w:rsidTr="000B5D13">
        <w:trPr>
          <w:trHeight w:val="624"/>
        </w:trPr>
        <w:tc>
          <w:tcPr>
            <w:tcW w:w="704" w:type="dxa"/>
            <w:vAlign w:val="center"/>
          </w:tcPr>
          <w:p w14:paraId="522D6A09"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3349B286" w14:textId="0300D7D6" w:rsidR="00C90745" w:rsidRPr="00F1403D" w:rsidRDefault="00C90745" w:rsidP="000B5D13">
            <w:pPr>
              <w:pStyle w:val="af1"/>
              <w:ind w:firstLineChars="0" w:firstLine="0"/>
              <w:rPr>
                <w:rFonts w:ascii="Times New Roman" w:eastAsia="仿宋_GB2312"/>
                <w:snapToGrid w:val="0"/>
                <w:color w:val="000000"/>
                <w:sz w:val="24"/>
                <w:szCs w:val="24"/>
              </w:rPr>
            </w:pPr>
            <w:r w:rsidRPr="00F1403D">
              <w:rPr>
                <w:rFonts w:ascii="Times New Roman" w:eastAsia="仿宋_GB2312"/>
                <w:snapToGrid w:val="0"/>
                <w:color w:val="000000"/>
                <w:sz w:val="24"/>
                <w:szCs w:val="24"/>
              </w:rPr>
              <w:t>NY/T 525</w:t>
            </w:r>
            <w:r w:rsidRPr="00F1403D">
              <w:rPr>
                <w:rFonts w:ascii="Times New Roman" w:eastAsia="仿宋_GB2312" w:hint="eastAsia"/>
                <w:snapToGrid w:val="0"/>
                <w:color w:val="000000"/>
                <w:sz w:val="24"/>
                <w:szCs w:val="24"/>
              </w:rPr>
              <w:t>—</w:t>
            </w:r>
            <w:r w:rsidRPr="00F1403D">
              <w:rPr>
                <w:rFonts w:ascii="Times New Roman" w:eastAsia="仿宋_GB2312"/>
                <w:snapToGrid w:val="0"/>
                <w:color w:val="000000"/>
                <w:sz w:val="24"/>
                <w:szCs w:val="24"/>
              </w:rPr>
              <w:t xml:space="preserve">2021  </w:t>
            </w:r>
            <w:r w:rsidRPr="00F1403D">
              <w:rPr>
                <w:rFonts w:ascii="Times New Roman" w:eastAsia="仿宋_GB2312" w:hint="eastAsia"/>
                <w:snapToGrid w:val="0"/>
                <w:color w:val="000000"/>
                <w:sz w:val="24"/>
                <w:szCs w:val="24"/>
              </w:rPr>
              <w:t>有机肥料</w:t>
            </w:r>
          </w:p>
        </w:tc>
      </w:tr>
      <w:tr w:rsidR="00C90745" w:rsidRPr="00F1403D" w14:paraId="4924EE2D" w14:textId="77777777" w:rsidTr="000B5D13">
        <w:trPr>
          <w:trHeight w:val="624"/>
        </w:trPr>
        <w:tc>
          <w:tcPr>
            <w:tcW w:w="704" w:type="dxa"/>
            <w:vAlign w:val="center"/>
          </w:tcPr>
          <w:p w14:paraId="791F7F25"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485D94DE" w14:textId="10612BB8"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NB/T 34051—2017</w:t>
            </w:r>
            <w:r w:rsidRPr="00F1403D">
              <w:rPr>
                <w:rFonts w:eastAsia="仿宋_GB2312"/>
                <w:snapToGrid w:val="0"/>
                <w:color w:val="000000"/>
                <w:kern w:val="0"/>
                <w:sz w:val="24"/>
                <w:szCs w:val="24"/>
              </w:rPr>
              <w:tab/>
            </w:r>
            <w:r w:rsidRPr="00F1403D">
              <w:rPr>
                <w:rFonts w:eastAsia="仿宋_GB2312"/>
                <w:snapToGrid w:val="0"/>
                <w:color w:val="000000"/>
                <w:kern w:val="0"/>
                <w:sz w:val="24"/>
                <w:szCs w:val="24"/>
              </w:rPr>
              <w:t>咸水直灌盐碱地甜高粱栽培技术规程</w:t>
            </w:r>
          </w:p>
        </w:tc>
      </w:tr>
      <w:tr w:rsidR="00C90745" w:rsidRPr="00F1403D" w14:paraId="0ECC6A78" w14:textId="77777777" w:rsidTr="000B5D13">
        <w:trPr>
          <w:trHeight w:val="624"/>
        </w:trPr>
        <w:tc>
          <w:tcPr>
            <w:tcW w:w="704" w:type="dxa"/>
            <w:vAlign w:val="center"/>
          </w:tcPr>
          <w:p w14:paraId="4D0AC9A9"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31E73AED" w14:textId="5CDDD89C"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NB/T 34053—2017</w:t>
            </w:r>
            <w:r w:rsidRPr="00F1403D">
              <w:rPr>
                <w:rFonts w:eastAsia="仿宋_GB2312"/>
                <w:snapToGrid w:val="0"/>
                <w:color w:val="000000"/>
                <w:kern w:val="0"/>
                <w:sz w:val="24"/>
                <w:szCs w:val="24"/>
              </w:rPr>
              <w:tab/>
            </w:r>
            <w:r w:rsidRPr="00F1403D">
              <w:rPr>
                <w:rFonts w:eastAsia="仿宋_GB2312"/>
                <w:snapToGrid w:val="0"/>
                <w:color w:val="000000"/>
                <w:kern w:val="0"/>
                <w:sz w:val="24"/>
                <w:szCs w:val="24"/>
              </w:rPr>
              <w:t>滨海盐碱</w:t>
            </w:r>
            <w:proofErr w:type="gramStart"/>
            <w:r w:rsidRPr="00F1403D">
              <w:rPr>
                <w:rFonts w:eastAsia="仿宋_GB2312"/>
                <w:snapToGrid w:val="0"/>
                <w:color w:val="000000"/>
                <w:kern w:val="0"/>
                <w:sz w:val="24"/>
                <w:szCs w:val="24"/>
              </w:rPr>
              <w:t>区宜能非粮地</w:t>
            </w:r>
            <w:proofErr w:type="gramEnd"/>
            <w:r w:rsidRPr="00F1403D">
              <w:rPr>
                <w:rFonts w:eastAsia="仿宋_GB2312"/>
                <w:snapToGrid w:val="0"/>
                <w:color w:val="000000"/>
                <w:kern w:val="0"/>
                <w:sz w:val="24"/>
                <w:szCs w:val="24"/>
              </w:rPr>
              <w:t>划分检验标准</w:t>
            </w:r>
          </w:p>
        </w:tc>
      </w:tr>
      <w:tr w:rsidR="00C90745" w:rsidRPr="00F1403D" w14:paraId="11FF0CD0" w14:textId="77777777" w:rsidTr="000B5D13">
        <w:trPr>
          <w:trHeight w:val="624"/>
        </w:trPr>
        <w:tc>
          <w:tcPr>
            <w:tcW w:w="704" w:type="dxa"/>
            <w:vAlign w:val="center"/>
          </w:tcPr>
          <w:p w14:paraId="48053CB4"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0BF6B15E" w14:textId="2F92063C"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NB/T 34055—2017</w:t>
            </w:r>
            <w:r w:rsidRPr="00F1403D">
              <w:rPr>
                <w:rFonts w:eastAsia="仿宋_GB2312"/>
                <w:snapToGrid w:val="0"/>
                <w:color w:val="000000"/>
                <w:kern w:val="0"/>
                <w:sz w:val="24"/>
                <w:szCs w:val="24"/>
              </w:rPr>
              <w:tab/>
            </w:r>
            <w:r w:rsidRPr="00F1403D">
              <w:rPr>
                <w:rFonts w:eastAsia="仿宋_GB2312"/>
                <w:snapToGrid w:val="0"/>
                <w:color w:val="000000"/>
                <w:kern w:val="0"/>
                <w:sz w:val="24"/>
                <w:szCs w:val="24"/>
              </w:rPr>
              <w:t>南荻盐碱地高产栽培技术标准</w:t>
            </w:r>
          </w:p>
        </w:tc>
      </w:tr>
      <w:tr w:rsidR="00C90745" w:rsidRPr="00F1403D" w14:paraId="1060B393" w14:textId="77777777" w:rsidTr="000B5D13">
        <w:trPr>
          <w:trHeight w:val="624"/>
        </w:trPr>
        <w:tc>
          <w:tcPr>
            <w:tcW w:w="704" w:type="dxa"/>
            <w:vAlign w:val="center"/>
          </w:tcPr>
          <w:p w14:paraId="151A44F7"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2BD47386" w14:textId="77777777"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SC/T 1049—2006</w:t>
            </w:r>
            <w:r w:rsidRPr="00F1403D">
              <w:rPr>
                <w:rFonts w:eastAsia="仿宋_GB2312"/>
                <w:snapToGrid w:val="0"/>
                <w:color w:val="000000"/>
                <w:kern w:val="0"/>
                <w:sz w:val="24"/>
                <w:szCs w:val="24"/>
              </w:rPr>
              <w:tab/>
            </w:r>
            <w:r w:rsidRPr="00F1403D">
              <w:rPr>
                <w:rFonts w:eastAsia="仿宋_GB2312"/>
                <w:snapToGrid w:val="0"/>
                <w:color w:val="000000"/>
                <w:kern w:val="0"/>
                <w:sz w:val="24"/>
                <w:szCs w:val="24"/>
              </w:rPr>
              <w:t>低洼盐碱地池塘养殖技术规范</w:t>
            </w:r>
          </w:p>
        </w:tc>
      </w:tr>
      <w:tr w:rsidR="00C90745" w:rsidRPr="00F1403D" w14:paraId="38BF89ED" w14:textId="77777777" w:rsidTr="000B5D13">
        <w:trPr>
          <w:trHeight w:val="624"/>
        </w:trPr>
        <w:tc>
          <w:tcPr>
            <w:tcW w:w="704" w:type="dxa"/>
            <w:vAlign w:val="center"/>
          </w:tcPr>
          <w:p w14:paraId="68D5C459"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6BDA8224" w14:textId="77777777"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SC/T 9406—2012</w:t>
            </w:r>
            <w:r w:rsidRPr="00F1403D">
              <w:rPr>
                <w:rFonts w:eastAsia="仿宋_GB2312"/>
                <w:snapToGrid w:val="0"/>
                <w:color w:val="000000"/>
                <w:kern w:val="0"/>
                <w:sz w:val="24"/>
                <w:szCs w:val="24"/>
              </w:rPr>
              <w:tab/>
            </w:r>
            <w:r w:rsidRPr="00F1403D">
              <w:rPr>
                <w:rFonts w:eastAsia="仿宋_GB2312"/>
                <w:snapToGrid w:val="0"/>
                <w:color w:val="000000"/>
                <w:kern w:val="0"/>
                <w:sz w:val="24"/>
                <w:szCs w:val="24"/>
              </w:rPr>
              <w:t>盐碱地水产养殖用水水质</w:t>
            </w:r>
          </w:p>
        </w:tc>
      </w:tr>
      <w:tr w:rsidR="00C90745" w:rsidRPr="00F1403D" w14:paraId="2142280F" w14:textId="77777777" w:rsidTr="000B5D13">
        <w:trPr>
          <w:trHeight w:val="624"/>
        </w:trPr>
        <w:tc>
          <w:tcPr>
            <w:tcW w:w="704" w:type="dxa"/>
            <w:vAlign w:val="center"/>
          </w:tcPr>
          <w:p w14:paraId="354E0A53"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0DEEE7E0" w14:textId="07E38D00"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TD/T 1043.1—2013</w:t>
            </w:r>
            <w:r w:rsidRPr="00F1403D">
              <w:rPr>
                <w:rFonts w:eastAsia="仿宋_GB2312"/>
                <w:snapToGrid w:val="0"/>
                <w:color w:val="000000"/>
                <w:kern w:val="0"/>
                <w:sz w:val="24"/>
                <w:szCs w:val="24"/>
              </w:rPr>
              <w:tab/>
            </w:r>
            <w:r w:rsidRPr="00F1403D">
              <w:rPr>
                <w:rFonts w:eastAsia="仿宋_GB2312"/>
                <w:snapToGrid w:val="0"/>
                <w:color w:val="000000"/>
                <w:kern w:val="0"/>
                <w:sz w:val="24"/>
                <w:szCs w:val="24"/>
              </w:rPr>
              <w:t>暗管改良盐碱地技术规程</w:t>
            </w:r>
            <w:r w:rsidRPr="00F1403D">
              <w:rPr>
                <w:rFonts w:eastAsia="仿宋_GB2312"/>
                <w:snapToGrid w:val="0"/>
                <w:color w:val="000000"/>
                <w:kern w:val="0"/>
                <w:sz w:val="24"/>
                <w:szCs w:val="24"/>
              </w:rPr>
              <w:t xml:space="preserve"> </w:t>
            </w:r>
            <w:r w:rsidRPr="00F1403D">
              <w:rPr>
                <w:rFonts w:eastAsia="仿宋_GB2312"/>
                <w:snapToGrid w:val="0"/>
                <w:color w:val="000000"/>
                <w:kern w:val="0"/>
                <w:sz w:val="24"/>
                <w:szCs w:val="24"/>
              </w:rPr>
              <w:t>第</w:t>
            </w:r>
            <w:r w:rsidRPr="00F1403D">
              <w:rPr>
                <w:rFonts w:eastAsia="仿宋_GB2312"/>
                <w:snapToGrid w:val="0"/>
                <w:color w:val="000000"/>
                <w:kern w:val="0"/>
                <w:sz w:val="24"/>
                <w:szCs w:val="24"/>
              </w:rPr>
              <w:t>1</w:t>
            </w:r>
            <w:r w:rsidRPr="00F1403D">
              <w:rPr>
                <w:rFonts w:eastAsia="仿宋_GB2312"/>
                <w:snapToGrid w:val="0"/>
                <w:color w:val="000000"/>
                <w:kern w:val="0"/>
                <w:sz w:val="24"/>
                <w:szCs w:val="24"/>
              </w:rPr>
              <w:t>部分：土壤调查</w:t>
            </w:r>
          </w:p>
        </w:tc>
      </w:tr>
      <w:tr w:rsidR="00C90745" w:rsidRPr="00F1403D" w14:paraId="7F4B21FF" w14:textId="77777777" w:rsidTr="000B5D13">
        <w:trPr>
          <w:trHeight w:val="624"/>
        </w:trPr>
        <w:tc>
          <w:tcPr>
            <w:tcW w:w="704" w:type="dxa"/>
            <w:vAlign w:val="center"/>
          </w:tcPr>
          <w:p w14:paraId="271B23D6"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573AA14E" w14:textId="77777777"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TD/T 1043.2—2013</w:t>
            </w:r>
            <w:r w:rsidRPr="00F1403D">
              <w:rPr>
                <w:rFonts w:eastAsia="仿宋_GB2312"/>
                <w:snapToGrid w:val="0"/>
                <w:color w:val="000000"/>
                <w:kern w:val="0"/>
                <w:sz w:val="24"/>
                <w:szCs w:val="24"/>
              </w:rPr>
              <w:tab/>
            </w:r>
            <w:r w:rsidRPr="00F1403D">
              <w:rPr>
                <w:rFonts w:eastAsia="仿宋_GB2312"/>
                <w:snapToGrid w:val="0"/>
                <w:color w:val="000000"/>
                <w:kern w:val="0"/>
                <w:sz w:val="24"/>
                <w:szCs w:val="24"/>
              </w:rPr>
              <w:t>暗管改良盐碱地技术规程</w:t>
            </w:r>
            <w:r w:rsidRPr="00F1403D">
              <w:rPr>
                <w:rFonts w:eastAsia="仿宋_GB2312"/>
                <w:snapToGrid w:val="0"/>
                <w:color w:val="000000"/>
                <w:kern w:val="0"/>
                <w:sz w:val="24"/>
                <w:szCs w:val="24"/>
              </w:rPr>
              <w:t xml:space="preserve"> </w:t>
            </w:r>
            <w:r w:rsidRPr="00F1403D">
              <w:rPr>
                <w:rFonts w:eastAsia="仿宋_GB2312"/>
                <w:snapToGrid w:val="0"/>
                <w:color w:val="000000"/>
                <w:kern w:val="0"/>
                <w:sz w:val="24"/>
                <w:szCs w:val="24"/>
              </w:rPr>
              <w:t>第</w:t>
            </w:r>
            <w:r w:rsidRPr="00F1403D">
              <w:rPr>
                <w:rFonts w:eastAsia="仿宋_GB2312"/>
                <w:snapToGrid w:val="0"/>
                <w:color w:val="000000"/>
                <w:kern w:val="0"/>
                <w:sz w:val="24"/>
                <w:szCs w:val="24"/>
              </w:rPr>
              <w:t>2</w:t>
            </w:r>
            <w:r w:rsidRPr="00F1403D">
              <w:rPr>
                <w:rFonts w:eastAsia="仿宋_GB2312"/>
                <w:snapToGrid w:val="0"/>
                <w:color w:val="000000"/>
                <w:kern w:val="0"/>
                <w:sz w:val="24"/>
                <w:szCs w:val="24"/>
              </w:rPr>
              <w:t>部分：规划设计与施工</w:t>
            </w:r>
          </w:p>
        </w:tc>
      </w:tr>
      <w:tr w:rsidR="00C90745" w:rsidRPr="00F1403D" w14:paraId="388A673E" w14:textId="77777777" w:rsidTr="000B5D13">
        <w:trPr>
          <w:trHeight w:val="624"/>
        </w:trPr>
        <w:tc>
          <w:tcPr>
            <w:tcW w:w="704" w:type="dxa"/>
            <w:vAlign w:val="center"/>
          </w:tcPr>
          <w:p w14:paraId="13DCBB51"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160AD497" w14:textId="77777777"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 xml:space="preserve">DB22/T 3303—2021  </w:t>
            </w:r>
            <w:r w:rsidRPr="00F1403D">
              <w:rPr>
                <w:rFonts w:eastAsia="仿宋_GB2312"/>
                <w:snapToGrid w:val="0"/>
                <w:color w:val="000000"/>
                <w:kern w:val="0"/>
                <w:sz w:val="24"/>
                <w:szCs w:val="24"/>
              </w:rPr>
              <w:t>苏打盐碱地水稻</w:t>
            </w:r>
            <w:proofErr w:type="gramStart"/>
            <w:r w:rsidRPr="00F1403D">
              <w:rPr>
                <w:rFonts w:eastAsia="仿宋_GB2312"/>
                <w:snapToGrid w:val="0"/>
                <w:color w:val="000000"/>
                <w:kern w:val="0"/>
                <w:sz w:val="24"/>
                <w:szCs w:val="24"/>
              </w:rPr>
              <w:t>化肥减施增效</w:t>
            </w:r>
            <w:proofErr w:type="gramEnd"/>
            <w:r w:rsidRPr="00F1403D">
              <w:rPr>
                <w:rFonts w:eastAsia="仿宋_GB2312"/>
                <w:snapToGrid w:val="0"/>
                <w:color w:val="000000"/>
                <w:kern w:val="0"/>
                <w:sz w:val="24"/>
                <w:szCs w:val="24"/>
              </w:rPr>
              <w:t>技术规范</w:t>
            </w:r>
          </w:p>
        </w:tc>
      </w:tr>
      <w:tr w:rsidR="00C90745" w:rsidRPr="00F1403D" w14:paraId="1A186310" w14:textId="77777777" w:rsidTr="000B5D13">
        <w:trPr>
          <w:trHeight w:val="624"/>
        </w:trPr>
        <w:tc>
          <w:tcPr>
            <w:tcW w:w="704" w:type="dxa"/>
            <w:vAlign w:val="center"/>
          </w:tcPr>
          <w:p w14:paraId="4FC8F2D2"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6B1830E3" w14:textId="08B1B437"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 xml:space="preserve">DB23/T 3386—2022  </w:t>
            </w:r>
            <w:r w:rsidRPr="00F1403D">
              <w:rPr>
                <w:rFonts w:eastAsia="仿宋_GB2312"/>
                <w:snapToGrid w:val="0"/>
                <w:color w:val="000000"/>
                <w:kern w:val="0"/>
                <w:sz w:val="24"/>
                <w:szCs w:val="24"/>
              </w:rPr>
              <w:t>苏打碱土种稻改良技术规程</w:t>
            </w:r>
          </w:p>
        </w:tc>
      </w:tr>
      <w:tr w:rsidR="00C90745" w:rsidRPr="00F1403D" w14:paraId="6044B59C" w14:textId="77777777" w:rsidTr="000B5D13">
        <w:trPr>
          <w:trHeight w:val="624"/>
        </w:trPr>
        <w:tc>
          <w:tcPr>
            <w:tcW w:w="704" w:type="dxa"/>
            <w:vAlign w:val="center"/>
          </w:tcPr>
          <w:p w14:paraId="30A78CD1" w14:textId="77777777" w:rsidR="00C90745" w:rsidRPr="00F1403D" w:rsidRDefault="00C90745" w:rsidP="000B5D13">
            <w:pPr>
              <w:pStyle w:val="af0"/>
              <w:numPr>
                <w:ilvl w:val="0"/>
                <w:numId w:val="1"/>
              </w:numPr>
              <w:snapToGrid w:val="0"/>
              <w:ind w:firstLineChars="0"/>
              <w:rPr>
                <w:rFonts w:ascii="Times New Roman" w:eastAsia="仿宋_GB2312" w:hAnsi="Times New Roman"/>
                <w:snapToGrid w:val="0"/>
                <w:color w:val="000000"/>
                <w:kern w:val="0"/>
                <w:sz w:val="24"/>
                <w:szCs w:val="24"/>
              </w:rPr>
            </w:pPr>
          </w:p>
        </w:tc>
        <w:tc>
          <w:tcPr>
            <w:tcW w:w="8222" w:type="dxa"/>
            <w:vAlign w:val="center"/>
          </w:tcPr>
          <w:p w14:paraId="26D1F8DB" w14:textId="77777777" w:rsidR="00C90745" w:rsidRPr="00F1403D" w:rsidRDefault="00C90745" w:rsidP="000B5D13">
            <w:pPr>
              <w:snapToGrid w:val="0"/>
              <w:rPr>
                <w:rFonts w:eastAsia="仿宋_GB2312"/>
                <w:snapToGrid w:val="0"/>
                <w:color w:val="000000"/>
                <w:kern w:val="0"/>
                <w:sz w:val="24"/>
                <w:szCs w:val="24"/>
              </w:rPr>
            </w:pPr>
            <w:r w:rsidRPr="00F1403D">
              <w:rPr>
                <w:rFonts w:eastAsia="仿宋_GB2312"/>
                <w:snapToGrid w:val="0"/>
                <w:color w:val="000000"/>
                <w:kern w:val="0"/>
                <w:sz w:val="24"/>
                <w:szCs w:val="24"/>
              </w:rPr>
              <w:t xml:space="preserve">DB21/T 3455—2021  </w:t>
            </w:r>
            <w:r w:rsidRPr="00F1403D">
              <w:rPr>
                <w:rFonts w:eastAsia="仿宋_GB2312"/>
                <w:snapToGrid w:val="0"/>
                <w:color w:val="000000"/>
                <w:kern w:val="0"/>
                <w:sz w:val="24"/>
                <w:szCs w:val="24"/>
              </w:rPr>
              <w:t>苏打盐碱地水稻机械化生产技术规程</w:t>
            </w:r>
          </w:p>
        </w:tc>
      </w:tr>
      <w:tr w:rsidR="00C90745" w:rsidRPr="00F1403D" w14:paraId="66651748" w14:textId="77777777" w:rsidTr="000B5D13">
        <w:trPr>
          <w:trHeight w:val="624"/>
        </w:trPr>
        <w:tc>
          <w:tcPr>
            <w:tcW w:w="704" w:type="dxa"/>
            <w:vAlign w:val="center"/>
          </w:tcPr>
          <w:p w14:paraId="46F80986" w14:textId="77777777" w:rsidR="00C90745" w:rsidRPr="00F1403D" w:rsidRDefault="00C90745" w:rsidP="000B5D13">
            <w:pPr>
              <w:pStyle w:val="af0"/>
              <w:numPr>
                <w:ilvl w:val="0"/>
                <w:numId w:val="1"/>
              </w:numPr>
              <w:ind w:firstLineChars="0"/>
              <w:rPr>
                <w:rFonts w:ascii="Times New Roman" w:eastAsia="仿宋_GB2312" w:hAnsi="Times New Roman"/>
                <w:snapToGrid w:val="0"/>
                <w:color w:val="000000"/>
                <w:kern w:val="0"/>
                <w:sz w:val="24"/>
                <w:szCs w:val="24"/>
              </w:rPr>
            </w:pPr>
          </w:p>
        </w:tc>
        <w:tc>
          <w:tcPr>
            <w:tcW w:w="8222" w:type="dxa"/>
            <w:vAlign w:val="center"/>
          </w:tcPr>
          <w:p w14:paraId="34922A14" w14:textId="0827F50F" w:rsidR="00C90745" w:rsidRPr="00F1403D" w:rsidRDefault="00C90745" w:rsidP="000B5D13">
            <w:pPr>
              <w:rPr>
                <w:rFonts w:eastAsia="仿宋_GB2312"/>
                <w:snapToGrid w:val="0"/>
                <w:color w:val="000000"/>
                <w:kern w:val="0"/>
                <w:sz w:val="24"/>
                <w:szCs w:val="24"/>
              </w:rPr>
            </w:pPr>
            <w:r w:rsidRPr="00F1403D">
              <w:rPr>
                <w:rFonts w:eastAsia="仿宋_GB2312"/>
                <w:snapToGrid w:val="0"/>
                <w:color w:val="000000"/>
                <w:kern w:val="0"/>
                <w:sz w:val="24"/>
                <w:szCs w:val="24"/>
              </w:rPr>
              <w:t>DB22/T 3526—2023</w:t>
            </w:r>
            <w:r w:rsidRPr="00F1403D">
              <w:rPr>
                <w:rFonts w:eastAsia="仿宋_GB2312" w:hint="eastAsia"/>
                <w:snapToGrid w:val="0"/>
                <w:color w:val="000000"/>
                <w:kern w:val="0"/>
                <w:sz w:val="24"/>
                <w:szCs w:val="24"/>
              </w:rPr>
              <w:t>苏打盐碱地水田改土培肥增产技术规程</w:t>
            </w:r>
          </w:p>
        </w:tc>
      </w:tr>
    </w:tbl>
    <w:p w14:paraId="4F3B1313" w14:textId="77777777" w:rsidR="008B3172" w:rsidRPr="00F1403D" w:rsidRDefault="00000000" w:rsidP="000B5D13">
      <w:pPr>
        <w:ind w:firstLineChars="200" w:firstLine="560"/>
        <w:rPr>
          <w:rFonts w:eastAsia="黑体"/>
          <w:sz w:val="28"/>
          <w:szCs w:val="28"/>
        </w:rPr>
      </w:pPr>
      <w:r w:rsidRPr="00F1403D">
        <w:rPr>
          <w:rFonts w:eastAsia="黑体"/>
          <w:sz w:val="28"/>
          <w:szCs w:val="28"/>
        </w:rPr>
        <w:t>（三）工作基础</w:t>
      </w:r>
    </w:p>
    <w:p w14:paraId="4660E0C9" w14:textId="77777777" w:rsidR="008B3172" w:rsidRPr="00F1403D" w:rsidRDefault="00000000" w:rsidP="000B5D13">
      <w:pPr>
        <w:ind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中国科学院大安碱地生态试验站（简称大安站）始建于</w:t>
      </w:r>
      <w:r w:rsidRPr="00F1403D">
        <w:rPr>
          <w:rFonts w:eastAsia="仿宋_GB2312"/>
          <w:snapToGrid w:val="0"/>
          <w:color w:val="000000"/>
          <w:kern w:val="0"/>
          <w:sz w:val="28"/>
          <w:szCs w:val="28"/>
        </w:rPr>
        <w:t>2003</w:t>
      </w:r>
      <w:r w:rsidRPr="00F1403D">
        <w:rPr>
          <w:rFonts w:eastAsia="仿宋_GB2312"/>
          <w:snapToGrid w:val="0"/>
          <w:color w:val="000000"/>
          <w:kern w:val="0"/>
          <w:sz w:val="28"/>
          <w:szCs w:val="28"/>
        </w:rPr>
        <w:t>年，大安站</w:t>
      </w:r>
      <w:r w:rsidRPr="00F1403D">
        <w:rPr>
          <w:rFonts w:eastAsia="仿宋_GB2312"/>
          <w:snapToGrid w:val="0"/>
          <w:color w:val="000000"/>
          <w:kern w:val="0"/>
          <w:sz w:val="28"/>
          <w:szCs w:val="28"/>
        </w:rPr>
        <w:t>2019</w:t>
      </w:r>
      <w:r w:rsidRPr="00F1403D">
        <w:rPr>
          <w:rFonts w:eastAsia="仿宋_GB2312"/>
          <w:snapToGrid w:val="0"/>
          <w:color w:val="000000"/>
          <w:kern w:val="0"/>
          <w:sz w:val="28"/>
          <w:szCs w:val="28"/>
        </w:rPr>
        <w:t>年被批准为农业农村部</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国家农业科学农业环境大安观测实验站</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2021</w:t>
      </w:r>
      <w:r w:rsidRPr="00F1403D">
        <w:rPr>
          <w:rFonts w:eastAsia="仿宋_GB2312"/>
          <w:snapToGrid w:val="0"/>
          <w:color w:val="000000"/>
          <w:kern w:val="0"/>
          <w:sz w:val="28"/>
          <w:szCs w:val="28"/>
        </w:rPr>
        <w:t>年被科技部批准命名为</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吉林大安农田生态系统国家野外科学观测研究站</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。目前，大安站是国内唯一专门从事苏打盐碱化农田生态系统长期定点定位监测、科学研究、试验示范与科技服务的国家级野外台站。</w:t>
      </w:r>
    </w:p>
    <w:p w14:paraId="0D9C64ED" w14:textId="3154020E" w:rsidR="008B3172" w:rsidRPr="00F1403D" w:rsidRDefault="00000000" w:rsidP="000B5D13">
      <w:pPr>
        <w:ind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建站</w:t>
      </w:r>
      <w:r w:rsidRPr="00F1403D">
        <w:rPr>
          <w:rFonts w:eastAsia="仿宋_GB2312"/>
          <w:snapToGrid w:val="0"/>
          <w:color w:val="000000"/>
          <w:kern w:val="0"/>
          <w:sz w:val="28"/>
          <w:szCs w:val="28"/>
        </w:rPr>
        <w:t>20</w:t>
      </w:r>
      <w:r w:rsidRPr="00F1403D">
        <w:rPr>
          <w:rFonts w:eastAsia="仿宋_GB2312"/>
          <w:snapToGrid w:val="0"/>
          <w:color w:val="000000"/>
          <w:kern w:val="0"/>
          <w:sz w:val="28"/>
          <w:szCs w:val="28"/>
        </w:rPr>
        <w:t>年来，大安站聚焦国家粮食安全与生态安全重大需求，系统开展了苏打盐碱地高效治理与综合利用研究。先后承担国家和省部级科研项目</w:t>
      </w:r>
      <w:r w:rsidRPr="00F1403D">
        <w:rPr>
          <w:rFonts w:eastAsia="仿宋_GB2312"/>
          <w:snapToGrid w:val="0"/>
          <w:color w:val="000000"/>
          <w:kern w:val="0"/>
          <w:sz w:val="28"/>
          <w:szCs w:val="28"/>
        </w:rPr>
        <w:t>40</w:t>
      </w:r>
      <w:r w:rsidRPr="00F1403D">
        <w:rPr>
          <w:rFonts w:eastAsia="仿宋_GB2312"/>
          <w:snapToGrid w:val="0"/>
          <w:color w:val="000000"/>
          <w:kern w:val="0"/>
          <w:sz w:val="28"/>
          <w:szCs w:val="28"/>
        </w:rPr>
        <w:t>余项。其中国家级重大项目</w:t>
      </w:r>
      <w:r w:rsidRPr="00F1403D">
        <w:rPr>
          <w:rFonts w:eastAsia="仿宋_GB2312"/>
          <w:snapToGrid w:val="0"/>
          <w:color w:val="000000"/>
          <w:kern w:val="0"/>
          <w:sz w:val="28"/>
          <w:szCs w:val="28"/>
        </w:rPr>
        <w:t>4</w:t>
      </w:r>
      <w:r w:rsidRPr="00F1403D">
        <w:rPr>
          <w:rFonts w:eastAsia="仿宋_GB2312"/>
          <w:snapToGrid w:val="0"/>
          <w:color w:val="000000"/>
          <w:kern w:val="0"/>
          <w:sz w:val="28"/>
          <w:szCs w:val="28"/>
        </w:rPr>
        <w:t>项，包括国家重点基础发展计划项目（</w:t>
      </w:r>
      <w:r w:rsidRPr="00F1403D">
        <w:rPr>
          <w:rFonts w:eastAsia="仿宋_GB2312"/>
          <w:snapToGrid w:val="0"/>
          <w:color w:val="000000"/>
          <w:kern w:val="0"/>
          <w:sz w:val="28"/>
          <w:szCs w:val="28"/>
        </w:rPr>
        <w:t>973</w:t>
      </w:r>
      <w:r w:rsidRPr="00F1403D">
        <w:rPr>
          <w:rFonts w:eastAsia="仿宋_GB2312"/>
          <w:snapToGrid w:val="0"/>
          <w:color w:val="000000"/>
          <w:kern w:val="0"/>
          <w:sz w:val="28"/>
          <w:szCs w:val="28"/>
        </w:rPr>
        <w:t>计划）、国家重点研发计划项目、科技部基础调查专项项目。累计发表科技学术论文</w:t>
      </w:r>
      <w:r w:rsidRPr="00F1403D">
        <w:rPr>
          <w:rFonts w:eastAsia="仿宋_GB2312"/>
          <w:snapToGrid w:val="0"/>
          <w:color w:val="000000"/>
          <w:kern w:val="0"/>
          <w:sz w:val="28"/>
          <w:szCs w:val="28"/>
        </w:rPr>
        <w:t>300</w:t>
      </w:r>
      <w:r w:rsidRPr="00F1403D">
        <w:rPr>
          <w:rFonts w:eastAsia="仿宋_GB2312"/>
          <w:snapToGrid w:val="0"/>
          <w:color w:val="000000"/>
          <w:kern w:val="0"/>
          <w:sz w:val="28"/>
          <w:szCs w:val="28"/>
        </w:rPr>
        <w:t>余篇，出版专著</w:t>
      </w:r>
      <w:r w:rsidRPr="00F1403D">
        <w:rPr>
          <w:rFonts w:eastAsia="仿宋_GB2312"/>
          <w:snapToGrid w:val="0"/>
          <w:color w:val="000000"/>
          <w:kern w:val="0"/>
          <w:sz w:val="28"/>
          <w:szCs w:val="28"/>
        </w:rPr>
        <w:t>5</w:t>
      </w:r>
      <w:r w:rsidRPr="00F1403D">
        <w:rPr>
          <w:rFonts w:eastAsia="仿宋_GB2312"/>
          <w:snapToGrid w:val="0"/>
          <w:color w:val="000000"/>
          <w:kern w:val="0"/>
          <w:sz w:val="28"/>
          <w:szCs w:val="28"/>
        </w:rPr>
        <w:t>部，获国家授权专利</w:t>
      </w:r>
      <w:r w:rsidRPr="00F1403D">
        <w:rPr>
          <w:rFonts w:eastAsia="仿宋_GB2312"/>
          <w:snapToGrid w:val="0"/>
          <w:color w:val="000000"/>
          <w:kern w:val="0"/>
          <w:sz w:val="28"/>
          <w:szCs w:val="28"/>
        </w:rPr>
        <w:t>40</w:t>
      </w:r>
      <w:r w:rsidRPr="00F1403D">
        <w:rPr>
          <w:rFonts w:eastAsia="仿宋_GB2312"/>
          <w:snapToGrid w:val="0"/>
          <w:color w:val="000000"/>
          <w:kern w:val="0"/>
          <w:sz w:val="28"/>
          <w:szCs w:val="28"/>
        </w:rPr>
        <w:t>余项，审定水稻新品种</w:t>
      </w:r>
      <w:r w:rsidRPr="00F1403D">
        <w:rPr>
          <w:rFonts w:eastAsia="仿宋_GB2312"/>
          <w:snapToGrid w:val="0"/>
          <w:color w:val="000000"/>
          <w:kern w:val="0"/>
          <w:sz w:val="28"/>
          <w:szCs w:val="28"/>
        </w:rPr>
        <w:t>12</w:t>
      </w:r>
      <w:r w:rsidRPr="00F1403D">
        <w:rPr>
          <w:rFonts w:eastAsia="仿宋_GB2312"/>
          <w:snapToGrid w:val="0"/>
          <w:color w:val="000000"/>
          <w:kern w:val="0"/>
          <w:sz w:val="28"/>
          <w:szCs w:val="28"/>
        </w:rPr>
        <w:t>个，中办国办采纳咨询报告</w:t>
      </w:r>
      <w:r w:rsidRPr="00F1403D">
        <w:rPr>
          <w:rFonts w:eastAsia="仿宋_GB2312"/>
          <w:snapToGrid w:val="0"/>
          <w:color w:val="000000"/>
          <w:kern w:val="0"/>
          <w:sz w:val="28"/>
          <w:szCs w:val="28"/>
        </w:rPr>
        <w:t>5</w:t>
      </w:r>
      <w:r w:rsidRPr="00F1403D">
        <w:rPr>
          <w:rFonts w:eastAsia="仿宋_GB2312"/>
          <w:snapToGrid w:val="0"/>
          <w:color w:val="000000"/>
          <w:kern w:val="0"/>
          <w:sz w:val="28"/>
          <w:szCs w:val="28"/>
        </w:rPr>
        <w:t>项，先后荣获国家和省部级科技奖励和荣誉</w:t>
      </w:r>
      <w:r w:rsidRPr="00F1403D">
        <w:rPr>
          <w:rFonts w:eastAsia="仿宋_GB2312"/>
          <w:snapToGrid w:val="0"/>
          <w:color w:val="000000"/>
          <w:kern w:val="0"/>
          <w:sz w:val="28"/>
          <w:szCs w:val="28"/>
        </w:rPr>
        <w:t>30</w:t>
      </w:r>
      <w:r w:rsidRPr="00F1403D">
        <w:rPr>
          <w:rFonts w:eastAsia="仿宋_GB2312"/>
          <w:snapToGrid w:val="0"/>
          <w:color w:val="000000"/>
          <w:kern w:val="0"/>
          <w:sz w:val="28"/>
          <w:szCs w:val="28"/>
        </w:rPr>
        <w:t>余项。其中，国家科学技术进步二等奖</w:t>
      </w:r>
      <w:r w:rsidRPr="00F1403D">
        <w:rPr>
          <w:rFonts w:eastAsia="仿宋_GB2312"/>
          <w:snapToGrid w:val="0"/>
          <w:color w:val="000000"/>
          <w:kern w:val="0"/>
          <w:sz w:val="28"/>
          <w:szCs w:val="28"/>
        </w:rPr>
        <w:t>2</w:t>
      </w:r>
      <w:r w:rsidRPr="00F1403D">
        <w:rPr>
          <w:rFonts w:eastAsia="仿宋_GB2312"/>
          <w:snapToGrid w:val="0"/>
          <w:color w:val="000000"/>
          <w:kern w:val="0"/>
          <w:sz w:val="28"/>
          <w:szCs w:val="28"/>
        </w:rPr>
        <w:t>项；全国首届创新争先奖</w:t>
      </w:r>
      <w:r w:rsidRPr="00F1403D">
        <w:rPr>
          <w:rFonts w:eastAsia="仿宋_GB2312"/>
          <w:snapToGrid w:val="0"/>
          <w:color w:val="000000"/>
          <w:kern w:val="0"/>
          <w:sz w:val="28"/>
          <w:szCs w:val="28"/>
        </w:rPr>
        <w:t>1</w:t>
      </w:r>
      <w:r w:rsidRPr="00F1403D">
        <w:rPr>
          <w:rFonts w:eastAsia="仿宋_GB2312"/>
          <w:snapToGrid w:val="0"/>
          <w:color w:val="000000"/>
          <w:kern w:val="0"/>
          <w:sz w:val="28"/>
          <w:szCs w:val="28"/>
        </w:rPr>
        <w:t>项，</w:t>
      </w:r>
      <w:r w:rsidR="00224F2D">
        <w:rPr>
          <w:rFonts w:eastAsia="仿宋_GB2312" w:hint="eastAsia"/>
          <w:snapToGrid w:val="0"/>
          <w:color w:val="000000"/>
          <w:kern w:val="0"/>
          <w:sz w:val="28"/>
          <w:szCs w:val="28"/>
        </w:rPr>
        <w:t>中国科学院</w:t>
      </w:r>
      <w:r w:rsidRPr="00F1403D">
        <w:rPr>
          <w:rFonts w:eastAsia="仿宋_GB2312"/>
          <w:snapToGrid w:val="0"/>
          <w:color w:val="000000"/>
          <w:kern w:val="0"/>
          <w:sz w:val="28"/>
          <w:szCs w:val="28"/>
        </w:rPr>
        <w:t>科技促进发展</w:t>
      </w:r>
      <w:proofErr w:type="gramStart"/>
      <w:r w:rsidRPr="00F1403D">
        <w:rPr>
          <w:rFonts w:eastAsia="仿宋_GB2312"/>
          <w:snapToGrid w:val="0"/>
          <w:color w:val="000000"/>
          <w:kern w:val="0"/>
          <w:sz w:val="28"/>
          <w:szCs w:val="28"/>
        </w:rPr>
        <w:t>奖科技</w:t>
      </w:r>
      <w:proofErr w:type="gramEnd"/>
      <w:r w:rsidRPr="00F1403D">
        <w:rPr>
          <w:rFonts w:eastAsia="仿宋_GB2312"/>
          <w:snapToGrid w:val="0"/>
          <w:color w:val="000000"/>
          <w:kern w:val="0"/>
          <w:sz w:val="28"/>
          <w:szCs w:val="28"/>
        </w:rPr>
        <w:t>贡献一等奖</w:t>
      </w:r>
      <w:r w:rsidRPr="00F1403D">
        <w:rPr>
          <w:rFonts w:eastAsia="仿宋_GB2312"/>
          <w:snapToGrid w:val="0"/>
          <w:color w:val="000000"/>
          <w:kern w:val="0"/>
          <w:sz w:val="28"/>
          <w:szCs w:val="28"/>
        </w:rPr>
        <w:t>1</w:t>
      </w:r>
      <w:r w:rsidRPr="00F1403D">
        <w:rPr>
          <w:rFonts w:eastAsia="仿宋_GB2312"/>
          <w:snapToGrid w:val="0"/>
          <w:color w:val="000000"/>
          <w:kern w:val="0"/>
          <w:sz w:val="28"/>
          <w:szCs w:val="28"/>
        </w:rPr>
        <w:t>项；吉林省科技进步一等奖</w:t>
      </w:r>
      <w:r w:rsidRPr="00F1403D">
        <w:rPr>
          <w:rFonts w:eastAsia="仿宋_GB2312"/>
          <w:snapToGrid w:val="0"/>
          <w:color w:val="000000"/>
          <w:kern w:val="0"/>
          <w:sz w:val="28"/>
          <w:szCs w:val="28"/>
        </w:rPr>
        <w:t>1</w:t>
      </w:r>
      <w:r w:rsidRPr="00F1403D">
        <w:rPr>
          <w:rFonts w:eastAsia="仿宋_GB2312"/>
          <w:snapToGrid w:val="0"/>
          <w:color w:val="000000"/>
          <w:kern w:val="0"/>
          <w:sz w:val="28"/>
          <w:szCs w:val="28"/>
        </w:rPr>
        <w:t>项；吉林省自然科学二等奖</w:t>
      </w:r>
      <w:r w:rsidRPr="00F1403D">
        <w:rPr>
          <w:rFonts w:eastAsia="仿宋_GB2312"/>
          <w:snapToGrid w:val="0"/>
          <w:color w:val="000000"/>
          <w:kern w:val="0"/>
          <w:sz w:val="28"/>
          <w:szCs w:val="28"/>
        </w:rPr>
        <w:t>1</w:t>
      </w:r>
      <w:r w:rsidRPr="00F1403D">
        <w:rPr>
          <w:rFonts w:eastAsia="仿宋_GB2312"/>
          <w:snapToGrid w:val="0"/>
          <w:color w:val="000000"/>
          <w:kern w:val="0"/>
          <w:sz w:val="28"/>
          <w:szCs w:val="28"/>
        </w:rPr>
        <w:t>项、科技进步二等奖</w:t>
      </w:r>
      <w:r w:rsidRPr="00F1403D">
        <w:rPr>
          <w:rFonts w:eastAsia="仿宋_GB2312"/>
          <w:snapToGrid w:val="0"/>
          <w:color w:val="000000"/>
          <w:kern w:val="0"/>
          <w:sz w:val="28"/>
          <w:szCs w:val="28"/>
        </w:rPr>
        <w:t>3</w:t>
      </w:r>
      <w:r w:rsidRPr="00F1403D">
        <w:rPr>
          <w:rFonts w:eastAsia="仿宋_GB2312"/>
          <w:snapToGrid w:val="0"/>
          <w:color w:val="000000"/>
          <w:kern w:val="0"/>
          <w:sz w:val="28"/>
          <w:szCs w:val="28"/>
        </w:rPr>
        <w:t>项。先后被评为吉林省</w:t>
      </w:r>
      <w:proofErr w:type="gramStart"/>
      <w:r w:rsidRPr="00F1403D">
        <w:rPr>
          <w:rFonts w:eastAsia="仿宋_GB2312"/>
          <w:snapToGrid w:val="0"/>
          <w:color w:val="000000"/>
          <w:kern w:val="0"/>
          <w:sz w:val="28"/>
          <w:szCs w:val="28"/>
        </w:rPr>
        <w:t>生态省</w:t>
      </w:r>
      <w:proofErr w:type="gramEnd"/>
      <w:r w:rsidRPr="00F1403D">
        <w:rPr>
          <w:rFonts w:eastAsia="仿宋_GB2312"/>
          <w:snapToGrid w:val="0"/>
          <w:color w:val="000000"/>
          <w:kern w:val="0"/>
          <w:sz w:val="28"/>
          <w:szCs w:val="28"/>
        </w:rPr>
        <w:t>建设先进集体，中国科学院先进集体，黄大年</w:t>
      </w:r>
      <w:proofErr w:type="gramStart"/>
      <w:r w:rsidRPr="00F1403D">
        <w:rPr>
          <w:rFonts w:eastAsia="仿宋_GB2312"/>
          <w:snapToGrid w:val="0"/>
          <w:color w:val="000000"/>
          <w:kern w:val="0"/>
          <w:sz w:val="28"/>
          <w:szCs w:val="28"/>
        </w:rPr>
        <w:t>式科研</w:t>
      </w:r>
      <w:proofErr w:type="gramEnd"/>
      <w:r w:rsidRPr="00F1403D">
        <w:rPr>
          <w:rFonts w:eastAsia="仿宋_GB2312"/>
          <w:snapToGrid w:val="0"/>
          <w:color w:val="000000"/>
          <w:kern w:val="0"/>
          <w:sz w:val="28"/>
          <w:szCs w:val="28"/>
        </w:rPr>
        <w:t>团队以及全国工人先锋号，为我国盐碱地高效治理与综合利</w:t>
      </w:r>
      <w:r w:rsidRPr="00F1403D">
        <w:rPr>
          <w:rFonts w:eastAsia="仿宋_GB2312"/>
          <w:snapToGrid w:val="0"/>
          <w:color w:val="000000"/>
          <w:kern w:val="0"/>
          <w:sz w:val="28"/>
          <w:szCs w:val="28"/>
        </w:rPr>
        <w:lastRenderedPageBreak/>
        <w:t>用做出了突出贡献。</w:t>
      </w:r>
    </w:p>
    <w:p w14:paraId="43D88CC6" w14:textId="70486843" w:rsidR="008B3172" w:rsidRPr="00F1403D" w:rsidRDefault="00000000" w:rsidP="00D21135">
      <w:pPr>
        <w:ind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历经大安站</w:t>
      </w:r>
      <w:r w:rsidRPr="00F1403D">
        <w:rPr>
          <w:rFonts w:eastAsia="仿宋_GB2312"/>
          <w:snapToGrid w:val="0"/>
          <w:color w:val="000000"/>
          <w:kern w:val="0"/>
          <w:sz w:val="28"/>
          <w:szCs w:val="28"/>
        </w:rPr>
        <w:t>20</w:t>
      </w:r>
      <w:r w:rsidRPr="00F1403D">
        <w:rPr>
          <w:rFonts w:eastAsia="仿宋_GB2312"/>
          <w:snapToGrid w:val="0"/>
          <w:color w:val="000000"/>
          <w:kern w:val="0"/>
          <w:sz w:val="28"/>
          <w:szCs w:val="28"/>
        </w:rPr>
        <w:t>余年的定位研究与生产实践，项目组成员开展了一系列关于盐碱水田关键技术的研究、试验示范和技术推广等工作</w:t>
      </w:r>
      <w:r w:rsidR="00480CE7">
        <w:rPr>
          <w:rFonts w:eastAsia="仿宋_GB2312" w:hint="eastAsia"/>
          <w:snapToGrid w:val="0"/>
          <w:color w:val="000000"/>
          <w:kern w:val="0"/>
          <w:sz w:val="28"/>
          <w:szCs w:val="28"/>
        </w:rPr>
        <w:t>，</w:t>
      </w:r>
      <w:r w:rsidRPr="00F1403D">
        <w:rPr>
          <w:rFonts w:eastAsia="仿宋_GB2312"/>
          <w:snapToGrid w:val="0"/>
          <w:color w:val="000000"/>
          <w:kern w:val="0"/>
          <w:sz w:val="28"/>
          <w:szCs w:val="28"/>
        </w:rPr>
        <w:t>系统提出了苏打盐碱地水田改造利用技术，技术成熟稳定。</w:t>
      </w:r>
      <w:r w:rsidR="00D21135" w:rsidRPr="00DD10E6">
        <w:rPr>
          <w:rFonts w:eastAsia="仿宋_GB2312" w:hint="eastAsia"/>
          <w:snapToGrid w:val="0"/>
          <w:color w:val="000000"/>
          <w:kern w:val="0"/>
          <w:sz w:val="28"/>
          <w:szCs w:val="28"/>
        </w:rPr>
        <w:t>本标准由长期从事盐碱地研究的科研单位和部、省级耕地质量保护主管部门共同起草，针对性和实用性较强，将填补农业行业相关标准的空白，有力支撑盐碱地综合利用。</w:t>
      </w:r>
      <w:r w:rsidR="00DD10E6" w:rsidRPr="00DD10E6">
        <w:rPr>
          <w:rFonts w:eastAsia="仿宋_GB2312" w:hint="eastAsia"/>
          <w:snapToGrid w:val="0"/>
          <w:color w:val="000000"/>
          <w:kern w:val="0"/>
          <w:sz w:val="28"/>
          <w:szCs w:val="28"/>
        </w:rPr>
        <w:t>以该技术为核心的《苏打盐碱地大规模以稻治碱改土增粮关键技术创新及应用》荣获</w:t>
      </w:r>
      <w:r w:rsidR="00DD10E6" w:rsidRPr="00DD10E6">
        <w:rPr>
          <w:rFonts w:eastAsia="仿宋_GB2312" w:hint="eastAsia"/>
          <w:snapToGrid w:val="0"/>
          <w:color w:val="000000"/>
          <w:kern w:val="0"/>
          <w:sz w:val="28"/>
          <w:szCs w:val="28"/>
        </w:rPr>
        <w:t>2015</w:t>
      </w:r>
      <w:r w:rsidR="00DD10E6" w:rsidRPr="00DD10E6">
        <w:rPr>
          <w:rFonts w:eastAsia="仿宋_GB2312" w:hint="eastAsia"/>
          <w:snapToGrid w:val="0"/>
          <w:color w:val="000000"/>
          <w:kern w:val="0"/>
          <w:sz w:val="28"/>
          <w:szCs w:val="28"/>
        </w:rPr>
        <w:t>年国家科技进步二等奖（梁正伟研究员，第一完成人），《盐碱地水田“三良一体化”丰产改良技术》入选</w:t>
      </w:r>
      <w:r w:rsidR="00DD10E6" w:rsidRPr="00DD10E6">
        <w:rPr>
          <w:rFonts w:eastAsia="仿宋_GB2312" w:hint="eastAsia"/>
          <w:snapToGrid w:val="0"/>
          <w:color w:val="000000"/>
          <w:kern w:val="0"/>
          <w:sz w:val="28"/>
          <w:szCs w:val="28"/>
        </w:rPr>
        <w:t>2023</w:t>
      </w:r>
      <w:r w:rsidR="00DD10E6" w:rsidRPr="00DD10E6">
        <w:rPr>
          <w:rFonts w:eastAsia="仿宋_GB2312" w:hint="eastAsia"/>
          <w:snapToGrid w:val="0"/>
          <w:color w:val="000000"/>
          <w:kern w:val="0"/>
          <w:sz w:val="28"/>
          <w:szCs w:val="28"/>
        </w:rPr>
        <w:t>年和</w:t>
      </w:r>
      <w:r w:rsidR="00DD10E6" w:rsidRPr="00DD10E6">
        <w:rPr>
          <w:rFonts w:eastAsia="仿宋_GB2312" w:hint="eastAsia"/>
          <w:snapToGrid w:val="0"/>
          <w:color w:val="000000"/>
          <w:kern w:val="0"/>
          <w:sz w:val="28"/>
          <w:szCs w:val="28"/>
        </w:rPr>
        <w:t>2024</w:t>
      </w:r>
      <w:r w:rsidR="00DD10E6" w:rsidRPr="00DD10E6">
        <w:rPr>
          <w:rFonts w:eastAsia="仿宋_GB2312" w:hint="eastAsia"/>
          <w:snapToGrid w:val="0"/>
          <w:color w:val="000000"/>
          <w:kern w:val="0"/>
          <w:sz w:val="28"/>
          <w:szCs w:val="28"/>
        </w:rPr>
        <w:t>年农业农村部主推技术，盐碱地高效治理与综合利用三良一体化“大安模式”编入《退化耕地治理技术模式》（</w:t>
      </w:r>
      <w:r w:rsidR="00DD10E6" w:rsidRPr="00DD10E6">
        <w:rPr>
          <w:rFonts w:eastAsia="仿宋_GB2312" w:hint="eastAsia"/>
          <w:snapToGrid w:val="0"/>
          <w:color w:val="000000"/>
          <w:kern w:val="0"/>
          <w:sz w:val="28"/>
          <w:szCs w:val="28"/>
        </w:rPr>
        <w:t>2023</w:t>
      </w:r>
      <w:r w:rsidR="00DD10E6" w:rsidRPr="00DD10E6">
        <w:rPr>
          <w:rFonts w:eastAsia="仿宋_GB2312" w:hint="eastAsia"/>
          <w:snapToGrid w:val="0"/>
          <w:color w:val="000000"/>
          <w:kern w:val="0"/>
          <w:sz w:val="28"/>
          <w:szCs w:val="28"/>
        </w:rPr>
        <w:t>年农业农村部农田建设管理司和农业农村部耕地质量监测保护中心编著），成果同时连续多年入选吉林省农业主推技术，《盐碱地以稻治碱改土增粮关键技术》入选</w:t>
      </w:r>
      <w:r w:rsidR="00DD10E6" w:rsidRPr="00DD10E6">
        <w:rPr>
          <w:rFonts w:eastAsia="仿宋_GB2312" w:hint="eastAsia"/>
          <w:snapToGrid w:val="0"/>
          <w:color w:val="000000"/>
          <w:kern w:val="0"/>
          <w:sz w:val="28"/>
          <w:szCs w:val="28"/>
        </w:rPr>
        <w:t>2024</w:t>
      </w:r>
      <w:r w:rsidR="00DD10E6" w:rsidRPr="00DD10E6">
        <w:rPr>
          <w:rFonts w:eastAsia="仿宋_GB2312" w:hint="eastAsia"/>
          <w:snapToGrid w:val="0"/>
          <w:color w:val="000000"/>
          <w:kern w:val="0"/>
          <w:sz w:val="28"/>
          <w:szCs w:val="28"/>
        </w:rPr>
        <w:t>年吉林省农业十大主推技术，并制定相关省地方标准，同时入选</w:t>
      </w:r>
      <w:r w:rsidR="00DD10E6" w:rsidRPr="00DD10E6">
        <w:rPr>
          <w:rFonts w:eastAsia="仿宋_GB2312" w:hint="eastAsia"/>
          <w:snapToGrid w:val="0"/>
          <w:color w:val="000000"/>
          <w:kern w:val="0"/>
          <w:sz w:val="28"/>
          <w:szCs w:val="28"/>
        </w:rPr>
        <w:t>2022</w:t>
      </w:r>
      <w:r w:rsidR="00DD10E6" w:rsidRPr="00DD10E6">
        <w:rPr>
          <w:rFonts w:eastAsia="仿宋_GB2312" w:hint="eastAsia"/>
          <w:snapToGrid w:val="0"/>
          <w:color w:val="000000"/>
          <w:kern w:val="0"/>
          <w:sz w:val="28"/>
          <w:szCs w:val="28"/>
        </w:rPr>
        <w:t>年中国农业年鉴，为国内领先水平。相关成果被</w:t>
      </w:r>
      <w:r w:rsidR="00DD10E6" w:rsidRPr="00DD10E6">
        <w:rPr>
          <w:rFonts w:eastAsia="仿宋_GB2312" w:hint="eastAsia"/>
          <w:snapToGrid w:val="0"/>
          <w:color w:val="000000"/>
          <w:kern w:val="0"/>
          <w:sz w:val="28"/>
          <w:szCs w:val="28"/>
        </w:rPr>
        <w:t>CCTV</w:t>
      </w:r>
      <w:r w:rsidR="00DD10E6" w:rsidRPr="00DD10E6">
        <w:rPr>
          <w:rFonts w:eastAsia="仿宋_GB2312" w:hint="eastAsia"/>
          <w:snapToGrid w:val="0"/>
          <w:color w:val="000000"/>
          <w:kern w:val="0"/>
          <w:sz w:val="28"/>
          <w:szCs w:val="28"/>
        </w:rPr>
        <w:t>新闻联播、朝闻天下、新华社、人民日报、光明日报、</w:t>
      </w:r>
      <w:r w:rsidR="00DD10E6" w:rsidRPr="00DD10E6">
        <w:rPr>
          <w:rFonts w:eastAsia="仿宋_GB2312" w:hint="eastAsia"/>
          <w:snapToGrid w:val="0"/>
          <w:color w:val="000000"/>
          <w:kern w:val="0"/>
          <w:sz w:val="28"/>
          <w:szCs w:val="28"/>
        </w:rPr>
        <w:t>CGTN</w:t>
      </w:r>
      <w:r w:rsidR="00DD10E6" w:rsidRPr="00DD10E6">
        <w:rPr>
          <w:rFonts w:eastAsia="仿宋_GB2312" w:hint="eastAsia"/>
          <w:snapToGrid w:val="0"/>
          <w:color w:val="000000"/>
          <w:kern w:val="0"/>
          <w:sz w:val="28"/>
          <w:szCs w:val="28"/>
        </w:rPr>
        <w:t>、</w:t>
      </w:r>
      <w:r w:rsidR="00DD10E6" w:rsidRPr="00DD10E6">
        <w:rPr>
          <w:rFonts w:eastAsia="仿宋_GB2312" w:hint="eastAsia"/>
          <w:snapToGrid w:val="0"/>
          <w:color w:val="000000"/>
          <w:kern w:val="0"/>
          <w:sz w:val="28"/>
          <w:szCs w:val="28"/>
        </w:rPr>
        <w:t>CGTN</w:t>
      </w:r>
      <w:r w:rsidR="00D21135">
        <w:rPr>
          <w:rFonts w:eastAsia="仿宋_GB2312" w:hint="eastAsia"/>
          <w:snapToGrid w:val="0"/>
          <w:color w:val="000000"/>
          <w:kern w:val="0"/>
          <w:sz w:val="28"/>
          <w:szCs w:val="28"/>
        </w:rPr>
        <w:t xml:space="preserve"> </w:t>
      </w:r>
      <w:r w:rsidR="00DD10E6" w:rsidRPr="00DD10E6">
        <w:rPr>
          <w:rFonts w:eastAsia="仿宋_GB2312" w:hint="eastAsia"/>
          <w:snapToGrid w:val="0"/>
          <w:color w:val="000000"/>
          <w:kern w:val="0"/>
          <w:sz w:val="28"/>
          <w:szCs w:val="28"/>
        </w:rPr>
        <w:t>Japanese</w:t>
      </w:r>
      <w:r w:rsidR="00DD10E6" w:rsidRPr="00DD10E6">
        <w:rPr>
          <w:rFonts w:eastAsia="仿宋_GB2312" w:hint="eastAsia"/>
          <w:snapToGrid w:val="0"/>
          <w:color w:val="000000"/>
          <w:kern w:val="0"/>
          <w:sz w:val="28"/>
          <w:szCs w:val="28"/>
        </w:rPr>
        <w:t>（</w:t>
      </w:r>
      <w:r w:rsidR="00DD10E6" w:rsidRPr="00DD10E6">
        <w:rPr>
          <w:rFonts w:eastAsia="仿宋_GB2312" w:hint="eastAsia"/>
          <w:snapToGrid w:val="0"/>
          <w:color w:val="000000"/>
          <w:kern w:val="0"/>
          <w:sz w:val="28"/>
          <w:szCs w:val="28"/>
        </w:rPr>
        <w:t>AFP</w:t>
      </w:r>
      <w:r w:rsidR="00DD10E6" w:rsidRPr="00DD10E6">
        <w:rPr>
          <w:rFonts w:eastAsia="仿宋_GB2312" w:hint="eastAsia"/>
          <w:snapToGrid w:val="0"/>
          <w:color w:val="000000"/>
          <w:kern w:val="0"/>
          <w:sz w:val="28"/>
          <w:szCs w:val="28"/>
        </w:rPr>
        <w:t>通信）</w:t>
      </w:r>
      <w:r w:rsidR="00D21135">
        <w:rPr>
          <w:rFonts w:eastAsia="仿宋_GB2312" w:hint="eastAsia"/>
          <w:snapToGrid w:val="0"/>
          <w:color w:val="000000"/>
          <w:kern w:val="0"/>
          <w:sz w:val="28"/>
          <w:szCs w:val="28"/>
        </w:rPr>
        <w:t>、</w:t>
      </w:r>
      <w:r w:rsidR="00D21135">
        <w:rPr>
          <w:rFonts w:eastAsia="仿宋_GB2312" w:hint="eastAsia"/>
          <w:snapToGrid w:val="0"/>
          <w:color w:val="000000"/>
          <w:kern w:val="0"/>
          <w:sz w:val="28"/>
          <w:szCs w:val="28"/>
        </w:rPr>
        <w:t>CCTV</w:t>
      </w:r>
      <w:r w:rsidR="00D21135">
        <w:rPr>
          <w:rFonts w:eastAsia="仿宋_GB2312" w:hint="eastAsia"/>
          <w:snapToGrid w:val="0"/>
          <w:color w:val="000000"/>
          <w:kern w:val="0"/>
          <w:sz w:val="28"/>
          <w:szCs w:val="28"/>
        </w:rPr>
        <w:t>国家宝藏</w:t>
      </w:r>
      <w:r w:rsidR="00DD10E6" w:rsidRPr="00DD10E6">
        <w:rPr>
          <w:rFonts w:eastAsia="仿宋_GB2312" w:hint="eastAsia"/>
          <w:snapToGrid w:val="0"/>
          <w:color w:val="000000"/>
          <w:kern w:val="0"/>
          <w:sz w:val="28"/>
          <w:szCs w:val="28"/>
        </w:rPr>
        <w:t>等国内外权威媒体广泛关注宣传和报道。</w:t>
      </w:r>
    </w:p>
    <w:p w14:paraId="659D5601" w14:textId="77777777" w:rsidR="008B3172" w:rsidRPr="00F1403D" w:rsidRDefault="00000000" w:rsidP="000B5D13">
      <w:pPr>
        <w:ind w:firstLineChars="200" w:firstLine="560"/>
        <w:rPr>
          <w:rFonts w:eastAsia="黑体"/>
          <w:sz w:val="28"/>
          <w:szCs w:val="28"/>
        </w:rPr>
      </w:pPr>
      <w:r w:rsidRPr="00F1403D">
        <w:rPr>
          <w:rFonts w:eastAsia="黑体"/>
          <w:sz w:val="28"/>
          <w:szCs w:val="28"/>
        </w:rPr>
        <w:t>（四）进度安排</w:t>
      </w:r>
    </w:p>
    <w:p w14:paraId="5FF9488A" w14:textId="77777777" w:rsidR="008B3172" w:rsidRPr="00F1403D" w:rsidRDefault="00000000" w:rsidP="000B5D13">
      <w:pPr>
        <w:ind w:firstLineChars="200" w:firstLine="560"/>
        <w:rPr>
          <w:rFonts w:eastAsia="仿宋_GB2312"/>
          <w:snapToGrid w:val="0"/>
          <w:color w:val="000000"/>
          <w:kern w:val="0"/>
          <w:sz w:val="28"/>
          <w:szCs w:val="28"/>
        </w:rPr>
      </w:pPr>
      <w:bookmarkStart w:id="1" w:name="_Hlk148561252"/>
      <w:r w:rsidRPr="00F1403D">
        <w:rPr>
          <w:rFonts w:eastAsia="仿宋_GB2312"/>
          <w:snapToGrid w:val="0"/>
          <w:color w:val="000000"/>
          <w:kern w:val="0"/>
          <w:sz w:val="28"/>
          <w:szCs w:val="28"/>
        </w:rPr>
        <w:t>进度安排详见表</w:t>
      </w:r>
      <w:r w:rsidRPr="00F1403D">
        <w:rPr>
          <w:rFonts w:eastAsia="仿宋_GB2312"/>
          <w:snapToGrid w:val="0"/>
          <w:color w:val="000000"/>
          <w:kern w:val="0"/>
          <w:sz w:val="28"/>
          <w:szCs w:val="28"/>
        </w:rPr>
        <w:t>2</w:t>
      </w:r>
      <w:r w:rsidRPr="00F1403D">
        <w:rPr>
          <w:rFonts w:eastAsia="仿宋_GB2312"/>
          <w:snapToGrid w:val="0"/>
          <w:color w:val="000000"/>
          <w:kern w:val="0"/>
          <w:sz w:val="28"/>
          <w:szCs w:val="28"/>
        </w:rPr>
        <w:t>。</w:t>
      </w:r>
    </w:p>
    <w:p w14:paraId="4C5D4671" w14:textId="77777777" w:rsidR="00C54C5C" w:rsidRDefault="00C54C5C" w:rsidP="00535777">
      <w:pPr>
        <w:jc w:val="center"/>
        <w:rPr>
          <w:rFonts w:eastAsia="黑体"/>
          <w:snapToGrid w:val="0"/>
          <w:color w:val="000000"/>
          <w:kern w:val="0"/>
          <w:sz w:val="28"/>
          <w:szCs w:val="28"/>
        </w:rPr>
      </w:pPr>
    </w:p>
    <w:p w14:paraId="6B78478F" w14:textId="77777777" w:rsidR="00C54C5C" w:rsidRDefault="00C54C5C" w:rsidP="00535777">
      <w:pPr>
        <w:jc w:val="center"/>
        <w:rPr>
          <w:rFonts w:eastAsia="黑体"/>
          <w:snapToGrid w:val="0"/>
          <w:color w:val="000000"/>
          <w:kern w:val="0"/>
          <w:sz w:val="28"/>
          <w:szCs w:val="28"/>
        </w:rPr>
      </w:pPr>
    </w:p>
    <w:p w14:paraId="5B6E4CEB" w14:textId="31642F53" w:rsidR="00535777" w:rsidRPr="00F1403D" w:rsidRDefault="00535777" w:rsidP="00535777">
      <w:pPr>
        <w:jc w:val="center"/>
        <w:rPr>
          <w:rFonts w:eastAsia="黑体"/>
          <w:snapToGrid w:val="0"/>
          <w:color w:val="000000"/>
          <w:kern w:val="0"/>
          <w:sz w:val="28"/>
          <w:szCs w:val="28"/>
        </w:rPr>
      </w:pPr>
      <w:r w:rsidRPr="00C54C5C">
        <w:rPr>
          <w:rFonts w:eastAsia="黑体"/>
          <w:snapToGrid w:val="0"/>
          <w:color w:val="000000"/>
          <w:kern w:val="0"/>
          <w:sz w:val="28"/>
          <w:szCs w:val="28"/>
        </w:rPr>
        <w:t>表</w:t>
      </w:r>
      <w:r w:rsidRPr="00C54C5C">
        <w:rPr>
          <w:rFonts w:eastAsia="黑体"/>
          <w:snapToGrid w:val="0"/>
          <w:color w:val="000000"/>
          <w:kern w:val="0"/>
          <w:sz w:val="28"/>
          <w:szCs w:val="28"/>
        </w:rPr>
        <w:t xml:space="preserve">2  </w:t>
      </w:r>
      <w:r w:rsidRPr="00C54C5C">
        <w:rPr>
          <w:rFonts w:eastAsia="黑体" w:hint="eastAsia"/>
          <w:snapToGrid w:val="0"/>
          <w:color w:val="000000"/>
          <w:kern w:val="0"/>
          <w:sz w:val="28"/>
          <w:szCs w:val="28"/>
        </w:rPr>
        <w:t>进度安排</w:t>
      </w:r>
      <w:r w:rsidR="00E2613C" w:rsidRPr="00C54C5C">
        <w:rPr>
          <w:rFonts w:eastAsia="黑体" w:hint="eastAsia"/>
          <w:snapToGrid w:val="0"/>
          <w:color w:val="000000"/>
          <w:kern w:val="0"/>
          <w:sz w:val="28"/>
          <w:szCs w:val="28"/>
        </w:rPr>
        <w:t>表</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4554"/>
        <w:gridCol w:w="2395"/>
      </w:tblGrid>
      <w:tr w:rsidR="002E6752" w:rsidRPr="00F1403D" w14:paraId="00823147" w14:textId="77777777" w:rsidTr="00C04272">
        <w:trPr>
          <w:trHeight w:val="567"/>
          <w:jc w:val="center"/>
        </w:trPr>
        <w:tc>
          <w:tcPr>
            <w:tcW w:w="3683" w:type="pct"/>
            <w:gridSpan w:val="2"/>
            <w:vAlign w:val="center"/>
          </w:tcPr>
          <w:bookmarkEnd w:id="1"/>
          <w:p w14:paraId="6226CE0B" w14:textId="77777777" w:rsidR="002E6752" w:rsidRPr="00F1403D" w:rsidRDefault="002E6752" w:rsidP="00535777">
            <w:pPr>
              <w:snapToGrid w:val="0"/>
              <w:jc w:val="center"/>
              <w:rPr>
                <w:rFonts w:eastAsia="仿宋_GB2312"/>
                <w:b/>
                <w:bCs/>
                <w:snapToGrid w:val="0"/>
                <w:color w:val="000000"/>
                <w:kern w:val="0"/>
                <w:sz w:val="24"/>
                <w:szCs w:val="24"/>
              </w:rPr>
            </w:pPr>
            <w:r w:rsidRPr="00F1403D">
              <w:rPr>
                <w:rFonts w:eastAsia="仿宋_GB2312"/>
                <w:b/>
                <w:bCs/>
                <w:snapToGrid w:val="0"/>
                <w:color w:val="000000"/>
                <w:kern w:val="0"/>
                <w:sz w:val="24"/>
                <w:szCs w:val="24"/>
              </w:rPr>
              <w:lastRenderedPageBreak/>
              <w:t>项目各阶段任务分解</w:t>
            </w:r>
          </w:p>
        </w:tc>
        <w:tc>
          <w:tcPr>
            <w:tcW w:w="1316" w:type="pct"/>
            <w:vAlign w:val="center"/>
          </w:tcPr>
          <w:p w14:paraId="05BB60EE" w14:textId="77777777" w:rsidR="002E6752" w:rsidRPr="00F1403D" w:rsidRDefault="002E6752" w:rsidP="00535777">
            <w:pPr>
              <w:snapToGrid w:val="0"/>
              <w:jc w:val="center"/>
              <w:rPr>
                <w:rFonts w:eastAsia="仿宋_GB2312"/>
                <w:b/>
                <w:bCs/>
                <w:snapToGrid w:val="0"/>
                <w:color w:val="000000"/>
                <w:kern w:val="0"/>
                <w:sz w:val="24"/>
                <w:szCs w:val="24"/>
              </w:rPr>
            </w:pPr>
            <w:r w:rsidRPr="00F1403D">
              <w:rPr>
                <w:rFonts w:eastAsia="仿宋_GB2312"/>
                <w:b/>
                <w:bCs/>
                <w:snapToGrid w:val="0"/>
                <w:color w:val="000000"/>
                <w:kern w:val="0"/>
                <w:sz w:val="24"/>
                <w:szCs w:val="24"/>
              </w:rPr>
              <w:t>起止日期</w:t>
            </w:r>
          </w:p>
        </w:tc>
      </w:tr>
      <w:tr w:rsidR="002E6752" w:rsidRPr="00F1403D" w14:paraId="491F7E89" w14:textId="77777777" w:rsidTr="00C04272">
        <w:trPr>
          <w:trHeight w:val="567"/>
          <w:jc w:val="center"/>
        </w:trPr>
        <w:tc>
          <w:tcPr>
            <w:tcW w:w="1182" w:type="pct"/>
            <w:vMerge w:val="restart"/>
            <w:vAlign w:val="center"/>
          </w:tcPr>
          <w:p w14:paraId="1DA927B8" w14:textId="77777777" w:rsidR="002E6752" w:rsidRPr="00C54C5C" w:rsidRDefault="002E6752" w:rsidP="00C54C5C">
            <w:pPr>
              <w:snapToGrid w:val="0"/>
              <w:spacing w:line="360" w:lineRule="auto"/>
              <w:rPr>
                <w:rFonts w:eastAsia="仿宋_GB2312"/>
                <w:snapToGrid w:val="0"/>
                <w:color w:val="000000"/>
                <w:kern w:val="0"/>
                <w:sz w:val="24"/>
                <w:szCs w:val="24"/>
              </w:rPr>
            </w:pPr>
            <w:r w:rsidRPr="00C54C5C">
              <w:rPr>
                <w:rFonts w:eastAsia="仿宋_GB2312"/>
                <w:snapToGrid w:val="0"/>
                <w:color w:val="000000"/>
                <w:kern w:val="0"/>
                <w:sz w:val="24"/>
                <w:szCs w:val="24"/>
              </w:rPr>
              <w:t>1.</w:t>
            </w:r>
            <w:r w:rsidRPr="00C54C5C">
              <w:rPr>
                <w:rFonts w:eastAsia="仿宋_GB2312"/>
                <w:snapToGrid w:val="0"/>
                <w:color w:val="000000"/>
                <w:kern w:val="0"/>
                <w:sz w:val="24"/>
                <w:szCs w:val="24"/>
              </w:rPr>
              <w:t>起草阶段</w:t>
            </w:r>
          </w:p>
        </w:tc>
        <w:tc>
          <w:tcPr>
            <w:tcW w:w="2501" w:type="pct"/>
            <w:vAlign w:val="center"/>
          </w:tcPr>
          <w:p w14:paraId="7D6576C9" w14:textId="0B777EFC" w:rsidR="002E6752" w:rsidRPr="00C54C5C" w:rsidRDefault="002E6752" w:rsidP="00C54C5C">
            <w:pPr>
              <w:snapToGrid w:val="0"/>
              <w:spacing w:line="360" w:lineRule="auto"/>
              <w:rPr>
                <w:rFonts w:eastAsia="仿宋_GB2312"/>
                <w:snapToGrid w:val="0"/>
                <w:color w:val="000000"/>
                <w:kern w:val="0"/>
                <w:sz w:val="24"/>
                <w:szCs w:val="24"/>
              </w:rPr>
            </w:pPr>
            <w:r w:rsidRPr="00C54C5C">
              <w:rPr>
                <w:rFonts w:eastAsia="仿宋_GB2312"/>
                <w:snapToGrid w:val="0"/>
                <w:color w:val="000000"/>
                <w:kern w:val="0"/>
                <w:sz w:val="24"/>
                <w:szCs w:val="24"/>
              </w:rPr>
              <w:t>1.1</w:t>
            </w:r>
            <w:r w:rsidR="00D21135" w:rsidRPr="00C54C5C">
              <w:rPr>
                <w:rFonts w:eastAsia="仿宋_GB2312"/>
                <w:snapToGrid w:val="0"/>
                <w:color w:val="000000"/>
                <w:kern w:val="0"/>
                <w:sz w:val="24"/>
                <w:szCs w:val="24"/>
              </w:rPr>
              <w:t>起草并完成标准（包括文本、编制说明）草稿</w:t>
            </w:r>
          </w:p>
        </w:tc>
        <w:tc>
          <w:tcPr>
            <w:tcW w:w="1316" w:type="pct"/>
            <w:vAlign w:val="center"/>
          </w:tcPr>
          <w:p w14:paraId="388B0A86" w14:textId="2029F53B" w:rsidR="002E6752" w:rsidRPr="00C54C5C" w:rsidRDefault="00D21135" w:rsidP="00C54C5C">
            <w:pPr>
              <w:snapToGrid w:val="0"/>
              <w:spacing w:line="360" w:lineRule="auto"/>
              <w:jc w:val="left"/>
              <w:rPr>
                <w:rFonts w:eastAsia="仿宋_GB2312"/>
                <w:snapToGrid w:val="0"/>
                <w:color w:val="000000"/>
                <w:kern w:val="0"/>
                <w:sz w:val="24"/>
                <w:szCs w:val="24"/>
              </w:rPr>
            </w:pPr>
            <w:r w:rsidRPr="00C54C5C">
              <w:rPr>
                <w:rFonts w:eastAsia="仿宋_GB2312"/>
                <w:snapToGrid w:val="0"/>
                <w:color w:val="000000"/>
                <w:kern w:val="0"/>
                <w:sz w:val="24"/>
                <w:szCs w:val="24"/>
              </w:rPr>
              <w:t>2024.01.01</w:t>
            </w:r>
            <w:r w:rsidR="00C54C5C">
              <w:rPr>
                <w:rFonts w:eastAsia="仿宋_GB2312" w:hint="eastAsia"/>
                <w:snapToGrid w:val="0"/>
                <w:color w:val="000000"/>
                <w:kern w:val="0"/>
                <w:sz w:val="24"/>
                <w:szCs w:val="24"/>
              </w:rPr>
              <w:t>-</w:t>
            </w:r>
            <w:r w:rsidRPr="00C54C5C">
              <w:rPr>
                <w:rFonts w:eastAsia="仿宋_GB2312"/>
                <w:snapToGrid w:val="0"/>
                <w:color w:val="000000"/>
                <w:kern w:val="0"/>
                <w:sz w:val="24"/>
                <w:szCs w:val="24"/>
              </w:rPr>
              <w:t>202</w:t>
            </w:r>
            <w:r w:rsidRPr="00C54C5C">
              <w:rPr>
                <w:rFonts w:eastAsia="仿宋_GB2312" w:hint="eastAsia"/>
                <w:snapToGrid w:val="0"/>
                <w:color w:val="000000"/>
                <w:kern w:val="0"/>
                <w:sz w:val="24"/>
                <w:szCs w:val="24"/>
              </w:rPr>
              <w:t>4</w:t>
            </w:r>
            <w:r w:rsidRPr="00C54C5C">
              <w:rPr>
                <w:rFonts w:eastAsia="仿宋_GB2312"/>
                <w:snapToGrid w:val="0"/>
                <w:color w:val="000000"/>
                <w:kern w:val="0"/>
                <w:sz w:val="24"/>
                <w:szCs w:val="24"/>
              </w:rPr>
              <w:t>.01.31</w:t>
            </w:r>
          </w:p>
        </w:tc>
      </w:tr>
      <w:tr w:rsidR="002E6752" w:rsidRPr="00F1403D" w14:paraId="1A94E5B9" w14:textId="77777777" w:rsidTr="00C04272">
        <w:trPr>
          <w:trHeight w:val="567"/>
          <w:jc w:val="center"/>
        </w:trPr>
        <w:tc>
          <w:tcPr>
            <w:tcW w:w="1182" w:type="pct"/>
            <w:vMerge/>
            <w:vAlign w:val="center"/>
          </w:tcPr>
          <w:p w14:paraId="58462F06" w14:textId="77777777" w:rsidR="002E6752" w:rsidRPr="00C54C5C" w:rsidRDefault="002E6752" w:rsidP="00C54C5C">
            <w:pPr>
              <w:snapToGrid w:val="0"/>
              <w:spacing w:line="360" w:lineRule="auto"/>
              <w:rPr>
                <w:rFonts w:eastAsia="仿宋_GB2312"/>
                <w:snapToGrid w:val="0"/>
                <w:color w:val="000000"/>
                <w:kern w:val="0"/>
                <w:sz w:val="24"/>
                <w:szCs w:val="24"/>
              </w:rPr>
            </w:pPr>
          </w:p>
        </w:tc>
        <w:tc>
          <w:tcPr>
            <w:tcW w:w="2501" w:type="pct"/>
            <w:vAlign w:val="center"/>
          </w:tcPr>
          <w:p w14:paraId="1786F08B" w14:textId="77777777" w:rsidR="002E6752" w:rsidRPr="00C54C5C" w:rsidRDefault="002E6752" w:rsidP="00C54C5C">
            <w:pPr>
              <w:snapToGrid w:val="0"/>
              <w:spacing w:line="360" w:lineRule="auto"/>
              <w:rPr>
                <w:rFonts w:eastAsia="仿宋_GB2312"/>
                <w:snapToGrid w:val="0"/>
                <w:color w:val="000000"/>
                <w:kern w:val="0"/>
                <w:sz w:val="24"/>
                <w:szCs w:val="24"/>
              </w:rPr>
            </w:pPr>
            <w:r w:rsidRPr="00C54C5C">
              <w:rPr>
                <w:rFonts w:eastAsia="仿宋_GB2312"/>
                <w:snapToGrid w:val="0"/>
                <w:color w:val="000000"/>
                <w:kern w:val="0"/>
                <w:sz w:val="24"/>
                <w:szCs w:val="24"/>
              </w:rPr>
              <w:t>1.2</w:t>
            </w:r>
            <w:r w:rsidRPr="00C54C5C">
              <w:rPr>
                <w:rFonts w:eastAsia="仿宋_GB2312"/>
                <w:snapToGrid w:val="0"/>
                <w:color w:val="000000"/>
                <w:kern w:val="0"/>
                <w:sz w:val="24"/>
                <w:szCs w:val="24"/>
              </w:rPr>
              <w:t>组织调研、试验验证</w:t>
            </w:r>
          </w:p>
        </w:tc>
        <w:tc>
          <w:tcPr>
            <w:tcW w:w="1316" w:type="pct"/>
            <w:vAlign w:val="center"/>
          </w:tcPr>
          <w:p w14:paraId="2EC6C589" w14:textId="2D50B8CA" w:rsidR="002E6752" w:rsidRPr="00C54C5C" w:rsidRDefault="00D21135" w:rsidP="00C54C5C">
            <w:pPr>
              <w:snapToGrid w:val="0"/>
              <w:spacing w:line="360" w:lineRule="auto"/>
              <w:jc w:val="left"/>
              <w:rPr>
                <w:rFonts w:eastAsia="仿宋_GB2312"/>
                <w:snapToGrid w:val="0"/>
                <w:color w:val="000000"/>
                <w:kern w:val="0"/>
                <w:sz w:val="24"/>
                <w:szCs w:val="24"/>
              </w:rPr>
            </w:pPr>
            <w:r w:rsidRPr="00C54C5C">
              <w:rPr>
                <w:rFonts w:eastAsia="仿宋_GB2312"/>
                <w:snapToGrid w:val="0"/>
                <w:color w:val="000000"/>
                <w:kern w:val="0"/>
                <w:sz w:val="24"/>
                <w:szCs w:val="24"/>
              </w:rPr>
              <w:t>2024.02.01</w:t>
            </w:r>
            <w:r w:rsidR="00C54C5C">
              <w:rPr>
                <w:rFonts w:eastAsia="仿宋_GB2312" w:hint="eastAsia"/>
                <w:snapToGrid w:val="0"/>
                <w:color w:val="000000"/>
                <w:kern w:val="0"/>
                <w:sz w:val="24"/>
                <w:szCs w:val="24"/>
              </w:rPr>
              <w:t>-</w:t>
            </w:r>
            <w:r w:rsidRPr="00C54C5C">
              <w:rPr>
                <w:rFonts w:eastAsia="仿宋_GB2312"/>
                <w:snapToGrid w:val="0"/>
                <w:color w:val="000000"/>
                <w:kern w:val="0"/>
                <w:sz w:val="24"/>
                <w:szCs w:val="24"/>
              </w:rPr>
              <w:t>202</w:t>
            </w:r>
            <w:r w:rsidRPr="00C54C5C">
              <w:rPr>
                <w:rFonts w:eastAsia="仿宋_GB2312" w:hint="eastAsia"/>
                <w:snapToGrid w:val="0"/>
                <w:color w:val="000000"/>
                <w:kern w:val="0"/>
                <w:sz w:val="24"/>
                <w:szCs w:val="24"/>
              </w:rPr>
              <w:t>4</w:t>
            </w:r>
            <w:r w:rsidRPr="00C54C5C">
              <w:rPr>
                <w:rFonts w:eastAsia="仿宋_GB2312"/>
                <w:snapToGrid w:val="0"/>
                <w:color w:val="000000"/>
                <w:kern w:val="0"/>
                <w:sz w:val="24"/>
                <w:szCs w:val="24"/>
              </w:rPr>
              <w:t>.02.29</w:t>
            </w:r>
          </w:p>
        </w:tc>
      </w:tr>
      <w:tr w:rsidR="002E6752" w:rsidRPr="00F1403D" w14:paraId="0EFA7098" w14:textId="77777777" w:rsidTr="00C04272">
        <w:trPr>
          <w:trHeight w:val="567"/>
          <w:jc w:val="center"/>
        </w:trPr>
        <w:tc>
          <w:tcPr>
            <w:tcW w:w="1182" w:type="pct"/>
            <w:vMerge/>
            <w:vAlign w:val="center"/>
          </w:tcPr>
          <w:p w14:paraId="5D3DB296" w14:textId="77777777" w:rsidR="002E6752" w:rsidRPr="00C54C5C" w:rsidRDefault="002E6752" w:rsidP="00C54C5C">
            <w:pPr>
              <w:snapToGrid w:val="0"/>
              <w:spacing w:line="360" w:lineRule="auto"/>
              <w:rPr>
                <w:rFonts w:eastAsia="仿宋_GB2312"/>
                <w:snapToGrid w:val="0"/>
                <w:color w:val="000000"/>
                <w:kern w:val="0"/>
                <w:sz w:val="24"/>
                <w:szCs w:val="24"/>
              </w:rPr>
            </w:pPr>
          </w:p>
        </w:tc>
        <w:tc>
          <w:tcPr>
            <w:tcW w:w="2501" w:type="pct"/>
            <w:vAlign w:val="center"/>
          </w:tcPr>
          <w:p w14:paraId="22F9102B" w14:textId="2DDBED92" w:rsidR="002E6752" w:rsidRPr="00C54C5C" w:rsidRDefault="002E6752" w:rsidP="00C54C5C">
            <w:pPr>
              <w:snapToGrid w:val="0"/>
              <w:spacing w:line="360" w:lineRule="auto"/>
              <w:rPr>
                <w:rFonts w:eastAsia="仿宋_GB2312"/>
                <w:snapToGrid w:val="0"/>
                <w:color w:val="000000"/>
                <w:kern w:val="0"/>
                <w:sz w:val="24"/>
                <w:szCs w:val="24"/>
              </w:rPr>
            </w:pPr>
            <w:r w:rsidRPr="00C54C5C">
              <w:rPr>
                <w:rFonts w:eastAsia="仿宋_GB2312"/>
                <w:snapToGrid w:val="0"/>
                <w:color w:val="000000"/>
                <w:kern w:val="0"/>
                <w:sz w:val="24"/>
                <w:szCs w:val="24"/>
              </w:rPr>
              <w:t>1.3</w:t>
            </w:r>
            <w:r w:rsidR="00D21135" w:rsidRPr="00C54C5C">
              <w:rPr>
                <w:rFonts w:eastAsia="仿宋_GB2312"/>
                <w:snapToGrid w:val="0"/>
                <w:color w:val="000000"/>
                <w:kern w:val="0"/>
                <w:sz w:val="24"/>
                <w:szCs w:val="24"/>
              </w:rPr>
              <w:t>召开专家研讨会，研究形成标准（包括文本、编制说明）征求意见稿及相关材料，</w:t>
            </w:r>
            <w:proofErr w:type="gramStart"/>
            <w:r w:rsidR="00D21135" w:rsidRPr="00C54C5C">
              <w:rPr>
                <w:rFonts w:eastAsia="仿宋_GB2312"/>
                <w:snapToGrid w:val="0"/>
                <w:color w:val="000000"/>
                <w:kern w:val="0"/>
                <w:sz w:val="24"/>
                <w:szCs w:val="24"/>
              </w:rPr>
              <w:t>报行业</w:t>
            </w:r>
            <w:proofErr w:type="gramEnd"/>
            <w:r w:rsidR="00D21135" w:rsidRPr="00C54C5C">
              <w:rPr>
                <w:rFonts w:eastAsia="仿宋_GB2312"/>
                <w:snapToGrid w:val="0"/>
                <w:color w:val="000000"/>
                <w:kern w:val="0"/>
                <w:sz w:val="24"/>
                <w:szCs w:val="24"/>
              </w:rPr>
              <w:t>主管部门</w:t>
            </w:r>
          </w:p>
        </w:tc>
        <w:tc>
          <w:tcPr>
            <w:tcW w:w="1316" w:type="pct"/>
            <w:vAlign w:val="center"/>
          </w:tcPr>
          <w:p w14:paraId="47EDF5C5" w14:textId="5095A54A" w:rsidR="002E6752" w:rsidRPr="00C54C5C" w:rsidRDefault="00D21135" w:rsidP="00C54C5C">
            <w:pPr>
              <w:snapToGrid w:val="0"/>
              <w:spacing w:line="360" w:lineRule="auto"/>
              <w:jc w:val="left"/>
              <w:rPr>
                <w:rFonts w:eastAsia="仿宋_GB2312"/>
                <w:snapToGrid w:val="0"/>
                <w:color w:val="000000"/>
                <w:kern w:val="0"/>
                <w:sz w:val="24"/>
                <w:szCs w:val="24"/>
              </w:rPr>
            </w:pPr>
            <w:r w:rsidRPr="00C54C5C">
              <w:rPr>
                <w:rFonts w:eastAsia="仿宋_GB2312"/>
                <w:snapToGrid w:val="0"/>
                <w:color w:val="000000"/>
                <w:kern w:val="0"/>
                <w:sz w:val="24"/>
                <w:szCs w:val="24"/>
              </w:rPr>
              <w:t>2024.03.01</w:t>
            </w:r>
            <w:r w:rsidR="00C54C5C">
              <w:rPr>
                <w:rFonts w:eastAsia="仿宋_GB2312" w:hint="eastAsia"/>
                <w:snapToGrid w:val="0"/>
                <w:color w:val="000000"/>
                <w:kern w:val="0"/>
                <w:sz w:val="24"/>
                <w:szCs w:val="24"/>
              </w:rPr>
              <w:t>-</w:t>
            </w:r>
            <w:r w:rsidRPr="00C54C5C">
              <w:rPr>
                <w:rFonts w:eastAsia="仿宋_GB2312"/>
                <w:snapToGrid w:val="0"/>
                <w:color w:val="000000"/>
                <w:kern w:val="0"/>
                <w:sz w:val="24"/>
                <w:szCs w:val="24"/>
              </w:rPr>
              <w:t>2024.04.30</w:t>
            </w:r>
          </w:p>
        </w:tc>
      </w:tr>
      <w:tr w:rsidR="002E6752" w:rsidRPr="00F1403D" w14:paraId="303C934F" w14:textId="77777777" w:rsidTr="00C04272">
        <w:trPr>
          <w:trHeight w:val="567"/>
          <w:jc w:val="center"/>
        </w:trPr>
        <w:tc>
          <w:tcPr>
            <w:tcW w:w="1182" w:type="pct"/>
            <w:vMerge w:val="restart"/>
            <w:vAlign w:val="center"/>
          </w:tcPr>
          <w:p w14:paraId="38BE2B85" w14:textId="77777777" w:rsidR="002E6752" w:rsidRPr="00C54C5C" w:rsidRDefault="002E6752" w:rsidP="00C54C5C">
            <w:pPr>
              <w:snapToGrid w:val="0"/>
              <w:spacing w:line="360" w:lineRule="auto"/>
              <w:rPr>
                <w:rFonts w:eastAsia="仿宋_GB2312"/>
                <w:snapToGrid w:val="0"/>
                <w:color w:val="000000"/>
                <w:kern w:val="0"/>
                <w:sz w:val="24"/>
                <w:szCs w:val="24"/>
              </w:rPr>
            </w:pPr>
            <w:r w:rsidRPr="00C54C5C">
              <w:rPr>
                <w:rFonts w:eastAsia="仿宋_GB2312"/>
                <w:snapToGrid w:val="0"/>
                <w:color w:val="000000"/>
                <w:kern w:val="0"/>
                <w:sz w:val="24"/>
                <w:szCs w:val="24"/>
              </w:rPr>
              <w:t>2.</w:t>
            </w:r>
            <w:r w:rsidRPr="00C54C5C">
              <w:rPr>
                <w:rFonts w:eastAsia="仿宋_GB2312"/>
                <w:snapToGrid w:val="0"/>
                <w:color w:val="000000"/>
                <w:kern w:val="0"/>
                <w:sz w:val="24"/>
                <w:szCs w:val="24"/>
              </w:rPr>
              <w:t>征求意见阶段</w:t>
            </w:r>
          </w:p>
        </w:tc>
        <w:tc>
          <w:tcPr>
            <w:tcW w:w="2501" w:type="pct"/>
            <w:vAlign w:val="center"/>
          </w:tcPr>
          <w:p w14:paraId="72985EE9" w14:textId="4780290B" w:rsidR="002E6752" w:rsidRPr="00C54C5C" w:rsidRDefault="002E6752" w:rsidP="00C54C5C">
            <w:pPr>
              <w:snapToGrid w:val="0"/>
              <w:spacing w:line="360" w:lineRule="auto"/>
              <w:rPr>
                <w:rFonts w:eastAsia="仿宋_GB2312"/>
                <w:snapToGrid w:val="0"/>
                <w:color w:val="000000"/>
                <w:kern w:val="0"/>
                <w:sz w:val="24"/>
                <w:szCs w:val="24"/>
              </w:rPr>
            </w:pPr>
            <w:r w:rsidRPr="00C54C5C">
              <w:rPr>
                <w:rFonts w:eastAsia="仿宋_GB2312"/>
                <w:snapToGrid w:val="0"/>
                <w:color w:val="000000"/>
                <w:kern w:val="0"/>
                <w:sz w:val="24"/>
                <w:szCs w:val="24"/>
              </w:rPr>
              <w:t>2.1</w:t>
            </w:r>
            <w:r w:rsidR="00D21135" w:rsidRPr="00C54C5C">
              <w:rPr>
                <w:rFonts w:eastAsia="仿宋_GB2312"/>
                <w:snapToGrid w:val="0"/>
                <w:color w:val="000000"/>
                <w:kern w:val="0"/>
                <w:sz w:val="24"/>
                <w:szCs w:val="24"/>
              </w:rPr>
              <w:t>行业主管部门初审后，报标准管理部门</w:t>
            </w:r>
          </w:p>
        </w:tc>
        <w:tc>
          <w:tcPr>
            <w:tcW w:w="1316" w:type="pct"/>
            <w:vAlign w:val="center"/>
          </w:tcPr>
          <w:p w14:paraId="5A7E096D" w14:textId="5C7F5FBB" w:rsidR="002E6752" w:rsidRPr="00C54C5C" w:rsidRDefault="00D21135" w:rsidP="00C54C5C">
            <w:pPr>
              <w:snapToGrid w:val="0"/>
              <w:spacing w:line="360" w:lineRule="auto"/>
              <w:jc w:val="left"/>
              <w:rPr>
                <w:rFonts w:eastAsia="仿宋_GB2312"/>
                <w:snapToGrid w:val="0"/>
                <w:color w:val="000000"/>
                <w:kern w:val="0"/>
                <w:sz w:val="24"/>
                <w:szCs w:val="24"/>
              </w:rPr>
            </w:pPr>
            <w:r w:rsidRPr="00C54C5C">
              <w:rPr>
                <w:rFonts w:eastAsia="仿宋_GB2312"/>
                <w:snapToGrid w:val="0"/>
                <w:color w:val="000000"/>
                <w:kern w:val="0"/>
                <w:sz w:val="24"/>
                <w:szCs w:val="24"/>
              </w:rPr>
              <w:t>202</w:t>
            </w:r>
            <w:r w:rsidRPr="00C54C5C">
              <w:rPr>
                <w:rFonts w:eastAsia="仿宋_GB2312" w:hint="eastAsia"/>
                <w:snapToGrid w:val="0"/>
                <w:color w:val="000000"/>
                <w:kern w:val="0"/>
                <w:sz w:val="24"/>
                <w:szCs w:val="24"/>
              </w:rPr>
              <w:t>4</w:t>
            </w:r>
            <w:r w:rsidRPr="00C54C5C">
              <w:rPr>
                <w:rFonts w:eastAsia="仿宋_GB2312"/>
                <w:snapToGrid w:val="0"/>
                <w:color w:val="000000"/>
                <w:kern w:val="0"/>
                <w:sz w:val="24"/>
                <w:szCs w:val="24"/>
              </w:rPr>
              <w:t>.05.01</w:t>
            </w:r>
            <w:r w:rsidR="00C54C5C">
              <w:rPr>
                <w:rFonts w:eastAsia="仿宋_GB2312" w:hint="eastAsia"/>
                <w:snapToGrid w:val="0"/>
                <w:color w:val="000000"/>
                <w:kern w:val="0"/>
                <w:sz w:val="24"/>
                <w:szCs w:val="24"/>
              </w:rPr>
              <w:t>-</w:t>
            </w:r>
            <w:r w:rsidRPr="00C54C5C">
              <w:rPr>
                <w:rFonts w:eastAsia="仿宋_GB2312"/>
                <w:snapToGrid w:val="0"/>
                <w:color w:val="000000"/>
                <w:kern w:val="0"/>
                <w:sz w:val="24"/>
                <w:szCs w:val="24"/>
              </w:rPr>
              <w:t>202</w:t>
            </w:r>
            <w:r w:rsidRPr="00C54C5C">
              <w:rPr>
                <w:rFonts w:eastAsia="仿宋_GB2312" w:hint="eastAsia"/>
                <w:snapToGrid w:val="0"/>
                <w:color w:val="000000"/>
                <w:kern w:val="0"/>
                <w:sz w:val="24"/>
                <w:szCs w:val="24"/>
              </w:rPr>
              <w:t>4</w:t>
            </w:r>
            <w:r w:rsidRPr="00C54C5C">
              <w:rPr>
                <w:rFonts w:eastAsia="仿宋_GB2312"/>
                <w:snapToGrid w:val="0"/>
                <w:color w:val="000000"/>
                <w:kern w:val="0"/>
                <w:sz w:val="24"/>
                <w:szCs w:val="24"/>
              </w:rPr>
              <w:t>.05.31</w:t>
            </w:r>
          </w:p>
        </w:tc>
      </w:tr>
      <w:tr w:rsidR="002E6752" w:rsidRPr="00F1403D" w14:paraId="45630A29" w14:textId="77777777" w:rsidTr="00C04272">
        <w:trPr>
          <w:trHeight w:val="567"/>
          <w:jc w:val="center"/>
        </w:trPr>
        <w:tc>
          <w:tcPr>
            <w:tcW w:w="1182" w:type="pct"/>
            <w:vMerge/>
            <w:vAlign w:val="center"/>
          </w:tcPr>
          <w:p w14:paraId="1EEC0914" w14:textId="77777777" w:rsidR="002E6752" w:rsidRPr="00C54C5C" w:rsidRDefault="002E6752" w:rsidP="00C54C5C">
            <w:pPr>
              <w:snapToGrid w:val="0"/>
              <w:spacing w:line="360" w:lineRule="auto"/>
              <w:rPr>
                <w:rFonts w:eastAsia="仿宋_GB2312"/>
                <w:snapToGrid w:val="0"/>
                <w:color w:val="000000"/>
                <w:kern w:val="0"/>
                <w:sz w:val="24"/>
                <w:szCs w:val="24"/>
              </w:rPr>
            </w:pPr>
          </w:p>
        </w:tc>
        <w:tc>
          <w:tcPr>
            <w:tcW w:w="2501" w:type="pct"/>
            <w:vAlign w:val="center"/>
          </w:tcPr>
          <w:p w14:paraId="602513C3" w14:textId="540EB1AD" w:rsidR="002E6752" w:rsidRPr="00C54C5C" w:rsidRDefault="002E6752" w:rsidP="00C54C5C">
            <w:pPr>
              <w:snapToGrid w:val="0"/>
              <w:spacing w:line="360" w:lineRule="auto"/>
              <w:rPr>
                <w:rFonts w:eastAsia="仿宋_GB2312"/>
                <w:snapToGrid w:val="0"/>
                <w:color w:val="000000"/>
                <w:kern w:val="0"/>
                <w:sz w:val="24"/>
                <w:szCs w:val="24"/>
              </w:rPr>
            </w:pPr>
            <w:r w:rsidRPr="00C54C5C">
              <w:rPr>
                <w:rFonts w:eastAsia="仿宋_GB2312"/>
                <w:snapToGrid w:val="0"/>
                <w:color w:val="000000"/>
                <w:kern w:val="0"/>
                <w:sz w:val="24"/>
                <w:szCs w:val="24"/>
              </w:rPr>
              <w:t>2.2</w:t>
            </w:r>
            <w:r w:rsidR="00D21135" w:rsidRPr="00C54C5C">
              <w:rPr>
                <w:rFonts w:eastAsia="仿宋_GB2312"/>
                <w:snapToGrid w:val="0"/>
                <w:color w:val="000000"/>
                <w:kern w:val="0"/>
                <w:sz w:val="24"/>
                <w:szCs w:val="24"/>
              </w:rPr>
              <w:t>主要起草单位向有关各方征求意见</w:t>
            </w:r>
          </w:p>
        </w:tc>
        <w:tc>
          <w:tcPr>
            <w:tcW w:w="1316" w:type="pct"/>
            <w:vAlign w:val="center"/>
          </w:tcPr>
          <w:p w14:paraId="09741555" w14:textId="1586E8FE" w:rsidR="002E6752" w:rsidRPr="00C54C5C" w:rsidRDefault="00D21135" w:rsidP="00C54C5C">
            <w:pPr>
              <w:snapToGrid w:val="0"/>
              <w:spacing w:line="360" w:lineRule="auto"/>
              <w:jc w:val="left"/>
              <w:rPr>
                <w:rFonts w:eastAsia="仿宋_GB2312"/>
                <w:snapToGrid w:val="0"/>
                <w:color w:val="000000"/>
                <w:kern w:val="0"/>
                <w:sz w:val="24"/>
                <w:szCs w:val="24"/>
              </w:rPr>
            </w:pPr>
            <w:r w:rsidRPr="00C54C5C">
              <w:rPr>
                <w:rFonts w:eastAsia="仿宋_GB2312"/>
                <w:snapToGrid w:val="0"/>
                <w:color w:val="000000"/>
                <w:kern w:val="0"/>
                <w:sz w:val="24"/>
                <w:szCs w:val="24"/>
              </w:rPr>
              <w:t>2024.06.01</w:t>
            </w:r>
            <w:r w:rsidR="00C54C5C">
              <w:rPr>
                <w:rFonts w:eastAsia="仿宋_GB2312" w:hint="eastAsia"/>
                <w:snapToGrid w:val="0"/>
                <w:color w:val="000000"/>
                <w:kern w:val="0"/>
                <w:sz w:val="24"/>
                <w:szCs w:val="24"/>
              </w:rPr>
              <w:t>-</w:t>
            </w:r>
            <w:r w:rsidRPr="00C54C5C">
              <w:rPr>
                <w:rFonts w:eastAsia="仿宋_GB2312"/>
                <w:snapToGrid w:val="0"/>
                <w:color w:val="000000"/>
                <w:kern w:val="0"/>
                <w:sz w:val="24"/>
                <w:szCs w:val="24"/>
              </w:rPr>
              <w:t>2024.07.31</w:t>
            </w:r>
          </w:p>
        </w:tc>
      </w:tr>
      <w:tr w:rsidR="002E6752" w:rsidRPr="00F1403D" w14:paraId="06C05392" w14:textId="77777777" w:rsidTr="00C04272">
        <w:trPr>
          <w:trHeight w:val="567"/>
          <w:jc w:val="center"/>
        </w:trPr>
        <w:tc>
          <w:tcPr>
            <w:tcW w:w="1182" w:type="pct"/>
            <w:vMerge/>
            <w:vAlign w:val="center"/>
          </w:tcPr>
          <w:p w14:paraId="0389AE26" w14:textId="77777777" w:rsidR="002E6752" w:rsidRPr="00C54C5C" w:rsidRDefault="002E6752" w:rsidP="00C54C5C">
            <w:pPr>
              <w:snapToGrid w:val="0"/>
              <w:spacing w:line="360" w:lineRule="auto"/>
              <w:rPr>
                <w:rFonts w:eastAsia="仿宋_GB2312"/>
                <w:snapToGrid w:val="0"/>
                <w:color w:val="000000"/>
                <w:kern w:val="0"/>
                <w:sz w:val="24"/>
                <w:szCs w:val="24"/>
              </w:rPr>
            </w:pPr>
          </w:p>
        </w:tc>
        <w:tc>
          <w:tcPr>
            <w:tcW w:w="2501" w:type="pct"/>
            <w:vAlign w:val="center"/>
          </w:tcPr>
          <w:p w14:paraId="53EAA6D2" w14:textId="2EE21FBC" w:rsidR="002E6752" w:rsidRPr="00C54C5C" w:rsidRDefault="002E6752" w:rsidP="00C54C5C">
            <w:pPr>
              <w:snapToGrid w:val="0"/>
              <w:spacing w:line="360" w:lineRule="auto"/>
              <w:rPr>
                <w:rFonts w:eastAsia="仿宋_GB2312"/>
                <w:snapToGrid w:val="0"/>
                <w:color w:val="000000"/>
                <w:kern w:val="0"/>
                <w:sz w:val="24"/>
                <w:szCs w:val="24"/>
              </w:rPr>
            </w:pPr>
            <w:r w:rsidRPr="00C54C5C">
              <w:rPr>
                <w:rFonts w:eastAsia="仿宋_GB2312"/>
                <w:snapToGrid w:val="0"/>
                <w:color w:val="000000"/>
                <w:kern w:val="0"/>
                <w:sz w:val="24"/>
                <w:szCs w:val="24"/>
              </w:rPr>
              <w:t>2.3</w:t>
            </w:r>
            <w:r w:rsidR="00D21135" w:rsidRPr="00C54C5C">
              <w:rPr>
                <w:rFonts w:eastAsia="仿宋_GB2312"/>
                <w:snapToGrid w:val="0"/>
                <w:color w:val="000000"/>
                <w:kern w:val="0"/>
                <w:sz w:val="24"/>
                <w:szCs w:val="24"/>
              </w:rPr>
              <w:t>起草单位研究处理反馈的意见或建议，完成标准送审稿，</w:t>
            </w:r>
            <w:proofErr w:type="gramStart"/>
            <w:r w:rsidR="00D21135" w:rsidRPr="00C54C5C">
              <w:rPr>
                <w:rFonts w:eastAsia="仿宋_GB2312"/>
                <w:snapToGrid w:val="0"/>
                <w:color w:val="000000"/>
                <w:kern w:val="0"/>
                <w:sz w:val="24"/>
                <w:szCs w:val="24"/>
              </w:rPr>
              <w:t>报行业</w:t>
            </w:r>
            <w:proofErr w:type="gramEnd"/>
            <w:r w:rsidR="00D21135" w:rsidRPr="00C54C5C">
              <w:rPr>
                <w:rFonts w:eastAsia="仿宋_GB2312"/>
                <w:snapToGrid w:val="0"/>
                <w:color w:val="000000"/>
                <w:kern w:val="0"/>
                <w:sz w:val="24"/>
                <w:szCs w:val="24"/>
              </w:rPr>
              <w:t>主管部门</w:t>
            </w:r>
          </w:p>
        </w:tc>
        <w:tc>
          <w:tcPr>
            <w:tcW w:w="1316" w:type="pct"/>
            <w:vAlign w:val="center"/>
          </w:tcPr>
          <w:p w14:paraId="6C0E96E9" w14:textId="1CE34062" w:rsidR="002E6752" w:rsidRPr="00C54C5C" w:rsidRDefault="00D21135" w:rsidP="00C54C5C">
            <w:pPr>
              <w:snapToGrid w:val="0"/>
              <w:spacing w:line="360" w:lineRule="auto"/>
              <w:jc w:val="left"/>
              <w:rPr>
                <w:rFonts w:eastAsia="仿宋_GB2312"/>
                <w:snapToGrid w:val="0"/>
                <w:color w:val="000000"/>
                <w:kern w:val="0"/>
                <w:sz w:val="24"/>
                <w:szCs w:val="24"/>
              </w:rPr>
            </w:pPr>
            <w:r w:rsidRPr="00C54C5C">
              <w:rPr>
                <w:rFonts w:eastAsia="仿宋_GB2312"/>
                <w:snapToGrid w:val="0"/>
                <w:color w:val="000000"/>
                <w:kern w:val="0"/>
                <w:sz w:val="24"/>
                <w:szCs w:val="24"/>
              </w:rPr>
              <w:t>2024.08.01</w:t>
            </w:r>
            <w:r w:rsidR="00C54C5C">
              <w:rPr>
                <w:rFonts w:eastAsia="仿宋_GB2312" w:hint="eastAsia"/>
                <w:snapToGrid w:val="0"/>
                <w:color w:val="000000"/>
                <w:kern w:val="0"/>
                <w:sz w:val="24"/>
                <w:szCs w:val="24"/>
              </w:rPr>
              <w:t>-</w:t>
            </w:r>
            <w:r w:rsidRPr="00C54C5C">
              <w:rPr>
                <w:rFonts w:eastAsia="仿宋_GB2312"/>
                <w:snapToGrid w:val="0"/>
                <w:color w:val="000000"/>
                <w:kern w:val="0"/>
                <w:sz w:val="24"/>
                <w:szCs w:val="24"/>
              </w:rPr>
              <w:t>2024.08.31</w:t>
            </w:r>
          </w:p>
        </w:tc>
      </w:tr>
      <w:tr w:rsidR="002E6752" w:rsidRPr="00F1403D" w14:paraId="16169A45" w14:textId="77777777" w:rsidTr="00C04272">
        <w:trPr>
          <w:trHeight w:val="1114"/>
          <w:jc w:val="center"/>
        </w:trPr>
        <w:tc>
          <w:tcPr>
            <w:tcW w:w="1182" w:type="pct"/>
            <w:vMerge w:val="restart"/>
            <w:vAlign w:val="center"/>
          </w:tcPr>
          <w:p w14:paraId="1B52C34F" w14:textId="77777777" w:rsidR="002E6752" w:rsidRPr="00C54C5C" w:rsidRDefault="002E6752" w:rsidP="00C54C5C">
            <w:pPr>
              <w:snapToGrid w:val="0"/>
              <w:spacing w:line="360" w:lineRule="auto"/>
              <w:rPr>
                <w:rFonts w:eastAsia="仿宋_GB2312"/>
                <w:snapToGrid w:val="0"/>
                <w:color w:val="000000"/>
                <w:kern w:val="0"/>
                <w:sz w:val="24"/>
                <w:szCs w:val="24"/>
              </w:rPr>
            </w:pPr>
            <w:r w:rsidRPr="00C54C5C">
              <w:rPr>
                <w:rFonts w:eastAsia="仿宋_GB2312"/>
                <w:snapToGrid w:val="0"/>
                <w:color w:val="000000"/>
                <w:kern w:val="0"/>
                <w:sz w:val="24"/>
                <w:szCs w:val="24"/>
              </w:rPr>
              <w:t>3.</w:t>
            </w:r>
            <w:r w:rsidRPr="00C54C5C">
              <w:rPr>
                <w:rFonts w:eastAsia="仿宋_GB2312"/>
                <w:snapToGrid w:val="0"/>
                <w:color w:val="000000"/>
                <w:kern w:val="0"/>
                <w:sz w:val="24"/>
                <w:szCs w:val="24"/>
              </w:rPr>
              <w:t>审查、报批阶段</w:t>
            </w:r>
          </w:p>
        </w:tc>
        <w:tc>
          <w:tcPr>
            <w:tcW w:w="2501" w:type="pct"/>
            <w:vAlign w:val="center"/>
          </w:tcPr>
          <w:p w14:paraId="511B7B2D" w14:textId="3335B4EA" w:rsidR="002E6752" w:rsidRPr="00C54C5C" w:rsidRDefault="002E6752" w:rsidP="00C54C5C">
            <w:pPr>
              <w:snapToGrid w:val="0"/>
              <w:spacing w:line="360" w:lineRule="auto"/>
              <w:rPr>
                <w:rFonts w:eastAsia="仿宋_GB2312"/>
                <w:snapToGrid w:val="0"/>
                <w:color w:val="000000"/>
                <w:kern w:val="0"/>
                <w:sz w:val="24"/>
                <w:szCs w:val="24"/>
              </w:rPr>
            </w:pPr>
            <w:r w:rsidRPr="00C54C5C">
              <w:rPr>
                <w:rFonts w:eastAsia="仿宋_GB2312"/>
                <w:snapToGrid w:val="0"/>
                <w:color w:val="000000"/>
                <w:kern w:val="0"/>
                <w:sz w:val="24"/>
                <w:szCs w:val="24"/>
              </w:rPr>
              <w:t>3.1</w:t>
            </w:r>
            <w:r w:rsidR="00D21135" w:rsidRPr="00C54C5C">
              <w:rPr>
                <w:rFonts w:eastAsia="仿宋_GB2312"/>
                <w:snapToGrid w:val="0"/>
                <w:color w:val="000000"/>
                <w:kern w:val="0"/>
                <w:sz w:val="24"/>
                <w:szCs w:val="24"/>
              </w:rPr>
              <w:t>行业主管部门和标准管理部门按要求组织专家评审，进一步修改完善，完成报批稿</w:t>
            </w:r>
          </w:p>
        </w:tc>
        <w:tc>
          <w:tcPr>
            <w:tcW w:w="1316" w:type="pct"/>
            <w:vAlign w:val="center"/>
          </w:tcPr>
          <w:p w14:paraId="26514025" w14:textId="6A91763E" w:rsidR="002E6752" w:rsidRPr="00C54C5C" w:rsidRDefault="00D21135" w:rsidP="00C54C5C">
            <w:pPr>
              <w:snapToGrid w:val="0"/>
              <w:spacing w:line="360" w:lineRule="auto"/>
              <w:jc w:val="left"/>
              <w:rPr>
                <w:rFonts w:eastAsia="仿宋_GB2312"/>
                <w:snapToGrid w:val="0"/>
                <w:color w:val="000000"/>
                <w:kern w:val="0"/>
                <w:sz w:val="24"/>
                <w:szCs w:val="24"/>
              </w:rPr>
            </w:pPr>
            <w:r w:rsidRPr="00C54C5C">
              <w:rPr>
                <w:rFonts w:eastAsia="仿宋_GB2312"/>
                <w:snapToGrid w:val="0"/>
                <w:color w:val="000000"/>
                <w:kern w:val="0"/>
                <w:sz w:val="24"/>
                <w:szCs w:val="24"/>
              </w:rPr>
              <w:t>2024.09.01-2024.09.30</w:t>
            </w:r>
          </w:p>
        </w:tc>
      </w:tr>
      <w:tr w:rsidR="002E6752" w:rsidRPr="00F1403D" w14:paraId="03FB4AFB" w14:textId="77777777" w:rsidTr="00C04272">
        <w:trPr>
          <w:trHeight w:val="1124"/>
          <w:jc w:val="center"/>
        </w:trPr>
        <w:tc>
          <w:tcPr>
            <w:tcW w:w="1182" w:type="pct"/>
            <w:vMerge/>
            <w:vAlign w:val="center"/>
          </w:tcPr>
          <w:p w14:paraId="7C28FFD6" w14:textId="77777777" w:rsidR="002E6752" w:rsidRPr="00C54C5C" w:rsidRDefault="002E6752" w:rsidP="00C54C5C">
            <w:pPr>
              <w:snapToGrid w:val="0"/>
              <w:spacing w:line="360" w:lineRule="auto"/>
              <w:rPr>
                <w:rFonts w:eastAsia="仿宋_GB2312"/>
                <w:snapToGrid w:val="0"/>
                <w:color w:val="000000"/>
                <w:kern w:val="0"/>
                <w:sz w:val="24"/>
                <w:szCs w:val="24"/>
              </w:rPr>
            </w:pPr>
          </w:p>
        </w:tc>
        <w:tc>
          <w:tcPr>
            <w:tcW w:w="2501" w:type="pct"/>
            <w:vAlign w:val="center"/>
          </w:tcPr>
          <w:p w14:paraId="4BEBAC7A" w14:textId="40CDB227" w:rsidR="002E6752" w:rsidRPr="00C54C5C" w:rsidRDefault="002E6752" w:rsidP="00C54C5C">
            <w:pPr>
              <w:snapToGrid w:val="0"/>
              <w:spacing w:line="360" w:lineRule="auto"/>
              <w:rPr>
                <w:rFonts w:eastAsia="仿宋_GB2312"/>
                <w:snapToGrid w:val="0"/>
                <w:color w:val="000000"/>
                <w:kern w:val="0"/>
                <w:sz w:val="24"/>
                <w:szCs w:val="24"/>
              </w:rPr>
            </w:pPr>
            <w:r w:rsidRPr="00C54C5C">
              <w:rPr>
                <w:rFonts w:eastAsia="仿宋_GB2312"/>
                <w:snapToGrid w:val="0"/>
                <w:color w:val="000000"/>
                <w:kern w:val="0"/>
                <w:sz w:val="24"/>
                <w:szCs w:val="24"/>
              </w:rPr>
              <w:t>3.2</w:t>
            </w:r>
            <w:r w:rsidR="00D21135" w:rsidRPr="00C54C5C">
              <w:rPr>
                <w:rFonts w:eastAsia="仿宋_GB2312"/>
                <w:snapToGrid w:val="0"/>
                <w:color w:val="000000"/>
                <w:kern w:val="0"/>
                <w:sz w:val="24"/>
                <w:szCs w:val="24"/>
              </w:rPr>
              <w:t>起草单位根据评审意见，完成标准报批稿及相关材料，按程序报批</w:t>
            </w:r>
          </w:p>
        </w:tc>
        <w:tc>
          <w:tcPr>
            <w:tcW w:w="1316" w:type="pct"/>
            <w:vAlign w:val="center"/>
          </w:tcPr>
          <w:p w14:paraId="2B44A85A" w14:textId="200B2D45" w:rsidR="002E6752" w:rsidRPr="00C54C5C" w:rsidRDefault="00D21135" w:rsidP="00C54C5C">
            <w:pPr>
              <w:snapToGrid w:val="0"/>
              <w:spacing w:line="360" w:lineRule="auto"/>
              <w:jc w:val="left"/>
              <w:rPr>
                <w:rFonts w:eastAsia="仿宋_GB2312"/>
                <w:snapToGrid w:val="0"/>
                <w:color w:val="000000"/>
                <w:kern w:val="0"/>
                <w:sz w:val="24"/>
                <w:szCs w:val="24"/>
              </w:rPr>
            </w:pPr>
            <w:r w:rsidRPr="00C54C5C">
              <w:rPr>
                <w:rFonts w:eastAsia="仿宋_GB2312"/>
                <w:snapToGrid w:val="0"/>
                <w:color w:val="000000"/>
                <w:kern w:val="0"/>
                <w:sz w:val="24"/>
                <w:szCs w:val="24"/>
              </w:rPr>
              <w:t>2024.10.01-2024.12.31</w:t>
            </w:r>
          </w:p>
        </w:tc>
      </w:tr>
    </w:tbl>
    <w:p w14:paraId="6CB0CB2F" w14:textId="77777777" w:rsidR="008B3172" w:rsidRPr="00F1403D" w:rsidRDefault="00000000" w:rsidP="000B5D13">
      <w:pPr>
        <w:ind w:firstLineChars="200" w:firstLine="560"/>
        <w:rPr>
          <w:rFonts w:eastAsia="黑体"/>
          <w:sz w:val="28"/>
          <w:szCs w:val="28"/>
        </w:rPr>
      </w:pPr>
      <w:r w:rsidRPr="00F1403D">
        <w:rPr>
          <w:rFonts w:eastAsia="黑体"/>
          <w:sz w:val="28"/>
          <w:szCs w:val="28"/>
        </w:rPr>
        <w:t>（五）项目经费预算</w:t>
      </w:r>
    </w:p>
    <w:p w14:paraId="556FBF1C" w14:textId="77777777" w:rsidR="008B3172" w:rsidRPr="00F1403D" w:rsidRDefault="00000000" w:rsidP="000B5D13">
      <w:pPr>
        <w:ind w:firstLineChars="200" w:firstLine="560"/>
        <w:rPr>
          <w:rFonts w:eastAsia="仿宋_GB2312"/>
          <w:snapToGrid w:val="0"/>
          <w:color w:val="000000"/>
          <w:kern w:val="0"/>
          <w:sz w:val="28"/>
          <w:szCs w:val="28"/>
        </w:rPr>
      </w:pPr>
      <w:bookmarkStart w:id="2" w:name="_Hlk148561272"/>
      <w:r w:rsidRPr="00F1403D">
        <w:rPr>
          <w:rFonts w:eastAsia="仿宋_GB2312"/>
          <w:snapToGrid w:val="0"/>
          <w:color w:val="000000"/>
          <w:kern w:val="0"/>
          <w:sz w:val="28"/>
          <w:szCs w:val="28"/>
        </w:rPr>
        <w:t>申请经费</w:t>
      </w:r>
      <w:r w:rsidRPr="00F1403D">
        <w:rPr>
          <w:rFonts w:eastAsia="仿宋_GB2312"/>
          <w:snapToGrid w:val="0"/>
          <w:color w:val="000000"/>
          <w:kern w:val="0"/>
          <w:sz w:val="28"/>
          <w:szCs w:val="28"/>
        </w:rPr>
        <w:t>5.00</w:t>
      </w:r>
      <w:r w:rsidRPr="00F1403D">
        <w:rPr>
          <w:rFonts w:eastAsia="仿宋_GB2312"/>
          <w:snapToGrid w:val="0"/>
          <w:color w:val="000000"/>
          <w:kern w:val="0"/>
          <w:sz w:val="28"/>
          <w:szCs w:val="28"/>
        </w:rPr>
        <w:t>万元。设备费</w:t>
      </w:r>
      <w:r w:rsidRPr="00F1403D">
        <w:rPr>
          <w:rFonts w:eastAsia="仿宋_GB2312"/>
          <w:snapToGrid w:val="0"/>
          <w:color w:val="000000"/>
          <w:kern w:val="0"/>
          <w:sz w:val="28"/>
          <w:szCs w:val="28"/>
        </w:rPr>
        <w:t>0.00</w:t>
      </w:r>
      <w:r w:rsidRPr="00F1403D">
        <w:rPr>
          <w:rFonts w:eastAsia="仿宋_GB2312"/>
          <w:snapToGrid w:val="0"/>
          <w:color w:val="000000"/>
          <w:kern w:val="0"/>
          <w:sz w:val="28"/>
          <w:szCs w:val="28"/>
        </w:rPr>
        <w:t>万元，材料费</w:t>
      </w:r>
      <w:r w:rsidRPr="00F1403D">
        <w:rPr>
          <w:rFonts w:eastAsia="仿宋_GB2312"/>
          <w:snapToGrid w:val="0"/>
          <w:color w:val="000000"/>
          <w:kern w:val="0"/>
          <w:sz w:val="28"/>
          <w:szCs w:val="28"/>
        </w:rPr>
        <w:t>0.60</w:t>
      </w:r>
      <w:r w:rsidRPr="00F1403D">
        <w:rPr>
          <w:rFonts w:eastAsia="仿宋_GB2312"/>
          <w:snapToGrid w:val="0"/>
          <w:color w:val="000000"/>
          <w:kern w:val="0"/>
          <w:sz w:val="28"/>
          <w:szCs w:val="28"/>
        </w:rPr>
        <w:t>万元，差旅费</w:t>
      </w:r>
      <w:r w:rsidRPr="00F1403D">
        <w:rPr>
          <w:rFonts w:eastAsia="仿宋_GB2312"/>
          <w:snapToGrid w:val="0"/>
          <w:color w:val="000000"/>
          <w:kern w:val="0"/>
          <w:sz w:val="28"/>
          <w:szCs w:val="28"/>
        </w:rPr>
        <w:t>1.00</w:t>
      </w:r>
      <w:r w:rsidRPr="00F1403D">
        <w:rPr>
          <w:rFonts w:eastAsia="仿宋_GB2312"/>
          <w:snapToGrid w:val="0"/>
          <w:color w:val="000000"/>
          <w:kern w:val="0"/>
          <w:sz w:val="28"/>
          <w:szCs w:val="28"/>
        </w:rPr>
        <w:t>万元，劳务费</w:t>
      </w:r>
      <w:r w:rsidRPr="00F1403D">
        <w:rPr>
          <w:rFonts w:eastAsia="仿宋_GB2312"/>
          <w:snapToGrid w:val="0"/>
          <w:color w:val="000000"/>
          <w:kern w:val="0"/>
          <w:sz w:val="28"/>
          <w:szCs w:val="28"/>
        </w:rPr>
        <w:t>1.00</w:t>
      </w:r>
      <w:r w:rsidRPr="00F1403D">
        <w:rPr>
          <w:rFonts w:eastAsia="仿宋_GB2312"/>
          <w:snapToGrid w:val="0"/>
          <w:color w:val="000000"/>
          <w:kern w:val="0"/>
          <w:sz w:val="28"/>
          <w:szCs w:val="28"/>
        </w:rPr>
        <w:t>万元，专家咨询费</w:t>
      </w:r>
      <w:r w:rsidRPr="00F1403D">
        <w:rPr>
          <w:rFonts w:eastAsia="仿宋_GB2312"/>
          <w:snapToGrid w:val="0"/>
          <w:color w:val="000000"/>
          <w:kern w:val="0"/>
          <w:sz w:val="28"/>
          <w:szCs w:val="28"/>
        </w:rPr>
        <w:t>1.00</w:t>
      </w:r>
      <w:r w:rsidRPr="00F1403D">
        <w:rPr>
          <w:rFonts w:eastAsia="仿宋_GB2312"/>
          <w:snapToGrid w:val="0"/>
          <w:color w:val="000000"/>
          <w:kern w:val="0"/>
          <w:sz w:val="28"/>
          <w:szCs w:val="28"/>
        </w:rPr>
        <w:t>万元，印刷费</w:t>
      </w:r>
      <w:r w:rsidRPr="00F1403D">
        <w:rPr>
          <w:rFonts w:eastAsia="仿宋_GB2312"/>
          <w:snapToGrid w:val="0"/>
          <w:color w:val="000000"/>
          <w:kern w:val="0"/>
          <w:sz w:val="28"/>
          <w:szCs w:val="28"/>
        </w:rPr>
        <w:t>0.50</w:t>
      </w:r>
      <w:r w:rsidRPr="00F1403D">
        <w:rPr>
          <w:rFonts w:eastAsia="仿宋_GB2312"/>
          <w:snapToGrid w:val="0"/>
          <w:color w:val="000000"/>
          <w:kern w:val="0"/>
          <w:sz w:val="28"/>
          <w:szCs w:val="28"/>
        </w:rPr>
        <w:t>万元，标准化成果推广费</w:t>
      </w:r>
      <w:r w:rsidRPr="00F1403D">
        <w:rPr>
          <w:rFonts w:eastAsia="仿宋_GB2312"/>
          <w:snapToGrid w:val="0"/>
          <w:color w:val="000000"/>
          <w:kern w:val="0"/>
          <w:sz w:val="28"/>
          <w:szCs w:val="28"/>
        </w:rPr>
        <w:t>0.90</w:t>
      </w:r>
      <w:r w:rsidRPr="00F1403D">
        <w:rPr>
          <w:rFonts w:eastAsia="仿宋_GB2312"/>
          <w:snapToGrid w:val="0"/>
          <w:color w:val="000000"/>
          <w:kern w:val="0"/>
          <w:sz w:val="28"/>
          <w:szCs w:val="28"/>
        </w:rPr>
        <w:t>万元。</w:t>
      </w:r>
    </w:p>
    <w:bookmarkEnd w:id="2"/>
    <w:p w14:paraId="3B038AE3" w14:textId="77777777" w:rsidR="008B3172" w:rsidRPr="00F1403D" w:rsidRDefault="00000000" w:rsidP="000B5D13">
      <w:pPr>
        <w:ind w:firstLineChars="200" w:firstLine="560"/>
        <w:rPr>
          <w:rFonts w:eastAsia="黑体"/>
          <w:sz w:val="28"/>
          <w:szCs w:val="28"/>
        </w:rPr>
      </w:pPr>
      <w:r w:rsidRPr="00F1403D">
        <w:rPr>
          <w:rFonts w:eastAsia="黑体"/>
          <w:sz w:val="28"/>
          <w:szCs w:val="28"/>
        </w:rPr>
        <w:t>（六）主要起草单位</w:t>
      </w:r>
    </w:p>
    <w:p w14:paraId="72248E7D" w14:textId="77777777" w:rsidR="00D21135" w:rsidRPr="00D21135" w:rsidRDefault="00D21135" w:rsidP="00D21135">
      <w:pPr>
        <w:ind w:firstLineChars="200" w:firstLine="560"/>
        <w:rPr>
          <w:rFonts w:eastAsia="仿宋_GB2312"/>
          <w:snapToGrid w:val="0"/>
          <w:color w:val="000000"/>
          <w:kern w:val="0"/>
          <w:sz w:val="28"/>
          <w:szCs w:val="28"/>
        </w:rPr>
      </w:pPr>
      <w:r w:rsidRPr="00D21135">
        <w:rPr>
          <w:rFonts w:eastAsia="仿宋_GB2312" w:hint="eastAsia"/>
          <w:snapToGrid w:val="0"/>
          <w:color w:val="000000"/>
          <w:kern w:val="0"/>
          <w:sz w:val="28"/>
          <w:szCs w:val="28"/>
        </w:rPr>
        <w:t>中国科学院东北地理与农业生态研究所：是中国科学院设在东北地区的综合性地理学、农学、生态学、环境科学与技术研究机构和人才培养基地。“十四五”期间，研究所按照“四个率先”和“两加快</w:t>
      </w:r>
      <w:proofErr w:type="gramStart"/>
      <w:r w:rsidRPr="00D21135">
        <w:rPr>
          <w:rFonts w:eastAsia="仿宋_GB2312" w:hint="eastAsia"/>
          <w:snapToGrid w:val="0"/>
          <w:color w:val="000000"/>
          <w:kern w:val="0"/>
          <w:sz w:val="28"/>
          <w:szCs w:val="28"/>
        </w:rPr>
        <w:t>一</w:t>
      </w:r>
      <w:proofErr w:type="gramEnd"/>
      <w:r w:rsidRPr="00D21135">
        <w:rPr>
          <w:rFonts w:eastAsia="仿宋_GB2312" w:hint="eastAsia"/>
          <w:snapToGrid w:val="0"/>
          <w:color w:val="000000"/>
          <w:kern w:val="0"/>
          <w:sz w:val="28"/>
          <w:szCs w:val="28"/>
        </w:rPr>
        <w:t>努力”的要</w:t>
      </w:r>
      <w:r w:rsidRPr="00D21135">
        <w:rPr>
          <w:rFonts w:eastAsia="仿宋_GB2312" w:hint="eastAsia"/>
          <w:snapToGrid w:val="0"/>
          <w:color w:val="000000"/>
          <w:kern w:val="0"/>
          <w:sz w:val="28"/>
          <w:szCs w:val="28"/>
        </w:rPr>
        <w:lastRenderedPageBreak/>
        <w:t>求，加快</w:t>
      </w:r>
      <w:proofErr w:type="gramStart"/>
      <w:r w:rsidRPr="00D21135">
        <w:rPr>
          <w:rFonts w:eastAsia="仿宋_GB2312" w:hint="eastAsia"/>
          <w:snapToGrid w:val="0"/>
          <w:color w:val="000000"/>
          <w:kern w:val="0"/>
          <w:sz w:val="28"/>
          <w:szCs w:val="28"/>
        </w:rPr>
        <w:t>打造四</w:t>
      </w:r>
      <w:proofErr w:type="gramEnd"/>
      <w:r w:rsidRPr="00D21135">
        <w:rPr>
          <w:rFonts w:eastAsia="仿宋_GB2312" w:hint="eastAsia"/>
          <w:snapToGrid w:val="0"/>
          <w:color w:val="000000"/>
          <w:kern w:val="0"/>
          <w:sz w:val="28"/>
          <w:szCs w:val="28"/>
        </w:rPr>
        <w:t>大学科基础研究原始创新策源地，加快突破黑土地保护关键核心技术，努力抢占科技制高点，旨在为保障国家粮食安全、生态安全和东北老工业基地振兴做出基础性、战略性和前瞻性贡献。研究所构筑了包括</w:t>
      </w:r>
      <w:r w:rsidRPr="00D21135">
        <w:rPr>
          <w:rFonts w:eastAsia="仿宋_GB2312" w:hint="eastAsia"/>
          <w:snapToGrid w:val="0"/>
          <w:color w:val="000000"/>
          <w:kern w:val="0"/>
          <w:sz w:val="28"/>
          <w:szCs w:val="28"/>
        </w:rPr>
        <w:t>1</w:t>
      </w:r>
      <w:r w:rsidRPr="00D21135">
        <w:rPr>
          <w:rFonts w:eastAsia="仿宋_GB2312" w:hint="eastAsia"/>
          <w:snapToGrid w:val="0"/>
          <w:color w:val="000000"/>
          <w:kern w:val="0"/>
          <w:sz w:val="28"/>
          <w:szCs w:val="28"/>
        </w:rPr>
        <w:t>个国家研究中心、</w:t>
      </w:r>
      <w:r w:rsidRPr="00D21135">
        <w:rPr>
          <w:rFonts w:eastAsia="仿宋_GB2312" w:hint="eastAsia"/>
          <w:snapToGrid w:val="0"/>
          <w:color w:val="000000"/>
          <w:kern w:val="0"/>
          <w:sz w:val="28"/>
          <w:szCs w:val="28"/>
        </w:rPr>
        <w:t>1</w:t>
      </w:r>
      <w:r w:rsidRPr="00D21135">
        <w:rPr>
          <w:rFonts w:eastAsia="仿宋_GB2312" w:hint="eastAsia"/>
          <w:snapToGrid w:val="0"/>
          <w:color w:val="000000"/>
          <w:kern w:val="0"/>
          <w:sz w:val="28"/>
          <w:szCs w:val="28"/>
        </w:rPr>
        <w:t>个国家地方联合工程中心、</w:t>
      </w:r>
      <w:r w:rsidRPr="00D21135">
        <w:rPr>
          <w:rFonts w:eastAsia="仿宋_GB2312" w:hint="eastAsia"/>
          <w:snapToGrid w:val="0"/>
          <w:color w:val="000000"/>
          <w:kern w:val="0"/>
          <w:sz w:val="28"/>
          <w:szCs w:val="28"/>
        </w:rPr>
        <w:t>4</w:t>
      </w:r>
      <w:r w:rsidRPr="00D21135">
        <w:rPr>
          <w:rFonts w:eastAsia="仿宋_GB2312" w:hint="eastAsia"/>
          <w:snapToGrid w:val="0"/>
          <w:color w:val="000000"/>
          <w:kern w:val="0"/>
          <w:sz w:val="28"/>
          <w:szCs w:val="28"/>
        </w:rPr>
        <w:t>个中国科学院重点</w:t>
      </w:r>
      <w:r w:rsidRPr="00D21135">
        <w:rPr>
          <w:rFonts w:eastAsia="仿宋_GB2312" w:hint="eastAsia"/>
          <w:snapToGrid w:val="0"/>
          <w:color w:val="000000"/>
          <w:kern w:val="0"/>
          <w:sz w:val="28"/>
          <w:szCs w:val="28"/>
        </w:rPr>
        <w:t>(</w:t>
      </w:r>
      <w:r w:rsidRPr="00D21135">
        <w:rPr>
          <w:rFonts w:eastAsia="仿宋_GB2312" w:hint="eastAsia"/>
          <w:snapToGrid w:val="0"/>
          <w:color w:val="000000"/>
          <w:kern w:val="0"/>
          <w:sz w:val="28"/>
          <w:szCs w:val="28"/>
        </w:rPr>
        <w:t>工程</w:t>
      </w:r>
      <w:r w:rsidRPr="00D21135">
        <w:rPr>
          <w:rFonts w:eastAsia="仿宋_GB2312" w:hint="eastAsia"/>
          <w:snapToGrid w:val="0"/>
          <w:color w:val="000000"/>
          <w:kern w:val="0"/>
          <w:sz w:val="28"/>
          <w:szCs w:val="28"/>
        </w:rPr>
        <w:t>)</w:t>
      </w:r>
      <w:r w:rsidRPr="00D21135">
        <w:rPr>
          <w:rFonts w:eastAsia="仿宋_GB2312" w:hint="eastAsia"/>
          <w:snapToGrid w:val="0"/>
          <w:color w:val="000000"/>
          <w:kern w:val="0"/>
          <w:sz w:val="28"/>
          <w:szCs w:val="28"/>
        </w:rPr>
        <w:t>实验室、</w:t>
      </w:r>
      <w:r w:rsidRPr="00D21135">
        <w:rPr>
          <w:rFonts w:eastAsia="仿宋_GB2312" w:hint="eastAsia"/>
          <w:snapToGrid w:val="0"/>
          <w:color w:val="000000"/>
          <w:kern w:val="0"/>
          <w:sz w:val="28"/>
          <w:szCs w:val="28"/>
        </w:rPr>
        <w:t>2</w:t>
      </w:r>
      <w:r w:rsidRPr="00D21135">
        <w:rPr>
          <w:rFonts w:eastAsia="仿宋_GB2312" w:hint="eastAsia"/>
          <w:snapToGrid w:val="0"/>
          <w:color w:val="000000"/>
          <w:kern w:val="0"/>
          <w:sz w:val="28"/>
          <w:szCs w:val="28"/>
        </w:rPr>
        <w:t>个所级研究中心、</w:t>
      </w:r>
      <w:r w:rsidRPr="00D21135">
        <w:rPr>
          <w:rFonts w:eastAsia="仿宋_GB2312" w:hint="eastAsia"/>
          <w:snapToGrid w:val="0"/>
          <w:color w:val="000000"/>
          <w:kern w:val="0"/>
          <w:sz w:val="28"/>
          <w:szCs w:val="28"/>
        </w:rPr>
        <w:t>13</w:t>
      </w:r>
      <w:r w:rsidRPr="00D21135">
        <w:rPr>
          <w:rFonts w:eastAsia="仿宋_GB2312" w:hint="eastAsia"/>
          <w:snapToGrid w:val="0"/>
          <w:color w:val="000000"/>
          <w:kern w:val="0"/>
          <w:sz w:val="28"/>
          <w:szCs w:val="28"/>
        </w:rPr>
        <w:t>个野外实验台站，多个农业研究与示范基地的科学研究及技术示范体系。其中，中国科学院大安碱地生态试验站（简称大安站）始建于</w:t>
      </w:r>
      <w:r w:rsidRPr="00D21135">
        <w:rPr>
          <w:rFonts w:eastAsia="仿宋_GB2312" w:hint="eastAsia"/>
          <w:snapToGrid w:val="0"/>
          <w:color w:val="000000"/>
          <w:kern w:val="0"/>
          <w:sz w:val="28"/>
          <w:szCs w:val="28"/>
        </w:rPr>
        <w:t>2003</w:t>
      </w:r>
      <w:r w:rsidRPr="00D21135">
        <w:rPr>
          <w:rFonts w:eastAsia="仿宋_GB2312" w:hint="eastAsia"/>
          <w:snapToGrid w:val="0"/>
          <w:color w:val="000000"/>
          <w:kern w:val="0"/>
          <w:sz w:val="28"/>
          <w:szCs w:val="28"/>
        </w:rPr>
        <w:t>年，大安站</w:t>
      </w:r>
      <w:r w:rsidRPr="00D21135">
        <w:rPr>
          <w:rFonts w:eastAsia="仿宋_GB2312" w:hint="eastAsia"/>
          <w:snapToGrid w:val="0"/>
          <w:color w:val="000000"/>
          <w:kern w:val="0"/>
          <w:sz w:val="28"/>
          <w:szCs w:val="28"/>
        </w:rPr>
        <w:t>2019</w:t>
      </w:r>
      <w:r w:rsidRPr="00D21135">
        <w:rPr>
          <w:rFonts w:eastAsia="仿宋_GB2312" w:hint="eastAsia"/>
          <w:snapToGrid w:val="0"/>
          <w:color w:val="000000"/>
          <w:kern w:val="0"/>
          <w:sz w:val="28"/>
          <w:szCs w:val="28"/>
        </w:rPr>
        <w:t>年被批准为农业农村部“国家农业科学农业环境大安观测实验站”，</w:t>
      </w:r>
      <w:r w:rsidRPr="00D21135">
        <w:rPr>
          <w:rFonts w:eastAsia="仿宋_GB2312" w:hint="eastAsia"/>
          <w:snapToGrid w:val="0"/>
          <w:color w:val="000000"/>
          <w:kern w:val="0"/>
          <w:sz w:val="28"/>
          <w:szCs w:val="28"/>
        </w:rPr>
        <w:t>2021</w:t>
      </w:r>
      <w:r w:rsidRPr="00D21135">
        <w:rPr>
          <w:rFonts w:eastAsia="仿宋_GB2312" w:hint="eastAsia"/>
          <w:snapToGrid w:val="0"/>
          <w:color w:val="000000"/>
          <w:kern w:val="0"/>
          <w:sz w:val="28"/>
          <w:szCs w:val="28"/>
        </w:rPr>
        <w:t>年被科技部批准命名为“吉林大安农田生态系统国家野外科学观测研究站”。目前，大安站是国内唯一专门从事苏打盐碱化农田生态系统长期定点定位监测、科学研究、试验示范与科技服务的国家级野外台站。此外，研究所人才队伍不断壮大，人才结构逐渐优化。历年入选中国工程院院士</w:t>
      </w:r>
      <w:r w:rsidRPr="00D21135">
        <w:rPr>
          <w:rFonts w:eastAsia="仿宋_GB2312" w:hint="eastAsia"/>
          <w:snapToGrid w:val="0"/>
          <w:color w:val="000000"/>
          <w:kern w:val="0"/>
          <w:sz w:val="28"/>
          <w:szCs w:val="28"/>
        </w:rPr>
        <w:t>1</w:t>
      </w:r>
      <w:r w:rsidRPr="00D21135">
        <w:rPr>
          <w:rFonts w:eastAsia="仿宋_GB2312" w:hint="eastAsia"/>
          <w:snapToGrid w:val="0"/>
          <w:color w:val="000000"/>
          <w:kern w:val="0"/>
          <w:sz w:val="28"/>
          <w:szCs w:val="28"/>
        </w:rPr>
        <w:t>人，</w:t>
      </w:r>
      <w:proofErr w:type="gramStart"/>
      <w:r w:rsidRPr="00D21135">
        <w:rPr>
          <w:rFonts w:eastAsia="仿宋_GB2312" w:hint="eastAsia"/>
          <w:snapToGrid w:val="0"/>
          <w:color w:val="000000"/>
          <w:kern w:val="0"/>
          <w:sz w:val="28"/>
          <w:szCs w:val="28"/>
        </w:rPr>
        <w:t>双聘院士</w:t>
      </w:r>
      <w:proofErr w:type="gramEnd"/>
      <w:r w:rsidRPr="00D21135">
        <w:rPr>
          <w:rFonts w:eastAsia="仿宋_GB2312" w:hint="eastAsia"/>
          <w:snapToGrid w:val="0"/>
          <w:color w:val="000000"/>
          <w:kern w:val="0"/>
          <w:sz w:val="28"/>
          <w:szCs w:val="28"/>
        </w:rPr>
        <w:t>6</w:t>
      </w:r>
      <w:r w:rsidRPr="00D21135">
        <w:rPr>
          <w:rFonts w:eastAsia="仿宋_GB2312" w:hint="eastAsia"/>
          <w:snapToGrid w:val="0"/>
          <w:color w:val="000000"/>
          <w:kern w:val="0"/>
          <w:sz w:val="28"/>
          <w:szCs w:val="28"/>
        </w:rPr>
        <w:t>名，国家百千万、杰青、</w:t>
      </w:r>
      <w:proofErr w:type="gramStart"/>
      <w:r w:rsidRPr="00D21135">
        <w:rPr>
          <w:rFonts w:eastAsia="仿宋_GB2312" w:hint="eastAsia"/>
          <w:snapToGrid w:val="0"/>
          <w:color w:val="000000"/>
          <w:kern w:val="0"/>
          <w:sz w:val="28"/>
          <w:szCs w:val="28"/>
        </w:rPr>
        <w:t>优青等</w:t>
      </w:r>
      <w:proofErr w:type="gramEnd"/>
      <w:r w:rsidRPr="00D21135">
        <w:rPr>
          <w:rFonts w:eastAsia="仿宋_GB2312" w:hint="eastAsia"/>
          <w:snapToGrid w:val="0"/>
          <w:color w:val="000000"/>
          <w:kern w:val="0"/>
          <w:sz w:val="28"/>
          <w:szCs w:val="28"/>
        </w:rPr>
        <w:t>国家级人才计划</w:t>
      </w:r>
      <w:r w:rsidRPr="00D21135">
        <w:rPr>
          <w:rFonts w:eastAsia="仿宋_GB2312" w:hint="eastAsia"/>
          <w:snapToGrid w:val="0"/>
          <w:color w:val="000000"/>
          <w:kern w:val="0"/>
          <w:sz w:val="28"/>
          <w:szCs w:val="28"/>
        </w:rPr>
        <w:t>10</w:t>
      </w:r>
      <w:r w:rsidRPr="00D21135">
        <w:rPr>
          <w:rFonts w:eastAsia="仿宋_GB2312" w:hint="eastAsia"/>
          <w:snapToGrid w:val="0"/>
          <w:color w:val="000000"/>
          <w:kern w:val="0"/>
          <w:sz w:val="28"/>
          <w:szCs w:val="28"/>
        </w:rPr>
        <w:t>人，国家“</w:t>
      </w:r>
      <w:r w:rsidRPr="00D21135">
        <w:rPr>
          <w:rFonts w:eastAsia="仿宋_GB2312" w:hint="eastAsia"/>
          <w:snapToGrid w:val="0"/>
          <w:color w:val="000000"/>
          <w:kern w:val="0"/>
          <w:sz w:val="28"/>
          <w:szCs w:val="28"/>
        </w:rPr>
        <w:t>973</w:t>
      </w:r>
      <w:r w:rsidRPr="00D21135">
        <w:rPr>
          <w:rFonts w:eastAsia="仿宋_GB2312" w:hint="eastAsia"/>
          <w:snapToGrid w:val="0"/>
          <w:color w:val="000000"/>
          <w:kern w:val="0"/>
          <w:sz w:val="28"/>
          <w:szCs w:val="28"/>
        </w:rPr>
        <w:t>计划”、国家重点研发计划、国家科技基础性工作专项、国家科技支撑计划等项目首席科学家</w:t>
      </w:r>
      <w:r w:rsidRPr="00D21135">
        <w:rPr>
          <w:rFonts w:eastAsia="仿宋_GB2312" w:hint="eastAsia"/>
          <w:snapToGrid w:val="0"/>
          <w:color w:val="000000"/>
          <w:kern w:val="0"/>
          <w:sz w:val="28"/>
          <w:szCs w:val="28"/>
        </w:rPr>
        <w:t>12</w:t>
      </w:r>
      <w:r w:rsidRPr="00D21135">
        <w:rPr>
          <w:rFonts w:eastAsia="仿宋_GB2312" w:hint="eastAsia"/>
          <w:snapToGrid w:val="0"/>
          <w:color w:val="000000"/>
          <w:kern w:val="0"/>
          <w:sz w:val="28"/>
          <w:szCs w:val="28"/>
        </w:rPr>
        <w:t>人。</w:t>
      </w:r>
    </w:p>
    <w:p w14:paraId="64E66D38" w14:textId="77777777" w:rsidR="00D21135" w:rsidRDefault="00D21135" w:rsidP="00D21135">
      <w:pPr>
        <w:ind w:firstLineChars="200" w:firstLine="560"/>
        <w:rPr>
          <w:rFonts w:eastAsia="仿宋_GB2312"/>
          <w:snapToGrid w:val="0"/>
          <w:color w:val="000000"/>
          <w:kern w:val="0"/>
          <w:sz w:val="28"/>
          <w:szCs w:val="28"/>
        </w:rPr>
      </w:pPr>
      <w:r w:rsidRPr="00D21135">
        <w:rPr>
          <w:rFonts w:eastAsia="仿宋_GB2312" w:hint="eastAsia"/>
          <w:snapToGrid w:val="0"/>
          <w:color w:val="000000"/>
          <w:kern w:val="0"/>
          <w:sz w:val="28"/>
          <w:szCs w:val="28"/>
        </w:rPr>
        <w:t>农业农村部耕地质量监测保护中心：农业农村部耕地质量监测保护中心于</w:t>
      </w:r>
      <w:r w:rsidRPr="00D21135">
        <w:rPr>
          <w:rFonts w:eastAsia="仿宋_GB2312" w:hint="eastAsia"/>
          <w:snapToGrid w:val="0"/>
          <w:color w:val="000000"/>
          <w:kern w:val="0"/>
          <w:sz w:val="28"/>
          <w:szCs w:val="28"/>
        </w:rPr>
        <w:t>2017</w:t>
      </w:r>
      <w:r w:rsidRPr="00D21135">
        <w:rPr>
          <w:rFonts w:eastAsia="仿宋_GB2312" w:hint="eastAsia"/>
          <w:snapToGrid w:val="0"/>
          <w:color w:val="000000"/>
          <w:kern w:val="0"/>
          <w:sz w:val="28"/>
          <w:szCs w:val="28"/>
        </w:rPr>
        <w:t>年</w:t>
      </w:r>
      <w:r w:rsidRPr="00D21135">
        <w:rPr>
          <w:rFonts w:eastAsia="仿宋_GB2312" w:hint="eastAsia"/>
          <w:snapToGrid w:val="0"/>
          <w:color w:val="000000"/>
          <w:kern w:val="0"/>
          <w:sz w:val="28"/>
          <w:szCs w:val="28"/>
        </w:rPr>
        <w:t>5</w:t>
      </w:r>
      <w:r w:rsidRPr="00D21135">
        <w:rPr>
          <w:rFonts w:eastAsia="仿宋_GB2312" w:hint="eastAsia"/>
          <w:snapToGrid w:val="0"/>
          <w:color w:val="000000"/>
          <w:kern w:val="0"/>
          <w:sz w:val="28"/>
          <w:szCs w:val="28"/>
        </w:rPr>
        <w:t>月成立，是负责全国耕地质量监测、评价、建设、保护及耕地质量标准化、信息化等主体工作的技术事业单位，</w:t>
      </w:r>
      <w:proofErr w:type="gramStart"/>
      <w:r w:rsidRPr="00D21135">
        <w:rPr>
          <w:rFonts w:eastAsia="仿宋_GB2312" w:hint="eastAsia"/>
          <w:snapToGrid w:val="0"/>
          <w:color w:val="000000"/>
          <w:kern w:val="0"/>
          <w:sz w:val="28"/>
          <w:szCs w:val="28"/>
        </w:rPr>
        <w:t>隶属部</w:t>
      </w:r>
      <w:proofErr w:type="gramEnd"/>
      <w:r w:rsidRPr="00D21135">
        <w:rPr>
          <w:rFonts w:eastAsia="仿宋_GB2312" w:hint="eastAsia"/>
          <w:snapToGrid w:val="0"/>
          <w:color w:val="000000"/>
          <w:kern w:val="0"/>
          <w:sz w:val="28"/>
          <w:szCs w:val="28"/>
        </w:rPr>
        <w:t>农田建设管理司、部种植业管理司双重领导。中心为二类事业单位，核定财政补助事业编制</w:t>
      </w:r>
      <w:r w:rsidRPr="00D21135">
        <w:rPr>
          <w:rFonts w:eastAsia="仿宋_GB2312" w:hint="eastAsia"/>
          <w:snapToGrid w:val="0"/>
          <w:color w:val="000000"/>
          <w:kern w:val="0"/>
          <w:sz w:val="28"/>
          <w:szCs w:val="28"/>
        </w:rPr>
        <w:t>40</w:t>
      </w:r>
      <w:r w:rsidRPr="00D21135">
        <w:rPr>
          <w:rFonts w:eastAsia="仿宋_GB2312" w:hint="eastAsia"/>
          <w:snapToGrid w:val="0"/>
          <w:color w:val="000000"/>
          <w:kern w:val="0"/>
          <w:sz w:val="28"/>
          <w:szCs w:val="28"/>
        </w:rPr>
        <w:t>人，下设办公室、计划财务处、监测信息处、评价保护处、农田工程技术处、质量建设处、检测标准处。中心共有在职职工</w:t>
      </w:r>
      <w:r w:rsidRPr="00D21135">
        <w:rPr>
          <w:rFonts w:eastAsia="仿宋_GB2312" w:hint="eastAsia"/>
          <w:snapToGrid w:val="0"/>
          <w:color w:val="000000"/>
          <w:kern w:val="0"/>
          <w:sz w:val="28"/>
          <w:szCs w:val="28"/>
        </w:rPr>
        <w:t>37</w:t>
      </w:r>
      <w:r w:rsidRPr="00D21135">
        <w:rPr>
          <w:rFonts w:eastAsia="仿宋_GB2312" w:hint="eastAsia"/>
          <w:snapToGrid w:val="0"/>
          <w:color w:val="000000"/>
          <w:kern w:val="0"/>
          <w:sz w:val="28"/>
          <w:szCs w:val="28"/>
        </w:rPr>
        <w:t>人，具有正高级职称资格</w:t>
      </w:r>
      <w:r w:rsidRPr="00D21135">
        <w:rPr>
          <w:rFonts w:eastAsia="仿宋_GB2312" w:hint="eastAsia"/>
          <w:snapToGrid w:val="0"/>
          <w:color w:val="000000"/>
          <w:kern w:val="0"/>
          <w:sz w:val="28"/>
          <w:szCs w:val="28"/>
        </w:rPr>
        <w:t>7</w:t>
      </w:r>
      <w:r w:rsidRPr="00D21135">
        <w:rPr>
          <w:rFonts w:eastAsia="仿宋_GB2312" w:hint="eastAsia"/>
          <w:snapToGrid w:val="0"/>
          <w:color w:val="000000"/>
          <w:kern w:val="0"/>
          <w:sz w:val="28"/>
          <w:szCs w:val="28"/>
        </w:rPr>
        <w:t>人，具有副高级职称资格</w:t>
      </w:r>
      <w:r w:rsidRPr="00D21135">
        <w:rPr>
          <w:rFonts w:eastAsia="仿宋_GB2312" w:hint="eastAsia"/>
          <w:snapToGrid w:val="0"/>
          <w:color w:val="000000"/>
          <w:kern w:val="0"/>
          <w:sz w:val="28"/>
          <w:szCs w:val="28"/>
        </w:rPr>
        <w:t>10</w:t>
      </w:r>
      <w:r w:rsidRPr="00D21135">
        <w:rPr>
          <w:rFonts w:eastAsia="仿宋_GB2312" w:hint="eastAsia"/>
          <w:snapToGrid w:val="0"/>
          <w:color w:val="000000"/>
          <w:kern w:val="0"/>
          <w:sz w:val="28"/>
          <w:szCs w:val="28"/>
        </w:rPr>
        <w:t>人。</w:t>
      </w:r>
    </w:p>
    <w:p w14:paraId="550ACC8E" w14:textId="34C0D635" w:rsidR="008B3172" w:rsidRPr="00F1403D" w:rsidRDefault="00000000" w:rsidP="00D21135">
      <w:pPr>
        <w:ind w:firstLineChars="200" w:firstLine="560"/>
        <w:rPr>
          <w:rFonts w:eastAsia="黑体"/>
          <w:sz w:val="28"/>
          <w:szCs w:val="28"/>
        </w:rPr>
      </w:pPr>
      <w:r w:rsidRPr="00F1403D">
        <w:rPr>
          <w:rFonts w:eastAsia="黑体"/>
          <w:sz w:val="28"/>
          <w:szCs w:val="28"/>
        </w:rPr>
        <w:lastRenderedPageBreak/>
        <w:t>（七）编写人员与分工</w:t>
      </w:r>
    </w:p>
    <w:p w14:paraId="1A564A17" w14:textId="77777777" w:rsidR="008B3172" w:rsidRPr="00F1403D" w:rsidRDefault="00000000" w:rsidP="000B5D13">
      <w:pPr>
        <w:ind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本标准起草组由中国科学院东北地理与农业生态研究所、农业农村部耕地质量监测保护中心、吉林省农业农村厅标准起草单位的科研人员组成，主要分工见表</w:t>
      </w:r>
      <w:r w:rsidRPr="00F1403D">
        <w:rPr>
          <w:rFonts w:eastAsia="仿宋_GB2312"/>
          <w:snapToGrid w:val="0"/>
          <w:color w:val="000000"/>
          <w:kern w:val="0"/>
          <w:sz w:val="28"/>
          <w:szCs w:val="28"/>
        </w:rPr>
        <w:t>3</w:t>
      </w:r>
      <w:r w:rsidRPr="00F1403D">
        <w:rPr>
          <w:rFonts w:eastAsia="仿宋_GB2312"/>
          <w:snapToGrid w:val="0"/>
          <w:color w:val="000000"/>
          <w:kern w:val="0"/>
          <w:sz w:val="28"/>
          <w:szCs w:val="28"/>
        </w:rPr>
        <w:t>。</w:t>
      </w:r>
    </w:p>
    <w:p w14:paraId="7B651A69" w14:textId="77777777" w:rsidR="008B3172" w:rsidRDefault="00000000" w:rsidP="00535777">
      <w:pPr>
        <w:jc w:val="center"/>
        <w:rPr>
          <w:rFonts w:eastAsia="黑体"/>
          <w:snapToGrid w:val="0"/>
          <w:color w:val="000000"/>
          <w:kern w:val="0"/>
          <w:sz w:val="28"/>
          <w:szCs w:val="28"/>
        </w:rPr>
      </w:pPr>
      <w:r w:rsidRPr="00F1403D">
        <w:rPr>
          <w:rFonts w:eastAsia="黑体"/>
          <w:snapToGrid w:val="0"/>
          <w:color w:val="000000"/>
          <w:kern w:val="0"/>
          <w:sz w:val="28"/>
          <w:szCs w:val="28"/>
        </w:rPr>
        <w:t>表</w:t>
      </w:r>
      <w:r w:rsidRPr="00F1403D">
        <w:rPr>
          <w:rFonts w:eastAsia="黑体"/>
          <w:snapToGrid w:val="0"/>
          <w:color w:val="000000"/>
          <w:kern w:val="0"/>
          <w:sz w:val="28"/>
          <w:szCs w:val="28"/>
        </w:rPr>
        <w:t xml:space="preserve">3  </w:t>
      </w:r>
      <w:r w:rsidRPr="00F1403D">
        <w:rPr>
          <w:rFonts w:eastAsia="黑体"/>
          <w:snapToGrid w:val="0"/>
          <w:color w:val="000000"/>
          <w:kern w:val="0"/>
          <w:sz w:val="28"/>
          <w:szCs w:val="28"/>
        </w:rPr>
        <w:t>主要起草人员信息及任务分工</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1843"/>
        <w:gridCol w:w="1701"/>
        <w:gridCol w:w="2977"/>
      </w:tblGrid>
      <w:tr w:rsidR="006D5583" w:rsidRPr="00D21135" w14:paraId="475CD61E" w14:textId="77777777" w:rsidTr="006D5583">
        <w:trPr>
          <w:trHeight w:val="733"/>
          <w:jc w:val="center"/>
        </w:trPr>
        <w:tc>
          <w:tcPr>
            <w:tcW w:w="988" w:type="dxa"/>
            <w:vAlign w:val="center"/>
          </w:tcPr>
          <w:p w14:paraId="18E69804" w14:textId="77777777" w:rsidR="006D5583" w:rsidRPr="00D21135" w:rsidRDefault="006D5583" w:rsidP="00D21135">
            <w:pPr>
              <w:adjustRightInd w:val="0"/>
              <w:spacing w:line="600" w:lineRule="exact"/>
              <w:jc w:val="center"/>
              <w:textAlignment w:val="baseline"/>
              <w:rPr>
                <w:rFonts w:ascii="宋体" w:hAnsi="宋体" w:hint="eastAsia"/>
                <w:b/>
                <w:color w:val="000000"/>
                <w:kern w:val="0"/>
                <w:sz w:val="24"/>
                <w:szCs w:val="36"/>
              </w:rPr>
            </w:pPr>
            <w:r w:rsidRPr="00D21135">
              <w:rPr>
                <w:rFonts w:ascii="宋体" w:hAnsi="宋体"/>
                <w:b/>
                <w:color w:val="000000"/>
                <w:kern w:val="0"/>
                <w:sz w:val="24"/>
                <w:szCs w:val="36"/>
              </w:rPr>
              <w:t>姓名</w:t>
            </w:r>
          </w:p>
        </w:tc>
        <w:tc>
          <w:tcPr>
            <w:tcW w:w="708" w:type="dxa"/>
            <w:vAlign w:val="center"/>
          </w:tcPr>
          <w:p w14:paraId="61628381" w14:textId="77777777" w:rsidR="006D5583" w:rsidRPr="00D21135" w:rsidRDefault="006D5583" w:rsidP="00D21135">
            <w:pPr>
              <w:adjustRightInd w:val="0"/>
              <w:spacing w:line="600" w:lineRule="exact"/>
              <w:jc w:val="center"/>
              <w:textAlignment w:val="baseline"/>
              <w:rPr>
                <w:rFonts w:ascii="宋体" w:hAnsi="宋体" w:hint="eastAsia"/>
                <w:b/>
                <w:color w:val="000000"/>
                <w:kern w:val="0"/>
                <w:sz w:val="24"/>
                <w:szCs w:val="36"/>
              </w:rPr>
            </w:pPr>
            <w:r w:rsidRPr="00D21135">
              <w:rPr>
                <w:rFonts w:ascii="宋体" w:hAnsi="宋体"/>
                <w:b/>
                <w:color w:val="000000"/>
                <w:kern w:val="0"/>
                <w:sz w:val="24"/>
                <w:szCs w:val="36"/>
              </w:rPr>
              <w:t>性别</w:t>
            </w:r>
          </w:p>
        </w:tc>
        <w:tc>
          <w:tcPr>
            <w:tcW w:w="1843" w:type="dxa"/>
            <w:vAlign w:val="center"/>
          </w:tcPr>
          <w:p w14:paraId="1B5BD298" w14:textId="77777777" w:rsidR="006D5583" w:rsidRPr="00D21135" w:rsidRDefault="006D5583" w:rsidP="00D21135">
            <w:pPr>
              <w:adjustRightInd w:val="0"/>
              <w:spacing w:line="600" w:lineRule="exact"/>
              <w:jc w:val="center"/>
              <w:textAlignment w:val="baseline"/>
              <w:rPr>
                <w:rFonts w:ascii="宋体" w:hAnsi="宋体" w:hint="eastAsia"/>
                <w:b/>
                <w:color w:val="000000"/>
                <w:kern w:val="0"/>
                <w:sz w:val="24"/>
                <w:szCs w:val="36"/>
              </w:rPr>
            </w:pPr>
            <w:r w:rsidRPr="00D21135">
              <w:rPr>
                <w:rFonts w:ascii="宋体" w:hAnsi="宋体"/>
                <w:b/>
                <w:color w:val="000000"/>
                <w:kern w:val="0"/>
                <w:sz w:val="24"/>
                <w:szCs w:val="36"/>
              </w:rPr>
              <w:t>工作单位</w:t>
            </w:r>
          </w:p>
        </w:tc>
        <w:tc>
          <w:tcPr>
            <w:tcW w:w="1701" w:type="dxa"/>
            <w:vAlign w:val="center"/>
          </w:tcPr>
          <w:p w14:paraId="2CAAC5D2" w14:textId="77777777" w:rsidR="006D5583" w:rsidRPr="00D21135" w:rsidRDefault="006D5583" w:rsidP="00D21135">
            <w:pPr>
              <w:adjustRightInd w:val="0"/>
              <w:spacing w:line="600" w:lineRule="exact"/>
              <w:jc w:val="center"/>
              <w:textAlignment w:val="baseline"/>
              <w:rPr>
                <w:rFonts w:ascii="宋体" w:hAnsi="宋体" w:hint="eastAsia"/>
                <w:b/>
                <w:color w:val="000000"/>
                <w:kern w:val="0"/>
                <w:sz w:val="24"/>
                <w:szCs w:val="36"/>
              </w:rPr>
            </w:pPr>
            <w:r w:rsidRPr="00D21135">
              <w:rPr>
                <w:rFonts w:ascii="宋体" w:hAnsi="宋体"/>
                <w:b/>
                <w:color w:val="000000"/>
                <w:kern w:val="0"/>
                <w:sz w:val="24"/>
                <w:szCs w:val="36"/>
              </w:rPr>
              <w:t>职务/职称</w:t>
            </w:r>
          </w:p>
        </w:tc>
        <w:tc>
          <w:tcPr>
            <w:tcW w:w="2977" w:type="dxa"/>
            <w:vAlign w:val="center"/>
          </w:tcPr>
          <w:p w14:paraId="2E73D066" w14:textId="77777777" w:rsidR="006D5583" w:rsidRPr="00D21135" w:rsidRDefault="006D5583" w:rsidP="00D21135">
            <w:pPr>
              <w:adjustRightInd w:val="0"/>
              <w:spacing w:line="600" w:lineRule="exact"/>
              <w:jc w:val="center"/>
              <w:textAlignment w:val="baseline"/>
              <w:rPr>
                <w:rFonts w:ascii="宋体" w:hAnsi="宋体" w:hint="eastAsia"/>
                <w:b/>
                <w:color w:val="000000"/>
                <w:kern w:val="0"/>
                <w:sz w:val="24"/>
                <w:szCs w:val="36"/>
              </w:rPr>
            </w:pPr>
            <w:r w:rsidRPr="00D21135">
              <w:rPr>
                <w:rFonts w:ascii="宋体" w:hAnsi="宋体"/>
                <w:b/>
                <w:color w:val="000000"/>
                <w:kern w:val="0"/>
                <w:sz w:val="24"/>
                <w:szCs w:val="36"/>
              </w:rPr>
              <w:t>项目分工</w:t>
            </w:r>
          </w:p>
        </w:tc>
      </w:tr>
      <w:tr w:rsidR="006D5583" w:rsidRPr="00D21135" w14:paraId="1B1AE4C1" w14:textId="77777777" w:rsidTr="006D5583">
        <w:trPr>
          <w:cantSplit/>
          <w:trHeight w:val="790"/>
          <w:jc w:val="center"/>
        </w:trPr>
        <w:tc>
          <w:tcPr>
            <w:tcW w:w="988" w:type="dxa"/>
            <w:vAlign w:val="center"/>
          </w:tcPr>
          <w:p w14:paraId="4F8F208D"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梁正伟</w:t>
            </w:r>
          </w:p>
        </w:tc>
        <w:tc>
          <w:tcPr>
            <w:tcW w:w="708" w:type="dxa"/>
            <w:vAlign w:val="center"/>
          </w:tcPr>
          <w:p w14:paraId="40E0B164"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男</w:t>
            </w:r>
          </w:p>
        </w:tc>
        <w:tc>
          <w:tcPr>
            <w:tcW w:w="1843" w:type="dxa"/>
            <w:vAlign w:val="center"/>
          </w:tcPr>
          <w:p w14:paraId="07021FF3"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中国科学院东北地理与农业生态研究所</w:t>
            </w:r>
          </w:p>
        </w:tc>
        <w:tc>
          <w:tcPr>
            <w:tcW w:w="1701" w:type="dxa"/>
            <w:vAlign w:val="center"/>
          </w:tcPr>
          <w:p w14:paraId="77905FDA"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研究员</w:t>
            </w:r>
            <w:r w:rsidRPr="00D21135">
              <w:rPr>
                <w:rFonts w:eastAsia="仿宋_GB2312"/>
                <w:kern w:val="0"/>
                <w:sz w:val="24"/>
                <w:szCs w:val="24"/>
              </w:rPr>
              <w:t>/</w:t>
            </w:r>
            <w:r w:rsidRPr="00D21135">
              <w:rPr>
                <w:rFonts w:eastAsia="仿宋_GB2312"/>
                <w:kern w:val="0"/>
                <w:sz w:val="24"/>
                <w:szCs w:val="24"/>
              </w:rPr>
              <w:t>站长</w:t>
            </w:r>
          </w:p>
        </w:tc>
        <w:tc>
          <w:tcPr>
            <w:tcW w:w="2977" w:type="dxa"/>
            <w:vAlign w:val="center"/>
          </w:tcPr>
          <w:p w14:paraId="78BA1F55" w14:textId="77777777" w:rsidR="006D5583" w:rsidRPr="00D21135" w:rsidRDefault="006D5583" w:rsidP="00D21135">
            <w:pPr>
              <w:snapToGrid w:val="0"/>
              <w:rPr>
                <w:rFonts w:eastAsia="仿宋_GB2312"/>
                <w:kern w:val="0"/>
                <w:sz w:val="24"/>
                <w:szCs w:val="24"/>
              </w:rPr>
            </w:pPr>
            <w:proofErr w:type="gramStart"/>
            <w:r w:rsidRPr="00D21135">
              <w:rPr>
                <w:rFonts w:eastAsia="仿宋_GB2312"/>
                <w:kern w:val="0"/>
                <w:sz w:val="24"/>
                <w:szCs w:val="24"/>
              </w:rPr>
              <w:t>专负责</w:t>
            </w:r>
            <w:proofErr w:type="gramEnd"/>
            <w:r w:rsidRPr="00D21135">
              <w:rPr>
                <w:rFonts w:eastAsia="仿宋_GB2312"/>
                <w:kern w:val="0"/>
                <w:sz w:val="24"/>
                <w:szCs w:val="24"/>
              </w:rPr>
              <w:t>项目全面工作，标准的总体设计及文本完成</w:t>
            </w:r>
          </w:p>
        </w:tc>
      </w:tr>
      <w:tr w:rsidR="006D5583" w:rsidRPr="00D21135" w14:paraId="084C50F7" w14:textId="77777777" w:rsidTr="006D5583">
        <w:trPr>
          <w:cantSplit/>
          <w:trHeight w:val="790"/>
          <w:jc w:val="center"/>
        </w:trPr>
        <w:tc>
          <w:tcPr>
            <w:tcW w:w="988" w:type="dxa"/>
            <w:vAlign w:val="center"/>
          </w:tcPr>
          <w:p w14:paraId="71C68E7C"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刘</w:t>
            </w:r>
            <w:r w:rsidRPr="00D21135">
              <w:rPr>
                <w:rFonts w:eastAsia="仿宋_GB2312"/>
                <w:kern w:val="0"/>
                <w:sz w:val="24"/>
                <w:szCs w:val="24"/>
              </w:rPr>
              <w:t xml:space="preserve">  </w:t>
            </w:r>
            <w:proofErr w:type="gramStart"/>
            <w:r w:rsidRPr="00D21135">
              <w:rPr>
                <w:rFonts w:eastAsia="仿宋_GB2312"/>
                <w:kern w:val="0"/>
                <w:sz w:val="24"/>
                <w:szCs w:val="24"/>
              </w:rPr>
              <w:t>淼</w:t>
            </w:r>
            <w:proofErr w:type="gramEnd"/>
          </w:p>
        </w:tc>
        <w:tc>
          <w:tcPr>
            <w:tcW w:w="708" w:type="dxa"/>
            <w:vAlign w:val="center"/>
          </w:tcPr>
          <w:p w14:paraId="69552B19"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女</w:t>
            </w:r>
          </w:p>
        </w:tc>
        <w:tc>
          <w:tcPr>
            <w:tcW w:w="1843" w:type="dxa"/>
            <w:vAlign w:val="center"/>
          </w:tcPr>
          <w:p w14:paraId="03634842"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中国科学院东北地理与农业生态研究所</w:t>
            </w:r>
          </w:p>
        </w:tc>
        <w:tc>
          <w:tcPr>
            <w:tcW w:w="1701" w:type="dxa"/>
            <w:vAlign w:val="center"/>
          </w:tcPr>
          <w:p w14:paraId="12D7CE37"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高级工程师</w:t>
            </w:r>
          </w:p>
        </w:tc>
        <w:tc>
          <w:tcPr>
            <w:tcW w:w="2977" w:type="dxa"/>
            <w:vAlign w:val="center"/>
          </w:tcPr>
          <w:p w14:paraId="7C0EDD55"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文本完成和标准实施</w:t>
            </w:r>
          </w:p>
        </w:tc>
      </w:tr>
      <w:tr w:rsidR="006D5583" w:rsidRPr="00D21135" w14:paraId="41FF9CD7" w14:textId="77777777" w:rsidTr="006D5583">
        <w:trPr>
          <w:cantSplit/>
          <w:trHeight w:val="790"/>
          <w:jc w:val="center"/>
        </w:trPr>
        <w:tc>
          <w:tcPr>
            <w:tcW w:w="988" w:type="dxa"/>
            <w:vAlign w:val="center"/>
          </w:tcPr>
          <w:p w14:paraId="72CAC3D5"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胡</w:t>
            </w:r>
            <w:r w:rsidRPr="00D21135">
              <w:rPr>
                <w:rFonts w:eastAsia="仿宋_GB2312"/>
                <w:kern w:val="0"/>
                <w:sz w:val="24"/>
                <w:szCs w:val="24"/>
              </w:rPr>
              <w:t xml:space="preserve">  </w:t>
            </w:r>
            <w:r w:rsidRPr="00D21135">
              <w:rPr>
                <w:rFonts w:eastAsia="仿宋_GB2312"/>
                <w:kern w:val="0"/>
                <w:sz w:val="24"/>
                <w:szCs w:val="24"/>
              </w:rPr>
              <w:t>炎</w:t>
            </w:r>
          </w:p>
        </w:tc>
        <w:tc>
          <w:tcPr>
            <w:tcW w:w="708" w:type="dxa"/>
            <w:vAlign w:val="center"/>
          </w:tcPr>
          <w:p w14:paraId="67C7B3BE"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女</w:t>
            </w:r>
          </w:p>
        </w:tc>
        <w:tc>
          <w:tcPr>
            <w:tcW w:w="1843" w:type="dxa"/>
            <w:vAlign w:val="center"/>
          </w:tcPr>
          <w:p w14:paraId="7347797B"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农业农村部耕地质量监测保护中心</w:t>
            </w:r>
          </w:p>
        </w:tc>
        <w:tc>
          <w:tcPr>
            <w:tcW w:w="1701" w:type="dxa"/>
            <w:vAlign w:val="center"/>
          </w:tcPr>
          <w:p w14:paraId="180C4E62"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农艺师</w:t>
            </w:r>
          </w:p>
        </w:tc>
        <w:tc>
          <w:tcPr>
            <w:tcW w:w="2977" w:type="dxa"/>
            <w:vAlign w:val="center"/>
          </w:tcPr>
          <w:p w14:paraId="2B27D241"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标准申报和相关材料完善</w:t>
            </w:r>
          </w:p>
        </w:tc>
      </w:tr>
      <w:tr w:rsidR="006D5583" w:rsidRPr="00D21135" w14:paraId="1DBFF32F" w14:textId="77777777" w:rsidTr="006D5583">
        <w:trPr>
          <w:cantSplit/>
          <w:trHeight w:val="790"/>
          <w:jc w:val="center"/>
        </w:trPr>
        <w:tc>
          <w:tcPr>
            <w:tcW w:w="988" w:type="dxa"/>
            <w:vAlign w:val="center"/>
          </w:tcPr>
          <w:p w14:paraId="0630BD20"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王明明</w:t>
            </w:r>
          </w:p>
        </w:tc>
        <w:tc>
          <w:tcPr>
            <w:tcW w:w="708" w:type="dxa"/>
            <w:vAlign w:val="center"/>
          </w:tcPr>
          <w:p w14:paraId="16D42003"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男</w:t>
            </w:r>
          </w:p>
        </w:tc>
        <w:tc>
          <w:tcPr>
            <w:tcW w:w="1843" w:type="dxa"/>
            <w:vAlign w:val="center"/>
          </w:tcPr>
          <w:p w14:paraId="62DCCD15"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中国科学院东北地理与农业生态研究所</w:t>
            </w:r>
          </w:p>
        </w:tc>
        <w:tc>
          <w:tcPr>
            <w:tcW w:w="1701" w:type="dxa"/>
            <w:vAlign w:val="center"/>
          </w:tcPr>
          <w:p w14:paraId="4BB48F19"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副研究员</w:t>
            </w:r>
          </w:p>
        </w:tc>
        <w:tc>
          <w:tcPr>
            <w:tcW w:w="2977" w:type="dxa"/>
            <w:vAlign w:val="center"/>
          </w:tcPr>
          <w:p w14:paraId="68E27E35"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实验室比对和数据处理</w:t>
            </w:r>
          </w:p>
        </w:tc>
      </w:tr>
      <w:tr w:rsidR="006D5583" w:rsidRPr="00D21135" w14:paraId="45D59BE9" w14:textId="77777777" w:rsidTr="006D5583">
        <w:trPr>
          <w:cantSplit/>
          <w:trHeight w:val="790"/>
          <w:jc w:val="center"/>
        </w:trPr>
        <w:tc>
          <w:tcPr>
            <w:tcW w:w="988" w:type="dxa"/>
            <w:vAlign w:val="center"/>
          </w:tcPr>
          <w:p w14:paraId="67E1021A"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赵</w:t>
            </w:r>
            <w:r w:rsidRPr="00D21135">
              <w:rPr>
                <w:rFonts w:eastAsia="仿宋_GB2312"/>
                <w:kern w:val="0"/>
                <w:sz w:val="24"/>
                <w:szCs w:val="24"/>
              </w:rPr>
              <w:t xml:space="preserve">  </w:t>
            </w:r>
            <w:r w:rsidRPr="00D21135">
              <w:rPr>
                <w:rFonts w:eastAsia="仿宋_GB2312"/>
                <w:kern w:val="0"/>
                <w:sz w:val="24"/>
                <w:szCs w:val="24"/>
              </w:rPr>
              <w:t>然</w:t>
            </w:r>
          </w:p>
        </w:tc>
        <w:tc>
          <w:tcPr>
            <w:tcW w:w="708" w:type="dxa"/>
            <w:vAlign w:val="center"/>
          </w:tcPr>
          <w:p w14:paraId="3E1A89D8"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女</w:t>
            </w:r>
          </w:p>
        </w:tc>
        <w:tc>
          <w:tcPr>
            <w:tcW w:w="1843" w:type="dxa"/>
            <w:vAlign w:val="center"/>
          </w:tcPr>
          <w:p w14:paraId="1B26FA9D"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吉林省农业农村厅</w:t>
            </w:r>
          </w:p>
        </w:tc>
        <w:tc>
          <w:tcPr>
            <w:tcW w:w="1701" w:type="dxa"/>
            <w:vAlign w:val="center"/>
          </w:tcPr>
          <w:p w14:paraId="41691607"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研究员</w:t>
            </w:r>
          </w:p>
        </w:tc>
        <w:tc>
          <w:tcPr>
            <w:tcW w:w="2977" w:type="dxa"/>
            <w:vAlign w:val="center"/>
          </w:tcPr>
          <w:p w14:paraId="777EDED6"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标准技术指导与管理</w:t>
            </w:r>
          </w:p>
        </w:tc>
      </w:tr>
      <w:tr w:rsidR="006D5583" w:rsidRPr="00D21135" w14:paraId="6CDAED59" w14:textId="77777777" w:rsidTr="006D5583">
        <w:trPr>
          <w:cantSplit/>
          <w:trHeight w:val="790"/>
          <w:jc w:val="center"/>
        </w:trPr>
        <w:tc>
          <w:tcPr>
            <w:tcW w:w="988" w:type="dxa"/>
            <w:vAlign w:val="center"/>
          </w:tcPr>
          <w:p w14:paraId="2ECB1283"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杨昊</w:t>
            </w:r>
            <w:proofErr w:type="gramStart"/>
            <w:r w:rsidRPr="00D21135">
              <w:rPr>
                <w:rFonts w:eastAsia="仿宋_GB2312"/>
                <w:kern w:val="0"/>
                <w:sz w:val="24"/>
                <w:szCs w:val="24"/>
              </w:rPr>
              <w:t>谕</w:t>
            </w:r>
            <w:proofErr w:type="gramEnd"/>
          </w:p>
        </w:tc>
        <w:tc>
          <w:tcPr>
            <w:tcW w:w="708" w:type="dxa"/>
            <w:vAlign w:val="center"/>
          </w:tcPr>
          <w:p w14:paraId="3F91EF66"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男</w:t>
            </w:r>
          </w:p>
        </w:tc>
        <w:tc>
          <w:tcPr>
            <w:tcW w:w="1843" w:type="dxa"/>
            <w:vAlign w:val="center"/>
          </w:tcPr>
          <w:p w14:paraId="5C9A04A7"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中国科学院东北地理与农业生态研究所</w:t>
            </w:r>
          </w:p>
        </w:tc>
        <w:tc>
          <w:tcPr>
            <w:tcW w:w="1701" w:type="dxa"/>
            <w:vAlign w:val="center"/>
          </w:tcPr>
          <w:p w14:paraId="1BB16A63"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正高级工程师</w:t>
            </w:r>
          </w:p>
        </w:tc>
        <w:tc>
          <w:tcPr>
            <w:tcW w:w="2977" w:type="dxa"/>
            <w:vAlign w:val="center"/>
          </w:tcPr>
          <w:p w14:paraId="004B2B24"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田间示范</w:t>
            </w:r>
          </w:p>
        </w:tc>
      </w:tr>
      <w:tr w:rsidR="006D5583" w:rsidRPr="00D21135" w14:paraId="754E4082" w14:textId="77777777" w:rsidTr="006D5583">
        <w:trPr>
          <w:cantSplit/>
          <w:trHeight w:val="790"/>
          <w:jc w:val="center"/>
        </w:trPr>
        <w:tc>
          <w:tcPr>
            <w:tcW w:w="988" w:type="dxa"/>
            <w:vAlign w:val="center"/>
          </w:tcPr>
          <w:p w14:paraId="25D050F7"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黄立华</w:t>
            </w:r>
          </w:p>
        </w:tc>
        <w:tc>
          <w:tcPr>
            <w:tcW w:w="708" w:type="dxa"/>
            <w:vAlign w:val="center"/>
          </w:tcPr>
          <w:p w14:paraId="43BEE148"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男</w:t>
            </w:r>
          </w:p>
        </w:tc>
        <w:tc>
          <w:tcPr>
            <w:tcW w:w="1843" w:type="dxa"/>
            <w:vAlign w:val="center"/>
          </w:tcPr>
          <w:p w14:paraId="0CD560EC"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中国科学院东北地理与农业生态研究所</w:t>
            </w:r>
          </w:p>
        </w:tc>
        <w:tc>
          <w:tcPr>
            <w:tcW w:w="1701" w:type="dxa"/>
            <w:vAlign w:val="center"/>
          </w:tcPr>
          <w:p w14:paraId="70F4086F"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正高级工程师</w:t>
            </w:r>
          </w:p>
        </w:tc>
        <w:tc>
          <w:tcPr>
            <w:tcW w:w="2977" w:type="dxa"/>
            <w:vAlign w:val="center"/>
          </w:tcPr>
          <w:p w14:paraId="5CF48E32"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资料收集</w:t>
            </w:r>
          </w:p>
        </w:tc>
      </w:tr>
      <w:tr w:rsidR="006D5583" w:rsidRPr="00D21135" w14:paraId="51514689" w14:textId="77777777" w:rsidTr="006D5583">
        <w:trPr>
          <w:cantSplit/>
          <w:trHeight w:val="790"/>
          <w:jc w:val="center"/>
        </w:trPr>
        <w:tc>
          <w:tcPr>
            <w:tcW w:w="988" w:type="dxa"/>
            <w:vAlign w:val="center"/>
          </w:tcPr>
          <w:p w14:paraId="560DC22C"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李伟强</w:t>
            </w:r>
          </w:p>
        </w:tc>
        <w:tc>
          <w:tcPr>
            <w:tcW w:w="708" w:type="dxa"/>
            <w:vAlign w:val="center"/>
          </w:tcPr>
          <w:p w14:paraId="68DEF111"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男</w:t>
            </w:r>
          </w:p>
        </w:tc>
        <w:tc>
          <w:tcPr>
            <w:tcW w:w="1843" w:type="dxa"/>
            <w:vAlign w:val="center"/>
          </w:tcPr>
          <w:p w14:paraId="4BD30645"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中国科学院东北地理与农业生态研究所</w:t>
            </w:r>
          </w:p>
        </w:tc>
        <w:tc>
          <w:tcPr>
            <w:tcW w:w="1701" w:type="dxa"/>
            <w:vAlign w:val="center"/>
          </w:tcPr>
          <w:p w14:paraId="79A470E3"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研究员</w:t>
            </w:r>
          </w:p>
        </w:tc>
        <w:tc>
          <w:tcPr>
            <w:tcW w:w="2977" w:type="dxa"/>
            <w:vAlign w:val="center"/>
          </w:tcPr>
          <w:p w14:paraId="348B9CEA"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资料收集</w:t>
            </w:r>
          </w:p>
        </w:tc>
      </w:tr>
      <w:tr w:rsidR="006D5583" w:rsidRPr="00D21135" w14:paraId="7929B5DF" w14:textId="77777777" w:rsidTr="006D5583">
        <w:trPr>
          <w:cantSplit/>
          <w:trHeight w:val="790"/>
          <w:jc w:val="center"/>
        </w:trPr>
        <w:tc>
          <w:tcPr>
            <w:tcW w:w="988" w:type="dxa"/>
            <w:vAlign w:val="center"/>
          </w:tcPr>
          <w:p w14:paraId="360BDE98"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贾</w:t>
            </w:r>
            <w:r w:rsidRPr="00D21135">
              <w:rPr>
                <w:rFonts w:eastAsia="仿宋_GB2312"/>
                <w:kern w:val="0"/>
                <w:sz w:val="24"/>
                <w:szCs w:val="24"/>
              </w:rPr>
              <w:t xml:space="preserve">  </w:t>
            </w:r>
            <w:r w:rsidRPr="00D21135">
              <w:rPr>
                <w:rFonts w:eastAsia="仿宋_GB2312"/>
                <w:kern w:val="0"/>
                <w:sz w:val="24"/>
                <w:szCs w:val="24"/>
              </w:rPr>
              <w:t>伟</w:t>
            </w:r>
          </w:p>
        </w:tc>
        <w:tc>
          <w:tcPr>
            <w:tcW w:w="708" w:type="dxa"/>
            <w:vAlign w:val="center"/>
          </w:tcPr>
          <w:p w14:paraId="00674B7C"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男</w:t>
            </w:r>
          </w:p>
        </w:tc>
        <w:tc>
          <w:tcPr>
            <w:tcW w:w="1843" w:type="dxa"/>
            <w:vAlign w:val="center"/>
          </w:tcPr>
          <w:p w14:paraId="15C7747E"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农业农村部耕地质量监测保护中心</w:t>
            </w:r>
          </w:p>
        </w:tc>
        <w:tc>
          <w:tcPr>
            <w:tcW w:w="1701" w:type="dxa"/>
            <w:vAlign w:val="center"/>
          </w:tcPr>
          <w:p w14:paraId="1FCCD234"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高级农艺师</w:t>
            </w:r>
            <w:r w:rsidRPr="00D21135">
              <w:rPr>
                <w:rFonts w:eastAsia="仿宋_GB2312"/>
                <w:kern w:val="0"/>
                <w:sz w:val="24"/>
                <w:szCs w:val="24"/>
              </w:rPr>
              <w:t>/</w:t>
            </w:r>
            <w:r w:rsidRPr="00D21135">
              <w:rPr>
                <w:rFonts w:eastAsia="仿宋_GB2312"/>
                <w:kern w:val="0"/>
                <w:sz w:val="24"/>
                <w:szCs w:val="24"/>
              </w:rPr>
              <w:t>副处长</w:t>
            </w:r>
          </w:p>
        </w:tc>
        <w:tc>
          <w:tcPr>
            <w:tcW w:w="2977" w:type="dxa"/>
            <w:vAlign w:val="center"/>
          </w:tcPr>
          <w:p w14:paraId="0FA8E13A"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资料收集</w:t>
            </w:r>
          </w:p>
        </w:tc>
      </w:tr>
      <w:tr w:rsidR="006D5583" w:rsidRPr="00D21135" w14:paraId="019DB1BA" w14:textId="77777777" w:rsidTr="006D5583">
        <w:trPr>
          <w:cantSplit/>
          <w:trHeight w:val="790"/>
          <w:jc w:val="center"/>
        </w:trPr>
        <w:tc>
          <w:tcPr>
            <w:tcW w:w="988" w:type="dxa"/>
            <w:vAlign w:val="center"/>
          </w:tcPr>
          <w:p w14:paraId="50331F2D"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杨</w:t>
            </w:r>
            <w:r w:rsidRPr="00D21135">
              <w:rPr>
                <w:rFonts w:eastAsia="仿宋_GB2312"/>
                <w:kern w:val="0"/>
                <w:sz w:val="24"/>
                <w:szCs w:val="24"/>
              </w:rPr>
              <w:t xml:space="preserve">  </w:t>
            </w:r>
            <w:r w:rsidRPr="00D21135">
              <w:rPr>
                <w:rFonts w:eastAsia="仿宋_GB2312"/>
                <w:kern w:val="0"/>
                <w:sz w:val="24"/>
                <w:szCs w:val="24"/>
              </w:rPr>
              <w:t>宁</w:t>
            </w:r>
          </w:p>
        </w:tc>
        <w:tc>
          <w:tcPr>
            <w:tcW w:w="708" w:type="dxa"/>
            <w:vAlign w:val="center"/>
          </w:tcPr>
          <w:p w14:paraId="543FE23B"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男</w:t>
            </w:r>
          </w:p>
        </w:tc>
        <w:tc>
          <w:tcPr>
            <w:tcW w:w="1843" w:type="dxa"/>
            <w:vAlign w:val="center"/>
          </w:tcPr>
          <w:p w14:paraId="31D6C5F4"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农业农村部耕地质量监测保护中心</w:t>
            </w:r>
          </w:p>
        </w:tc>
        <w:tc>
          <w:tcPr>
            <w:tcW w:w="1701" w:type="dxa"/>
            <w:vAlign w:val="center"/>
          </w:tcPr>
          <w:p w14:paraId="1774F749"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农艺师</w:t>
            </w:r>
          </w:p>
        </w:tc>
        <w:tc>
          <w:tcPr>
            <w:tcW w:w="2977" w:type="dxa"/>
            <w:vAlign w:val="center"/>
          </w:tcPr>
          <w:p w14:paraId="7D3F7698"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资料收集</w:t>
            </w:r>
          </w:p>
        </w:tc>
      </w:tr>
      <w:tr w:rsidR="006D5583" w:rsidRPr="00D21135" w14:paraId="33FE40C7" w14:textId="77777777" w:rsidTr="006D5583">
        <w:trPr>
          <w:cantSplit/>
          <w:trHeight w:val="790"/>
          <w:jc w:val="center"/>
        </w:trPr>
        <w:tc>
          <w:tcPr>
            <w:tcW w:w="988" w:type="dxa"/>
            <w:vAlign w:val="center"/>
          </w:tcPr>
          <w:p w14:paraId="19B7DE53"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lastRenderedPageBreak/>
              <w:t>杨</w:t>
            </w:r>
            <w:r w:rsidRPr="00D21135">
              <w:rPr>
                <w:rFonts w:eastAsia="仿宋_GB2312"/>
                <w:kern w:val="0"/>
                <w:sz w:val="24"/>
                <w:szCs w:val="24"/>
              </w:rPr>
              <w:t xml:space="preserve">  </w:t>
            </w:r>
            <w:r w:rsidRPr="00D21135">
              <w:rPr>
                <w:rFonts w:eastAsia="仿宋_GB2312"/>
                <w:kern w:val="0"/>
                <w:sz w:val="24"/>
                <w:szCs w:val="24"/>
              </w:rPr>
              <w:t>帆</w:t>
            </w:r>
          </w:p>
        </w:tc>
        <w:tc>
          <w:tcPr>
            <w:tcW w:w="708" w:type="dxa"/>
            <w:vAlign w:val="center"/>
          </w:tcPr>
          <w:p w14:paraId="3DD8E102"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女</w:t>
            </w:r>
          </w:p>
        </w:tc>
        <w:tc>
          <w:tcPr>
            <w:tcW w:w="1843" w:type="dxa"/>
            <w:vAlign w:val="center"/>
          </w:tcPr>
          <w:p w14:paraId="443CDA50"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农业农村部耕地质量监测保护中心</w:t>
            </w:r>
          </w:p>
        </w:tc>
        <w:tc>
          <w:tcPr>
            <w:tcW w:w="1701" w:type="dxa"/>
            <w:vAlign w:val="center"/>
          </w:tcPr>
          <w:p w14:paraId="6D900348"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研究员</w:t>
            </w:r>
          </w:p>
        </w:tc>
        <w:tc>
          <w:tcPr>
            <w:tcW w:w="2977" w:type="dxa"/>
            <w:vAlign w:val="center"/>
          </w:tcPr>
          <w:p w14:paraId="48DAC14A"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标准工作方案制定与管理</w:t>
            </w:r>
          </w:p>
        </w:tc>
      </w:tr>
      <w:tr w:rsidR="006D5583" w:rsidRPr="00D21135" w14:paraId="0BA408EC" w14:textId="77777777" w:rsidTr="006D5583">
        <w:trPr>
          <w:cantSplit/>
          <w:trHeight w:val="790"/>
          <w:jc w:val="center"/>
        </w:trPr>
        <w:tc>
          <w:tcPr>
            <w:tcW w:w="988" w:type="dxa"/>
            <w:vAlign w:val="center"/>
          </w:tcPr>
          <w:p w14:paraId="3C07D581" w14:textId="77777777" w:rsidR="006D5583" w:rsidRPr="00D21135" w:rsidRDefault="006D5583" w:rsidP="00D21135">
            <w:pPr>
              <w:snapToGrid w:val="0"/>
              <w:jc w:val="center"/>
              <w:rPr>
                <w:rFonts w:eastAsia="仿宋_GB2312"/>
                <w:kern w:val="0"/>
                <w:sz w:val="24"/>
                <w:szCs w:val="24"/>
              </w:rPr>
            </w:pPr>
            <w:proofErr w:type="gramStart"/>
            <w:r w:rsidRPr="00D21135">
              <w:rPr>
                <w:rFonts w:eastAsia="仿宋_GB2312"/>
                <w:kern w:val="0"/>
                <w:sz w:val="24"/>
                <w:szCs w:val="24"/>
              </w:rPr>
              <w:t>崔</w:t>
            </w:r>
            <w:proofErr w:type="gramEnd"/>
            <w:r w:rsidRPr="00D21135">
              <w:rPr>
                <w:rFonts w:eastAsia="仿宋_GB2312"/>
                <w:kern w:val="0"/>
                <w:sz w:val="24"/>
                <w:szCs w:val="24"/>
              </w:rPr>
              <w:t xml:space="preserve">  </w:t>
            </w:r>
            <w:r w:rsidRPr="00D21135">
              <w:rPr>
                <w:rFonts w:eastAsia="仿宋_GB2312"/>
                <w:kern w:val="0"/>
                <w:sz w:val="24"/>
                <w:szCs w:val="24"/>
              </w:rPr>
              <w:t>勇</w:t>
            </w:r>
          </w:p>
        </w:tc>
        <w:tc>
          <w:tcPr>
            <w:tcW w:w="708" w:type="dxa"/>
            <w:vAlign w:val="center"/>
          </w:tcPr>
          <w:p w14:paraId="13968D15"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男</w:t>
            </w:r>
          </w:p>
        </w:tc>
        <w:tc>
          <w:tcPr>
            <w:tcW w:w="1843" w:type="dxa"/>
            <w:vAlign w:val="center"/>
          </w:tcPr>
          <w:p w14:paraId="11AF2298"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农业农村部耕地质量监测保护中心</w:t>
            </w:r>
          </w:p>
        </w:tc>
        <w:tc>
          <w:tcPr>
            <w:tcW w:w="1701" w:type="dxa"/>
            <w:vAlign w:val="center"/>
          </w:tcPr>
          <w:p w14:paraId="06CECB08" w14:textId="77777777" w:rsidR="006D5583" w:rsidRPr="00D21135" w:rsidRDefault="006D5583" w:rsidP="00D21135">
            <w:pPr>
              <w:snapToGrid w:val="0"/>
              <w:jc w:val="center"/>
              <w:rPr>
                <w:rFonts w:eastAsia="仿宋_GB2312"/>
                <w:kern w:val="0"/>
                <w:sz w:val="24"/>
                <w:szCs w:val="24"/>
              </w:rPr>
            </w:pPr>
            <w:r w:rsidRPr="00D21135">
              <w:rPr>
                <w:rFonts w:eastAsia="仿宋_GB2312"/>
                <w:kern w:val="0"/>
                <w:sz w:val="24"/>
                <w:szCs w:val="24"/>
              </w:rPr>
              <w:t>高级农艺师</w:t>
            </w:r>
          </w:p>
        </w:tc>
        <w:tc>
          <w:tcPr>
            <w:tcW w:w="2977" w:type="dxa"/>
            <w:vAlign w:val="center"/>
          </w:tcPr>
          <w:p w14:paraId="464FB305" w14:textId="77777777" w:rsidR="006D5583" w:rsidRPr="00D21135" w:rsidRDefault="006D5583" w:rsidP="00D21135">
            <w:pPr>
              <w:snapToGrid w:val="0"/>
              <w:rPr>
                <w:rFonts w:eastAsia="仿宋_GB2312"/>
                <w:kern w:val="0"/>
                <w:sz w:val="24"/>
                <w:szCs w:val="24"/>
              </w:rPr>
            </w:pPr>
            <w:r w:rsidRPr="00D21135">
              <w:rPr>
                <w:rFonts w:eastAsia="仿宋_GB2312"/>
                <w:kern w:val="0"/>
                <w:sz w:val="24"/>
                <w:szCs w:val="24"/>
              </w:rPr>
              <w:t>资料收集</w:t>
            </w:r>
          </w:p>
        </w:tc>
      </w:tr>
    </w:tbl>
    <w:p w14:paraId="621770C7" w14:textId="77777777" w:rsidR="00D21135" w:rsidRPr="00F1403D" w:rsidRDefault="00D21135" w:rsidP="00535777">
      <w:pPr>
        <w:jc w:val="center"/>
        <w:rPr>
          <w:rFonts w:eastAsia="黑体"/>
          <w:snapToGrid w:val="0"/>
          <w:color w:val="000000"/>
          <w:kern w:val="0"/>
          <w:sz w:val="28"/>
          <w:szCs w:val="28"/>
        </w:rPr>
      </w:pPr>
    </w:p>
    <w:p w14:paraId="54CD18BA" w14:textId="77777777" w:rsidR="008B3172" w:rsidRPr="00F1403D" w:rsidRDefault="00000000" w:rsidP="000B5D13">
      <w:pPr>
        <w:ind w:firstLineChars="200" w:firstLine="640"/>
        <w:rPr>
          <w:rFonts w:eastAsia="黑体"/>
          <w:bCs/>
          <w:snapToGrid w:val="0"/>
          <w:color w:val="000000"/>
          <w:kern w:val="0"/>
          <w:sz w:val="32"/>
          <w:szCs w:val="32"/>
        </w:rPr>
      </w:pPr>
      <w:r w:rsidRPr="00F1403D">
        <w:rPr>
          <w:rFonts w:eastAsia="黑体"/>
          <w:bCs/>
          <w:snapToGrid w:val="0"/>
          <w:color w:val="000000"/>
          <w:kern w:val="0"/>
          <w:sz w:val="32"/>
          <w:szCs w:val="32"/>
        </w:rPr>
        <w:t>二、标准编制原则和确定标准主要内容</w:t>
      </w:r>
    </w:p>
    <w:p w14:paraId="5B3A730E" w14:textId="77777777" w:rsidR="008B3172" w:rsidRPr="00F1403D" w:rsidRDefault="00000000" w:rsidP="000B5D13">
      <w:pPr>
        <w:pStyle w:val="2"/>
        <w:keepNext w:val="0"/>
        <w:keepLines w:val="0"/>
        <w:spacing w:before="0" w:after="0" w:line="240" w:lineRule="auto"/>
        <w:ind w:firstLineChars="200" w:firstLine="560"/>
        <w:rPr>
          <w:rFonts w:eastAsia="黑体" w:cs="Times New Roman"/>
          <w:b w:val="0"/>
          <w:sz w:val="28"/>
          <w:szCs w:val="28"/>
        </w:rPr>
      </w:pPr>
      <w:r w:rsidRPr="00F1403D">
        <w:rPr>
          <w:rFonts w:eastAsia="黑体" w:cs="Times New Roman"/>
          <w:b w:val="0"/>
          <w:sz w:val="28"/>
          <w:szCs w:val="28"/>
        </w:rPr>
        <w:t>（一）标准的编写原则</w:t>
      </w:r>
    </w:p>
    <w:p w14:paraId="6C5CD7F8" w14:textId="77777777" w:rsidR="008B3172" w:rsidRPr="00F1403D" w:rsidRDefault="00000000" w:rsidP="000B5D13">
      <w:pPr>
        <w:pStyle w:val="2"/>
        <w:keepNext w:val="0"/>
        <w:keepLines w:val="0"/>
        <w:spacing w:before="0" w:after="0" w:line="240" w:lineRule="auto"/>
        <w:ind w:firstLineChars="200" w:firstLine="560"/>
        <w:rPr>
          <w:rFonts w:eastAsia="仿宋_GB2312" w:cs="Times New Roman"/>
          <w:b w:val="0"/>
          <w:snapToGrid w:val="0"/>
          <w:color w:val="000000"/>
          <w:kern w:val="0"/>
          <w:sz w:val="28"/>
          <w:szCs w:val="28"/>
        </w:rPr>
      </w:pPr>
      <w:r w:rsidRPr="00F1403D">
        <w:rPr>
          <w:rFonts w:eastAsia="仿宋_GB2312" w:cs="Times New Roman"/>
          <w:b w:val="0"/>
          <w:snapToGrid w:val="0"/>
          <w:color w:val="000000"/>
          <w:kern w:val="0"/>
          <w:sz w:val="28"/>
          <w:szCs w:val="28"/>
        </w:rPr>
        <w:t>标准编写坚持科学性与适用性原则。在标准制定过程中，查阅了国内相关资料和权威书籍，按照</w:t>
      </w:r>
      <w:r w:rsidRPr="00F1403D">
        <w:rPr>
          <w:rFonts w:eastAsia="仿宋_GB2312" w:cs="Times New Roman"/>
          <w:b w:val="0"/>
          <w:snapToGrid w:val="0"/>
          <w:color w:val="000000"/>
          <w:kern w:val="0"/>
          <w:sz w:val="28"/>
          <w:szCs w:val="28"/>
        </w:rPr>
        <w:t>GB/T 1.1—2020</w:t>
      </w:r>
      <w:r w:rsidRPr="00F1403D">
        <w:rPr>
          <w:rFonts w:eastAsia="仿宋_GB2312" w:cs="Times New Roman"/>
          <w:b w:val="0"/>
          <w:snapToGrid w:val="0"/>
          <w:color w:val="000000"/>
          <w:kern w:val="0"/>
          <w:sz w:val="28"/>
          <w:szCs w:val="28"/>
        </w:rPr>
        <w:t>《标准化工作导则</w:t>
      </w:r>
      <w:r w:rsidRPr="00F1403D">
        <w:rPr>
          <w:rFonts w:eastAsia="仿宋_GB2312" w:cs="Times New Roman"/>
          <w:b w:val="0"/>
          <w:snapToGrid w:val="0"/>
          <w:color w:val="000000"/>
          <w:kern w:val="0"/>
          <w:sz w:val="28"/>
          <w:szCs w:val="28"/>
        </w:rPr>
        <w:t xml:space="preserve">  </w:t>
      </w:r>
      <w:r w:rsidRPr="00F1403D">
        <w:rPr>
          <w:rFonts w:eastAsia="仿宋_GB2312" w:cs="Times New Roman"/>
          <w:b w:val="0"/>
          <w:snapToGrid w:val="0"/>
          <w:color w:val="000000"/>
          <w:kern w:val="0"/>
          <w:sz w:val="28"/>
          <w:szCs w:val="28"/>
        </w:rPr>
        <w:t>第</w:t>
      </w:r>
      <w:r w:rsidRPr="00F1403D">
        <w:rPr>
          <w:rFonts w:eastAsia="仿宋_GB2312" w:cs="Times New Roman"/>
          <w:b w:val="0"/>
          <w:snapToGrid w:val="0"/>
          <w:color w:val="000000"/>
          <w:kern w:val="0"/>
          <w:sz w:val="28"/>
          <w:szCs w:val="28"/>
        </w:rPr>
        <w:t>1</w:t>
      </w:r>
      <w:r w:rsidRPr="00F1403D">
        <w:rPr>
          <w:rFonts w:eastAsia="仿宋_GB2312" w:cs="Times New Roman"/>
          <w:b w:val="0"/>
          <w:snapToGrid w:val="0"/>
          <w:color w:val="000000"/>
          <w:kern w:val="0"/>
          <w:sz w:val="28"/>
          <w:szCs w:val="28"/>
        </w:rPr>
        <w:t>部分：标准化文件的结构和起草规则》的要求，力求做到技术内容叙述正确无误，文字表达准确、简明、易懂，标准的构成严谨合理，内容编排符合逻辑与规定。标准的制定特别强调了适用性。起草过程中反复听取、征求农业生产一线的专家和技术推广人员的意见，使标准中相关技术及其指标适用于实际生产。</w:t>
      </w:r>
    </w:p>
    <w:p w14:paraId="40D636E9" w14:textId="77777777" w:rsidR="008B3172" w:rsidRPr="00F1403D" w:rsidRDefault="00000000" w:rsidP="000B5D13">
      <w:pPr>
        <w:pStyle w:val="2"/>
        <w:keepNext w:val="0"/>
        <w:keepLines w:val="0"/>
        <w:spacing w:before="0" w:after="0" w:line="240" w:lineRule="auto"/>
        <w:ind w:firstLineChars="200" w:firstLine="560"/>
        <w:rPr>
          <w:rFonts w:eastAsia="黑体" w:cs="Times New Roman"/>
          <w:b w:val="0"/>
          <w:sz w:val="28"/>
          <w:szCs w:val="28"/>
        </w:rPr>
      </w:pPr>
      <w:r w:rsidRPr="00F1403D">
        <w:rPr>
          <w:rFonts w:eastAsia="黑体" w:cs="Times New Roman" w:hint="eastAsia"/>
          <w:b w:val="0"/>
          <w:sz w:val="28"/>
          <w:szCs w:val="28"/>
        </w:rPr>
        <w:t>（二）提出本标准主要内容的依据</w:t>
      </w:r>
    </w:p>
    <w:p w14:paraId="75055F2F" w14:textId="773C278C" w:rsidR="008B3172" w:rsidRPr="00F1403D" w:rsidRDefault="00000000" w:rsidP="000B5D13">
      <w:pPr>
        <w:ind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东北苏打盐碱地改良利用对于</w:t>
      </w:r>
      <w:r w:rsidRPr="00F1403D">
        <w:rPr>
          <w:rFonts w:eastAsia="仿宋_GB2312" w:hint="eastAsia"/>
          <w:snapToGrid w:val="0"/>
          <w:color w:val="000000"/>
          <w:kern w:val="0"/>
          <w:sz w:val="28"/>
          <w:szCs w:val="28"/>
        </w:rPr>
        <w:t>挖掘</w:t>
      </w:r>
      <w:r w:rsidRPr="00F1403D">
        <w:rPr>
          <w:rFonts w:eastAsia="仿宋_GB2312"/>
          <w:snapToGrid w:val="0"/>
          <w:color w:val="000000"/>
          <w:kern w:val="0"/>
          <w:sz w:val="28"/>
          <w:szCs w:val="28"/>
        </w:rPr>
        <w:t>我国</w:t>
      </w:r>
      <w:r w:rsidRPr="00F1403D">
        <w:rPr>
          <w:rFonts w:eastAsia="仿宋_GB2312" w:hint="eastAsia"/>
          <w:snapToGrid w:val="0"/>
          <w:color w:val="000000"/>
          <w:kern w:val="0"/>
          <w:sz w:val="28"/>
          <w:szCs w:val="28"/>
        </w:rPr>
        <w:t>盐碱地</w:t>
      </w:r>
      <w:r w:rsidRPr="00F1403D">
        <w:rPr>
          <w:rFonts w:eastAsia="仿宋_GB2312"/>
          <w:snapToGrid w:val="0"/>
          <w:color w:val="000000"/>
          <w:kern w:val="0"/>
          <w:sz w:val="28"/>
          <w:szCs w:val="28"/>
        </w:rPr>
        <w:t>资源</w:t>
      </w:r>
      <w:r w:rsidRPr="00F1403D">
        <w:rPr>
          <w:rFonts w:eastAsia="仿宋_GB2312" w:hint="eastAsia"/>
          <w:snapToGrid w:val="0"/>
          <w:color w:val="000000"/>
          <w:kern w:val="0"/>
          <w:sz w:val="28"/>
          <w:szCs w:val="28"/>
        </w:rPr>
        <w:t>潜力、</w:t>
      </w:r>
      <w:r w:rsidRPr="00F1403D">
        <w:rPr>
          <w:rFonts w:eastAsia="仿宋_GB2312"/>
          <w:snapToGrid w:val="0"/>
          <w:color w:val="000000"/>
          <w:kern w:val="0"/>
          <w:sz w:val="28"/>
          <w:szCs w:val="28"/>
        </w:rPr>
        <w:t>保障</w:t>
      </w:r>
      <w:r w:rsidRPr="00F1403D">
        <w:rPr>
          <w:rFonts w:eastAsia="仿宋_GB2312" w:hint="eastAsia"/>
          <w:snapToGrid w:val="0"/>
          <w:color w:val="000000"/>
          <w:kern w:val="0"/>
          <w:sz w:val="28"/>
          <w:szCs w:val="28"/>
        </w:rPr>
        <w:t>国家</w:t>
      </w:r>
      <w:r w:rsidRPr="00F1403D">
        <w:rPr>
          <w:rFonts w:eastAsia="仿宋_GB2312"/>
          <w:snapToGrid w:val="0"/>
          <w:color w:val="000000"/>
          <w:kern w:val="0"/>
          <w:sz w:val="28"/>
          <w:szCs w:val="28"/>
        </w:rPr>
        <w:t>粮食安全意义重大。中国科学院东北地理与农业生态研究所长期在东北苏打盐碱地开展</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以稻治碱，改土增粮</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的科学研究和示范推广工作，取得了丰富的实践经验和科研成果。制定标准的实验数据基于本研究团队多年的苏打盐碱地研究成果，综合考虑生产实际中成本和操作可行性等因素，获取酸性磷石膏等优化良田技术，培育耐盐碱水稻良种、创新排盐降碱、密植栽培和精准施肥等抗逆栽培良法，通过认真分析总结而得出的结论并经过实际验证，为本标准的编制提供科学依据。参照国际和国内相关标准，拟</w:t>
      </w:r>
      <w:r w:rsidRPr="00F1403D">
        <w:rPr>
          <w:rFonts w:eastAsia="仿宋_GB2312"/>
          <w:snapToGrid w:val="0"/>
          <w:color w:val="000000"/>
          <w:kern w:val="0"/>
          <w:sz w:val="28"/>
          <w:szCs w:val="28"/>
        </w:rPr>
        <w:lastRenderedPageBreak/>
        <w:t>编制的行业标准《苏打盐碱地水田化改造利用技术规程》由农业农村部</w:t>
      </w:r>
      <w:r w:rsidRPr="00F1403D">
        <w:rPr>
          <w:rFonts w:eastAsia="仿宋_GB2312" w:hint="eastAsia"/>
          <w:snapToGrid w:val="0"/>
          <w:color w:val="000000"/>
          <w:kern w:val="0"/>
          <w:sz w:val="28"/>
          <w:szCs w:val="28"/>
        </w:rPr>
        <w:t>农田建设管理</w:t>
      </w:r>
      <w:r w:rsidRPr="00F1403D">
        <w:rPr>
          <w:rFonts w:eastAsia="仿宋_GB2312"/>
          <w:snapToGrid w:val="0"/>
          <w:color w:val="000000"/>
          <w:kern w:val="0"/>
          <w:sz w:val="28"/>
          <w:szCs w:val="28"/>
        </w:rPr>
        <w:t>司提出并归口，并在东北范围内有普遍性。</w:t>
      </w:r>
    </w:p>
    <w:p w14:paraId="6A218668" w14:textId="77777777" w:rsidR="008B3172" w:rsidRPr="00F1403D" w:rsidRDefault="00000000" w:rsidP="000B5D13">
      <w:pPr>
        <w:pStyle w:val="2"/>
        <w:keepNext w:val="0"/>
        <w:keepLines w:val="0"/>
        <w:spacing w:before="0" w:after="0" w:line="240" w:lineRule="auto"/>
        <w:ind w:firstLineChars="200" w:firstLine="560"/>
        <w:rPr>
          <w:rFonts w:eastAsia="黑体" w:cs="Times New Roman"/>
          <w:b w:val="0"/>
          <w:sz w:val="28"/>
          <w:szCs w:val="28"/>
        </w:rPr>
      </w:pPr>
      <w:r w:rsidRPr="00F1403D">
        <w:rPr>
          <w:rFonts w:eastAsia="黑体" w:cs="Times New Roman"/>
          <w:b w:val="0"/>
          <w:sz w:val="28"/>
          <w:szCs w:val="28"/>
        </w:rPr>
        <w:t>（三）新旧标准对比（适用于修订标准的情况）</w:t>
      </w:r>
    </w:p>
    <w:p w14:paraId="232E3932" w14:textId="77777777"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无。</w:t>
      </w:r>
    </w:p>
    <w:p w14:paraId="3F54FED8" w14:textId="77777777" w:rsidR="008B3172" w:rsidRPr="00F1403D" w:rsidRDefault="00000000" w:rsidP="000B5D13">
      <w:pPr>
        <w:ind w:firstLineChars="200" w:firstLine="640"/>
        <w:rPr>
          <w:rFonts w:eastAsia="黑体"/>
          <w:bCs/>
          <w:snapToGrid w:val="0"/>
          <w:color w:val="000000"/>
          <w:kern w:val="0"/>
          <w:sz w:val="32"/>
          <w:szCs w:val="32"/>
        </w:rPr>
      </w:pPr>
      <w:r w:rsidRPr="00F1403D">
        <w:rPr>
          <w:rFonts w:eastAsia="黑体"/>
          <w:bCs/>
          <w:snapToGrid w:val="0"/>
          <w:color w:val="000000"/>
          <w:kern w:val="0"/>
          <w:sz w:val="32"/>
          <w:szCs w:val="32"/>
        </w:rPr>
        <w:t>三、主要试验（或验证）的分析、综合报告，技术经济论证，预期的经济效果；</w:t>
      </w:r>
    </w:p>
    <w:p w14:paraId="3AC1697A" w14:textId="77777777" w:rsidR="008B3172" w:rsidRPr="00F1403D" w:rsidRDefault="00000000" w:rsidP="000B5D13">
      <w:pPr>
        <w:adjustRightInd w:val="0"/>
        <w:ind w:firstLineChars="200" w:firstLine="560"/>
        <w:rPr>
          <w:rFonts w:eastAsia="黑体"/>
          <w:sz w:val="28"/>
          <w:szCs w:val="28"/>
        </w:rPr>
      </w:pPr>
      <w:r w:rsidRPr="00F1403D">
        <w:rPr>
          <w:rFonts w:eastAsia="黑体"/>
          <w:sz w:val="28"/>
          <w:szCs w:val="28"/>
        </w:rPr>
        <w:t>（一）主要试验或验证的分析</w:t>
      </w:r>
    </w:p>
    <w:p w14:paraId="28F85253" w14:textId="59C63067" w:rsidR="008B3172" w:rsidRPr="00F1403D" w:rsidRDefault="00000000" w:rsidP="00554647">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根据标准制订工作的要求以及编制思路，在标准起草过程中充分考虑了苏打盐碱地水田改良利用的科学性与全面性，标准的规范性内容包括了术语和定义、</w:t>
      </w:r>
      <w:r w:rsidR="00A857AB" w:rsidRPr="00F1403D">
        <w:rPr>
          <w:rFonts w:eastAsia="仿宋_GB2312" w:hint="eastAsia"/>
          <w:snapToGrid w:val="0"/>
          <w:color w:val="000000"/>
          <w:kern w:val="0"/>
          <w:sz w:val="28"/>
          <w:szCs w:val="28"/>
        </w:rPr>
        <w:t>良田建设（土地平整、土壤改良、有机培肥、田间工程建设）、良种选择（种植耐盐碱高产优质品种）、良法实施（灌排</w:t>
      </w:r>
      <w:proofErr w:type="gramStart"/>
      <w:r w:rsidR="00A857AB" w:rsidRPr="00F1403D">
        <w:rPr>
          <w:rFonts w:eastAsia="仿宋_GB2312" w:hint="eastAsia"/>
          <w:snapToGrid w:val="0"/>
          <w:color w:val="000000"/>
          <w:kern w:val="0"/>
          <w:sz w:val="28"/>
          <w:szCs w:val="28"/>
        </w:rPr>
        <w:t>洗盐降碱</w:t>
      </w:r>
      <w:proofErr w:type="gramEnd"/>
      <w:r w:rsidR="00A857AB" w:rsidRPr="00F1403D">
        <w:rPr>
          <w:rFonts w:eastAsia="仿宋_GB2312" w:hint="eastAsia"/>
          <w:snapToGrid w:val="0"/>
          <w:color w:val="000000"/>
          <w:kern w:val="0"/>
          <w:sz w:val="28"/>
          <w:szCs w:val="28"/>
        </w:rPr>
        <w:t>、旱育密植、精准施肥）等阶段的操作方法</w:t>
      </w:r>
      <w:r w:rsidRPr="00F1403D">
        <w:rPr>
          <w:rFonts w:eastAsia="仿宋_GB2312"/>
          <w:snapToGrid w:val="0"/>
          <w:color w:val="000000"/>
          <w:kern w:val="0"/>
          <w:sz w:val="28"/>
          <w:szCs w:val="28"/>
        </w:rPr>
        <w:t>改良技术、有机培肥、灌排洗盐、田间工程建设等方面内容。</w:t>
      </w:r>
    </w:p>
    <w:p w14:paraId="597B0E4C" w14:textId="77777777"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1.</w:t>
      </w:r>
      <w:r w:rsidRPr="00F1403D">
        <w:rPr>
          <w:rFonts w:eastAsia="仿宋_GB2312"/>
          <w:snapToGrid w:val="0"/>
          <w:color w:val="000000"/>
          <w:kern w:val="0"/>
          <w:sz w:val="28"/>
          <w:szCs w:val="28"/>
        </w:rPr>
        <w:t>术语和定义</w:t>
      </w:r>
    </w:p>
    <w:p w14:paraId="60E052C6" w14:textId="77777777"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条款</w:t>
      </w:r>
      <w:r w:rsidRPr="00F1403D">
        <w:rPr>
          <w:rFonts w:eastAsia="仿宋_GB2312"/>
          <w:snapToGrid w:val="0"/>
          <w:color w:val="000000"/>
          <w:kern w:val="0"/>
          <w:sz w:val="28"/>
          <w:szCs w:val="28"/>
        </w:rPr>
        <w:t>3</w:t>
      </w:r>
      <w:r w:rsidRPr="00F1403D">
        <w:rPr>
          <w:rFonts w:eastAsia="仿宋_GB2312"/>
          <w:snapToGrid w:val="0"/>
          <w:color w:val="000000"/>
          <w:kern w:val="0"/>
          <w:sz w:val="28"/>
          <w:szCs w:val="28"/>
        </w:rPr>
        <w:t>为术语和定义。</w:t>
      </w:r>
    </w:p>
    <w:p w14:paraId="24E54027" w14:textId="560189E4" w:rsidR="008B3172" w:rsidRPr="00F1403D" w:rsidRDefault="00000000" w:rsidP="008B0D66">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 xml:space="preserve">“3.1” </w:t>
      </w:r>
      <w:r w:rsidRPr="00F1403D">
        <w:rPr>
          <w:rFonts w:eastAsia="仿宋_GB2312" w:hint="eastAsia"/>
          <w:snapToGrid w:val="0"/>
          <w:color w:val="000000"/>
          <w:kern w:val="0"/>
          <w:sz w:val="28"/>
          <w:szCs w:val="28"/>
        </w:rPr>
        <w:t>主要对“苏打盐碱地”定义进行了描述。目的是确定应用范围，能够被各方人员理解，不产生歧义。</w:t>
      </w:r>
    </w:p>
    <w:p w14:paraId="09DAE306" w14:textId="1413DEBA"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“3.</w:t>
      </w:r>
      <w:r w:rsidR="008B0D66" w:rsidRPr="00F1403D">
        <w:rPr>
          <w:rFonts w:eastAsia="仿宋_GB2312"/>
          <w:snapToGrid w:val="0"/>
          <w:color w:val="000000"/>
          <w:kern w:val="0"/>
          <w:sz w:val="28"/>
          <w:szCs w:val="28"/>
        </w:rPr>
        <w:t>2</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主要对</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灌排洗盐降碱</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定义进行了描述。来源于各类文献总结，目的是确定应用范围，能够被各方人员理解，不产生歧义。</w:t>
      </w:r>
    </w:p>
    <w:p w14:paraId="2D442244" w14:textId="77777777"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 xml:space="preserve">2. </w:t>
      </w:r>
      <w:r w:rsidRPr="00F1403D">
        <w:rPr>
          <w:rFonts w:eastAsia="仿宋_GB2312"/>
          <w:snapToGrid w:val="0"/>
          <w:color w:val="000000"/>
          <w:kern w:val="0"/>
          <w:sz w:val="28"/>
          <w:szCs w:val="28"/>
        </w:rPr>
        <w:t>基本规定</w:t>
      </w:r>
    </w:p>
    <w:p w14:paraId="29E35050" w14:textId="2926123B" w:rsidR="008B3172" w:rsidRPr="00F1403D" w:rsidRDefault="00000000" w:rsidP="00554647">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条款</w:t>
      </w:r>
      <w:r w:rsidRPr="00F1403D">
        <w:rPr>
          <w:rFonts w:eastAsia="仿宋_GB2312"/>
          <w:snapToGrid w:val="0"/>
          <w:color w:val="000000"/>
          <w:kern w:val="0"/>
          <w:sz w:val="28"/>
          <w:szCs w:val="28"/>
        </w:rPr>
        <w:t>4</w:t>
      </w:r>
      <w:r w:rsidRPr="00F1403D">
        <w:rPr>
          <w:rFonts w:eastAsia="仿宋_GB2312"/>
          <w:snapToGrid w:val="0"/>
          <w:color w:val="000000"/>
          <w:kern w:val="0"/>
          <w:sz w:val="28"/>
          <w:szCs w:val="28"/>
        </w:rPr>
        <w:t>至条款</w:t>
      </w:r>
      <w:r w:rsidR="006F1089" w:rsidRPr="00F1403D">
        <w:rPr>
          <w:rFonts w:eastAsia="仿宋_GB2312"/>
          <w:snapToGrid w:val="0"/>
          <w:color w:val="000000"/>
          <w:kern w:val="0"/>
          <w:sz w:val="28"/>
          <w:szCs w:val="28"/>
        </w:rPr>
        <w:t>6</w:t>
      </w:r>
      <w:r w:rsidRPr="00F1403D">
        <w:rPr>
          <w:rFonts w:eastAsia="仿宋_GB2312"/>
          <w:snapToGrid w:val="0"/>
          <w:color w:val="000000"/>
          <w:kern w:val="0"/>
          <w:sz w:val="28"/>
          <w:szCs w:val="28"/>
        </w:rPr>
        <w:t>为基本规定，涉及本标准中</w:t>
      </w:r>
      <w:r w:rsidR="00A857AB" w:rsidRPr="00F1403D">
        <w:rPr>
          <w:rFonts w:eastAsia="仿宋_GB2312" w:hint="eastAsia"/>
          <w:snapToGrid w:val="0"/>
          <w:color w:val="000000"/>
          <w:kern w:val="0"/>
          <w:sz w:val="28"/>
          <w:szCs w:val="28"/>
        </w:rPr>
        <w:t>、良田建设（土地平整、土壤改良、有机培肥、田间工程建设）、良种选择（种植耐盐碱高产优质</w:t>
      </w:r>
      <w:r w:rsidR="00A857AB" w:rsidRPr="00F1403D">
        <w:rPr>
          <w:rFonts w:eastAsia="仿宋_GB2312" w:hint="eastAsia"/>
          <w:snapToGrid w:val="0"/>
          <w:color w:val="000000"/>
          <w:kern w:val="0"/>
          <w:sz w:val="28"/>
          <w:szCs w:val="28"/>
        </w:rPr>
        <w:lastRenderedPageBreak/>
        <w:t>品种）、良法实施（灌排</w:t>
      </w:r>
      <w:proofErr w:type="gramStart"/>
      <w:r w:rsidR="00A857AB" w:rsidRPr="00F1403D">
        <w:rPr>
          <w:rFonts w:eastAsia="仿宋_GB2312" w:hint="eastAsia"/>
          <w:snapToGrid w:val="0"/>
          <w:color w:val="000000"/>
          <w:kern w:val="0"/>
          <w:sz w:val="28"/>
          <w:szCs w:val="28"/>
        </w:rPr>
        <w:t>洗盐降碱</w:t>
      </w:r>
      <w:proofErr w:type="gramEnd"/>
      <w:r w:rsidR="00A857AB" w:rsidRPr="00F1403D">
        <w:rPr>
          <w:rFonts w:eastAsia="仿宋_GB2312" w:hint="eastAsia"/>
          <w:snapToGrid w:val="0"/>
          <w:color w:val="000000"/>
          <w:kern w:val="0"/>
          <w:sz w:val="28"/>
          <w:szCs w:val="28"/>
        </w:rPr>
        <w:t>、旱育密植、精准施肥）的</w:t>
      </w:r>
      <w:r w:rsidRPr="00F1403D">
        <w:rPr>
          <w:rFonts w:eastAsia="仿宋_GB2312"/>
          <w:snapToGrid w:val="0"/>
          <w:color w:val="000000"/>
          <w:kern w:val="0"/>
          <w:sz w:val="28"/>
          <w:szCs w:val="28"/>
        </w:rPr>
        <w:t>核心部分。本标准在制订中，全面征求了</w:t>
      </w:r>
      <w:r w:rsidR="00B36C1D" w:rsidRPr="00F1403D">
        <w:rPr>
          <w:rFonts w:eastAsia="仿宋_GB2312" w:hint="eastAsia"/>
          <w:snapToGrid w:val="0"/>
          <w:color w:val="000000"/>
          <w:kern w:val="0"/>
          <w:sz w:val="28"/>
          <w:szCs w:val="28"/>
        </w:rPr>
        <w:t>部、省级耕地质量保护主管部门、</w:t>
      </w:r>
      <w:r w:rsidRPr="00F1403D">
        <w:rPr>
          <w:rFonts w:eastAsia="仿宋_GB2312"/>
          <w:snapToGrid w:val="0"/>
          <w:color w:val="000000"/>
          <w:kern w:val="0"/>
          <w:sz w:val="28"/>
          <w:szCs w:val="28"/>
        </w:rPr>
        <w:t>科研部门、检测部门、使用单位和专业人员的意见，经多年长期定位试验验证。确保符合苏打盐碱地水田技术推广工作需要，注重指标与我国盐碱地农业生产发展和技术进步相适应，注重先进性和前瞻性。</w:t>
      </w:r>
    </w:p>
    <w:p w14:paraId="108CDD17" w14:textId="1EA4BCEB"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条款</w:t>
      </w:r>
      <w:r w:rsidRPr="00F1403D">
        <w:rPr>
          <w:rFonts w:eastAsia="仿宋_GB2312"/>
          <w:snapToGrid w:val="0"/>
          <w:color w:val="000000"/>
          <w:kern w:val="0"/>
          <w:sz w:val="28"/>
          <w:szCs w:val="28"/>
        </w:rPr>
        <w:t>“4”</w:t>
      </w:r>
      <w:r w:rsidRPr="00F1403D">
        <w:rPr>
          <w:rFonts w:eastAsia="仿宋_GB2312"/>
          <w:snapToGrid w:val="0"/>
          <w:color w:val="000000"/>
          <w:kern w:val="0"/>
          <w:sz w:val="28"/>
          <w:szCs w:val="28"/>
        </w:rPr>
        <w:t>基本规定涉及本标准中</w:t>
      </w:r>
      <w:r w:rsidR="006F1089" w:rsidRPr="00F1403D">
        <w:rPr>
          <w:rFonts w:eastAsia="仿宋_GB2312" w:hint="eastAsia"/>
          <w:snapToGrid w:val="0"/>
          <w:color w:val="000000"/>
          <w:kern w:val="0"/>
          <w:sz w:val="28"/>
          <w:szCs w:val="28"/>
        </w:rPr>
        <w:t>良田建设</w:t>
      </w:r>
      <w:r w:rsidRPr="00F1403D">
        <w:rPr>
          <w:rFonts w:eastAsia="仿宋_GB2312"/>
          <w:snapToGrid w:val="0"/>
          <w:color w:val="000000"/>
          <w:kern w:val="0"/>
          <w:sz w:val="28"/>
          <w:szCs w:val="28"/>
        </w:rPr>
        <w:t>。</w:t>
      </w:r>
    </w:p>
    <w:p w14:paraId="070A6E89" w14:textId="7197EEB6" w:rsidR="008B3172" w:rsidRPr="00F1403D" w:rsidRDefault="006F1089"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条款</w:t>
      </w:r>
      <w:r w:rsidRPr="00F1403D">
        <w:rPr>
          <w:rFonts w:eastAsia="仿宋_GB2312"/>
          <w:snapToGrid w:val="0"/>
          <w:color w:val="000000"/>
          <w:kern w:val="0"/>
          <w:sz w:val="28"/>
          <w:szCs w:val="28"/>
        </w:rPr>
        <w:t>“4.1”</w:t>
      </w:r>
      <w:r w:rsidRPr="00F1403D">
        <w:rPr>
          <w:rFonts w:eastAsia="仿宋_GB2312"/>
          <w:snapToGrid w:val="0"/>
          <w:color w:val="000000"/>
          <w:kern w:val="0"/>
          <w:sz w:val="28"/>
          <w:szCs w:val="28"/>
        </w:rPr>
        <w:t>经多年试验验证和实际生产经验，确定土地平整标准。</w:t>
      </w:r>
    </w:p>
    <w:p w14:paraId="363F3392" w14:textId="5D0049C9" w:rsidR="008B3172" w:rsidRPr="00F1403D" w:rsidRDefault="006F1089"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条款</w:t>
      </w:r>
      <w:r w:rsidRPr="00F1403D">
        <w:rPr>
          <w:rFonts w:eastAsia="仿宋_GB2312"/>
          <w:snapToGrid w:val="0"/>
          <w:color w:val="000000"/>
          <w:kern w:val="0"/>
          <w:sz w:val="28"/>
          <w:szCs w:val="28"/>
        </w:rPr>
        <w:t>“4.2”</w:t>
      </w:r>
      <w:r w:rsidRPr="00F1403D">
        <w:rPr>
          <w:rFonts w:eastAsia="仿宋_GB2312"/>
          <w:snapToGrid w:val="0"/>
          <w:color w:val="000000"/>
          <w:kern w:val="0"/>
          <w:sz w:val="28"/>
          <w:szCs w:val="28"/>
        </w:rPr>
        <w:t>基本规定涉及本标准中土壤改良。</w:t>
      </w:r>
    </w:p>
    <w:p w14:paraId="31AA2B8D" w14:textId="77777777"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苏打盐碱水田土壤理化性状恶劣，单纯灌排</w:t>
      </w:r>
      <w:proofErr w:type="gramStart"/>
      <w:r w:rsidRPr="00F1403D">
        <w:rPr>
          <w:rFonts w:eastAsia="仿宋_GB2312"/>
          <w:snapToGrid w:val="0"/>
          <w:color w:val="000000"/>
          <w:kern w:val="0"/>
          <w:sz w:val="28"/>
          <w:szCs w:val="28"/>
        </w:rPr>
        <w:t>洗盐无法</w:t>
      </w:r>
      <w:proofErr w:type="gramEnd"/>
      <w:r w:rsidRPr="00F1403D">
        <w:rPr>
          <w:rFonts w:eastAsia="仿宋_GB2312"/>
          <w:snapToGrid w:val="0"/>
          <w:color w:val="000000"/>
          <w:kern w:val="0"/>
          <w:sz w:val="28"/>
          <w:szCs w:val="28"/>
        </w:rPr>
        <w:t>解决产量低下等问题，经多年试验验证和实际生产经验，根据不同盐碱程度规定了重度、中度和轻度盐碱地水田的改良技术流程。</w:t>
      </w:r>
    </w:p>
    <w:p w14:paraId="68558CF2" w14:textId="743E3E5A" w:rsidR="008B3172" w:rsidRPr="00F1403D" w:rsidRDefault="006F1089"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条款</w:t>
      </w:r>
      <w:r w:rsidRPr="00F1403D">
        <w:rPr>
          <w:rFonts w:eastAsia="仿宋_GB2312"/>
          <w:snapToGrid w:val="0"/>
          <w:color w:val="000000"/>
          <w:kern w:val="0"/>
          <w:sz w:val="28"/>
          <w:szCs w:val="28"/>
        </w:rPr>
        <w:t>“4.3”</w:t>
      </w:r>
      <w:r w:rsidRPr="00F1403D">
        <w:rPr>
          <w:rFonts w:eastAsia="仿宋_GB2312"/>
          <w:snapToGrid w:val="0"/>
          <w:color w:val="000000"/>
          <w:kern w:val="0"/>
          <w:sz w:val="28"/>
          <w:szCs w:val="28"/>
        </w:rPr>
        <w:t>为有机培肥。</w:t>
      </w:r>
    </w:p>
    <w:p w14:paraId="350D201E" w14:textId="77777777"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规定了有机物料施用。</w:t>
      </w:r>
      <w:bookmarkStart w:id="3" w:name="_Hlk123319689"/>
      <w:r w:rsidRPr="00F1403D">
        <w:rPr>
          <w:rFonts w:eastAsia="仿宋_GB2312"/>
          <w:snapToGrid w:val="0"/>
          <w:color w:val="000000"/>
          <w:kern w:val="0"/>
          <w:sz w:val="28"/>
          <w:szCs w:val="28"/>
        </w:rPr>
        <w:t>有机培肥宜根据盐碱化土壤养分状况增施有机肥，优先推荐施用成本低的腐熟无害化的农家肥；没有农家肥施用条件的也可用商品有机肥，有机肥料质量应符合</w:t>
      </w:r>
      <w:r w:rsidRPr="00F1403D">
        <w:rPr>
          <w:rFonts w:eastAsia="仿宋_GB2312"/>
          <w:snapToGrid w:val="0"/>
          <w:color w:val="000000"/>
          <w:kern w:val="0"/>
          <w:sz w:val="28"/>
          <w:szCs w:val="28"/>
        </w:rPr>
        <w:t xml:space="preserve"> NY/T 525 </w:t>
      </w:r>
      <w:r w:rsidRPr="00F1403D">
        <w:rPr>
          <w:rFonts w:eastAsia="仿宋_GB2312"/>
          <w:snapToGrid w:val="0"/>
          <w:color w:val="000000"/>
          <w:kern w:val="0"/>
          <w:sz w:val="28"/>
          <w:szCs w:val="28"/>
        </w:rPr>
        <w:t>的要求；施用</w:t>
      </w:r>
      <w:proofErr w:type="gramStart"/>
      <w:r w:rsidRPr="00F1403D">
        <w:rPr>
          <w:rFonts w:eastAsia="仿宋_GB2312"/>
          <w:snapToGrid w:val="0"/>
          <w:color w:val="000000"/>
          <w:kern w:val="0"/>
          <w:sz w:val="28"/>
          <w:szCs w:val="28"/>
        </w:rPr>
        <w:t>量按照</w:t>
      </w:r>
      <w:proofErr w:type="gramEnd"/>
      <w:r w:rsidRPr="00F1403D">
        <w:rPr>
          <w:rFonts w:eastAsia="仿宋_GB2312"/>
          <w:snapToGrid w:val="0"/>
          <w:color w:val="000000"/>
          <w:kern w:val="0"/>
          <w:sz w:val="28"/>
          <w:szCs w:val="28"/>
        </w:rPr>
        <w:t xml:space="preserve"> NY/T 310—1996 </w:t>
      </w:r>
      <w:r w:rsidRPr="00F1403D">
        <w:rPr>
          <w:rFonts w:eastAsia="仿宋_GB2312"/>
          <w:snapToGrid w:val="0"/>
          <w:color w:val="000000"/>
          <w:kern w:val="0"/>
          <w:sz w:val="28"/>
          <w:szCs w:val="28"/>
        </w:rPr>
        <w:t>中</w:t>
      </w:r>
      <w:r w:rsidRPr="00F1403D">
        <w:rPr>
          <w:rFonts w:eastAsia="仿宋_GB2312"/>
          <w:snapToGrid w:val="0"/>
          <w:color w:val="000000"/>
          <w:kern w:val="0"/>
          <w:sz w:val="28"/>
          <w:szCs w:val="28"/>
        </w:rPr>
        <w:t xml:space="preserve"> 5.5.2 </w:t>
      </w:r>
      <w:r w:rsidRPr="00F1403D">
        <w:rPr>
          <w:rFonts w:eastAsia="仿宋_GB2312"/>
          <w:snapToGrid w:val="0"/>
          <w:color w:val="000000"/>
          <w:kern w:val="0"/>
          <w:sz w:val="28"/>
          <w:szCs w:val="28"/>
        </w:rPr>
        <w:t>的规定执行。</w:t>
      </w:r>
      <w:bookmarkEnd w:id="3"/>
    </w:p>
    <w:p w14:paraId="2D1D3696" w14:textId="2368BC7E" w:rsidR="006F1089" w:rsidRPr="00F1403D" w:rsidRDefault="006F1089"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条款</w:t>
      </w:r>
      <w:r w:rsidRPr="00F1403D">
        <w:rPr>
          <w:rFonts w:eastAsia="仿宋_GB2312"/>
          <w:snapToGrid w:val="0"/>
          <w:color w:val="000000"/>
          <w:kern w:val="0"/>
          <w:sz w:val="28"/>
          <w:szCs w:val="28"/>
        </w:rPr>
        <w:t xml:space="preserve">“4.4” </w:t>
      </w:r>
      <w:r w:rsidRPr="00F1403D">
        <w:rPr>
          <w:rFonts w:eastAsia="仿宋_GB2312"/>
          <w:snapToGrid w:val="0"/>
          <w:color w:val="000000"/>
          <w:kern w:val="0"/>
          <w:sz w:val="28"/>
          <w:szCs w:val="28"/>
        </w:rPr>
        <w:t>为田间工程建设。</w:t>
      </w:r>
    </w:p>
    <w:p w14:paraId="54C3F687" w14:textId="77777777" w:rsidR="006F1089" w:rsidRPr="00F1403D" w:rsidRDefault="006F1089"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田间道路工程、农田防护与生态环境保持工程、农田输配电工程应按照</w:t>
      </w:r>
      <w:r w:rsidRPr="00F1403D">
        <w:rPr>
          <w:rFonts w:eastAsia="仿宋_GB2312"/>
          <w:snapToGrid w:val="0"/>
          <w:color w:val="000000"/>
          <w:kern w:val="0"/>
          <w:sz w:val="28"/>
          <w:szCs w:val="28"/>
        </w:rPr>
        <w:t xml:space="preserve"> GB/T 30600 </w:t>
      </w:r>
      <w:r w:rsidRPr="00F1403D">
        <w:rPr>
          <w:rFonts w:eastAsia="仿宋_GB2312"/>
          <w:snapToGrid w:val="0"/>
          <w:color w:val="000000"/>
          <w:kern w:val="0"/>
          <w:sz w:val="28"/>
          <w:szCs w:val="28"/>
        </w:rPr>
        <w:t>的规定执行。</w:t>
      </w:r>
    </w:p>
    <w:p w14:paraId="4C24C659" w14:textId="6605A237" w:rsidR="006F1089" w:rsidRPr="00F1403D" w:rsidRDefault="006F1089"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条款</w:t>
      </w:r>
      <w:r w:rsidRPr="00F1403D">
        <w:rPr>
          <w:rFonts w:eastAsia="仿宋_GB2312"/>
          <w:snapToGrid w:val="0"/>
          <w:color w:val="000000"/>
          <w:kern w:val="0"/>
          <w:sz w:val="28"/>
          <w:szCs w:val="28"/>
        </w:rPr>
        <w:t>“5</w:t>
      </w:r>
      <w:r w:rsidRPr="00F1403D">
        <w:rPr>
          <w:rFonts w:eastAsia="仿宋_GB2312"/>
          <w:snapToGrid w:val="0"/>
          <w:color w:val="000000"/>
          <w:kern w:val="0"/>
          <w:sz w:val="28"/>
          <w:szCs w:val="28"/>
        </w:rPr>
        <w:t>为</w:t>
      </w:r>
      <w:r w:rsidRPr="00F1403D">
        <w:rPr>
          <w:rFonts w:eastAsia="仿宋_GB2312" w:hint="eastAsia"/>
          <w:snapToGrid w:val="0"/>
          <w:color w:val="000000"/>
          <w:kern w:val="0"/>
          <w:sz w:val="28"/>
          <w:szCs w:val="28"/>
        </w:rPr>
        <w:t>良种选择</w:t>
      </w:r>
      <w:r w:rsidRPr="00F1403D">
        <w:rPr>
          <w:rFonts w:eastAsia="仿宋_GB2312"/>
          <w:snapToGrid w:val="0"/>
          <w:color w:val="000000"/>
          <w:kern w:val="0"/>
          <w:sz w:val="28"/>
          <w:szCs w:val="28"/>
        </w:rPr>
        <w:t>。</w:t>
      </w:r>
    </w:p>
    <w:p w14:paraId="39DA1B66" w14:textId="77777777" w:rsidR="006F1089" w:rsidRPr="00F1403D" w:rsidRDefault="006F1089"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主要种植适宜东北地区的耐盐碱高产优质的主推（主导）品种。</w:t>
      </w:r>
    </w:p>
    <w:p w14:paraId="23CB83F8" w14:textId="00DDC5C8" w:rsidR="006F1089" w:rsidRPr="00F1403D" w:rsidRDefault="006F1089"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条款</w:t>
      </w:r>
      <w:r w:rsidRPr="00F1403D">
        <w:rPr>
          <w:rFonts w:eastAsia="仿宋_GB2312"/>
          <w:snapToGrid w:val="0"/>
          <w:color w:val="000000"/>
          <w:kern w:val="0"/>
          <w:sz w:val="28"/>
          <w:szCs w:val="28"/>
        </w:rPr>
        <w:t>“6</w:t>
      </w:r>
      <w:r w:rsidRPr="00F1403D">
        <w:rPr>
          <w:rFonts w:eastAsia="仿宋_GB2312"/>
          <w:snapToGrid w:val="0"/>
          <w:color w:val="000000"/>
          <w:kern w:val="0"/>
          <w:sz w:val="28"/>
          <w:szCs w:val="28"/>
        </w:rPr>
        <w:t>为</w:t>
      </w:r>
      <w:r w:rsidRPr="00F1403D">
        <w:rPr>
          <w:rFonts w:eastAsia="仿宋_GB2312" w:hint="eastAsia"/>
          <w:snapToGrid w:val="0"/>
          <w:color w:val="000000"/>
          <w:kern w:val="0"/>
          <w:sz w:val="28"/>
          <w:szCs w:val="28"/>
        </w:rPr>
        <w:t>良法实施</w:t>
      </w:r>
      <w:r w:rsidRPr="00F1403D">
        <w:rPr>
          <w:rFonts w:eastAsia="仿宋_GB2312"/>
          <w:snapToGrid w:val="0"/>
          <w:color w:val="000000"/>
          <w:kern w:val="0"/>
          <w:sz w:val="28"/>
          <w:szCs w:val="28"/>
        </w:rPr>
        <w:t>。</w:t>
      </w:r>
    </w:p>
    <w:p w14:paraId="5395F092" w14:textId="4B5D4232"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lastRenderedPageBreak/>
        <w:t>条款</w:t>
      </w:r>
      <w:r w:rsidRPr="00F1403D">
        <w:rPr>
          <w:rFonts w:eastAsia="仿宋_GB2312"/>
          <w:snapToGrid w:val="0"/>
          <w:color w:val="000000"/>
          <w:kern w:val="0"/>
          <w:sz w:val="28"/>
          <w:szCs w:val="28"/>
        </w:rPr>
        <w:t>“</w:t>
      </w:r>
      <w:r w:rsidR="006F1089" w:rsidRPr="00F1403D">
        <w:rPr>
          <w:rFonts w:eastAsia="仿宋_GB2312"/>
          <w:snapToGrid w:val="0"/>
          <w:color w:val="000000"/>
          <w:kern w:val="0"/>
          <w:sz w:val="28"/>
          <w:szCs w:val="28"/>
        </w:rPr>
        <w:t>6.1</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为灌排洗盐。</w:t>
      </w:r>
    </w:p>
    <w:p w14:paraId="3A3AEA6E" w14:textId="77777777"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泡田整地后应迅速将水排干，再放水淋洗</w:t>
      </w:r>
      <w:r w:rsidRPr="00F1403D">
        <w:rPr>
          <w:rFonts w:eastAsia="仿宋_GB2312"/>
          <w:snapToGrid w:val="0"/>
          <w:color w:val="000000"/>
          <w:kern w:val="0"/>
          <w:sz w:val="28"/>
          <w:szCs w:val="28"/>
        </w:rPr>
        <w:t xml:space="preserve"> 2 </w:t>
      </w:r>
      <w:r w:rsidRPr="00F1403D">
        <w:rPr>
          <w:rFonts w:eastAsia="仿宋_GB2312"/>
          <w:snapToGrid w:val="0"/>
          <w:color w:val="000000"/>
          <w:kern w:val="0"/>
          <w:sz w:val="28"/>
          <w:szCs w:val="28"/>
        </w:rPr>
        <w:t>次～</w:t>
      </w:r>
      <w:r w:rsidRPr="00F1403D">
        <w:rPr>
          <w:rFonts w:eastAsia="仿宋_GB2312"/>
          <w:snapToGrid w:val="0"/>
          <w:color w:val="000000"/>
          <w:kern w:val="0"/>
          <w:sz w:val="28"/>
          <w:szCs w:val="28"/>
        </w:rPr>
        <w:t xml:space="preserve">3 </w:t>
      </w:r>
      <w:proofErr w:type="gramStart"/>
      <w:r w:rsidRPr="00F1403D">
        <w:rPr>
          <w:rFonts w:eastAsia="仿宋_GB2312"/>
          <w:snapToGrid w:val="0"/>
          <w:color w:val="000000"/>
          <w:kern w:val="0"/>
          <w:sz w:val="28"/>
          <w:szCs w:val="28"/>
        </w:rPr>
        <w:t>次洗盐降碱</w:t>
      </w:r>
      <w:proofErr w:type="gramEnd"/>
      <w:r w:rsidRPr="00F1403D">
        <w:rPr>
          <w:rFonts w:eastAsia="仿宋_GB2312"/>
          <w:snapToGrid w:val="0"/>
          <w:color w:val="000000"/>
          <w:kern w:val="0"/>
          <w:sz w:val="28"/>
          <w:szCs w:val="28"/>
        </w:rPr>
        <w:t>，降低耕层土壤盐碱含量，达到水稻正常生长状态。</w:t>
      </w:r>
    </w:p>
    <w:p w14:paraId="387C2639" w14:textId="5815F4D9" w:rsidR="002F1E78" w:rsidRPr="00F1403D" w:rsidRDefault="002F1E78" w:rsidP="000B5D13">
      <w:pPr>
        <w:ind w:rightChars="11" w:right="23" w:firstLineChars="200" w:firstLine="560"/>
        <w:rPr>
          <w:rFonts w:eastAsia="仿宋_GB2312"/>
          <w:snapToGrid w:val="0"/>
          <w:color w:val="000000"/>
          <w:kern w:val="0"/>
          <w:sz w:val="28"/>
          <w:szCs w:val="28"/>
        </w:rPr>
      </w:pPr>
      <w:r w:rsidRPr="00F1403D">
        <w:rPr>
          <w:rFonts w:eastAsia="仿宋_GB2312" w:hint="eastAsia"/>
          <w:snapToGrid w:val="0"/>
          <w:color w:val="000000"/>
          <w:kern w:val="0"/>
          <w:sz w:val="28"/>
          <w:szCs w:val="28"/>
        </w:rPr>
        <w:t>泡田期灌排</w:t>
      </w:r>
      <w:proofErr w:type="gramStart"/>
      <w:r w:rsidRPr="00F1403D">
        <w:rPr>
          <w:rFonts w:eastAsia="仿宋_GB2312" w:hint="eastAsia"/>
          <w:snapToGrid w:val="0"/>
          <w:color w:val="000000"/>
          <w:kern w:val="0"/>
          <w:sz w:val="28"/>
          <w:szCs w:val="28"/>
        </w:rPr>
        <w:t>是洗盐排盐</w:t>
      </w:r>
      <w:proofErr w:type="gramEnd"/>
      <w:r w:rsidRPr="00F1403D">
        <w:rPr>
          <w:rFonts w:eastAsia="仿宋_GB2312" w:hint="eastAsia"/>
          <w:snapToGrid w:val="0"/>
          <w:color w:val="000000"/>
          <w:kern w:val="0"/>
          <w:sz w:val="28"/>
          <w:szCs w:val="28"/>
        </w:rPr>
        <w:t>的主要途径，除了满足水稻正常插秧的要求外</w:t>
      </w:r>
      <w:r w:rsidRPr="00F1403D">
        <w:rPr>
          <w:rFonts w:eastAsia="仿宋_GB2312"/>
          <w:snapToGrid w:val="0"/>
          <w:color w:val="000000"/>
          <w:kern w:val="0"/>
          <w:sz w:val="28"/>
          <w:szCs w:val="28"/>
        </w:rPr>
        <w:t xml:space="preserve">, </w:t>
      </w:r>
      <w:r w:rsidRPr="00F1403D">
        <w:rPr>
          <w:rFonts w:eastAsia="仿宋_GB2312" w:hint="eastAsia"/>
          <w:snapToGrid w:val="0"/>
          <w:color w:val="000000"/>
          <w:kern w:val="0"/>
          <w:sz w:val="28"/>
          <w:szCs w:val="28"/>
        </w:rPr>
        <w:t>主要目的是淋洗土壤盐分，使其降低到秧苗的耐受范围，以满足水稻正常生长。泡田</w:t>
      </w:r>
      <w:proofErr w:type="gramStart"/>
      <w:r w:rsidRPr="00F1403D">
        <w:rPr>
          <w:rFonts w:eastAsia="仿宋_GB2312" w:hint="eastAsia"/>
          <w:snapToGrid w:val="0"/>
          <w:color w:val="000000"/>
          <w:kern w:val="0"/>
          <w:sz w:val="28"/>
          <w:szCs w:val="28"/>
        </w:rPr>
        <w:t>期洗盐降碱</w:t>
      </w:r>
      <w:proofErr w:type="gramEnd"/>
      <w:r w:rsidRPr="00F1403D">
        <w:rPr>
          <w:rFonts w:eastAsia="仿宋_GB2312" w:hint="eastAsia"/>
          <w:snapToGrid w:val="0"/>
          <w:color w:val="000000"/>
          <w:kern w:val="0"/>
          <w:sz w:val="28"/>
          <w:szCs w:val="28"/>
        </w:rPr>
        <w:t>通常分为</w:t>
      </w:r>
      <w:proofErr w:type="gramStart"/>
      <w:r w:rsidRPr="00F1403D">
        <w:rPr>
          <w:rFonts w:eastAsia="仿宋_GB2312" w:hint="eastAsia"/>
          <w:snapToGrid w:val="0"/>
          <w:color w:val="000000"/>
          <w:kern w:val="0"/>
          <w:sz w:val="28"/>
          <w:szCs w:val="28"/>
        </w:rPr>
        <w:t>垂直压盐和</w:t>
      </w:r>
      <w:proofErr w:type="gramEnd"/>
      <w:r w:rsidRPr="00F1403D">
        <w:rPr>
          <w:rFonts w:eastAsia="仿宋_GB2312" w:hint="eastAsia"/>
          <w:snapToGrid w:val="0"/>
          <w:color w:val="000000"/>
          <w:kern w:val="0"/>
          <w:sz w:val="28"/>
          <w:szCs w:val="28"/>
        </w:rPr>
        <w:t>表层水平</w:t>
      </w:r>
      <w:proofErr w:type="gramStart"/>
      <w:r w:rsidRPr="00F1403D">
        <w:rPr>
          <w:rFonts w:eastAsia="仿宋_GB2312" w:hint="eastAsia"/>
          <w:snapToGrid w:val="0"/>
          <w:color w:val="000000"/>
          <w:kern w:val="0"/>
          <w:sz w:val="28"/>
          <w:szCs w:val="28"/>
        </w:rPr>
        <w:t>洗盐两种</w:t>
      </w:r>
      <w:proofErr w:type="gramEnd"/>
      <w:r w:rsidRPr="00F1403D">
        <w:rPr>
          <w:rFonts w:eastAsia="仿宋_GB2312" w:hint="eastAsia"/>
          <w:snapToGrid w:val="0"/>
          <w:color w:val="000000"/>
          <w:kern w:val="0"/>
          <w:sz w:val="28"/>
          <w:szCs w:val="28"/>
        </w:rPr>
        <w:t>方法。对于轻度盐碱地而言，由于其土壤结构较好，采用</w:t>
      </w:r>
      <w:proofErr w:type="gramStart"/>
      <w:r w:rsidRPr="00F1403D">
        <w:rPr>
          <w:rFonts w:eastAsia="仿宋_GB2312" w:hint="eastAsia"/>
          <w:snapToGrid w:val="0"/>
          <w:color w:val="000000"/>
          <w:kern w:val="0"/>
          <w:sz w:val="28"/>
          <w:szCs w:val="28"/>
        </w:rPr>
        <w:t>垂直压盐的</w:t>
      </w:r>
      <w:proofErr w:type="gramEnd"/>
      <w:r w:rsidRPr="00F1403D">
        <w:rPr>
          <w:rFonts w:eastAsia="仿宋_GB2312" w:hint="eastAsia"/>
          <w:snapToGrid w:val="0"/>
          <w:color w:val="000000"/>
          <w:kern w:val="0"/>
          <w:sz w:val="28"/>
          <w:szCs w:val="28"/>
        </w:rPr>
        <w:t>方式较好。而对于中重度盐碱地，由于其高</w:t>
      </w:r>
      <w:proofErr w:type="gramStart"/>
      <w:r w:rsidRPr="00F1403D">
        <w:rPr>
          <w:rFonts w:eastAsia="仿宋_GB2312" w:hint="eastAsia"/>
          <w:snapToGrid w:val="0"/>
          <w:color w:val="000000"/>
          <w:kern w:val="0"/>
          <w:sz w:val="28"/>
          <w:szCs w:val="28"/>
        </w:rPr>
        <w:t>交换性钠含量</w:t>
      </w:r>
      <w:proofErr w:type="gramEnd"/>
      <w:r w:rsidRPr="00F1403D">
        <w:rPr>
          <w:rFonts w:eastAsia="仿宋_GB2312" w:hint="eastAsia"/>
          <w:snapToGrid w:val="0"/>
          <w:color w:val="000000"/>
          <w:kern w:val="0"/>
          <w:sz w:val="28"/>
          <w:szCs w:val="28"/>
        </w:rPr>
        <w:t>的原因，常造成土壤结构较差，传统</w:t>
      </w:r>
      <w:proofErr w:type="gramStart"/>
      <w:r w:rsidRPr="00F1403D">
        <w:rPr>
          <w:rFonts w:eastAsia="仿宋_GB2312" w:hint="eastAsia"/>
          <w:snapToGrid w:val="0"/>
          <w:color w:val="000000"/>
          <w:kern w:val="0"/>
          <w:sz w:val="28"/>
          <w:szCs w:val="28"/>
        </w:rPr>
        <w:t>垂直洗盐的</w:t>
      </w:r>
      <w:proofErr w:type="gramEnd"/>
      <w:r w:rsidRPr="00F1403D">
        <w:rPr>
          <w:rFonts w:eastAsia="仿宋_GB2312" w:hint="eastAsia"/>
          <w:snapToGrid w:val="0"/>
          <w:color w:val="000000"/>
          <w:kern w:val="0"/>
          <w:sz w:val="28"/>
          <w:szCs w:val="28"/>
        </w:rPr>
        <w:t>方式效果较差，故常采用水平冲洗方式提高</w:t>
      </w:r>
      <w:proofErr w:type="gramStart"/>
      <w:r w:rsidRPr="00F1403D">
        <w:rPr>
          <w:rFonts w:eastAsia="仿宋_GB2312" w:hint="eastAsia"/>
          <w:snapToGrid w:val="0"/>
          <w:color w:val="000000"/>
          <w:kern w:val="0"/>
          <w:sz w:val="28"/>
          <w:szCs w:val="28"/>
        </w:rPr>
        <w:t>洗盐降碱</w:t>
      </w:r>
      <w:proofErr w:type="gramEnd"/>
      <w:r w:rsidRPr="00F1403D">
        <w:rPr>
          <w:rFonts w:eastAsia="仿宋_GB2312" w:hint="eastAsia"/>
          <w:snapToGrid w:val="0"/>
          <w:color w:val="000000"/>
          <w:kern w:val="0"/>
          <w:sz w:val="28"/>
          <w:szCs w:val="28"/>
        </w:rPr>
        <w:t>的效果。</w:t>
      </w:r>
    </w:p>
    <w:p w14:paraId="107CB8C8" w14:textId="77777777" w:rsidR="008B3172" w:rsidRPr="00F1403D" w:rsidRDefault="00000000" w:rsidP="00535777">
      <w:pPr>
        <w:snapToGrid w:val="0"/>
        <w:ind w:rightChars="11" w:right="23" w:firstLineChars="200" w:firstLine="560"/>
        <w:jc w:val="center"/>
        <w:rPr>
          <w:rFonts w:eastAsia="仿宋_GB2312"/>
          <w:snapToGrid w:val="0"/>
          <w:color w:val="000000"/>
          <w:kern w:val="0"/>
          <w:sz w:val="28"/>
          <w:szCs w:val="28"/>
        </w:rPr>
      </w:pPr>
      <w:r w:rsidRPr="00F1403D">
        <w:rPr>
          <w:rFonts w:eastAsia="仿宋_GB2312"/>
          <w:noProof/>
          <w:snapToGrid w:val="0"/>
          <w:color w:val="000000"/>
          <w:kern w:val="0"/>
          <w:sz w:val="28"/>
          <w:szCs w:val="28"/>
        </w:rPr>
        <w:drawing>
          <wp:inline distT="0" distB="0" distL="0" distR="0" wp14:anchorId="675522E4" wp14:editId="48286F73">
            <wp:extent cx="2595880" cy="2186940"/>
            <wp:effectExtent l="0" t="0" r="0" b="3810"/>
            <wp:docPr id="17867583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58358"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02125" cy="2192275"/>
                    </a:xfrm>
                    <a:prstGeom prst="rect">
                      <a:avLst/>
                    </a:prstGeom>
                    <a:noFill/>
                    <a:ln>
                      <a:noFill/>
                    </a:ln>
                    <a:effectLst/>
                  </pic:spPr>
                </pic:pic>
              </a:graphicData>
            </a:graphic>
          </wp:inline>
        </w:drawing>
      </w:r>
    </w:p>
    <w:p w14:paraId="1BC996AE" w14:textId="77777777" w:rsidR="008B3172" w:rsidRPr="00F1403D" w:rsidRDefault="00000000" w:rsidP="00E2613C">
      <w:pPr>
        <w:jc w:val="center"/>
        <w:rPr>
          <w:rFonts w:eastAsia="黑体"/>
          <w:snapToGrid w:val="0"/>
          <w:color w:val="000000"/>
          <w:kern w:val="0"/>
          <w:sz w:val="28"/>
          <w:szCs w:val="28"/>
        </w:rPr>
      </w:pPr>
      <w:r w:rsidRPr="00F1403D">
        <w:rPr>
          <w:rFonts w:eastAsia="黑体"/>
          <w:snapToGrid w:val="0"/>
          <w:color w:val="000000"/>
          <w:kern w:val="0"/>
          <w:sz w:val="28"/>
          <w:szCs w:val="28"/>
        </w:rPr>
        <w:t>图</w:t>
      </w:r>
      <w:r w:rsidRPr="00F1403D">
        <w:rPr>
          <w:rFonts w:eastAsia="黑体"/>
          <w:snapToGrid w:val="0"/>
          <w:color w:val="000000"/>
          <w:kern w:val="0"/>
          <w:sz w:val="28"/>
          <w:szCs w:val="28"/>
        </w:rPr>
        <w:t xml:space="preserve">1 </w:t>
      </w:r>
      <w:r w:rsidRPr="00F1403D">
        <w:rPr>
          <w:rFonts w:eastAsia="黑体"/>
          <w:snapToGrid w:val="0"/>
          <w:color w:val="000000"/>
          <w:kern w:val="0"/>
          <w:sz w:val="28"/>
          <w:szCs w:val="28"/>
        </w:rPr>
        <w:t>土壤</w:t>
      </w:r>
      <w:r w:rsidRPr="00F1403D">
        <w:rPr>
          <w:rFonts w:eastAsia="黑体"/>
          <w:snapToGrid w:val="0"/>
          <w:color w:val="000000"/>
          <w:kern w:val="0"/>
          <w:sz w:val="28"/>
          <w:szCs w:val="28"/>
        </w:rPr>
        <w:t>pH</w:t>
      </w:r>
      <w:r w:rsidRPr="00F1403D">
        <w:rPr>
          <w:rFonts w:eastAsia="黑体"/>
          <w:snapToGrid w:val="0"/>
          <w:color w:val="000000"/>
          <w:kern w:val="0"/>
          <w:sz w:val="28"/>
          <w:szCs w:val="28"/>
        </w:rPr>
        <w:t>、</w:t>
      </w:r>
      <w:r w:rsidRPr="00F1403D">
        <w:rPr>
          <w:rFonts w:eastAsia="黑体"/>
          <w:snapToGrid w:val="0"/>
          <w:color w:val="000000"/>
          <w:kern w:val="0"/>
          <w:sz w:val="28"/>
          <w:szCs w:val="28"/>
        </w:rPr>
        <w:t>ESP</w:t>
      </w:r>
      <w:r w:rsidRPr="00F1403D">
        <w:rPr>
          <w:rFonts w:eastAsia="黑体"/>
          <w:snapToGrid w:val="0"/>
          <w:color w:val="000000"/>
          <w:kern w:val="0"/>
          <w:sz w:val="28"/>
          <w:szCs w:val="28"/>
        </w:rPr>
        <w:t>与泡田次数的关系</w:t>
      </w:r>
    </w:p>
    <w:p w14:paraId="1FA64E04" w14:textId="77777777" w:rsidR="008B3172" w:rsidRPr="00F1403D" w:rsidRDefault="00000000" w:rsidP="00535777">
      <w:pPr>
        <w:snapToGrid w:val="0"/>
        <w:ind w:rightChars="11" w:right="23" w:firstLineChars="200" w:firstLine="560"/>
        <w:jc w:val="center"/>
        <w:rPr>
          <w:rFonts w:eastAsia="仿宋_GB2312"/>
          <w:snapToGrid w:val="0"/>
          <w:color w:val="000000"/>
          <w:kern w:val="0"/>
          <w:sz w:val="28"/>
          <w:szCs w:val="28"/>
        </w:rPr>
      </w:pPr>
      <w:r w:rsidRPr="00F1403D">
        <w:rPr>
          <w:rFonts w:eastAsia="仿宋_GB2312"/>
          <w:noProof/>
          <w:snapToGrid w:val="0"/>
          <w:color w:val="000000"/>
          <w:kern w:val="0"/>
          <w:sz w:val="28"/>
          <w:szCs w:val="28"/>
        </w:rPr>
        <w:drawing>
          <wp:inline distT="0" distB="0" distL="0" distR="0" wp14:anchorId="52487AD3" wp14:editId="419CC7A5">
            <wp:extent cx="2642870" cy="2211705"/>
            <wp:effectExtent l="0" t="0" r="5080" b="0"/>
            <wp:docPr id="3537414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41465" name="图片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47671" cy="2215367"/>
                    </a:xfrm>
                    <a:prstGeom prst="rect">
                      <a:avLst/>
                    </a:prstGeom>
                    <a:noFill/>
                    <a:ln>
                      <a:noFill/>
                    </a:ln>
                    <a:effectLst/>
                  </pic:spPr>
                </pic:pic>
              </a:graphicData>
            </a:graphic>
          </wp:inline>
        </w:drawing>
      </w:r>
    </w:p>
    <w:p w14:paraId="4A0BC582" w14:textId="77777777" w:rsidR="008B3172" w:rsidRPr="00F1403D" w:rsidRDefault="00000000" w:rsidP="00E2613C">
      <w:pPr>
        <w:jc w:val="center"/>
        <w:rPr>
          <w:rFonts w:eastAsia="黑体"/>
          <w:snapToGrid w:val="0"/>
          <w:color w:val="000000"/>
          <w:kern w:val="0"/>
          <w:sz w:val="28"/>
          <w:szCs w:val="28"/>
        </w:rPr>
      </w:pPr>
      <w:r w:rsidRPr="00F1403D">
        <w:rPr>
          <w:rFonts w:eastAsia="黑体"/>
          <w:snapToGrid w:val="0"/>
          <w:color w:val="000000"/>
          <w:kern w:val="0"/>
          <w:sz w:val="28"/>
          <w:szCs w:val="28"/>
        </w:rPr>
        <w:lastRenderedPageBreak/>
        <w:t>图</w:t>
      </w:r>
      <w:r w:rsidRPr="00F1403D">
        <w:rPr>
          <w:rFonts w:eastAsia="黑体"/>
          <w:snapToGrid w:val="0"/>
          <w:color w:val="000000"/>
          <w:kern w:val="0"/>
          <w:sz w:val="28"/>
          <w:szCs w:val="28"/>
        </w:rPr>
        <w:t xml:space="preserve">2 </w:t>
      </w:r>
      <w:r w:rsidRPr="00F1403D">
        <w:rPr>
          <w:rFonts w:eastAsia="黑体"/>
          <w:snapToGrid w:val="0"/>
          <w:color w:val="000000"/>
          <w:kern w:val="0"/>
          <w:sz w:val="28"/>
          <w:szCs w:val="28"/>
        </w:rPr>
        <w:t>土壤含盐量、</w:t>
      </w:r>
      <w:proofErr w:type="gramStart"/>
      <w:r w:rsidRPr="00F1403D">
        <w:rPr>
          <w:rFonts w:eastAsia="黑体"/>
          <w:snapToGrid w:val="0"/>
          <w:color w:val="000000"/>
          <w:kern w:val="0"/>
          <w:sz w:val="28"/>
          <w:szCs w:val="28"/>
        </w:rPr>
        <w:t>脱盐率</w:t>
      </w:r>
      <w:proofErr w:type="gramEnd"/>
      <w:r w:rsidRPr="00F1403D">
        <w:rPr>
          <w:rFonts w:eastAsia="黑体"/>
          <w:snapToGrid w:val="0"/>
          <w:color w:val="000000"/>
          <w:kern w:val="0"/>
          <w:sz w:val="28"/>
          <w:szCs w:val="28"/>
        </w:rPr>
        <w:t>与泡田次数的关系</w:t>
      </w:r>
    </w:p>
    <w:p w14:paraId="03EC7FE5" w14:textId="49FFB793"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条款</w:t>
      </w:r>
      <w:r w:rsidRPr="00F1403D">
        <w:rPr>
          <w:rFonts w:eastAsia="仿宋_GB2312"/>
          <w:snapToGrid w:val="0"/>
          <w:color w:val="000000"/>
          <w:kern w:val="0"/>
          <w:sz w:val="28"/>
          <w:szCs w:val="28"/>
        </w:rPr>
        <w:t>“</w:t>
      </w:r>
      <w:r w:rsidR="006F1089" w:rsidRPr="00F1403D">
        <w:rPr>
          <w:rFonts w:eastAsia="仿宋_GB2312"/>
          <w:snapToGrid w:val="0"/>
          <w:color w:val="000000"/>
          <w:kern w:val="0"/>
          <w:sz w:val="28"/>
          <w:szCs w:val="28"/>
        </w:rPr>
        <w:t>6.2</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为旱育密植。</w:t>
      </w:r>
    </w:p>
    <w:p w14:paraId="22F320DA" w14:textId="77777777"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旱育密植是盐碱地增产的关键技术。对于新垦重度盐碱地改良种稻初期</w:t>
      </w:r>
      <w:r w:rsidRPr="00F1403D">
        <w:rPr>
          <w:rFonts w:eastAsia="仿宋_GB2312"/>
          <w:snapToGrid w:val="0"/>
          <w:color w:val="000000"/>
          <w:kern w:val="0"/>
          <w:sz w:val="28"/>
          <w:szCs w:val="28"/>
        </w:rPr>
        <w:t xml:space="preserve"> 1 </w:t>
      </w:r>
      <w:r w:rsidRPr="00F1403D">
        <w:rPr>
          <w:rFonts w:eastAsia="仿宋_GB2312" w:hint="eastAsia"/>
          <w:snapToGrid w:val="0"/>
          <w:color w:val="000000"/>
          <w:kern w:val="0"/>
          <w:sz w:val="28"/>
          <w:szCs w:val="28"/>
        </w:rPr>
        <w:t>年</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 xml:space="preserve">3 </w:t>
      </w:r>
      <w:r w:rsidRPr="00F1403D">
        <w:rPr>
          <w:rFonts w:eastAsia="仿宋_GB2312"/>
          <w:snapToGrid w:val="0"/>
          <w:color w:val="000000"/>
          <w:kern w:val="0"/>
          <w:sz w:val="28"/>
          <w:szCs w:val="28"/>
        </w:rPr>
        <w:t>年，建议采用行株距</w:t>
      </w:r>
      <w:r w:rsidRPr="00F1403D">
        <w:rPr>
          <w:rFonts w:eastAsia="仿宋_GB2312"/>
          <w:snapToGrid w:val="0"/>
          <w:color w:val="000000"/>
          <w:kern w:val="0"/>
          <w:sz w:val="28"/>
          <w:szCs w:val="28"/>
        </w:rPr>
        <w:t xml:space="preserve"> 30 cm × 10 cm </w:t>
      </w:r>
      <w:r w:rsidRPr="00F1403D">
        <w:rPr>
          <w:rFonts w:eastAsia="仿宋_GB2312"/>
          <w:snapToGrid w:val="0"/>
          <w:color w:val="000000"/>
          <w:kern w:val="0"/>
          <w:sz w:val="28"/>
          <w:szCs w:val="28"/>
        </w:rPr>
        <w:t>密植方式栽培，基本苗数</w:t>
      </w:r>
      <w:r w:rsidRPr="00F1403D">
        <w:rPr>
          <w:rFonts w:eastAsia="仿宋_GB2312"/>
          <w:snapToGrid w:val="0"/>
          <w:color w:val="000000"/>
          <w:kern w:val="0"/>
          <w:sz w:val="28"/>
          <w:szCs w:val="28"/>
        </w:rPr>
        <w:t xml:space="preserve"> 8 </w:t>
      </w:r>
      <w:r w:rsidRPr="00F1403D">
        <w:rPr>
          <w:rFonts w:eastAsia="仿宋_GB2312"/>
          <w:snapToGrid w:val="0"/>
          <w:color w:val="000000"/>
          <w:kern w:val="0"/>
          <w:sz w:val="28"/>
          <w:szCs w:val="28"/>
        </w:rPr>
        <w:t>株～</w:t>
      </w:r>
      <w:r w:rsidRPr="00F1403D">
        <w:rPr>
          <w:rFonts w:eastAsia="仿宋_GB2312"/>
          <w:snapToGrid w:val="0"/>
          <w:color w:val="000000"/>
          <w:kern w:val="0"/>
          <w:sz w:val="28"/>
          <w:szCs w:val="28"/>
        </w:rPr>
        <w:t xml:space="preserve">10 </w:t>
      </w:r>
      <w:r w:rsidRPr="00F1403D">
        <w:rPr>
          <w:rFonts w:eastAsia="仿宋_GB2312"/>
          <w:snapToGrid w:val="0"/>
          <w:color w:val="000000"/>
          <w:kern w:val="0"/>
          <w:sz w:val="28"/>
          <w:szCs w:val="28"/>
        </w:rPr>
        <w:t>株</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穴为宜，改良</w:t>
      </w:r>
      <w:r w:rsidRPr="00F1403D">
        <w:rPr>
          <w:rFonts w:eastAsia="仿宋_GB2312"/>
          <w:snapToGrid w:val="0"/>
          <w:color w:val="000000"/>
          <w:kern w:val="0"/>
          <w:sz w:val="28"/>
          <w:szCs w:val="28"/>
        </w:rPr>
        <w:t xml:space="preserve"> 3 </w:t>
      </w:r>
      <w:r w:rsidRPr="00F1403D">
        <w:rPr>
          <w:rFonts w:eastAsia="仿宋_GB2312"/>
          <w:snapToGrid w:val="0"/>
          <w:color w:val="000000"/>
          <w:kern w:val="0"/>
          <w:sz w:val="28"/>
          <w:szCs w:val="28"/>
        </w:rPr>
        <w:t>年～</w:t>
      </w:r>
      <w:r w:rsidRPr="00F1403D">
        <w:rPr>
          <w:rFonts w:eastAsia="仿宋_GB2312"/>
          <w:snapToGrid w:val="0"/>
          <w:color w:val="000000"/>
          <w:kern w:val="0"/>
          <w:sz w:val="28"/>
          <w:szCs w:val="28"/>
        </w:rPr>
        <w:t xml:space="preserve">5 </w:t>
      </w:r>
      <w:r w:rsidRPr="00F1403D">
        <w:rPr>
          <w:rFonts w:eastAsia="仿宋_GB2312"/>
          <w:snapToGrid w:val="0"/>
          <w:color w:val="000000"/>
          <w:kern w:val="0"/>
          <w:sz w:val="28"/>
          <w:szCs w:val="28"/>
        </w:rPr>
        <w:t>年的较好地块，基本苗数可降低到</w:t>
      </w:r>
      <w:r w:rsidRPr="00F1403D">
        <w:rPr>
          <w:rFonts w:eastAsia="仿宋_GB2312"/>
          <w:snapToGrid w:val="0"/>
          <w:color w:val="000000"/>
          <w:kern w:val="0"/>
          <w:sz w:val="28"/>
          <w:szCs w:val="28"/>
        </w:rPr>
        <w:t xml:space="preserve"> 5</w:t>
      </w:r>
      <w:r w:rsidRPr="00F1403D">
        <w:rPr>
          <w:rFonts w:eastAsia="仿宋_GB2312"/>
          <w:snapToGrid w:val="0"/>
          <w:color w:val="000000"/>
          <w:kern w:val="0"/>
          <w:sz w:val="28"/>
          <w:szCs w:val="28"/>
        </w:rPr>
        <w:t>株～</w:t>
      </w:r>
      <w:r w:rsidRPr="00F1403D">
        <w:rPr>
          <w:rFonts w:eastAsia="仿宋_GB2312"/>
          <w:snapToGrid w:val="0"/>
          <w:color w:val="000000"/>
          <w:kern w:val="0"/>
          <w:sz w:val="28"/>
          <w:szCs w:val="28"/>
        </w:rPr>
        <w:t xml:space="preserve">7 </w:t>
      </w:r>
      <w:r w:rsidRPr="00F1403D">
        <w:rPr>
          <w:rFonts w:eastAsia="仿宋_GB2312"/>
          <w:snapToGrid w:val="0"/>
          <w:color w:val="000000"/>
          <w:kern w:val="0"/>
          <w:sz w:val="28"/>
          <w:szCs w:val="28"/>
        </w:rPr>
        <w:t>株</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穴，改良</w:t>
      </w:r>
      <w:r w:rsidRPr="00F1403D">
        <w:rPr>
          <w:rFonts w:eastAsia="仿宋_GB2312"/>
          <w:snapToGrid w:val="0"/>
          <w:color w:val="000000"/>
          <w:kern w:val="0"/>
          <w:sz w:val="28"/>
          <w:szCs w:val="28"/>
        </w:rPr>
        <w:t xml:space="preserve"> 5 </w:t>
      </w:r>
      <w:r w:rsidRPr="00F1403D">
        <w:rPr>
          <w:rFonts w:eastAsia="仿宋_GB2312"/>
          <w:snapToGrid w:val="0"/>
          <w:color w:val="000000"/>
          <w:kern w:val="0"/>
          <w:sz w:val="28"/>
          <w:szCs w:val="28"/>
        </w:rPr>
        <w:t>年以上的高产田，基本苗数可降低到</w:t>
      </w:r>
      <w:r w:rsidRPr="00F1403D">
        <w:rPr>
          <w:rFonts w:eastAsia="仿宋_GB2312"/>
          <w:snapToGrid w:val="0"/>
          <w:color w:val="000000"/>
          <w:kern w:val="0"/>
          <w:sz w:val="28"/>
          <w:szCs w:val="28"/>
        </w:rPr>
        <w:t xml:space="preserve"> 3 </w:t>
      </w:r>
      <w:r w:rsidRPr="00F1403D">
        <w:rPr>
          <w:rFonts w:eastAsia="仿宋_GB2312"/>
          <w:snapToGrid w:val="0"/>
          <w:color w:val="000000"/>
          <w:kern w:val="0"/>
          <w:sz w:val="28"/>
          <w:szCs w:val="28"/>
        </w:rPr>
        <w:t>株～</w:t>
      </w:r>
      <w:r w:rsidRPr="00F1403D">
        <w:rPr>
          <w:rFonts w:eastAsia="仿宋_GB2312"/>
          <w:snapToGrid w:val="0"/>
          <w:color w:val="000000"/>
          <w:kern w:val="0"/>
          <w:sz w:val="28"/>
          <w:szCs w:val="28"/>
        </w:rPr>
        <w:t xml:space="preserve">5 </w:t>
      </w:r>
      <w:r w:rsidRPr="00F1403D">
        <w:rPr>
          <w:rFonts w:eastAsia="仿宋_GB2312"/>
          <w:snapToGrid w:val="0"/>
          <w:color w:val="000000"/>
          <w:kern w:val="0"/>
          <w:sz w:val="28"/>
          <w:szCs w:val="28"/>
        </w:rPr>
        <w:t>株</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穴。</w:t>
      </w:r>
    </w:p>
    <w:p w14:paraId="6440088F" w14:textId="12766C64"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条款</w:t>
      </w:r>
      <w:r w:rsidRPr="00F1403D">
        <w:rPr>
          <w:rFonts w:eastAsia="仿宋_GB2312"/>
          <w:snapToGrid w:val="0"/>
          <w:color w:val="000000"/>
          <w:kern w:val="0"/>
          <w:sz w:val="28"/>
          <w:szCs w:val="28"/>
        </w:rPr>
        <w:t>“</w:t>
      </w:r>
      <w:r w:rsidR="006F1089" w:rsidRPr="00F1403D">
        <w:rPr>
          <w:rFonts w:eastAsia="仿宋_GB2312"/>
          <w:snapToGrid w:val="0"/>
          <w:color w:val="000000"/>
          <w:kern w:val="0"/>
          <w:sz w:val="28"/>
          <w:szCs w:val="28"/>
        </w:rPr>
        <w:t>6.3</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为精准施肥。</w:t>
      </w:r>
    </w:p>
    <w:p w14:paraId="07954D17" w14:textId="77777777"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采用机插侧条（侧深）精准施肥技术将肥料呈条带状定量施用于水稻根系约侧面</w:t>
      </w:r>
      <w:r w:rsidRPr="00F1403D">
        <w:rPr>
          <w:rFonts w:eastAsia="仿宋_GB2312"/>
          <w:snapToGrid w:val="0"/>
          <w:color w:val="000000"/>
          <w:kern w:val="0"/>
          <w:sz w:val="28"/>
          <w:szCs w:val="28"/>
        </w:rPr>
        <w:t xml:space="preserve"> 3 cm</w:t>
      </w:r>
      <w:r w:rsidRPr="00F1403D">
        <w:rPr>
          <w:rFonts w:eastAsia="仿宋_GB2312"/>
          <w:snapToGrid w:val="0"/>
          <w:color w:val="000000"/>
          <w:kern w:val="0"/>
          <w:sz w:val="28"/>
          <w:szCs w:val="28"/>
        </w:rPr>
        <w:t>，深度</w:t>
      </w:r>
      <w:r w:rsidRPr="00F1403D">
        <w:rPr>
          <w:rFonts w:eastAsia="仿宋_GB2312"/>
          <w:snapToGrid w:val="0"/>
          <w:color w:val="000000"/>
          <w:kern w:val="0"/>
          <w:sz w:val="28"/>
          <w:szCs w:val="28"/>
        </w:rPr>
        <w:t xml:space="preserve"> 5 cm</w:t>
      </w:r>
      <w:r w:rsidRPr="00F1403D">
        <w:rPr>
          <w:rFonts w:eastAsia="仿宋_GB2312"/>
          <w:snapToGrid w:val="0"/>
          <w:color w:val="000000"/>
          <w:kern w:val="0"/>
          <w:sz w:val="28"/>
          <w:szCs w:val="28"/>
        </w:rPr>
        <w:t>土壤中，实现水稻施肥精确定量、靶向施用，可提高肥料利用效率，减少化肥用量</w:t>
      </w:r>
      <w:r w:rsidRPr="00F1403D">
        <w:rPr>
          <w:rFonts w:eastAsia="仿宋_GB2312"/>
          <w:snapToGrid w:val="0"/>
          <w:color w:val="000000"/>
          <w:kern w:val="0"/>
          <w:sz w:val="28"/>
          <w:szCs w:val="28"/>
        </w:rPr>
        <w:t xml:space="preserve"> 10%</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15%</w:t>
      </w:r>
      <w:r w:rsidRPr="00F1403D">
        <w:rPr>
          <w:rFonts w:eastAsia="仿宋_GB2312"/>
          <w:snapToGrid w:val="0"/>
          <w:color w:val="000000"/>
          <w:kern w:val="0"/>
          <w:sz w:val="28"/>
          <w:szCs w:val="28"/>
        </w:rPr>
        <w:t>。参考地标</w:t>
      </w:r>
      <w:r w:rsidRPr="00F1403D">
        <w:rPr>
          <w:rFonts w:eastAsia="仿宋_GB2312"/>
          <w:snapToGrid w:val="0"/>
          <w:color w:val="000000"/>
          <w:kern w:val="0"/>
          <w:sz w:val="28"/>
          <w:szCs w:val="28"/>
        </w:rPr>
        <w:t xml:space="preserve"> DB 22/T 3303 </w:t>
      </w:r>
      <w:r w:rsidRPr="00F1403D">
        <w:rPr>
          <w:rFonts w:eastAsia="仿宋_GB2312"/>
          <w:snapToGrid w:val="0"/>
          <w:color w:val="000000"/>
          <w:kern w:val="0"/>
          <w:sz w:val="28"/>
          <w:szCs w:val="28"/>
        </w:rPr>
        <w:t>的相关规定。</w:t>
      </w:r>
    </w:p>
    <w:p w14:paraId="6E7979D3" w14:textId="77777777"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（三）相关技术指标验证</w:t>
      </w:r>
    </w:p>
    <w:p w14:paraId="454389F7" w14:textId="77777777" w:rsidR="008B3172" w:rsidRPr="00F1403D" w:rsidRDefault="00000000" w:rsidP="000B5D13">
      <w:pPr>
        <w:ind w:rightChars="11" w:right="23"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目前东北苏打部盐碱地主要有以下改良措施均可以采用，但根据因地制宜，简化优化等原则，遴选优化以酸性磷石膏为宜。</w:t>
      </w:r>
    </w:p>
    <w:p w14:paraId="4B109B60" w14:textId="2C6131CF" w:rsidR="008B3172" w:rsidRPr="00F1403D" w:rsidRDefault="00000000" w:rsidP="00E2613C">
      <w:pPr>
        <w:jc w:val="center"/>
        <w:rPr>
          <w:rFonts w:eastAsia="黑体"/>
          <w:snapToGrid w:val="0"/>
          <w:color w:val="000000"/>
          <w:kern w:val="0"/>
          <w:sz w:val="28"/>
          <w:szCs w:val="28"/>
        </w:rPr>
      </w:pPr>
      <w:r w:rsidRPr="00F1403D">
        <w:rPr>
          <w:rFonts w:eastAsia="黑体"/>
          <w:snapToGrid w:val="0"/>
          <w:color w:val="000000"/>
          <w:kern w:val="0"/>
          <w:sz w:val="28"/>
          <w:szCs w:val="28"/>
        </w:rPr>
        <w:t>表</w:t>
      </w:r>
      <w:r w:rsidRPr="00F1403D">
        <w:rPr>
          <w:rFonts w:eastAsia="黑体"/>
          <w:snapToGrid w:val="0"/>
          <w:color w:val="000000"/>
          <w:kern w:val="0"/>
          <w:sz w:val="28"/>
          <w:szCs w:val="28"/>
        </w:rPr>
        <w:t xml:space="preserve">4 </w:t>
      </w:r>
      <w:r w:rsidRPr="00F1403D">
        <w:rPr>
          <w:rFonts w:eastAsia="黑体"/>
          <w:snapToGrid w:val="0"/>
          <w:color w:val="000000"/>
          <w:kern w:val="0"/>
          <w:sz w:val="28"/>
          <w:szCs w:val="28"/>
        </w:rPr>
        <w:t>吉林西部盐碱水田主要改良措施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6960"/>
      </w:tblGrid>
      <w:tr w:rsidR="008B3172" w:rsidRPr="00F1403D" w14:paraId="663A64FC" w14:textId="77777777">
        <w:tc>
          <w:tcPr>
            <w:tcW w:w="1061" w:type="pct"/>
          </w:tcPr>
          <w:p w14:paraId="57259920" w14:textId="77777777" w:rsidR="008B3172" w:rsidRPr="00F1403D" w:rsidRDefault="00000000" w:rsidP="00E2613C">
            <w:pPr>
              <w:ind w:rightChars="11" w:right="23"/>
              <w:jc w:val="center"/>
              <w:rPr>
                <w:rFonts w:eastAsia="仿宋_GB2312"/>
                <w:b/>
                <w:bCs/>
                <w:snapToGrid w:val="0"/>
                <w:color w:val="000000"/>
                <w:kern w:val="0"/>
                <w:sz w:val="24"/>
                <w:szCs w:val="24"/>
              </w:rPr>
            </w:pPr>
            <w:r w:rsidRPr="00F1403D">
              <w:rPr>
                <w:rFonts w:eastAsia="仿宋_GB2312"/>
                <w:b/>
                <w:bCs/>
                <w:snapToGrid w:val="0"/>
                <w:color w:val="000000"/>
                <w:kern w:val="0"/>
                <w:sz w:val="24"/>
                <w:szCs w:val="24"/>
              </w:rPr>
              <w:t>主要改良物质</w:t>
            </w:r>
          </w:p>
        </w:tc>
        <w:tc>
          <w:tcPr>
            <w:tcW w:w="3939" w:type="pct"/>
          </w:tcPr>
          <w:p w14:paraId="58704600" w14:textId="77777777" w:rsidR="008B3172" w:rsidRPr="00F1403D" w:rsidRDefault="00000000" w:rsidP="00E2613C">
            <w:pPr>
              <w:ind w:rightChars="11" w:right="23" w:firstLineChars="200" w:firstLine="482"/>
              <w:jc w:val="center"/>
              <w:rPr>
                <w:rFonts w:eastAsia="仿宋_GB2312"/>
                <w:b/>
                <w:bCs/>
                <w:snapToGrid w:val="0"/>
                <w:color w:val="000000"/>
                <w:kern w:val="0"/>
                <w:sz w:val="24"/>
                <w:szCs w:val="24"/>
              </w:rPr>
            </w:pPr>
            <w:r w:rsidRPr="00F1403D">
              <w:rPr>
                <w:rFonts w:eastAsia="仿宋_GB2312"/>
                <w:b/>
                <w:bCs/>
                <w:snapToGrid w:val="0"/>
                <w:color w:val="000000"/>
                <w:kern w:val="0"/>
                <w:sz w:val="24"/>
                <w:szCs w:val="24"/>
              </w:rPr>
              <w:t>特点</w:t>
            </w:r>
          </w:p>
        </w:tc>
      </w:tr>
      <w:tr w:rsidR="008B3172" w:rsidRPr="00F1403D" w14:paraId="2A9B79AD" w14:textId="77777777">
        <w:tc>
          <w:tcPr>
            <w:tcW w:w="1061" w:type="pct"/>
          </w:tcPr>
          <w:p w14:paraId="69410278" w14:textId="77777777" w:rsidR="008B3172" w:rsidRPr="00F1403D" w:rsidRDefault="00000000" w:rsidP="000B5D13">
            <w:pPr>
              <w:ind w:rightChars="11" w:right="23"/>
              <w:rPr>
                <w:rFonts w:eastAsia="仿宋_GB2312"/>
                <w:snapToGrid w:val="0"/>
                <w:color w:val="000000"/>
                <w:kern w:val="0"/>
                <w:sz w:val="24"/>
                <w:szCs w:val="24"/>
              </w:rPr>
            </w:pPr>
            <w:r w:rsidRPr="00F1403D">
              <w:rPr>
                <w:rFonts w:eastAsia="仿宋_GB2312"/>
                <w:snapToGrid w:val="0"/>
                <w:color w:val="000000"/>
                <w:kern w:val="0"/>
                <w:sz w:val="24"/>
                <w:szCs w:val="24"/>
              </w:rPr>
              <w:t>高分子材料</w:t>
            </w:r>
          </w:p>
        </w:tc>
        <w:tc>
          <w:tcPr>
            <w:tcW w:w="3939" w:type="pct"/>
          </w:tcPr>
          <w:p w14:paraId="7E089726" w14:textId="77777777" w:rsidR="008B3172" w:rsidRPr="00F1403D" w:rsidRDefault="00000000" w:rsidP="000B5D13">
            <w:pPr>
              <w:ind w:rightChars="11" w:right="23" w:firstLineChars="19" w:firstLine="46"/>
              <w:rPr>
                <w:rFonts w:eastAsia="仿宋_GB2312"/>
                <w:snapToGrid w:val="0"/>
                <w:color w:val="000000"/>
                <w:kern w:val="0"/>
                <w:sz w:val="24"/>
                <w:szCs w:val="24"/>
              </w:rPr>
            </w:pPr>
            <w:r w:rsidRPr="00F1403D">
              <w:rPr>
                <w:rFonts w:eastAsia="仿宋_GB2312"/>
                <w:snapToGrid w:val="0"/>
                <w:color w:val="000000"/>
                <w:kern w:val="0"/>
                <w:sz w:val="24"/>
                <w:szCs w:val="24"/>
              </w:rPr>
              <w:t>重塑土壤结构高效脱盐</w:t>
            </w:r>
          </w:p>
        </w:tc>
      </w:tr>
      <w:tr w:rsidR="008B3172" w:rsidRPr="00F1403D" w14:paraId="1D642238" w14:textId="77777777">
        <w:tc>
          <w:tcPr>
            <w:tcW w:w="1061" w:type="pct"/>
          </w:tcPr>
          <w:p w14:paraId="2997B8D7" w14:textId="77777777" w:rsidR="008B3172" w:rsidRPr="00F1403D" w:rsidRDefault="00000000" w:rsidP="000B5D13">
            <w:pPr>
              <w:ind w:rightChars="11" w:right="23"/>
              <w:rPr>
                <w:rFonts w:eastAsia="仿宋_GB2312"/>
                <w:snapToGrid w:val="0"/>
                <w:color w:val="000000"/>
                <w:kern w:val="0"/>
                <w:sz w:val="24"/>
                <w:szCs w:val="24"/>
              </w:rPr>
            </w:pPr>
            <w:r w:rsidRPr="00F1403D">
              <w:rPr>
                <w:rFonts w:eastAsia="仿宋_GB2312"/>
                <w:snapToGrid w:val="0"/>
                <w:color w:val="000000"/>
                <w:kern w:val="0"/>
                <w:sz w:val="24"/>
                <w:szCs w:val="24"/>
              </w:rPr>
              <w:t>矿物材料</w:t>
            </w:r>
          </w:p>
        </w:tc>
        <w:tc>
          <w:tcPr>
            <w:tcW w:w="3939" w:type="pct"/>
          </w:tcPr>
          <w:p w14:paraId="3C9AE586" w14:textId="77777777" w:rsidR="008B3172" w:rsidRPr="00F1403D" w:rsidRDefault="00000000" w:rsidP="000B5D13">
            <w:pPr>
              <w:ind w:rightChars="11" w:right="23" w:firstLineChars="19" w:firstLine="46"/>
              <w:rPr>
                <w:rFonts w:eastAsia="仿宋_GB2312"/>
                <w:snapToGrid w:val="0"/>
                <w:color w:val="000000"/>
                <w:kern w:val="0"/>
                <w:sz w:val="24"/>
                <w:szCs w:val="24"/>
              </w:rPr>
            </w:pPr>
            <w:proofErr w:type="gramStart"/>
            <w:r w:rsidRPr="00F1403D">
              <w:rPr>
                <w:rFonts w:eastAsia="仿宋_GB2312"/>
                <w:snapToGrid w:val="0"/>
                <w:color w:val="000000"/>
                <w:kern w:val="0"/>
                <w:sz w:val="24"/>
                <w:szCs w:val="24"/>
              </w:rPr>
              <w:t>固碱降盐</w:t>
            </w:r>
            <w:proofErr w:type="gramEnd"/>
            <w:r w:rsidRPr="00F1403D">
              <w:rPr>
                <w:rFonts w:eastAsia="仿宋_GB2312"/>
                <w:snapToGrid w:val="0"/>
                <w:color w:val="000000"/>
                <w:kern w:val="0"/>
                <w:sz w:val="24"/>
                <w:szCs w:val="24"/>
              </w:rPr>
              <w:t xml:space="preserve">  </w:t>
            </w:r>
            <w:r w:rsidRPr="00F1403D">
              <w:rPr>
                <w:rFonts w:eastAsia="仿宋_GB2312"/>
                <w:snapToGrid w:val="0"/>
                <w:color w:val="000000"/>
                <w:kern w:val="0"/>
                <w:sz w:val="24"/>
                <w:szCs w:val="24"/>
              </w:rPr>
              <w:t>修治结合</w:t>
            </w:r>
            <w:r w:rsidRPr="00F1403D">
              <w:rPr>
                <w:rFonts w:eastAsia="仿宋_GB2312"/>
                <w:snapToGrid w:val="0"/>
                <w:color w:val="000000"/>
                <w:kern w:val="0"/>
                <w:sz w:val="24"/>
                <w:szCs w:val="24"/>
              </w:rPr>
              <w:t xml:space="preserve">  </w:t>
            </w:r>
            <w:r w:rsidRPr="00F1403D">
              <w:rPr>
                <w:rFonts w:eastAsia="仿宋_GB2312"/>
                <w:snapToGrid w:val="0"/>
                <w:color w:val="000000"/>
                <w:kern w:val="0"/>
                <w:sz w:val="24"/>
                <w:szCs w:val="24"/>
              </w:rPr>
              <w:t>绿色低碳</w:t>
            </w:r>
          </w:p>
        </w:tc>
      </w:tr>
      <w:tr w:rsidR="008B3172" w:rsidRPr="00F1403D" w14:paraId="4F1C087F" w14:textId="77777777">
        <w:tc>
          <w:tcPr>
            <w:tcW w:w="1061" w:type="pct"/>
          </w:tcPr>
          <w:p w14:paraId="25817E56" w14:textId="77777777" w:rsidR="008B3172" w:rsidRPr="00F1403D" w:rsidRDefault="00000000" w:rsidP="000B5D13">
            <w:pPr>
              <w:ind w:rightChars="11" w:right="23"/>
              <w:rPr>
                <w:rFonts w:eastAsia="仿宋_GB2312"/>
                <w:snapToGrid w:val="0"/>
                <w:color w:val="000000"/>
                <w:kern w:val="0"/>
                <w:sz w:val="24"/>
                <w:szCs w:val="24"/>
              </w:rPr>
            </w:pPr>
            <w:r w:rsidRPr="00F1403D">
              <w:rPr>
                <w:rFonts w:eastAsia="仿宋_GB2312"/>
                <w:snapToGrid w:val="0"/>
                <w:color w:val="000000"/>
                <w:kern w:val="0"/>
                <w:sz w:val="24"/>
                <w:szCs w:val="24"/>
              </w:rPr>
              <w:t>铝质材料</w:t>
            </w:r>
          </w:p>
        </w:tc>
        <w:tc>
          <w:tcPr>
            <w:tcW w:w="3939" w:type="pct"/>
          </w:tcPr>
          <w:p w14:paraId="73D8615C" w14:textId="77777777" w:rsidR="008B3172" w:rsidRPr="00F1403D" w:rsidRDefault="00000000" w:rsidP="000B5D13">
            <w:pPr>
              <w:ind w:rightChars="11" w:right="23" w:firstLineChars="19" w:firstLine="46"/>
              <w:rPr>
                <w:rFonts w:eastAsia="仿宋_GB2312"/>
                <w:snapToGrid w:val="0"/>
                <w:color w:val="000000"/>
                <w:kern w:val="0"/>
                <w:sz w:val="24"/>
                <w:szCs w:val="24"/>
              </w:rPr>
            </w:pPr>
            <w:r w:rsidRPr="00F1403D">
              <w:rPr>
                <w:rFonts w:eastAsia="仿宋_GB2312"/>
                <w:snapToGrid w:val="0"/>
                <w:color w:val="000000"/>
                <w:kern w:val="0"/>
                <w:sz w:val="24"/>
                <w:szCs w:val="24"/>
              </w:rPr>
              <w:t>脱碱增碳</w:t>
            </w:r>
            <w:r w:rsidRPr="00F1403D">
              <w:rPr>
                <w:rFonts w:eastAsia="仿宋_GB2312"/>
                <w:snapToGrid w:val="0"/>
                <w:color w:val="000000"/>
                <w:kern w:val="0"/>
                <w:sz w:val="24"/>
                <w:szCs w:val="24"/>
              </w:rPr>
              <w:t>-</w:t>
            </w:r>
            <w:r w:rsidRPr="00F1403D">
              <w:rPr>
                <w:rFonts w:eastAsia="仿宋_GB2312"/>
                <w:snapToGrid w:val="0"/>
                <w:color w:val="000000"/>
                <w:kern w:val="0"/>
                <w:sz w:val="24"/>
                <w:szCs w:val="24"/>
              </w:rPr>
              <w:t>水肥调控</w:t>
            </w:r>
            <w:r w:rsidRPr="00F1403D">
              <w:rPr>
                <w:rFonts w:eastAsia="仿宋_GB2312"/>
                <w:snapToGrid w:val="0"/>
                <w:color w:val="000000"/>
                <w:kern w:val="0"/>
                <w:sz w:val="24"/>
                <w:szCs w:val="24"/>
              </w:rPr>
              <w:t>-</w:t>
            </w:r>
            <w:r w:rsidRPr="00F1403D">
              <w:rPr>
                <w:rFonts w:eastAsia="仿宋_GB2312"/>
                <w:snapToGrid w:val="0"/>
                <w:color w:val="000000"/>
                <w:kern w:val="0"/>
                <w:sz w:val="24"/>
                <w:szCs w:val="24"/>
              </w:rPr>
              <w:t>种稻改良</w:t>
            </w:r>
          </w:p>
        </w:tc>
      </w:tr>
      <w:tr w:rsidR="008B3172" w:rsidRPr="00F1403D" w14:paraId="0F3A31CC" w14:textId="77777777">
        <w:tc>
          <w:tcPr>
            <w:tcW w:w="1061" w:type="pct"/>
          </w:tcPr>
          <w:p w14:paraId="017ED691" w14:textId="77777777" w:rsidR="008B3172" w:rsidRPr="00F1403D" w:rsidRDefault="00000000" w:rsidP="000B5D13">
            <w:pPr>
              <w:ind w:rightChars="11" w:right="23"/>
              <w:rPr>
                <w:rFonts w:eastAsia="仿宋_GB2312"/>
                <w:snapToGrid w:val="0"/>
                <w:color w:val="000000"/>
                <w:kern w:val="0"/>
                <w:sz w:val="24"/>
                <w:szCs w:val="24"/>
              </w:rPr>
            </w:pPr>
            <w:r w:rsidRPr="00F1403D">
              <w:rPr>
                <w:rFonts w:eastAsia="仿宋_GB2312"/>
                <w:snapToGrid w:val="0"/>
                <w:color w:val="000000"/>
                <w:kern w:val="0"/>
                <w:sz w:val="24"/>
                <w:szCs w:val="24"/>
              </w:rPr>
              <w:t>微灌控水</w:t>
            </w:r>
          </w:p>
        </w:tc>
        <w:tc>
          <w:tcPr>
            <w:tcW w:w="3939" w:type="pct"/>
          </w:tcPr>
          <w:p w14:paraId="79FA37C3" w14:textId="77777777" w:rsidR="008B3172" w:rsidRPr="00F1403D" w:rsidRDefault="00000000" w:rsidP="000B5D13">
            <w:pPr>
              <w:ind w:rightChars="11" w:right="23" w:firstLineChars="19" w:firstLine="46"/>
              <w:rPr>
                <w:rFonts w:eastAsia="仿宋_GB2312"/>
                <w:snapToGrid w:val="0"/>
                <w:color w:val="000000"/>
                <w:kern w:val="0"/>
                <w:sz w:val="24"/>
                <w:szCs w:val="24"/>
              </w:rPr>
            </w:pPr>
            <w:r w:rsidRPr="00F1403D">
              <w:rPr>
                <w:rFonts w:eastAsia="仿宋_GB2312"/>
                <w:snapToGrid w:val="0"/>
                <w:color w:val="000000"/>
                <w:kern w:val="0"/>
                <w:sz w:val="24"/>
                <w:szCs w:val="24"/>
              </w:rPr>
              <w:t>滴灌水盐调控</w:t>
            </w:r>
          </w:p>
        </w:tc>
      </w:tr>
      <w:tr w:rsidR="008B3172" w:rsidRPr="00F1403D" w14:paraId="65BA8EC8" w14:textId="77777777">
        <w:tc>
          <w:tcPr>
            <w:tcW w:w="1061" w:type="pct"/>
          </w:tcPr>
          <w:p w14:paraId="46952B29" w14:textId="77777777" w:rsidR="008B3172" w:rsidRPr="00F1403D" w:rsidRDefault="00000000" w:rsidP="000B5D13">
            <w:pPr>
              <w:ind w:rightChars="11" w:right="23"/>
              <w:rPr>
                <w:rFonts w:eastAsia="仿宋_GB2312"/>
                <w:snapToGrid w:val="0"/>
                <w:color w:val="000000"/>
                <w:kern w:val="0"/>
                <w:sz w:val="24"/>
                <w:szCs w:val="24"/>
              </w:rPr>
            </w:pPr>
            <w:r w:rsidRPr="00F1403D">
              <w:rPr>
                <w:rFonts w:eastAsia="仿宋_GB2312"/>
                <w:snapToGrid w:val="0"/>
                <w:color w:val="000000"/>
                <w:kern w:val="0"/>
                <w:sz w:val="24"/>
                <w:szCs w:val="24"/>
              </w:rPr>
              <w:t>有机材料</w:t>
            </w:r>
          </w:p>
        </w:tc>
        <w:tc>
          <w:tcPr>
            <w:tcW w:w="3939" w:type="pct"/>
          </w:tcPr>
          <w:p w14:paraId="63A5ABBE" w14:textId="77777777" w:rsidR="008B3172" w:rsidRPr="00F1403D" w:rsidRDefault="00000000" w:rsidP="000B5D13">
            <w:pPr>
              <w:ind w:rightChars="11" w:right="23" w:firstLineChars="19" w:firstLine="46"/>
              <w:rPr>
                <w:rFonts w:eastAsia="仿宋_GB2312"/>
                <w:snapToGrid w:val="0"/>
                <w:color w:val="000000"/>
                <w:kern w:val="0"/>
                <w:sz w:val="24"/>
                <w:szCs w:val="24"/>
              </w:rPr>
            </w:pPr>
            <w:r w:rsidRPr="00F1403D">
              <w:rPr>
                <w:rFonts w:eastAsia="仿宋_GB2312"/>
                <w:snapToGrid w:val="0"/>
                <w:color w:val="000000"/>
                <w:kern w:val="0"/>
                <w:sz w:val="24"/>
                <w:szCs w:val="24"/>
              </w:rPr>
              <w:t>木本泥炭</w:t>
            </w:r>
          </w:p>
        </w:tc>
      </w:tr>
      <w:tr w:rsidR="008B3172" w:rsidRPr="00F1403D" w14:paraId="29FE0B30" w14:textId="77777777">
        <w:tc>
          <w:tcPr>
            <w:tcW w:w="1061" w:type="pct"/>
          </w:tcPr>
          <w:p w14:paraId="41048B0A" w14:textId="77777777" w:rsidR="008B3172" w:rsidRPr="00F1403D" w:rsidRDefault="00000000" w:rsidP="000B5D13">
            <w:pPr>
              <w:ind w:rightChars="11" w:right="23"/>
              <w:rPr>
                <w:rFonts w:eastAsia="仿宋_GB2312"/>
                <w:snapToGrid w:val="0"/>
                <w:color w:val="000000"/>
                <w:kern w:val="0"/>
                <w:sz w:val="24"/>
                <w:szCs w:val="24"/>
              </w:rPr>
            </w:pPr>
            <w:r w:rsidRPr="00F1403D">
              <w:rPr>
                <w:rFonts w:eastAsia="仿宋_GB2312"/>
                <w:snapToGrid w:val="0"/>
                <w:color w:val="000000"/>
                <w:kern w:val="0"/>
                <w:sz w:val="24"/>
                <w:szCs w:val="24"/>
              </w:rPr>
              <w:t>碳基肥料</w:t>
            </w:r>
          </w:p>
        </w:tc>
        <w:tc>
          <w:tcPr>
            <w:tcW w:w="3939" w:type="pct"/>
          </w:tcPr>
          <w:p w14:paraId="6656C630" w14:textId="77777777" w:rsidR="008B3172" w:rsidRPr="00F1403D" w:rsidRDefault="00000000" w:rsidP="000B5D13">
            <w:pPr>
              <w:ind w:rightChars="11" w:right="23" w:firstLineChars="19" w:firstLine="46"/>
              <w:rPr>
                <w:rFonts w:eastAsia="仿宋_GB2312"/>
                <w:snapToGrid w:val="0"/>
                <w:color w:val="000000"/>
                <w:kern w:val="0"/>
                <w:sz w:val="24"/>
                <w:szCs w:val="24"/>
              </w:rPr>
            </w:pPr>
            <w:r w:rsidRPr="00F1403D">
              <w:rPr>
                <w:rFonts w:eastAsia="仿宋_GB2312"/>
                <w:snapToGrid w:val="0"/>
                <w:color w:val="000000"/>
                <w:kern w:val="0"/>
                <w:sz w:val="24"/>
                <w:szCs w:val="24"/>
              </w:rPr>
              <w:t>碳基复合肥</w:t>
            </w:r>
          </w:p>
        </w:tc>
      </w:tr>
      <w:tr w:rsidR="008B3172" w:rsidRPr="00F1403D" w14:paraId="70A67272" w14:textId="77777777">
        <w:trPr>
          <w:trHeight w:val="78"/>
        </w:trPr>
        <w:tc>
          <w:tcPr>
            <w:tcW w:w="1061" w:type="pct"/>
          </w:tcPr>
          <w:p w14:paraId="11FFEB8F" w14:textId="77777777" w:rsidR="008B3172" w:rsidRPr="00F1403D" w:rsidRDefault="00000000" w:rsidP="000B5D13">
            <w:pPr>
              <w:ind w:rightChars="11" w:right="23"/>
              <w:rPr>
                <w:rFonts w:eastAsia="仿宋_GB2312"/>
                <w:snapToGrid w:val="0"/>
                <w:color w:val="000000"/>
                <w:kern w:val="0"/>
                <w:sz w:val="24"/>
                <w:szCs w:val="24"/>
              </w:rPr>
            </w:pPr>
            <w:r w:rsidRPr="00F1403D">
              <w:rPr>
                <w:rFonts w:eastAsia="仿宋_GB2312"/>
                <w:snapToGrid w:val="0"/>
                <w:color w:val="000000"/>
                <w:kern w:val="0"/>
                <w:sz w:val="24"/>
                <w:szCs w:val="24"/>
              </w:rPr>
              <w:t>生物菌剂</w:t>
            </w:r>
          </w:p>
        </w:tc>
        <w:tc>
          <w:tcPr>
            <w:tcW w:w="3939" w:type="pct"/>
          </w:tcPr>
          <w:p w14:paraId="21FC8C7E" w14:textId="77777777" w:rsidR="008B3172" w:rsidRPr="00F1403D" w:rsidRDefault="00000000" w:rsidP="000B5D13">
            <w:pPr>
              <w:ind w:rightChars="11" w:right="23" w:firstLineChars="19" w:firstLine="46"/>
              <w:rPr>
                <w:rFonts w:eastAsia="仿宋_GB2312"/>
                <w:snapToGrid w:val="0"/>
                <w:color w:val="000000"/>
                <w:kern w:val="0"/>
                <w:sz w:val="24"/>
                <w:szCs w:val="24"/>
              </w:rPr>
            </w:pPr>
            <w:r w:rsidRPr="00F1403D">
              <w:rPr>
                <w:rFonts w:eastAsia="仿宋_GB2312"/>
                <w:snapToGrid w:val="0"/>
                <w:color w:val="000000"/>
                <w:kern w:val="0"/>
                <w:sz w:val="24"/>
                <w:szCs w:val="24"/>
              </w:rPr>
              <w:t>微生物菌剂</w:t>
            </w:r>
          </w:p>
        </w:tc>
      </w:tr>
    </w:tbl>
    <w:p w14:paraId="3C8173DA" w14:textId="59543273" w:rsidR="008B3172" w:rsidRPr="00F1403D" w:rsidRDefault="00000000" w:rsidP="000B5D13">
      <w:pPr>
        <w:ind w:rightChars="11" w:right="23" w:firstLineChars="200" w:firstLine="560"/>
        <w:rPr>
          <w:rFonts w:eastAsia="仿宋_GB2312"/>
          <w:sz w:val="28"/>
          <w:szCs w:val="28"/>
        </w:rPr>
      </w:pPr>
      <w:r w:rsidRPr="00F1403D">
        <w:rPr>
          <w:rFonts w:eastAsia="仿宋_GB2312"/>
          <w:snapToGrid w:val="0"/>
          <w:color w:val="000000"/>
          <w:kern w:val="0"/>
          <w:sz w:val="28"/>
          <w:szCs w:val="28"/>
        </w:rPr>
        <w:t>以下为苏打盐碱地水田改造利用试验的简要分析。</w:t>
      </w:r>
    </w:p>
    <w:p w14:paraId="4D465686" w14:textId="77777777" w:rsidR="008B3172" w:rsidRPr="00F1403D" w:rsidRDefault="00000000" w:rsidP="000B5D13">
      <w:pPr>
        <w:ind w:rightChars="11" w:right="23" w:firstLineChars="200" w:firstLine="562"/>
        <w:rPr>
          <w:rFonts w:eastAsia="仿宋_GB2312"/>
          <w:b/>
          <w:bCs/>
          <w:sz w:val="28"/>
          <w:szCs w:val="28"/>
        </w:rPr>
      </w:pPr>
      <w:r w:rsidRPr="00F1403D">
        <w:rPr>
          <w:rFonts w:eastAsia="仿宋_GB2312"/>
          <w:b/>
          <w:bCs/>
          <w:sz w:val="28"/>
          <w:szCs w:val="28"/>
        </w:rPr>
        <w:t xml:space="preserve">1 </w:t>
      </w:r>
      <w:r w:rsidRPr="00F1403D">
        <w:rPr>
          <w:rFonts w:eastAsia="仿宋_GB2312"/>
          <w:b/>
          <w:bCs/>
          <w:sz w:val="28"/>
          <w:szCs w:val="28"/>
        </w:rPr>
        <w:t>试验实施</w:t>
      </w:r>
    </w:p>
    <w:p w14:paraId="1E7234D7" w14:textId="77777777" w:rsidR="008B3172" w:rsidRPr="00F1403D" w:rsidRDefault="00000000" w:rsidP="00554647">
      <w:pPr>
        <w:ind w:rightChars="11" w:right="23" w:firstLineChars="200" w:firstLine="560"/>
        <w:rPr>
          <w:rFonts w:eastAsia="仿宋_GB2312"/>
          <w:sz w:val="28"/>
          <w:szCs w:val="28"/>
        </w:rPr>
      </w:pPr>
      <w:r w:rsidRPr="00F1403D">
        <w:rPr>
          <w:rFonts w:eastAsia="仿宋_GB2312"/>
          <w:snapToGrid w:val="0"/>
          <w:color w:val="000000"/>
          <w:kern w:val="0"/>
          <w:sz w:val="28"/>
          <w:szCs w:val="28"/>
        </w:rPr>
        <w:lastRenderedPageBreak/>
        <w:t>本试验在中国科学院大安</w:t>
      </w:r>
      <w:r w:rsidRPr="00F1403D">
        <w:rPr>
          <w:rFonts w:eastAsia="仿宋_GB2312"/>
          <w:sz w:val="28"/>
          <w:szCs w:val="28"/>
        </w:rPr>
        <w:t>碱地生态试验站苏打盐碱地不同改良模式长期定位试验区进行。平整土地：前一年进行秋翻整地，翻地深度</w:t>
      </w:r>
      <w:r w:rsidRPr="00F1403D">
        <w:rPr>
          <w:rFonts w:eastAsia="仿宋_GB2312"/>
          <w:sz w:val="28"/>
          <w:szCs w:val="28"/>
        </w:rPr>
        <w:t xml:space="preserve"> 18 cm</w:t>
      </w:r>
      <w:r w:rsidRPr="00F1403D">
        <w:rPr>
          <w:rFonts w:eastAsia="仿宋_GB2312"/>
          <w:sz w:val="28"/>
          <w:szCs w:val="28"/>
        </w:rPr>
        <w:t>～</w:t>
      </w:r>
      <w:r w:rsidRPr="00F1403D">
        <w:rPr>
          <w:rFonts w:eastAsia="仿宋_GB2312"/>
          <w:sz w:val="28"/>
          <w:szCs w:val="28"/>
        </w:rPr>
        <w:t xml:space="preserve">20 cm </w:t>
      </w:r>
      <w:r w:rsidRPr="00F1403D">
        <w:rPr>
          <w:rFonts w:eastAsia="仿宋_GB2312"/>
          <w:sz w:val="28"/>
          <w:szCs w:val="28"/>
        </w:rPr>
        <w:t>为宜，水田格田内田面高差应小于</w:t>
      </w:r>
      <w:r w:rsidRPr="00F1403D">
        <w:rPr>
          <w:rFonts w:eastAsia="仿宋_GB2312"/>
          <w:sz w:val="28"/>
          <w:szCs w:val="28"/>
        </w:rPr>
        <w:t xml:space="preserve"> 3 cm</w:t>
      </w:r>
      <w:r w:rsidRPr="00F1403D">
        <w:rPr>
          <w:rFonts w:eastAsia="仿宋_GB2312"/>
          <w:sz w:val="28"/>
          <w:szCs w:val="28"/>
        </w:rPr>
        <w:t>，翻后</w:t>
      </w:r>
      <w:proofErr w:type="gramStart"/>
      <w:r w:rsidRPr="00F1403D">
        <w:rPr>
          <w:rFonts w:eastAsia="仿宋_GB2312"/>
          <w:sz w:val="28"/>
          <w:szCs w:val="28"/>
        </w:rPr>
        <w:t>不</w:t>
      </w:r>
      <w:proofErr w:type="gramEnd"/>
      <w:r w:rsidRPr="00F1403D">
        <w:rPr>
          <w:rFonts w:eastAsia="仿宋_GB2312"/>
          <w:sz w:val="28"/>
          <w:szCs w:val="28"/>
        </w:rPr>
        <w:t>耙地。机械旋耕：在泡田前进行机械旋耕，改良物质表面均匀撒施后机械旋耕约</w:t>
      </w:r>
      <w:r w:rsidRPr="00F1403D">
        <w:rPr>
          <w:rFonts w:eastAsia="仿宋_GB2312"/>
          <w:sz w:val="28"/>
          <w:szCs w:val="28"/>
        </w:rPr>
        <w:t xml:space="preserve"> 15 cm</w:t>
      </w:r>
      <w:r w:rsidRPr="00F1403D">
        <w:rPr>
          <w:rFonts w:eastAsia="仿宋_GB2312"/>
          <w:sz w:val="28"/>
          <w:szCs w:val="28"/>
        </w:rPr>
        <w:t>。泡田耙地：泡田</w:t>
      </w:r>
      <w:r w:rsidRPr="00F1403D">
        <w:rPr>
          <w:rFonts w:eastAsia="仿宋_GB2312"/>
          <w:sz w:val="28"/>
          <w:szCs w:val="28"/>
        </w:rPr>
        <w:t xml:space="preserve"> 3 </w:t>
      </w:r>
      <w:r w:rsidRPr="00F1403D">
        <w:rPr>
          <w:rFonts w:eastAsia="仿宋_GB2312"/>
          <w:sz w:val="28"/>
          <w:szCs w:val="28"/>
        </w:rPr>
        <w:t>天～</w:t>
      </w:r>
      <w:r w:rsidRPr="00F1403D">
        <w:rPr>
          <w:rFonts w:eastAsia="仿宋_GB2312"/>
          <w:sz w:val="28"/>
          <w:szCs w:val="28"/>
        </w:rPr>
        <w:t xml:space="preserve">5 </w:t>
      </w:r>
      <w:r w:rsidRPr="00F1403D">
        <w:rPr>
          <w:rFonts w:eastAsia="仿宋_GB2312"/>
          <w:sz w:val="28"/>
          <w:szCs w:val="28"/>
        </w:rPr>
        <w:t>天后进行水耙地。在常规翻耙基础上平地。</w:t>
      </w:r>
      <w:proofErr w:type="gramStart"/>
      <w:r w:rsidRPr="00F1403D">
        <w:rPr>
          <w:rFonts w:eastAsia="仿宋_GB2312"/>
          <w:sz w:val="28"/>
          <w:szCs w:val="28"/>
        </w:rPr>
        <w:t>耙后沉降</w:t>
      </w:r>
      <w:proofErr w:type="gramEnd"/>
      <w:r w:rsidRPr="00F1403D">
        <w:rPr>
          <w:rFonts w:eastAsia="仿宋_GB2312"/>
          <w:sz w:val="28"/>
          <w:szCs w:val="28"/>
        </w:rPr>
        <w:t>排水洗盐</w:t>
      </w:r>
      <w:r w:rsidRPr="00F1403D">
        <w:rPr>
          <w:rFonts w:eastAsia="仿宋_GB2312"/>
          <w:sz w:val="28"/>
          <w:szCs w:val="28"/>
        </w:rPr>
        <w:t xml:space="preserve"> 1 </w:t>
      </w:r>
      <w:r w:rsidRPr="00F1403D">
        <w:rPr>
          <w:rFonts w:eastAsia="仿宋_GB2312"/>
          <w:sz w:val="28"/>
          <w:szCs w:val="28"/>
        </w:rPr>
        <w:t>次～</w:t>
      </w:r>
      <w:r w:rsidRPr="00F1403D">
        <w:rPr>
          <w:rFonts w:eastAsia="仿宋_GB2312"/>
          <w:sz w:val="28"/>
          <w:szCs w:val="28"/>
        </w:rPr>
        <w:t xml:space="preserve">2 </w:t>
      </w:r>
      <w:r w:rsidRPr="00F1403D">
        <w:rPr>
          <w:rFonts w:eastAsia="仿宋_GB2312"/>
          <w:sz w:val="28"/>
          <w:szCs w:val="28"/>
        </w:rPr>
        <w:t>次，重新灌水插秧。供试水稻品种</w:t>
      </w:r>
      <w:proofErr w:type="gramStart"/>
      <w:r w:rsidRPr="00F1403D">
        <w:rPr>
          <w:rFonts w:eastAsia="仿宋_GB2312"/>
          <w:sz w:val="28"/>
          <w:szCs w:val="28"/>
        </w:rPr>
        <w:t>为东稻</w:t>
      </w:r>
      <w:proofErr w:type="gramEnd"/>
      <w:r w:rsidRPr="00F1403D">
        <w:rPr>
          <w:rFonts w:eastAsia="仿宋_GB2312"/>
          <w:sz w:val="28"/>
          <w:szCs w:val="28"/>
        </w:rPr>
        <w:t xml:space="preserve"> 4 </w:t>
      </w:r>
      <w:r w:rsidRPr="00F1403D">
        <w:rPr>
          <w:rFonts w:eastAsia="仿宋_GB2312"/>
          <w:sz w:val="28"/>
          <w:szCs w:val="28"/>
        </w:rPr>
        <w:t>号。长期定位试验共设</w:t>
      </w:r>
      <w:r w:rsidRPr="00F1403D">
        <w:rPr>
          <w:rFonts w:eastAsia="仿宋_GB2312"/>
          <w:sz w:val="28"/>
          <w:szCs w:val="28"/>
        </w:rPr>
        <w:t xml:space="preserve"> 4 </w:t>
      </w:r>
      <w:proofErr w:type="gramStart"/>
      <w:r w:rsidRPr="00F1403D">
        <w:rPr>
          <w:rFonts w:eastAsia="仿宋_GB2312"/>
          <w:sz w:val="28"/>
          <w:szCs w:val="28"/>
        </w:rPr>
        <w:t>个</w:t>
      </w:r>
      <w:proofErr w:type="gramEnd"/>
      <w:r w:rsidRPr="00F1403D">
        <w:rPr>
          <w:rFonts w:eastAsia="仿宋_GB2312"/>
          <w:sz w:val="28"/>
          <w:szCs w:val="28"/>
        </w:rPr>
        <w:t>处理：</w:t>
      </w:r>
      <w:r w:rsidRPr="00F1403D">
        <w:rPr>
          <w:rFonts w:eastAsia="仿宋_GB2312"/>
          <w:sz w:val="28"/>
          <w:szCs w:val="28"/>
        </w:rPr>
        <w:t>Control</w:t>
      </w:r>
      <w:r w:rsidRPr="00F1403D">
        <w:rPr>
          <w:rFonts w:eastAsia="仿宋_GB2312"/>
          <w:sz w:val="28"/>
          <w:szCs w:val="28"/>
        </w:rPr>
        <w:t>：重度盐碱地单纯灌排模式；</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Sand</w:t>
      </w:r>
      <w:r w:rsidRPr="00F1403D">
        <w:rPr>
          <w:rFonts w:eastAsia="仿宋_GB2312"/>
          <w:sz w:val="28"/>
          <w:szCs w:val="28"/>
        </w:rPr>
        <w:t>）：</w:t>
      </w:r>
      <w:r w:rsidRPr="00F1403D">
        <w:rPr>
          <w:rFonts w:eastAsia="仿宋_GB2312"/>
          <w:sz w:val="28"/>
          <w:szCs w:val="28"/>
        </w:rPr>
        <w:t xml:space="preserve"> </w:t>
      </w:r>
      <w:r w:rsidRPr="00F1403D">
        <w:rPr>
          <w:rFonts w:eastAsia="仿宋_GB2312"/>
          <w:sz w:val="28"/>
          <w:szCs w:val="28"/>
        </w:rPr>
        <w:t>施用风沙土</w:t>
      </w:r>
      <w:r w:rsidRPr="00F1403D">
        <w:rPr>
          <w:rFonts w:eastAsia="仿宋_GB2312"/>
          <w:sz w:val="28"/>
          <w:szCs w:val="28"/>
        </w:rPr>
        <w:t xml:space="preserve"> 1000 m</w:t>
      </w:r>
      <w:r w:rsidRPr="00F1403D">
        <w:rPr>
          <w:rFonts w:eastAsia="仿宋_GB2312"/>
          <w:sz w:val="28"/>
          <w:szCs w:val="28"/>
          <w:vertAlign w:val="superscript"/>
        </w:rPr>
        <w:t>3</w:t>
      </w:r>
      <w:r w:rsidRPr="00F1403D">
        <w:rPr>
          <w:rFonts w:eastAsia="仿宋_GB2312"/>
          <w:sz w:val="28"/>
          <w:szCs w:val="28"/>
        </w:rPr>
        <w:t>/hm</w:t>
      </w:r>
      <w:r w:rsidRPr="00F1403D">
        <w:rPr>
          <w:rFonts w:eastAsia="仿宋_GB2312"/>
          <w:sz w:val="28"/>
          <w:szCs w:val="28"/>
          <w:vertAlign w:val="superscript"/>
        </w:rPr>
        <w:t>2</w:t>
      </w:r>
      <w:r w:rsidRPr="00F1403D">
        <w:rPr>
          <w:rFonts w:eastAsia="仿宋_GB2312"/>
          <w:sz w:val="28"/>
          <w:szCs w:val="28"/>
        </w:rPr>
        <w:t xml:space="preserve"> </w:t>
      </w:r>
      <w:r w:rsidRPr="00F1403D">
        <w:rPr>
          <w:rFonts w:eastAsia="仿宋_GB2312"/>
          <w:sz w:val="28"/>
          <w:szCs w:val="28"/>
        </w:rPr>
        <w:t>；</w:t>
      </w:r>
      <w:r w:rsidRPr="00F1403D">
        <w:rPr>
          <w:rFonts w:eastAsia="仿宋_GB2312"/>
          <w:sz w:val="28"/>
          <w:szCs w:val="28"/>
        </w:rPr>
        <w:t>SP</w:t>
      </w:r>
      <w:r w:rsidRPr="00F1403D">
        <w:rPr>
          <w:rFonts w:eastAsia="仿宋_GB2312"/>
          <w:sz w:val="28"/>
          <w:szCs w:val="28"/>
        </w:rPr>
        <w:t>（</w:t>
      </w:r>
      <w:r w:rsidRPr="00F1403D">
        <w:rPr>
          <w:rFonts w:eastAsia="仿宋_GB2312"/>
          <w:sz w:val="28"/>
          <w:szCs w:val="28"/>
        </w:rPr>
        <w:t xml:space="preserve">Sand + </w:t>
      </w:r>
      <w:proofErr w:type="spellStart"/>
      <w:r w:rsidRPr="00F1403D">
        <w:rPr>
          <w:rFonts w:eastAsia="仿宋_GB2312"/>
          <w:sz w:val="28"/>
          <w:szCs w:val="28"/>
        </w:rPr>
        <w:t>Phospogypsum</w:t>
      </w:r>
      <w:proofErr w:type="spellEnd"/>
      <w:r w:rsidRPr="00F1403D">
        <w:rPr>
          <w:rFonts w:eastAsia="仿宋_GB2312"/>
          <w:sz w:val="28"/>
          <w:szCs w:val="28"/>
        </w:rPr>
        <w:t>）：施用风沙土</w:t>
      </w:r>
      <w:r w:rsidRPr="00F1403D">
        <w:rPr>
          <w:rFonts w:eastAsia="仿宋_GB2312"/>
          <w:sz w:val="28"/>
          <w:szCs w:val="28"/>
        </w:rPr>
        <w:t xml:space="preserve"> 1000 m</w:t>
      </w:r>
      <w:r w:rsidRPr="00F1403D">
        <w:rPr>
          <w:rFonts w:eastAsia="仿宋_GB2312"/>
          <w:sz w:val="28"/>
          <w:szCs w:val="28"/>
          <w:vertAlign w:val="superscript"/>
        </w:rPr>
        <w:t>3</w:t>
      </w:r>
      <w:r w:rsidRPr="00F1403D">
        <w:rPr>
          <w:rFonts w:eastAsia="仿宋_GB2312"/>
          <w:sz w:val="28"/>
          <w:szCs w:val="28"/>
        </w:rPr>
        <w:t>/hm</w:t>
      </w:r>
      <w:r w:rsidRPr="00F1403D">
        <w:rPr>
          <w:rFonts w:eastAsia="仿宋_GB2312"/>
          <w:sz w:val="28"/>
          <w:szCs w:val="28"/>
          <w:vertAlign w:val="superscript"/>
        </w:rPr>
        <w:t>2</w:t>
      </w:r>
      <w:r w:rsidRPr="00F1403D">
        <w:rPr>
          <w:rFonts w:eastAsia="仿宋_GB2312"/>
          <w:sz w:val="28"/>
          <w:szCs w:val="28"/>
        </w:rPr>
        <w:t xml:space="preserve"> + </w:t>
      </w:r>
      <w:r w:rsidRPr="00F1403D">
        <w:rPr>
          <w:rFonts w:eastAsia="仿宋_GB2312"/>
          <w:sz w:val="28"/>
          <w:szCs w:val="28"/>
        </w:rPr>
        <w:t>酸性磷石膏</w:t>
      </w:r>
      <w:r w:rsidRPr="00F1403D">
        <w:rPr>
          <w:rFonts w:eastAsia="仿宋_GB2312"/>
          <w:sz w:val="28"/>
          <w:szCs w:val="28"/>
        </w:rPr>
        <w:t xml:space="preserve"> 15 t/hm</w:t>
      </w:r>
      <w:r w:rsidRPr="00F1403D">
        <w:rPr>
          <w:rFonts w:eastAsia="仿宋_GB2312"/>
          <w:sz w:val="28"/>
          <w:szCs w:val="28"/>
          <w:vertAlign w:val="superscript"/>
        </w:rPr>
        <w:t>2</w:t>
      </w:r>
      <w:r w:rsidRPr="00F1403D">
        <w:rPr>
          <w:rFonts w:eastAsia="仿宋_GB2312"/>
          <w:sz w:val="28"/>
          <w:szCs w:val="28"/>
        </w:rPr>
        <w:t>（石膏理论需求量的</w:t>
      </w:r>
      <w:r w:rsidRPr="00F1403D">
        <w:rPr>
          <w:rFonts w:eastAsia="仿宋_GB2312"/>
          <w:sz w:val="28"/>
          <w:szCs w:val="28"/>
        </w:rPr>
        <w:t xml:space="preserve"> 50%</w:t>
      </w:r>
      <w:r w:rsidRPr="00F1403D">
        <w:rPr>
          <w:rFonts w:eastAsia="仿宋_GB2312"/>
          <w:sz w:val="28"/>
          <w:szCs w:val="28"/>
        </w:rPr>
        <w:t>）；</w:t>
      </w:r>
      <w:r w:rsidRPr="00F1403D">
        <w:rPr>
          <w:rFonts w:eastAsia="仿宋_GB2312"/>
          <w:sz w:val="28"/>
          <w:szCs w:val="28"/>
        </w:rPr>
        <w:t>SPF</w:t>
      </w:r>
      <w:r w:rsidRPr="00F1403D">
        <w:rPr>
          <w:rFonts w:eastAsia="仿宋_GB2312"/>
          <w:sz w:val="28"/>
          <w:szCs w:val="28"/>
        </w:rPr>
        <w:t>（</w:t>
      </w:r>
      <w:r w:rsidRPr="00F1403D">
        <w:rPr>
          <w:rFonts w:eastAsia="仿宋_GB2312"/>
          <w:sz w:val="28"/>
          <w:szCs w:val="28"/>
        </w:rPr>
        <w:t xml:space="preserve">Sand + </w:t>
      </w:r>
      <w:proofErr w:type="spellStart"/>
      <w:r w:rsidRPr="00F1403D">
        <w:rPr>
          <w:rFonts w:eastAsia="仿宋_GB2312"/>
          <w:sz w:val="28"/>
          <w:szCs w:val="28"/>
        </w:rPr>
        <w:t>Phospogypsum</w:t>
      </w:r>
      <w:proofErr w:type="spellEnd"/>
      <w:r w:rsidRPr="00F1403D">
        <w:rPr>
          <w:rFonts w:eastAsia="仿宋_GB2312"/>
          <w:sz w:val="28"/>
          <w:szCs w:val="28"/>
        </w:rPr>
        <w:t xml:space="preserve"> + Farmyard manure</w:t>
      </w:r>
      <w:r w:rsidRPr="00F1403D">
        <w:rPr>
          <w:rFonts w:eastAsia="仿宋_GB2312"/>
          <w:sz w:val="28"/>
          <w:szCs w:val="28"/>
        </w:rPr>
        <w:t>）：施用风沙土</w:t>
      </w:r>
      <w:r w:rsidRPr="00F1403D">
        <w:rPr>
          <w:rFonts w:eastAsia="仿宋_GB2312"/>
          <w:sz w:val="28"/>
          <w:szCs w:val="28"/>
        </w:rPr>
        <w:t xml:space="preserve"> 1000 m</w:t>
      </w:r>
      <w:r w:rsidRPr="00F1403D">
        <w:rPr>
          <w:rFonts w:eastAsia="仿宋_GB2312"/>
          <w:sz w:val="28"/>
          <w:szCs w:val="28"/>
          <w:vertAlign w:val="superscript"/>
        </w:rPr>
        <w:t>3</w:t>
      </w:r>
      <w:r w:rsidRPr="00F1403D">
        <w:rPr>
          <w:rFonts w:eastAsia="仿宋_GB2312"/>
          <w:sz w:val="28"/>
          <w:szCs w:val="28"/>
        </w:rPr>
        <w:t>/hm</w:t>
      </w:r>
      <w:r w:rsidRPr="00F1403D">
        <w:rPr>
          <w:rFonts w:eastAsia="仿宋_GB2312"/>
          <w:sz w:val="28"/>
          <w:szCs w:val="28"/>
          <w:vertAlign w:val="superscript"/>
        </w:rPr>
        <w:t>2</w:t>
      </w:r>
      <w:r w:rsidRPr="00F1403D">
        <w:rPr>
          <w:rFonts w:eastAsia="仿宋_GB2312"/>
          <w:sz w:val="28"/>
          <w:szCs w:val="28"/>
        </w:rPr>
        <w:t xml:space="preserve"> + </w:t>
      </w:r>
      <w:r w:rsidRPr="00F1403D">
        <w:rPr>
          <w:rFonts w:eastAsia="仿宋_GB2312"/>
          <w:sz w:val="28"/>
          <w:szCs w:val="28"/>
        </w:rPr>
        <w:t>酸性磷石膏</w:t>
      </w:r>
      <w:r w:rsidRPr="00F1403D">
        <w:rPr>
          <w:rFonts w:eastAsia="仿宋_GB2312"/>
          <w:sz w:val="28"/>
          <w:szCs w:val="28"/>
        </w:rPr>
        <w:t xml:space="preserve"> 15 t/hm</w:t>
      </w:r>
      <w:r w:rsidRPr="00F1403D">
        <w:rPr>
          <w:rFonts w:eastAsia="仿宋_GB2312"/>
          <w:sz w:val="28"/>
          <w:szCs w:val="28"/>
          <w:vertAlign w:val="superscript"/>
        </w:rPr>
        <w:t>2</w:t>
      </w:r>
      <w:r w:rsidRPr="00F1403D">
        <w:rPr>
          <w:rFonts w:eastAsia="仿宋_GB2312"/>
          <w:sz w:val="28"/>
          <w:szCs w:val="28"/>
        </w:rPr>
        <w:t xml:space="preserve"> + </w:t>
      </w:r>
      <w:r w:rsidRPr="00F1403D">
        <w:rPr>
          <w:rFonts w:eastAsia="仿宋_GB2312"/>
          <w:sz w:val="28"/>
          <w:szCs w:val="28"/>
        </w:rPr>
        <w:t>有机肥</w:t>
      </w:r>
      <w:r w:rsidRPr="00F1403D">
        <w:rPr>
          <w:rFonts w:eastAsia="仿宋_GB2312"/>
          <w:sz w:val="28"/>
          <w:szCs w:val="28"/>
        </w:rPr>
        <w:t xml:space="preserve"> 30 t/hm</w:t>
      </w:r>
      <w:r w:rsidRPr="00F1403D">
        <w:rPr>
          <w:rFonts w:eastAsia="仿宋_GB2312"/>
          <w:sz w:val="28"/>
          <w:szCs w:val="28"/>
          <w:vertAlign w:val="superscript"/>
        </w:rPr>
        <w:t>2</w:t>
      </w:r>
      <w:r w:rsidRPr="00F1403D">
        <w:rPr>
          <w:rFonts w:eastAsia="仿宋_GB2312"/>
          <w:sz w:val="28"/>
          <w:szCs w:val="28"/>
        </w:rPr>
        <w:t xml:space="preserve"> </w:t>
      </w:r>
      <w:r w:rsidRPr="00F1403D">
        <w:rPr>
          <w:rFonts w:eastAsia="仿宋_GB2312"/>
          <w:sz w:val="28"/>
          <w:szCs w:val="28"/>
        </w:rPr>
        <w:t>每处理</w:t>
      </w:r>
      <w:r w:rsidRPr="00F1403D">
        <w:rPr>
          <w:rFonts w:eastAsia="仿宋_GB2312"/>
          <w:sz w:val="28"/>
          <w:szCs w:val="28"/>
        </w:rPr>
        <w:t>3</w:t>
      </w:r>
      <w:r w:rsidRPr="00F1403D">
        <w:rPr>
          <w:rFonts w:eastAsia="仿宋_GB2312"/>
          <w:sz w:val="28"/>
          <w:szCs w:val="28"/>
        </w:rPr>
        <w:t>次重复，每处理面积为</w:t>
      </w:r>
      <w:r w:rsidRPr="00F1403D">
        <w:rPr>
          <w:rFonts w:eastAsia="仿宋_GB2312"/>
          <w:sz w:val="28"/>
          <w:szCs w:val="28"/>
        </w:rPr>
        <w:t xml:space="preserve"> 1000 m</w:t>
      </w:r>
      <w:r w:rsidRPr="00F1403D">
        <w:rPr>
          <w:rFonts w:eastAsia="仿宋_GB2312"/>
          <w:sz w:val="28"/>
          <w:szCs w:val="28"/>
          <w:vertAlign w:val="superscript"/>
        </w:rPr>
        <w:t>2</w:t>
      </w:r>
      <w:r w:rsidRPr="00F1403D">
        <w:rPr>
          <w:rFonts w:eastAsia="仿宋_GB2312"/>
          <w:sz w:val="28"/>
          <w:szCs w:val="28"/>
        </w:rPr>
        <w:t>。在相应试验区加入酸性磷石膏及有机肥，各种改良物质均匀撒于试验区土壤表面后，用旋耕</w:t>
      </w:r>
      <w:proofErr w:type="gramStart"/>
      <w:r w:rsidRPr="00F1403D">
        <w:rPr>
          <w:rFonts w:eastAsia="仿宋_GB2312"/>
          <w:sz w:val="28"/>
          <w:szCs w:val="28"/>
        </w:rPr>
        <w:t>犁</w:t>
      </w:r>
      <w:proofErr w:type="gramEnd"/>
      <w:r w:rsidRPr="00F1403D">
        <w:rPr>
          <w:rFonts w:eastAsia="仿宋_GB2312"/>
          <w:sz w:val="28"/>
          <w:szCs w:val="28"/>
        </w:rPr>
        <w:t>翻耕混合，使其与</w:t>
      </w:r>
      <w:r w:rsidRPr="00F1403D">
        <w:rPr>
          <w:rFonts w:eastAsia="仿宋_GB2312"/>
          <w:sz w:val="28"/>
          <w:szCs w:val="28"/>
        </w:rPr>
        <w:t xml:space="preserve"> 0</w:t>
      </w:r>
      <w:r w:rsidRPr="00F1403D">
        <w:rPr>
          <w:rFonts w:eastAsia="仿宋_GB2312"/>
          <w:sz w:val="28"/>
          <w:szCs w:val="28"/>
        </w:rPr>
        <w:t>～</w:t>
      </w:r>
      <w:r w:rsidRPr="00F1403D">
        <w:rPr>
          <w:rFonts w:eastAsia="仿宋_GB2312"/>
          <w:sz w:val="28"/>
          <w:szCs w:val="28"/>
        </w:rPr>
        <w:t>20 cm</w:t>
      </w:r>
      <w:r w:rsidRPr="00F1403D">
        <w:rPr>
          <w:rFonts w:eastAsia="仿宋_GB2312"/>
          <w:sz w:val="28"/>
          <w:szCs w:val="28"/>
        </w:rPr>
        <w:t>土壤充分混合。有机肥成分为：速效</w:t>
      </w:r>
      <w:r w:rsidRPr="00F1403D">
        <w:rPr>
          <w:rFonts w:eastAsia="仿宋_GB2312"/>
          <w:sz w:val="28"/>
          <w:szCs w:val="28"/>
        </w:rPr>
        <w:t xml:space="preserve"> N 516.00 mg/kg</w:t>
      </w:r>
      <w:r w:rsidRPr="00F1403D">
        <w:rPr>
          <w:rFonts w:eastAsia="仿宋_GB2312"/>
          <w:sz w:val="28"/>
          <w:szCs w:val="28"/>
        </w:rPr>
        <w:t>、速效</w:t>
      </w:r>
      <w:r w:rsidRPr="00F1403D">
        <w:rPr>
          <w:rFonts w:eastAsia="仿宋_GB2312"/>
          <w:sz w:val="28"/>
          <w:szCs w:val="28"/>
        </w:rPr>
        <w:t xml:space="preserve"> P 90.40 mg/kg</w:t>
      </w:r>
      <w:r w:rsidRPr="00F1403D">
        <w:rPr>
          <w:rFonts w:eastAsia="仿宋_GB2312"/>
          <w:sz w:val="28"/>
          <w:szCs w:val="28"/>
        </w:rPr>
        <w:t>，速效</w:t>
      </w:r>
      <w:r w:rsidRPr="00F1403D">
        <w:rPr>
          <w:rFonts w:eastAsia="仿宋_GB2312"/>
          <w:sz w:val="28"/>
          <w:szCs w:val="28"/>
        </w:rPr>
        <w:t xml:space="preserve"> K 3601.57 mg/kg</w:t>
      </w:r>
      <w:r w:rsidRPr="00F1403D">
        <w:rPr>
          <w:rFonts w:eastAsia="仿宋_GB2312"/>
          <w:sz w:val="28"/>
          <w:szCs w:val="28"/>
        </w:rPr>
        <w:t>，有机质为</w:t>
      </w:r>
      <w:r w:rsidRPr="00F1403D">
        <w:rPr>
          <w:rFonts w:eastAsia="仿宋_GB2312"/>
          <w:sz w:val="28"/>
          <w:szCs w:val="28"/>
        </w:rPr>
        <w:t xml:space="preserve"> 4.75 %</w:t>
      </w:r>
      <w:r w:rsidRPr="00F1403D">
        <w:rPr>
          <w:rFonts w:eastAsia="仿宋_GB2312"/>
          <w:sz w:val="28"/>
          <w:szCs w:val="28"/>
        </w:rPr>
        <w:t>，</w:t>
      </w:r>
      <w:r w:rsidRPr="00F1403D">
        <w:rPr>
          <w:rFonts w:eastAsia="仿宋_GB2312"/>
          <w:sz w:val="28"/>
          <w:szCs w:val="28"/>
        </w:rPr>
        <w:t xml:space="preserve">pH </w:t>
      </w:r>
      <w:r w:rsidRPr="00F1403D">
        <w:rPr>
          <w:rFonts w:eastAsia="仿宋_GB2312"/>
          <w:sz w:val="28"/>
          <w:szCs w:val="28"/>
        </w:rPr>
        <w:t>为</w:t>
      </w:r>
      <w:r w:rsidRPr="00F1403D">
        <w:rPr>
          <w:rFonts w:eastAsia="仿宋_GB2312"/>
          <w:sz w:val="28"/>
          <w:szCs w:val="28"/>
        </w:rPr>
        <w:t xml:space="preserve"> 6.75</w:t>
      </w:r>
      <w:r w:rsidRPr="00F1403D">
        <w:rPr>
          <w:rFonts w:eastAsia="仿宋_GB2312"/>
          <w:sz w:val="28"/>
          <w:szCs w:val="28"/>
        </w:rPr>
        <w:t>、</w:t>
      </w:r>
      <w:r w:rsidRPr="00F1403D">
        <w:rPr>
          <w:rFonts w:eastAsia="仿宋_GB2312"/>
          <w:sz w:val="28"/>
          <w:szCs w:val="28"/>
        </w:rPr>
        <w:t xml:space="preserve"> EC </w:t>
      </w:r>
      <w:r w:rsidRPr="00F1403D">
        <w:rPr>
          <w:rFonts w:eastAsia="仿宋_GB2312"/>
          <w:sz w:val="28"/>
          <w:szCs w:val="28"/>
        </w:rPr>
        <w:t>为</w:t>
      </w:r>
      <w:r w:rsidRPr="00F1403D">
        <w:rPr>
          <w:rFonts w:eastAsia="仿宋_GB2312"/>
          <w:sz w:val="28"/>
          <w:szCs w:val="28"/>
        </w:rPr>
        <w:t xml:space="preserve"> 4.09 </w:t>
      </w:r>
      <w:proofErr w:type="spellStart"/>
      <w:r w:rsidRPr="00F1403D">
        <w:rPr>
          <w:rFonts w:eastAsia="仿宋_GB2312"/>
          <w:sz w:val="28"/>
          <w:szCs w:val="28"/>
        </w:rPr>
        <w:t>dS</w:t>
      </w:r>
      <w:proofErr w:type="spellEnd"/>
      <w:r w:rsidRPr="00F1403D">
        <w:rPr>
          <w:rFonts w:eastAsia="仿宋_GB2312"/>
          <w:sz w:val="28"/>
          <w:szCs w:val="28"/>
        </w:rPr>
        <w:t>/m</w:t>
      </w:r>
      <w:r w:rsidRPr="00F1403D">
        <w:rPr>
          <w:rFonts w:eastAsia="仿宋_GB2312"/>
          <w:sz w:val="28"/>
          <w:szCs w:val="28"/>
        </w:rPr>
        <w:t>；酸性磷石膏含速效</w:t>
      </w:r>
      <w:r w:rsidRPr="00F1403D">
        <w:rPr>
          <w:rFonts w:eastAsia="仿宋_GB2312"/>
          <w:sz w:val="28"/>
          <w:szCs w:val="28"/>
        </w:rPr>
        <w:t xml:space="preserve"> P 1264.49 mg/kg</w:t>
      </w:r>
      <w:r w:rsidRPr="00F1403D">
        <w:rPr>
          <w:rFonts w:eastAsia="仿宋_GB2312"/>
          <w:sz w:val="28"/>
          <w:szCs w:val="28"/>
        </w:rPr>
        <w:t>、可溶性</w:t>
      </w:r>
      <w:r w:rsidRPr="00F1403D">
        <w:rPr>
          <w:rFonts w:eastAsia="仿宋_GB2312"/>
          <w:sz w:val="28"/>
          <w:szCs w:val="28"/>
        </w:rPr>
        <w:t xml:space="preserve"> Ca</w:t>
      </w:r>
      <w:r w:rsidRPr="00F1403D">
        <w:rPr>
          <w:rFonts w:eastAsia="仿宋_GB2312"/>
          <w:sz w:val="28"/>
          <w:szCs w:val="28"/>
          <w:vertAlign w:val="superscript"/>
        </w:rPr>
        <w:t>2+</w:t>
      </w:r>
      <w:r w:rsidRPr="00F1403D">
        <w:rPr>
          <w:rFonts w:eastAsia="仿宋_GB2312"/>
          <w:sz w:val="28"/>
          <w:szCs w:val="28"/>
        </w:rPr>
        <w:t xml:space="preserve"> 48047.31 mg/kg</w:t>
      </w:r>
      <w:r w:rsidRPr="00F1403D">
        <w:rPr>
          <w:rFonts w:eastAsia="仿宋_GB2312"/>
          <w:sz w:val="28"/>
          <w:szCs w:val="28"/>
        </w:rPr>
        <w:t>、</w:t>
      </w:r>
      <w:r w:rsidRPr="00F1403D">
        <w:rPr>
          <w:rFonts w:eastAsia="仿宋_GB2312"/>
          <w:sz w:val="28"/>
          <w:szCs w:val="28"/>
        </w:rPr>
        <w:t>pH</w:t>
      </w:r>
      <w:r w:rsidRPr="00F1403D">
        <w:rPr>
          <w:rFonts w:eastAsia="仿宋_GB2312"/>
          <w:sz w:val="28"/>
          <w:szCs w:val="28"/>
        </w:rPr>
        <w:t>为</w:t>
      </w:r>
      <w:r w:rsidRPr="00F1403D">
        <w:rPr>
          <w:rFonts w:eastAsia="仿宋_GB2312"/>
          <w:sz w:val="28"/>
          <w:szCs w:val="28"/>
        </w:rPr>
        <w:t xml:space="preserve"> 4.15</w:t>
      </w:r>
      <w:r w:rsidRPr="00F1403D">
        <w:rPr>
          <w:rFonts w:eastAsia="仿宋_GB2312"/>
          <w:sz w:val="28"/>
          <w:szCs w:val="28"/>
        </w:rPr>
        <w:t>，</w:t>
      </w:r>
      <w:r w:rsidRPr="00F1403D">
        <w:rPr>
          <w:rFonts w:eastAsia="仿宋_GB2312"/>
          <w:sz w:val="28"/>
          <w:szCs w:val="28"/>
        </w:rPr>
        <w:t>EC</w:t>
      </w:r>
      <w:r w:rsidRPr="00F1403D">
        <w:rPr>
          <w:rFonts w:eastAsia="仿宋_GB2312"/>
          <w:sz w:val="28"/>
          <w:szCs w:val="28"/>
        </w:rPr>
        <w:t>为</w:t>
      </w:r>
      <w:r w:rsidRPr="00F1403D">
        <w:rPr>
          <w:rFonts w:eastAsia="仿宋_GB2312"/>
          <w:sz w:val="28"/>
          <w:szCs w:val="28"/>
        </w:rPr>
        <w:t xml:space="preserve"> 2.21 </w:t>
      </w:r>
      <w:proofErr w:type="spellStart"/>
      <w:r w:rsidRPr="00F1403D">
        <w:rPr>
          <w:rFonts w:eastAsia="仿宋_GB2312"/>
          <w:sz w:val="28"/>
          <w:szCs w:val="28"/>
        </w:rPr>
        <w:t>dS</w:t>
      </w:r>
      <w:proofErr w:type="spellEnd"/>
      <w:r w:rsidRPr="00F1403D">
        <w:rPr>
          <w:rFonts w:eastAsia="仿宋_GB2312"/>
          <w:sz w:val="28"/>
          <w:szCs w:val="28"/>
        </w:rPr>
        <w:t>/m</w:t>
      </w:r>
      <w:r w:rsidRPr="00F1403D">
        <w:rPr>
          <w:rFonts w:eastAsia="仿宋_GB2312"/>
          <w:sz w:val="28"/>
          <w:szCs w:val="28"/>
        </w:rPr>
        <w:t>。</w:t>
      </w:r>
    </w:p>
    <w:p w14:paraId="1E61CDA3" w14:textId="0E205E6A" w:rsidR="008B3172" w:rsidRPr="00F1403D" w:rsidRDefault="00000000" w:rsidP="000B5D13">
      <w:pPr>
        <w:widowControl/>
        <w:ind w:firstLineChars="200" w:firstLine="560"/>
        <w:rPr>
          <w:rFonts w:eastAsia="仿宋_GB2312"/>
          <w:sz w:val="28"/>
          <w:szCs w:val="28"/>
        </w:rPr>
      </w:pPr>
      <w:r w:rsidRPr="00F1403D">
        <w:rPr>
          <w:rFonts w:eastAsia="仿宋_GB2312"/>
          <w:sz w:val="28"/>
          <w:szCs w:val="28"/>
        </w:rPr>
        <w:t>以下主要对苏打盐碱地水田改造利用的试验结果分别进行阐述。</w:t>
      </w:r>
    </w:p>
    <w:p w14:paraId="291A9C2A" w14:textId="77777777" w:rsidR="008B3172" w:rsidRPr="00F1403D" w:rsidRDefault="00000000" w:rsidP="000B5D13">
      <w:pPr>
        <w:rPr>
          <w:rFonts w:eastAsia="仿宋_GB2312"/>
          <w:b/>
          <w:bCs/>
          <w:sz w:val="28"/>
          <w:szCs w:val="28"/>
        </w:rPr>
      </w:pPr>
      <w:r w:rsidRPr="00F1403D">
        <w:rPr>
          <w:rFonts w:eastAsia="仿宋_GB2312"/>
          <w:b/>
          <w:bCs/>
          <w:sz w:val="28"/>
          <w:szCs w:val="28"/>
        </w:rPr>
        <w:t xml:space="preserve">2 </w:t>
      </w:r>
      <w:r w:rsidRPr="00F1403D">
        <w:rPr>
          <w:rFonts w:eastAsia="仿宋_GB2312"/>
          <w:b/>
          <w:bCs/>
          <w:sz w:val="28"/>
          <w:szCs w:val="28"/>
        </w:rPr>
        <w:t>试验结果</w:t>
      </w:r>
    </w:p>
    <w:p w14:paraId="7CE5C8B4" w14:textId="77777777" w:rsidR="008B3172" w:rsidRPr="00F1403D" w:rsidRDefault="00000000" w:rsidP="000B5D13">
      <w:pPr>
        <w:rPr>
          <w:rFonts w:eastAsia="仿宋_GB2312"/>
          <w:b/>
          <w:bCs/>
          <w:sz w:val="28"/>
          <w:szCs w:val="28"/>
        </w:rPr>
      </w:pPr>
      <w:r w:rsidRPr="00F1403D">
        <w:rPr>
          <w:rFonts w:eastAsia="仿宋_GB2312"/>
          <w:b/>
          <w:bCs/>
          <w:sz w:val="28"/>
          <w:szCs w:val="28"/>
        </w:rPr>
        <w:t xml:space="preserve">2.1 </w:t>
      </w:r>
      <w:r w:rsidRPr="00F1403D">
        <w:rPr>
          <w:rFonts w:eastAsia="仿宋_GB2312"/>
          <w:b/>
          <w:bCs/>
          <w:sz w:val="28"/>
          <w:szCs w:val="28"/>
        </w:rPr>
        <w:t>不同改良模式对水稻生育期生长性状影响</w:t>
      </w:r>
    </w:p>
    <w:p w14:paraId="16518C3E" w14:textId="77777777" w:rsidR="008B3172" w:rsidRPr="00F1403D" w:rsidRDefault="00000000" w:rsidP="000B5D13">
      <w:pPr>
        <w:rPr>
          <w:rFonts w:eastAsia="仿宋_GB2312"/>
          <w:sz w:val="28"/>
          <w:szCs w:val="28"/>
        </w:rPr>
      </w:pPr>
      <w:r w:rsidRPr="00F1403D">
        <w:rPr>
          <w:rFonts w:eastAsia="仿宋_GB2312"/>
          <w:sz w:val="28"/>
          <w:szCs w:val="28"/>
        </w:rPr>
        <w:t>（</w:t>
      </w:r>
      <w:r w:rsidRPr="00F1403D">
        <w:rPr>
          <w:rFonts w:eastAsia="仿宋_GB2312"/>
          <w:sz w:val="28"/>
          <w:szCs w:val="28"/>
        </w:rPr>
        <w:t>1</w:t>
      </w:r>
      <w:r w:rsidRPr="00F1403D">
        <w:rPr>
          <w:rFonts w:eastAsia="仿宋_GB2312"/>
          <w:sz w:val="28"/>
          <w:szCs w:val="28"/>
        </w:rPr>
        <w:t>）不同改良模式对水稻株高的影响</w:t>
      </w:r>
    </w:p>
    <w:p w14:paraId="517DDAE6" w14:textId="553AEB10" w:rsidR="008B3172" w:rsidRPr="00F1403D" w:rsidRDefault="00000000" w:rsidP="00554647">
      <w:pPr>
        <w:ind w:firstLineChars="200" w:firstLine="560"/>
        <w:rPr>
          <w:rFonts w:eastAsia="仿宋_GB2312"/>
          <w:sz w:val="28"/>
          <w:szCs w:val="28"/>
        </w:rPr>
      </w:pPr>
      <w:r w:rsidRPr="00F1403D">
        <w:rPr>
          <w:rFonts w:eastAsia="仿宋_GB2312"/>
          <w:sz w:val="28"/>
          <w:szCs w:val="28"/>
        </w:rPr>
        <w:t>图</w:t>
      </w:r>
      <w:r w:rsidR="00554647" w:rsidRPr="00F1403D">
        <w:rPr>
          <w:rFonts w:eastAsia="仿宋_GB2312"/>
          <w:sz w:val="28"/>
          <w:szCs w:val="28"/>
        </w:rPr>
        <w:t>3</w:t>
      </w:r>
      <w:r w:rsidRPr="00F1403D">
        <w:rPr>
          <w:rFonts w:eastAsia="仿宋_GB2312"/>
          <w:sz w:val="28"/>
          <w:szCs w:val="28"/>
        </w:rPr>
        <w:t>为不同改良模式</w:t>
      </w:r>
      <w:proofErr w:type="gramStart"/>
      <w:r w:rsidRPr="00F1403D">
        <w:rPr>
          <w:rFonts w:eastAsia="仿宋_GB2312"/>
          <w:sz w:val="28"/>
          <w:szCs w:val="28"/>
        </w:rPr>
        <w:t>下东稻</w:t>
      </w:r>
      <w:proofErr w:type="gramEnd"/>
      <w:r w:rsidRPr="00F1403D">
        <w:rPr>
          <w:rFonts w:eastAsia="仿宋_GB2312"/>
          <w:sz w:val="28"/>
          <w:szCs w:val="28"/>
        </w:rPr>
        <w:t xml:space="preserve"> 4 </w:t>
      </w:r>
      <w:r w:rsidRPr="00F1403D">
        <w:rPr>
          <w:rFonts w:eastAsia="仿宋_GB2312"/>
          <w:sz w:val="28"/>
          <w:szCs w:val="28"/>
        </w:rPr>
        <w:t>号株高变化。改良第一年，拔节孕穗</w:t>
      </w:r>
      <w:r w:rsidRPr="00F1403D">
        <w:rPr>
          <w:rFonts w:eastAsia="仿宋_GB2312"/>
          <w:sz w:val="28"/>
          <w:szCs w:val="28"/>
        </w:rPr>
        <w:lastRenderedPageBreak/>
        <w:t>期时的</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SP</w:t>
      </w:r>
      <w:r w:rsidRPr="00F1403D">
        <w:rPr>
          <w:rFonts w:eastAsia="仿宋_GB2312"/>
          <w:sz w:val="28"/>
          <w:szCs w:val="28"/>
        </w:rPr>
        <w:t>和</w:t>
      </w:r>
      <w:r w:rsidRPr="00F1403D">
        <w:rPr>
          <w:rFonts w:eastAsia="仿宋_GB2312"/>
          <w:sz w:val="28"/>
          <w:szCs w:val="28"/>
        </w:rPr>
        <w:t>SPF</w:t>
      </w:r>
      <w:r w:rsidRPr="00F1403D">
        <w:rPr>
          <w:rFonts w:eastAsia="仿宋_GB2312"/>
          <w:sz w:val="28"/>
          <w:szCs w:val="28"/>
        </w:rPr>
        <w:t>处理即表现出较好的改良效果，株高显著高于对照（</w:t>
      </w:r>
      <w:r w:rsidRPr="00F1403D">
        <w:rPr>
          <w:rFonts w:eastAsia="仿宋_GB2312"/>
          <w:i/>
          <w:iCs/>
          <w:sz w:val="28"/>
          <w:szCs w:val="28"/>
        </w:rPr>
        <w:t>P</w:t>
      </w:r>
      <w:r w:rsidRPr="00F1403D">
        <w:rPr>
          <w:rFonts w:eastAsia="仿宋_GB2312"/>
          <w:sz w:val="28"/>
          <w:szCs w:val="28"/>
        </w:rPr>
        <w:t xml:space="preserve"> </w:t>
      </w:r>
      <w:r w:rsidRPr="00F1403D">
        <w:rPr>
          <w:rFonts w:eastAsia="仿宋_GB2312"/>
          <w:sz w:val="28"/>
          <w:szCs w:val="28"/>
        </w:rPr>
        <w:t>＜</w:t>
      </w:r>
      <w:r w:rsidRPr="00F1403D">
        <w:rPr>
          <w:rFonts w:eastAsia="仿宋_GB2312"/>
          <w:sz w:val="28"/>
          <w:szCs w:val="28"/>
        </w:rPr>
        <w:t xml:space="preserve"> 0.05</w:t>
      </w:r>
      <w:r w:rsidRPr="00F1403D">
        <w:rPr>
          <w:rFonts w:eastAsia="仿宋_GB2312"/>
          <w:sz w:val="28"/>
          <w:szCs w:val="28"/>
        </w:rPr>
        <w:t>）；抽穗开花期时，</w:t>
      </w:r>
      <w:r w:rsidRPr="00F1403D">
        <w:rPr>
          <w:rFonts w:eastAsia="仿宋_GB2312"/>
          <w:sz w:val="28"/>
          <w:szCs w:val="28"/>
        </w:rPr>
        <w:t>SP</w:t>
      </w:r>
      <w:r w:rsidRPr="00F1403D">
        <w:rPr>
          <w:rFonts w:eastAsia="仿宋_GB2312"/>
          <w:sz w:val="28"/>
          <w:szCs w:val="28"/>
        </w:rPr>
        <w:t>处理的株高略低于</w:t>
      </w:r>
      <w:r w:rsidRPr="00F1403D">
        <w:rPr>
          <w:rFonts w:eastAsia="仿宋_GB2312"/>
          <w:sz w:val="28"/>
          <w:szCs w:val="28"/>
        </w:rPr>
        <w:t xml:space="preserve"> S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处理，而乳熟期和黄熟期，</w:t>
      </w:r>
      <w:r w:rsidRPr="00F1403D">
        <w:rPr>
          <w:rFonts w:eastAsia="仿宋_GB2312"/>
          <w:sz w:val="28"/>
          <w:szCs w:val="28"/>
        </w:rPr>
        <w:t xml:space="preserve">SP </w:t>
      </w:r>
      <w:r w:rsidRPr="00F1403D">
        <w:rPr>
          <w:rFonts w:eastAsia="仿宋_GB2312"/>
          <w:sz w:val="28"/>
          <w:szCs w:val="28"/>
        </w:rPr>
        <w:t>处理的改良效果逐渐明显。黄熟期时，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w:t>
      </w:r>
      <w:proofErr w:type="gramStart"/>
      <w:r w:rsidRPr="00F1403D">
        <w:rPr>
          <w:rFonts w:eastAsia="仿宋_GB2312"/>
          <w:sz w:val="28"/>
          <w:szCs w:val="28"/>
        </w:rPr>
        <w:t>下东稻</w:t>
      </w:r>
      <w:proofErr w:type="gramEnd"/>
      <w:r w:rsidRPr="00F1403D">
        <w:rPr>
          <w:rFonts w:eastAsia="仿宋_GB2312"/>
          <w:sz w:val="28"/>
          <w:szCs w:val="28"/>
        </w:rPr>
        <w:t xml:space="preserve"> 4 </w:t>
      </w:r>
      <w:r w:rsidRPr="00F1403D">
        <w:rPr>
          <w:rFonts w:eastAsia="仿宋_GB2312"/>
          <w:sz w:val="28"/>
          <w:szCs w:val="28"/>
        </w:rPr>
        <w:t>号株高分别比对照增加</w:t>
      </w:r>
      <w:r w:rsidRPr="00F1403D">
        <w:rPr>
          <w:rFonts w:eastAsia="仿宋_GB2312"/>
          <w:sz w:val="28"/>
          <w:szCs w:val="28"/>
        </w:rPr>
        <w:t xml:space="preserve"> 58 % </w:t>
      </w:r>
      <w:r w:rsidRPr="00F1403D">
        <w:rPr>
          <w:rFonts w:eastAsia="仿宋_GB2312"/>
          <w:sz w:val="28"/>
          <w:szCs w:val="28"/>
        </w:rPr>
        <w:t>（</w:t>
      </w:r>
      <w:r w:rsidRPr="00F1403D">
        <w:rPr>
          <w:rFonts w:eastAsia="仿宋_GB2312"/>
          <w:sz w:val="28"/>
          <w:szCs w:val="28"/>
        </w:rPr>
        <w:t>33.5cm</w:t>
      </w:r>
      <w:r w:rsidRPr="00F1403D">
        <w:rPr>
          <w:rFonts w:eastAsia="仿宋_GB2312"/>
          <w:sz w:val="28"/>
          <w:szCs w:val="28"/>
        </w:rPr>
        <w:t>）、</w:t>
      </w:r>
      <w:r w:rsidRPr="00F1403D">
        <w:rPr>
          <w:rFonts w:eastAsia="仿宋_GB2312"/>
          <w:sz w:val="28"/>
          <w:szCs w:val="28"/>
        </w:rPr>
        <w:t xml:space="preserve">60 % </w:t>
      </w:r>
      <w:r w:rsidRPr="00F1403D">
        <w:rPr>
          <w:rFonts w:eastAsia="仿宋_GB2312"/>
          <w:sz w:val="28"/>
          <w:szCs w:val="28"/>
        </w:rPr>
        <w:t>（</w:t>
      </w:r>
      <w:r w:rsidRPr="00F1403D">
        <w:rPr>
          <w:rFonts w:eastAsia="仿宋_GB2312"/>
          <w:sz w:val="28"/>
          <w:szCs w:val="28"/>
        </w:rPr>
        <w:t>35.0</w:t>
      </w:r>
      <w:r w:rsidRPr="00F1403D">
        <w:rPr>
          <w:rFonts w:eastAsia="仿宋_GB2312"/>
          <w:sz w:val="28"/>
          <w:szCs w:val="28"/>
        </w:rPr>
        <w:t>）和</w:t>
      </w:r>
      <w:r w:rsidRPr="00F1403D">
        <w:rPr>
          <w:rFonts w:eastAsia="仿宋_GB2312"/>
          <w:sz w:val="28"/>
          <w:szCs w:val="28"/>
        </w:rPr>
        <w:t xml:space="preserve"> 51 %</w:t>
      </w:r>
      <w:r w:rsidRPr="00F1403D">
        <w:rPr>
          <w:rFonts w:eastAsia="仿宋_GB2312"/>
          <w:sz w:val="28"/>
          <w:szCs w:val="28"/>
        </w:rPr>
        <w:t>（</w:t>
      </w:r>
      <w:r w:rsidRPr="00F1403D">
        <w:rPr>
          <w:rFonts w:eastAsia="仿宋_GB2312"/>
          <w:sz w:val="28"/>
          <w:szCs w:val="28"/>
        </w:rPr>
        <w:t>29.3cm</w:t>
      </w:r>
      <w:r w:rsidRPr="00F1403D">
        <w:rPr>
          <w:rFonts w:eastAsia="仿宋_GB2312"/>
          <w:sz w:val="28"/>
          <w:szCs w:val="28"/>
        </w:rPr>
        <w:t>），株高趋势均为</w:t>
      </w:r>
      <w:r w:rsidRPr="00F1403D">
        <w:rPr>
          <w:rFonts w:eastAsia="仿宋_GB2312"/>
          <w:sz w:val="28"/>
          <w:szCs w:val="28"/>
        </w:rPr>
        <w:t xml:space="preserve"> SP </w:t>
      </w:r>
      <w:r w:rsidRPr="00F1403D">
        <w:rPr>
          <w:rFonts w:eastAsia="仿宋_GB2312"/>
          <w:sz w:val="28"/>
          <w:szCs w:val="28"/>
        </w:rPr>
        <w:t>＞</w:t>
      </w:r>
      <w:r w:rsidRPr="00F1403D">
        <w:rPr>
          <w:rFonts w:eastAsia="仿宋_GB2312"/>
          <w:sz w:val="28"/>
          <w:szCs w:val="28"/>
        </w:rPr>
        <w:t xml:space="preserve"> S </w:t>
      </w:r>
      <w:r w:rsidRPr="00F1403D">
        <w:rPr>
          <w:rFonts w:eastAsia="仿宋_GB2312"/>
          <w:sz w:val="28"/>
          <w:szCs w:val="28"/>
        </w:rPr>
        <w:t>＞</w:t>
      </w:r>
      <w:r w:rsidRPr="00F1403D">
        <w:rPr>
          <w:rFonts w:eastAsia="仿宋_GB2312"/>
          <w:sz w:val="28"/>
          <w:szCs w:val="28"/>
        </w:rPr>
        <w:t xml:space="preserve"> SPF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，但</w:t>
      </w:r>
      <w:r w:rsidRPr="00F1403D">
        <w:rPr>
          <w:rFonts w:eastAsia="仿宋_GB2312"/>
          <w:sz w:val="28"/>
          <w:szCs w:val="28"/>
        </w:rPr>
        <w:t xml:space="preserve"> SP </w:t>
      </w:r>
      <w:r w:rsidRPr="00F1403D">
        <w:rPr>
          <w:rFonts w:eastAsia="仿宋_GB2312"/>
          <w:sz w:val="28"/>
          <w:szCs w:val="28"/>
        </w:rPr>
        <w:t>和</w:t>
      </w:r>
      <w:r w:rsidRPr="00F1403D">
        <w:rPr>
          <w:rFonts w:eastAsia="仿宋_GB2312"/>
          <w:sz w:val="28"/>
          <w:szCs w:val="28"/>
        </w:rPr>
        <w:t xml:space="preserve"> S </w:t>
      </w:r>
      <w:r w:rsidRPr="00F1403D">
        <w:rPr>
          <w:rFonts w:eastAsia="仿宋_GB2312"/>
          <w:sz w:val="28"/>
          <w:szCs w:val="28"/>
        </w:rPr>
        <w:t>处理间无显著差异（</w:t>
      </w:r>
      <w:r w:rsidRPr="00F1403D">
        <w:rPr>
          <w:rFonts w:eastAsia="仿宋_GB2312"/>
          <w:i/>
          <w:iCs/>
          <w:sz w:val="28"/>
          <w:szCs w:val="28"/>
        </w:rPr>
        <w:t>P</w:t>
      </w:r>
      <w:r w:rsidRPr="00F1403D">
        <w:rPr>
          <w:rFonts w:eastAsia="仿宋_GB2312"/>
          <w:sz w:val="28"/>
          <w:szCs w:val="28"/>
        </w:rPr>
        <w:t xml:space="preserve"> </w:t>
      </w:r>
      <w:r w:rsidRPr="00F1403D">
        <w:rPr>
          <w:rFonts w:eastAsia="仿宋_GB2312"/>
          <w:sz w:val="28"/>
          <w:szCs w:val="28"/>
        </w:rPr>
        <w:t>＞</w:t>
      </w:r>
      <w:r w:rsidRPr="00F1403D">
        <w:rPr>
          <w:rFonts w:eastAsia="仿宋_GB2312"/>
          <w:sz w:val="28"/>
          <w:szCs w:val="28"/>
        </w:rPr>
        <w:t xml:space="preserve"> 0.05</w:t>
      </w:r>
      <w:r w:rsidRPr="00F1403D">
        <w:rPr>
          <w:rFonts w:eastAsia="仿宋_GB2312"/>
          <w:sz w:val="28"/>
          <w:szCs w:val="28"/>
        </w:rPr>
        <w:t>）。</w:t>
      </w:r>
    </w:p>
    <w:p w14:paraId="6443821E" w14:textId="77777777" w:rsidR="008B3172" w:rsidRPr="00F1403D" w:rsidRDefault="00000000" w:rsidP="000B5D13">
      <w:pPr>
        <w:ind w:firstLineChars="200" w:firstLine="560"/>
        <w:rPr>
          <w:rFonts w:eastAsia="仿宋_GB2312"/>
          <w:sz w:val="28"/>
          <w:szCs w:val="28"/>
        </w:rPr>
      </w:pPr>
      <w:r w:rsidRPr="00F1403D">
        <w:rPr>
          <w:rFonts w:eastAsia="仿宋_GB2312"/>
          <w:sz w:val="28"/>
          <w:szCs w:val="28"/>
        </w:rPr>
        <w:t>改良第二年，</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处理下</w:t>
      </w:r>
      <w:proofErr w:type="gramStart"/>
      <w:r w:rsidRPr="00F1403D">
        <w:rPr>
          <w:rFonts w:eastAsia="仿宋_GB2312"/>
          <w:sz w:val="28"/>
          <w:szCs w:val="28"/>
        </w:rPr>
        <w:t>的东稻</w:t>
      </w:r>
      <w:proofErr w:type="gramEnd"/>
      <w:r w:rsidRPr="00F1403D">
        <w:rPr>
          <w:rFonts w:eastAsia="仿宋_GB2312"/>
          <w:sz w:val="28"/>
          <w:szCs w:val="28"/>
        </w:rPr>
        <w:t xml:space="preserve"> 4 </w:t>
      </w:r>
      <w:r w:rsidRPr="00F1403D">
        <w:rPr>
          <w:rFonts w:eastAsia="仿宋_GB2312"/>
          <w:sz w:val="28"/>
          <w:szCs w:val="28"/>
        </w:rPr>
        <w:t>号株高均显著高于对照（</w:t>
      </w:r>
      <w:r w:rsidRPr="00F1403D">
        <w:rPr>
          <w:rFonts w:eastAsia="仿宋_GB2312"/>
          <w:i/>
          <w:iCs/>
          <w:sz w:val="28"/>
          <w:szCs w:val="28"/>
        </w:rPr>
        <w:t>P</w:t>
      </w:r>
      <w:r w:rsidRPr="00F1403D">
        <w:rPr>
          <w:rFonts w:eastAsia="仿宋_GB2312"/>
          <w:sz w:val="28"/>
          <w:szCs w:val="28"/>
        </w:rPr>
        <w:t xml:space="preserve"> </w:t>
      </w:r>
      <w:r w:rsidRPr="00F1403D">
        <w:rPr>
          <w:rFonts w:eastAsia="仿宋_GB2312"/>
          <w:sz w:val="28"/>
          <w:szCs w:val="28"/>
        </w:rPr>
        <w:t>＜</w:t>
      </w:r>
      <w:r w:rsidRPr="00F1403D">
        <w:rPr>
          <w:rFonts w:eastAsia="仿宋_GB2312"/>
          <w:sz w:val="28"/>
          <w:szCs w:val="28"/>
        </w:rPr>
        <w:t xml:space="preserve"> 0.05</w:t>
      </w:r>
      <w:r w:rsidRPr="00F1403D">
        <w:rPr>
          <w:rFonts w:eastAsia="仿宋_GB2312"/>
          <w:sz w:val="28"/>
          <w:szCs w:val="28"/>
        </w:rPr>
        <w:t>）。其中的</w:t>
      </w:r>
      <w:r w:rsidRPr="00F1403D">
        <w:rPr>
          <w:rFonts w:eastAsia="仿宋_GB2312"/>
          <w:sz w:val="28"/>
          <w:szCs w:val="28"/>
        </w:rPr>
        <w:t xml:space="preserve"> SPF </w:t>
      </w:r>
      <w:r w:rsidRPr="00F1403D">
        <w:rPr>
          <w:rFonts w:eastAsia="仿宋_GB2312"/>
          <w:sz w:val="28"/>
          <w:szCs w:val="28"/>
        </w:rPr>
        <w:t>处理对株高生长的促进作用较大，不同生育期</w:t>
      </w:r>
      <w:r w:rsidRPr="00F1403D">
        <w:rPr>
          <w:rFonts w:eastAsia="仿宋_GB2312"/>
          <w:sz w:val="28"/>
          <w:szCs w:val="28"/>
        </w:rPr>
        <w:t xml:space="preserve"> SPF </w:t>
      </w:r>
      <w:r w:rsidRPr="00F1403D">
        <w:rPr>
          <w:rFonts w:eastAsia="仿宋_GB2312"/>
          <w:sz w:val="28"/>
          <w:szCs w:val="28"/>
        </w:rPr>
        <w:t>处理的株高均为最高，但拔节孕穗期、抽穗开花期和乳熟期的</w:t>
      </w:r>
      <w:r w:rsidRPr="00F1403D">
        <w:rPr>
          <w:rFonts w:eastAsia="仿宋_GB2312"/>
          <w:sz w:val="28"/>
          <w:szCs w:val="28"/>
        </w:rPr>
        <w:t xml:space="preserve"> SPF </w:t>
      </w:r>
      <w:r w:rsidRPr="00F1403D">
        <w:rPr>
          <w:rFonts w:eastAsia="仿宋_GB2312"/>
          <w:sz w:val="28"/>
          <w:szCs w:val="28"/>
        </w:rPr>
        <w:t>和</w:t>
      </w:r>
      <w:r w:rsidRPr="00F1403D">
        <w:rPr>
          <w:rFonts w:eastAsia="仿宋_GB2312"/>
          <w:sz w:val="28"/>
          <w:szCs w:val="28"/>
        </w:rPr>
        <w:t xml:space="preserve"> SP </w:t>
      </w:r>
      <w:r w:rsidRPr="00F1403D">
        <w:rPr>
          <w:rFonts w:eastAsia="仿宋_GB2312"/>
          <w:sz w:val="28"/>
          <w:szCs w:val="28"/>
        </w:rPr>
        <w:t>处理的株高间没有显著差异（</w:t>
      </w:r>
      <w:r w:rsidRPr="00F1403D">
        <w:rPr>
          <w:rFonts w:eastAsia="仿宋_GB2312"/>
          <w:i/>
          <w:iCs/>
          <w:sz w:val="28"/>
          <w:szCs w:val="28"/>
        </w:rPr>
        <w:t>P</w:t>
      </w:r>
      <w:r w:rsidRPr="00F1403D">
        <w:rPr>
          <w:rFonts w:eastAsia="仿宋_GB2312"/>
          <w:sz w:val="28"/>
          <w:szCs w:val="28"/>
        </w:rPr>
        <w:t xml:space="preserve"> </w:t>
      </w:r>
      <w:r w:rsidRPr="00F1403D">
        <w:rPr>
          <w:rFonts w:eastAsia="仿宋_GB2312"/>
          <w:sz w:val="28"/>
          <w:szCs w:val="28"/>
        </w:rPr>
        <w:t>＞</w:t>
      </w:r>
      <w:r w:rsidRPr="00F1403D">
        <w:rPr>
          <w:rFonts w:eastAsia="仿宋_GB2312"/>
          <w:sz w:val="28"/>
          <w:szCs w:val="28"/>
        </w:rPr>
        <w:t xml:space="preserve"> 0.05</w:t>
      </w:r>
      <w:r w:rsidRPr="00F1403D">
        <w:rPr>
          <w:rFonts w:eastAsia="仿宋_GB2312"/>
          <w:sz w:val="28"/>
          <w:szCs w:val="28"/>
        </w:rPr>
        <w:t>）。黄熟期时，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w:t>
      </w:r>
      <w:proofErr w:type="gramStart"/>
      <w:r w:rsidRPr="00F1403D">
        <w:rPr>
          <w:rFonts w:eastAsia="仿宋_GB2312"/>
          <w:sz w:val="28"/>
          <w:szCs w:val="28"/>
        </w:rPr>
        <w:t>下东稻</w:t>
      </w:r>
      <w:proofErr w:type="gramEnd"/>
      <w:r w:rsidRPr="00F1403D">
        <w:rPr>
          <w:rFonts w:eastAsia="仿宋_GB2312"/>
          <w:sz w:val="28"/>
          <w:szCs w:val="28"/>
        </w:rPr>
        <w:t xml:space="preserve"> 4 </w:t>
      </w:r>
      <w:r w:rsidRPr="00F1403D">
        <w:rPr>
          <w:rFonts w:eastAsia="仿宋_GB2312"/>
          <w:sz w:val="28"/>
          <w:szCs w:val="28"/>
        </w:rPr>
        <w:t>号株高分别比对照增加</w:t>
      </w:r>
      <w:r w:rsidRPr="00F1403D">
        <w:rPr>
          <w:rFonts w:eastAsia="仿宋_GB2312"/>
          <w:sz w:val="28"/>
          <w:szCs w:val="28"/>
        </w:rPr>
        <w:t xml:space="preserve"> 32%</w:t>
      </w:r>
      <w:r w:rsidRPr="00F1403D">
        <w:rPr>
          <w:rFonts w:eastAsia="仿宋_GB2312"/>
          <w:sz w:val="28"/>
          <w:szCs w:val="28"/>
        </w:rPr>
        <w:t>（</w:t>
      </w:r>
      <w:r w:rsidRPr="00F1403D">
        <w:rPr>
          <w:rFonts w:eastAsia="仿宋_GB2312"/>
          <w:sz w:val="28"/>
          <w:szCs w:val="28"/>
        </w:rPr>
        <w:t>23.0 cm</w:t>
      </w:r>
      <w:r w:rsidRPr="00F1403D">
        <w:rPr>
          <w:rFonts w:eastAsia="仿宋_GB2312"/>
          <w:sz w:val="28"/>
          <w:szCs w:val="28"/>
        </w:rPr>
        <w:t>）、</w:t>
      </w:r>
      <w:r w:rsidRPr="00F1403D">
        <w:rPr>
          <w:rFonts w:eastAsia="仿宋_GB2312"/>
          <w:sz w:val="28"/>
          <w:szCs w:val="28"/>
        </w:rPr>
        <w:t>30%</w:t>
      </w:r>
      <w:r w:rsidRPr="00F1403D">
        <w:rPr>
          <w:rFonts w:eastAsia="仿宋_GB2312"/>
          <w:sz w:val="28"/>
          <w:szCs w:val="28"/>
        </w:rPr>
        <w:t>（</w:t>
      </w:r>
      <w:r w:rsidRPr="00F1403D">
        <w:rPr>
          <w:rFonts w:eastAsia="仿宋_GB2312"/>
          <w:sz w:val="28"/>
          <w:szCs w:val="28"/>
        </w:rPr>
        <w:t>21.6 cm</w:t>
      </w:r>
      <w:r w:rsidRPr="00F1403D">
        <w:rPr>
          <w:rFonts w:eastAsia="仿宋_GB2312"/>
          <w:sz w:val="28"/>
          <w:szCs w:val="28"/>
        </w:rPr>
        <w:t>）和</w:t>
      </w:r>
      <w:r w:rsidRPr="00F1403D">
        <w:rPr>
          <w:rFonts w:eastAsia="仿宋_GB2312"/>
          <w:sz w:val="28"/>
          <w:szCs w:val="28"/>
        </w:rPr>
        <w:t xml:space="preserve"> 43 %</w:t>
      </w:r>
      <w:r w:rsidRPr="00F1403D">
        <w:rPr>
          <w:rFonts w:eastAsia="仿宋_GB2312"/>
          <w:sz w:val="28"/>
          <w:szCs w:val="28"/>
        </w:rPr>
        <w:t>（</w:t>
      </w:r>
      <w:r w:rsidRPr="00F1403D">
        <w:rPr>
          <w:rFonts w:eastAsia="仿宋_GB2312"/>
          <w:sz w:val="28"/>
          <w:szCs w:val="28"/>
        </w:rPr>
        <w:t>30.8 cm</w:t>
      </w:r>
      <w:r w:rsidRPr="00F1403D">
        <w:rPr>
          <w:rFonts w:eastAsia="仿宋_GB2312"/>
          <w:sz w:val="28"/>
          <w:szCs w:val="28"/>
        </w:rPr>
        <w:t>）；株高趋势为：</w:t>
      </w:r>
      <w:r w:rsidRPr="00F1403D">
        <w:rPr>
          <w:rFonts w:eastAsia="仿宋_GB2312"/>
          <w:sz w:val="28"/>
          <w:szCs w:val="28"/>
        </w:rPr>
        <w:t xml:space="preserve">SPF </w:t>
      </w:r>
      <w:r w:rsidRPr="00F1403D">
        <w:rPr>
          <w:rFonts w:eastAsia="仿宋_GB2312"/>
          <w:sz w:val="28"/>
          <w:szCs w:val="28"/>
        </w:rPr>
        <w:t>＞</w:t>
      </w:r>
      <w:r w:rsidRPr="00F1403D">
        <w:rPr>
          <w:rFonts w:eastAsia="仿宋_GB2312"/>
          <w:sz w:val="28"/>
          <w:szCs w:val="28"/>
        </w:rPr>
        <w:t xml:space="preserve"> S </w:t>
      </w:r>
      <w:r w:rsidRPr="00F1403D">
        <w:rPr>
          <w:rFonts w:eastAsia="仿宋_GB2312"/>
          <w:sz w:val="28"/>
          <w:szCs w:val="28"/>
        </w:rPr>
        <w:t>＞</w:t>
      </w:r>
      <w:r w:rsidRPr="00F1403D">
        <w:rPr>
          <w:rFonts w:eastAsia="仿宋_GB2312"/>
          <w:sz w:val="28"/>
          <w:szCs w:val="28"/>
        </w:rPr>
        <w:t xml:space="preserve"> SP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w:t>
      </w:r>
      <w:r w:rsidRPr="00F1403D">
        <w:rPr>
          <w:rFonts w:eastAsia="仿宋_GB2312"/>
          <w:sz w:val="28"/>
          <w:szCs w:val="28"/>
        </w:rPr>
        <w:t>SP</w:t>
      </w:r>
      <w:r w:rsidRPr="00F1403D">
        <w:rPr>
          <w:rFonts w:eastAsia="仿宋_GB2312"/>
          <w:sz w:val="28"/>
          <w:szCs w:val="28"/>
        </w:rPr>
        <w:t>和</w:t>
      </w:r>
      <w:r w:rsidRPr="00F1403D">
        <w:rPr>
          <w:rFonts w:eastAsia="仿宋_GB2312"/>
          <w:sz w:val="28"/>
          <w:szCs w:val="28"/>
        </w:rPr>
        <w:t xml:space="preserve"> S </w:t>
      </w:r>
      <w:r w:rsidRPr="00F1403D">
        <w:rPr>
          <w:rFonts w:eastAsia="仿宋_GB2312"/>
          <w:sz w:val="28"/>
          <w:szCs w:val="28"/>
        </w:rPr>
        <w:t>处理间无显著差异（</w:t>
      </w:r>
      <w:r w:rsidRPr="00F1403D">
        <w:rPr>
          <w:rFonts w:eastAsia="仿宋_GB2312"/>
          <w:i/>
          <w:iCs/>
          <w:sz w:val="28"/>
          <w:szCs w:val="28"/>
        </w:rPr>
        <w:t>P</w:t>
      </w:r>
      <w:r w:rsidRPr="00F1403D">
        <w:rPr>
          <w:rFonts w:eastAsia="仿宋_GB2312"/>
          <w:sz w:val="28"/>
          <w:szCs w:val="28"/>
        </w:rPr>
        <w:t xml:space="preserve"> </w:t>
      </w:r>
      <w:r w:rsidRPr="00F1403D">
        <w:rPr>
          <w:rFonts w:eastAsia="仿宋_GB2312"/>
          <w:sz w:val="28"/>
          <w:szCs w:val="28"/>
        </w:rPr>
        <w:t>＞</w:t>
      </w:r>
      <w:r w:rsidRPr="00F1403D">
        <w:rPr>
          <w:rFonts w:eastAsia="仿宋_GB2312"/>
          <w:sz w:val="28"/>
          <w:szCs w:val="28"/>
        </w:rPr>
        <w:t xml:space="preserve"> 0.05</w:t>
      </w:r>
      <w:r w:rsidRPr="00F1403D">
        <w:rPr>
          <w:rFonts w:eastAsia="仿宋_GB2312"/>
          <w:sz w:val="28"/>
          <w:szCs w:val="28"/>
        </w:rPr>
        <w:t>）。</w:t>
      </w:r>
    </w:p>
    <w:p w14:paraId="0CE3AD91" w14:textId="77777777" w:rsidR="008B3172" w:rsidRPr="00F1403D" w:rsidRDefault="00000000" w:rsidP="00535777">
      <w:pPr>
        <w:widowControl/>
        <w:jc w:val="center"/>
        <w:rPr>
          <w:rFonts w:eastAsia="仿宋_GB2312"/>
          <w:sz w:val="28"/>
          <w:szCs w:val="28"/>
        </w:rPr>
      </w:pPr>
      <w:r w:rsidRPr="00F1403D">
        <w:rPr>
          <w:rFonts w:eastAsia="仿宋_GB2312"/>
          <w:noProof/>
          <w:sz w:val="28"/>
          <w:szCs w:val="28"/>
        </w:rPr>
        <w:drawing>
          <wp:inline distT="0" distB="0" distL="0" distR="0" wp14:anchorId="36A3DA5C" wp14:editId="46FCD7F5">
            <wp:extent cx="2628900" cy="2343150"/>
            <wp:effectExtent l="0" t="0" r="0" b="0"/>
            <wp:docPr id="2074555471" name="图片 9"/>
            <wp:cNvGraphicFramePr/>
            <a:graphic xmlns:a="http://schemas.openxmlformats.org/drawingml/2006/main">
              <a:graphicData uri="http://schemas.openxmlformats.org/drawingml/2006/picture">
                <pic:pic xmlns:pic="http://schemas.openxmlformats.org/drawingml/2006/picture">
                  <pic:nvPicPr>
                    <pic:cNvPr id="2074555471" name="图片 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28900" cy="2343150"/>
                    </a:xfrm>
                    <a:prstGeom prst="rect">
                      <a:avLst/>
                    </a:prstGeom>
                    <a:noFill/>
                    <a:ln>
                      <a:noFill/>
                    </a:ln>
                  </pic:spPr>
                </pic:pic>
              </a:graphicData>
            </a:graphic>
          </wp:inline>
        </w:drawing>
      </w:r>
      <w:r w:rsidRPr="00F1403D">
        <w:rPr>
          <w:rFonts w:eastAsia="仿宋_GB2312"/>
          <w:noProof/>
          <w:sz w:val="28"/>
          <w:szCs w:val="28"/>
        </w:rPr>
        <w:drawing>
          <wp:inline distT="0" distB="0" distL="0" distR="0" wp14:anchorId="6CF5B85B" wp14:editId="29AE598B">
            <wp:extent cx="2628265" cy="2339975"/>
            <wp:effectExtent l="0" t="0" r="635" b="3175"/>
            <wp:docPr id="836976506" name="图片 11"/>
            <wp:cNvGraphicFramePr/>
            <a:graphic xmlns:a="http://schemas.openxmlformats.org/drawingml/2006/main">
              <a:graphicData uri="http://schemas.openxmlformats.org/drawingml/2006/picture">
                <pic:pic xmlns:pic="http://schemas.openxmlformats.org/drawingml/2006/picture">
                  <pic:nvPicPr>
                    <pic:cNvPr id="836976506" name="图片 11"/>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28265" cy="2339975"/>
                    </a:xfrm>
                    <a:prstGeom prst="rect">
                      <a:avLst/>
                    </a:prstGeom>
                    <a:noFill/>
                    <a:ln>
                      <a:noFill/>
                    </a:ln>
                  </pic:spPr>
                </pic:pic>
              </a:graphicData>
            </a:graphic>
          </wp:inline>
        </w:drawing>
      </w:r>
    </w:p>
    <w:p w14:paraId="15864009" w14:textId="795B899D" w:rsidR="008B3172" w:rsidRPr="00F1403D" w:rsidRDefault="00000000" w:rsidP="00E2613C">
      <w:pPr>
        <w:jc w:val="center"/>
        <w:rPr>
          <w:rFonts w:eastAsia="黑体"/>
          <w:snapToGrid w:val="0"/>
          <w:color w:val="000000"/>
          <w:kern w:val="0"/>
          <w:sz w:val="28"/>
          <w:szCs w:val="28"/>
        </w:rPr>
      </w:pPr>
      <w:r w:rsidRPr="00F1403D">
        <w:rPr>
          <w:rFonts w:eastAsia="黑体"/>
          <w:snapToGrid w:val="0"/>
          <w:color w:val="000000"/>
          <w:kern w:val="0"/>
          <w:sz w:val="28"/>
          <w:szCs w:val="28"/>
        </w:rPr>
        <w:t>图</w:t>
      </w:r>
      <w:r w:rsidRPr="00F1403D">
        <w:rPr>
          <w:rFonts w:eastAsia="黑体"/>
          <w:snapToGrid w:val="0"/>
          <w:color w:val="000000"/>
          <w:kern w:val="0"/>
          <w:sz w:val="28"/>
          <w:szCs w:val="28"/>
        </w:rPr>
        <w:t xml:space="preserve"> 3  </w:t>
      </w:r>
      <w:r w:rsidRPr="00F1403D">
        <w:rPr>
          <w:rFonts w:eastAsia="黑体"/>
          <w:snapToGrid w:val="0"/>
          <w:color w:val="000000"/>
          <w:kern w:val="0"/>
          <w:sz w:val="28"/>
          <w:szCs w:val="28"/>
        </w:rPr>
        <w:t>不同改良模式</w:t>
      </w:r>
      <w:r w:rsidR="0035607E" w:rsidRPr="00F1403D">
        <w:rPr>
          <w:rFonts w:eastAsia="黑体" w:hint="eastAsia"/>
          <w:snapToGrid w:val="0"/>
          <w:color w:val="000000"/>
          <w:kern w:val="0"/>
          <w:sz w:val="28"/>
          <w:szCs w:val="28"/>
        </w:rPr>
        <w:t>下</w:t>
      </w:r>
      <w:r w:rsidRPr="00F1403D">
        <w:rPr>
          <w:rFonts w:eastAsia="黑体"/>
          <w:snapToGrid w:val="0"/>
          <w:color w:val="000000"/>
          <w:kern w:val="0"/>
          <w:sz w:val="28"/>
          <w:szCs w:val="28"/>
        </w:rPr>
        <w:t>水稻株高</w:t>
      </w:r>
      <w:r w:rsidR="0035607E" w:rsidRPr="00F1403D">
        <w:rPr>
          <w:rFonts w:eastAsia="黑体" w:hint="eastAsia"/>
          <w:snapToGrid w:val="0"/>
          <w:color w:val="000000"/>
          <w:kern w:val="0"/>
          <w:sz w:val="28"/>
          <w:szCs w:val="28"/>
        </w:rPr>
        <w:t>动态变化</w:t>
      </w:r>
    </w:p>
    <w:p w14:paraId="5A536120" w14:textId="77777777" w:rsidR="008B3172" w:rsidRPr="00F1403D" w:rsidRDefault="00000000" w:rsidP="000B5D13">
      <w:pPr>
        <w:rPr>
          <w:rFonts w:eastAsia="仿宋_GB2312"/>
          <w:sz w:val="28"/>
          <w:szCs w:val="28"/>
        </w:rPr>
      </w:pPr>
      <w:r w:rsidRPr="00F1403D">
        <w:rPr>
          <w:rFonts w:eastAsia="仿宋_GB2312"/>
          <w:sz w:val="28"/>
          <w:szCs w:val="28"/>
        </w:rPr>
        <w:t>（</w:t>
      </w:r>
      <w:r w:rsidRPr="00F1403D">
        <w:rPr>
          <w:rFonts w:eastAsia="仿宋_GB2312"/>
          <w:sz w:val="28"/>
          <w:szCs w:val="28"/>
        </w:rPr>
        <w:t>2</w:t>
      </w:r>
      <w:r w:rsidRPr="00F1403D">
        <w:rPr>
          <w:rFonts w:eastAsia="仿宋_GB2312"/>
          <w:sz w:val="28"/>
          <w:szCs w:val="28"/>
        </w:rPr>
        <w:t>）不同改良模式对水稻分蘖数量的影响</w:t>
      </w:r>
    </w:p>
    <w:p w14:paraId="4BC1E9E2" w14:textId="505895A9" w:rsidR="008B3172" w:rsidRPr="00F1403D" w:rsidRDefault="00000000" w:rsidP="00554647">
      <w:pPr>
        <w:ind w:firstLineChars="200" w:firstLine="560"/>
        <w:rPr>
          <w:rFonts w:eastAsia="仿宋_GB2312"/>
          <w:sz w:val="28"/>
          <w:szCs w:val="28"/>
        </w:rPr>
      </w:pPr>
      <w:r w:rsidRPr="00F1403D">
        <w:rPr>
          <w:rFonts w:eastAsia="仿宋_GB2312"/>
          <w:sz w:val="28"/>
          <w:szCs w:val="28"/>
        </w:rPr>
        <w:t>改良第一年，分蘖期</w:t>
      </w:r>
      <w:proofErr w:type="gramStart"/>
      <w:r w:rsidRPr="00F1403D">
        <w:rPr>
          <w:rFonts w:eastAsia="仿宋_GB2312"/>
          <w:sz w:val="28"/>
          <w:szCs w:val="28"/>
        </w:rPr>
        <w:t>时东稻</w:t>
      </w:r>
      <w:proofErr w:type="gramEnd"/>
      <w:r w:rsidRPr="00F1403D">
        <w:rPr>
          <w:rFonts w:eastAsia="仿宋_GB2312"/>
          <w:sz w:val="28"/>
          <w:szCs w:val="28"/>
        </w:rPr>
        <w:t xml:space="preserve"> 4 </w:t>
      </w:r>
      <w:r w:rsidRPr="00F1403D">
        <w:rPr>
          <w:rFonts w:eastAsia="仿宋_GB2312"/>
          <w:sz w:val="28"/>
          <w:szCs w:val="28"/>
        </w:rPr>
        <w:t>号</w:t>
      </w:r>
      <w:r w:rsidRPr="00F1403D">
        <w:rPr>
          <w:rFonts w:eastAsia="仿宋_GB2312"/>
          <w:sz w:val="28"/>
          <w:szCs w:val="28"/>
        </w:rPr>
        <w:t xml:space="preserve"> S </w:t>
      </w:r>
      <w:r w:rsidRPr="00F1403D">
        <w:rPr>
          <w:rFonts w:eastAsia="仿宋_GB2312"/>
          <w:sz w:val="28"/>
          <w:szCs w:val="28"/>
        </w:rPr>
        <w:t>处理的分蘖数量显著高于对照</w:t>
      </w:r>
      <w:r w:rsidRPr="00F1403D">
        <w:rPr>
          <w:rFonts w:eastAsia="仿宋_GB2312"/>
          <w:sz w:val="28"/>
          <w:szCs w:val="28"/>
        </w:rPr>
        <w:lastRenderedPageBreak/>
        <w:t>（</w:t>
      </w:r>
      <w:r w:rsidRPr="00F1403D">
        <w:rPr>
          <w:rFonts w:eastAsia="仿宋_GB2312"/>
          <w:i/>
          <w:iCs/>
          <w:sz w:val="28"/>
          <w:szCs w:val="28"/>
        </w:rPr>
        <w:t>P</w:t>
      </w:r>
      <w:r w:rsidRPr="00F1403D">
        <w:rPr>
          <w:rFonts w:eastAsia="仿宋_GB2312"/>
          <w:sz w:val="28"/>
          <w:szCs w:val="28"/>
        </w:rPr>
        <w:t xml:space="preserve"> </w:t>
      </w:r>
      <w:r w:rsidRPr="00F1403D">
        <w:rPr>
          <w:rFonts w:eastAsia="仿宋_GB2312"/>
          <w:sz w:val="28"/>
          <w:szCs w:val="28"/>
        </w:rPr>
        <w:t>＜</w:t>
      </w:r>
      <w:r w:rsidRPr="00F1403D">
        <w:rPr>
          <w:rFonts w:eastAsia="仿宋_GB2312"/>
          <w:sz w:val="28"/>
          <w:szCs w:val="28"/>
        </w:rPr>
        <w:t xml:space="preserve"> 0.05</w:t>
      </w:r>
      <w:r w:rsidRPr="00F1403D">
        <w:rPr>
          <w:rFonts w:eastAsia="仿宋_GB2312"/>
          <w:sz w:val="28"/>
          <w:szCs w:val="28"/>
        </w:rPr>
        <w:t>），而</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处理与对照之间没有的显著差异；拔节孕穗期时，</w:t>
      </w:r>
      <w:r w:rsidRPr="00F1403D">
        <w:rPr>
          <w:rFonts w:eastAsia="仿宋_GB2312"/>
          <w:sz w:val="28"/>
          <w:szCs w:val="28"/>
        </w:rPr>
        <w:t xml:space="preserve">SP </w:t>
      </w:r>
      <w:r w:rsidRPr="00F1403D">
        <w:rPr>
          <w:rFonts w:eastAsia="仿宋_GB2312"/>
          <w:sz w:val="28"/>
          <w:szCs w:val="28"/>
        </w:rPr>
        <w:t>处理的分蘖数量迅速增加，并显著高于其它改良模式；在抽穗开花期时，</w:t>
      </w:r>
      <w:proofErr w:type="gramStart"/>
      <w:r w:rsidRPr="00F1403D">
        <w:rPr>
          <w:rFonts w:eastAsia="仿宋_GB2312"/>
          <w:sz w:val="28"/>
          <w:szCs w:val="28"/>
        </w:rPr>
        <w:t>各个处理</w:t>
      </w:r>
      <w:proofErr w:type="gramEnd"/>
      <w:r w:rsidRPr="00F1403D">
        <w:rPr>
          <w:rFonts w:eastAsia="仿宋_GB2312"/>
          <w:sz w:val="28"/>
          <w:szCs w:val="28"/>
        </w:rPr>
        <w:t>之间的分蘖数量没有显著差异；乳熟期时，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处理的分蘖数量均显著高于对照，但</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处理之间没有显著差异；黄熟期时，</w:t>
      </w:r>
      <w:proofErr w:type="gramStart"/>
      <w:r w:rsidRPr="00F1403D">
        <w:rPr>
          <w:rFonts w:eastAsia="仿宋_GB2312"/>
          <w:sz w:val="28"/>
          <w:szCs w:val="28"/>
        </w:rPr>
        <w:t>东稻</w:t>
      </w:r>
      <w:proofErr w:type="gramEnd"/>
      <w:r w:rsidRPr="00F1403D">
        <w:rPr>
          <w:rFonts w:eastAsia="仿宋_GB2312"/>
          <w:sz w:val="28"/>
          <w:szCs w:val="28"/>
        </w:rPr>
        <w:t xml:space="preserve"> 4 </w:t>
      </w:r>
      <w:r w:rsidRPr="00F1403D">
        <w:rPr>
          <w:rFonts w:eastAsia="仿宋_GB2312"/>
          <w:sz w:val="28"/>
          <w:szCs w:val="28"/>
        </w:rPr>
        <w:t>号</w:t>
      </w:r>
      <w:r w:rsidRPr="00F1403D">
        <w:rPr>
          <w:rFonts w:eastAsia="仿宋_GB2312"/>
          <w:sz w:val="28"/>
          <w:szCs w:val="28"/>
        </w:rPr>
        <w:t xml:space="preserve"> Control</w:t>
      </w:r>
      <w:r w:rsidRPr="00F1403D">
        <w:rPr>
          <w:rFonts w:eastAsia="仿宋_GB2312"/>
          <w:sz w:val="28"/>
          <w:szCs w:val="28"/>
        </w:rPr>
        <w:t>、</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处理的有效分蘖数量分别为</w:t>
      </w:r>
      <w:r w:rsidRPr="00F1403D">
        <w:rPr>
          <w:rFonts w:eastAsia="仿宋_GB2312"/>
          <w:sz w:val="28"/>
          <w:szCs w:val="28"/>
        </w:rPr>
        <w:t xml:space="preserve"> 11.6</w:t>
      </w:r>
      <w:r w:rsidRPr="00F1403D">
        <w:rPr>
          <w:rFonts w:eastAsia="仿宋_GB2312"/>
          <w:sz w:val="28"/>
          <w:szCs w:val="28"/>
        </w:rPr>
        <w:t>、</w:t>
      </w:r>
      <w:r w:rsidRPr="00F1403D">
        <w:rPr>
          <w:rFonts w:eastAsia="仿宋_GB2312"/>
          <w:sz w:val="28"/>
          <w:szCs w:val="28"/>
        </w:rPr>
        <w:t>16.4</w:t>
      </w:r>
      <w:r w:rsidRPr="00F1403D">
        <w:rPr>
          <w:rFonts w:eastAsia="仿宋_GB2312"/>
          <w:sz w:val="28"/>
          <w:szCs w:val="28"/>
        </w:rPr>
        <w:t>、</w:t>
      </w:r>
      <w:r w:rsidRPr="00F1403D">
        <w:rPr>
          <w:rFonts w:eastAsia="仿宋_GB2312"/>
          <w:sz w:val="28"/>
          <w:szCs w:val="28"/>
        </w:rPr>
        <w:t xml:space="preserve">17.6 </w:t>
      </w:r>
      <w:r w:rsidRPr="00F1403D">
        <w:rPr>
          <w:rFonts w:eastAsia="仿宋_GB2312"/>
          <w:sz w:val="28"/>
          <w:szCs w:val="28"/>
        </w:rPr>
        <w:t>和</w:t>
      </w:r>
      <w:r w:rsidRPr="00F1403D">
        <w:rPr>
          <w:rFonts w:eastAsia="仿宋_GB2312"/>
          <w:sz w:val="28"/>
          <w:szCs w:val="28"/>
        </w:rPr>
        <w:t xml:space="preserve"> 14.7 </w:t>
      </w:r>
      <w:proofErr w:type="gramStart"/>
      <w:r w:rsidRPr="00F1403D">
        <w:rPr>
          <w:rFonts w:eastAsia="仿宋_GB2312"/>
          <w:sz w:val="28"/>
          <w:szCs w:val="28"/>
        </w:rPr>
        <w:t>个</w:t>
      </w:r>
      <w:proofErr w:type="gramEnd"/>
      <w:r w:rsidRPr="00F1403D">
        <w:rPr>
          <w:rFonts w:eastAsia="仿宋_GB2312"/>
          <w:sz w:val="28"/>
          <w:szCs w:val="28"/>
        </w:rPr>
        <w:t>/</w:t>
      </w:r>
      <w:r w:rsidRPr="00F1403D">
        <w:rPr>
          <w:rFonts w:eastAsia="仿宋_GB2312"/>
          <w:sz w:val="28"/>
          <w:szCs w:val="28"/>
        </w:rPr>
        <w:t>穴。</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处理的有效分蘖数量分别比对照多</w:t>
      </w:r>
      <w:r w:rsidRPr="00F1403D">
        <w:rPr>
          <w:rFonts w:eastAsia="仿宋_GB2312"/>
          <w:sz w:val="28"/>
          <w:szCs w:val="28"/>
        </w:rPr>
        <w:t xml:space="preserve"> 4.8</w:t>
      </w:r>
      <w:r w:rsidRPr="00F1403D">
        <w:rPr>
          <w:rFonts w:eastAsia="仿宋_GB2312"/>
          <w:sz w:val="28"/>
          <w:szCs w:val="28"/>
        </w:rPr>
        <w:t>（</w:t>
      </w:r>
      <w:r w:rsidRPr="00F1403D">
        <w:rPr>
          <w:rFonts w:eastAsia="仿宋_GB2312"/>
          <w:sz w:val="28"/>
          <w:szCs w:val="28"/>
        </w:rPr>
        <w:t>42%</w:t>
      </w:r>
      <w:r w:rsidRPr="00F1403D">
        <w:rPr>
          <w:rFonts w:eastAsia="仿宋_GB2312"/>
          <w:sz w:val="28"/>
          <w:szCs w:val="28"/>
        </w:rPr>
        <w:t>）、</w:t>
      </w:r>
      <w:r w:rsidRPr="00F1403D">
        <w:rPr>
          <w:rFonts w:eastAsia="仿宋_GB2312"/>
          <w:sz w:val="28"/>
          <w:szCs w:val="28"/>
        </w:rPr>
        <w:t>6.1</w:t>
      </w:r>
      <w:r w:rsidRPr="00F1403D">
        <w:rPr>
          <w:rFonts w:eastAsia="仿宋_GB2312"/>
          <w:sz w:val="28"/>
          <w:szCs w:val="28"/>
        </w:rPr>
        <w:t>（</w:t>
      </w:r>
      <w:r w:rsidRPr="00F1403D">
        <w:rPr>
          <w:rFonts w:eastAsia="仿宋_GB2312"/>
          <w:sz w:val="28"/>
          <w:szCs w:val="28"/>
        </w:rPr>
        <w:t>53%</w:t>
      </w:r>
      <w:r w:rsidRPr="00F1403D">
        <w:rPr>
          <w:rFonts w:eastAsia="仿宋_GB2312"/>
          <w:sz w:val="28"/>
          <w:szCs w:val="28"/>
        </w:rPr>
        <w:t>）和</w:t>
      </w:r>
      <w:r w:rsidRPr="00F1403D">
        <w:rPr>
          <w:rFonts w:eastAsia="仿宋_GB2312"/>
          <w:sz w:val="28"/>
          <w:szCs w:val="28"/>
        </w:rPr>
        <w:t xml:space="preserve"> 3.1</w:t>
      </w:r>
      <w:r w:rsidRPr="00F1403D">
        <w:rPr>
          <w:rFonts w:eastAsia="仿宋_GB2312"/>
          <w:sz w:val="28"/>
          <w:szCs w:val="28"/>
        </w:rPr>
        <w:t>（</w:t>
      </w:r>
      <w:r w:rsidRPr="00F1403D">
        <w:rPr>
          <w:rFonts w:eastAsia="仿宋_GB2312"/>
          <w:sz w:val="28"/>
          <w:szCs w:val="28"/>
        </w:rPr>
        <w:t>27%</w:t>
      </w:r>
      <w:r w:rsidRPr="00F1403D">
        <w:rPr>
          <w:rFonts w:eastAsia="仿宋_GB2312"/>
          <w:sz w:val="28"/>
          <w:szCs w:val="28"/>
        </w:rPr>
        <w:t>）</w:t>
      </w:r>
      <w:proofErr w:type="gramStart"/>
      <w:r w:rsidRPr="00F1403D">
        <w:rPr>
          <w:rFonts w:eastAsia="仿宋_GB2312"/>
          <w:sz w:val="28"/>
          <w:szCs w:val="28"/>
        </w:rPr>
        <w:t>个</w:t>
      </w:r>
      <w:proofErr w:type="gramEnd"/>
      <w:r w:rsidRPr="00F1403D">
        <w:rPr>
          <w:rFonts w:eastAsia="仿宋_GB2312"/>
          <w:sz w:val="28"/>
          <w:szCs w:val="28"/>
        </w:rPr>
        <w:t>/</w:t>
      </w:r>
      <w:r w:rsidRPr="00F1403D">
        <w:rPr>
          <w:rFonts w:eastAsia="仿宋_GB2312"/>
          <w:sz w:val="28"/>
          <w:szCs w:val="28"/>
        </w:rPr>
        <w:t>穴。有效分蘖数量趋势为：</w:t>
      </w:r>
      <w:r w:rsidRPr="00F1403D">
        <w:rPr>
          <w:rFonts w:eastAsia="仿宋_GB2312"/>
          <w:sz w:val="28"/>
          <w:szCs w:val="28"/>
        </w:rPr>
        <w:t xml:space="preserve">SP </w:t>
      </w:r>
      <w:r w:rsidRPr="00F1403D">
        <w:rPr>
          <w:rFonts w:eastAsia="仿宋_GB2312"/>
          <w:sz w:val="28"/>
          <w:szCs w:val="28"/>
        </w:rPr>
        <w:t>＞</w:t>
      </w:r>
      <w:r w:rsidRPr="00F1403D">
        <w:rPr>
          <w:rFonts w:eastAsia="仿宋_GB2312"/>
          <w:sz w:val="28"/>
          <w:szCs w:val="28"/>
        </w:rPr>
        <w:t xml:space="preserve"> S </w:t>
      </w:r>
      <w:r w:rsidRPr="00F1403D">
        <w:rPr>
          <w:rFonts w:eastAsia="仿宋_GB2312"/>
          <w:sz w:val="28"/>
          <w:szCs w:val="28"/>
        </w:rPr>
        <w:t>＞</w:t>
      </w:r>
      <w:r w:rsidRPr="00F1403D">
        <w:rPr>
          <w:rFonts w:eastAsia="仿宋_GB2312"/>
          <w:sz w:val="28"/>
          <w:szCs w:val="28"/>
        </w:rPr>
        <w:t xml:space="preserve"> SPF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w:t>
      </w:r>
    </w:p>
    <w:p w14:paraId="69365419" w14:textId="77777777" w:rsidR="008B3172" w:rsidRPr="00F1403D" w:rsidRDefault="00000000" w:rsidP="000B5D13">
      <w:pPr>
        <w:ind w:firstLineChars="200" w:firstLine="560"/>
        <w:rPr>
          <w:rFonts w:eastAsia="仿宋_GB2312"/>
          <w:sz w:val="28"/>
          <w:szCs w:val="28"/>
        </w:rPr>
      </w:pPr>
      <w:r w:rsidRPr="00F1403D">
        <w:rPr>
          <w:rFonts w:eastAsia="仿宋_GB2312"/>
          <w:sz w:val="28"/>
          <w:szCs w:val="28"/>
        </w:rPr>
        <w:t>改良第二年，</w:t>
      </w:r>
      <w:proofErr w:type="gramStart"/>
      <w:r w:rsidRPr="00F1403D">
        <w:rPr>
          <w:rFonts w:eastAsia="仿宋_GB2312"/>
          <w:sz w:val="28"/>
          <w:szCs w:val="28"/>
        </w:rPr>
        <w:t>东稻</w:t>
      </w:r>
      <w:proofErr w:type="gramEnd"/>
      <w:r w:rsidRPr="00F1403D">
        <w:rPr>
          <w:rFonts w:eastAsia="仿宋_GB2312"/>
          <w:sz w:val="28"/>
          <w:szCs w:val="28"/>
        </w:rPr>
        <w:t xml:space="preserve"> 4 </w:t>
      </w:r>
      <w:r w:rsidRPr="00F1403D">
        <w:rPr>
          <w:rFonts w:eastAsia="仿宋_GB2312"/>
          <w:sz w:val="28"/>
          <w:szCs w:val="28"/>
        </w:rPr>
        <w:t>号分蘖数量规律与改良第一年不同，</w:t>
      </w:r>
      <w:r w:rsidRPr="00F1403D">
        <w:rPr>
          <w:rFonts w:eastAsia="仿宋_GB2312"/>
          <w:sz w:val="28"/>
          <w:szCs w:val="28"/>
        </w:rPr>
        <w:t xml:space="preserve">SP </w:t>
      </w:r>
      <w:r w:rsidRPr="00F1403D">
        <w:rPr>
          <w:rFonts w:eastAsia="仿宋_GB2312"/>
          <w:sz w:val="28"/>
          <w:szCs w:val="28"/>
        </w:rPr>
        <w:t>处理的分蘖数量显著高于对照（</w:t>
      </w:r>
      <w:r w:rsidRPr="00F1403D">
        <w:rPr>
          <w:rFonts w:eastAsia="仿宋_GB2312"/>
          <w:i/>
          <w:iCs/>
          <w:sz w:val="28"/>
          <w:szCs w:val="28"/>
        </w:rPr>
        <w:t>P</w:t>
      </w:r>
      <w:r w:rsidRPr="00F1403D">
        <w:rPr>
          <w:rFonts w:eastAsia="仿宋_GB2312"/>
          <w:sz w:val="28"/>
          <w:szCs w:val="28"/>
        </w:rPr>
        <w:t xml:space="preserve"> </w:t>
      </w:r>
      <w:r w:rsidRPr="00F1403D">
        <w:rPr>
          <w:rFonts w:eastAsia="仿宋_GB2312"/>
          <w:sz w:val="28"/>
          <w:szCs w:val="28"/>
        </w:rPr>
        <w:t>＜</w:t>
      </w:r>
      <w:r w:rsidRPr="00F1403D">
        <w:rPr>
          <w:rFonts w:eastAsia="仿宋_GB2312"/>
          <w:sz w:val="28"/>
          <w:szCs w:val="28"/>
        </w:rPr>
        <w:t xml:space="preserve"> 0.05</w:t>
      </w:r>
      <w:r w:rsidRPr="00F1403D">
        <w:rPr>
          <w:rFonts w:eastAsia="仿宋_GB2312"/>
          <w:sz w:val="28"/>
          <w:szCs w:val="28"/>
        </w:rPr>
        <w:t>），而</w:t>
      </w:r>
      <w:r w:rsidRPr="00F1403D">
        <w:rPr>
          <w:rFonts w:eastAsia="仿宋_GB2312"/>
          <w:sz w:val="28"/>
          <w:szCs w:val="28"/>
        </w:rPr>
        <w:t xml:space="preserve"> S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处理与对照之间没有显著差异；拔节孕穗期时，与第一年趋势相同，</w:t>
      </w:r>
      <w:r w:rsidRPr="00F1403D">
        <w:rPr>
          <w:rFonts w:eastAsia="仿宋_GB2312"/>
          <w:sz w:val="28"/>
          <w:szCs w:val="28"/>
        </w:rPr>
        <w:t xml:space="preserve">SP </w:t>
      </w:r>
      <w:r w:rsidRPr="00F1403D">
        <w:rPr>
          <w:rFonts w:eastAsia="仿宋_GB2312"/>
          <w:sz w:val="28"/>
          <w:szCs w:val="28"/>
        </w:rPr>
        <w:t>处理的分蘖数量迅速增加，并显著高于其它改良模式；而在抽穗开花期、乳熟期和黄熟期时，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处理的分蘖数量均显著高于对照，但该</w:t>
      </w:r>
      <w:r w:rsidRPr="00F1403D">
        <w:rPr>
          <w:rFonts w:eastAsia="仿宋_GB2312"/>
          <w:sz w:val="28"/>
          <w:szCs w:val="28"/>
        </w:rPr>
        <w:t xml:space="preserve"> 3 </w:t>
      </w:r>
      <w:proofErr w:type="gramStart"/>
      <w:r w:rsidRPr="00F1403D">
        <w:rPr>
          <w:rFonts w:eastAsia="仿宋_GB2312"/>
          <w:sz w:val="28"/>
          <w:szCs w:val="28"/>
        </w:rPr>
        <w:t>种处理</w:t>
      </w:r>
      <w:proofErr w:type="gramEnd"/>
      <w:r w:rsidRPr="00F1403D">
        <w:rPr>
          <w:rFonts w:eastAsia="仿宋_GB2312"/>
          <w:sz w:val="28"/>
          <w:szCs w:val="28"/>
        </w:rPr>
        <w:t>之间没有显著差异。黄熟期时，</w:t>
      </w:r>
      <w:proofErr w:type="gramStart"/>
      <w:r w:rsidRPr="00F1403D">
        <w:rPr>
          <w:rFonts w:eastAsia="仿宋_GB2312"/>
          <w:sz w:val="28"/>
          <w:szCs w:val="28"/>
        </w:rPr>
        <w:t>东稻</w:t>
      </w:r>
      <w:proofErr w:type="gramEnd"/>
      <w:r w:rsidRPr="00F1403D">
        <w:rPr>
          <w:rFonts w:eastAsia="仿宋_GB2312"/>
          <w:sz w:val="28"/>
          <w:szCs w:val="28"/>
        </w:rPr>
        <w:t xml:space="preserve"> 4 </w:t>
      </w:r>
      <w:r w:rsidRPr="00F1403D">
        <w:rPr>
          <w:rFonts w:eastAsia="仿宋_GB2312"/>
          <w:sz w:val="28"/>
          <w:szCs w:val="28"/>
        </w:rPr>
        <w:t>号</w:t>
      </w:r>
      <w:r w:rsidRPr="00F1403D">
        <w:rPr>
          <w:rFonts w:eastAsia="仿宋_GB2312"/>
          <w:sz w:val="28"/>
          <w:szCs w:val="28"/>
        </w:rPr>
        <w:t xml:space="preserve"> Control</w:t>
      </w:r>
      <w:r w:rsidRPr="00F1403D">
        <w:rPr>
          <w:rFonts w:eastAsia="仿宋_GB2312"/>
          <w:sz w:val="28"/>
          <w:szCs w:val="28"/>
        </w:rPr>
        <w:t>、</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处理的有效分蘖数量分别为</w:t>
      </w:r>
      <w:r w:rsidRPr="00F1403D">
        <w:rPr>
          <w:rFonts w:eastAsia="仿宋_GB2312"/>
          <w:sz w:val="28"/>
          <w:szCs w:val="28"/>
        </w:rPr>
        <w:t>15.1</w:t>
      </w:r>
      <w:r w:rsidRPr="00F1403D">
        <w:rPr>
          <w:rFonts w:eastAsia="仿宋_GB2312"/>
          <w:sz w:val="28"/>
          <w:szCs w:val="28"/>
        </w:rPr>
        <w:t>、</w:t>
      </w:r>
      <w:r w:rsidRPr="00F1403D">
        <w:rPr>
          <w:rFonts w:eastAsia="仿宋_GB2312"/>
          <w:sz w:val="28"/>
          <w:szCs w:val="28"/>
        </w:rPr>
        <w:t>18.8</w:t>
      </w:r>
      <w:r w:rsidRPr="00F1403D">
        <w:rPr>
          <w:rFonts w:eastAsia="仿宋_GB2312"/>
          <w:sz w:val="28"/>
          <w:szCs w:val="28"/>
        </w:rPr>
        <w:t>、</w:t>
      </w:r>
      <w:r w:rsidRPr="00F1403D">
        <w:rPr>
          <w:rFonts w:eastAsia="仿宋_GB2312"/>
          <w:sz w:val="28"/>
          <w:szCs w:val="28"/>
        </w:rPr>
        <w:t xml:space="preserve">18.06 </w:t>
      </w:r>
      <w:r w:rsidRPr="00F1403D">
        <w:rPr>
          <w:rFonts w:eastAsia="仿宋_GB2312"/>
          <w:sz w:val="28"/>
          <w:szCs w:val="28"/>
        </w:rPr>
        <w:t>和</w:t>
      </w:r>
      <w:r w:rsidRPr="00F1403D">
        <w:rPr>
          <w:rFonts w:eastAsia="仿宋_GB2312"/>
          <w:sz w:val="28"/>
          <w:szCs w:val="28"/>
        </w:rPr>
        <w:t xml:space="preserve"> 18.4 </w:t>
      </w:r>
      <w:proofErr w:type="gramStart"/>
      <w:r w:rsidRPr="00F1403D">
        <w:rPr>
          <w:rFonts w:eastAsia="仿宋_GB2312"/>
          <w:sz w:val="28"/>
          <w:szCs w:val="28"/>
        </w:rPr>
        <w:t>个</w:t>
      </w:r>
      <w:proofErr w:type="gramEnd"/>
      <w:r w:rsidRPr="00F1403D">
        <w:rPr>
          <w:rFonts w:eastAsia="仿宋_GB2312"/>
          <w:sz w:val="28"/>
          <w:szCs w:val="28"/>
        </w:rPr>
        <w:t>/</w:t>
      </w:r>
      <w:r w:rsidRPr="00F1403D">
        <w:rPr>
          <w:rFonts w:eastAsia="仿宋_GB2312"/>
          <w:sz w:val="28"/>
          <w:szCs w:val="28"/>
        </w:rPr>
        <w:t>穴。</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处理的有效分蘖数量分别比</w:t>
      </w:r>
      <w:proofErr w:type="gramStart"/>
      <w:r w:rsidRPr="00F1403D">
        <w:rPr>
          <w:rFonts w:eastAsia="仿宋_GB2312"/>
          <w:sz w:val="28"/>
          <w:szCs w:val="28"/>
        </w:rPr>
        <w:t>对照高</w:t>
      </w:r>
      <w:proofErr w:type="gramEnd"/>
      <w:r w:rsidRPr="00F1403D">
        <w:rPr>
          <w:rFonts w:eastAsia="仿宋_GB2312"/>
          <w:sz w:val="28"/>
          <w:szCs w:val="28"/>
        </w:rPr>
        <w:t xml:space="preserve"> 3.6</w:t>
      </w:r>
      <w:r w:rsidRPr="00F1403D">
        <w:rPr>
          <w:rFonts w:eastAsia="仿宋_GB2312"/>
          <w:sz w:val="28"/>
          <w:szCs w:val="28"/>
        </w:rPr>
        <w:t>（</w:t>
      </w:r>
      <w:r w:rsidRPr="00F1403D">
        <w:rPr>
          <w:rFonts w:eastAsia="仿宋_GB2312"/>
          <w:sz w:val="28"/>
          <w:szCs w:val="28"/>
        </w:rPr>
        <w:t>24%</w:t>
      </w:r>
      <w:r w:rsidRPr="00F1403D">
        <w:rPr>
          <w:rFonts w:eastAsia="仿宋_GB2312"/>
          <w:sz w:val="28"/>
          <w:szCs w:val="28"/>
        </w:rPr>
        <w:t>）、</w:t>
      </w:r>
      <w:r w:rsidRPr="00F1403D">
        <w:rPr>
          <w:rFonts w:eastAsia="仿宋_GB2312"/>
          <w:sz w:val="28"/>
          <w:szCs w:val="28"/>
        </w:rPr>
        <w:t>2.9</w:t>
      </w:r>
      <w:r w:rsidRPr="00F1403D">
        <w:rPr>
          <w:rFonts w:eastAsia="仿宋_GB2312"/>
          <w:sz w:val="28"/>
          <w:szCs w:val="28"/>
        </w:rPr>
        <w:t>（</w:t>
      </w:r>
      <w:r w:rsidRPr="00F1403D">
        <w:rPr>
          <w:rFonts w:eastAsia="仿宋_GB2312"/>
          <w:sz w:val="28"/>
          <w:szCs w:val="28"/>
        </w:rPr>
        <w:t>19%</w:t>
      </w:r>
      <w:r w:rsidRPr="00F1403D">
        <w:rPr>
          <w:rFonts w:eastAsia="仿宋_GB2312"/>
          <w:sz w:val="28"/>
          <w:szCs w:val="28"/>
        </w:rPr>
        <w:t>）和</w:t>
      </w:r>
      <w:r w:rsidRPr="00F1403D">
        <w:rPr>
          <w:rFonts w:eastAsia="仿宋_GB2312"/>
          <w:sz w:val="28"/>
          <w:szCs w:val="28"/>
        </w:rPr>
        <w:t xml:space="preserve"> 3.3 </w:t>
      </w:r>
      <w:r w:rsidRPr="00F1403D">
        <w:rPr>
          <w:rFonts w:eastAsia="仿宋_GB2312"/>
          <w:sz w:val="28"/>
          <w:szCs w:val="28"/>
        </w:rPr>
        <w:t>（</w:t>
      </w:r>
      <w:r w:rsidRPr="00F1403D">
        <w:rPr>
          <w:rFonts w:eastAsia="仿宋_GB2312"/>
          <w:sz w:val="28"/>
          <w:szCs w:val="28"/>
        </w:rPr>
        <w:t>22%</w:t>
      </w:r>
      <w:r w:rsidRPr="00F1403D">
        <w:rPr>
          <w:rFonts w:eastAsia="仿宋_GB2312"/>
          <w:sz w:val="28"/>
          <w:szCs w:val="28"/>
        </w:rPr>
        <w:t>）</w:t>
      </w:r>
      <w:proofErr w:type="gramStart"/>
      <w:r w:rsidRPr="00F1403D">
        <w:rPr>
          <w:rFonts w:eastAsia="仿宋_GB2312"/>
          <w:sz w:val="28"/>
          <w:szCs w:val="28"/>
        </w:rPr>
        <w:t>个</w:t>
      </w:r>
      <w:proofErr w:type="gramEnd"/>
      <w:r w:rsidRPr="00F1403D">
        <w:rPr>
          <w:rFonts w:eastAsia="仿宋_GB2312"/>
          <w:sz w:val="28"/>
          <w:szCs w:val="28"/>
        </w:rPr>
        <w:t>/</w:t>
      </w:r>
      <w:r w:rsidRPr="00F1403D">
        <w:rPr>
          <w:rFonts w:eastAsia="仿宋_GB2312"/>
          <w:sz w:val="28"/>
          <w:szCs w:val="28"/>
        </w:rPr>
        <w:t>穴。有效分蘖数量趋势为：</w:t>
      </w:r>
      <w:r w:rsidRPr="00F1403D">
        <w:rPr>
          <w:rFonts w:eastAsia="仿宋_GB2312"/>
          <w:sz w:val="28"/>
          <w:szCs w:val="28"/>
        </w:rPr>
        <w:t xml:space="preserve">S </w:t>
      </w:r>
      <w:r w:rsidRPr="00F1403D">
        <w:rPr>
          <w:rFonts w:eastAsia="仿宋_GB2312"/>
          <w:sz w:val="28"/>
          <w:szCs w:val="28"/>
        </w:rPr>
        <w:t>＞</w:t>
      </w:r>
      <w:r w:rsidRPr="00F1403D">
        <w:rPr>
          <w:rFonts w:eastAsia="仿宋_GB2312"/>
          <w:sz w:val="28"/>
          <w:szCs w:val="28"/>
        </w:rPr>
        <w:t xml:space="preserve"> SPF </w:t>
      </w:r>
      <w:r w:rsidRPr="00F1403D">
        <w:rPr>
          <w:rFonts w:eastAsia="仿宋_GB2312"/>
          <w:sz w:val="28"/>
          <w:szCs w:val="28"/>
        </w:rPr>
        <w:t>＞</w:t>
      </w:r>
      <w:r w:rsidRPr="00F1403D">
        <w:rPr>
          <w:rFonts w:eastAsia="仿宋_GB2312"/>
          <w:sz w:val="28"/>
          <w:szCs w:val="28"/>
        </w:rPr>
        <w:t xml:space="preserve"> SP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，但</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处理间差异并不显著。</w:t>
      </w:r>
    </w:p>
    <w:p w14:paraId="64452A7B" w14:textId="77777777" w:rsidR="008B3172" w:rsidRPr="00F1403D" w:rsidRDefault="00000000" w:rsidP="00535777">
      <w:pPr>
        <w:widowControl/>
        <w:jc w:val="center"/>
        <w:rPr>
          <w:rFonts w:eastAsia="仿宋_GB2312"/>
          <w:sz w:val="28"/>
          <w:szCs w:val="28"/>
        </w:rPr>
      </w:pPr>
      <w:r w:rsidRPr="00F1403D">
        <w:rPr>
          <w:rFonts w:eastAsia="仿宋_GB2312"/>
          <w:noProof/>
          <w:sz w:val="28"/>
          <w:szCs w:val="28"/>
        </w:rPr>
        <w:lastRenderedPageBreak/>
        <w:drawing>
          <wp:inline distT="0" distB="0" distL="0" distR="0" wp14:anchorId="20AE0549" wp14:editId="4F0D888D">
            <wp:extent cx="2711450" cy="2343150"/>
            <wp:effectExtent l="0" t="0" r="0" b="0"/>
            <wp:docPr id="18416725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72573"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11450" cy="2343150"/>
                    </a:xfrm>
                    <a:prstGeom prst="rect">
                      <a:avLst/>
                    </a:prstGeom>
                    <a:noFill/>
                    <a:ln>
                      <a:noFill/>
                    </a:ln>
                  </pic:spPr>
                </pic:pic>
              </a:graphicData>
            </a:graphic>
          </wp:inline>
        </w:drawing>
      </w:r>
      <w:r w:rsidRPr="00F1403D">
        <w:rPr>
          <w:rFonts w:eastAsia="仿宋_GB2312"/>
          <w:noProof/>
          <w:sz w:val="28"/>
          <w:szCs w:val="28"/>
        </w:rPr>
        <w:drawing>
          <wp:inline distT="0" distB="0" distL="0" distR="0" wp14:anchorId="553C6A8E" wp14:editId="09D0A18E">
            <wp:extent cx="2425700" cy="2336800"/>
            <wp:effectExtent l="0" t="0" r="0" b="6350"/>
            <wp:docPr id="8924140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14029"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25700" cy="2336800"/>
                    </a:xfrm>
                    <a:prstGeom prst="rect">
                      <a:avLst/>
                    </a:prstGeom>
                    <a:noFill/>
                    <a:ln>
                      <a:noFill/>
                    </a:ln>
                  </pic:spPr>
                </pic:pic>
              </a:graphicData>
            </a:graphic>
          </wp:inline>
        </w:drawing>
      </w:r>
    </w:p>
    <w:p w14:paraId="4C7BA3FF" w14:textId="50BAC376" w:rsidR="008B3172" w:rsidRPr="00F1403D" w:rsidRDefault="00000000" w:rsidP="00E2613C">
      <w:pPr>
        <w:jc w:val="center"/>
        <w:rPr>
          <w:rFonts w:eastAsia="黑体"/>
          <w:snapToGrid w:val="0"/>
          <w:color w:val="000000"/>
          <w:kern w:val="0"/>
          <w:sz w:val="28"/>
          <w:szCs w:val="28"/>
        </w:rPr>
      </w:pPr>
      <w:r w:rsidRPr="00F1403D">
        <w:rPr>
          <w:rFonts w:eastAsia="黑体"/>
          <w:snapToGrid w:val="0"/>
          <w:color w:val="000000"/>
          <w:kern w:val="0"/>
          <w:sz w:val="28"/>
          <w:szCs w:val="28"/>
        </w:rPr>
        <w:t>图</w:t>
      </w:r>
      <w:r w:rsidRPr="00F1403D">
        <w:rPr>
          <w:rFonts w:eastAsia="黑体"/>
          <w:snapToGrid w:val="0"/>
          <w:color w:val="000000"/>
          <w:kern w:val="0"/>
          <w:sz w:val="28"/>
          <w:szCs w:val="28"/>
        </w:rPr>
        <w:t xml:space="preserve"> 4  </w:t>
      </w:r>
      <w:r w:rsidRPr="00F1403D">
        <w:rPr>
          <w:rFonts w:eastAsia="黑体"/>
          <w:snapToGrid w:val="0"/>
          <w:color w:val="000000"/>
          <w:kern w:val="0"/>
          <w:sz w:val="28"/>
          <w:szCs w:val="28"/>
        </w:rPr>
        <w:t>不同改良模式</w:t>
      </w:r>
      <w:r w:rsidR="0035607E" w:rsidRPr="00F1403D">
        <w:rPr>
          <w:rFonts w:eastAsia="黑体" w:hint="eastAsia"/>
          <w:snapToGrid w:val="0"/>
          <w:color w:val="000000"/>
          <w:kern w:val="0"/>
          <w:sz w:val="28"/>
          <w:szCs w:val="28"/>
        </w:rPr>
        <w:t>下</w:t>
      </w:r>
      <w:r w:rsidRPr="00F1403D">
        <w:rPr>
          <w:rFonts w:eastAsia="黑体"/>
          <w:snapToGrid w:val="0"/>
          <w:color w:val="000000"/>
          <w:kern w:val="0"/>
          <w:sz w:val="28"/>
          <w:szCs w:val="28"/>
        </w:rPr>
        <w:t>水稻分蘖数量</w:t>
      </w:r>
      <w:r w:rsidR="0035607E" w:rsidRPr="00F1403D">
        <w:rPr>
          <w:rFonts w:eastAsia="黑体" w:hint="eastAsia"/>
          <w:snapToGrid w:val="0"/>
          <w:color w:val="000000"/>
          <w:kern w:val="0"/>
          <w:sz w:val="28"/>
          <w:szCs w:val="28"/>
        </w:rPr>
        <w:t>动态变化</w:t>
      </w:r>
    </w:p>
    <w:p w14:paraId="3E4F5C62" w14:textId="77777777" w:rsidR="008B3172" w:rsidRPr="00F1403D" w:rsidRDefault="00000000" w:rsidP="000B5D13">
      <w:pPr>
        <w:widowControl/>
        <w:rPr>
          <w:rFonts w:eastAsia="仿宋_GB2312"/>
          <w:sz w:val="28"/>
          <w:szCs w:val="28"/>
        </w:rPr>
      </w:pPr>
      <w:r w:rsidRPr="00F1403D">
        <w:rPr>
          <w:rFonts w:eastAsia="仿宋_GB2312"/>
          <w:sz w:val="28"/>
          <w:szCs w:val="28"/>
        </w:rPr>
        <w:t>（</w:t>
      </w:r>
      <w:r w:rsidRPr="00F1403D">
        <w:rPr>
          <w:rFonts w:eastAsia="仿宋_GB2312"/>
          <w:sz w:val="28"/>
          <w:szCs w:val="28"/>
        </w:rPr>
        <w:t>3</w:t>
      </w:r>
      <w:r w:rsidRPr="00F1403D">
        <w:rPr>
          <w:rFonts w:eastAsia="仿宋_GB2312"/>
          <w:sz w:val="28"/>
          <w:szCs w:val="28"/>
        </w:rPr>
        <w:t>）不同改良模式对水稻</w:t>
      </w:r>
      <w:r w:rsidRPr="00F1403D">
        <w:rPr>
          <w:rFonts w:eastAsia="仿宋_GB2312"/>
          <w:sz w:val="28"/>
          <w:szCs w:val="28"/>
        </w:rPr>
        <w:t>LAI</w:t>
      </w:r>
      <w:r w:rsidRPr="00F1403D">
        <w:rPr>
          <w:rFonts w:eastAsia="仿宋_GB2312"/>
          <w:sz w:val="28"/>
          <w:szCs w:val="28"/>
        </w:rPr>
        <w:t>的影响</w:t>
      </w:r>
    </w:p>
    <w:p w14:paraId="0597E0EA" w14:textId="77777777" w:rsidR="008B3172" w:rsidRPr="00F1403D" w:rsidRDefault="00000000" w:rsidP="00554647">
      <w:pPr>
        <w:ind w:firstLineChars="200" w:firstLine="560"/>
        <w:rPr>
          <w:rFonts w:eastAsia="仿宋_GB2312"/>
          <w:sz w:val="28"/>
          <w:szCs w:val="28"/>
        </w:rPr>
      </w:pPr>
      <w:r w:rsidRPr="00F1403D">
        <w:rPr>
          <w:rFonts w:eastAsia="仿宋_GB2312"/>
          <w:sz w:val="28"/>
          <w:szCs w:val="28"/>
        </w:rPr>
        <w:t>改良第一年，</w:t>
      </w:r>
      <w:proofErr w:type="gramStart"/>
      <w:r w:rsidRPr="00F1403D">
        <w:rPr>
          <w:rFonts w:eastAsia="仿宋_GB2312"/>
          <w:sz w:val="28"/>
          <w:szCs w:val="28"/>
        </w:rPr>
        <w:t>东稻</w:t>
      </w:r>
      <w:proofErr w:type="gramEnd"/>
      <w:r w:rsidRPr="00F1403D">
        <w:rPr>
          <w:rFonts w:eastAsia="仿宋_GB2312"/>
          <w:sz w:val="28"/>
          <w:szCs w:val="28"/>
        </w:rPr>
        <w:t xml:space="preserve"> 4 </w:t>
      </w:r>
      <w:r w:rsidRPr="00F1403D">
        <w:rPr>
          <w:rFonts w:eastAsia="仿宋_GB2312"/>
          <w:sz w:val="28"/>
          <w:szCs w:val="28"/>
        </w:rPr>
        <w:t>号在拔节孕穗期、抽穗开花期、乳熟期和黄熟期时，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w:t>
      </w:r>
      <w:r w:rsidRPr="00F1403D">
        <w:rPr>
          <w:rFonts w:eastAsia="仿宋_GB2312"/>
          <w:sz w:val="28"/>
          <w:szCs w:val="28"/>
        </w:rPr>
        <w:t>处理下的</w:t>
      </w:r>
      <w:r w:rsidRPr="00F1403D">
        <w:rPr>
          <w:rFonts w:eastAsia="仿宋_GB2312"/>
          <w:sz w:val="28"/>
          <w:szCs w:val="28"/>
        </w:rPr>
        <w:t xml:space="preserve"> LAI </w:t>
      </w:r>
      <w:r w:rsidRPr="00F1403D">
        <w:rPr>
          <w:rFonts w:eastAsia="仿宋_GB2312"/>
          <w:sz w:val="28"/>
          <w:szCs w:val="28"/>
        </w:rPr>
        <w:t>均显著高于对照（</w:t>
      </w:r>
      <w:r w:rsidRPr="00F1403D">
        <w:rPr>
          <w:rFonts w:eastAsia="仿宋_GB2312"/>
          <w:i/>
          <w:iCs/>
          <w:sz w:val="28"/>
          <w:szCs w:val="28"/>
        </w:rPr>
        <w:t>P</w:t>
      </w:r>
      <w:r w:rsidRPr="00F1403D">
        <w:rPr>
          <w:rFonts w:eastAsia="仿宋_GB2312"/>
          <w:sz w:val="28"/>
          <w:szCs w:val="28"/>
        </w:rPr>
        <w:t xml:space="preserve"> </w:t>
      </w:r>
      <w:r w:rsidRPr="00F1403D">
        <w:rPr>
          <w:rFonts w:eastAsia="仿宋_GB2312"/>
          <w:sz w:val="28"/>
          <w:szCs w:val="28"/>
        </w:rPr>
        <w:t>＜</w:t>
      </w:r>
      <w:r w:rsidRPr="00F1403D">
        <w:rPr>
          <w:rFonts w:eastAsia="仿宋_GB2312"/>
          <w:sz w:val="28"/>
          <w:szCs w:val="28"/>
        </w:rPr>
        <w:t xml:space="preserve"> 0.05</w:t>
      </w:r>
      <w:r w:rsidRPr="00F1403D">
        <w:rPr>
          <w:rFonts w:eastAsia="仿宋_GB2312"/>
          <w:sz w:val="28"/>
          <w:szCs w:val="28"/>
        </w:rPr>
        <w:t>）。拔节孕穗期时，</w:t>
      </w:r>
      <w:r w:rsidRPr="00F1403D">
        <w:rPr>
          <w:rFonts w:eastAsia="仿宋_GB2312"/>
          <w:sz w:val="28"/>
          <w:szCs w:val="28"/>
        </w:rPr>
        <w:t xml:space="preserve">SP </w:t>
      </w:r>
      <w:r w:rsidRPr="00F1403D">
        <w:rPr>
          <w:rFonts w:eastAsia="仿宋_GB2312"/>
          <w:sz w:val="28"/>
          <w:szCs w:val="28"/>
        </w:rPr>
        <w:t>处理在提高水稻</w:t>
      </w:r>
      <w:r w:rsidRPr="00F1403D">
        <w:rPr>
          <w:rFonts w:eastAsia="仿宋_GB2312"/>
          <w:sz w:val="28"/>
          <w:szCs w:val="28"/>
        </w:rPr>
        <w:t xml:space="preserve"> LAI </w:t>
      </w:r>
      <w:r w:rsidRPr="00F1403D">
        <w:rPr>
          <w:rFonts w:eastAsia="仿宋_GB2312"/>
          <w:sz w:val="28"/>
          <w:szCs w:val="28"/>
        </w:rPr>
        <w:t>方面效果最为显著；抽穗开花期时，</w:t>
      </w:r>
      <w:r w:rsidRPr="00F1403D">
        <w:rPr>
          <w:rFonts w:eastAsia="仿宋_GB2312"/>
          <w:sz w:val="28"/>
          <w:szCs w:val="28"/>
        </w:rPr>
        <w:t xml:space="preserve">S </w:t>
      </w:r>
      <w:r w:rsidRPr="00F1403D">
        <w:rPr>
          <w:rFonts w:eastAsia="仿宋_GB2312"/>
          <w:sz w:val="28"/>
          <w:szCs w:val="28"/>
        </w:rPr>
        <w:t>和</w:t>
      </w:r>
      <w:r w:rsidRPr="00F1403D">
        <w:rPr>
          <w:rFonts w:eastAsia="仿宋_GB2312"/>
          <w:sz w:val="28"/>
          <w:szCs w:val="28"/>
        </w:rPr>
        <w:t xml:space="preserve"> SP </w:t>
      </w:r>
      <w:r w:rsidRPr="00F1403D">
        <w:rPr>
          <w:rFonts w:eastAsia="仿宋_GB2312"/>
          <w:sz w:val="28"/>
          <w:szCs w:val="28"/>
        </w:rPr>
        <w:t>处理的</w:t>
      </w:r>
      <w:r w:rsidRPr="00F1403D">
        <w:rPr>
          <w:rFonts w:eastAsia="仿宋_GB2312"/>
          <w:sz w:val="28"/>
          <w:szCs w:val="28"/>
        </w:rPr>
        <w:t xml:space="preserve"> LAI </w:t>
      </w:r>
      <w:r w:rsidRPr="00F1403D">
        <w:rPr>
          <w:rFonts w:eastAsia="仿宋_GB2312"/>
          <w:sz w:val="28"/>
          <w:szCs w:val="28"/>
        </w:rPr>
        <w:t>改良效果间没有显著差异；各处理在乳熟期时达到最大叶面积指数（</w:t>
      </w:r>
      <w:r w:rsidRPr="00F1403D">
        <w:rPr>
          <w:rFonts w:eastAsia="仿宋_GB2312"/>
          <w:sz w:val="28"/>
          <w:szCs w:val="28"/>
        </w:rPr>
        <w:t>Maximum Leaf Area Index</w:t>
      </w:r>
      <w:r w:rsidRPr="00F1403D">
        <w:rPr>
          <w:rFonts w:eastAsia="仿宋_GB2312"/>
          <w:sz w:val="28"/>
          <w:szCs w:val="28"/>
        </w:rPr>
        <w:t>）</w:t>
      </w:r>
      <w:proofErr w:type="spellStart"/>
      <w:r w:rsidRPr="00F1403D">
        <w:rPr>
          <w:rFonts w:eastAsia="仿宋_GB2312"/>
          <w:sz w:val="28"/>
          <w:szCs w:val="28"/>
        </w:rPr>
        <w:t>LAImax</w:t>
      </w:r>
      <w:proofErr w:type="spellEnd"/>
      <w:r w:rsidRPr="00F1403D">
        <w:rPr>
          <w:rFonts w:eastAsia="仿宋_GB2312"/>
          <w:sz w:val="28"/>
          <w:szCs w:val="28"/>
        </w:rPr>
        <w:t>。</w:t>
      </w:r>
      <w:proofErr w:type="gramStart"/>
      <w:r w:rsidRPr="00F1403D">
        <w:rPr>
          <w:rFonts w:eastAsia="仿宋_GB2312"/>
          <w:sz w:val="28"/>
          <w:szCs w:val="28"/>
        </w:rPr>
        <w:t>东稻</w:t>
      </w:r>
      <w:proofErr w:type="gramEnd"/>
      <w:r w:rsidRPr="00F1403D">
        <w:rPr>
          <w:rFonts w:eastAsia="仿宋_GB2312"/>
          <w:sz w:val="28"/>
          <w:szCs w:val="28"/>
        </w:rPr>
        <w:t xml:space="preserve"> 4 </w:t>
      </w:r>
      <w:r w:rsidRPr="00F1403D">
        <w:rPr>
          <w:rFonts w:eastAsia="仿宋_GB2312"/>
          <w:sz w:val="28"/>
          <w:szCs w:val="28"/>
        </w:rPr>
        <w:t>号</w:t>
      </w:r>
      <w:r w:rsidRPr="00F1403D">
        <w:rPr>
          <w:rFonts w:eastAsia="仿宋_GB2312"/>
          <w:sz w:val="28"/>
          <w:szCs w:val="28"/>
        </w:rPr>
        <w:t xml:space="preserve"> Control</w:t>
      </w:r>
      <w:r w:rsidRPr="00F1403D">
        <w:rPr>
          <w:rFonts w:eastAsia="仿宋_GB2312"/>
          <w:sz w:val="28"/>
          <w:szCs w:val="28"/>
        </w:rPr>
        <w:t>、</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处理分别由拔节孕穗期前的</w:t>
      </w:r>
      <w:r w:rsidRPr="00F1403D">
        <w:rPr>
          <w:rFonts w:eastAsia="仿宋_GB2312"/>
          <w:sz w:val="28"/>
          <w:szCs w:val="28"/>
        </w:rPr>
        <w:t xml:space="preserve"> 0.58</w:t>
      </w:r>
      <w:r w:rsidRPr="00F1403D">
        <w:rPr>
          <w:rFonts w:eastAsia="仿宋_GB2312"/>
          <w:sz w:val="28"/>
          <w:szCs w:val="28"/>
        </w:rPr>
        <w:t>、</w:t>
      </w:r>
      <w:r w:rsidRPr="00F1403D">
        <w:rPr>
          <w:rFonts w:eastAsia="仿宋_GB2312"/>
          <w:sz w:val="28"/>
          <w:szCs w:val="28"/>
        </w:rPr>
        <w:t>1.13</w:t>
      </w:r>
      <w:r w:rsidRPr="00F1403D">
        <w:rPr>
          <w:rFonts w:eastAsia="仿宋_GB2312"/>
          <w:sz w:val="28"/>
          <w:szCs w:val="28"/>
        </w:rPr>
        <w:t>、</w:t>
      </w:r>
      <w:r w:rsidRPr="00F1403D">
        <w:rPr>
          <w:rFonts w:eastAsia="仿宋_GB2312"/>
          <w:sz w:val="28"/>
          <w:szCs w:val="28"/>
        </w:rPr>
        <w:t xml:space="preserve">0.69 </w:t>
      </w:r>
      <w:r w:rsidRPr="00F1403D">
        <w:rPr>
          <w:rFonts w:eastAsia="仿宋_GB2312"/>
          <w:sz w:val="28"/>
          <w:szCs w:val="28"/>
        </w:rPr>
        <w:t>和</w:t>
      </w:r>
      <w:r w:rsidRPr="00F1403D">
        <w:rPr>
          <w:rFonts w:eastAsia="仿宋_GB2312"/>
          <w:sz w:val="28"/>
          <w:szCs w:val="28"/>
        </w:rPr>
        <w:t xml:space="preserve"> 0.84 </w:t>
      </w:r>
      <w:r w:rsidRPr="00F1403D">
        <w:rPr>
          <w:rFonts w:eastAsia="仿宋_GB2312"/>
          <w:sz w:val="28"/>
          <w:szCs w:val="28"/>
        </w:rPr>
        <w:t>快速增加到乳熟期的</w:t>
      </w:r>
      <w:r w:rsidRPr="00F1403D">
        <w:rPr>
          <w:rFonts w:eastAsia="仿宋_GB2312"/>
          <w:sz w:val="28"/>
          <w:szCs w:val="28"/>
        </w:rPr>
        <w:t xml:space="preserve"> 0.94</w:t>
      </w:r>
      <w:r w:rsidRPr="00F1403D">
        <w:rPr>
          <w:rFonts w:eastAsia="仿宋_GB2312"/>
          <w:sz w:val="28"/>
          <w:szCs w:val="28"/>
        </w:rPr>
        <w:t>、</w:t>
      </w:r>
      <w:r w:rsidRPr="00F1403D">
        <w:rPr>
          <w:rFonts w:eastAsia="仿宋_GB2312"/>
          <w:sz w:val="28"/>
          <w:szCs w:val="28"/>
        </w:rPr>
        <w:t>3.57</w:t>
      </w:r>
      <w:r w:rsidRPr="00F1403D">
        <w:rPr>
          <w:rFonts w:eastAsia="仿宋_GB2312"/>
          <w:sz w:val="28"/>
          <w:szCs w:val="28"/>
        </w:rPr>
        <w:t>、</w:t>
      </w:r>
      <w:r w:rsidRPr="00F1403D">
        <w:rPr>
          <w:rFonts w:eastAsia="仿宋_GB2312"/>
          <w:sz w:val="28"/>
          <w:szCs w:val="28"/>
        </w:rPr>
        <w:t xml:space="preserve">3.68 </w:t>
      </w:r>
      <w:r w:rsidRPr="00F1403D">
        <w:rPr>
          <w:rFonts w:eastAsia="仿宋_GB2312"/>
          <w:sz w:val="28"/>
          <w:szCs w:val="28"/>
        </w:rPr>
        <w:t>和</w:t>
      </w:r>
      <w:r w:rsidRPr="00F1403D">
        <w:rPr>
          <w:rFonts w:eastAsia="仿宋_GB2312"/>
          <w:sz w:val="28"/>
          <w:szCs w:val="28"/>
        </w:rPr>
        <w:t xml:space="preserve"> 2.53</w:t>
      </w:r>
      <w:r w:rsidRPr="00F1403D">
        <w:rPr>
          <w:rFonts w:eastAsia="仿宋_GB2312"/>
          <w:sz w:val="28"/>
          <w:szCs w:val="28"/>
        </w:rPr>
        <w:t>；</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w:t>
      </w:r>
      <w:proofErr w:type="gramStart"/>
      <w:r w:rsidRPr="00F1403D">
        <w:rPr>
          <w:rFonts w:eastAsia="仿宋_GB2312"/>
          <w:sz w:val="28"/>
          <w:szCs w:val="28"/>
        </w:rPr>
        <w:t>下东稻</w:t>
      </w:r>
      <w:proofErr w:type="gramEnd"/>
      <w:r w:rsidRPr="00F1403D">
        <w:rPr>
          <w:rFonts w:eastAsia="仿宋_GB2312"/>
          <w:sz w:val="28"/>
          <w:szCs w:val="28"/>
        </w:rPr>
        <w:t xml:space="preserve"> 4 </w:t>
      </w:r>
      <w:r w:rsidRPr="00F1403D">
        <w:rPr>
          <w:rFonts w:eastAsia="仿宋_GB2312"/>
          <w:sz w:val="28"/>
          <w:szCs w:val="28"/>
        </w:rPr>
        <w:t>号的</w:t>
      </w:r>
      <w:r w:rsidRPr="00F1403D">
        <w:rPr>
          <w:rFonts w:eastAsia="仿宋_GB2312"/>
          <w:sz w:val="28"/>
          <w:szCs w:val="28"/>
        </w:rPr>
        <w:t xml:space="preserve"> </w:t>
      </w:r>
      <w:proofErr w:type="spellStart"/>
      <w:r w:rsidRPr="00F1403D">
        <w:rPr>
          <w:rFonts w:eastAsia="仿宋_GB2312"/>
          <w:sz w:val="28"/>
          <w:szCs w:val="28"/>
        </w:rPr>
        <w:t>LAImax</w:t>
      </w:r>
      <w:proofErr w:type="spellEnd"/>
      <w:r w:rsidRPr="00F1403D">
        <w:rPr>
          <w:rFonts w:eastAsia="仿宋_GB2312"/>
          <w:sz w:val="28"/>
          <w:szCs w:val="28"/>
        </w:rPr>
        <w:t xml:space="preserve"> </w:t>
      </w:r>
      <w:r w:rsidRPr="00F1403D">
        <w:rPr>
          <w:rFonts w:eastAsia="仿宋_GB2312"/>
          <w:sz w:val="28"/>
          <w:szCs w:val="28"/>
        </w:rPr>
        <w:t>分别是对照的</w:t>
      </w:r>
      <w:r w:rsidRPr="00F1403D">
        <w:rPr>
          <w:rFonts w:eastAsia="仿宋_GB2312"/>
          <w:sz w:val="28"/>
          <w:szCs w:val="28"/>
        </w:rPr>
        <w:t xml:space="preserve"> 3.78</w:t>
      </w:r>
      <w:r w:rsidRPr="00F1403D">
        <w:rPr>
          <w:rFonts w:eastAsia="仿宋_GB2312"/>
          <w:sz w:val="28"/>
          <w:szCs w:val="28"/>
        </w:rPr>
        <w:t>、</w:t>
      </w:r>
      <w:r w:rsidRPr="00F1403D">
        <w:rPr>
          <w:rFonts w:eastAsia="仿宋_GB2312"/>
          <w:sz w:val="28"/>
          <w:szCs w:val="28"/>
        </w:rPr>
        <w:t xml:space="preserve">3.90 </w:t>
      </w:r>
      <w:r w:rsidRPr="00F1403D">
        <w:rPr>
          <w:rFonts w:eastAsia="仿宋_GB2312"/>
          <w:sz w:val="28"/>
          <w:szCs w:val="28"/>
        </w:rPr>
        <w:t>和</w:t>
      </w:r>
      <w:r w:rsidRPr="00F1403D">
        <w:rPr>
          <w:rFonts w:eastAsia="仿宋_GB2312"/>
          <w:sz w:val="28"/>
          <w:szCs w:val="28"/>
        </w:rPr>
        <w:t xml:space="preserve"> 2.68 </w:t>
      </w:r>
      <w:proofErr w:type="gramStart"/>
      <w:r w:rsidRPr="00F1403D">
        <w:rPr>
          <w:rFonts w:eastAsia="仿宋_GB2312"/>
          <w:sz w:val="28"/>
          <w:szCs w:val="28"/>
        </w:rPr>
        <w:t>倍</w:t>
      </w:r>
      <w:proofErr w:type="gramEnd"/>
      <w:r w:rsidRPr="00F1403D">
        <w:rPr>
          <w:rFonts w:eastAsia="仿宋_GB2312"/>
          <w:sz w:val="28"/>
          <w:szCs w:val="28"/>
        </w:rPr>
        <w:t>；黄熟期时</w:t>
      </w:r>
      <w:proofErr w:type="gramStart"/>
      <w:r w:rsidRPr="00F1403D">
        <w:rPr>
          <w:rFonts w:eastAsia="仿宋_GB2312"/>
          <w:sz w:val="28"/>
          <w:szCs w:val="28"/>
        </w:rPr>
        <w:t>各处理间的</w:t>
      </w:r>
      <w:proofErr w:type="gramEnd"/>
      <w:r w:rsidRPr="00F1403D">
        <w:rPr>
          <w:rFonts w:eastAsia="仿宋_GB2312"/>
          <w:sz w:val="28"/>
          <w:szCs w:val="28"/>
        </w:rPr>
        <w:t xml:space="preserve"> LAI </w:t>
      </w:r>
      <w:r w:rsidRPr="00F1403D">
        <w:rPr>
          <w:rFonts w:eastAsia="仿宋_GB2312"/>
          <w:sz w:val="28"/>
          <w:szCs w:val="28"/>
        </w:rPr>
        <w:t>差异显著，改良趋势为：</w:t>
      </w:r>
      <w:r w:rsidRPr="00F1403D">
        <w:rPr>
          <w:rFonts w:eastAsia="仿宋_GB2312"/>
          <w:sz w:val="28"/>
          <w:szCs w:val="28"/>
        </w:rPr>
        <w:t xml:space="preserve">SP </w:t>
      </w:r>
      <w:r w:rsidRPr="00F1403D">
        <w:rPr>
          <w:rFonts w:eastAsia="仿宋_GB2312"/>
          <w:sz w:val="28"/>
          <w:szCs w:val="28"/>
        </w:rPr>
        <w:t>＞</w:t>
      </w:r>
      <w:r w:rsidRPr="00F1403D">
        <w:rPr>
          <w:rFonts w:eastAsia="仿宋_GB2312"/>
          <w:sz w:val="28"/>
          <w:szCs w:val="28"/>
        </w:rPr>
        <w:t xml:space="preserve"> S </w:t>
      </w:r>
      <w:r w:rsidRPr="00F1403D">
        <w:rPr>
          <w:rFonts w:eastAsia="仿宋_GB2312"/>
          <w:sz w:val="28"/>
          <w:szCs w:val="28"/>
        </w:rPr>
        <w:t>＞</w:t>
      </w:r>
      <w:r w:rsidRPr="00F1403D">
        <w:rPr>
          <w:rFonts w:eastAsia="仿宋_GB2312"/>
          <w:sz w:val="28"/>
          <w:szCs w:val="28"/>
        </w:rPr>
        <w:t xml:space="preserve"> SPF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w:t>
      </w:r>
    </w:p>
    <w:p w14:paraId="2E9C2529" w14:textId="77777777" w:rsidR="008B3172" w:rsidRPr="00F1403D" w:rsidRDefault="00000000" w:rsidP="00554647">
      <w:pPr>
        <w:widowControl/>
        <w:ind w:firstLineChars="200" w:firstLine="560"/>
        <w:rPr>
          <w:rFonts w:eastAsia="仿宋_GB2312"/>
          <w:sz w:val="28"/>
          <w:szCs w:val="28"/>
        </w:rPr>
      </w:pPr>
      <w:r w:rsidRPr="00F1403D">
        <w:rPr>
          <w:rFonts w:eastAsia="仿宋_GB2312"/>
          <w:sz w:val="28"/>
          <w:szCs w:val="28"/>
        </w:rPr>
        <w:t>改良第二年，</w:t>
      </w:r>
      <w:proofErr w:type="gramStart"/>
      <w:r w:rsidRPr="00F1403D">
        <w:rPr>
          <w:rFonts w:eastAsia="仿宋_GB2312"/>
          <w:sz w:val="28"/>
          <w:szCs w:val="28"/>
        </w:rPr>
        <w:t>东稻</w:t>
      </w:r>
      <w:proofErr w:type="gramEnd"/>
      <w:r w:rsidRPr="00F1403D">
        <w:rPr>
          <w:rFonts w:eastAsia="仿宋_GB2312"/>
          <w:sz w:val="28"/>
          <w:szCs w:val="28"/>
        </w:rPr>
        <w:t xml:space="preserve"> 4 </w:t>
      </w:r>
      <w:r w:rsidRPr="00F1403D">
        <w:rPr>
          <w:rFonts w:eastAsia="仿宋_GB2312"/>
          <w:sz w:val="28"/>
          <w:szCs w:val="28"/>
        </w:rPr>
        <w:t>号在拔节孕穗期时，除</w:t>
      </w:r>
      <w:r w:rsidRPr="00F1403D">
        <w:rPr>
          <w:rFonts w:eastAsia="仿宋_GB2312"/>
          <w:sz w:val="28"/>
          <w:szCs w:val="28"/>
        </w:rPr>
        <w:t xml:space="preserve"> SP </w:t>
      </w:r>
      <w:r w:rsidRPr="00F1403D">
        <w:rPr>
          <w:rFonts w:eastAsia="仿宋_GB2312"/>
          <w:sz w:val="28"/>
          <w:szCs w:val="28"/>
        </w:rPr>
        <w:t>处理外，</w:t>
      </w:r>
      <w:proofErr w:type="gramStart"/>
      <w:r w:rsidRPr="00F1403D">
        <w:rPr>
          <w:rFonts w:eastAsia="仿宋_GB2312"/>
          <w:sz w:val="28"/>
          <w:szCs w:val="28"/>
        </w:rPr>
        <w:t>各处理间的</w:t>
      </w:r>
      <w:proofErr w:type="gramEnd"/>
      <w:r w:rsidRPr="00F1403D">
        <w:rPr>
          <w:rFonts w:eastAsia="仿宋_GB2312"/>
          <w:sz w:val="28"/>
          <w:szCs w:val="28"/>
        </w:rPr>
        <w:t xml:space="preserve"> LAI </w:t>
      </w:r>
      <w:r w:rsidRPr="00F1403D">
        <w:rPr>
          <w:rFonts w:eastAsia="仿宋_GB2312"/>
          <w:sz w:val="28"/>
          <w:szCs w:val="28"/>
        </w:rPr>
        <w:t>没有显著差异；而在抽穗开花期，乳熟期和黄熟期，</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w:t>
      </w:r>
      <w:r w:rsidRPr="00F1403D">
        <w:rPr>
          <w:rFonts w:eastAsia="仿宋_GB2312"/>
          <w:sz w:val="28"/>
          <w:szCs w:val="28"/>
        </w:rPr>
        <w:t>处理的</w:t>
      </w:r>
      <w:r w:rsidRPr="00F1403D">
        <w:rPr>
          <w:rFonts w:eastAsia="仿宋_GB2312"/>
          <w:sz w:val="28"/>
          <w:szCs w:val="28"/>
        </w:rPr>
        <w:t xml:space="preserve"> LAI </w:t>
      </w:r>
      <w:r w:rsidRPr="00F1403D">
        <w:rPr>
          <w:rFonts w:eastAsia="仿宋_GB2312"/>
          <w:sz w:val="28"/>
          <w:szCs w:val="28"/>
        </w:rPr>
        <w:t>均显著高于对照。拔节孕穗期和抽穗开花期时，</w:t>
      </w:r>
      <w:r w:rsidRPr="00F1403D">
        <w:rPr>
          <w:rFonts w:eastAsia="仿宋_GB2312"/>
          <w:sz w:val="28"/>
          <w:szCs w:val="28"/>
        </w:rPr>
        <w:t xml:space="preserve">SP </w:t>
      </w:r>
      <w:r w:rsidRPr="00F1403D">
        <w:rPr>
          <w:rFonts w:eastAsia="仿宋_GB2312"/>
          <w:sz w:val="28"/>
          <w:szCs w:val="28"/>
        </w:rPr>
        <w:t>处理的</w:t>
      </w:r>
      <w:r w:rsidRPr="00F1403D">
        <w:rPr>
          <w:rFonts w:eastAsia="仿宋_GB2312"/>
          <w:sz w:val="28"/>
          <w:szCs w:val="28"/>
        </w:rPr>
        <w:t xml:space="preserve"> LAI </w:t>
      </w:r>
      <w:r w:rsidRPr="00F1403D">
        <w:rPr>
          <w:rFonts w:eastAsia="仿宋_GB2312"/>
          <w:sz w:val="28"/>
          <w:szCs w:val="28"/>
        </w:rPr>
        <w:t>最大，而在乳熟期和黄熟期，</w:t>
      </w:r>
      <w:r w:rsidRPr="00F1403D">
        <w:rPr>
          <w:rFonts w:eastAsia="仿宋_GB2312"/>
          <w:sz w:val="28"/>
          <w:szCs w:val="28"/>
        </w:rPr>
        <w:t xml:space="preserve">SPF </w:t>
      </w:r>
      <w:r w:rsidRPr="00F1403D">
        <w:rPr>
          <w:rFonts w:eastAsia="仿宋_GB2312"/>
          <w:sz w:val="28"/>
          <w:szCs w:val="28"/>
        </w:rPr>
        <w:t>处理逐渐赶上并超过</w:t>
      </w:r>
      <w:r w:rsidRPr="00F1403D">
        <w:rPr>
          <w:rFonts w:eastAsia="仿宋_GB2312"/>
          <w:sz w:val="28"/>
          <w:szCs w:val="28"/>
        </w:rPr>
        <w:t xml:space="preserve"> SP </w:t>
      </w:r>
      <w:r w:rsidRPr="00F1403D">
        <w:rPr>
          <w:rFonts w:eastAsia="仿宋_GB2312"/>
          <w:sz w:val="28"/>
          <w:szCs w:val="28"/>
        </w:rPr>
        <w:t>处理，具有最高</w:t>
      </w:r>
      <w:r w:rsidRPr="00F1403D">
        <w:rPr>
          <w:rFonts w:eastAsia="仿宋_GB2312"/>
          <w:sz w:val="28"/>
          <w:szCs w:val="28"/>
        </w:rPr>
        <w:t xml:space="preserve"> LAI</w:t>
      </w:r>
      <w:r w:rsidRPr="00F1403D">
        <w:rPr>
          <w:rFonts w:eastAsia="仿宋_GB2312"/>
          <w:sz w:val="28"/>
          <w:szCs w:val="28"/>
        </w:rPr>
        <w:t>。</w:t>
      </w:r>
      <w:proofErr w:type="gramStart"/>
      <w:r w:rsidRPr="00F1403D">
        <w:rPr>
          <w:rFonts w:eastAsia="仿宋_GB2312"/>
          <w:sz w:val="28"/>
          <w:szCs w:val="28"/>
        </w:rPr>
        <w:t>东稻</w:t>
      </w:r>
      <w:proofErr w:type="gramEnd"/>
      <w:r w:rsidRPr="00F1403D">
        <w:rPr>
          <w:rFonts w:eastAsia="仿宋_GB2312"/>
          <w:sz w:val="28"/>
          <w:szCs w:val="28"/>
        </w:rPr>
        <w:t xml:space="preserve"> 4 </w:t>
      </w:r>
      <w:r w:rsidRPr="00F1403D">
        <w:rPr>
          <w:rFonts w:eastAsia="仿宋_GB2312"/>
          <w:sz w:val="28"/>
          <w:szCs w:val="28"/>
        </w:rPr>
        <w:t>号的</w:t>
      </w:r>
      <w:r w:rsidRPr="00F1403D">
        <w:rPr>
          <w:rFonts w:eastAsia="仿宋_GB2312"/>
          <w:sz w:val="28"/>
          <w:szCs w:val="28"/>
        </w:rPr>
        <w:t>Control</w:t>
      </w:r>
      <w:r w:rsidRPr="00F1403D">
        <w:rPr>
          <w:rFonts w:eastAsia="仿宋_GB2312"/>
          <w:sz w:val="28"/>
          <w:szCs w:val="28"/>
        </w:rPr>
        <w:t>、</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处理分别由拔节孕</w:t>
      </w:r>
      <w:r w:rsidRPr="00F1403D">
        <w:rPr>
          <w:rFonts w:eastAsia="仿宋_GB2312"/>
          <w:sz w:val="28"/>
          <w:szCs w:val="28"/>
        </w:rPr>
        <w:lastRenderedPageBreak/>
        <w:t>穗期前的</w:t>
      </w:r>
      <w:r w:rsidRPr="00F1403D">
        <w:rPr>
          <w:rFonts w:eastAsia="仿宋_GB2312"/>
          <w:sz w:val="28"/>
          <w:szCs w:val="28"/>
        </w:rPr>
        <w:t xml:space="preserve"> 0.35</w:t>
      </w:r>
      <w:r w:rsidRPr="00F1403D">
        <w:rPr>
          <w:rFonts w:eastAsia="仿宋_GB2312"/>
          <w:sz w:val="28"/>
          <w:szCs w:val="28"/>
        </w:rPr>
        <w:t>、</w:t>
      </w:r>
      <w:r w:rsidRPr="00F1403D">
        <w:rPr>
          <w:rFonts w:eastAsia="仿宋_GB2312"/>
          <w:sz w:val="28"/>
          <w:szCs w:val="28"/>
        </w:rPr>
        <w:t>0.61</w:t>
      </w:r>
      <w:r w:rsidRPr="00F1403D">
        <w:rPr>
          <w:rFonts w:eastAsia="仿宋_GB2312"/>
          <w:sz w:val="28"/>
          <w:szCs w:val="28"/>
        </w:rPr>
        <w:t>、</w:t>
      </w:r>
      <w:r w:rsidRPr="00F1403D">
        <w:rPr>
          <w:rFonts w:eastAsia="仿宋_GB2312"/>
          <w:sz w:val="28"/>
          <w:szCs w:val="28"/>
        </w:rPr>
        <w:t xml:space="preserve">1.00 </w:t>
      </w:r>
      <w:r w:rsidRPr="00F1403D">
        <w:rPr>
          <w:rFonts w:eastAsia="仿宋_GB2312"/>
          <w:sz w:val="28"/>
          <w:szCs w:val="28"/>
        </w:rPr>
        <w:t>和</w:t>
      </w:r>
      <w:r w:rsidRPr="00F1403D">
        <w:rPr>
          <w:rFonts w:eastAsia="仿宋_GB2312"/>
          <w:sz w:val="28"/>
          <w:szCs w:val="28"/>
        </w:rPr>
        <w:t xml:space="preserve"> 0.64</w:t>
      </w:r>
      <w:r w:rsidRPr="00F1403D">
        <w:rPr>
          <w:rFonts w:eastAsia="仿宋_GB2312"/>
          <w:sz w:val="28"/>
          <w:szCs w:val="28"/>
        </w:rPr>
        <w:t>增加到乳熟期的</w:t>
      </w:r>
      <w:r w:rsidRPr="00F1403D">
        <w:rPr>
          <w:rFonts w:eastAsia="仿宋_GB2312"/>
          <w:sz w:val="28"/>
          <w:szCs w:val="28"/>
        </w:rPr>
        <w:t xml:space="preserve"> 1.38</w:t>
      </w:r>
      <w:r w:rsidRPr="00F1403D">
        <w:rPr>
          <w:rFonts w:eastAsia="仿宋_GB2312"/>
          <w:sz w:val="28"/>
          <w:szCs w:val="28"/>
        </w:rPr>
        <w:t>、</w:t>
      </w:r>
      <w:r w:rsidRPr="00F1403D">
        <w:rPr>
          <w:rFonts w:eastAsia="仿宋_GB2312"/>
          <w:sz w:val="28"/>
          <w:szCs w:val="28"/>
        </w:rPr>
        <w:t>3.07</w:t>
      </w:r>
      <w:r w:rsidRPr="00F1403D">
        <w:rPr>
          <w:rFonts w:eastAsia="仿宋_GB2312"/>
          <w:sz w:val="28"/>
          <w:szCs w:val="28"/>
        </w:rPr>
        <w:t>、</w:t>
      </w:r>
      <w:r w:rsidRPr="00F1403D">
        <w:rPr>
          <w:rFonts w:eastAsia="仿宋_GB2312"/>
          <w:sz w:val="28"/>
          <w:szCs w:val="28"/>
        </w:rPr>
        <w:t>3.29</w:t>
      </w:r>
      <w:r w:rsidRPr="00F1403D">
        <w:rPr>
          <w:rFonts w:eastAsia="仿宋_GB2312"/>
          <w:sz w:val="28"/>
          <w:szCs w:val="28"/>
        </w:rPr>
        <w:t>、</w:t>
      </w:r>
      <w:r w:rsidRPr="00F1403D">
        <w:rPr>
          <w:rFonts w:eastAsia="仿宋_GB2312"/>
          <w:sz w:val="28"/>
          <w:szCs w:val="28"/>
        </w:rPr>
        <w:t>4.03</w:t>
      </w:r>
      <w:r w:rsidRPr="00F1403D">
        <w:rPr>
          <w:rFonts w:eastAsia="仿宋_GB2312"/>
          <w:sz w:val="28"/>
          <w:szCs w:val="28"/>
        </w:rPr>
        <w:t>；并在黄熟期达到最大叶面积指数，</w:t>
      </w:r>
      <w:r w:rsidRPr="00F1403D">
        <w:rPr>
          <w:rFonts w:eastAsia="仿宋_GB2312"/>
          <w:sz w:val="28"/>
          <w:szCs w:val="28"/>
        </w:rPr>
        <w:t>Control</w:t>
      </w:r>
      <w:r w:rsidRPr="00F1403D">
        <w:rPr>
          <w:rFonts w:eastAsia="仿宋_GB2312"/>
          <w:sz w:val="28"/>
          <w:szCs w:val="28"/>
        </w:rPr>
        <w:t>、</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w:t>
      </w:r>
      <w:proofErr w:type="gramStart"/>
      <w:r w:rsidRPr="00F1403D">
        <w:rPr>
          <w:rFonts w:eastAsia="仿宋_GB2312"/>
          <w:sz w:val="28"/>
          <w:szCs w:val="28"/>
        </w:rPr>
        <w:t>下东稻</w:t>
      </w:r>
      <w:proofErr w:type="gramEnd"/>
      <w:r w:rsidRPr="00F1403D">
        <w:rPr>
          <w:rFonts w:eastAsia="仿宋_GB2312"/>
          <w:sz w:val="28"/>
          <w:szCs w:val="28"/>
        </w:rPr>
        <w:t xml:space="preserve"> 4 </w:t>
      </w:r>
      <w:r w:rsidRPr="00F1403D">
        <w:rPr>
          <w:rFonts w:eastAsia="仿宋_GB2312"/>
          <w:sz w:val="28"/>
          <w:szCs w:val="28"/>
        </w:rPr>
        <w:t>号的</w:t>
      </w:r>
      <w:r w:rsidRPr="00F1403D">
        <w:rPr>
          <w:rFonts w:eastAsia="仿宋_GB2312"/>
          <w:sz w:val="28"/>
          <w:szCs w:val="28"/>
        </w:rPr>
        <w:t xml:space="preserve"> </w:t>
      </w:r>
      <w:proofErr w:type="spellStart"/>
      <w:r w:rsidRPr="00F1403D">
        <w:rPr>
          <w:rFonts w:eastAsia="仿宋_GB2312"/>
          <w:sz w:val="28"/>
          <w:szCs w:val="28"/>
        </w:rPr>
        <w:t>LAImax</w:t>
      </w:r>
      <w:proofErr w:type="spellEnd"/>
      <w:r w:rsidRPr="00F1403D">
        <w:rPr>
          <w:rFonts w:eastAsia="仿宋_GB2312"/>
          <w:sz w:val="28"/>
          <w:szCs w:val="28"/>
        </w:rPr>
        <w:t xml:space="preserve"> </w:t>
      </w:r>
      <w:r w:rsidRPr="00F1403D">
        <w:rPr>
          <w:rFonts w:eastAsia="仿宋_GB2312"/>
          <w:sz w:val="28"/>
          <w:szCs w:val="28"/>
        </w:rPr>
        <w:t>分别为</w:t>
      </w:r>
      <w:r w:rsidRPr="00F1403D">
        <w:rPr>
          <w:rFonts w:eastAsia="仿宋_GB2312"/>
          <w:sz w:val="28"/>
          <w:szCs w:val="28"/>
        </w:rPr>
        <w:t xml:space="preserve"> 1.92</w:t>
      </w:r>
      <w:r w:rsidRPr="00F1403D">
        <w:rPr>
          <w:rFonts w:eastAsia="仿宋_GB2312"/>
          <w:sz w:val="28"/>
          <w:szCs w:val="28"/>
        </w:rPr>
        <w:t>、</w:t>
      </w:r>
      <w:r w:rsidRPr="00F1403D">
        <w:rPr>
          <w:rFonts w:eastAsia="仿宋_GB2312"/>
          <w:sz w:val="28"/>
          <w:szCs w:val="28"/>
        </w:rPr>
        <w:t>3.48</w:t>
      </w:r>
      <w:r w:rsidRPr="00F1403D">
        <w:rPr>
          <w:rFonts w:eastAsia="仿宋_GB2312"/>
          <w:sz w:val="28"/>
          <w:szCs w:val="28"/>
        </w:rPr>
        <w:t>、</w:t>
      </w:r>
      <w:r w:rsidRPr="00F1403D">
        <w:rPr>
          <w:rFonts w:eastAsia="仿宋_GB2312"/>
          <w:sz w:val="28"/>
          <w:szCs w:val="28"/>
        </w:rPr>
        <w:t xml:space="preserve">3.90 </w:t>
      </w:r>
      <w:r w:rsidRPr="00F1403D">
        <w:rPr>
          <w:rFonts w:eastAsia="仿宋_GB2312"/>
          <w:sz w:val="28"/>
          <w:szCs w:val="28"/>
        </w:rPr>
        <w:t>和</w:t>
      </w:r>
      <w:r w:rsidRPr="00F1403D">
        <w:rPr>
          <w:rFonts w:eastAsia="仿宋_GB2312"/>
          <w:sz w:val="28"/>
          <w:szCs w:val="28"/>
        </w:rPr>
        <w:t xml:space="preserve"> 4.64</w:t>
      </w:r>
      <w:r w:rsidRPr="00F1403D">
        <w:rPr>
          <w:rFonts w:eastAsia="仿宋_GB2312"/>
          <w:sz w:val="28"/>
          <w:szCs w:val="28"/>
        </w:rPr>
        <w:t>，分别是对照的</w:t>
      </w:r>
      <w:r w:rsidRPr="00F1403D">
        <w:rPr>
          <w:rFonts w:eastAsia="仿宋_GB2312"/>
          <w:sz w:val="28"/>
          <w:szCs w:val="28"/>
        </w:rPr>
        <w:t xml:space="preserve"> 2.20 </w:t>
      </w:r>
      <w:proofErr w:type="gramStart"/>
      <w:r w:rsidRPr="00F1403D">
        <w:rPr>
          <w:rFonts w:eastAsia="仿宋_GB2312" w:hint="eastAsia"/>
          <w:sz w:val="28"/>
          <w:szCs w:val="28"/>
        </w:rPr>
        <w:t>倍</w:t>
      </w:r>
      <w:proofErr w:type="gramEnd"/>
      <w:r w:rsidRPr="00F1403D">
        <w:rPr>
          <w:rFonts w:eastAsia="仿宋_GB2312"/>
          <w:sz w:val="28"/>
          <w:szCs w:val="28"/>
        </w:rPr>
        <w:t>、</w:t>
      </w:r>
      <w:r w:rsidRPr="00F1403D">
        <w:rPr>
          <w:rFonts w:eastAsia="仿宋_GB2312"/>
          <w:sz w:val="28"/>
          <w:szCs w:val="28"/>
        </w:rPr>
        <w:t xml:space="preserve">2.46 </w:t>
      </w:r>
      <w:proofErr w:type="gramStart"/>
      <w:r w:rsidRPr="00F1403D">
        <w:rPr>
          <w:rFonts w:eastAsia="仿宋_GB2312" w:hint="eastAsia"/>
          <w:sz w:val="28"/>
          <w:szCs w:val="28"/>
        </w:rPr>
        <w:t>倍</w:t>
      </w:r>
      <w:proofErr w:type="gramEnd"/>
      <w:r w:rsidRPr="00F1403D">
        <w:rPr>
          <w:rFonts w:eastAsia="仿宋_GB2312"/>
          <w:sz w:val="28"/>
          <w:szCs w:val="28"/>
        </w:rPr>
        <w:t>和</w:t>
      </w:r>
      <w:r w:rsidRPr="00F1403D">
        <w:rPr>
          <w:rFonts w:eastAsia="仿宋_GB2312"/>
          <w:sz w:val="28"/>
          <w:szCs w:val="28"/>
        </w:rPr>
        <w:t xml:space="preserve"> 2.93 </w:t>
      </w:r>
      <w:proofErr w:type="gramStart"/>
      <w:r w:rsidRPr="00F1403D">
        <w:rPr>
          <w:rFonts w:eastAsia="仿宋_GB2312"/>
          <w:sz w:val="28"/>
          <w:szCs w:val="28"/>
        </w:rPr>
        <w:t>倍</w:t>
      </w:r>
      <w:proofErr w:type="gramEnd"/>
      <w:r w:rsidRPr="00F1403D">
        <w:rPr>
          <w:rFonts w:eastAsia="仿宋_GB2312"/>
          <w:sz w:val="28"/>
          <w:szCs w:val="28"/>
        </w:rPr>
        <w:t>。改良趋势表现为：</w:t>
      </w:r>
      <w:r w:rsidRPr="00F1403D">
        <w:rPr>
          <w:rFonts w:eastAsia="仿宋_GB2312"/>
          <w:sz w:val="28"/>
          <w:szCs w:val="28"/>
        </w:rPr>
        <w:t xml:space="preserve">SPF </w:t>
      </w:r>
      <w:r w:rsidRPr="00F1403D">
        <w:rPr>
          <w:rFonts w:eastAsia="仿宋_GB2312"/>
          <w:sz w:val="28"/>
          <w:szCs w:val="28"/>
        </w:rPr>
        <w:t>＞</w:t>
      </w:r>
      <w:r w:rsidRPr="00F1403D">
        <w:rPr>
          <w:rFonts w:eastAsia="仿宋_GB2312"/>
          <w:sz w:val="28"/>
          <w:szCs w:val="28"/>
        </w:rPr>
        <w:t xml:space="preserve"> SP </w:t>
      </w:r>
      <w:r w:rsidRPr="00F1403D">
        <w:rPr>
          <w:rFonts w:eastAsia="仿宋_GB2312"/>
          <w:sz w:val="28"/>
          <w:szCs w:val="28"/>
        </w:rPr>
        <w:t>＞</w:t>
      </w:r>
      <w:r w:rsidRPr="00F1403D">
        <w:rPr>
          <w:rFonts w:eastAsia="仿宋_GB2312"/>
          <w:sz w:val="28"/>
          <w:szCs w:val="28"/>
        </w:rPr>
        <w:t xml:space="preserve"> S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w:t>
      </w:r>
    </w:p>
    <w:p w14:paraId="374A598E" w14:textId="77777777" w:rsidR="008B3172" w:rsidRPr="00F1403D" w:rsidRDefault="00000000" w:rsidP="00535777">
      <w:pPr>
        <w:widowControl/>
        <w:jc w:val="center"/>
        <w:rPr>
          <w:rFonts w:eastAsia="仿宋_GB2312"/>
          <w:sz w:val="28"/>
          <w:szCs w:val="28"/>
        </w:rPr>
      </w:pPr>
      <w:r w:rsidRPr="00F1403D">
        <w:rPr>
          <w:rFonts w:eastAsia="仿宋_GB2312"/>
          <w:noProof/>
          <w:sz w:val="28"/>
          <w:szCs w:val="28"/>
        </w:rPr>
        <w:drawing>
          <wp:inline distT="0" distB="0" distL="0" distR="0" wp14:anchorId="23D28181" wp14:editId="5DBEFF30">
            <wp:extent cx="2622550" cy="2336800"/>
            <wp:effectExtent l="0" t="0" r="6350" b="6350"/>
            <wp:docPr id="12461186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18674"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r="-78" b="-89"/>
                    <a:stretch>
                      <a:fillRect/>
                    </a:stretch>
                  </pic:blipFill>
                  <pic:spPr>
                    <a:xfrm>
                      <a:off x="0" y="0"/>
                      <a:ext cx="2622550" cy="2336800"/>
                    </a:xfrm>
                    <a:prstGeom prst="rect">
                      <a:avLst/>
                    </a:prstGeom>
                    <a:noFill/>
                    <a:ln>
                      <a:noFill/>
                    </a:ln>
                  </pic:spPr>
                </pic:pic>
              </a:graphicData>
            </a:graphic>
          </wp:inline>
        </w:drawing>
      </w:r>
      <w:r w:rsidRPr="00F1403D">
        <w:rPr>
          <w:rFonts w:eastAsia="仿宋_GB2312"/>
          <w:noProof/>
          <w:sz w:val="28"/>
          <w:szCs w:val="28"/>
        </w:rPr>
        <w:drawing>
          <wp:inline distT="0" distB="0" distL="0" distR="0" wp14:anchorId="0350BFAA" wp14:editId="4BD58D76">
            <wp:extent cx="2628900" cy="2336800"/>
            <wp:effectExtent l="0" t="0" r="0" b="6350"/>
            <wp:docPr id="1519474180" name="图片 5"/>
            <wp:cNvGraphicFramePr/>
            <a:graphic xmlns:a="http://schemas.openxmlformats.org/drawingml/2006/main">
              <a:graphicData uri="http://schemas.openxmlformats.org/drawingml/2006/picture">
                <pic:pic xmlns:pic="http://schemas.openxmlformats.org/drawingml/2006/picture">
                  <pic:nvPicPr>
                    <pic:cNvPr id="1519474180" name="图片 5"/>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28900" cy="2336800"/>
                    </a:xfrm>
                    <a:prstGeom prst="rect">
                      <a:avLst/>
                    </a:prstGeom>
                    <a:noFill/>
                    <a:ln>
                      <a:noFill/>
                    </a:ln>
                  </pic:spPr>
                </pic:pic>
              </a:graphicData>
            </a:graphic>
          </wp:inline>
        </w:drawing>
      </w:r>
    </w:p>
    <w:p w14:paraId="3A5A7740" w14:textId="68C387F8" w:rsidR="008B3172" w:rsidRPr="00F1403D" w:rsidRDefault="00000000" w:rsidP="00E2613C">
      <w:pPr>
        <w:jc w:val="center"/>
        <w:rPr>
          <w:rFonts w:eastAsia="黑体"/>
          <w:snapToGrid w:val="0"/>
          <w:color w:val="000000"/>
          <w:kern w:val="0"/>
          <w:sz w:val="28"/>
          <w:szCs w:val="28"/>
        </w:rPr>
      </w:pPr>
      <w:r w:rsidRPr="00F1403D">
        <w:rPr>
          <w:rFonts w:eastAsia="黑体"/>
          <w:snapToGrid w:val="0"/>
          <w:color w:val="000000"/>
          <w:kern w:val="0"/>
          <w:sz w:val="28"/>
          <w:szCs w:val="28"/>
        </w:rPr>
        <w:t>图</w:t>
      </w:r>
      <w:r w:rsidRPr="00F1403D">
        <w:rPr>
          <w:rFonts w:eastAsia="黑体"/>
          <w:snapToGrid w:val="0"/>
          <w:color w:val="000000"/>
          <w:kern w:val="0"/>
          <w:sz w:val="28"/>
          <w:szCs w:val="28"/>
        </w:rPr>
        <w:t xml:space="preserve"> 5  </w:t>
      </w:r>
      <w:r w:rsidRPr="00F1403D">
        <w:rPr>
          <w:rFonts w:eastAsia="黑体"/>
          <w:snapToGrid w:val="0"/>
          <w:color w:val="000000"/>
          <w:kern w:val="0"/>
          <w:sz w:val="28"/>
          <w:szCs w:val="28"/>
        </w:rPr>
        <w:t>不同改良模式</w:t>
      </w:r>
      <w:r w:rsidR="0035607E" w:rsidRPr="00F1403D">
        <w:rPr>
          <w:rFonts w:eastAsia="黑体" w:hint="eastAsia"/>
          <w:snapToGrid w:val="0"/>
          <w:color w:val="000000"/>
          <w:kern w:val="0"/>
          <w:sz w:val="28"/>
          <w:szCs w:val="28"/>
        </w:rPr>
        <w:t>下</w:t>
      </w:r>
      <w:r w:rsidRPr="00F1403D">
        <w:rPr>
          <w:rFonts w:eastAsia="黑体"/>
          <w:snapToGrid w:val="0"/>
          <w:color w:val="000000"/>
          <w:kern w:val="0"/>
          <w:sz w:val="28"/>
          <w:szCs w:val="28"/>
        </w:rPr>
        <w:t>水稻</w:t>
      </w:r>
      <w:r w:rsidRPr="00F1403D">
        <w:rPr>
          <w:rFonts w:eastAsia="黑体"/>
          <w:snapToGrid w:val="0"/>
          <w:color w:val="000000"/>
          <w:kern w:val="0"/>
          <w:sz w:val="28"/>
          <w:szCs w:val="28"/>
        </w:rPr>
        <w:t>LAI</w:t>
      </w:r>
      <w:r w:rsidR="0035607E" w:rsidRPr="00F1403D">
        <w:rPr>
          <w:rFonts w:eastAsia="黑体" w:hint="eastAsia"/>
          <w:snapToGrid w:val="0"/>
          <w:color w:val="000000"/>
          <w:kern w:val="0"/>
          <w:sz w:val="28"/>
          <w:szCs w:val="28"/>
        </w:rPr>
        <w:t>动态变化</w:t>
      </w:r>
    </w:p>
    <w:p w14:paraId="3B9DA3D9" w14:textId="77777777" w:rsidR="008B3172" w:rsidRPr="00F1403D" w:rsidRDefault="00000000" w:rsidP="000B5D13">
      <w:pPr>
        <w:widowControl/>
        <w:rPr>
          <w:rFonts w:eastAsia="仿宋_GB2312"/>
          <w:sz w:val="28"/>
          <w:szCs w:val="28"/>
        </w:rPr>
      </w:pPr>
      <w:r w:rsidRPr="00F1403D">
        <w:rPr>
          <w:rFonts w:eastAsia="仿宋_GB2312"/>
          <w:sz w:val="28"/>
          <w:szCs w:val="28"/>
        </w:rPr>
        <w:t>（</w:t>
      </w:r>
      <w:r w:rsidRPr="00F1403D">
        <w:rPr>
          <w:rFonts w:eastAsia="仿宋_GB2312"/>
          <w:sz w:val="28"/>
          <w:szCs w:val="28"/>
        </w:rPr>
        <w:t>4</w:t>
      </w:r>
      <w:r w:rsidRPr="00F1403D">
        <w:rPr>
          <w:rFonts w:eastAsia="仿宋_GB2312"/>
          <w:sz w:val="28"/>
          <w:szCs w:val="28"/>
        </w:rPr>
        <w:t>）不同改良模式对水稻根长的影响</w:t>
      </w:r>
    </w:p>
    <w:p w14:paraId="29A38E41" w14:textId="77777777" w:rsidR="008B3172" w:rsidRPr="00F1403D" w:rsidRDefault="00000000" w:rsidP="00554647">
      <w:pPr>
        <w:ind w:firstLineChars="200" w:firstLine="560"/>
        <w:rPr>
          <w:rFonts w:eastAsia="仿宋_GB2312"/>
          <w:sz w:val="28"/>
          <w:szCs w:val="28"/>
        </w:rPr>
      </w:pPr>
      <w:r w:rsidRPr="00F1403D">
        <w:rPr>
          <w:rFonts w:eastAsia="仿宋_GB2312"/>
          <w:sz w:val="28"/>
          <w:szCs w:val="28"/>
        </w:rPr>
        <w:t>统计分析结果表明：改良第一年，</w:t>
      </w:r>
      <w:proofErr w:type="gramStart"/>
      <w:r w:rsidRPr="00F1403D">
        <w:rPr>
          <w:rFonts w:eastAsia="仿宋_GB2312"/>
          <w:sz w:val="28"/>
          <w:szCs w:val="28"/>
        </w:rPr>
        <w:t>东稻</w:t>
      </w:r>
      <w:proofErr w:type="gramEnd"/>
      <w:r w:rsidRPr="00F1403D">
        <w:rPr>
          <w:rFonts w:eastAsia="仿宋_GB2312"/>
          <w:sz w:val="28"/>
          <w:szCs w:val="28"/>
        </w:rPr>
        <w:t xml:space="preserve"> 4 </w:t>
      </w:r>
      <w:r w:rsidRPr="00F1403D">
        <w:rPr>
          <w:rFonts w:eastAsia="仿宋_GB2312"/>
          <w:sz w:val="28"/>
          <w:szCs w:val="28"/>
        </w:rPr>
        <w:t>号拔节孕穗期、抽穗开花期和乳熟期的根长均显著高于对照（</w:t>
      </w:r>
      <w:r w:rsidRPr="00F1403D">
        <w:rPr>
          <w:rFonts w:eastAsia="仿宋_GB2312"/>
          <w:i/>
          <w:iCs/>
          <w:sz w:val="28"/>
          <w:szCs w:val="28"/>
        </w:rPr>
        <w:t>P</w:t>
      </w:r>
      <w:r w:rsidRPr="00F1403D">
        <w:rPr>
          <w:rFonts w:eastAsia="仿宋_GB2312"/>
          <w:sz w:val="28"/>
          <w:szCs w:val="28"/>
        </w:rPr>
        <w:t>＜</w:t>
      </w:r>
      <w:r w:rsidRPr="00F1403D">
        <w:rPr>
          <w:rFonts w:eastAsia="仿宋_GB2312"/>
          <w:sz w:val="28"/>
          <w:szCs w:val="28"/>
        </w:rPr>
        <w:t xml:space="preserve"> 0.05</w:t>
      </w:r>
      <w:r w:rsidRPr="00F1403D">
        <w:rPr>
          <w:rFonts w:eastAsia="仿宋_GB2312"/>
          <w:sz w:val="28"/>
          <w:szCs w:val="28"/>
        </w:rPr>
        <w:t>）。除抽穗开花期的</w:t>
      </w:r>
      <w:r w:rsidRPr="00F1403D">
        <w:rPr>
          <w:rFonts w:eastAsia="仿宋_GB2312"/>
          <w:sz w:val="28"/>
          <w:szCs w:val="28"/>
        </w:rPr>
        <w:t xml:space="preserve"> SP </w:t>
      </w:r>
      <w:r w:rsidRPr="00F1403D">
        <w:rPr>
          <w:rFonts w:eastAsia="仿宋_GB2312"/>
          <w:sz w:val="28"/>
          <w:szCs w:val="28"/>
        </w:rPr>
        <w:t>处理略低外，</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处理间均没有显著差异，这</w:t>
      </w:r>
      <w:r w:rsidRPr="00F1403D">
        <w:rPr>
          <w:rFonts w:eastAsia="仿宋_GB2312"/>
          <w:sz w:val="28"/>
          <w:szCs w:val="28"/>
        </w:rPr>
        <w:t xml:space="preserve"> 3 </w:t>
      </w:r>
      <w:r w:rsidRPr="00F1403D">
        <w:rPr>
          <w:rFonts w:eastAsia="仿宋_GB2312"/>
          <w:sz w:val="28"/>
          <w:szCs w:val="28"/>
        </w:rPr>
        <w:t>种改良措施对根长的促进具有相同的改良效果。拔节孕穗期时，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处理的根长分别比</w:t>
      </w:r>
      <w:proofErr w:type="gramStart"/>
      <w:r w:rsidRPr="00F1403D">
        <w:rPr>
          <w:rFonts w:eastAsia="仿宋_GB2312"/>
          <w:sz w:val="28"/>
          <w:szCs w:val="28"/>
        </w:rPr>
        <w:t>对照高</w:t>
      </w:r>
      <w:proofErr w:type="gramEnd"/>
      <w:r w:rsidRPr="00F1403D">
        <w:rPr>
          <w:rFonts w:eastAsia="仿宋_GB2312"/>
          <w:sz w:val="28"/>
          <w:szCs w:val="28"/>
        </w:rPr>
        <w:t xml:space="preserve"> 47%</w:t>
      </w:r>
      <w:r w:rsidRPr="00F1403D">
        <w:rPr>
          <w:rFonts w:eastAsia="仿宋_GB2312"/>
          <w:sz w:val="28"/>
          <w:szCs w:val="28"/>
        </w:rPr>
        <w:t>（</w:t>
      </w:r>
      <w:r w:rsidRPr="00F1403D">
        <w:rPr>
          <w:rFonts w:eastAsia="仿宋_GB2312"/>
          <w:sz w:val="28"/>
          <w:szCs w:val="28"/>
        </w:rPr>
        <w:t>7.5 cm</w:t>
      </w:r>
      <w:r w:rsidRPr="00F1403D">
        <w:rPr>
          <w:rFonts w:eastAsia="仿宋_GB2312"/>
          <w:sz w:val="28"/>
          <w:szCs w:val="28"/>
        </w:rPr>
        <w:t>）、</w:t>
      </w:r>
      <w:r w:rsidRPr="00F1403D">
        <w:rPr>
          <w:rFonts w:eastAsia="仿宋_GB2312"/>
          <w:sz w:val="28"/>
          <w:szCs w:val="28"/>
        </w:rPr>
        <w:t>48%</w:t>
      </w:r>
      <w:r w:rsidRPr="00F1403D">
        <w:rPr>
          <w:rFonts w:eastAsia="仿宋_GB2312"/>
          <w:sz w:val="28"/>
          <w:szCs w:val="28"/>
        </w:rPr>
        <w:t>（</w:t>
      </w:r>
      <w:r w:rsidRPr="00F1403D">
        <w:rPr>
          <w:rFonts w:eastAsia="仿宋_GB2312"/>
          <w:sz w:val="28"/>
          <w:szCs w:val="28"/>
        </w:rPr>
        <w:t>7.5 cm</w:t>
      </w:r>
      <w:r w:rsidRPr="00F1403D">
        <w:rPr>
          <w:rFonts w:eastAsia="仿宋_GB2312"/>
          <w:sz w:val="28"/>
          <w:szCs w:val="28"/>
        </w:rPr>
        <w:t>）和</w:t>
      </w:r>
      <w:r w:rsidRPr="00F1403D">
        <w:rPr>
          <w:rFonts w:eastAsia="仿宋_GB2312"/>
          <w:sz w:val="28"/>
          <w:szCs w:val="28"/>
        </w:rPr>
        <w:t xml:space="preserve"> 43%</w:t>
      </w:r>
      <w:r w:rsidRPr="00F1403D">
        <w:rPr>
          <w:rFonts w:eastAsia="仿宋_GB2312"/>
          <w:sz w:val="28"/>
          <w:szCs w:val="28"/>
        </w:rPr>
        <w:t>（</w:t>
      </w:r>
      <w:r w:rsidRPr="00F1403D">
        <w:rPr>
          <w:rFonts w:eastAsia="仿宋_GB2312"/>
          <w:sz w:val="28"/>
          <w:szCs w:val="28"/>
        </w:rPr>
        <w:t>6.8 cm</w:t>
      </w:r>
      <w:r w:rsidRPr="00F1403D">
        <w:rPr>
          <w:rFonts w:eastAsia="仿宋_GB2312"/>
          <w:sz w:val="28"/>
          <w:szCs w:val="28"/>
        </w:rPr>
        <w:t>）；抽穗开花期时和乳熟期时，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处理的根长分别比</w:t>
      </w:r>
      <w:proofErr w:type="gramStart"/>
      <w:r w:rsidRPr="00F1403D">
        <w:rPr>
          <w:rFonts w:eastAsia="仿宋_GB2312"/>
          <w:sz w:val="28"/>
          <w:szCs w:val="28"/>
        </w:rPr>
        <w:t>对照高</w:t>
      </w:r>
      <w:proofErr w:type="gramEnd"/>
      <w:r w:rsidRPr="00F1403D">
        <w:rPr>
          <w:rFonts w:eastAsia="仿宋_GB2312"/>
          <w:sz w:val="28"/>
          <w:szCs w:val="28"/>
        </w:rPr>
        <w:t xml:space="preserve"> 37%</w:t>
      </w:r>
      <w:r w:rsidRPr="00F1403D">
        <w:rPr>
          <w:rFonts w:eastAsia="仿宋_GB2312"/>
          <w:sz w:val="28"/>
          <w:szCs w:val="28"/>
        </w:rPr>
        <w:t>～</w:t>
      </w:r>
      <w:r w:rsidRPr="00F1403D">
        <w:rPr>
          <w:rFonts w:eastAsia="仿宋_GB2312"/>
          <w:sz w:val="28"/>
          <w:szCs w:val="28"/>
        </w:rPr>
        <w:t>59%</w:t>
      </w:r>
      <w:r w:rsidRPr="00F1403D">
        <w:rPr>
          <w:rFonts w:eastAsia="仿宋_GB2312"/>
          <w:sz w:val="28"/>
          <w:szCs w:val="28"/>
        </w:rPr>
        <w:t>（</w:t>
      </w:r>
      <w:r w:rsidRPr="00F1403D">
        <w:rPr>
          <w:rFonts w:eastAsia="仿宋_GB2312"/>
          <w:sz w:val="28"/>
          <w:szCs w:val="28"/>
        </w:rPr>
        <w:t>6.2 cm</w:t>
      </w:r>
      <w:r w:rsidRPr="00F1403D">
        <w:rPr>
          <w:rFonts w:eastAsia="仿宋_GB2312"/>
          <w:sz w:val="28"/>
          <w:szCs w:val="28"/>
        </w:rPr>
        <w:t>～</w:t>
      </w:r>
      <w:r w:rsidRPr="00F1403D">
        <w:rPr>
          <w:rFonts w:eastAsia="仿宋_GB2312"/>
          <w:sz w:val="28"/>
          <w:szCs w:val="28"/>
        </w:rPr>
        <w:t>10.0 cm</w:t>
      </w:r>
      <w:r w:rsidRPr="00F1403D">
        <w:rPr>
          <w:rFonts w:eastAsia="仿宋_GB2312"/>
          <w:sz w:val="28"/>
          <w:szCs w:val="28"/>
        </w:rPr>
        <w:t>）；</w:t>
      </w:r>
      <w:r w:rsidRPr="00F1403D">
        <w:rPr>
          <w:rFonts w:eastAsia="仿宋_GB2312"/>
          <w:sz w:val="28"/>
          <w:szCs w:val="28"/>
        </w:rPr>
        <w:t>35%</w:t>
      </w:r>
      <w:r w:rsidRPr="00F1403D">
        <w:rPr>
          <w:rFonts w:eastAsia="仿宋_GB2312"/>
          <w:sz w:val="28"/>
          <w:szCs w:val="28"/>
        </w:rPr>
        <w:t>～</w:t>
      </w:r>
      <w:r w:rsidRPr="00F1403D">
        <w:rPr>
          <w:rFonts w:eastAsia="仿宋_GB2312"/>
          <w:sz w:val="28"/>
          <w:szCs w:val="28"/>
        </w:rPr>
        <w:t>44%</w:t>
      </w:r>
      <w:r w:rsidRPr="00F1403D">
        <w:rPr>
          <w:rFonts w:eastAsia="仿宋_GB2312"/>
          <w:sz w:val="28"/>
          <w:szCs w:val="28"/>
        </w:rPr>
        <w:t>（</w:t>
      </w:r>
      <w:r w:rsidRPr="00F1403D">
        <w:rPr>
          <w:rFonts w:eastAsia="仿宋_GB2312"/>
          <w:sz w:val="28"/>
          <w:szCs w:val="28"/>
        </w:rPr>
        <w:t>6.6 cm</w:t>
      </w:r>
      <w:r w:rsidRPr="00F1403D">
        <w:rPr>
          <w:rFonts w:eastAsia="仿宋_GB2312"/>
          <w:sz w:val="28"/>
          <w:szCs w:val="28"/>
        </w:rPr>
        <w:t>～</w:t>
      </w:r>
      <w:r w:rsidRPr="00F1403D">
        <w:rPr>
          <w:rFonts w:eastAsia="仿宋_GB2312"/>
          <w:sz w:val="28"/>
          <w:szCs w:val="28"/>
        </w:rPr>
        <w:t>8.2 cm</w:t>
      </w:r>
      <w:r w:rsidRPr="00F1403D">
        <w:rPr>
          <w:rFonts w:eastAsia="仿宋_GB2312"/>
          <w:sz w:val="28"/>
          <w:szCs w:val="28"/>
        </w:rPr>
        <w:t>），综合各处理，</w:t>
      </w:r>
      <w:proofErr w:type="gramStart"/>
      <w:r w:rsidRPr="00F1403D">
        <w:rPr>
          <w:rFonts w:eastAsia="仿宋_GB2312"/>
          <w:sz w:val="28"/>
          <w:szCs w:val="28"/>
        </w:rPr>
        <w:t>东稻</w:t>
      </w:r>
      <w:proofErr w:type="gramEnd"/>
      <w:r w:rsidRPr="00F1403D">
        <w:rPr>
          <w:rFonts w:eastAsia="仿宋_GB2312"/>
          <w:sz w:val="28"/>
          <w:szCs w:val="28"/>
        </w:rPr>
        <w:t xml:space="preserve"> 4 </w:t>
      </w:r>
      <w:r w:rsidRPr="00F1403D">
        <w:rPr>
          <w:rFonts w:eastAsia="仿宋_GB2312"/>
          <w:sz w:val="28"/>
          <w:szCs w:val="28"/>
        </w:rPr>
        <w:t>号在抽穗</w:t>
      </w:r>
      <w:proofErr w:type="gramStart"/>
      <w:r w:rsidRPr="00F1403D">
        <w:rPr>
          <w:rFonts w:eastAsia="仿宋_GB2312"/>
          <w:sz w:val="28"/>
          <w:szCs w:val="28"/>
        </w:rPr>
        <w:t>开花期时根长</w:t>
      </w:r>
      <w:proofErr w:type="gramEnd"/>
      <w:r w:rsidRPr="00F1403D">
        <w:rPr>
          <w:rFonts w:eastAsia="仿宋_GB2312"/>
          <w:sz w:val="28"/>
          <w:szCs w:val="28"/>
        </w:rPr>
        <w:t>增长幅度最大。</w:t>
      </w:r>
    </w:p>
    <w:p w14:paraId="029525F7" w14:textId="77777777" w:rsidR="008B3172" w:rsidRPr="00F1403D" w:rsidRDefault="00000000" w:rsidP="00554647">
      <w:pPr>
        <w:widowControl/>
        <w:ind w:firstLineChars="200" w:firstLine="560"/>
        <w:rPr>
          <w:rFonts w:eastAsia="仿宋_GB2312"/>
          <w:sz w:val="28"/>
          <w:szCs w:val="28"/>
        </w:rPr>
      </w:pPr>
      <w:r w:rsidRPr="00F1403D">
        <w:rPr>
          <w:rFonts w:eastAsia="仿宋_GB2312"/>
          <w:sz w:val="28"/>
          <w:szCs w:val="28"/>
        </w:rPr>
        <w:lastRenderedPageBreak/>
        <w:t>改良第二年，拔节孕穗期和抽穗开花期时，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处理的根长均显著高于对照，而这</w:t>
      </w:r>
      <w:r w:rsidRPr="00F1403D">
        <w:rPr>
          <w:rFonts w:eastAsia="仿宋_GB2312"/>
          <w:sz w:val="28"/>
          <w:szCs w:val="28"/>
        </w:rPr>
        <w:t xml:space="preserve"> 3 </w:t>
      </w:r>
      <w:r w:rsidRPr="00F1403D">
        <w:rPr>
          <w:rFonts w:eastAsia="仿宋_GB2312"/>
          <w:sz w:val="28"/>
          <w:szCs w:val="28"/>
        </w:rPr>
        <w:t>种改良模式间无显著差异，乳熟期时，只有</w:t>
      </w:r>
      <w:r w:rsidRPr="00F1403D">
        <w:rPr>
          <w:rFonts w:eastAsia="仿宋_GB2312"/>
          <w:sz w:val="28"/>
          <w:szCs w:val="28"/>
        </w:rPr>
        <w:t xml:space="preserve"> SPF </w:t>
      </w:r>
      <w:r w:rsidRPr="00F1403D">
        <w:rPr>
          <w:rFonts w:eastAsia="仿宋_GB2312"/>
          <w:sz w:val="28"/>
          <w:szCs w:val="28"/>
        </w:rPr>
        <w:t>处理的根</w:t>
      </w:r>
      <w:proofErr w:type="gramStart"/>
      <w:r w:rsidRPr="00F1403D">
        <w:rPr>
          <w:rFonts w:eastAsia="仿宋_GB2312"/>
          <w:sz w:val="28"/>
          <w:szCs w:val="28"/>
        </w:rPr>
        <w:t>长显著</w:t>
      </w:r>
      <w:proofErr w:type="gramEnd"/>
      <w:r w:rsidRPr="00F1403D">
        <w:rPr>
          <w:rFonts w:eastAsia="仿宋_GB2312"/>
          <w:sz w:val="28"/>
          <w:szCs w:val="28"/>
        </w:rPr>
        <w:t>高于其它处理，而</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和对照间差异不显著。拔节孕穗期时，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处理的根长分别比</w:t>
      </w:r>
      <w:proofErr w:type="gramStart"/>
      <w:r w:rsidRPr="00F1403D">
        <w:rPr>
          <w:rFonts w:eastAsia="仿宋_GB2312"/>
          <w:sz w:val="28"/>
          <w:szCs w:val="28"/>
        </w:rPr>
        <w:t>对照高</w:t>
      </w:r>
      <w:proofErr w:type="gramEnd"/>
      <w:r w:rsidRPr="00F1403D">
        <w:rPr>
          <w:rFonts w:eastAsia="仿宋_GB2312"/>
          <w:sz w:val="28"/>
          <w:szCs w:val="28"/>
        </w:rPr>
        <w:t xml:space="preserve"> 33 %</w:t>
      </w:r>
      <w:r w:rsidRPr="00F1403D">
        <w:rPr>
          <w:rFonts w:eastAsia="仿宋_GB2312"/>
          <w:sz w:val="28"/>
          <w:szCs w:val="28"/>
        </w:rPr>
        <w:t>（</w:t>
      </w:r>
      <w:r w:rsidRPr="00F1403D">
        <w:rPr>
          <w:rFonts w:eastAsia="仿宋_GB2312"/>
          <w:sz w:val="28"/>
          <w:szCs w:val="28"/>
        </w:rPr>
        <w:t>4.3 cm</w:t>
      </w:r>
      <w:r w:rsidRPr="00F1403D">
        <w:rPr>
          <w:rFonts w:eastAsia="仿宋_GB2312"/>
          <w:sz w:val="28"/>
          <w:szCs w:val="28"/>
        </w:rPr>
        <w:t>）、</w:t>
      </w:r>
      <w:r w:rsidRPr="00F1403D">
        <w:rPr>
          <w:rFonts w:eastAsia="仿宋_GB2312"/>
          <w:sz w:val="28"/>
          <w:szCs w:val="28"/>
        </w:rPr>
        <w:t>26 %</w:t>
      </w:r>
      <w:r w:rsidRPr="00F1403D">
        <w:rPr>
          <w:rFonts w:eastAsia="仿宋_GB2312"/>
          <w:sz w:val="28"/>
          <w:szCs w:val="28"/>
        </w:rPr>
        <w:t>（</w:t>
      </w:r>
      <w:r w:rsidRPr="00F1403D">
        <w:rPr>
          <w:rFonts w:eastAsia="仿宋_GB2312"/>
          <w:sz w:val="28"/>
          <w:szCs w:val="28"/>
        </w:rPr>
        <w:t>3.3 cm</w:t>
      </w:r>
      <w:r w:rsidRPr="00F1403D">
        <w:rPr>
          <w:rFonts w:eastAsia="仿宋_GB2312"/>
          <w:sz w:val="28"/>
          <w:szCs w:val="28"/>
        </w:rPr>
        <w:t>）和</w:t>
      </w:r>
      <w:r w:rsidRPr="00F1403D">
        <w:rPr>
          <w:rFonts w:eastAsia="仿宋_GB2312"/>
          <w:sz w:val="28"/>
          <w:szCs w:val="28"/>
        </w:rPr>
        <w:t xml:space="preserve"> 24 %</w:t>
      </w:r>
      <w:r w:rsidRPr="00F1403D">
        <w:rPr>
          <w:rFonts w:eastAsia="仿宋_GB2312"/>
          <w:sz w:val="28"/>
          <w:szCs w:val="28"/>
        </w:rPr>
        <w:t>（</w:t>
      </w:r>
      <w:r w:rsidRPr="00F1403D">
        <w:rPr>
          <w:rFonts w:eastAsia="仿宋_GB2312"/>
          <w:sz w:val="28"/>
          <w:szCs w:val="28"/>
        </w:rPr>
        <w:t>3.1 cm</w:t>
      </w:r>
      <w:r w:rsidRPr="00F1403D">
        <w:rPr>
          <w:rFonts w:eastAsia="仿宋_GB2312"/>
          <w:sz w:val="28"/>
          <w:szCs w:val="28"/>
        </w:rPr>
        <w:t>）；抽穗开花期时和乳熟期时，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处理的根长分别比</w:t>
      </w:r>
      <w:proofErr w:type="gramStart"/>
      <w:r w:rsidRPr="00F1403D">
        <w:rPr>
          <w:rFonts w:eastAsia="仿宋_GB2312"/>
          <w:sz w:val="28"/>
          <w:szCs w:val="28"/>
        </w:rPr>
        <w:t>对照高</w:t>
      </w:r>
      <w:proofErr w:type="gramEnd"/>
      <w:r w:rsidRPr="00F1403D">
        <w:rPr>
          <w:rFonts w:eastAsia="仿宋_GB2312"/>
          <w:sz w:val="28"/>
          <w:szCs w:val="28"/>
        </w:rPr>
        <w:t xml:space="preserve"> 48 %</w:t>
      </w:r>
      <w:r w:rsidRPr="00F1403D">
        <w:rPr>
          <w:rFonts w:eastAsia="仿宋_GB2312"/>
          <w:sz w:val="28"/>
          <w:szCs w:val="28"/>
        </w:rPr>
        <w:t>～</w:t>
      </w:r>
      <w:r w:rsidRPr="00F1403D">
        <w:rPr>
          <w:rFonts w:eastAsia="仿宋_GB2312"/>
          <w:sz w:val="28"/>
          <w:szCs w:val="28"/>
        </w:rPr>
        <w:t>50 %</w:t>
      </w:r>
      <w:r w:rsidRPr="00F1403D">
        <w:rPr>
          <w:rFonts w:eastAsia="仿宋_GB2312"/>
          <w:sz w:val="28"/>
          <w:szCs w:val="28"/>
        </w:rPr>
        <w:t>（</w:t>
      </w:r>
      <w:r w:rsidRPr="00F1403D">
        <w:rPr>
          <w:rFonts w:eastAsia="仿宋_GB2312"/>
          <w:sz w:val="28"/>
          <w:szCs w:val="28"/>
        </w:rPr>
        <w:t>8.2 cm</w:t>
      </w:r>
      <w:r w:rsidRPr="00F1403D">
        <w:rPr>
          <w:rFonts w:eastAsia="仿宋_GB2312"/>
          <w:sz w:val="28"/>
          <w:szCs w:val="28"/>
        </w:rPr>
        <w:t>～</w:t>
      </w:r>
      <w:r w:rsidRPr="00F1403D">
        <w:rPr>
          <w:rFonts w:eastAsia="仿宋_GB2312"/>
          <w:sz w:val="28"/>
          <w:szCs w:val="28"/>
        </w:rPr>
        <w:t>8.6 cm</w:t>
      </w:r>
      <w:r w:rsidRPr="00F1403D">
        <w:rPr>
          <w:rFonts w:eastAsia="仿宋_GB2312"/>
          <w:sz w:val="28"/>
          <w:szCs w:val="28"/>
        </w:rPr>
        <w:t>）；</w:t>
      </w:r>
      <w:r w:rsidRPr="00F1403D">
        <w:rPr>
          <w:rFonts w:eastAsia="仿宋_GB2312"/>
          <w:sz w:val="28"/>
          <w:szCs w:val="28"/>
        </w:rPr>
        <w:t>0%</w:t>
      </w:r>
      <w:r w:rsidRPr="00F1403D">
        <w:rPr>
          <w:rFonts w:eastAsia="仿宋_GB2312"/>
          <w:sz w:val="28"/>
          <w:szCs w:val="28"/>
        </w:rPr>
        <w:t>～</w:t>
      </w:r>
      <w:r w:rsidRPr="00F1403D">
        <w:rPr>
          <w:rFonts w:eastAsia="仿宋_GB2312"/>
          <w:sz w:val="28"/>
          <w:szCs w:val="28"/>
        </w:rPr>
        <w:t>27%</w:t>
      </w:r>
      <w:r w:rsidRPr="00F1403D">
        <w:rPr>
          <w:rFonts w:eastAsia="仿宋_GB2312"/>
          <w:sz w:val="28"/>
          <w:szCs w:val="28"/>
        </w:rPr>
        <w:t>（</w:t>
      </w:r>
      <w:r w:rsidRPr="00F1403D">
        <w:rPr>
          <w:rFonts w:eastAsia="仿宋_GB2312"/>
          <w:sz w:val="28"/>
          <w:szCs w:val="28"/>
        </w:rPr>
        <w:t>0.0 cm</w:t>
      </w:r>
      <w:r w:rsidRPr="00F1403D">
        <w:rPr>
          <w:rFonts w:eastAsia="仿宋_GB2312"/>
          <w:sz w:val="28"/>
          <w:szCs w:val="28"/>
        </w:rPr>
        <w:t>～</w:t>
      </w:r>
      <w:r w:rsidRPr="00F1403D">
        <w:rPr>
          <w:rFonts w:eastAsia="仿宋_GB2312"/>
          <w:sz w:val="28"/>
          <w:szCs w:val="28"/>
        </w:rPr>
        <w:t>6.6 cm</w:t>
      </w:r>
      <w:r w:rsidRPr="00F1403D">
        <w:rPr>
          <w:rFonts w:eastAsia="仿宋_GB2312"/>
          <w:sz w:val="28"/>
          <w:szCs w:val="28"/>
        </w:rPr>
        <w:t>），与</w:t>
      </w:r>
      <w:r w:rsidRPr="00F1403D">
        <w:rPr>
          <w:rFonts w:eastAsia="仿宋_GB2312"/>
          <w:sz w:val="28"/>
          <w:szCs w:val="28"/>
        </w:rPr>
        <w:t xml:space="preserve"> </w:t>
      </w:r>
      <w:r w:rsidRPr="00F1403D">
        <w:rPr>
          <w:rFonts w:eastAsia="仿宋_GB2312"/>
          <w:sz w:val="28"/>
          <w:szCs w:val="28"/>
        </w:rPr>
        <w:t>改良第一年相同，</w:t>
      </w:r>
      <w:proofErr w:type="gramStart"/>
      <w:r w:rsidRPr="00F1403D">
        <w:rPr>
          <w:rFonts w:eastAsia="仿宋_GB2312"/>
          <w:sz w:val="28"/>
          <w:szCs w:val="28"/>
        </w:rPr>
        <w:t>东稻</w:t>
      </w:r>
      <w:proofErr w:type="gramEnd"/>
      <w:r w:rsidRPr="00F1403D">
        <w:rPr>
          <w:rFonts w:eastAsia="仿宋_GB2312"/>
          <w:sz w:val="28"/>
          <w:szCs w:val="28"/>
        </w:rPr>
        <w:t xml:space="preserve"> 4 </w:t>
      </w:r>
      <w:r w:rsidRPr="00F1403D">
        <w:rPr>
          <w:rFonts w:eastAsia="仿宋_GB2312"/>
          <w:sz w:val="28"/>
          <w:szCs w:val="28"/>
        </w:rPr>
        <w:t>号在抽穗</w:t>
      </w:r>
      <w:proofErr w:type="gramStart"/>
      <w:r w:rsidRPr="00F1403D">
        <w:rPr>
          <w:rFonts w:eastAsia="仿宋_GB2312"/>
          <w:sz w:val="28"/>
          <w:szCs w:val="28"/>
        </w:rPr>
        <w:t>开花期时根长</w:t>
      </w:r>
      <w:proofErr w:type="gramEnd"/>
      <w:r w:rsidRPr="00F1403D">
        <w:rPr>
          <w:rFonts w:eastAsia="仿宋_GB2312"/>
          <w:sz w:val="28"/>
          <w:szCs w:val="28"/>
        </w:rPr>
        <w:t>增长幅度最大。</w:t>
      </w:r>
    </w:p>
    <w:p w14:paraId="2EDE19BF" w14:textId="77777777" w:rsidR="008B3172" w:rsidRPr="00F1403D" w:rsidRDefault="00000000" w:rsidP="00535777">
      <w:pPr>
        <w:widowControl/>
        <w:jc w:val="center"/>
        <w:rPr>
          <w:rFonts w:eastAsia="仿宋_GB2312"/>
          <w:sz w:val="28"/>
          <w:szCs w:val="28"/>
        </w:rPr>
      </w:pPr>
      <w:r w:rsidRPr="00F1403D">
        <w:rPr>
          <w:rFonts w:eastAsia="仿宋_GB2312"/>
          <w:noProof/>
          <w:sz w:val="28"/>
          <w:szCs w:val="28"/>
        </w:rPr>
        <w:drawing>
          <wp:inline distT="0" distB="0" distL="0" distR="0" wp14:anchorId="5AA0C441" wp14:editId="6495E108">
            <wp:extent cx="2628900" cy="2336800"/>
            <wp:effectExtent l="0" t="0" r="0" b="6350"/>
            <wp:docPr id="396164557" name="图片 4"/>
            <wp:cNvGraphicFramePr/>
            <a:graphic xmlns:a="http://schemas.openxmlformats.org/drawingml/2006/main">
              <a:graphicData uri="http://schemas.openxmlformats.org/drawingml/2006/picture">
                <pic:pic xmlns:pic="http://schemas.openxmlformats.org/drawingml/2006/picture">
                  <pic:nvPicPr>
                    <pic:cNvPr id="396164557" name="图片 4"/>
                    <pic:cNvPicPr>
                      <a:picLocks noChangeArrowheads="1"/>
                    </pic:cNvPicPr>
                  </pic:nvPicPr>
                  <pic:blipFill>
                    <a:blip r:embed="rId16" cstate="print">
                      <a:extLst>
                        <a:ext uri="{28A0092B-C50C-407E-A947-70E740481C1C}">
                          <a14:useLocalDpi xmlns:a14="http://schemas.microsoft.com/office/drawing/2010/main" val="0"/>
                        </a:ext>
                      </a:extLst>
                    </a:blip>
                    <a:srcRect r="-78"/>
                    <a:stretch>
                      <a:fillRect/>
                    </a:stretch>
                  </pic:blipFill>
                  <pic:spPr>
                    <a:xfrm>
                      <a:off x="0" y="0"/>
                      <a:ext cx="2628900" cy="2336800"/>
                    </a:xfrm>
                    <a:prstGeom prst="rect">
                      <a:avLst/>
                    </a:prstGeom>
                    <a:noFill/>
                    <a:ln>
                      <a:noFill/>
                    </a:ln>
                  </pic:spPr>
                </pic:pic>
              </a:graphicData>
            </a:graphic>
          </wp:inline>
        </w:drawing>
      </w:r>
      <w:r w:rsidRPr="00F1403D">
        <w:rPr>
          <w:rFonts w:eastAsia="仿宋_GB2312"/>
          <w:noProof/>
          <w:sz w:val="28"/>
          <w:szCs w:val="28"/>
        </w:rPr>
        <w:drawing>
          <wp:inline distT="0" distB="0" distL="0" distR="0" wp14:anchorId="64E6CD91" wp14:editId="05690F78">
            <wp:extent cx="2628900" cy="2343150"/>
            <wp:effectExtent l="0" t="0" r="0" b="0"/>
            <wp:docPr id="789951167" name="图片 3"/>
            <wp:cNvGraphicFramePr/>
            <a:graphic xmlns:a="http://schemas.openxmlformats.org/drawingml/2006/main">
              <a:graphicData uri="http://schemas.openxmlformats.org/drawingml/2006/picture">
                <pic:pic xmlns:pic="http://schemas.openxmlformats.org/drawingml/2006/picture">
                  <pic:nvPicPr>
                    <pic:cNvPr id="789951167" name="图片 3"/>
                    <pic:cNvPicPr>
                      <a:picLocks noChangeArrowheads="1"/>
                    </pic:cNvPicPr>
                  </pic:nvPicPr>
                  <pic:blipFill>
                    <a:blip r:embed="rId17" cstate="print">
                      <a:extLst>
                        <a:ext uri="{28A0092B-C50C-407E-A947-70E740481C1C}">
                          <a14:useLocalDpi xmlns:a14="http://schemas.microsoft.com/office/drawing/2010/main" val="0"/>
                        </a:ext>
                      </a:extLst>
                    </a:blip>
                    <a:srcRect r="-78"/>
                    <a:stretch>
                      <a:fillRect/>
                    </a:stretch>
                  </pic:blipFill>
                  <pic:spPr>
                    <a:xfrm>
                      <a:off x="0" y="0"/>
                      <a:ext cx="2628900" cy="2343150"/>
                    </a:xfrm>
                    <a:prstGeom prst="rect">
                      <a:avLst/>
                    </a:prstGeom>
                    <a:noFill/>
                    <a:ln>
                      <a:noFill/>
                    </a:ln>
                  </pic:spPr>
                </pic:pic>
              </a:graphicData>
            </a:graphic>
          </wp:inline>
        </w:drawing>
      </w:r>
    </w:p>
    <w:p w14:paraId="198E83E4" w14:textId="5C6267F3" w:rsidR="008B3172" w:rsidRPr="00F1403D" w:rsidRDefault="00000000" w:rsidP="00E2613C">
      <w:pPr>
        <w:jc w:val="center"/>
        <w:rPr>
          <w:rFonts w:eastAsia="黑体"/>
          <w:snapToGrid w:val="0"/>
          <w:color w:val="000000"/>
          <w:kern w:val="0"/>
          <w:sz w:val="28"/>
          <w:szCs w:val="28"/>
        </w:rPr>
      </w:pPr>
      <w:r w:rsidRPr="00F1403D">
        <w:rPr>
          <w:rFonts w:eastAsia="黑体"/>
          <w:snapToGrid w:val="0"/>
          <w:color w:val="000000"/>
          <w:kern w:val="0"/>
          <w:sz w:val="28"/>
          <w:szCs w:val="28"/>
        </w:rPr>
        <w:t>图</w:t>
      </w:r>
      <w:r w:rsidRPr="00F1403D">
        <w:rPr>
          <w:rFonts w:eastAsia="黑体"/>
          <w:snapToGrid w:val="0"/>
          <w:color w:val="000000"/>
          <w:kern w:val="0"/>
          <w:sz w:val="28"/>
          <w:szCs w:val="28"/>
        </w:rPr>
        <w:t xml:space="preserve"> 6  </w:t>
      </w:r>
      <w:r w:rsidRPr="00F1403D">
        <w:rPr>
          <w:rFonts w:eastAsia="黑体"/>
          <w:snapToGrid w:val="0"/>
          <w:color w:val="000000"/>
          <w:kern w:val="0"/>
          <w:sz w:val="28"/>
          <w:szCs w:val="28"/>
        </w:rPr>
        <w:t>不同改良模式</w:t>
      </w:r>
      <w:r w:rsidR="0035607E" w:rsidRPr="00F1403D">
        <w:rPr>
          <w:rFonts w:eastAsia="黑体" w:hint="eastAsia"/>
          <w:snapToGrid w:val="0"/>
          <w:color w:val="000000"/>
          <w:kern w:val="0"/>
          <w:sz w:val="28"/>
          <w:szCs w:val="28"/>
        </w:rPr>
        <w:t>下</w:t>
      </w:r>
      <w:r w:rsidRPr="00F1403D">
        <w:rPr>
          <w:rFonts w:eastAsia="黑体"/>
          <w:snapToGrid w:val="0"/>
          <w:color w:val="000000"/>
          <w:kern w:val="0"/>
          <w:sz w:val="28"/>
          <w:szCs w:val="28"/>
        </w:rPr>
        <w:t>水稻根长</w:t>
      </w:r>
      <w:r w:rsidR="0035607E" w:rsidRPr="00F1403D">
        <w:rPr>
          <w:rFonts w:eastAsia="黑体" w:hint="eastAsia"/>
          <w:snapToGrid w:val="0"/>
          <w:color w:val="000000"/>
          <w:kern w:val="0"/>
          <w:sz w:val="28"/>
          <w:szCs w:val="28"/>
        </w:rPr>
        <w:t>动态变化</w:t>
      </w:r>
    </w:p>
    <w:p w14:paraId="0B668198" w14:textId="77777777" w:rsidR="008B3172" w:rsidRPr="00F1403D" w:rsidRDefault="00000000" w:rsidP="000B5D13">
      <w:pPr>
        <w:widowControl/>
        <w:rPr>
          <w:rFonts w:eastAsia="仿宋_GB2312"/>
          <w:sz w:val="28"/>
          <w:szCs w:val="28"/>
        </w:rPr>
      </w:pPr>
      <w:r w:rsidRPr="00F1403D">
        <w:rPr>
          <w:rFonts w:eastAsia="仿宋_GB2312"/>
          <w:sz w:val="28"/>
          <w:szCs w:val="28"/>
        </w:rPr>
        <w:t>（</w:t>
      </w:r>
      <w:r w:rsidRPr="00F1403D">
        <w:rPr>
          <w:rFonts w:eastAsia="仿宋_GB2312"/>
          <w:sz w:val="28"/>
          <w:szCs w:val="28"/>
        </w:rPr>
        <w:t>5</w:t>
      </w:r>
      <w:r w:rsidRPr="00F1403D">
        <w:rPr>
          <w:rFonts w:eastAsia="仿宋_GB2312"/>
          <w:sz w:val="28"/>
          <w:szCs w:val="28"/>
        </w:rPr>
        <w:t>）不同改良模式对水稻生物量分配的影响</w:t>
      </w:r>
    </w:p>
    <w:p w14:paraId="76866DCC" w14:textId="77777777" w:rsidR="008B3172" w:rsidRPr="00F1403D" w:rsidRDefault="00000000" w:rsidP="00554647">
      <w:pPr>
        <w:ind w:firstLineChars="200" w:firstLine="560"/>
        <w:rPr>
          <w:rFonts w:eastAsia="仿宋_GB2312"/>
          <w:sz w:val="28"/>
          <w:szCs w:val="28"/>
        </w:rPr>
      </w:pPr>
      <w:r w:rsidRPr="00F1403D">
        <w:rPr>
          <w:rFonts w:eastAsia="仿宋_GB2312"/>
          <w:sz w:val="28"/>
          <w:szCs w:val="28"/>
        </w:rPr>
        <w:t>改良第一年，以风沙土为基本改良物质的改良模式下，</w:t>
      </w:r>
      <w:proofErr w:type="gramStart"/>
      <w:r w:rsidRPr="00F1403D">
        <w:rPr>
          <w:rFonts w:eastAsia="仿宋_GB2312"/>
          <w:sz w:val="28"/>
          <w:szCs w:val="28"/>
        </w:rPr>
        <w:t>东稻</w:t>
      </w:r>
      <w:proofErr w:type="gramEnd"/>
      <w:r w:rsidRPr="00F1403D">
        <w:rPr>
          <w:rFonts w:eastAsia="仿宋_GB2312"/>
          <w:sz w:val="28"/>
          <w:szCs w:val="28"/>
        </w:rPr>
        <w:t xml:space="preserve"> 4 </w:t>
      </w:r>
      <w:r w:rsidRPr="00F1403D">
        <w:rPr>
          <w:rFonts w:eastAsia="仿宋_GB2312"/>
          <w:sz w:val="28"/>
          <w:szCs w:val="28"/>
        </w:rPr>
        <w:t>号拔节孕穗期、抽穗开花期和乳熟期的地上生物量均显著高于对照，而这</w:t>
      </w:r>
      <w:r w:rsidRPr="00F1403D">
        <w:rPr>
          <w:rFonts w:eastAsia="仿宋_GB2312"/>
          <w:sz w:val="28"/>
          <w:szCs w:val="28"/>
        </w:rPr>
        <w:t xml:space="preserve"> 3 </w:t>
      </w:r>
      <w:r w:rsidRPr="00F1403D">
        <w:rPr>
          <w:rFonts w:eastAsia="仿宋_GB2312"/>
          <w:sz w:val="28"/>
          <w:szCs w:val="28"/>
        </w:rPr>
        <w:t>种改良模式间无显著差异。黄熟期时，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w:t>
      </w:r>
      <w:r w:rsidRPr="00F1403D">
        <w:rPr>
          <w:rFonts w:eastAsia="仿宋_GB2312"/>
          <w:sz w:val="28"/>
          <w:szCs w:val="28"/>
        </w:rPr>
        <w:t>处理地上生物量分别比对照增加</w:t>
      </w:r>
      <w:r w:rsidRPr="00F1403D">
        <w:rPr>
          <w:rFonts w:eastAsia="仿宋_GB2312"/>
          <w:sz w:val="28"/>
          <w:szCs w:val="28"/>
        </w:rPr>
        <w:t xml:space="preserve"> 40.92</w:t>
      </w:r>
      <w:r w:rsidRPr="00F1403D">
        <w:rPr>
          <w:rFonts w:eastAsia="仿宋_GB2312"/>
          <w:sz w:val="28"/>
          <w:szCs w:val="28"/>
        </w:rPr>
        <w:t>、</w:t>
      </w:r>
      <w:r w:rsidRPr="00F1403D">
        <w:rPr>
          <w:rFonts w:eastAsia="仿宋_GB2312"/>
          <w:sz w:val="28"/>
          <w:szCs w:val="28"/>
        </w:rPr>
        <w:t xml:space="preserve">34.93 </w:t>
      </w:r>
      <w:r w:rsidRPr="00F1403D">
        <w:rPr>
          <w:rFonts w:eastAsia="仿宋_GB2312"/>
          <w:sz w:val="28"/>
          <w:szCs w:val="28"/>
        </w:rPr>
        <w:t>和</w:t>
      </w:r>
      <w:r w:rsidRPr="00F1403D">
        <w:rPr>
          <w:rFonts w:eastAsia="仿宋_GB2312"/>
          <w:sz w:val="28"/>
          <w:szCs w:val="28"/>
        </w:rPr>
        <w:t xml:space="preserve"> 28.22 g/</w:t>
      </w:r>
      <w:r w:rsidRPr="00F1403D">
        <w:rPr>
          <w:rFonts w:eastAsia="仿宋_GB2312"/>
          <w:sz w:val="28"/>
          <w:szCs w:val="28"/>
        </w:rPr>
        <w:t>穴，分别是对照的</w:t>
      </w:r>
      <w:r w:rsidRPr="00F1403D">
        <w:rPr>
          <w:rFonts w:eastAsia="仿宋_GB2312"/>
          <w:sz w:val="28"/>
          <w:szCs w:val="28"/>
        </w:rPr>
        <w:t>2.37</w:t>
      </w:r>
      <w:r w:rsidRPr="00F1403D">
        <w:rPr>
          <w:rFonts w:eastAsia="仿宋_GB2312"/>
          <w:sz w:val="28"/>
          <w:szCs w:val="28"/>
        </w:rPr>
        <w:t>、</w:t>
      </w:r>
      <w:r w:rsidRPr="00F1403D">
        <w:rPr>
          <w:rFonts w:eastAsia="仿宋_GB2312"/>
          <w:sz w:val="28"/>
          <w:szCs w:val="28"/>
        </w:rPr>
        <w:t xml:space="preserve">2.17 </w:t>
      </w:r>
      <w:r w:rsidRPr="00F1403D">
        <w:rPr>
          <w:rFonts w:eastAsia="仿宋_GB2312"/>
          <w:sz w:val="28"/>
          <w:szCs w:val="28"/>
        </w:rPr>
        <w:t>和</w:t>
      </w:r>
      <w:r w:rsidRPr="00F1403D">
        <w:rPr>
          <w:rFonts w:eastAsia="仿宋_GB2312"/>
          <w:sz w:val="28"/>
          <w:szCs w:val="28"/>
        </w:rPr>
        <w:t xml:space="preserve"> 1.94</w:t>
      </w:r>
      <w:r w:rsidRPr="00F1403D">
        <w:rPr>
          <w:rFonts w:eastAsia="仿宋_GB2312"/>
          <w:sz w:val="28"/>
          <w:szCs w:val="28"/>
        </w:rPr>
        <w:t>倍。地上生物</w:t>
      </w:r>
      <w:proofErr w:type="gramStart"/>
      <w:r w:rsidRPr="00F1403D">
        <w:rPr>
          <w:rFonts w:eastAsia="仿宋_GB2312"/>
          <w:sz w:val="28"/>
          <w:szCs w:val="28"/>
        </w:rPr>
        <w:t>量趋势</w:t>
      </w:r>
      <w:proofErr w:type="gramEnd"/>
      <w:r w:rsidRPr="00F1403D">
        <w:rPr>
          <w:rFonts w:eastAsia="仿宋_GB2312"/>
          <w:sz w:val="28"/>
          <w:szCs w:val="28"/>
        </w:rPr>
        <w:t>为</w:t>
      </w:r>
      <w:r w:rsidRPr="00F1403D">
        <w:rPr>
          <w:rFonts w:eastAsia="仿宋_GB2312"/>
          <w:sz w:val="28"/>
          <w:szCs w:val="28"/>
        </w:rPr>
        <w:t xml:space="preserve"> S </w:t>
      </w:r>
      <w:r w:rsidRPr="00F1403D">
        <w:rPr>
          <w:rFonts w:eastAsia="仿宋_GB2312"/>
          <w:sz w:val="28"/>
          <w:szCs w:val="28"/>
        </w:rPr>
        <w:t>＞</w:t>
      </w:r>
      <w:r w:rsidRPr="00F1403D">
        <w:rPr>
          <w:rFonts w:eastAsia="仿宋_GB2312"/>
          <w:sz w:val="28"/>
          <w:szCs w:val="28"/>
        </w:rPr>
        <w:t xml:space="preserve"> SP </w:t>
      </w:r>
      <w:r w:rsidRPr="00F1403D">
        <w:rPr>
          <w:rFonts w:eastAsia="仿宋_GB2312"/>
          <w:sz w:val="28"/>
          <w:szCs w:val="28"/>
        </w:rPr>
        <w:t>＞</w:t>
      </w:r>
      <w:r w:rsidRPr="00F1403D">
        <w:rPr>
          <w:rFonts w:eastAsia="仿宋_GB2312"/>
          <w:sz w:val="28"/>
          <w:szCs w:val="28"/>
        </w:rPr>
        <w:t xml:space="preserve"> SPF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，但</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w:t>
      </w:r>
      <w:r w:rsidRPr="00F1403D">
        <w:rPr>
          <w:rFonts w:eastAsia="仿宋_GB2312"/>
          <w:sz w:val="28"/>
          <w:szCs w:val="28"/>
        </w:rPr>
        <w:t>处理间无显著差异。</w:t>
      </w:r>
    </w:p>
    <w:p w14:paraId="1E2F1330" w14:textId="77777777" w:rsidR="008B3172" w:rsidRPr="00F1403D" w:rsidRDefault="00000000" w:rsidP="000B5D13">
      <w:pPr>
        <w:ind w:firstLineChars="200" w:firstLine="560"/>
        <w:rPr>
          <w:rFonts w:eastAsia="仿宋_GB2312"/>
          <w:sz w:val="28"/>
          <w:szCs w:val="28"/>
        </w:rPr>
      </w:pPr>
      <w:r w:rsidRPr="00F1403D">
        <w:rPr>
          <w:rFonts w:eastAsia="仿宋_GB2312"/>
          <w:sz w:val="28"/>
          <w:szCs w:val="28"/>
        </w:rPr>
        <w:lastRenderedPageBreak/>
        <w:t>改良第二年，</w:t>
      </w:r>
      <w:proofErr w:type="gramStart"/>
      <w:r w:rsidRPr="00F1403D">
        <w:rPr>
          <w:rFonts w:eastAsia="仿宋_GB2312"/>
          <w:sz w:val="28"/>
          <w:szCs w:val="28"/>
        </w:rPr>
        <w:t>除东稻</w:t>
      </w:r>
      <w:proofErr w:type="gramEnd"/>
      <w:r w:rsidRPr="00F1403D">
        <w:rPr>
          <w:rFonts w:eastAsia="仿宋_GB2312"/>
          <w:sz w:val="28"/>
          <w:szCs w:val="28"/>
        </w:rPr>
        <w:t xml:space="preserve"> 4 </w:t>
      </w:r>
      <w:r w:rsidRPr="00F1403D">
        <w:rPr>
          <w:rFonts w:eastAsia="仿宋_GB2312"/>
          <w:sz w:val="28"/>
          <w:szCs w:val="28"/>
        </w:rPr>
        <w:t>号抽穗开花期和乳熟期时</w:t>
      </w:r>
      <w:r w:rsidRPr="00F1403D">
        <w:rPr>
          <w:rFonts w:eastAsia="仿宋_GB2312"/>
          <w:sz w:val="28"/>
          <w:szCs w:val="28"/>
        </w:rPr>
        <w:t xml:space="preserve"> S </w:t>
      </w:r>
      <w:r w:rsidRPr="00F1403D">
        <w:rPr>
          <w:rFonts w:eastAsia="仿宋_GB2312"/>
          <w:sz w:val="28"/>
          <w:szCs w:val="28"/>
        </w:rPr>
        <w:t>处理下的地上生物量与对照无显著差异外，在其它生育期时，以风沙土为基本改良物质的改良模式下的地上生物量均显著高于对照（</w:t>
      </w:r>
      <w:r w:rsidRPr="00F1403D">
        <w:rPr>
          <w:rFonts w:eastAsia="仿宋_GB2312"/>
          <w:i/>
          <w:iCs/>
          <w:sz w:val="28"/>
          <w:szCs w:val="28"/>
        </w:rPr>
        <w:t>P</w:t>
      </w:r>
      <w:r w:rsidRPr="00F1403D">
        <w:rPr>
          <w:rFonts w:eastAsia="仿宋_GB2312"/>
          <w:sz w:val="28"/>
          <w:szCs w:val="28"/>
        </w:rPr>
        <w:t xml:space="preserve"> </w:t>
      </w:r>
      <w:r w:rsidRPr="00F1403D">
        <w:rPr>
          <w:rFonts w:eastAsia="仿宋_GB2312"/>
          <w:sz w:val="28"/>
          <w:szCs w:val="28"/>
        </w:rPr>
        <w:t>＜</w:t>
      </w:r>
      <w:r w:rsidRPr="00F1403D">
        <w:rPr>
          <w:rFonts w:eastAsia="仿宋_GB2312"/>
          <w:sz w:val="28"/>
          <w:szCs w:val="28"/>
        </w:rPr>
        <w:t xml:space="preserve"> 0.05</w:t>
      </w:r>
      <w:r w:rsidRPr="00F1403D">
        <w:rPr>
          <w:rFonts w:eastAsia="仿宋_GB2312"/>
          <w:sz w:val="28"/>
          <w:szCs w:val="28"/>
        </w:rPr>
        <w:t>）。黄熟期时，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SP</w:t>
      </w:r>
      <w:r w:rsidRPr="00F1403D">
        <w:rPr>
          <w:rFonts w:eastAsia="仿宋_GB2312"/>
          <w:sz w:val="28"/>
          <w:szCs w:val="28"/>
        </w:rPr>
        <w:t>、</w:t>
      </w:r>
      <w:r w:rsidRPr="00F1403D">
        <w:rPr>
          <w:rFonts w:eastAsia="仿宋_GB2312"/>
          <w:sz w:val="28"/>
          <w:szCs w:val="28"/>
        </w:rPr>
        <w:t xml:space="preserve">SPF </w:t>
      </w:r>
      <w:r w:rsidRPr="00F1403D">
        <w:rPr>
          <w:rFonts w:eastAsia="仿宋_GB2312"/>
          <w:sz w:val="28"/>
          <w:szCs w:val="28"/>
        </w:rPr>
        <w:t>处理地上生物量分别比对照增加</w:t>
      </w:r>
      <w:r w:rsidRPr="00F1403D">
        <w:rPr>
          <w:rFonts w:eastAsia="仿宋_GB2312"/>
          <w:sz w:val="28"/>
          <w:szCs w:val="28"/>
        </w:rPr>
        <w:t xml:space="preserve"> 17.15</w:t>
      </w:r>
      <w:r w:rsidRPr="00F1403D">
        <w:rPr>
          <w:rFonts w:eastAsia="仿宋_GB2312"/>
          <w:sz w:val="28"/>
          <w:szCs w:val="28"/>
        </w:rPr>
        <w:t>、</w:t>
      </w:r>
      <w:r w:rsidRPr="00F1403D">
        <w:rPr>
          <w:rFonts w:eastAsia="仿宋_GB2312"/>
          <w:sz w:val="28"/>
          <w:szCs w:val="28"/>
        </w:rPr>
        <w:t>30.55</w:t>
      </w:r>
      <w:r w:rsidRPr="00F1403D">
        <w:rPr>
          <w:rFonts w:eastAsia="仿宋_GB2312"/>
          <w:sz w:val="28"/>
          <w:szCs w:val="28"/>
        </w:rPr>
        <w:t>和</w:t>
      </w:r>
      <w:r w:rsidRPr="00F1403D">
        <w:rPr>
          <w:rFonts w:eastAsia="仿宋_GB2312"/>
          <w:sz w:val="28"/>
          <w:szCs w:val="28"/>
        </w:rPr>
        <w:t xml:space="preserve"> 35.26 g/</w:t>
      </w:r>
      <w:r w:rsidRPr="00F1403D">
        <w:rPr>
          <w:rFonts w:eastAsia="仿宋_GB2312"/>
          <w:sz w:val="28"/>
          <w:szCs w:val="28"/>
        </w:rPr>
        <w:t>穴，分别是对照的</w:t>
      </w:r>
      <w:r w:rsidRPr="00F1403D">
        <w:rPr>
          <w:rFonts w:eastAsia="仿宋_GB2312"/>
          <w:sz w:val="28"/>
          <w:szCs w:val="28"/>
        </w:rPr>
        <w:t xml:space="preserve"> 1.37</w:t>
      </w:r>
      <w:r w:rsidRPr="00F1403D">
        <w:rPr>
          <w:rFonts w:eastAsia="仿宋_GB2312"/>
          <w:sz w:val="28"/>
          <w:szCs w:val="28"/>
        </w:rPr>
        <w:t>、</w:t>
      </w:r>
      <w:r w:rsidRPr="00F1403D">
        <w:rPr>
          <w:rFonts w:eastAsia="仿宋_GB2312"/>
          <w:sz w:val="28"/>
          <w:szCs w:val="28"/>
        </w:rPr>
        <w:t xml:space="preserve">1.66 </w:t>
      </w:r>
      <w:r w:rsidRPr="00F1403D">
        <w:rPr>
          <w:rFonts w:eastAsia="仿宋_GB2312"/>
          <w:sz w:val="28"/>
          <w:szCs w:val="28"/>
        </w:rPr>
        <w:t>和</w:t>
      </w:r>
      <w:r w:rsidRPr="00F1403D">
        <w:rPr>
          <w:rFonts w:eastAsia="仿宋_GB2312"/>
          <w:sz w:val="28"/>
          <w:szCs w:val="28"/>
        </w:rPr>
        <w:t xml:space="preserve"> 1.66</w:t>
      </w:r>
      <w:r w:rsidRPr="00F1403D">
        <w:rPr>
          <w:rFonts w:eastAsia="仿宋_GB2312"/>
          <w:sz w:val="28"/>
          <w:szCs w:val="28"/>
        </w:rPr>
        <w:t>倍。地上生物</w:t>
      </w:r>
      <w:proofErr w:type="gramStart"/>
      <w:r w:rsidRPr="00F1403D">
        <w:rPr>
          <w:rFonts w:eastAsia="仿宋_GB2312"/>
          <w:sz w:val="28"/>
          <w:szCs w:val="28"/>
        </w:rPr>
        <w:t>量趋势</w:t>
      </w:r>
      <w:proofErr w:type="gramEnd"/>
      <w:r w:rsidRPr="00F1403D">
        <w:rPr>
          <w:rFonts w:eastAsia="仿宋_GB2312"/>
          <w:sz w:val="28"/>
          <w:szCs w:val="28"/>
        </w:rPr>
        <w:t>为</w:t>
      </w:r>
      <w:r w:rsidRPr="00F1403D">
        <w:rPr>
          <w:rFonts w:eastAsia="仿宋_GB2312"/>
          <w:sz w:val="28"/>
          <w:szCs w:val="28"/>
        </w:rPr>
        <w:t xml:space="preserve"> SPF </w:t>
      </w:r>
      <w:r w:rsidRPr="00F1403D">
        <w:rPr>
          <w:rFonts w:eastAsia="仿宋_GB2312"/>
          <w:sz w:val="28"/>
          <w:szCs w:val="28"/>
        </w:rPr>
        <w:t>＞</w:t>
      </w:r>
      <w:r w:rsidRPr="00F1403D">
        <w:rPr>
          <w:rFonts w:eastAsia="仿宋_GB2312"/>
          <w:sz w:val="28"/>
          <w:szCs w:val="28"/>
        </w:rPr>
        <w:t xml:space="preserve"> SP </w:t>
      </w:r>
      <w:r w:rsidRPr="00F1403D">
        <w:rPr>
          <w:rFonts w:eastAsia="仿宋_GB2312"/>
          <w:sz w:val="28"/>
          <w:szCs w:val="28"/>
        </w:rPr>
        <w:t>＞</w:t>
      </w:r>
      <w:r w:rsidRPr="00F1403D">
        <w:rPr>
          <w:rFonts w:eastAsia="仿宋_GB2312"/>
          <w:sz w:val="28"/>
          <w:szCs w:val="28"/>
        </w:rPr>
        <w:t xml:space="preserve"> S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，但</w:t>
      </w:r>
      <w:r w:rsidRPr="00F1403D">
        <w:rPr>
          <w:rFonts w:eastAsia="仿宋_GB2312"/>
          <w:sz w:val="28"/>
          <w:szCs w:val="28"/>
        </w:rPr>
        <w:t xml:space="preserve"> 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处理间无显著差异</w:t>
      </w:r>
    </w:p>
    <w:p w14:paraId="0EFFD775" w14:textId="77777777" w:rsidR="008B3172" w:rsidRPr="00F1403D" w:rsidRDefault="00000000" w:rsidP="000B5D13">
      <w:pPr>
        <w:widowControl/>
        <w:rPr>
          <w:rFonts w:eastAsia="仿宋_GB2312"/>
          <w:sz w:val="28"/>
          <w:szCs w:val="28"/>
        </w:rPr>
      </w:pPr>
      <w:r w:rsidRPr="00F1403D">
        <w:rPr>
          <w:rFonts w:eastAsia="仿宋_GB2312"/>
          <w:noProof/>
          <w:sz w:val="28"/>
          <w:szCs w:val="28"/>
        </w:rPr>
        <w:drawing>
          <wp:inline distT="0" distB="0" distL="0" distR="0" wp14:anchorId="2A830F44" wp14:editId="00ED5EAD">
            <wp:extent cx="2622550" cy="2336800"/>
            <wp:effectExtent l="0" t="0" r="6350" b="6350"/>
            <wp:docPr id="1182533787" name="图片 2"/>
            <wp:cNvGraphicFramePr/>
            <a:graphic xmlns:a="http://schemas.openxmlformats.org/drawingml/2006/main">
              <a:graphicData uri="http://schemas.openxmlformats.org/drawingml/2006/picture">
                <pic:pic xmlns:pic="http://schemas.openxmlformats.org/drawingml/2006/picture">
                  <pic:nvPicPr>
                    <pic:cNvPr id="1182533787" name="图片 2"/>
                    <pic:cNvPicPr>
                      <a:picLocks noChangeArrowheads="1"/>
                    </pic:cNvPicPr>
                  </pic:nvPicPr>
                  <pic:blipFill>
                    <a:blip r:embed="rId18" cstate="print">
                      <a:extLst>
                        <a:ext uri="{28A0092B-C50C-407E-A947-70E740481C1C}">
                          <a14:useLocalDpi xmlns:a14="http://schemas.microsoft.com/office/drawing/2010/main" val="0"/>
                        </a:ext>
                      </a:extLst>
                    </a:blip>
                    <a:srcRect r="-73"/>
                    <a:stretch>
                      <a:fillRect/>
                    </a:stretch>
                  </pic:blipFill>
                  <pic:spPr>
                    <a:xfrm>
                      <a:off x="0" y="0"/>
                      <a:ext cx="2622550" cy="2336800"/>
                    </a:xfrm>
                    <a:prstGeom prst="rect">
                      <a:avLst/>
                    </a:prstGeom>
                    <a:noFill/>
                    <a:ln>
                      <a:noFill/>
                    </a:ln>
                  </pic:spPr>
                </pic:pic>
              </a:graphicData>
            </a:graphic>
          </wp:inline>
        </w:drawing>
      </w:r>
      <w:r w:rsidRPr="00F1403D">
        <w:rPr>
          <w:rFonts w:eastAsia="仿宋_GB2312"/>
          <w:noProof/>
          <w:sz w:val="28"/>
          <w:szCs w:val="28"/>
        </w:rPr>
        <w:drawing>
          <wp:inline distT="0" distB="0" distL="0" distR="0" wp14:anchorId="2D55C474" wp14:editId="4E5E530F">
            <wp:extent cx="2622550" cy="2336800"/>
            <wp:effectExtent l="0" t="0" r="6350" b="6350"/>
            <wp:docPr id="501060604" name="图片 1"/>
            <wp:cNvGraphicFramePr/>
            <a:graphic xmlns:a="http://schemas.openxmlformats.org/drawingml/2006/main">
              <a:graphicData uri="http://schemas.openxmlformats.org/drawingml/2006/picture">
                <pic:pic xmlns:pic="http://schemas.openxmlformats.org/drawingml/2006/picture">
                  <pic:nvPicPr>
                    <pic:cNvPr id="501060604" name="图片 1"/>
                    <pic:cNvPicPr>
                      <a:picLocks noChangeArrowheads="1"/>
                    </pic:cNvPicPr>
                  </pic:nvPicPr>
                  <pic:blipFill>
                    <a:blip r:embed="rId19" cstate="print">
                      <a:extLst>
                        <a:ext uri="{28A0092B-C50C-407E-A947-70E740481C1C}">
                          <a14:useLocalDpi xmlns:a14="http://schemas.microsoft.com/office/drawing/2010/main" val="0"/>
                        </a:ext>
                      </a:extLst>
                    </a:blip>
                    <a:srcRect r="-73"/>
                    <a:stretch>
                      <a:fillRect/>
                    </a:stretch>
                  </pic:blipFill>
                  <pic:spPr>
                    <a:xfrm>
                      <a:off x="0" y="0"/>
                      <a:ext cx="2622550" cy="2336800"/>
                    </a:xfrm>
                    <a:prstGeom prst="rect">
                      <a:avLst/>
                    </a:prstGeom>
                    <a:noFill/>
                    <a:ln>
                      <a:noFill/>
                    </a:ln>
                  </pic:spPr>
                </pic:pic>
              </a:graphicData>
            </a:graphic>
          </wp:inline>
        </w:drawing>
      </w:r>
    </w:p>
    <w:p w14:paraId="07F94DC4" w14:textId="2BB6D5AB" w:rsidR="008B3172" w:rsidRPr="00F1403D" w:rsidRDefault="00000000" w:rsidP="00E2613C">
      <w:pPr>
        <w:jc w:val="center"/>
        <w:rPr>
          <w:rFonts w:eastAsia="黑体"/>
          <w:snapToGrid w:val="0"/>
          <w:color w:val="000000"/>
          <w:kern w:val="0"/>
          <w:sz w:val="28"/>
          <w:szCs w:val="28"/>
        </w:rPr>
      </w:pPr>
      <w:r w:rsidRPr="00F1403D">
        <w:rPr>
          <w:rFonts w:eastAsia="黑体"/>
          <w:snapToGrid w:val="0"/>
          <w:color w:val="000000"/>
          <w:kern w:val="0"/>
          <w:sz w:val="28"/>
          <w:szCs w:val="28"/>
        </w:rPr>
        <w:t>图</w:t>
      </w:r>
      <w:r w:rsidRPr="00F1403D">
        <w:rPr>
          <w:rFonts w:eastAsia="黑体"/>
          <w:snapToGrid w:val="0"/>
          <w:color w:val="000000"/>
          <w:kern w:val="0"/>
          <w:sz w:val="28"/>
          <w:szCs w:val="28"/>
        </w:rPr>
        <w:t xml:space="preserve"> 7  </w:t>
      </w:r>
      <w:r w:rsidRPr="00F1403D">
        <w:rPr>
          <w:rFonts w:eastAsia="黑体"/>
          <w:snapToGrid w:val="0"/>
          <w:color w:val="000000"/>
          <w:kern w:val="0"/>
          <w:sz w:val="28"/>
          <w:szCs w:val="28"/>
        </w:rPr>
        <w:t>不同改良模式</w:t>
      </w:r>
      <w:r w:rsidR="0035607E" w:rsidRPr="00F1403D">
        <w:rPr>
          <w:rFonts w:eastAsia="黑体" w:hint="eastAsia"/>
          <w:snapToGrid w:val="0"/>
          <w:color w:val="000000"/>
          <w:kern w:val="0"/>
          <w:sz w:val="28"/>
          <w:szCs w:val="28"/>
        </w:rPr>
        <w:t>下</w:t>
      </w:r>
      <w:r w:rsidRPr="00F1403D">
        <w:rPr>
          <w:rFonts w:eastAsia="黑体"/>
          <w:snapToGrid w:val="0"/>
          <w:color w:val="000000"/>
          <w:kern w:val="0"/>
          <w:sz w:val="28"/>
          <w:szCs w:val="28"/>
        </w:rPr>
        <w:t>水稻生物量分配</w:t>
      </w:r>
      <w:r w:rsidR="0035607E" w:rsidRPr="00F1403D">
        <w:rPr>
          <w:rFonts w:eastAsia="黑体" w:hint="eastAsia"/>
          <w:snapToGrid w:val="0"/>
          <w:color w:val="000000"/>
          <w:kern w:val="0"/>
          <w:sz w:val="28"/>
          <w:szCs w:val="28"/>
        </w:rPr>
        <w:t>动态变化</w:t>
      </w:r>
    </w:p>
    <w:p w14:paraId="02291CC4" w14:textId="77777777" w:rsidR="008B3172" w:rsidRPr="00F1403D" w:rsidRDefault="00000000" w:rsidP="000B5D13">
      <w:pPr>
        <w:widowControl/>
        <w:rPr>
          <w:rFonts w:eastAsia="仿宋_GB2312"/>
          <w:b/>
          <w:bCs/>
          <w:sz w:val="28"/>
          <w:szCs w:val="28"/>
        </w:rPr>
      </w:pPr>
      <w:r w:rsidRPr="00F1403D">
        <w:rPr>
          <w:rFonts w:eastAsia="仿宋_GB2312"/>
          <w:b/>
          <w:bCs/>
          <w:sz w:val="28"/>
          <w:szCs w:val="28"/>
        </w:rPr>
        <w:t>2.2</w:t>
      </w:r>
      <w:r w:rsidRPr="00F1403D">
        <w:rPr>
          <w:rFonts w:eastAsia="仿宋_GB2312"/>
          <w:b/>
          <w:bCs/>
          <w:sz w:val="28"/>
          <w:szCs w:val="28"/>
        </w:rPr>
        <w:t>不同改良模式对耕层土壤化学性质影响</w:t>
      </w:r>
    </w:p>
    <w:p w14:paraId="7E414665" w14:textId="77777777" w:rsidR="008B3172" w:rsidRPr="00F1403D" w:rsidRDefault="00000000" w:rsidP="000B5D13">
      <w:pPr>
        <w:widowControl/>
        <w:rPr>
          <w:rFonts w:eastAsia="仿宋_GB2312"/>
          <w:sz w:val="28"/>
          <w:szCs w:val="28"/>
        </w:rPr>
      </w:pPr>
      <w:r w:rsidRPr="00F1403D">
        <w:rPr>
          <w:rFonts w:eastAsia="仿宋_GB2312"/>
          <w:sz w:val="28"/>
          <w:szCs w:val="28"/>
        </w:rPr>
        <w:t>（</w:t>
      </w:r>
      <w:r w:rsidRPr="00F1403D">
        <w:rPr>
          <w:rFonts w:eastAsia="仿宋_GB2312"/>
          <w:sz w:val="28"/>
          <w:szCs w:val="28"/>
        </w:rPr>
        <w:t>1</w:t>
      </w:r>
      <w:r w:rsidRPr="00F1403D">
        <w:rPr>
          <w:rFonts w:eastAsia="仿宋_GB2312"/>
          <w:sz w:val="28"/>
          <w:szCs w:val="28"/>
        </w:rPr>
        <w:t>）不同改良模式对生育期根区不同土层盐分动态变化的影响</w:t>
      </w:r>
    </w:p>
    <w:p w14:paraId="29367D91" w14:textId="77777777" w:rsidR="008B3172" w:rsidRPr="00F1403D" w:rsidRDefault="00000000" w:rsidP="00554647">
      <w:pPr>
        <w:ind w:firstLineChars="200" w:firstLine="560"/>
        <w:rPr>
          <w:rFonts w:eastAsia="仿宋_GB2312"/>
          <w:sz w:val="28"/>
          <w:szCs w:val="28"/>
        </w:rPr>
      </w:pPr>
      <w:r w:rsidRPr="00F1403D">
        <w:rPr>
          <w:rFonts w:eastAsia="仿宋_GB2312"/>
          <w:sz w:val="28"/>
          <w:szCs w:val="28"/>
        </w:rPr>
        <w:t>用土壤原位电导测定仪分别对不同生育期的原位</w:t>
      </w:r>
      <w:r w:rsidRPr="00F1403D">
        <w:rPr>
          <w:rFonts w:eastAsia="仿宋_GB2312"/>
          <w:sz w:val="28"/>
          <w:szCs w:val="28"/>
        </w:rPr>
        <w:t xml:space="preserve"> EC </w:t>
      </w:r>
      <w:r w:rsidRPr="00F1403D">
        <w:rPr>
          <w:rFonts w:eastAsia="仿宋_GB2312"/>
          <w:sz w:val="28"/>
          <w:szCs w:val="28"/>
        </w:rPr>
        <w:t>进行测定，以表示生育期盐分垂直变化。测定深度共分</w:t>
      </w:r>
      <w:r w:rsidRPr="00F1403D">
        <w:rPr>
          <w:rFonts w:eastAsia="仿宋_GB2312"/>
          <w:sz w:val="28"/>
          <w:szCs w:val="28"/>
        </w:rPr>
        <w:t xml:space="preserve"> 4 </w:t>
      </w:r>
      <w:r w:rsidRPr="00F1403D">
        <w:rPr>
          <w:rFonts w:eastAsia="仿宋_GB2312"/>
          <w:sz w:val="28"/>
          <w:szCs w:val="28"/>
        </w:rPr>
        <w:t>层：</w:t>
      </w:r>
      <w:r w:rsidRPr="00F1403D">
        <w:rPr>
          <w:rFonts w:eastAsia="仿宋_GB2312"/>
          <w:sz w:val="28"/>
          <w:szCs w:val="28"/>
        </w:rPr>
        <w:t>5 cm</w:t>
      </w:r>
      <w:r w:rsidRPr="00F1403D">
        <w:rPr>
          <w:rFonts w:eastAsia="仿宋_GB2312"/>
          <w:sz w:val="28"/>
          <w:szCs w:val="28"/>
        </w:rPr>
        <w:t>、</w:t>
      </w:r>
      <w:r w:rsidRPr="00F1403D">
        <w:rPr>
          <w:rFonts w:eastAsia="仿宋_GB2312"/>
          <w:sz w:val="28"/>
          <w:szCs w:val="28"/>
        </w:rPr>
        <w:t>10 cm</w:t>
      </w:r>
      <w:r w:rsidRPr="00F1403D">
        <w:rPr>
          <w:rFonts w:eastAsia="仿宋_GB2312"/>
          <w:sz w:val="28"/>
          <w:szCs w:val="28"/>
        </w:rPr>
        <w:t>、</w:t>
      </w:r>
      <w:r w:rsidRPr="00F1403D">
        <w:rPr>
          <w:rFonts w:eastAsia="仿宋_GB2312"/>
          <w:sz w:val="28"/>
          <w:szCs w:val="28"/>
        </w:rPr>
        <w:t xml:space="preserve">15 cm </w:t>
      </w:r>
      <w:r w:rsidRPr="00F1403D">
        <w:rPr>
          <w:rFonts w:eastAsia="仿宋_GB2312"/>
          <w:sz w:val="28"/>
          <w:szCs w:val="28"/>
        </w:rPr>
        <w:t>和</w:t>
      </w:r>
      <w:r w:rsidRPr="00F1403D">
        <w:rPr>
          <w:rFonts w:eastAsia="仿宋_GB2312"/>
          <w:sz w:val="28"/>
          <w:szCs w:val="28"/>
        </w:rPr>
        <w:t xml:space="preserve"> 20 cm</w:t>
      </w:r>
      <w:r w:rsidRPr="00F1403D">
        <w:rPr>
          <w:rFonts w:eastAsia="仿宋_GB2312"/>
          <w:sz w:val="28"/>
          <w:szCs w:val="28"/>
        </w:rPr>
        <w:t>。</w:t>
      </w:r>
      <w:r w:rsidRPr="00F1403D">
        <w:rPr>
          <w:rFonts w:eastAsia="仿宋_GB2312"/>
          <w:sz w:val="28"/>
          <w:szCs w:val="28"/>
        </w:rPr>
        <w:t xml:space="preserve">4 </w:t>
      </w:r>
      <w:r w:rsidRPr="00F1403D">
        <w:rPr>
          <w:rFonts w:eastAsia="仿宋_GB2312"/>
          <w:sz w:val="28"/>
          <w:szCs w:val="28"/>
        </w:rPr>
        <w:t>种改良模式下的土壤盐分均为先降低后升高，改良第一年，以风沙土为基本改良物质的改良模式下生育期根区出现明显分层现象，且分层现象均比单纯灌排模式明显，随着土层深度的加深，土壤盐分逐渐增大。</w:t>
      </w:r>
    </w:p>
    <w:p w14:paraId="2A7BEB3C" w14:textId="77777777" w:rsidR="008B3172" w:rsidRPr="00F1403D" w:rsidRDefault="00000000" w:rsidP="000B5D13">
      <w:pPr>
        <w:widowControl/>
        <w:rPr>
          <w:rFonts w:eastAsia="仿宋_GB2312"/>
          <w:sz w:val="28"/>
          <w:szCs w:val="28"/>
        </w:rPr>
      </w:pPr>
      <w:r>
        <w:rPr>
          <w:rFonts w:eastAsia="仿宋_GB2312"/>
          <w:sz w:val="28"/>
          <w:szCs w:val="28"/>
        </w:rPr>
      </w:r>
      <w:r>
        <w:rPr>
          <w:rFonts w:eastAsia="仿宋_GB2312"/>
          <w:sz w:val="28"/>
          <w:szCs w:val="28"/>
        </w:rPr>
        <w:pict w14:anchorId="00D93CEE">
          <v:group id="组合 12" o:spid="_x0000_s2058" style="width:465.55pt;height:363.95pt;mso-position-horizontal-relative:char;mso-position-vertical-relative:line" coordorigin="1240,4753" coordsize="10084,7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3" o:spid="_x0000_s2059" type="#_x0000_t75" style="position:absolute;left:1285;top:4753;width:5040;height:3969">
              <v:imagedata r:id="rId20" o:title=""/>
            </v:shape>
            <v:shape id="Object 14" o:spid="_x0000_s2060" type="#_x0000_t75" style="position:absolute;left:6016;top:4824;width:5097;height:3968">
              <v:imagedata r:id="rId21" o:title=""/>
            </v:shape>
            <v:shape id="Object 15" o:spid="_x0000_s2061" type="#_x0000_t75" style="position:absolute;left:1240;top:8721;width:5057;height:3969">
              <v:imagedata r:id="rId22" o:title=""/>
            </v:shape>
            <v:shape id="Object 16" o:spid="_x0000_s2062" type="#_x0000_t75" style="position:absolute;left:6016;top:8952;width:5308;height:3658">
              <v:imagedata r:id="rId23" o:title=""/>
            </v:shape>
            <w10:wrap type="none"/>
            <w10:anchorlock/>
          </v:group>
          <o:OLEObject Type="Embed" ProgID="Origin50.Graph" ShapeID="Object 13" DrawAspect="Content" ObjectID="_1793525484" r:id="rId24"/>
          <o:OLEObject Type="Embed" ProgID="Origin50.Graph" ShapeID="Object 14" DrawAspect="Content" ObjectID="_1793525485" r:id="rId25"/>
          <o:OLEObject Type="Embed" ProgID="Origin50.Graph" ShapeID="Object 15" DrawAspect="Content" ObjectID="_1793525486" r:id="rId26"/>
          <o:OLEObject Type="Embed" ProgID="Origin50.Graph" ShapeID="Object 16" DrawAspect="Content" ObjectID="_1793525487" r:id="rId27"/>
        </w:pict>
      </w:r>
    </w:p>
    <w:p w14:paraId="2F723B33" w14:textId="6EBF510E" w:rsidR="008B3172" w:rsidRPr="00F1403D" w:rsidRDefault="00000000" w:rsidP="0035607E">
      <w:pPr>
        <w:ind w:leftChars="-1" w:left="-2" w:firstLine="1"/>
        <w:jc w:val="center"/>
        <w:rPr>
          <w:rFonts w:eastAsia="黑体"/>
          <w:snapToGrid w:val="0"/>
          <w:color w:val="000000"/>
          <w:kern w:val="0"/>
          <w:sz w:val="28"/>
          <w:szCs w:val="28"/>
        </w:rPr>
      </w:pPr>
      <w:r w:rsidRPr="00F1403D">
        <w:rPr>
          <w:rFonts w:eastAsia="黑体"/>
          <w:snapToGrid w:val="0"/>
          <w:color w:val="000000"/>
          <w:kern w:val="0"/>
          <w:sz w:val="28"/>
          <w:szCs w:val="28"/>
        </w:rPr>
        <w:t>图</w:t>
      </w:r>
      <w:r w:rsidRPr="00F1403D">
        <w:rPr>
          <w:rFonts w:eastAsia="黑体"/>
          <w:snapToGrid w:val="0"/>
          <w:color w:val="000000"/>
          <w:kern w:val="0"/>
          <w:sz w:val="28"/>
          <w:szCs w:val="28"/>
        </w:rPr>
        <w:t xml:space="preserve"> 8  </w:t>
      </w:r>
      <w:r w:rsidRPr="00F1403D">
        <w:rPr>
          <w:rFonts w:eastAsia="黑体"/>
          <w:snapToGrid w:val="0"/>
          <w:color w:val="000000"/>
          <w:kern w:val="0"/>
          <w:sz w:val="28"/>
          <w:szCs w:val="28"/>
        </w:rPr>
        <w:t>不同改良模式</w:t>
      </w:r>
      <w:r w:rsidR="0035607E" w:rsidRPr="00F1403D">
        <w:rPr>
          <w:rFonts w:eastAsia="黑体" w:hint="eastAsia"/>
          <w:snapToGrid w:val="0"/>
          <w:color w:val="000000"/>
          <w:kern w:val="0"/>
          <w:sz w:val="28"/>
          <w:szCs w:val="28"/>
        </w:rPr>
        <w:t>下</w:t>
      </w:r>
      <w:r w:rsidRPr="00F1403D">
        <w:rPr>
          <w:rFonts w:eastAsia="黑体"/>
          <w:snapToGrid w:val="0"/>
          <w:color w:val="000000"/>
          <w:kern w:val="0"/>
          <w:sz w:val="28"/>
          <w:szCs w:val="28"/>
        </w:rPr>
        <w:t>生育期根区不同土层盐分动态变化（第一年）</w:t>
      </w:r>
    </w:p>
    <w:p w14:paraId="4C55F130" w14:textId="77777777" w:rsidR="008B3172" w:rsidRPr="00F1403D" w:rsidRDefault="00000000" w:rsidP="000B5D13">
      <w:pPr>
        <w:ind w:firstLineChars="200" w:firstLine="560"/>
        <w:rPr>
          <w:rFonts w:eastAsia="仿宋_GB2312"/>
          <w:sz w:val="28"/>
          <w:szCs w:val="28"/>
        </w:rPr>
      </w:pPr>
      <w:r w:rsidRPr="00F1403D">
        <w:rPr>
          <w:rFonts w:eastAsia="仿宋_GB2312"/>
          <w:sz w:val="28"/>
          <w:szCs w:val="28"/>
        </w:rPr>
        <w:t>改良第二年，</w:t>
      </w:r>
      <w:r w:rsidRPr="00F1403D">
        <w:rPr>
          <w:rFonts w:eastAsia="仿宋_GB2312"/>
          <w:sz w:val="28"/>
          <w:szCs w:val="28"/>
        </w:rPr>
        <w:t xml:space="preserve">5 cm </w:t>
      </w:r>
      <w:r w:rsidRPr="00F1403D">
        <w:rPr>
          <w:rFonts w:eastAsia="仿宋_GB2312"/>
          <w:sz w:val="28"/>
          <w:szCs w:val="28"/>
        </w:rPr>
        <w:t>和</w:t>
      </w:r>
      <w:r w:rsidRPr="00F1403D">
        <w:rPr>
          <w:rFonts w:eastAsia="仿宋_GB2312"/>
          <w:sz w:val="28"/>
          <w:szCs w:val="28"/>
        </w:rPr>
        <w:t xml:space="preserve"> 10 cm</w:t>
      </w:r>
      <w:r w:rsidRPr="00F1403D">
        <w:rPr>
          <w:rFonts w:eastAsia="仿宋_GB2312"/>
          <w:sz w:val="28"/>
          <w:szCs w:val="28"/>
        </w:rPr>
        <w:t>土层盐分变化趋势为先升高后降低之后又有所升高；</w:t>
      </w:r>
      <w:r w:rsidRPr="00F1403D">
        <w:rPr>
          <w:rFonts w:eastAsia="仿宋_GB2312"/>
          <w:sz w:val="28"/>
          <w:szCs w:val="28"/>
        </w:rPr>
        <w:t>15 cm</w:t>
      </w:r>
      <w:r w:rsidRPr="00F1403D">
        <w:rPr>
          <w:rFonts w:eastAsia="仿宋_GB2312"/>
          <w:sz w:val="28"/>
          <w:szCs w:val="28"/>
        </w:rPr>
        <w:t>和</w:t>
      </w:r>
      <w:r w:rsidRPr="00F1403D">
        <w:rPr>
          <w:rFonts w:eastAsia="仿宋_GB2312"/>
          <w:sz w:val="28"/>
          <w:szCs w:val="28"/>
        </w:rPr>
        <w:t xml:space="preserve"> 20 cm</w:t>
      </w:r>
      <w:r w:rsidRPr="00F1403D">
        <w:rPr>
          <w:rFonts w:eastAsia="仿宋_GB2312"/>
          <w:sz w:val="28"/>
          <w:szCs w:val="28"/>
        </w:rPr>
        <w:t>土层盐分变化趋势为先升高后降低。</w:t>
      </w:r>
      <w:r w:rsidRPr="00F1403D">
        <w:rPr>
          <w:rFonts w:eastAsia="仿宋_GB2312"/>
          <w:sz w:val="28"/>
          <w:szCs w:val="28"/>
        </w:rPr>
        <w:t xml:space="preserve">4 </w:t>
      </w:r>
      <w:r w:rsidRPr="00F1403D">
        <w:rPr>
          <w:rFonts w:eastAsia="仿宋_GB2312"/>
          <w:sz w:val="28"/>
          <w:szCs w:val="28"/>
        </w:rPr>
        <w:t>种改良模式下的根区盐分均出现明显的分层现象，其中对照区移栽</w:t>
      </w:r>
      <w:r w:rsidRPr="00F1403D">
        <w:rPr>
          <w:rFonts w:eastAsia="仿宋_GB2312"/>
          <w:sz w:val="28"/>
          <w:szCs w:val="28"/>
        </w:rPr>
        <w:t xml:space="preserve"> 40 </w:t>
      </w:r>
      <w:r w:rsidRPr="00F1403D">
        <w:rPr>
          <w:rFonts w:eastAsia="仿宋_GB2312"/>
          <w:sz w:val="28"/>
          <w:szCs w:val="28"/>
        </w:rPr>
        <w:t>天前根区的分层现象并不明显，但在生育后期逐渐出现分层现象。而以风沙土为基本改良物质的改良模式下整个生育期根区均出现明显分层现象，且分层现象比单纯灌排模式明显。</w:t>
      </w:r>
    </w:p>
    <w:p w14:paraId="18129A3A" w14:textId="77777777" w:rsidR="008B3172" w:rsidRPr="00F1403D" w:rsidRDefault="00000000" w:rsidP="000B5D13">
      <w:pPr>
        <w:widowControl/>
        <w:rPr>
          <w:rFonts w:eastAsia="仿宋_GB2312"/>
          <w:sz w:val="28"/>
          <w:szCs w:val="28"/>
        </w:rPr>
      </w:pPr>
      <w:r>
        <w:rPr>
          <w:rFonts w:eastAsia="仿宋_GB2312"/>
          <w:sz w:val="28"/>
          <w:szCs w:val="28"/>
        </w:rPr>
      </w:r>
      <w:r>
        <w:rPr>
          <w:rFonts w:eastAsia="仿宋_GB2312"/>
          <w:sz w:val="28"/>
          <w:szCs w:val="28"/>
        </w:rPr>
        <w:pict w14:anchorId="300BDE4E">
          <v:group id="组合 7" o:spid="_x0000_s2053" style="width:477.4pt;height:359.7pt;mso-position-horizontal-relative:char;mso-position-vertical-relative:line" coordorigin="1174,3635" coordsize="9941,7767">
            <v:shape id="Object 8" o:spid="_x0000_s2054" type="#_x0000_t75" style="position:absolute;left:1266;top:3635;width:5023;height:3970">
              <v:imagedata r:id="rId28" o:title=""/>
            </v:shape>
            <v:shape id="Object 9" o:spid="_x0000_s2055" type="#_x0000_t75" style="position:absolute;left:5978;top:3797;width:5012;height:3808">
              <v:imagedata r:id="rId29" o:title=""/>
            </v:shape>
            <v:shape id="Object 10" o:spid="_x0000_s2056" type="#_x0000_t75" style="position:absolute;left:1174;top:7434;width:4989;height:3968">
              <v:imagedata r:id="rId30" o:title=""/>
            </v:shape>
            <v:shape id="Object 11" o:spid="_x0000_s2057" type="#_x0000_t75" style="position:absolute;left:6054;top:7566;width:5061;height:3836">
              <v:imagedata r:id="rId31" o:title=""/>
            </v:shape>
            <w10:wrap type="none"/>
            <w10:anchorlock/>
          </v:group>
          <o:OLEObject Type="Embed" ProgID="Origin50.Graph" ShapeID="Object 8" DrawAspect="Content" ObjectID="_1793525488" r:id="rId32"/>
          <o:OLEObject Type="Embed" ProgID="Origin50.Graph" ShapeID="Object 9" DrawAspect="Content" ObjectID="_1793525489" r:id="rId33"/>
          <o:OLEObject Type="Embed" ProgID="Origin50.Graph" ShapeID="Object 10" DrawAspect="Content" ObjectID="_1793525490" r:id="rId34"/>
          <o:OLEObject Type="Embed" ProgID="Origin50.Graph" ShapeID="Object 11" DrawAspect="Content" ObjectID="_1793525491" r:id="rId35"/>
        </w:pict>
      </w:r>
    </w:p>
    <w:p w14:paraId="5F344F6D" w14:textId="3B2AADCF" w:rsidR="008B3172" w:rsidRPr="00F1403D" w:rsidRDefault="00000000" w:rsidP="00E2613C">
      <w:pPr>
        <w:jc w:val="center"/>
        <w:rPr>
          <w:rFonts w:eastAsia="黑体"/>
          <w:snapToGrid w:val="0"/>
          <w:color w:val="000000"/>
          <w:kern w:val="0"/>
          <w:sz w:val="28"/>
          <w:szCs w:val="28"/>
        </w:rPr>
      </w:pPr>
      <w:r w:rsidRPr="00F1403D">
        <w:rPr>
          <w:rFonts w:eastAsia="黑体"/>
          <w:snapToGrid w:val="0"/>
          <w:color w:val="000000"/>
          <w:kern w:val="0"/>
          <w:sz w:val="28"/>
          <w:szCs w:val="28"/>
        </w:rPr>
        <w:t>图</w:t>
      </w:r>
      <w:r w:rsidRPr="00F1403D">
        <w:rPr>
          <w:rFonts w:eastAsia="黑体"/>
          <w:snapToGrid w:val="0"/>
          <w:color w:val="000000"/>
          <w:kern w:val="0"/>
          <w:sz w:val="28"/>
          <w:szCs w:val="28"/>
        </w:rPr>
        <w:t xml:space="preserve"> 9 </w:t>
      </w:r>
      <w:r w:rsidRPr="00F1403D">
        <w:rPr>
          <w:rFonts w:eastAsia="黑体"/>
          <w:snapToGrid w:val="0"/>
          <w:color w:val="000000"/>
          <w:kern w:val="0"/>
          <w:sz w:val="28"/>
          <w:szCs w:val="28"/>
        </w:rPr>
        <w:t>不同改良模式</w:t>
      </w:r>
      <w:r w:rsidR="0035607E" w:rsidRPr="00F1403D">
        <w:rPr>
          <w:rFonts w:eastAsia="黑体" w:hint="eastAsia"/>
          <w:snapToGrid w:val="0"/>
          <w:color w:val="000000"/>
          <w:kern w:val="0"/>
          <w:sz w:val="28"/>
          <w:szCs w:val="28"/>
        </w:rPr>
        <w:t>下</w:t>
      </w:r>
      <w:r w:rsidRPr="00F1403D">
        <w:rPr>
          <w:rFonts w:eastAsia="黑体"/>
          <w:snapToGrid w:val="0"/>
          <w:color w:val="000000"/>
          <w:kern w:val="0"/>
          <w:sz w:val="28"/>
          <w:szCs w:val="28"/>
        </w:rPr>
        <w:t>生育期根区不同土层盐分动态变化（第二年）</w:t>
      </w:r>
    </w:p>
    <w:p w14:paraId="74D801C1" w14:textId="77777777" w:rsidR="008B3172" w:rsidRPr="00F1403D" w:rsidRDefault="00000000" w:rsidP="00554647">
      <w:pPr>
        <w:widowControl/>
        <w:ind w:firstLineChars="200" w:firstLine="560"/>
        <w:rPr>
          <w:rFonts w:eastAsia="仿宋_GB2312"/>
          <w:sz w:val="28"/>
          <w:szCs w:val="28"/>
        </w:rPr>
      </w:pPr>
      <w:r w:rsidRPr="00F1403D">
        <w:rPr>
          <w:rFonts w:eastAsia="仿宋_GB2312"/>
          <w:sz w:val="28"/>
          <w:szCs w:val="28"/>
        </w:rPr>
        <w:t>由水稻生育期根区盐分的动态变化可见，土壤盐分整体呈下降趋势。不同改良条件下各处理土壤盐分的变化规律基本一致，</w:t>
      </w:r>
      <w:r w:rsidRPr="00F1403D">
        <w:rPr>
          <w:rFonts w:eastAsia="仿宋_GB2312"/>
          <w:sz w:val="28"/>
          <w:szCs w:val="28"/>
        </w:rPr>
        <w:t xml:space="preserve">8 </w:t>
      </w:r>
      <w:r w:rsidRPr="00F1403D">
        <w:rPr>
          <w:rFonts w:eastAsia="仿宋_GB2312"/>
          <w:sz w:val="28"/>
          <w:szCs w:val="28"/>
        </w:rPr>
        <w:t>月末叶面积指数达到最大值，有利于减少土壤水分的蒸发，盐分明显下降。</w:t>
      </w:r>
      <w:r w:rsidRPr="00F1403D">
        <w:rPr>
          <w:rFonts w:eastAsia="仿宋_GB2312"/>
          <w:sz w:val="28"/>
          <w:szCs w:val="28"/>
        </w:rPr>
        <w:t xml:space="preserve">9 </w:t>
      </w:r>
      <w:r w:rsidRPr="00F1403D">
        <w:rPr>
          <w:rFonts w:eastAsia="仿宋_GB2312"/>
          <w:sz w:val="28"/>
          <w:szCs w:val="28"/>
        </w:rPr>
        <w:t>月下旬，乳熟期水稻的营养生殖基本停止，叶片开始衰老，生育中心转移至籽粒部分，蒸腾速率减小。水稻</w:t>
      </w:r>
      <w:proofErr w:type="gramStart"/>
      <w:r w:rsidRPr="00F1403D">
        <w:rPr>
          <w:rFonts w:eastAsia="仿宋_GB2312"/>
          <w:sz w:val="28"/>
          <w:szCs w:val="28"/>
        </w:rPr>
        <w:t>株体在此</w:t>
      </w:r>
      <w:proofErr w:type="gramEnd"/>
      <w:r w:rsidRPr="00F1403D">
        <w:rPr>
          <w:rFonts w:eastAsia="仿宋_GB2312"/>
          <w:sz w:val="28"/>
          <w:szCs w:val="28"/>
        </w:rPr>
        <w:t>阶段发育成熟，抗盐能力达到最强，水稻对土壤盐分与水分都较不敏感。水稻进入黄熟期，根系吸收水分减少，叶面积指数有所降低，裸露面积增加，太阳辐射量增加，加之雨季结束，土壤水分蒸发加剧，促使盐分从土壤返回地表，各层盐分又随之增高。这可能与黄熟期时稻田撤水有关。但以风沙土为基本改良物质的改良模式的土壤</w:t>
      </w:r>
      <w:r w:rsidRPr="00F1403D">
        <w:rPr>
          <w:rFonts w:eastAsia="仿宋_GB2312"/>
          <w:sz w:val="28"/>
          <w:szCs w:val="28"/>
        </w:rPr>
        <w:lastRenderedPageBreak/>
        <w:t>盐分均低于对照。不同处理间土壤</w:t>
      </w:r>
      <w:proofErr w:type="gramStart"/>
      <w:r w:rsidRPr="00F1403D">
        <w:rPr>
          <w:rFonts w:eastAsia="仿宋_GB2312"/>
          <w:sz w:val="28"/>
          <w:szCs w:val="28"/>
        </w:rPr>
        <w:t>脱盐率</w:t>
      </w:r>
      <w:proofErr w:type="gramEnd"/>
      <w:r w:rsidRPr="00F1403D">
        <w:rPr>
          <w:rFonts w:eastAsia="仿宋_GB2312"/>
          <w:sz w:val="28"/>
          <w:szCs w:val="28"/>
        </w:rPr>
        <w:t>的差异较为明显，试验结果表明，利用风沙土、酸性磷石膏和有机肥改良盐碱地具有较好的改土效果，能有效降低水稻各生育期盐分，有效抑制土壤盐分的积聚，为水稻生长创造良好的局部水盐环境。</w:t>
      </w:r>
    </w:p>
    <w:p w14:paraId="1DC83E4E" w14:textId="77777777" w:rsidR="008B3172" w:rsidRPr="00F1403D" w:rsidRDefault="00000000" w:rsidP="000B5D13">
      <w:pPr>
        <w:widowControl/>
        <w:rPr>
          <w:rFonts w:eastAsia="仿宋_GB2312"/>
          <w:sz w:val="28"/>
          <w:szCs w:val="28"/>
        </w:rPr>
      </w:pPr>
      <w:r w:rsidRPr="00F1403D">
        <w:rPr>
          <w:rFonts w:eastAsia="仿宋_GB2312"/>
          <w:sz w:val="28"/>
          <w:szCs w:val="28"/>
        </w:rPr>
        <w:t>（</w:t>
      </w:r>
      <w:r w:rsidRPr="00F1403D">
        <w:rPr>
          <w:rFonts w:eastAsia="仿宋_GB2312"/>
          <w:sz w:val="28"/>
          <w:szCs w:val="28"/>
        </w:rPr>
        <w:t>2</w:t>
      </w:r>
      <w:r w:rsidRPr="00F1403D">
        <w:rPr>
          <w:rFonts w:eastAsia="仿宋_GB2312"/>
          <w:sz w:val="28"/>
          <w:szCs w:val="28"/>
        </w:rPr>
        <w:t>）收获后根区土壤盐分垂直变化规律</w:t>
      </w:r>
    </w:p>
    <w:p w14:paraId="260AED1C" w14:textId="77777777" w:rsidR="008B3172" w:rsidRPr="00F1403D" w:rsidRDefault="00000000" w:rsidP="00554647">
      <w:pPr>
        <w:ind w:firstLineChars="200" w:firstLine="560"/>
        <w:rPr>
          <w:rFonts w:eastAsia="仿宋_GB2312"/>
          <w:sz w:val="28"/>
          <w:szCs w:val="28"/>
        </w:rPr>
      </w:pPr>
      <w:r w:rsidRPr="00F1403D">
        <w:rPr>
          <w:rFonts w:eastAsia="仿宋_GB2312"/>
          <w:sz w:val="28"/>
          <w:szCs w:val="28"/>
        </w:rPr>
        <w:t>土壤原土</w:t>
      </w:r>
      <w:r w:rsidRPr="00F1403D">
        <w:rPr>
          <w:rFonts w:eastAsia="仿宋_GB2312"/>
          <w:sz w:val="28"/>
          <w:szCs w:val="28"/>
        </w:rPr>
        <w:t>0 cm</w:t>
      </w:r>
      <w:r w:rsidRPr="00F1403D">
        <w:rPr>
          <w:rFonts w:eastAsia="仿宋_GB2312"/>
          <w:sz w:val="28"/>
          <w:szCs w:val="28"/>
        </w:rPr>
        <w:t>～</w:t>
      </w:r>
      <w:r w:rsidRPr="00F1403D">
        <w:rPr>
          <w:rFonts w:eastAsia="仿宋_GB2312"/>
          <w:sz w:val="28"/>
          <w:szCs w:val="28"/>
        </w:rPr>
        <w:t xml:space="preserve">20 cm </w:t>
      </w:r>
      <w:r w:rsidRPr="00F1403D">
        <w:rPr>
          <w:rFonts w:eastAsia="仿宋_GB2312"/>
          <w:sz w:val="28"/>
          <w:szCs w:val="28"/>
        </w:rPr>
        <w:t>混合土层</w:t>
      </w:r>
      <w:r w:rsidRPr="00F1403D">
        <w:rPr>
          <w:rFonts w:eastAsia="仿宋_GB2312"/>
          <w:sz w:val="28"/>
          <w:szCs w:val="28"/>
        </w:rPr>
        <w:t>EC</w:t>
      </w:r>
      <w:r w:rsidRPr="00F1403D">
        <w:rPr>
          <w:rFonts w:eastAsia="仿宋_GB2312"/>
          <w:sz w:val="28"/>
          <w:szCs w:val="28"/>
        </w:rPr>
        <w:t>为</w:t>
      </w:r>
      <w:r w:rsidRPr="00F1403D">
        <w:rPr>
          <w:rFonts w:eastAsia="仿宋_GB2312"/>
          <w:sz w:val="28"/>
          <w:szCs w:val="28"/>
        </w:rPr>
        <w:t xml:space="preserve"> 0.47 </w:t>
      </w:r>
      <w:proofErr w:type="spellStart"/>
      <w:r w:rsidRPr="00F1403D">
        <w:rPr>
          <w:rFonts w:eastAsia="仿宋_GB2312"/>
          <w:sz w:val="28"/>
          <w:szCs w:val="28"/>
        </w:rPr>
        <w:t>dS</w:t>
      </w:r>
      <w:proofErr w:type="spellEnd"/>
      <w:r w:rsidRPr="00F1403D">
        <w:rPr>
          <w:rFonts w:eastAsia="仿宋_GB2312"/>
          <w:sz w:val="28"/>
          <w:szCs w:val="28"/>
        </w:rPr>
        <w:t>/m</w:t>
      </w:r>
      <w:r w:rsidRPr="00F1403D">
        <w:rPr>
          <w:rFonts w:eastAsia="仿宋_GB2312"/>
          <w:sz w:val="28"/>
          <w:szCs w:val="28"/>
        </w:rPr>
        <w:t>，改良</w:t>
      </w:r>
      <w:r w:rsidRPr="00F1403D">
        <w:rPr>
          <w:rFonts w:eastAsia="仿宋_GB2312"/>
          <w:sz w:val="28"/>
          <w:szCs w:val="28"/>
        </w:rPr>
        <w:t xml:space="preserve"> 1 </w:t>
      </w:r>
      <w:r w:rsidRPr="00F1403D">
        <w:rPr>
          <w:rFonts w:eastAsia="仿宋_GB2312"/>
          <w:sz w:val="28"/>
          <w:szCs w:val="28"/>
        </w:rPr>
        <w:t>年</w:t>
      </w:r>
      <w:r w:rsidRPr="00F1403D">
        <w:rPr>
          <w:rFonts w:eastAsia="仿宋_GB2312"/>
          <w:sz w:val="28"/>
          <w:szCs w:val="28"/>
        </w:rPr>
        <w:t xml:space="preserve"> </w:t>
      </w:r>
      <w:r w:rsidRPr="00F1403D">
        <w:rPr>
          <w:rFonts w:eastAsia="仿宋_GB2312"/>
          <w:sz w:val="28"/>
          <w:szCs w:val="28"/>
        </w:rPr>
        <w:t>后</w:t>
      </w:r>
      <w:r w:rsidRPr="00F1403D">
        <w:rPr>
          <w:rFonts w:eastAsia="仿宋_GB2312"/>
          <w:sz w:val="28"/>
          <w:szCs w:val="28"/>
        </w:rPr>
        <w:t>Control</w:t>
      </w:r>
      <w:r w:rsidRPr="00F1403D">
        <w:rPr>
          <w:rFonts w:eastAsia="仿宋_GB2312"/>
          <w:sz w:val="28"/>
          <w:szCs w:val="28"/>
        </w:rPr>
        <w:t>、</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SPF </w:t>
      </w:r>
      <w:r w:rsidRPr="00F1403D">
        <w:rPr>
          <w:rFonts w:eastAsia="仿宋_GB2312"/>
          <w:sz w:val="28"/>
          <w:szCs w:val="28"/>
        </w:rPr>
        <w:t>处理</w:t>
      </w:r>
      <w:r w:rsidRPr="00F1403D">
        <w:rPr>
          <w:rFonts w:eastAsia="仿宋_GB2312"/>
          <w:sz w:val="28"/>
          <w:szCs w:val="28"/>
        </w:rPr>
        <w:t>0 cm</w:t>
      </w:r>
      <w:r w:rsidRPr="00F1403D">
        <w:rPr>
          <w:rFonts w:eastAsia="仿宋_GB2312"/>
          <w:sz w:val="28"/>
          <w:szCs w:val="28"/>
        </w:rPr>
        <w:t>～</w:t>
      </w:r>
      <w:r w:rsidRPr="00F1403D">
        <w:rPr>
          <w:rFonts w:eastAsia="仿宋_GB2312"/>
          <w:sz w:val="28"/>
          <w:szCs w:val="28"/>
        </w:rPr>
        <w:t xml:space="preserve">20 cm </w:t>
      </w:r>
      <w:r w:rsidRPr="00F1403D">
        <w:rPr>
          <w:rFonts w:eastAsia="仿宋_GB2312"/>
          <w:sz w:val="28"/>
          <w:szCs w:val="28"/>
        </w:rPr>
        <w:t>混合土层</w:t>
      </w:r>
      <w:r w:rsidRPr="00F1403D">
        <w:rPr>
          <w:rFonts w:eastAsia="仿宋_GB2312"/>
          <w:sz w:val="28"/>
          <w:szCs w:val="28"/>
        </w:rPr>
        <w:t>EC</w:t>
      </w:r>
      <w:r w:rsidRPr="00F1403D">
        <w:rPr>
          <w:rFonts w:eastAsia="仿宋_GB2312"/>
          <w:sz w:val="28"/>
          <w:szCs w:val="28"/>
        </w:rPr>
        <w:t>分别为</w:t>
      </w:r>
      <w:r w:rsidRPr="00F1403D">
        <w:rPr>
          <w:rFonts w:eastAsia="仿宋_GB2312"/>
          <w:sz w:val="28"/>
          <w:szCs w:val="28"/>
        </w:rPr>
        <w:t xml:space="preserve">0.45 </w:t>
      </w:r>
      <w:proofErr w:type="spellStart"/>
      <w:r w:rsidRPr="00F1403D">
        <w:rPr>
          <w:rFonts w:eastAsia="仿宋_GB2312"/>
          <w:sz w:val="28"/>
          <w:szCs w:val="28"/>
        </w:rPr>
        <w:t>dS</w:t>
      </w:r>
      <w:proofErr w:type="spellEnd"/>
      <w:r w:rsidRPr="00F1403D">
        <w:rPr>
          <w:rFonts w:eastAsia="仿宋_GB2312"/>
          <w:sz w:val="28"/>
          <w:szCs w:val="28"/>
        </w:rPr>
        <w:t>/m</w:t>
      </w:r>
      <w:r w:rsidRPr="00F1403D">
        <w:rPr>
          <w:rFonts w:eastAsia="仿宋_GB2312"/>
          <w:sz w:val="28"/>
          <w:szCs w:val="28"/>
        </w:rPr>
        <w:t>、</w:t>
      </w:r>
      <w:r w:rsidRPr="00F1403D">
        <w:rPr>
          <w:rFonts w:eastAsia="仿宋_GB2312"/>
          <w:sz w:val="28"/>
          <w:szCs w:val="28"/>
        </w:rPr>
        <w:t xml:space="preserve">0.45 </w:t>
      </w:r>
      <w:proofErr w:type="spellStart"/>
      <w:r w:rsidRPr="00F1403D">
        <w:rPr>
          <w:rFonts w:eastAsia="仿宋_GB2312"/>
          <w:sz w:val="28"/>
          <w:szCs w:val="28"/>
        </w:rPr>
        <w:t>dS</w:t>
      </w:r>
      <w:proofErr w:type="spellEnd"/>
      <w:r w:rsidRPr="00F1403D">
        <w:rPr>
          <w:rFonts w:eastAsia="仿宋_GB2312"/>
          <w:sz w:val="28"/>
          <w:szCs w:val="28"/>
        </w:rPr>
        <w:t>/m</w:t>
      </w:r>
      <w:r w:rsidRPr="00F1403D">
        <w:rPr>
          <w:rFonts w:eastAsia="仿宋_GB2312"/>
          <w:sz w:val="28"/>
          <w:szCs w:val="28"/>
        </w:rPr>
        <w:t>、</w:t>
      </w:r>
      <w:r w:rsidRPr="00F1403D">
        <w:rPr>
          <w:rFonts w:eastAsia="仿宋_GB2312"/>
          <w:sz w:val="28"/>
          <w:szCs w:val="28"/>
        </w:rPr>
        <w:t xml:space="preserve">0.52 </w:t>
      </w:r>
      <w:proofErr w:type="spellStart"/>
      <w:r w:rsidRPr="00F1403D">
        <w:rPr>
          <w:rFonts w:eastAsia="仿宋_GB2312"/>
          <w:sz w:val="28"/>
          <w:szCs w:val="28"/>
        </w:rPr>
        <w:t>dS</w:t>
      </w:r>
      <w:proofErr w:type="spellEnd"/>
      <w:r w:rsidRPr="00F1403D">
        <w:rPr>
          <w:rFonts w:eastAsia="仿宋_GB2312"/>
          <w:sz w:val="28"/>
          <w:szCs w:val="28"/>
        </w:rPr>
        <w:t xml:space="preserve">/m </w:t>
      </w:r>
      <w:r w:rsidRPr="00F1403D">
        <w:rPr>
          <w:rFonts w:eastAsia="仿宋_GB2312"/>
          <w:sz w:val="28"/>
          <w:szCs w:val="28"/>
        </w:rPr>
        <w:t>和</w:t>
      </w:r>
      <w:r w:rsidRPr="00F1403D">
        <w:rPr>
          <w:rFonts w:eastAsia="仿宋_GB2312"/>
          <w:sz w:val="28"/>
          <w:szCs w:val="28"/>
        </w:rPr>
        <w:t xml:space="preserve"> 0.68 </w:t>
      </w:r>
      <w:proofErr w:type="spellStart"/>
      <w:r w:rsidRPr="00F1403D">
        <w:rPr>
          <w:rFonts w:eastAsia="仿宋_GB2312"/>
          <w:sz w:val="28"/>
          <w:szCs w:val="28"/>
        </w:rPr>
        <w:t>dS</w:t>
      </w:r>
      <w:proofErr w:type="spellEnd"/>
      <w:r w:rsidRPr="00F1403D">
        <w:rPr>
          <w:rFonts w:eastAsia="仿宋_GB2312"/>
          <w:sz w:val="28"/>
          <w:szCs w:val="28"/>
        </w:rPr>
        <w:t>/m</w:t>
      </w:r>
      <w:r w:rsidRPr="00F1403D">
        <w:rPr>
          <w:rFonts w:eastAsia="仿宋_GB2312"/>
          <w:sz w:val="28"/>
          <w:szCs w:val="28"/>
        </w:rPr>
        <w:t>，</w:t>
      </w:r>
      <w:r w:rsidRPr="00F1403D">
        <w:rPr>
          <w:rFonts w:eastAsia="仿宋_GB2312"/>
          <w:sz w:val="28"/>
          <w:szCs w:val="28"/>
        </w:rPr>
        <w:t xml:space="preserve">Control </w:t>
      </w:r>
      <w:r w:rsidRPr="00F1403D">
        <w:rPr>
          <w:rFonts w:eastAsia="仿宋_GB2312"/>
          <w:sz w:val="28"/>
          <w:szCs w:val="28"/>
        </w:rPr>
        <w:t>和</w:t>
      </w:r>
      <w:r w:rsidRPr="00F1403D">
        <w:rPr>
          <w:rFonts w:eastAsia="仿宋_GB2312"/>
          <w:sz w:val="28"/>
          <w:szCs w:val="28"/>
        </w:rPr>
        <w:t xml:space="preserve"> S </w:t>
      </w:r>
      <w:r w:rsidRPr="00F1403D">
        <w:rPr>
          <w:rFonts w:eastAsia="仿宋_GB2312"/>
          <w:sz w:val="28"/>
          <w:szCs w:val="28"/>
        </w:rPr>
        <w:t>处理的</w:t>
      </w:r>
      <w:r w:rsidRPr="00F1403D">
        <w:rPr>
          <w:rFonts w:eastAsia="仿宋_GB2312"/>
          <w:sz w:val="28"/>
          <w:szCs w:val="28"/>
        </w:rPr>
        <w:t xml:space="preserve"> EC </w:t>
      </w:r>
      <w:r w:rsidRPr="00F1403D">
        <w:rPr>
          <w:rFonts w:eastAsia="仿宋_GB2312"/>
          <w:sz w:val="28"/>
          <w:szCs w:val="28"/>
        </w:rPr>
        <w:t>略有下降，而</w:t>
      </w:r>
      <w:r w:rsidRPr="00F1403D">
        <w:rPr>
          <w:rFonts w:eastAsia="仿宋_GB2312"/>
          <w:sz w:val="28"/>
          <w:szCs w:val="28"/>
        </w:rPr>
        <w:t xml:space="preserve"> 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w:t>
      </w:r>
      <w:r w:rsidRPr="00F1403D">
        <w:rPr>
          <w:rFonts w:eastAsia="仿宋_GB2312"/>
          <w:sz w:val="28"/>
          <w:szCs w:val="28"/>
        </w:rPr>
        <w:t xml:space="preserve"> EC </w:t>
      </w:r>
      <w:r w:rsidRPr="00F1403D">
        <w:rPr>
          <w:rFonts w:eastAsia="仿宋_GB2312"/>
          <w:sz w:val="28"/>
          <w:szCs w:val="28"/>
        </w:rPr>
        <w:t>反而升高，可能是由于酸性磷石膏和有机肥的添加增加了可溶性盐的含量。改良</w:t>
      </w:r>
      <w:r w:rsidRPr="00F1403D">
        <w:rPr>
          <w:rFonts w:eastAsia="仿宋_GB2312"/>
          <w:sz w:val="28"/>
          <w:szCs w:val="28"/>
        </w:rPr>
        <w:t xml:space="preserve"> 2 </w:t>
      </w:r>
      <w:r w:rsidRPr="00F1403D">
        <w:rPr>
          <w:rFonts w:eastAsia="仿宋_GB2312"/>
          <w:sz w:val="28"/>
          <w:szCs w:val="28"/>
        </w:rPr>
        <w:t>年后</w:t>
      </w:r>
      <w:r w:rsidRPr="00F1403D">
        <w:rPr>
          <w:rFonts w:eastAsia="仿宋_GB2312"/>
          <w:sz w:val="28"/>
          <w:szCs w:val="28"/>
        </w:rPr>
        <w:t xml:space="preserve"> Control</w:t>
      </w:r>
      <w:r w:rsidRPr="00F1403D">
        <w:rPr>
          <w:rFonts w:eastAsia="仿宋_GB2312"/>
          <w:sz w:val="28"/>
          <w:szCs w:val="28"/>
        </w:rPr>
        <w:t>、</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w:t>
      </w:r>
      <w:r w:rsidRPr="00F1403D">
        <w:rPr>
          <w:rFonts w:eastAsia="仿宋_GB2312"/>
          <w:sz w:val="28"/>
          <w:szCs w:val="28"/>
        </w:rPr>
        <w:t xml:space="preserve"> 0 cm</w:t>
      </w:r>
      <w:r w:rsidRPr="00F1403D">
        <w:rPr>
          <w:rFonts w:eastAsia="仿宋_GB2312"/>
          <w:sz w:val="28"/>
          <w:szCs w:val="28"/>
        </w:rPr>
        <w:t>～</w:t>
      </w:r>
      <w:r w:rsidRPr="00F1403D">
        <w:rPr>
          <w:rFonts w:eastAsia="仿宋_GB2312"/>
          <w:sz w:val="28"/>
          <w:szCs w:val="28"/>
        </w:rPr>
        <w:t xml:space="preserve">20 cm </w:t>
      </w:r>
      <w:r w:rsidRPr="00F1403D">
        <w:rPr>
          <w:rFonts w:eastAsia="仿宋_GB2312"/>
          <w:sz w:val="28"/>
          <w:szCs w:val="28"/>
        </w:rPr>
        <w:t>混合土层</w:t>
      </w:r>
      <w:r w:rsidRPr="00F1403D">
        <w:rPr>
          <w:rFonts w:eastAsia="仿宋_GB2312"/>
          <w:sz w:val="28"/>
          <w:szCs w:val="28"/>
        </w:rPr>
        <w:t xml:space="preserve"> EC </w:t>
      </w:r>
      <w:r w:rsidRPr="00F1403D">
        <w:rPr>
          <w:rFonts w:eastAsia="仿宋_GB2312"/>
          <w:sz w:val="28"/>
          <w:szCs w:val="28"/>
        </w:rPr>
        <w:t>分别为</w:t>
      </w:r>
      <w:r w:rsidRPr="00F1403D">
        <w:rPr>
          <w:rFonts w:eastAsia="仿宋_GB2312"/>
          <w:sz w:val="28"/>
          <w:szCs w:val="28"/>
        </w:rPr>
        <w:t>0.42</w:t>
      </w:r>
      <w:r w:rsidRPr="00F1403D">
        <w:rPr>
          <w:rFonts w:eastAsia="仿宋_GB2312"/>
          <w:sz w:val="28"/>
          <w:szCs w:val="28"/>
        </w:rPr>
        <w:t>、</w:t>
      </w:r>
      <w:r w:rsidRPr="00F1403D">
        <w:rPr>
          <w:rFonts w:eastAsia="仿宋_GB2312"/>
          <w:sz w:val="28"/>
          <w:szCs w:val="28"/>
        </w:rPr>
        <w:t>0.34</w:t>
      </w:r>
      <w:r w:rsidRPr="00F1403D">
        <w:rPr>
          <w:rFonts w:eastAsia="仿宋_GB2312"/>
          <w:sz w:val="28"/>
          <w:szCs w:val="28"/>
        </w:rPr>
        <w:t>、</w:t>
      </w:r>
      <w:r w:rsidRPr="00F1403D">
        <w:rPr>
          <w:rFonts w:eastAsia="仿宋_GB2312"/>
          <w:sz w:val="28"/>
          <w:szCs w:val="28"/>
        </w:rPr>
        <w:t xml:space="preserve">0.24 </w:t>
      </w:r>
      <w:r w:rsidRPr="00F1403D">
        <w:rPr>
          <w:rFonts w:eastAsia="仿宋_GB2312"/>
          <w:sz w:val="28"/>
          <w:szCs w:val="28"/>
        </w:rPr>
        <w:t>和</w:t>
      </w:r>
      <w:r w:rsidRPr="00F1403D">
        <w:rPr>
          <w:rFonts w:eastAsia="仿宋_GB2312"/>
          <w:sz w:val="28"/>
          <w:szCs w:val="28"/>
        </w:rPr>
        <w:t xml:space="preserve"> 0.32 </w:t>
      </w:r>
      <w:proofErr w:type="spellStart"/>
      <w:r w:rsidRPr="00F1403D">
        <w:rPr>
          <w:rFonts w:eastAsia="仿宋_GB2312"/>
          <w:sz w:val="28"/>
          <w:szCs w:val="28"/>
        </w:rPr>
        <w:t>dS</w:t>
      </w:r>
      <w:proofErr w:type="spellEnd"/>
      <w:r w:rsidRPr="00F1403D">
        <w:rPr>
          <w:rFonts w:eastAsia="仿宋_GB2312"/>
          <w:sz w:val="28"/>
          <w:szCs w:val="28"/>
        </w:rPr>
        <w:t>/m</w:t>
      </w:r>
      <w:r w:rsidRPr="00F1403D">
        <w:rPr>
          <w:rFonts w:eastAsia="仿宋_GB2312"/>
          <w:sz w:val="28"/>
          <w:szCs w:val="28"/>
        </w:rPr>
        <w:t>，表明土壤脱盐效果明显，改良第二年根区的平均盐分普遍低于改良第一年。改良第二年各处理改良效果为</w:t>
      </w:r>
      <w:r w:rsidRPr="00F1403D">
        <w:rPr>
          <w:rFonts w:eastAsia="仿宋_GB2312"/>
          <w:sz w:val="28"/>
          <w:szCs w:val="28"/>
        </w:rPr>
        <w:t xml:space="preserve"> SP </w:t>
      </w:r>
      <w:r w:rsidRPr="00F1403D">
        <w:rPr>
          <w:rFonts w:eastAsia="仿宋_GB2312"/>
          <w:sz w:val="28"/>
          <w:szCs w:val="28"/>
        </w:rPr>
        <w:t>＞</w:t>
      </w:r>
      <w:r w:rsidRPr="00F1403D">
        <w:rPr>
          <w:rFonts w:eastAsia="仿宋_GB2312"/>
          <w:sz w:val="28"/>
          <w:szCs w:val="28"/>
        </w:rPr>
        <w:t xml:space="preserve"> SPF </w:t>
      </w:r>
      <w:r w:rsidRPr="00F1403D">
        <w:rPr>
          <w:rFonts w:eastAsia="仿宋_GB2312"/>
          <w:sz w:val="28"/>
          <w:szCs w:val="28"/>
        </w:rPr>
        <w:t>＞</w:t>
      </w:r>
      <w:r w:rsidRPr="00F1403D">
        <w:rPr>
          <w:rFonts w:eastAsia="仿宋_GB2312"/>
          <w:sz w:val="28"/>
          <w:szCs w:val="28"/>
        </w:rPr>
        <w:t xml:space="preserve"> S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w:t>
      </w:r>
    </w:p>
    <w:p w14:paraId="0C371C8C" w14:textId="77777777" w:rsidR="008B3172" w:rsidRPr="00F1403D" w:rsidRDefault="00000000" w:rsidP="00554647">
      <w:pPr>
        <w:ind w:firstLineChars="200" w:firstLine="560"/>
        <w:rPr>
          <w:rFonts w:eastAsia="仿宋_GB2312"/>
          <w:sz w:val="28"/>
          <w:szCs w:val="28"/>
        </w:rPr>
      </w:pPr>
      <w:r w:rsidRPr="00F1403D">
        <w:rPr>
          <w:rFonts w:eastAsia="仿宋_GB2312"/>
          <w:sz w:val="28"/>
          <w:szCs w:val="28"/>
        </w:rPr>
        <w:t>改良第一年，不同处理的盐分变化规律不同，</w:t>
      </w:r>
      <w:r w:rsidRPr="00F1403D">
        <w:rPr>
          <w:rFonts w:eastAsia="仿宋_GB2312"/>
          <w:sz w:val="28"/>
          <w:szCs w:val="28"/>
        </w:rPr>
        <w:t xml:space="preserve">S </w:t>
      </w:r>
      <w:r w:rsidRPr="00F1403D">
        <w:rPr>
          <w:rFonts w:eastAsia="仿宋_GB2312"/>
          <w:sz w:val="28"/>
          <w:szCs w:val="28"/>
        </w:rPr>
        <w:t>处理盐分随着土壤深度的增加而增加，而</w:t>
      </w:r>
      <w:r w:rsidRPr="00F1403D">
        <w:rPr>
          <w:rFonts w:eastAsia="仿宋_GB2312"/>
          <w:sz w:val="28"/>
          <w:szCs w:val="28"/>
        </w:rPr>
        <w:t xml:space="preserve"> Control</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处理则呈单峰曲线，均为先降低后升高。</w:t>
      </w:r>
      <w:r w:rsidRPr="00F1403D">
        <w:rPr>
          <w:rFonts w:eastAsia="仿宋_GB2312"/>
          <w:sz w:val="28"/>
          <w:szCs w:val="28"/>
        </w:rPr>
        <w:t xml:space="preserve">Control </w:t>
      </w:r>
      <w:r w:rsidRPr="00F1403D">
        <w:rPr>
          <w:rFonts w:eastAsia="仿宋_GB2312"/>
          <w:sz w:val="28"/>
          <w:szCs w:val="28"/>
        </w:rPr>
        <w:t>和</w:t>
      </w:r>
      <w:r w:rsidRPr="00F1403D">
        <w:rPr>
          <w:rFonts w:eastAsia="仿宋_GB2312"/>
          <w:sz w:val="28"/>
          <w:szCs w:val="28"/>
        </w:rPr>
        <w:t xml:space="preserve"> SP </w:t>
      </w:r>
      <w:r w:rsidRPr="00F1403D">
        <w:rPr>
          <w:rFonts w:eastAsia="仿宋_GB2312"/>
          <w:sz w:val="28"/>
          <w:szCs w:val="28"/>
        </w:rPr>
        <w:t>处理</w:t>
      </w:r>
      <w:r w:rsidRPr="00F1403D">
        <w:rPr>
          <w:rFonts w:eastAsia="仿宋_GB2312"/>
          <w:sz w:val="28"/>
          <w:szCs w:val="28"/>
        </w:rPr>
        <w:t xml:space="preserve"> 5 cm</w:t>
      </w:r>
      <w:r w:rsidRPr="00F1403D">
        <w:rPr>
          <w:rFonts w:eastAsia="仿宋_GB2312"/>
          <w:sz w:val="28"/>
          <w:szCs w:val="28"/>
        </w:rPr>
        <w:t>～</w:t>
      </w:r>
      <w:r w:rsidRPr="00F1403D">
        <w:rPr>
          <w:rFonts w:eastAsia="仿宋_GB2312"/>
          <w:sz w:val="28"/>
          <w:szCs w:val="28"/>
        </w:rPr>
        <w:t xml:space="preserve">10 cm </w:t>
      </w:r>
      <w:r w:rsidRPr="00F1403D">
        <w:rPr>
          <w:rFonts w:eastAsia="仿宋_GB2312"/>
          <w:sz w:val="28"/>
          <w:szCs w:val="28"/>
        </w:rPr>
        <w:t>土层盐分降到最低值后逐渐升高，</w:t>
      </w:r>
      <w:r w:rsidRPr="00F1403D">
        <w:rPr>
          <w:rFonts w:eastAsia="仿宋_GB2312"/>
          <w:sz w:val="28"/>
          <w:szCs w:val="28"/>
        </w:rPr>
        <w:t xml:space="preserve">SPF </w:t>
      </w:r>
      <w:r w:rsidRPr="00F1403D">
        <w:rPr>
          <w:rFonts w:eastAsia="仿宋_GB2312"/>
          <w:sz w:val="28"/>
          <w:szCs w:val="28"/>
        </w:rPr>
        <w:t>处理的最低峰值则出现在</w:t>
      </w:r>
      <w:r w:rsidRPr="00F1403D">
        <w:rPr>
          <w:rFonts w:eastAsia="仿宋_GB2312"/>
          <w:sz w:val="28"/>
          <w:szCs w:val="28"/>
        </w:rPr>
        <w:t xml:space="preserve"> 10 cm</w:t>
      </w:r>
      <w:r w:rsidRPr="00F1403D">
        <w:rPr>
          <w:rFonts w:eastAsia="仿宋_GB2312"/>
          <w:sz w:val="28"/>
          <w:szCs w:val="28"/>
        </w:rPr>
        <w:t>～</w:t>
      </w:r>
      <w:r w:rsidRPr="00F1403D">
        <w:rPr>
          <w:rFonts w:eastAsia="仿宋_GB2312"/>
          <w:sz w:val="28"/>
          <w:szCs w:val="28"/>
        </w:rPr>
        <w:t xml:space="preserve">15 cm </w:t>
      </w:r>
      <w:r w:rsidRPr="00F1403D">
        <w:rPr>
          <w:rFonts w:eastAsia="仿宋_GB2312"/>
          <w:sz w:val="28"/>
          <w:szCs w:val="28"/>
        </w:rPr>
        <w:t>土层，而后盐分逐渐升高；其中，</w:t>
      </w:r>
      <w:r w:rsidRPr="00F1403D">
        <w:rPr>
          <w:rFonts w:eastAsia="仿宋_GB2312"/>
          <w:sz w:val="28"/>
          <w:szCs w:val="28"/>
        </w:rPr>
        <w:t xml:space="preserve">SPF </w:t>
      </w:r>
      <w:r w:rsidRPr="00F1403D">
        <w:rPr>
          <w:rFonts w:eastAsia="仿宋_GB2312"/>
          <w:sz w:val="28"/>
          <w:szCs w:val="28"/>
        </w:rPr>
        <w:t>处理</w:t>
      </w:r>
      <w:r w:rsidRPr="00F1403D">
        <w:rPr>
          <w:rFonts w:eastAsia="仿宋_GB2312"/>
          <w:sz w:val="28"/>
          <w:szCs w:val="28"/>
        </w:rPr>
        <w:t xml:space="preserve"> 0 cm</w:t>
      </w:r>
      <w:r w:rsidRPr="00F1403D">
        <w:rPr>
          <w:rFonts w:eastAsia="仿宋_GB2312"/>
          <w:sz w:val="28"/>
          <w:szCs w:val="28"/>
        </w:rPr>
        <w:t>～</w:t>
      </w:r>
      <w:r w:rsidRPr="00F1403D">
        <w:rPr>
          <w:rFonts w:eastAsia="仿宋_GB2312"/>
          <w:sz w:val="28"/>
          <w:szCs w:val="28"/>
        </w:rPr>
        <w:t xml:space="preserve"> 5 cm </w:t>
      </w:r>
      <w:r w:rsidRPr="00F1403D">
        <w:rPr>
          <w:rFonts w:eastAsia="仿宋_GB2312"/>
          <w:sz w:val="28"/>
          <w:szCs w:val="28"/>
        </w:rPr>
        <w:t>和</w:t>
      </w:r>
      <w:r w:rsidRPr="00F1403D">
        <w:rPr>
          <w:rFonts w:eastAsia="仿宋_GB2312"/>
          <w:sz w:val="28"/>
          <w:szCs w:val="28"/>
        </w:rPr>
        <w:t xml:space="preserve"> 5 cm</w:t>
      </w:r>
      <w:r w:rsidRPr="00F1403D">
        <w:rPr>
          <w:rFonts w:eastAsia="仿宋_GB2312"/>
          <w:sz w:val="28"/>
          <w:szCs w:val="28"/>
        </w:rPr>
        <w:t>～</w:t>
      </w:r>
      <w:r w:rsidRPr="00F1403D">
        <w:rPr>
          <w:rFonts w:eastAsia="仿宋_GB2312"/>
          <w:sz w:val="28"/>
          <w:szCs w:val="28"/>
        </w:rPr>
        <w:t xml:space="preserve">10 cm </w:t>
      </w:r>
      <w:r w:rsidRPr="00F1403D">
        <w:rPr>
          <w:rFonts w:eastAsia="仿宋_GB2312"/>
          <w:sz w:val="28"/>
          <w:szCs w:val="28"/>
        </w:rPr>
        <w:t>土层盐分显著高于其它处理，而</w:t>
      </w:r>
      <w:r w:rsidRPr="00F1403D">
        <w:rPr>
          <w:rFonts w:eastAsia="仿宋_GB2312"/>
          <w:sz w:val="28"/>
          <w:szCs w:val="28"/>
        </w:rPr>
        <w:t>Control</w:t>
      </w:r>
      <w:r w:rsidRPr="00F1403D">
        <w:rPr>
          <w:rFonts w:eastAsia="仿宋_GB2312"/>
          <w:sz w:val="28"/>
          <w:szCs w:val="28"/>
        </w:rPr>
        <w:t>、</w:t>
      </w:r>
      <w:r w:rsidRPr="00F1403D">
        <w:rPr>
          <w:rFonts w:eastAsia="仿宋_GB2312"/>
          <w:sz w:val="28"/>
          <w:szCs w:val="28"/>
        </w:rPr>
        <w:t xml:space="preserve">S </w:t>
      </w:r>
      <w:r w:rsidRPr="00F1403D">
        <w:rPr>
          <w:rFonts w:eastAsia="仿宋_GB2312"/>
          <w:sz w:val="28"/>
          <w:szCs w:val="28"/>
        </w:rPr>
        <w:t>和</w:t>
      </w:r>
      <w:r w:rsidRPr="00F1403D">
        <w:rPr>
          <w:rFonts w:eastAsia="仿宋_GB2312"/>
          <w:sz w:val="28"/>
          <w:szCs w:val="28"/>
        </w:rPr>
        <w:t xml:space="preserve"> SP</w:t>
      </w:r>
      <w:r w:rsidRPr="00F1403D">
        <w:rPr>
          <w:rFonts w:eastAsia="仿宋_GB2312"/>
          <w:sz w:val="28"/>
          <w:szCs w:val="28"/>
        </w:rPr>
        <w:t>处理间</w:t>
      </w:r>
      <w:r w:rsidRPr="00F1403D">
        <w:rPr>
          <w:rFonts w:eastAsia="仿宋_GB2312"/>
          <w:sz w:val="28"/>
          <w:szCs w:val="28"/>
        </w:rPr>
        <w:t xml:space="preserve"> 0 cm</w:t>
      </w:r>
      <w:r w:rsidRPr="00F1403D">
        <w:rPr>
          <w:rFonts w:eastAsia="仿宋_GB2312"/>
          <w:sz w:val="28"/>
          <w:szCs w:val="28"/>
        </w:rPr>
        <w:t>～</w:t>
      </w:r>
      <w:r w:rsidRPr="00F1403D">
        <w:rPr>
          <w:rFonts w:eastAsia="仿宋_GB2312"/>
          <w:sz w:val="28"/>
          <w:szCs w:val="28"/>
        </w:rPr>
        <w:t xml:space="preserve">5 cm </w:t>
      </w:r>
      <w:r w:rsidRPr="00F1403D">
        <w:rPr>
          <w:rFonts w:eastAsia="仿宋_GB2312"/>
          <w:sz w:val="28"/>
          <w:szCs w:val="28"/>
        </w:rPr>
        <w:t>土层盐分没有显著性差异；</w:t>
      </w:r>
      <w:proofErr w:type="gramStart"/>
      <w:r w:rsidRPr="00F1403D">
        <w:rPr>
          <w:rFonts w:eastAsia="仿宋_GB2312"/>
          <w:sz w:val="28"/>
          <w:szCs w:val="28"/>
        </w:rPr>
        <w:t>各个处理</w:t>
      </w:r>
      <w:proofErr w:type="gramEnd"/>
      <w:r w:rsidRPr="00F1403D">
        <w:rPr>
          <w:rFonts w:eastAsia="仿宋_GB2312"/>
          <w:sz w:val="28"/>
          <w:szCs w:val="28"/>
        </w:rPr>
        <w:t xml:space="preserve"> 10 cm</w:t>
      </w:r>
      <w:r w:rsidRPr="00F1403D">
        <w:rPr>
          <w:rFonts w:eastAsia="仿宋_GB2312"/>
          <w:sz w:val="28"/>
          <w:szCs w:val="28"/>
        </w:rPr>
        <w:t>～</w:t>
      </w:r>
      <w:r w:rsidRPr="00F1403D">
        <w:rPr>
          <w:rFonts w:eastAsia="仿宋_GB2312"/>
          <w:sz w:val="28"/>
          <w:szCs w:val="28"/>
        </w:rPr>
        <w:t>15 cm</w:t>
      </w:r>
      <w:r w:rsidRPr="00F1403D">
        <w:rPr>
          <w:rFonts w:eastAsia="仿宋_GB2312"/>
          <w:sz w:val="28"/>
          <w:szCs w:val="28"/>
        </w:rPr>
        <w:t>、</w:t>
      </w:r>
      <w:r w:rsidRPr="00F1403D">
        <w:rPr>
          <w:rFonts w:eastAsia="仿宋_GB2312"/>
          <w:sz w:val="28"/>
          <w:szCs w:val="28"/>
        </w:rPr>
        <w:t xml:space="preserve">15 cm </w:t>
      </w:r>
      <w:r w:rsidRPr="00F1403D">
        <w:rPr>
          <w:rFonts w:eastAsia="仿宋_GB2312"/>
          <w:sz w:val="28"/>
          <w:szCs w:val="28"/>
        </w:rPr>
        <w:t>～</w:t>
      </w:r>
      <w:r w:rsidRPr="00F1403D">
        <w:rPr>
          <w:rFonts w:eastAsia="仿宋_GB2312"/>
          <w:sz w:val="28"/>
          <w:szCs w:val="28"/>
        </w:rPr>
        <w:t xml:space="preserve">20 cm </w:t>
      </w:r>
      <w:r w:rsidRPr="00F1403D">
        <w:rPr>
          <w:rFonts w:eastAsia="仿宋_GB2312"/>
          <w:sz w:val="28"/>
          <w:szCs w:val="28"/>
        </w:rPr>
        <w:t>和</w:t>
      </w:r>
      <w:r w:rsidRPr="00F1403D">
        <w:rPr>
          <w:rFonts w:eastAsia="仿宋_GB2312"/>
          <w:sz w:val="28"/>
          <w:szCs w:val="28"/>
        </w:rPr>
        <w:t xml:space="preserve"> 20 cm</w:t>
      </w:r>
      <w:r w:rsidRPr="00F1403D">
        <w:rPr>
          <w:rFonts w:eastAsia="仿宋_GB2312"/>
          <w:sz w:val="28"/>
          <w:szCs w:val="28"/>
        </w:rPr>
        <w:t>～</w:t>
      </w:r>
      <w:r w:rsidRPr="00F1403D">
        <w:rPr>
          <w:rFonts w:eastAsia="仿宋_GB2312"/>
          <w:sz w:val="28"/>
          <w:szCs w:val="28"/>
        </w:rPr>
        <w:t xml:space="preserve">30 cm </w:t>
      </w:r>
      <w:r w:rsidRPr="00F1403D">
        <w:rPr>
          <w:rFonts w:eastAsia="仿宋_GB2312"/>
          <w:sz w:val="28"/>
          <w:szCs w:val="28"/>
        </w:rPr>
        <w:t>土层盐分均没有显著差异；</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w:t>
      </w:r>
      <w:r w:rsidRPr="00F1403D">
        <w:rPr>
          <w:rFonts w:eastAsia="仿宋_GB2312"/>
          <w:sz w:val="28"/>
          <w:szCs w:val="28"/>
        </w:rPr>
        <w:t xml:space="preserve"> 30 cm</w:t>
      </w:r>
      <w:r w:rsidRPr="00F1403D">
        <w:rPr>
          <w:rFonts w:eastAsia="仿宋_GB2312"/>
          <w:sz w:val="28"/>
          <w:szCs w:val="28"/>
        </w:rPr>
        <w:t>～</w:t>
      </w:r>
      <w:r w:rsidRPr="00F1403D">
        <w:rPr>
          <w:rFonts w:eastAsia="仿宋_GB2312"/>
          <w:sz w:val="28"/>
          <w:szCs w:val="28"/>
        </w:rPr>
        <w:t xml:space="preserve">40 cm </w:t>
      </w:r>
      <w:r w:rsidRPr="00F1403D">
        <w:rPr>
          <w:rFonts w:eastAsia="仿宋_GB2312"/>
          <w:sz w:val="28"/>
          <w:szCs w:val="28"/>
        </w:rPr>
        <w:t>土层盐分均显著低于其它处理。</w:t>
      </w:r>
    </w:p>
    <w:p w14:paraId="394EE460" w14:textId="77777777" w:rsidR="008B3172" w:rsidRPr="00F1403D" w:rsidRDefault="00000000" w:rsidP="000B5D13">
      <w:pPr>
        <w:ind w:firstLineChars="200" w:firstLine="560"/>
        <w:rPr>
          <w:rFonts w:eastAsia="仿宋_GB2312"/>
          <w:sz w:val="28"/>
          <w:szCs w:val="28"/>
        </w:rPr>
      </w:pPr>
      <w:r w:rsidRPr="00F1403D">
        <w:rPr>
          <w:rFonts w:eastAsia="仿宋_GB2312"/>
          <w:sz w:val="28"/>
          <w:szCs w:val="28"/>
        </w:rPr>
        <w:lastRenderedPageBreak/>
        <w:t>改良第二年，不同处理土层盐分变化趋势相同，均为随着土壤深度的加深而增加。其中，</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w:t>
      </w:r>
      <w:r w:rsidRPr="00F1403D">
        <w:rPr>
          <w:rFonts w:eastAsia="仿宋_GB2312"/>
          <w:sz w:val="28"/>
          <w:szCs w:val="28"/>
        </w:rPr>
        <w:t>0 cm</w:t>
      </w:r>
      <w:r w:rsidRPr="00F1403D">
        <w:rPr>
          <w:rFonts w:eastAsia="仿宋_GB2312"/>
          <w:sz w:val="28"/>
          <w:szCs w:val="28"/>
        </w:rPr>
        <w:t>～</w:t>
      </w:r>
      <w:r w:rsidRPr="00F1403D">
        <w:rPr>
          <w:rFonts w:eastAsia="仿宋_GB2312"/>
          <w:sz w:val="28"/>
          <w:szCs w:val="28"/>
        </w:rPr>
        <w:t xml:space="preserve">5 cm </w:t>
      </w:r>
      <w:r w:rsidRPr="00F1403D">
        <w:rPr>
          <w:rFonts w:eastAsia="仿宋_GB2312"/>
          <w:sz w:val="28"/>
          <w:szCs w:val="28"/>
        </w:rPr>
        <w:t>土层盐分均显著低于对照；虽然</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w:t>
      </w:r>
      <w:r w:rsidRPr="00F1403D">
        <w:rPr>
          <w:rFonts w:eastAsia="仿宋_GB2312"/>
          <w:sz w:val="28"/>
          <w:szCs w:val="28"/>
        </w:rPr>
        <w:t>5 cm</w:t>
      </w:r>
      <w:r w:rsidRPr="00F1403D">
        <w:rPr>
          <w:rFonts w:eastAsia="仿宋_GB2312"/>
          <w:sz w:val="28"/>
          <w:szCs w:val="28"/>
        </w:rPr>
        <w:t>～</w:t>
      </w:r>
      <w:r w:rsidRPr="00F1403D">
        <w:rPr>
          <w:rFonts w:eastAsia="仿宋_GB2312"/>
          <w:sz w:val="28"/>
          <w:szCs w:val="28"/>
        </w:rPr>
        <w:t xml:space="preserve">10 cm </w:t>
      </w:r>
      <w:r w:rsidRPr="00F1403D">
        <w:rPr>
          <w:rFonts w:eastAsia="仿宋_GB2312"/>
          <w:sz w:val="28"/>
          <w:szCs w:val="28"/>
        </w:rPr>
        <w:t>土层盐分低于对照，但只</w:t>
      </w:r>
      <w:r w:rsidRPr="00F1403D">
        <w:rPr>
          <w:rFonts w:eastAsia="仿宋_GB2312"/>
          <w:sz w:val="28"/>
          <w:szCs w:val="28"/>
        </w:rPr>
        <w:t xml:space="preserve"> </w:t>
      </w:r>
      <w:r w:rsidRPr="00F1403D">
        <w:rPr>
          <w:rFonts w:eastAsia="仿宋_GB2312"/>
          <w:sz w:val="28"/>
          <w:szCs w:val="28"/>
        </w:rPr>
        <w:t>要</w:t>
      </w:r>
      <w:r w:rsidRPr="00F1403D">
        <w:rPr>
          <w:rFonts w:eastAsia="仿宋_GB2312"/>
          <w:sz w:val="28"/>
          <w:szCs w:val="28"/>
        </w:rPr>
        <w:t xml:space="preserve">SPF </w:t>
      </w:r>
      <w:r w:rsidRPr="00F1403D">
        <w:rPr>
          <w:rFonts w:eastAsia="仿宋_GB2312"/>
          <w:sz w:val="28"/>
          <w:szCs w:val="28"/>
        </w:rPr>
        <w:t>处理与对照差异显著；只有</w:t>
      </w:r>
      <w:r w:rsidRPr="00F1403D">
        <w:rPr>
          <w:rFonts w:eastAsia="仿宋_GB2312"/>
          <w:sz w:val="28"/>
          <w:szCs w:val="28"/>
        </w:rPr>
        <w:t xml:space="preserve"> SP </w:t>
      </w:r>
      <w:r w:rsidRPr="00F1403D">
        <w:rPr>
          <w:rFonts w:eastAsia="仿宋_GB2312"/>
          <w:sz w:val="28"/>
          <w:szCs w:val="28"/>
        </w:rPr>
        <w:t>处理</w:t>
      </w:r>
      <w:r w:rsidRPr="00F1403D">
        <w:rPr>
          <w:rFonts w:eastAsia="仿宋_GB2312"/>
          <w:sz w:val="28"/>
          <w:szCs w:val="28"/>
        </w:rPr>
        <w:t>10 cm</w:t>
      </w:r>
      <w:r w:rsidRPr="00F1403D">
        <w:rPr>
          <w:rFonts w:eastAsia="仿宋_GB2312"/>
          <w:sz w:val="28"/>
          <w:szCs w:val="28"/>
        </w:rPr>
        <w:t>～</w:t>
      </w:r>
      <w:r w:rsidRPr="00F1403D">
        <w:rPr>
          <w:rFonts w:eastAsia="仿宋_GB2312"/>
          <w:sz w:val="28"/>
          <w:szCs w:val="28"/>
        </w:rPr>
        <w:t xml:space="preserve">15 cm </w:t>
      </w:r>
      <w:r w:rsidRPr="00F1403D">
        <w:rPr>
          <w:rFonts w:eastAsia="仿宋_GB2312"/>
          <w:sz w:val="28"/>
          <w:szCs w:val="28"/>
        </w:rPr>
        <w:t>和</w:t>
      </w:r>
      <w:r w:rsidRPr="00F1403D">
        <w:rPr>
          <w:rFonts w:eastAsia="仿宋_GB2312"/>
          <w:sz w:val="28"/>
          <w:szCs w:val="28"/>
        </w:rPr>
        <w:t xml:space="preserve"> 15 cm</w:t>
      </w:r>
      <w:r w:rsidRPr="00F1403D">
        <w:rPr>
          <w:rFonts w:eastAsia="仿宋_GB2312"/>
          <w:sz w:val="28"/>
          <w:szCs w:val="28"/>
        </w:rPr>
        <w:t>～</w:t>
      </w:r>
      <w:r w:rsidRPr="00F1403D">
        <w:rPr>
          <w:rFonts w:eastAsia="仿宋_GB2312"/>
          <w:sz w:val="28"/>
          <w:szCs w:val="28"/>
        </w:rPr>
        <w:t xml:space="preserve">20 cm </w:t>
      </w:r>
      <w:r w:rsidRPr="00F1403D">
        <w:rPr>
          <w:rFonts w:eastAsia="仿宋_GB2312"/>
          <w:sz w:val="28"/>
          <w:szCs w:val="28"/>
        </w:rPr>
        <w:t>土层盐分低于对照，不同改良模式下</w:t>
      </w:r>
      <w:r w:rsidRPr="00F1403D">
        <w:rPr>
          <w:rFonts w:eastAsia="仿宋_GB2312"/>
          <w:sz w:val="28"/>
          <w:szCs w:val="28"/>
        </w:rPr>
        <w:t xml:space="preserve"> 20 cm</w:t>
      </w:r>
      <w:r w:rsidRPr="00F1403D">
        <w:rPr>
          <w:rFonts w:eastAsia="仿宋_GB2312"/>
          <w:sz w:val="28"/>
          <w:szCs w:val="28"/>
        </w:rPr>
        <w:t>～</w:t>
      </w:r>
      <w:r w:rsidRPr="00F1403D">
        <w:rPr>
          <w:rFonts w:eastAsia="仿宋_GB2312"/>
          <w:sz w:val="28"/>
          <w:szCs w:val="28"/>
        </w:rPr>
        <w:t xml:space="preserve">30 cm </w:t>
      </w:r>
      <w:r w:rsidRPr="00F1403D">
        <w:rPr>
          <w:rFonts w:eastAsia="仿宋_GB2312"/>
          <w:sz w:val="28"/>
          <w:szCs w:val="28"/>
        </w:rPr>
        <w:t>和</w:t>
      </w:r>
      <w:r w:rsidRPr="00F1403D">
        <w:rPr>
          <w:rFonts w:eastAsia="仿宋_GB2312"/>
          <w:sz w:val="28"/>
          <w:szCs w:val="28"/>
        </w:rPr>
        <w:t xml:space="preserve"> 30 cm</w:t>
      </w:r>
      <w:r w:rsidRPr="00F1403D">
        <w:rPr>
          <w:rFonts w:eastAsia="仿宋_GB2312"/>
          <w:sz w:val="28"/>
          <w:szCs w:val="28"/>
        </w:rPr>
        <w:t>～</w:t>
      </w:r>
      <w:r w:rsidRPr="00F1403D">
        <w:rPr>
          <w:rFonts w:eastAsia="仿宋_GB2312"/>
          <w:sz w:val="28"/>
          <w:szCs w:val="28"/>
        </w:rPr>
        <w:t xml:space="preserve">40 cm </w:t>
      </w:r>
      <w:r w:rsidRPr="00F1403D">
        <w:rPr>
          <w:rFonts w:eastAsia="仿宋_GB2312"/>
          <w:sz w:val="28"/>
          <w:szCs w:val="28"/>
        </w:rPr>
        <w:t>土层盐分与对照间均没有显著性差异。</w:t>
      </w:r>
    </w:p>
    <w:p w14:paraId="229C1596" w14:textId="77777777" w:rsidR="008B3172" w:rsidRPr="00F1403D" w:rsidRDefault="00000000" w:rsidP="000B5D13">
      <w:pPr>
        <w:widowControl/>
        <w:ind w:firstLineChars="200" w:firstLine="560"/>
        <w:rPr>
          <w:rFonts w:eastAsia="仿宋_GB2312"/>
          <w:sz w:val="28"/>
          <w:szCs w:val="28"/>
        </w:rPr>
      </w:pPr>
      <w:r>
        <w:rPr>
          <w:rFonts w:eastAsia="仿宋_GB2312"/>
          <w:sz w:val="28"/>
          <w:szCs w:val="28"/>
        </w:rPr>
        <w:object w:dxaOrig="1440" w:dyaOrig="1440" w14:anchorId="58F4E5BF">
          <v:shape id="Object 17" o:spid="_x0000_s2064" type="#_x0000_t75" style="position:absolute;left:0;text-align:left;margin-left:-18.7pt;margin-top:6.4pt;width:236.3pt;height:199.6pt;z-index:251661312;mso-width-relative:page;mso-height-relative:page">
            <v:imagedata r:id="rId36" o:title=""/>
          </v:shape>
          <o:OLEObject Type="Embed" ProgID="Origin50.Graph" ShapeID="Object 17" DrawAspect="Content" ObjectID="_1793525492" r:id="rId37"/>
        </w:object>
      </w:r>
      <w:r>
        <w:rPr>
          <w:rFonts w:eastAsia="仿宋_GB2312"/>
          <w:sz w:val="28"/>
          <w:szCs w:val="28"/>
        </w:rPr>
        <w:object w:dxaOrig="1440" w:dyaOrig="1440" w14:anchorId="1DFD243C">
          <v:shape id="Object 18" o:spid="_x0000_s2063" type="#_x0000_t75" style="position:absolute;left:0;text-align:left;margin-left:205.5pt;margin-top:12.15pt;width:239.45pt;height:198.6pt;z-index:251660288;mso-width-relative:page;mso-height-relative:page">
            <v:imagedata r:id="rId38" o:title=""/>
          </v:shape>
          <o:OLEObject Type="Embed" ProgID="Origin50.Graph" ShapeID="Object 18" DrawAspect="Content" ObjectID="_1793525493" r:id="rId39"/>
        </w:object>
      </w:r>
    </w:p>
    <w:p w14:paraId="3A218B54" w14:textId="77777777" w:rsidR="008B3172" w:rsidRPr="00F1403D" w:rsidRDefault="008B3172" w:rsidP="000B5D13">
      <w:pPr>
        <w:widowControl/>
        <w:ind w:firstLineChars="200" w:firstLine="560"/>
        <w:rPr>
          <w:rFonts w:eastAsia="仿宋_GB2312"/>
          <w:sz w:val="28"/>
          <w:szCs w:val="28"/>
        </w:rPr>
      </w:pPr>
    </w:p>
    <w:p w14:paraId="33EAF5F3" w14:textId="77777777" w:rsidR="008B3172" w:rsidRPr="00F1403D" w:rsidRDefault="008B3172" w:rsidP="000B5D13">
      <w:pPr>
        <w:widowControl/>
        <w:ind w:firstLineChars="200" w:firstLine="560"/>
        <w:rPr>
          <w:rFonts w:eastAsia="仿宋_GB2312"/>
          <w:sz w:val="28"/>
          <w:szCs w:val="28"/>
        </w:rPr>
      </w:pPr>
    </w:p>
    <w:p w14:paraId="57EA3C59" w14:textId="77777777" w:rsidR="008B3172" w:rsidRPr="00F1403D" w:rsidRDefault="008B3172" w:rsidP="000B5D13">
      <w:pPr>
        <w:widowControl/>
        <w:ind w:firstLineChars="200" w:firstLine="560"/>
        <w:rPr>
          <w:rFonts w:eastAsia="仿宋_GB2312"/>
          <w:sz w:val="28"/>
          <w:szCs w:val="28"/>
        </w:rPr>
      </w:pPr>
    </w:p>
    <w:p w14:paraId="501A10B3" w14:textId="77777777" w:rsidR="008B3172" w:rsidRPr="00F1403D" w:rsidRDefault="008B3172" w:rsidP="000B5D13">
      <w:pPr>
        <w:widowControl/>
        <w:ind w:firstLineChars="200" w:firstLine="560"/>
        <w:rPr>
          <w:rFonts w:eastAsia="仿宋_GB2312"/>
          <w:sz w:val="28"/>
          <w:szCs w:val="28"/>
        </w:rPr>
      </w:pPr>
    </w:p>
    <w:p w14:paraId="12FF9239" w14:textId="77777777" w:rsidR="008B3172" w:rsidRPr="00F1403D" w:rsidRDefault="008B3172" w:rsidP="000B5D13">
      <w:pPr>
        <w:widowControl/>
        <w:ind w:firstLineChars="200" w:firstLine="560"/>
        <w:rPr>
          <w:rFonts w:eastAsia="仿宋_GB2312"/>
          <w:sz w:val="28"/>
          <w:szCs w:val="28"/>
        </w:rPr>
      </w:pPr>
    </w:p>
    <w:p w14:paraId="71995D76" w14:textId="77777777" w:rsidR="008B3172" w:rsidRPr="00F1403D" w:rsidRDefault="008B3172" w:rsidP="000B5D13">
      <w:pPr>
        <w:widowControl/>
        <w:ind w:firstLineChars="200" w:firstLine="560"/>
        <w:rPr>
          <w:rFonts w:eastAsia="仿宋_GB2312"/>
          <w:sz w:val="28"/>
          <w:szCs w:val="28"/>
        </w:rPr>
      </w:pPr>
    </w:p>
    <w:p w14:paraId="23A36005" w14:textId="77777777" w:rsidR="008B3172" w:rsidRPr="00F1403D" w:rsidRDefault="00000000" w:rsidP="00535777">
      <w:pPr>
        <w:widowControl/>
        <w:jc w:val="center"/>
        <w:rPr>
          <w:rFonts w:eastAsia="黑体"/>
          <w:snapToGrid w:val="0"/>
          <w:color w:val="000000"/>
          <w:kern w:val="0"/>
          <w:sz w:val="28"/>
          <w:szCs w:val="28"/>
        </w:rPr>
      </w:pPr>
      <w:r w:rsidRPr="00F1403D">
        <w:rPr>
          <w:rFonts w:eastAsia="黑体"/>
          <w:snapToGrid w:val="0"/>
          <w:color w:val="000000"/>
          <w:kern w:val="0"/>
          <w:sz w:val="28"/>
          <w:szCs w:val="28"/>
        </w:rPr>
        <w:t>图</w:t>
      </w:r>
      <w:r w:rsidRPr="00F1403D">
        <w:rPr>
          <w:rFonts w:eastAsia="黑体"/>
          <w:snapToGrid w:val="0"/>
          <w:color w:val="000000"/>
          <w:kern w:val="0"/>
          <w:sz w:val="28"/>
          <w:szCs w:val="28"/>
        </w:rPr>
        <w:t xml:space="preserve"> 10  </w:t>
      </w:r>
      <w:r w:rsidRPr="00F1403D">
        <w:rPr>
          <w:rFonts w:eastAsia="黑体"/>
          <w:snapToGrid w:val="0"/>
          <w:color w:val="000000"/>
          <w:kern w:val="0"/>
          <w:sz w:val="28"/>
          <w:szCs w:val="28"/>
        </w:rPr>
        <w:t>收获后根区土壤盐分垂直变化规律</w:t>
      </w:r>
    </w:p>
    <w:p w14:paraId="4DA765E0" w14:textId="77777777" w:rsidR="008B3172" w:rsidRPr="00F1403D" w:rsidRDefault="00000000" w:rsidP="000B5D13">
      <w:pPr>
        <w:widowControl/>
        <w:rPr>
          <w:rFonts w:eastAsia="仿宋_GB2312"/>
          <w:sz w:val="28"/>
          <w:szCs w:val="28"/>
        </w:rPr>
      </w:pPr>
      <w:r w:rsidRPr="00F1403D">
        <w:rPr>
          <w:rFonts w:eastAsia="仿宋_GB2312"/>
          <w:sz w:val="28"/>
          <w:szCs w:val="28"/>
        </w:rPr>
        <w:t>（</w:t>
      </w:r>
      <w:r w:rsidRPr="00F1403D">
        <w:rPr>
          <w:rFonts w:eastAsia="仿宋_GB2312"/>
          <w:sz w:val="28"/>
          <w:szCs w:val="28"/>
        </w:rPr>
        <w:t>3</w:t>
      </w:r>
      <w:r w:rsidRPr="00F1403D">
        <w:rPr>
          <w:rFonts w:eastAsia="仿宋_GB2312"/>
          <w:sz w:val="28"/>
          <w:szCs w:val="28"/>
        </w:rPr>
        <w:t>）收获后根区土壤</w:t>
      </w:r>
      <w:r w:rsidRPr="00F1403D">
        <w:rPr>
          <w:rFonts w:eastAsia="仿宋_GB2312"/>
          <w:sz w:val="28"/>
          <w:szCs w:val="28"/>
        </w:rPr>
        <w:t>pH</w:t>
      </w:r>
      <w:r w:rsidRPr="00F1403D">
        <w:rPr>
          <w:rFonts w:eastAsia="仿宋_GB2312"/>
          <w:sz w:val="28"/>
          <w:szCs w:val="28"/>
        </w:rPr>
        <w:t>垂直变化规律</w:t>
      </w:r>
    </w:p>
    <w:p w14:paraId="29FC15D9" w14:textId="77777777" w:rsidR="008B3172" w:rsidRPr="00F1403D" w:rsidRDefault="00000000" w:rsidP="000B5D13">
      <w:pPr>
        <w:ind w:firstLineChars="200" w:firstLine="560"/>
        <w:rPr>
          <w:rFonts w:eastAsia="仿宋_GB2312"/>
          <w:sz w:val="28"/>
          <w:szCs w:val="28"/>
        </w:rPr>
      </w:pPr>
      <w:r w:rsidRPr="00F1403D">
        <w:rPr>
          <w:rFonts w:eastAsia="仿宋_GB2312"/>
          <w:sz w:val="28"/>
          <w:szCs w:val="28"/>
        </w:rPr>
        <w:t>不同改良模式下</w:t>
      </w:r>
      <w:r w:rsidRPr="00F1403D">
        <w:rPr>
          <w:rFonts w:eastAsia="仿宋_GB2312"/>
          <w:sz w:val="28"/>
          <w:szCs w:val="28"/>
        </w:rPr>
        <w:t xml:space="preserve"> 0 cm</w:t>
      </w:r>
      <w:r w:rsidRPr="00F1403D">
        <w:rPr>
          <w:rFonts w:eastAsia="仿宋_GB2312"/>
          <w:sz w:val="28"/>
          <w:szCs w:val="28"/>
        </w:rPr>
        <w:t>～</w:t>
      </w:r>
      <w:r w:rsidRPr="00F1403D">
        <w:rPr>
          <w:rFonts w:eastAsia="仿宋_GB2312"/>
          <w:sz w:val="28"/>
          <w:szCs w:val="28"/>
        </w:rPr>
        <w:t xml:space="preserve">40 cm </w:t>
      </w:r>
      <w:r w:rsidRPr="00F1403D">
        <w:rPr>
          <w:rFonts w:eastAsia="仿宋_GB2312"/>
          <w:sz w:val="28"/>
          <w:szCs w:val="28"/>
        </w:rPr>
        <w:t>土层的</w:t>
      </w:r>
      <w:r w:rsidRPr="00F1403D">
        <w:rPr>
          <w:rFonts w:eastAsia="仿宋_GB2312"/>
          <w:sz w:val="28"/>
          <w:szCs w:val="28"/>
        </w:rPr>
        <w:t xml:space="preserve"> pH </w:t>
      </w:r>
      <w:r w:rsidRPr="00F1403D">
        <w:rPr>
          <w:rFonts w:eastAsia="仿宋_GB2312"/>
          <w:sz w:val="28"/>
          <w:szCs w:val="28"/>
        </w:rPr>
        <w:t>均有所降低。第二年的改良效果明显优于第一年。从整个剖面上看，随着深度的增加土壤</w:t>
      </w:r>
      <w:r w:rsidRPr="00F1403D">
        <w:rPr>
          <w:rFonts w:eastAsia="仿宋_GB2312"/>
          <w:sz w:val="28"/>
          <w:szCs w:val="28"/>
        </w:rPr>
        <w:t xml:space="preserve"> pH </w:t>
      </w:r>
      <w:r w:rsidRPr="00F1403D">
        <w:rPr>
          <w:rFonts w:eastAsia="仿宋_GB2312"/>
          <w:sz w:val="28"/>
          <w:szCs w:val="28"/>
        </w:rPr>
        <w:t>逐渐增加，在</w:t>
      </w:r>
      <w:r w:rsidRPr="00F1403D">
        <w:rPr>
          <w:rFonts w:eastAsia="仿宋_GB2312"/>
          <w:sz w:val="28"/>
          <w:szCs w:val="28"/>
        </w:rPr>
        <w:t xml:space="preserve"> 0 cm</w:t>
      </w:r>
      <w:r w:rsidRPr="00F1403D">
        <w:rPr>
          <w:rFonts w:eastAsia="仿宋_GB2312"/>
          <w:sz w:val="28"/>
          <w:szCs w:val="28"/>
        </w:rPr>
        <w:t>～</w:t>
      </w:r>
      <w:r w:rsidRPr="00F1403D">
        <w:rPr>
          <w:rFonts w:eastAsia="仿宋_GB2312"/>
          <w:sz w:val="28"/>
          <w:szCs w:val="28"/>
        </w:rPr>
        <w:t xml:space="preserve">20 cm </w:t>
      </w:r>
      <w:r w:rsidRPr="00F1403D">
        <w:rPr>
          <w:rFonts w:eastAsia="仿宋_GB2312"/>
          <w:sz w:val="28"/>
          <w:szCs w:val="28"/>
        </w:rPr>
        <w:t>区间，</w:t>
      </w:r>
      <w:r w:rsidRPr="00F1403D">
        <w:rPr>
          <w:rFonts w:eastAsia="仿宋_GB2312"/>
          <w:sz w:val="28"/>
          <w:szCs w:val="28"/>
        </w:rPr>
        <w:t xml:space="preserve">pH </w:t>
      </w:r>
      <w:r w:rsidRPr="00F1403D">
        <w:rPr>
          <w:rFonts w:eastAsia="仿宋_GB2312"/>
          <w:sz w:val="28"/>
          <w:szCs w:val="28"/>
        </w:rPr>
        <w:t>改良效果均为</w:t>
      </w:r>
      <w:r w:rsidRPr="00F1403D">
        <w:rPr>
          <w:rFonts w:eastAsia="仿宋_GB2312"/>
          <w:sz w:val="28"/>
          <w:szCs w:val="28"/>
        </w:rPr>
        <w:t xml:space="preserve"> SP </w:t>
      </w:r>
      <w:r w:rsidRPr="00F1403D">
        <w:rPr>
          <w:rFonts w:eastAsia="仿宋_GB2312"/>
          <w:sz w:val="28"/>
          <w:szCs w:val="28"/>
        </w:rPr>
        <w:t>＞</w:t>
      </w:r>
      <w:r w:rsidRPr="00F1403D">
        <w:rPr>
          <w:rFonts w:eastAsia="仿宋_GB2312"/>
          <w:sz w:val="28"/>
          <w:szCs w:val="28"/>
        </w:rPr>
        <w:t xml:space="preserve"> SPF </w:t>
      </w:r>
      <w:r w:rsidRPr="00F1403D">
        <w:rPr>
          <w:rFonts w:eastAsia="仿宋_GB2312"/>
          <w:sz w:val="28"/>
          <w:szCs w:val="28"/>
        </w:rPr>
        <w:t>＞</w:t>
      </w:r>
      <w:r w:rsidRPr="00F1403D">
        <w:rPr>
          <w:rFonts w:eastAsia="仿宋_GB2312"/>
          <w:sz w:val="28"/>
          <w:szCs w:val="28"/>
        </w:rPr>
        <w:t xml:space="preserve"> S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w:t>
      </w:r>
    </w:p>
    <w:p w14:paraId="46DEE6A5" w14:textId="77777777" w:rsidR="008B3172" w:rsidRPr="00F1403D" w:rsidRDefault="00000000" w:rsidP="000B5D13">
      <w:pPr>
        <w:ind w:firstLineChars="200" w:firstLine="560"/>
        <w:rPr>
          <w:rFonts w:eastAsia="仿宋_GB2312"/>
          <w:sz w:val="28"/>
          <w:szCs w:val="28"/>
        </w:rPr>
      </w:pPr>
      <w:r w:rsidRPr="00F1403D">
        <w:rPr>
          <w:rFonts w:eastAsia="仿宋_GB2312"/>
          <w:sz w:val="28"/>
          <w:szCs w:val="28"/>
        </w:rPr>
        <w:t>改良前，原土的</w:t>
      </w:r>
      <w:r w:rsidRPr="00F1403D">
        <w:rPr>
          <w:rFonts w:eastAsia="仿宋_GB2312"/>
          <w:sz w:val="28"/>
          <w:szCs w:val="28"/>
        </w:rPr>
        <w:t xml:space="preserve"> 0 cm</w:t>
      </w:r>
      <w:r w:rsidRPr="00F1403D">
        <w:rPr>
          <w:rFonts w:eastAsia="仿宋_GB2312"/>
          <w:sz w:val="28"/>
          <w:szCs w:val="28"/>
        </w:rPr>
        <w:t>～</w:t>
      </w:r>
      <w:r w:rsidRPr="00F1403D">
        <w:rPr>
          <w:rFonts w:eastAsia="仿宋_GB2312"/>
          <w:sz w:val="28"/>
          <w:szCs w:val="28"/>
        </w:rPr>
        <w:t xml:space="preserve">20 cm </w:t>
      </w:r>
      <w:r w:rsidRPr="00F1403D">
        <w:rPr>
          <w:rFonts w:eastAsia="仿宋_GB2312"/>
          <w:sz w:val="28"/>
          <w:szCs w:val="28"/>
        </w:rPr>
        <w:t>混合层的</w:t>
      </w:r>
      <w:r w:rsidRPr="00F1403D">
        <w:rPr>
          <w:rFonts w:eastAsia="仿宋_GB2312"/>
          <w:sz w:val="28"/>
          <w:szCs w:val="28"/>
        </w:rPr>
        <w:t xml:space="preserve"> pH </w:t>
      </w:r>
      <w:r w:rsidRPr="00F1403D">
        <w:rPr>
          <w:rFonts w:eastAsia="仿宋_GB2312"/>
          <w:sz w:val="28"/>
          <w:szCs w:val="28"/>
        </w:rPr>
        <w:t>高达</w:t>
      </w:r>
      <w:r w:rsidRPr="00F1403D">
        <w:rPr>
          <w:rFonts w:eastAsia="仿宋_GB2312"/>
          <w:sz w:val="28"/>
          <w:szCs w:val="28"/>
        </w:rPr>
        <w:t xml:space="preserve"> 10.44</w:t>
      </w:r>
      <w:r w:rsidRPr="00F1403D">
        <w:rPr>
          <w:rFonts w:eastAsia="仿宋_GB2312"/>
          <w:sz w:val="28"/>
          <w:szCs w:val="28"/>
        </w:rPr>
        <w:t>。改良第一年收获后（图</w:t>
      </w:r>
      <w:r w:rsidRPr="00F1403D">
        <w:rPr>
          <w:rFonts w:eastAsia="仿宋_GB2312"/>
          <w:sz w:val="28"/>
          <w:szCs w:val="28"/>
        </w:rPr>
        <w:t xml:space="preserve"> 9</w:t>
      </w:r>
      <w:r w:rsidRPr="00F1403D">
        <w:rPr>
          <w:rFonts w:eastAsia="仿宋_GB2312"/>
          <w:sz w:val="28"/>
          <w:szCs w:val="28"/>
        </w:rPr>
        <w:t>），</w:t>
      </w:r>
      <w:r w:rsidRPr="00F1403D">
        <w:rPr>
          <w:rFonts w:eastAsia="仿宋_GB2312"/>
          <w:sz w:val="28"/>
          <w:szCs w:val="28"/>
        </w:rPr>
        <w:t>Control</w:t>
      </w:r>
      <w:r w:rsidRPr="00F1403D">
        <w:rPr>
          <w:rFonts w:eastAsia="仿宋_GB2312"/>
          <w:sz w:val="28"/>
          <w:szCs w:val="28"/>
        </w:rPr>
        <w:t>、</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w:t>
      </w:r>
      <w:r w:rsidRPr="00F1403D">
        <w:rPr>
          <w:rFonts w:eastAsia="仿宋_GB2312"/>
          <w:sz w:val="28"/>
          <w:szCs w:val="28"/>
        </w:rPr>
        <w:t xml:space="preserve"> 0 cm</w:t>
      </w:r>
      <w:r w:rsidRPr="00F1403D">
        <w:rPr>
          <w:rFonts w:eastAsia="仿宋_GB2312"/>
          <w:sz w:val="28"/>
          <w:szCs w:val="28"/>
        </w:rPr>
        <w:t>～</w:t>
      </w:r>
      <w:r w:rsidRPr="00F1403D">
        <w:rPr>
          <w:rFonts w:eastAsia="仿宋_GB2312"/>
          <w:sz w:val="28"/>
          <w:szCs w:val="28"/>
        </w:rPr>
        <w:t>20 cm</w:t>
      </w:r>
      <w:r w:rsidRPr="00F1403D">
        <w:rPr>
          <w:rFonts w:eastAsia="仿宋_GB2312"/>
          <w:sz w:val="28"/>
          <w:szCs w:val="28"/>
        </w:rPr>
        <w:t>土层的</w:t>
      </w:r>
      <w:r w:rsidRPr="00F1403D">
        <w:rPr>
          <w:rFonts w:eastAsia="仿宋_GB2312"/>
          <w:sz w:val="28"/>
          <w:szCs w:val="28"/>
        </w:rPr>
        <w:t xml:space="preserve"> pH </w:t>
      </w:r>
      <w:r w:rsidRPr="00F1403D">
        <w:rPr>
          <w:rFonts w:eastAsia="仿宋_GB2312"/>
          <w:sz w:val="28"/>
          <w:szCs w:val="28"/>
        </w:rPr>
        <w:t>分别为</w:t>
      </w:r>
      <w:r w:rsidRPr="00F1403D">
        <w:rPr>
          <w:rFonts w:eastAsia="仿宋_GB2312"/>
          <w:sz w:val="28"/>
          <w:szCs w:val="28"/>
        </w:rPr>
        <w:t xml:space="preserve"> 9.88</w:t>
      </w:r>
      <w:r w:rsidRPr="00F1403D">
        <w:rPr>
          <w:rFonts w:eastAsia="仿宋_GB2312"/>
          <w:sz w:val="28"/>
          <w:szCs w:val="28"/>
        </w:rPr>
        <w:t>、</w:t>
      </w:r>
      <w:r w:rsidRPr="00F1403D">
        <w:rPr>
          <w:rFonts w:eastAsia="仿宋_GB2312"/>
          <w:sz w:val="28"/>
          <w:szCs w:val="28"/>
        </w:rPr>
        <w:t>9.75</w:t>
      </w:r>
      <w:r w:rsidRPr="00F1403D">
        <w:rPr>
          <w:rFonts w:eastAsia="仿宋_GB2312"/>
          <w:sz w:val="28"/>
          <w:szCs w:val="28"/>
        </w:rPr>
        <w:t>、</w:t>
      </w:r>
      <w:r w:rsidRPr="00F1403D">
        <w:rPr>
          <w:rFonts w:eastAsia="仿宋_GB2312"/>
          <w:sz w:val="28"/>
          <w:szCs w:val="28"/>
        </w:rPr>
        <w:t xml:space="preserve">9.40 </w:t>
      </w:r>
      <w:r w:rsidRPr="00F1403D">
        <w:rPr>
          <w:rFonts w:eastAsia="仿宋_GB2312"/>
          <w:sz w:val="28"/>
          <w:szCs w:val="28"/>
        </w:rPr>
        <w:t>和</w:t>
      </w:r>
      <w:r w:rsidRPr="00F1403D">
        <w:rPr>
          <w:rFonts w:eastAsia="仿宋_GB2312"/>
          <w:sz w:val="28"/>
          <w:szCs w:val="28"/>
        </w:rPr>
        <w:t xml:space="preserve"> 9.32</w:t>
      </w:r>
      <w:r w:rsidRPr="00F1403D">
        <w:rPr>
          <w:rFonts w:eastAsia="仿宋_GB2312"/>
          <w:sz w:val="28"/>
          <w:szCs w:val="28"/>
        </w:rPr>
        <w:t>，分别比改良前下降</w:t>
      </w:r>
      <w:r w:rsidRPr="00F1403D">
        <w:rPr>
          <w:rFonts w:eastAsia="仿宋_GB2312"/>
          <w:sz w:val="28"/>
          <w:szCs w:val="28"/>
        </w:rPr>
        <w:t xml:space="preserve"> 0.56</w:t>
      </w:r>
      <w:r w:rsidRPr="00F1403D">
        <w:rPr>
          <w:rFonts w:eastAsia="仿宋_GB2312"/>
          <w:sz w:val="28"/>
          <w:szCs w:val="28"/>
        </w:rPr>
        <w:t>、</w:t>
      </w:r>
      <w:r w:rsidRPr="00F1403D">
        <w:rPr>
          <w:rFonts w:eastAsia="仿宋_GB2312"/>
          <w:sz w:val="28"/>
          <w:szCs w:val="28"/>
        </w:rPr>
        <w:t>0.69</w:t>
      </w:r>
      <w:r w:rsidRPr="00F1403D">
        <w:rPr>
          <w:rFonts w:eastAsia="仿宋_GB2312"/>
          <w:sz w:val="28"/>
          <w:szCs w:val="28"/>
        </w:rPr>
        <w:t>、</w:t>
      </w:r>
      <w:r w:rsidRPr="00F1403D">
        <w:rPr>
          <w:rFonts w:eastAsia="仿宋_GB2312"/>
          <w:sz w:val="28"/>
          <w:szCs w:val="28"/>
        </w:rPr>
        <w:t xml:space="preserve">1.04 </w:t>
      </w:r>
      <w:r w:rsidRPr="00F1403D">
        <w:rPr>
          <w:rFonts w:eastAsia="仿宋_GB2312"/>
          <w:sz w:val="28"/>
          <w:szCs w:val="28"/>
        </w:rPr>
        <w:t>和</w:t>
      </w:r>
      <w:r w:rsidRPr="00F1403D">
        <w:rPr>
          <w:rFonts w:eastAsia="仿宋_GB2312"/>
          <w:sz w:val="28"/>
          <w:szCs w:val="28"/>
        </w:rPr>
        <w:t xml:space="preserve"> </w:t>
      </w:r>
      <w:r w:rsidRPr="00F1403D">
        <w:rPr>
          <w:rFonts w:eastAsia="仿宋_GB2312"/>
          <w:sz w:val="28"/>
          <w:szCs w:val="28"/>
        </w:rPr>
        <w:lastRenderedPageBreak/>
        <w:t>1.12</w:t>
      </w:r>
      <w:r w:rsidRPr="00F1403D">
        <w:rPr>
          <w:rFonts w:eastAsia="仿宋_GB2312"/>
          <w:sz w:val="28"/>
          <w:szCs w:val="28"/>
        </w:rPr>
        <w:t>个单位，下降幅度为</w:t>
      </w:r>
      <w:r w:rsidRPr="00F1403D">
        <w:rPr>
          <w:rFonts w:eastAsia="仿宋_GB2312"/>
          <w:sz w:val="28"/>
          <w:szCs w:val="28"/>
        </w:rPr>
        <w:t xml:space="preserve"> SPF </w:t>
      </w:r>
      <w:r w:rsidRPr="00F1403D">
        <w:rPr>
          <w:rFonts w:eastAsia="仿宋_GB2312"/>
          <w:sz w:val="28"/>
          <w:szCs w:val="28"/>
        </w:rPr>
        <w:t>＞</w:t>
      </w:r>
      <w:r w:rsidRPr="00F1403D">
        <w:rPr>
          <w:rFonts w:eastAsia="仿宋_GB2312"/>
          <w:sz w:val="28"/>
          <w:szCs w:val="28"/>
        </w:rPr>
        <w:t xml:space="preserve"> SP </w:t>
      </w:r>
      <w:r w:rsidRPr="00F1403D">
        <w:rPr>
          <w:rFonts w:eastAsia="仿宋_GB2312"/>
          <w:sz w:val="28"/>
          <w:szCs w:val="28"/>
        </w:rPr>
        <w:t>＞</w:t>
      </w:r>
      <w:r w:rsidRPr="00F1403D">
        <w:rPr>
          <w:rFonts w:eastAsia="仿宋_GB2312"/>
          <w:sz w:val="28"/>
          <w:szCs w:val="28"/>
        </w:rPr>
        <w:t xml:space="preserve"> S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；改良第二年收获后，</w:t>
      </w:r>
      <w:r w:rsidRPr="00F1403D">
        <w:rPr>
          <w:rFonts w:eastAsia="仿宋_GB2312"/>
          <w:sz w:val="28"/>
          <w:szCs w:val="28"/>
        </w:rPr>
        <w:t>Control</w:t>
      </w:r>
      <w:r w:rsidRPr="00F1403D">
        <w:rPr>
          <w:rFonts w:eastAsia="仿宋_GB2312"/>
          <w:sz w:val="28"/>
          <w:szCs w:val="28"/>
        </w:rPr>
        <w:t>、</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w:t>
      </w:r>
      <w:r w:rsidRPr="00F1403D">
        <w:rPr>
          <w:rFonts w:eastAsia="仿宋_GB2312"/>
          <w:sz w:val="28"/>
          <w:szCs w:val="28"/>
        </w:rPr>
        <w:t>0 cm</w:t>
      </w:r>
      <w:r w:rsidRPr="00F1403D">
        <w:rPr>
          <w:rFonts w:eastAsia="仿宋_GB2312"/>
          <w:sz w:val="28"/>
          <w:szCs w:val="28"/>
        </w:rPr>
        <w:t>～</w:t>
      </w:r>
      <w:r w:rsidRPr="00F1403D">
        <w:rPr>
          <w:rFonts w:eastAsia="仿宋_GB2312"/>
          <w:sz w:val="28"/>
          <w:szCs w:val="28"/>
        </w:rPr>
        <w:t xml:space="preserve">20 cm </w:t>
      </w:r>
      <w:r w:rsidRPr="00F1403D">
        <w:rPr>
          <w:rFonts w:eastAsia="仿宋_GB2312"/>
          <w:sz w:val="28"/>
          <w:szCs w:val="28"/>
        </w:rPr>
        <w:t>土层的</w:t>
      </w:r>
      <w:r w:rsidRPr="00F1403D">
        <w:rPr>
          <w:rFonts w:eastAsia="仿宋_GB2312"/>
          <w:sz w:val="28"/>
          <w:szCs w:val="28"/>
        </w:rPr>
        <w:t xml:space="preserve"> pH </w:t>
      </w:r>
      <w:r w:rsidRPr="00F1403D">
        <w:rPr>
          <w:rFonts w:eastAsia="仿宋_GB2312"/>
          <w:sz w:val="28"/>
          <w:szCs w:val="28"/>
        </w:rPr>
        <w:t>分别为</w:t>
      </w:r>
      <w:r w:rsidRPr="00F1403D">
        <w:rPr>
          <w:rFonts w:eastAsia="仿宋_GB2312"/>
          <w:sz w:val="28"/>
          <w:szCs w:val="28"/>
        </w:rPr>
        <w:t xml:space="preserve"> 9.86</w:t>
      </w:r>
      <w:r w:rsidRPr="00F1403D">
        <w:rPr>
          <w:rFonts w:eastAsia="仿宋_GB2312"/>
          <w:sz w:val="28"/>
          <w:szCs w:val="28"/>
        </w:rPr>
        <w:t>、</w:t>
      </w:r>
      <w:r w:rsidRPr="00F1403D">
        <w:rPr>
          <w:rFonts w:eastAsia="仿宋_GB2312"/>
          <w:sz w:val="28"/>
          <w:szCs w:val="28"/>
        </w:rPr>
        <w:t>9.55</w:t>
      </w:r>
      <w:r w:rsidRPr="00F1403D">
        <w:rPr>
          <w:rFonts w:eastAsia="仿宋_GB2312"/>
          <w:sz w:val="28"/>
          <w:szCs w:val="28"/>
        </w:rPr>
        <w:t>、</w:t>
      </w:r>
      <w:r w:rsidRPr="00F1403D">
        <w:rPr>
          <w:rFonts w:eastAsia="仿宋_GB2312"/>
          <w:sz w:val="28"/>
          <w:szCs w:val="28"/>
        </w:rPr>
        <w:t xml:space="preserve">9.05 </w:t>
      </w:r>
      <w:r w:rsidRPr="00F1403D">
        <w:rPr>
          <w:rFonts w:eastAsia="仿宋_GB2312"/>
          <w:sz w:val="28"/>
          <w:szCs w:val="28"/>
        </w:rPr>
        <w:t>和</w:t>
      </w:r>
      <w:r w:rsidRPr="00F1403D">
        <w:rPr>
          <w:rFonts w:eastAsia="仿宋_GB2312"/>
          <w:sz w:val="28"/>
          <w:szCs w:val="28"/>
        </w:rPr>
        <w:t xml:space="preserve"> 9.35</w:t>
      </w:r>
      <w:r w:rsidRPr="00F1403D">
        <w:rPr>
          <w:rFonts w:eastAsia="仿宋_GB2312"/>
          <w:sz w:val="28"/>
          <w:szCs w:val="28"/>
        </w:rPr>
        <w:t>，分别比改良前下降</w:t>
      </w:r>
      <w:r w:rsidRPr="00F1403D">
        <w:rPr>
          <w:rFonts w:eastAsia="仿宋_GB2312"/>
          <w:sz w:val="28"/>
          <w:szCs w:val="28"/>
        </w:rPr>
        <w:t xml:space="preserve"> 0.58</w:t>
      </w:r>
      <w:r w:rsidRPr="00F1403D">
        <w:rPr>
          <w:rFonts w:eastAsia="仿宋_GB2312"/>
          <w:sz w:val="28"/>
          <w:szCs w:val="28"/>
        </w:rPr>
        <w:t>、</w:t>
      </w:r>
      <w:r w:rsidRPr="00F1403D">
        <w:rPr>
          <w:rFonts w:eastAsia="仿宋_GB2312"/>
          <w:sz w:val="28"/>
          <w:szCs w:val="28"/>
        </w:rPr>
        <w:t>0.89</w:t>
      </w:r>
      <w:r w:rsidRPr="00F1403D">
        <w:rPr>
          <w:rFonts w:eastAsia="仿宋_GB2312"/>
          <w:sz w:val="28"/>
          <w:szCs w:val="28"/>
        </w:rPr>
        <w:t>、</w:t>
      </w:r>
      <w:r w:rsidRPr="00F1403D">
        <w:rPr>
          <w:rFonts w:eastAsia="仿宋_GB2312"/>
          <w:sz w:val="28"/>
          <w:szCs w:val="28"/>
        </w:rPr>
        <w:t xml:space="preserve">1.39 </w:t>
      </w:r>
      <w:r w:rsidRPr="00F1403D">
        <w:rPr>
          <w:rFonts w:eastAsia="仿宋_GB2312"/>
          <w:sz w:val="28"/>
          <w:szCs w:val="28"/>
        </w:rPr>
        <w:t>和</w:t>
      </w:r>
      <w:r w:rsidRPr="00F1403D">
        <w:rPr>
          <w:rFonts w:eastAsia="仿宋_GB2312"/>
          <w:sz w:val="28"/>
          <w:szCs w:val="28"/>
        </w:rPr>
        <w:t xml:space="preserve"> 1.09 </w:t>
      </w:r>
      <w:proofErr w:type="gramStart"/>
      <w:r w:rsidRPr="00F1403D">
        <w:rPr>
          <w:rFonts w:eastAsia="仿宋_GB2312"/>
          <w:sz w:val="28"/>
          <w:szCs w:val="28"/>
        </w:rPr>
        <w:t>个</w:t>
      </w:r>
      <w:proofErr w:type="gramEnd"/>
      <w:r w:rsidRPr="00F1403D">
        <w:rPr>
          <w:rFonts w:eastAsia="仿宋_GB2312"/>
          <w:sz w:val="28"/>
          <w:szCs w:val="28"/>
        </w:rPr>
        <w:t>单位，下降幅度为</w:t>
      </w:r>
      <w:r w:rsidRPr="00F1403D">
        <w:rPr>
          <w:rFonts w:eastAsia="仿宋_GB2312"/>
          <w:sz w:val="28"/>
          <w:szCs w:val="28"/>
        </w:rPr>
        <w:t xml:space="preserve"> SP </w:t>
      </w:r>
      <w:r w:rsidRPr="00F1403D">
        <w:rPr>
          <w:rFonts w:eastAsia="仿宋_GB2312"/>
          <w:sz w:val="28"/>
          <w:szCs w:val="28"/>
        </w:rPr>
        <w:t>＞</w:t>
      </w:r>
      <w:r w:rsidRPr="00F1403D">
        <w:rPr>
          <w:rFonts w:eastAsia="仿宋_GB2312"/>
          <w:sz w:val="28"/>
          <w:szCs w:val="28"/>
        </w:rPr>
        <w:t xml:space="preserve"> SPF </w:t>
      </w:r>
      <w:r w:rsidRPr="00F1403D">
        <w:rPr>
          <w:rFonts w:eastAsia="仿宋_GB2312"/>
          <w:sz w:val="28"/>
          <w:szCs w:val="28"/>
        </w:rPr>
        <w:t>＞</w:t>
      </w:r>
      <w:r w:rsidRPr="00F1403D">
        <w:rPr>
          <w:rFonts w:eastAsia="仿宋_GB2312"/>
          <w:sz w:val="28"/>
          <w:szCs w:val="28"/>
        </w:rPr>
        <w:t xml:space="preserve"> S </w:t>
      </w:r>
      <w:r w:rsidRPr="00F1403D">
        <w:rPr>
          <w:rFonts w:eastAsia="仿宋_GB2312"/>
          <w:sz w:val="28"/>
          <w:szCs w:val="28"/>
        </w:rPr>
        <w:t>＞</w:t>
      </w:r>
      <w:r w:rsidRPr="00F1403D">
        <w:rPr>
          <w:rFonts w:eastAsia="仿宋_GB2312"/>
          <w:sz w:val="28"/>
          <w:szCs w:val="28"/>
        </w:rPr>
        <w:t xml:space="preserve"> Control</w:t>
      </w:r>
      <w:r w:rsidRPr="00F1403D">
        <w:rPr>
          <w:rFonts w:eastAsia="仿宋_GB2312"/>
          <w:sz w:val="28"/>
          <w:szCs w:val="28"/>
        </w:rPr>
        <w:t>。说明单纯的种</w:t>
      </w:r>
      <w:proofErr w:type="gramStart"/>
      <w:r w:rsidRPr="00F1403D">
        <w:rPr>
          <w:rFonts w:eastAsia="仿宋_GB2312"/>
          <w:sz w:val="28"/>
          <w:szCs w:val="28"/>
        </w:rPr>
        <w:t>稻洗盐</w:t>
      </w:r>
      <w:proofErr w:type="gramEnd"/>
      <w:r w:rsidRPr="00F1403D">
        <w:rPr>
          <w:rFonts w:eastAsia="仿宋_GB2312"/>
          <w:sz w:val="28"/>
          <w:szCs w:val="28"/>
        </w:rPr>
        <w:t>也可以降低土壤</w:t>
      </w:r>
      <w:r w:rsidRPr="00F1403D">
        <w:rPr>
          <w:rFonts w:eastAsia="仿宋_GB2312"/>
          <w:sz w:val="28"/>
          <w:szCs w:val="28"/>
        </w:rPr>
        <w:t xml:space="preserve"> pH </w:t>
      </w:r>
      <w:r w:rsidRPr="00F1403D">
        <w:rPr>
          <w:rFonts w:eastAsia="仿宋_GB2312"/>
          <w:sz w:val="28"/>
          <w:szCs w:val="28"/>
        </w:rPr>
        <w:t>值，但降低幅度较小。</w:t>
      </w:r>
    </w:p>
    <w:p w14:paraId="70432659" w14:textId="77777777" w:rsidR="008B3172" w:rsidRPr="00F1403D" w:rsidRDefault="00000000" w:rsidP="00554647">
      <w:pPr>
        <w:ind w:firstLineChars="200" w:firstLine="560"/>
        <w:rPr>
          <w:rFonts w:eastAsia="仿宋_GB2312"/>
          <w:sz w:val="28"/>
          <w:szCs w:val="28"/>
        </w:rPr>
      </w:pPr>
      <w:r w:rsidRPr="00F1403D">
        <w:rPr>
          <w:rFonts w:eastAsia="仿宋_GB2312"/>
          <w:sz w:val="28"/>
          <w:szCs w:val="28"/>
        </w:rPr>
        <w:t>试验结果表明：不同处理不同土层的</w:t>
      </w:r>
      <w:r w:rsidRPr="00F1403D">
        <w:rPr>
          <w:rFonts w:eastAsia="仿宋_GB2312"/>
          <w:sz w:val="28"/>
          <w:szCs w:val="28"/>
        </w:rPr>
        <w:t xml:space="preserve"> pH </w:t>
      </w:r>
      <w:r w:rsidRPr="00F1403D">
        <w:rPr>
          <w:rFonts w:eastAsia="仿宋_GB2312"/>
          <w:sz w:val="28"/>
          <w:szCs w:val="28"/>
        </w:rPr>
        <w:t>值都有不同程度的降低。其中，</w:t>
      </w:r>
      <w:r w:rsidRPr="00F1403D">
        <w:rPr>
          <w:rFonts w:eastAsia="仿宋_GB2312"/>
          <w:sz w:val="28"/>
          <w:szCs w:val="28"/>
        </w:rPr>
        <w:t>0 cm</w:t>
      </w:r>
      <w:r w:rsidRPr="00F1403D">
        <w:rPr>
          <w:rFonts w:eastAsia="仿宋_GB2312"/>
          <w:sz w:val="28"/>
          <w:szCs w:val="28"/>
        </w:rPr>
        <w:t>～</w:t>
      </w:r>
      <w:r w:rsidRPr="00F1403D">
        <w:rPr>
          <w:rFonts w:eastAsia="仿宋_GB2312"/>
          <w:sz w:val="28"/>
          <w:szCs w:val="28"/>
        </w:rPr>
        <w:t>15 cm</w:t>
      </w:r>
      <w:r w:rsidRPr="00F1403D">
        <w:rPr>
          <w:rFonts w:eastAsia="仿宋_GB2312"/>
          <w:sz w:val="28"/>
          <w:szCs w:val="28"/>
        </w:rPr>
        <w:t>土层下降幅度最大，随着深度的加深，</w:t>
      </w:r>
      <w:r w:rsidRPr="00F1403D">
        <w:rPr>
          <w:rFonts w:eastAsia="仿宋_GB2312"/>
          <w:sz w:val="28"/>
          <w:szCs w:val="28"/>
        </w:rPr>
        <w:t xml:space="preserve">pH </w:t>
      </w:r>
      <w:r w:rsidRPr="00F1403D">
        <w:rPr>
          <w:rFonts w:eastAsia="仿宋_GB2312"/>
          <w:sz w:val="28"/>
          <w:szCs w:val="28"/>
        </w:rPr>
        <w:t>值下降幅度逐渐减小。以风沙土为基本改良物质的改良模式对调节土壤的酸碱度，改善土壤的理化性质起着很重要的作用。改良第一年时</w:t>
      </w:r>
      <w:r w:rsidRPr="00F1403D">
        <w:rPr>
          <w:rFonts w:eastAsia="仿宋_GB2312"/>
          <w:sz w:val="28"/>
          <w:szCs w:val="28"/>
        </w:rPr>
        <w:t>SP</w:t>
      </w:r>
      <w:r w:rsidRPr="00F1403D">
        <w:rPr>
          <w:rFonts w:eastAsia="仿宋_GB2312"/>
          <w:sz w:val="28"/>
          <w:szCs w:val="28"/>
        </w:rPr>
        <w:t>，</w:t>
      </w:r>
      <w:r w:rsidRPr="00F1403D">
        <w:rPr>
          <w:rFonts w:eastAsia="仿宋_GB2312"/>
          <w:sz w:val="28"/>
          <w:szCs w:val="28"/>
        </w:rPr>
        <w:t xml:space="preserve">SPF </w:t>
      </w:r>
      <w:r w:rsidRPr="00F1403D">
        <w:rPr>
          <w:rFonts w:eastAsia="仿宋_GB2312"/>
          <w:sz w:val="28"/>
          <w:szCs w:val="28"/>
        </w:rPr>
        <w:t>处理对</w:t>
      </w:r>
      <w:r w:rsidRPr="00F1403D">
        <w:rPr>
          <w:rFonts w:eastAsia="仿宋_GB2312"/>
          <w:sz w:val="28"/>
          <w:szCs w:val="28"/>
        </w:rPr>
        <w:t xml:space="preserve"> pH </w:t>
      </w:r>
      <w:r w:rsidRPr="00F1403D">
        <w:rPr>
          <w:rFonts w:eastAsia="仿宋_GB2312"/>
          <w:sz w:val="28"/>
          <w:szCs w:val="28"/>
        </w:rPr>
        <w:t>影响较大，而改良</w:t>
      </w:r>
      <w:r w:rsidRPr="00F1403D">
        <w:rPr>
          <w:rFonts w:eastAsia="仿宋_GB2312"/>
          <w:sz w:val="28"/>
          <w:szCs w:val="28"/>
        </w:rPr>
        <w:t xml:space="preserve"> 2 </w:t>
      </w:r>
      <w:r w:rsidRPr="00F1403D">
        <w:rPr>
          <w:rFonts w:eastAsia="仿宋_GB2312"/>
          <w:sz w:val="28"/>
          <w:szCs w:val="28"/>
        </w:rPr>
        <w:t>年后，</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处理均显著降低</w:t>
      </w:r>
      <w:r w:rsidRPr="00F1403D">
        <w:rPr>
          <w:rFonts w:eastAsia="仿宋_GB2312"/>
          <w:sz w:val="28"/>
          <w:szCs w:val="28"/>
        </w:rPr>
        <w:t xml:space="preserve"> 0 cm</w:t>
      </w:r>
      <w:r w:rsidRPr="00F1403D">
        <w:rPr>
          <w:rFonts w:eastAsia="仿宋_GB2312"/>
          <w:sz w:val="28"/>
          <w:szCs w:val="28"/>
        </w:rPr>
        <w:t>～</w:t>
      </w:r>
      <w:r w:rsidRPr="00F1403D">
        <w:rPr>
          <w:rFonts w:eastAsia="仿宋_GB2312"/>
          <w:sz w:val="28"/>
          <w:szCs w:val="28"/>
        </w:rPr>
        <w:t xml:space="preserve">20 cm </w:t>
      </w:r>
      <w:r w:rsidRPr="00F1403D">
        <w:rPr>
          <w:rFonts w:eastAsia="仿宋_GB2312"/>
          <w:sz w:val="28"/>
          <w:szCs w:val="28"/>
        </w:rPr>
        <w:t>的土壤</w:t>
      </w:r>
      <w:r w:rsidRPr="00F1403D">
        <w:rPr>
          <w:rFonts w:eastAsia="仿宋_GB2312"/>
          <w:sz w:val="28"/>
          <w:szCs w:val="28"/>
        </w:rPr>
        <w:t xml:space="preserve"> pH</w:t>
      </w:r>
      <w:r w:rsidRPr="00F1403D">
        <w:rPr>
          <w:rFonts w:eastAsia="仿宋_GB2312"/>
          <w:sz w:val="28"/>
          <w:szCs w:val="28"/>
        </w:rPr>
        <w:t>，其中，</w:t>
      </w:r>
      <w:r w:rsidRPr="00F1403D">
        <w:rPr>
          <w:rFonts w:eastAsia="仿宋_GB2312"/>
          <w:sz w:val="28"/>
          <w:szCs w:val="28"/>
        </w:rPr>
        <w:t xml:space="preserve">SP </w:t>
      </w:r>
      <w:r w:rsidRPr="00F1403D">
        <w:rPr>
          <w:rFonts w:eastAsia="仿宋_GB2312"/>
          <w:sz w:val="28"/>
          <w:szCs w:val="28"/>
        </w:rPr>
        <w:t>减低最为显著。从整个剖面上看，随着种植年限的增加土壤</w:t>
      </w:r>
      <w:r w:rsidRPr="00F1403D">
        <w:rPr>
          <w:rFonts w:eastAsia="仿宋_GB2312"/>
          <w:sz w:val="28"/>
          <w:szCs w:val="28"/>
        </w:rPr>
        <w:t xml:space="preserve"> pH </w:t>
      </w:r>
      <w:r w:rsidRPr="00F1403D">
        <w:rPr>
          <w:rFonts w:eastAsia="仿宋_GB2312"/>
          <w:sz w:val="28"/>
          <w:szCs w:val="28"/>
        </w:rPr>
        <w:t>逐渐降低。不同改良模式下种植</w:t>
      </w:r>
      <w:r w:rsidRPr="00F1403D">
        <w:rPr>
          <w:rFonts w:eastAsia="仿宋_GB2312"/>
          <w:sz w:val="28"/>
          <w:szCs w:val="28"/>
        </w:rPr>
        <w:t xml:space="preserve"> 1 </w:t>
      </w:r>
      <w:r w:rsidRPr="00F1403D">
        <w:rPr>
          <w:rFonts w:eastAsia="仿宋_GB2312"/>
          <w:sz w:val="28"/>
          <w:szCs w:val="28"/>
        </w:rPr>
        <w:t>年和</w:t>
      </w:r>
      <w:r w:rsidRPr="00F1403D">
        <w:rPr>
          <w:rFonts w:eastAsia="仿宋_GB2312"/>
          <w:sz w:val="28"/>
          <w:szCs w:val="28"/>
        </w:rPr>
        <w:t xml:space="preserve"> 2 </w:t>
      </w:r>
      <w:r w:rsidRPr="00F1403D">
        <w:rPr>
          <w:rFonts w:eastAsia="仿宋_GB2312"/>
          <w:sz w:val="28"/>
          <w:szCs w:val="28"/>
        </w:rPr>
        <w:t>年后，表层土壤（</w:t>
      </w:r>
      <w:r w:rsidRPr="00F1403D">
        <w:rPr>
          <w:rFonts w:eastAsia="仿宋_GB2312"/>
          <w:sz w:val="28"/>
          <w:szCs w:val="28"/>
        </w:rPr>
        <w:t>0 cm</w:t>
      </w:r>
      <w:r w:rsidRPr="00F1403D">
        <w:rPr>
          <w:rFonts w:eastAsia="仿宋_GB2312"/>
          <w:sz w:val="28"/>
          <w:szCs w:val="28"/>
        </w:rPr>
        <w:t>～</w:t>
      </w:r>
      <w:r w:rsidRPr="00F1403D">
        <w:rPr>
          <w:rFonts w:eastAsia="仿宋_GB2312"/>
          <w:sz w:val="28"/>
          <w:szCs w:val="28"/>
        </w:rPr>
        <w:t>20 cm</w:t>
      </w:r>
      <w:r w:rsidRPr="00F1403D">
        <w:rPr>
          <w:rFonts w:eastAsia="仿宋_GB2312"/>
          <w:sz w:val="28"/>
          <w:szCs w:val="28"/>
        </w:rPr>
        <w:t>）</w:t>
      </w:r>
      <w:r w:rsidRPr="00F1403D">
        <w:rPr>
          <w:rFonts w:eastAsia="仿宋_GB2312"/>
          <w:sz w:val="28"/>
          <w:szCs w:val="28"/>
        </w:rPr>
        <w:t xml:space="preserve">pH </w:t>
      </w:r>
      <w:proofErr w:type="gramStart"/>
      <w:r w:rsidRPr="00F1403D">
        <w:rPr>
          <w:rFonts w:eastAsia="仿宋_GB2312"/>
          <w:sz w:val="28"/>
          <w:szCs w:val="28"/>
        </w:rPr>
        <w:t>值显著</w:t>
      </w:r>
      <w:proofErr w:type="gramEnd"/>
      <w:r w:rsidRPr="00F1403D">
        <w:rPr>
          <w:rFonts w:eastAsia="仿宋_GB2312"/>
          <w:sz w:val="28"/>
          <w:szCs w:val="28"/>
        </w:rPr>
        <w:t>降低，而以风沙土为基本改良物质的改良模式可明显降低表层土壤的</w:t>
      </w:r>
      <w:r w:rsidRPr="00F1403D">
        <w:rPr>
          <w:rFonts w:eastAsia="仿宋_GB2312"/>
          <w:sz w:val="28"/>
          <w:szCs w:val="28"/>
        </w:rPr>
        <w:t xml:space="preserve"> pH </w:t>
      </w:r>
      <w:r w:rsidRPr="00F1403D">
        <w:rPr>
          <w:rFonts w:eastAsia="仿宋_GB2312"/>
          <w:sz w:val="28"/>
          <w:szCs w:val="28"/>
        </w:rPr>
        <w:t>值，土壤环境进一步得到改善。</w:t>
      </w:r>
    </w:p>
    <w:p w14:paraId="5B231F70" w14:textId="77777777" w:rsidR="008B3172" w:rsidRPr="00F1403D" w:rsidRDefault="00000000" w:rsidP="000B5D13">
      <w:pPr>
        <w:widowControl/>
        <w:rPr>
          <w:rFonts w:eastAsia="仿宋_GB2312"/>
          <w:sz w:val="28"/>
          <w:szCs w:val="28"/>
        </w:rPr>
      </w:pPr>
      <w:r>
        <w:rPr>
          <w:rFonts w:eastAsia="仿宋_GB2312"/>
          <w:sz w:val="28"/>
          <w:szCs w:val="28"/>
        </w:rPr>
      </w:r>
      <w:r>
        <w:rPr>
          <w:rFonts w:eastAsia="仿宋_GB2312"/>
          <w:sz w:val="28"/>
          <w:szCs w:val="28"/>
        </w:rPr>
        <w:pict w14:anchorId="29541688">
          <v:group id="组合 4" o:spid="_x0000_s2050" style="width:447.1pt;height:175.55pt;mso-position-horizontal-relative:char;mso-position-vertical-relative:line" coordorigin="1473,1578" coordsize="9218,3968">
            <v:shape id="Object 5" o:spid="_x0000_s2051" type="#_x0000_t75" style="position:absolute;left:1473;top:1578;width:4750;height:3968">
              <v:imagedata r:id="rId40" o:title=""/>
            </v:shape>
            <v:shape id="Object 6" o:spid="_x0000_s2052" type="#_x0000_t75" style="position:absolute;left:5913;top:1614;width:4778;height:3920">
              <v:imagedata r:id="rId41" o:title=""/>
            </v:shape>
            <w10:wrap type="none"/>
            <w10:anchorlock/>
          </v:group>
          <o:OLEObject Type="Embed" ProgID="Origin50.Graph" ShapeID="Object 5" DrawAspect="Content" ObjectID="_1793525494" r:id="rId42"/>
          <o:OLEObject Type="Embed" ProgID="Origin50.Graph" ShapeID="Object 6" DrawAspect="Content" ObjectID="_1793525495" r:id="rId43"/>
        </w:pict>
      </w:r>
    </w:p>
    <w:p w14:paraId="3BC7D140" w14:textId="77777777" w:rsidR="008B3172" w:rsidRPr="00F1403D" w:rsidRDefault="00000000" w:rsidP="00535777">
      <w:pPr>
        <w:widowControl/>
        <w:jc w:val="center"/>
        <w:rPr>
          <w:rFonts w:eastAsia="黑体"/>
          <w:snapToGrid w:val="0"/>
          <w:color w:val="000000"/>
          <w:kern w:val="0"/>
          <w:sz w:val="28"/>
          <w:szCs w:val="28"/>
        </w:rPr>
      </w:pPr>
      <w:r w:rsidRPr="00F1403D">
        <w:rPr>
          <w:rFonts w:eastAsia="黑体"/>
          <w:snapToGrid w:val="0"/>
          <w:color w:val="000000"/>
          <w:kern w:val="0"/>
          <w:sz w:val="28"/>
          <w:szCs w:val="28"/>
        </w:rPr>
        <w:t>图</w:t>
      </w:r>
      <w:r w:rsidRPr="00F1403D">
        <w:rPr>
          <w:rFonts w:eastAsia="黑体"/>
          <w:snapToGrid w:val="0"/>
          <w:color w:val="000000"/>
          <w:kern w:val="0"/>
          <w:sz w:val="28"/>
          <w:szCs w:val="28"/>
        </w:rPr>
        <w:t xml:space="preserve"> 11  </w:t>
      </w:r>
      <w:r w:rsidRPr="00F1403D">
        <w:rPr>
          <w:rFonts w:eastAsia="黑体"/>
          <w:snapToGrid w:val="0"/>
          <w:color w:val="000000"/>
          <w:kern w:val="0"/>
          <w:sz w:val="28"/>
          <w:szCs w:val="28"/>
        </w:rPr>
        <w:t>收获后根区土壤</w:t>
      </w:r>
      <w:r w:rsidRPr="00F1403D">
        <w:rPr>
          <w:rFonts w:eastAsia="黑体"/>
          <w:snapToGrid w:val="0"/>
          <w:color w:val="000000"/>
          <w:kern w:val="0"/>
          <w:sz w:val="28"/>
          <w:szCs w:val="28"/>
        </w:rPr>
        <w:t>pH</w:t>
      </w:r>
      <w:r w:rsidRPr="00F1403D">
        <w:rPr>
          <w:rFonts w:eastAsia="黑体"/>
          <w:snapToGrid w:val="0"/>
          <w:color w:val="000000"/>
          <w:kern w:val="0"/>
          <w:sz w:val="28"/>
          <w:szCs w:val="28"/>
        </w:rPr>
        <w:t>垂直变化规律</w:t>
      </w:r>
    </w:p>
    <w:p w14:paraId="7BB35339" w14:textId="77777777" w:rsidR="008B3172" w:rsidRPr="00F1403D" w:rsidRDefault="00000000" w:rsidP="00554647">
      <w:pPr>
        <w:widowControl/>
        <w:ind w:firstLineChars="200" w:firstLine="560"/>
        <w:rPr>
          <w:rFonts w:eastAsia="仿宋_GB2312"/>
          <w:sz w:val="28"/>
          <w:szCs w:val="28"/>
        </w:rPr>
      </w:pPr>
      <w:r w:rsidRPr="00F1403D">
        <w:rPr>
          <w:rFonts w:eastAsia="仿宋_GB2312"/>
          <w:sz w:val="28"/>
          <w:szCs w:val="28"/>
        </w:rPr>
        <w:lastRenderedPageBreak/>
        <w:t>随着水稻的生育进程，水稻根区从移栽时各土层盐碱混合逐渐过渡到明显的分层现象。施用风沙土、风沙土</w:t>
      </w:r>
      <w:r w:rsidRPr="00F1403D">
        <w:rPr>
          <w:rFonts w:eastAsia="仿宋_GB2312"/>
          <w:sz w:val="28"/>
          <w:szCs w:val="28"/>
        </w:rPr>
        <w:t xml:space="preserve"> + </w:t>
      </w:r>
      <w:r w:rsidRPr="00F1403D">
        <w:rPr>
          <w:rFonts w:eastAsia="仿宋_GB2312"/>
          <w:sz w:val="28"/>
          <w:szCs w:val="28"/>
        </w:rPr>
        <w:t>酸性磷石膏</w:t>
      </w:r>
      <w:r w:rsidRPr="00F1403D">
        <w:rPr>
          <w:rFonts w:eastAsia="仿宋_GB2312"/>
          <w:sz w:val="28"/>
          <w:szCs w:val="28"/>
        </w:rPr>
        <w:t xml:space="preserve"> </w:t>
      </w:r>
      <w:r w:rsidRPr="00F1403D">
        <w:rPr>
          <w:rFonts w:eastAsia="仿宋_GB2312"/>
          <w:sz w:val="28"/>
          <w:szCs w:val="28"/>
        </w:rPr>
        <w:t>、风沙土</w:t>
      </w:r>
      <w:r w:rsidRPr="00F1403D">
        <w:rPr>
          <w:rFonts w:eastAsia="仿宋_GB2312"/>
          <w:sz w:val="28"/>
          <w:szCs w:val="28"/>
        </w:rPr>
        <w:t xml:space="preserve"> + </w:t>
      </w:r>
      <w:r w:rsidRPr="00F1403D">
        <w:rPr>
          <w:rFonts w:eastAsia="仿宋_GB2312"/>
          <w:sz w:val="28"/>
          <w:szCs w:val="28"/>
        </w:rPr>
        <w:t>酸性磷石膏</w:t>
      </w:r>
      <w:r w:rsidRPr="00F1403D">
        <w:rPr>
          <w:rFonts w:eastAsia="仿宋_GB2312"/>
          <w:sz w:val="28"/>
          <w:szCs w:val="28"/>
        </w:rPr>
        <w:t xml:space="preserve"> + </w:t>
      </w:r>
      <w:r w:rsidRPr="00F1403D">
        <w:rPr>
          <w:rFonts w:eastAsia="仿宋_GB2312"/>
          <w:sz w:val="28"/>
          <w:szCs w:val="28"/>
        </w:rPr>
        <w:t>有机肥等改良物质可以显著降低生育期根区盐分，有效抑制各生育期土壤盐分的积聚。其中，土壤表层的</w:t>
      </w:r>
      <w:proofErr w:type="gramStart"/>
      <w:r w:rsidRPr="00F1403D">
        <w:rPr>
          <w:rFonts w:eastAsia="仿宋_GB2312"/>
          <w:sz w:val="28"/>
          <w:szCs w:val="28"/>
        </w:rPr>
        <w:t>脱盐率</w:t>
      </w:r>
      <w:proofErr w:type="gramEnd"/>
      <w:r w:rsidRPr="00F1403D">
        <w:rPr>
          <w:rFonts w:eastAsia="仿宋_GB2312"/>
          <w:sz w:val="28"/>
          <w:szCs w:val="28"/>
        </w:rPr>
        <w:t>最大，随着土壤深度的增加，</w:t>
      </w:r>
      <w:proofErr w:type="gramStart"/>
      <w:r w:rsidRPr="00F1403D">
        <w:rPr>
          <w:rFonts w:eastAsia="仿宋_GB2312"/>
          <w:sz w:val="28"/>
          <w:szCs w:val="28"/>
        </w:rPr>
        <w:t>脱盐率</w:t>
      </w:r>
      <w:proofErr w:type="gramEnd"/>
      <w:r w:rsidRPr="00F1403D">
        <w:rPr>
          <w:rFonts w:eastAsia="仿宋_GB2312"/>
          <w:sz w:val="28"/>
          <w:szCs w:val="28"/>
        </w:rPr>
        <w:t>逐渐下降，改良模式可以显著降低收获后根区的</w:t>
      </w:r>
      <w:r w:rsidRPr="00F1403D">
        <w:rPr>
          <w:rFonts w:eastAsia="仿宋_GB2312"/>
          <w:sz w:val="28"/>
          <w:szCs w:val="28"/>
        </w:rPr>
        <w:t xml:space="preserve"> pH </w:t>
      </w:r>
      <w:r w:rsidRPr="00F1403D">
        <w:rPr>
          <w:rFonts w:eastAsia="仿宋_GB2312"/>
          <w:sz w:val="28"/>
          <w:szCs w:val="28"/>
        </w:rPr>
        <w:t>和</w:t>
      </w:r>
      <w:r w:rsidRPr="00F1403D">
        <w:rPr>
          <w:rFonts w:eastAsia="仿宋_GB2312"/>
          <w:sz w:val="28"/>
          <w:szCs w:val="28"/>
        </w:rPr>
        <w:t xml:space="preserve"> EC</w:t>
      </w:r>
      <w:r w:rsidRPr="00F1403D">
        <w:rPr>
          <w:rFonts w:eastAsia="仿宋_GB2312"/>
          <w:sz w:val="28"/>
          <w:szCs w:val="28"/>
        </w:rPr>
        <w:t>，降低土壤盐碱，形成根区良好的水盐环境，有利于水稻正常生长。</w:t>
      </w:r>
    </w:p>
    <w:p w14:paraId="298C9CC8" w14:textId="77777777" w:rsidR="008B3172" w:rsidRPr="00F1403D" w:rsidRDefault="00000000" w:rsidP="000B5D13">
      <w:pPr>
        <w:widowControl/>
        <w:rPr>
          <w:rFonts w:eastAsia="仿宋_GB2312"/>
          <w:b/>
          <w:bCs/>
          <w:sz w:val="28"/>
          <w:szCs w:val="28"/>
        </w:rPr>
      </w:pPr>
      <w:r w:rsidRPr="00F1403D">
        <w:rPr>
          <w:rFonts w:eastAsia="仿宋_GB2312"/>
          <w:b/>
          <w:bCs/>
          <w:sz w:val="28"/>
          <w:szCs w:val="28"/>
        </w:rPr>
        <w:t xml:space="preserve">2.3 </w:t>
      </w:r>
      <w:r w:rsidRPr="00F1403D">
        <w:rPr>
          <w:rFonts w:eastAsia="仿宋_GB2312"/>
          <w:b/>
          <w:bCs/>
          <w:sz w:val="28"/>
          <w:szCs w:val="28"/>
        </w:rPr>
        <w:t>不同改良模式对水稻产量的影响</w:t>
      </w:r>
    </w:p>
    <w:p w14:paraId="12676DDD" w14:textId="77777777" w:rsidR="008B3172" w:rsidRPr="00F1403D" w:rsidRDefault="00000000" w:rsidP="00554647">
      <w:pPr>
        <w:widowControl/>
        <w:ind w:firstLineChars="200" w:firstLine="560"/>
        <w:rPr>
          <w:rFonts w:eastAsia="仿宋_GB2312"/>
          <w:sz w:val="28"/>
          <w:szCs w:val="28"/>
        </w:rPr>
      </w:pPr>
      <w:r w:rsidRPr="00F1403D">
        <w:rPr>
          <w:rFonts w:eastAsia="仿宋_GB2312"/>
          <w:sz w:val="28"/>
          <w:szCs w:val="28"/>
        </w:rPr>
        <w:t>改良第一年</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处理的产量比对照（</w:t>
      </w:r>
      <w:r w:rsidRPr="00F1403D">
        <w:rPr>
          <w:rFonts w:eastAsia="仿宋_GB2312"/>
          <w:sz w:val="28"/>
          <w:szCs w:val="28"/>
        </w:rPr>
        <w:t>0.44 t/hm</w:t>
      </w:r>
      <w:r w:rsidRPr="00F1403D">
        <w:rPr>
          <w:rFonts w:eastAsia="仿宋_GB2312"/>
          <w:sz w:val="28"/>
          <w:szCs w:val="28"/>
          <w:vertAlign w:val="superscript"/>
        </w:rPr>
        <w:t>2</w:t>
      </w:r>
      <w:r w:rsidRPr="00F1403D">
        <w:rPr>
          <w:rFonts w:eastAsia="仿宋_GB2312"/>
          <w:sz w:val="28"/>
          <w:szCs w:val="28"/>
        </w:rPr>
        <w:t>）增加</w:t>
      </w:r>
      <w:r w:rsidRPr="00F1403D">
        <w:rPr>
          <w:rFonts w:eastAsia="仿宋_GB2312"/>
          <w:sz w:val="28"/>
          <w:szCs w:val="28"/>
        </w:rPr>
        <w:t xml:space="preserve"> 3.72</w:t>
      </w:r>
      <w:r w:rsidRPr="00F1403D">
        <w:rPr>
          <w:rFonts w:eastAsia="仿宋_GB2312"/>
          <w:sz w:val="28"/>
          <w:szCs w:val="28"/>
        </w:rPr>
        <w:t>、</w:t>
      </w:r>
      <w:r w:rsidRPr="00F1403D">
        <w:rPr>
          <w:rFonts w:eastAsia="仿宋_GB2312"/>
          <w:sz w:val="28"/>
          <w:szCs w:val="28"/>
        </w:rPr>
        <w:t xml:space="preserve">5.30 </w:t>
      </w:r>
      <w:r w:rsidRPr="00F1403D">
        <w:rPr>
          <w:rFonts w:eastAsia="仿宋_GB2312"/>
          <w:sz w:val="28"/>
          <w:szCs w:val="28"/>
        </w:rPr>
        <w:t>和</w:t>
      </w:r>
      <w:r w:rsidRPr="00F1403D">
        <w:rPr>
          <w:rFonts w:eastAsia="仿宋_GB2312"/>
          <w:sz w:val="28"/>
          <w:szCs w:val="28"/>
        </w:rPr>
        <w:t xml:space="preserve"> 3.54 t/hm</w:t>
      </w:r>
      <w:r w:rsidRPr="00F1403D">
        <w:rPr>
          <w:rFonts w:eastAsia="仿宋_GB2312"/>
          <w:sz w:val="28"/>
          <w:szCs w:val="28"/>
          <w:vertAlign w:val="superscript"/>
        </w:rPr>
        <w:t>2</w:t>
      </w:r>
      <w:r w:rsidRPr="00F1403D">
        <w:rPr>
          <w:rFonts w:eastAsia="仿宋_GB2312"/>
          <w:sz w:val="28"/>
          <w:szCs w:val="28"/>
        </w:rPr>
        <w:t>，分别是对照产量的</w:t>
      </w:r>
      <w:r w:rsidRPr="00F1403D">
        <w:rPr>
          <w:rFonts w:eastAsia="仿宋_GB2312"/>
          <w:sz w:val="28"/>
          <w:szCs w:val="28"/>
        </w:rPr>
        <w:t xml:space="preserve"> 9.45</w:t>
      </w:r>
      <w:r w:rsidRPr="00F1403D">
        <w:rPr>
          <w:rFonts w:eastAsia="仿宋_GB2312"/>
          <w:sz w:val="28"/>
          <w:szCs w:val="28"/>
        </w:rPr>
        <w:t>、</w:t>
      </w:r>
      <w:r w:rsidRPr="00F1403D">
        <w:rPr>
          <w:rFonts w:eastAsia="仿宋_GB2312"/>
          <w:sz w:val="28"/>
          <w:szCs w:val="28"/>
        </w:rPr>
        <w:t xml:space="preserve">13.05 </w:t>
      </w:r>
      <w:r w:rsidRPr="00F1403D">
        <w:rPr>
          <w:rFonts w:eastAsia="仿宋_GB2312"/>
          <w:sz w:val="28"/>
          <w:szCs w:val="28"/>
        </w:rPr>
        <w:t>和</w:t>
      </w:r>
      <w:r w:rsidRPr="00F1403D">
        <w:rPr>
          <w:rFonts w:eastAsia="仿宋_GB2312"/>
          <w:sz w:val="28"/>
          <w:szCs w:val="28"/>
        </w:rPr>
        <w:t xml:space="preserve"> 9.05</w:t>
      </w:r>
      <w:r w:rsidRPr="00F1403D">
        <w:rPr>
          <w:rFonts w:eastAsia="仿宋_GB2312"/>
          <w:sz w:val="28"/>
          <w:szCs w:val="28"/>
        </w:rPr>
        <w:t>倍；改良第二年</w:t>
      </w:r>
      <w:r w:rsidRPr="00F1403D">
        <w:rPr>
          <w:rFonts w:eastAsia="仿宋_GB2312"/>
          <w:sz w:val="28"/>
          <w:szCs w:val="28"/>
        </w:rPr>
        <w:t xml:space="preserve"> 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 </w:t>
      </w:r>
      <w:r w:rsidRPr="00F1403D">
        <w:rPr>
          <w:rFonts w:eastAsia="仿宋_GB2312"/>
          <w:sz w:val="28"/>
          <w:szCs w:val="28"/>
        </w:rPr>
        <w:t>处理的产量比对照（</w:t>
      </w:r>
      <w:r w:rsidRPr="00F1403D">
        <w:rPr>
          <w:rFonts w:eastAsia="仿宋_GB2312"/>
          <w:sz w:val="28"/>
          <w:szCs w:val="28"/>
        </w:rPr>
        <w:t>1.04 t/hm</w:t>
      </w:r>
      <w:r w:rsidRPr="00F1403D">
        <w:rPr>
          <w:rFonts w:eastAsia="仿宋_GB2312"/>
          <w:sz w:val="28"/>
          <w:szCs w:val="28"/>
          <w:vertAlign w:val="superscript"/>
        </w:rPr>
        <w:t>2</w:t>
      </w:r>
      <w:r w:rsidRPr="00F1403D">
        <w:rPr>
          <w:rFonts w:eastAsia="仿宋_GB2312"/>
          <w:sz w:val="28"/>
          <w:szCs w:val="28"/>
        </w:rPr>
        <w:t>）增加</w:t>
      </w:r>
      <w:r w:rsidRPr="00F1403D">
        <w:rPr>
          <w:rFonts w:eastAsia="仿宋_GB2312"/>
          <w:sz w:val="28"/>
          <w:szCs w:val="28"/>
        </w:rPr>
        <w:t xml:space="preserve"> 4.53</w:t>
      </w:r>
      <w:r w:rsidRPr="00F1403D">
        <w:rPr>
          <w:rFonts w:eastAsia="仿宋_GB2312"/>
          <w:sz w:val="28"/>
          <w:szCs w:val="28"/>
        </w:rPr>
        <w:t>、</w:t>
      </w:r>
      <w:r w:rsidRPr="00F1403D">
        <w:rPr>
          <w:rFonts w:eastAsia="仿宋_GB2312"/>
          <w:sz w:val="28"/>
          <w:szCs w:val="28"/>
        </w:rPr>
        <w:t xml:space="preserve">3.96 </w:t>
      </w:r>
      <w:r w:rsidRPr="00F1403D">
        <w:rPr>
          <w:rFonts w:eastAsia="仿宋_GB2312"/>
          <w:sz w:val="28"/>
          <w:szCs w:val="28"/>
        </w:rPr>
        <w:t>和</w:t>
      </w:r>
      <w:r w:rsidRPr="00F1403D">
        <w:rPr>
          <w:rFonts w:eastAsia="仿宋_GB2312"/>
          <w:sz w:val="28"/>
          <w:szCs w:val="28"/>
        </w:rPr>
        <w:t xml:space="preserve"> 3.31 t/hm</w:t>
      </w:r>
      <w:r w:rsidRPr="00F1403D">
        <w:rPr>
          <w:rFonts w:eastAsia="仿宋_GB2312"/>
          <w:sz w:val="28"/>
          <w:szCs w:val="28"/>
          <w:vertAlign w:val="superscript"/>
        </w:rPr>
        <w:t>2</w:t>
      </w:r>
      <w:r w:rsidRPr="00F1403D">
        <w:rPr>
          <w:rFonts w:eastAsia="仿宋_GB2312"/>
          <w:sz w:val="28"/>
          <w:szCs w:val="28"/>
        </w:rPr>
        <w:t>，分别是对照产量的</w:t>
      </w:r>
      <w:r w:rsidRPr="00F1403D">
        <w:rPr>
          <w:rFonts w:eastAsia="仿宋_GB2312"/>
          <w:sz w:val="28"/>
          <w:szCs w:val="28"/>
        </w:rPr>
        <w:t xml:space="preserve"> 5.36</w:t>
      </w:r>
      <w:r w:rsidRPr="00F1403D">
        <w:rPr>
          <w:rFonts w:eastAsia="仿宋_GB2312"/>
          <w:sz w:val="28"/>
          <w:szCs w:val="28"/>
        </w:rPr>
        <w:t>、</w:t>
      </w:r>
      <w:r w:rsidRPr="00F1403D">
        <w:rPr>
          <w:rFonts w:eastAsia="仿宋_GB2312"/>
          <w:sz w:val="28"/>
          <w:szCs w:val="28"/>
        </w:rPr>
        <w:t xml:space="preserve">4.81 </w:t>
      </w:r>
      <w:r w:rsidRPr="00F1403D">
        <w:rPr>
          <w:rFonts w:eastAsia="仿宋_GB2312"/>
          <w:sz w:val="28"/>
          <w:szCs w:val="28"/>
        </w:rPr>
        <w:t>和</w:t>
      </w:r>
      <w:r w:rsidRPr="00F1403D">
        <w:rPr>
          <w:rFonts w:eastAsia="仿宋_GB2312"/>
          <w:sz w:val="28"/>
          <w:szCs w:val="28"/>
        </w:rPr>
        <w:t xml:space="preserve"> 4.18</w:t>
      </w:r>
      <w:r w:rsidRPr="00F1403D">
        <w:rPr>
          <w:rFonts w:eastAsia="仿宋_GB2312"/>
          <w:sz w:val="28"/>
          <w:szCs w:val="28"/>
        </w:rPr>
        <w:t>倍。改良第三年</w:t>
      </w:r>
      <w:r w:rsidRPr="00F1403D">
        <w:rPr>
          <w:rFonts w:eastAsia="仿宋_GB2312"/>
          <w:sz w:val="28"/>
          <w:szCs w:val="28"/>
        </w:rPr>
        <w:t>S</w:t>
      </w:r>
      <w:r w:rsidRPr="00F1403D">
        <w:rPr>
          <w:rFonts w:eastAsia="仿宋_GB2312"/>
          <w:sz w:val="28"/>
          <w:szCs w:val="28"/>
        </w:rPr>
        <w:t>、</w:t>
      </w:r>
      <w:r w:rsidRPr="00F1403D">
        <w:rPr>
          <w:rFonts w:eastAsia="仿宋_GB2312"/>
          <w:sz w:val="28"/>
          <w:szCs w:val="28"/>
        </w:rPr>
        <w:t xml:space="preserve">SP </w:t>
      </w:r>
      <w:r w:rsidRPr="00F1403D">
        <w:rPr>
          <w:rFonts w:eastAsia="仿宋_GB2312"/>
          <w:sz w:val="28"/>
          <w:szCs w:val="28"/>
        </w:rPr>
        <w:t>和</w:t>
      </w:r>
      <w:r w:rsidRPr="00F1403D">
        <w:rPr>
          <w:rFonts w:eastAsia="仿宋_GB2312"/>
          <w:sz w:val="28"/>
          <w:szCs w:val="28"/>
        </w:rPr>
        <w:t xml:space="preserve"> SPF</w:t>
      </w:r>
      <w:r w:rsidRPr="00F1403D">
        <w:rPr>
          <w:rFonts w:eastAsia="仿宋_GB2312"/>
          <w:sz w:val="28"/>
          <w:szCs w:val="28"/>
        </w:rPr>
        <w:t>处理的产量比对照（</w:t>
      </w:r>
      <w:r w:rsidRPr="00F1403D">
        <w:rPr>
          <w:rFonts w:eastAsia="仿宋_GB2312"/>
          <w:sz w:val="28"/>
          <w:szCs w:val="28"/>
        </w:rPr>
        <w:t>3.03 t/hm</w:t>
      </w:r>
      <w:r w:rsidRPr="00F1403D">
        <w:rPr>
          <w:rFonts w:eastAsia="仿宋_GB2312"/>
          <w:sz w:val="28"/>
          <w:szCs w:val="28"/>
          <w:vertAlign w:val="superscript"/>
        </w:rPr>
        <w:t>2</w:t>
      </w:r>
      <w:r w:rsidRPr="00F1403D">
        <w:rPr>
          <w:rFonts w:eastAsia="仿宋_GB2312"/>
          <w:sz w:val="28"/>
          <w:szCs w:val="28"/>
        </w:rPr>
        <w:t>）增加</w:t>
      </w:r>
      <w:r w:rsidRPr="00F1403D">
        <w:rPr>
          <w:rFonts w:eastAsia="仿宋_GB2312"/>
          <w:sz w:val="28"/>
          <w:szCs w:val="28"/>
        </w:rPr>
        <w:t xml:space="preserve"> 2.63</w:t>
      </w:r>
      <w:r w:rsidRPr="00F1403D">
        <w:rPr>
          <w:rFonts w:eastAsia="仿宋_GB2312"/>
          <w:sz w:val="28"/>
          <w:szCs w:val="28"/>
        </w:rPr>
        <w:t>、</w:t>
      </w:r>
      <w:r w:rsidRPr="00F1403D">
        <w:rPr>
          <w:rFonts w:eastAsia="仿宋_GB2312"/>
          <w:sz w:val="28"/>
          <w:szCs w:val="28"/>
        </w:rPr>
        <w:t xml:space="preserve">4.49 </w:t>
      </w:r>
      <w:r w:rsidRPr="00F1403D">
        <w:rPr>
          <w:rFonts w:eastAsia="仿宋_GB2312"/>
          <w:sz w:val="28"/>
          <w:szCs w:val="28"/>
        </w:rPr>
        <w:t>和</w:t>
      </w:r>
      <w:r w:rsidRPr="00F1403D">
        <w:rPr>
          <w:rFonts w:eastAsia="仿宋_GB2312"/>
          <w:sz w:val="28"/>
          <w:szCs w:val="28"/>
        </w:rPr>
        <w:t xml:space="preserve"> 4.33 t/hm</w:t>
      </w:r>
      <w:r w:rsidRPr="00F1403D">
        <w:rPr>
          <w:rFonts w:eastAsia="仿宋_GB2312"/>
          <w:sz w:val="28"/>
          <w:szCs w:val="28"/>
          <w:vertAlign w:val="superscript"/>
        </w:rPr>
        <w:t>2</w:t>
      </w:r>
      <w:r w:rsidRPr="00F1403D">
        <w:rPr>
          <w:rFonts w:eastAsia="仿宋_GB2312"/>
          <w:sz w:val="28"/>
          <w:szCs w:val="28"/>
        </w:rPr>
        <w:t>，分别是对照产量的</w:t>
      </w:r>
      <w:r w:rsidRPr="00F1403D">
        <w:rPr>
          <w:rFonts w:eastAsia="仿宋_GB2312"/>
          <w:sz w:val="28"/>
          <w:szCs w:val="28"/>
        </w:rPr>
        <w:t xml:space="preserve"> 1.79</w:t>
      </w:r>
      <w:r w:rsidRPr="00F1403D">
        <w:rPr>
          <w:rFonts w:eastAsia="仿宋_GB2312"/>
          <w:sz w:val="28"/>
          <w:szCs w:val="28"/>
        </w:rPr>
        <w:t>、</w:t>
      </w:r>
      <w:r w:rsidRPr="00F1403D">
        <w:rPr>
          <w:rFonts w:eastAsia="仿宋_GB2312"/>
          <w:sz w:val="28"/>
          <w:szCs w:val="28"/>
        </w:rPr>
        <w:t xml:space="preserve">2.35 </w:t>
      </w:r>
      <w:r w:rsidRPr="00F1403D">
        <w:rPr>
          <w:rFonts w:eastAsia="仿宋_GB2312"/>
          <w:sz w:val="28"/>
          <w:szCs w:val="28"/>
        </w:rPr>
        <w:t>和</w:t>
      </w:r>
      <w:r w:rsidRPr="00F1403D">
        <w:rPr>
          <w:rFonts w:eastAsia="仿宋_GB2312"/>
          <w:sz w:val="28"/>
          <w:szCs w:val="28"/>
        </w:rPr>
        <w:t xml:space="preserve"> 2.30</w:t>
      </w:r>
      <w:r w:rsidRPr="00F1403D">
        <w:rPr>
          <w:rFonts w:eastAsia="仿宋_GB2312"/>
          <w:sz w:val="28"/>
          <w:szCs w:val="28"/>
        </w:rPr>
        <w:t>倍。</w:t>
      </w:r>
    </w:p>
    <w:p w14:paraId="24EE7C85" w14:textId="77777777" w:rsidR="008B3172" w:rsidRPr="00F1403D" w:rsidRDefault="00000000" w:rsidP="00535777">
      <w:pPr>
        <w:widowControl/>
        <w:tabs>
          <w:tab w:val="left" w:pos="1583"/>
        </w:tabs>
        <w:jc w:val="center"/>
        <w:rPr>
          <w:rFonts w:eastAsia="仿宋_GB2312"/>
          <w:sz w:val="28"/>
          <w:szCs w:val="28"/>
        </w:rPr>
      </w:pPr>
      <w:r w:rsidRPr="00F1403D">
        <w:rPr>
          <w:rFonts w:eastAsia="仿宋_GB2312"/>
          <w:noProof/>
          <w:sz w:val="28"/>
          <w:szCs w:val="28"/>
        </w:rPr>
        <w:drawing>
          <wp:inline distT="0" distB="0" distL="0" distR="0" wp14:anchorId="13A53F48" wp14:editId="45795A43">
            <wp:extent cx="4090670" cy="2590800"/>
            <wp:effectExtent l="0" t="0" r="0" b="0"/>
            <wp:docPr id="19836420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42053" name="图片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090670" cy="2590800"/>
                    </a:xfrm>
                    <a:prstGeom prst="rect">
                      <a:avLst/>
                    </a:prstGeom>
                    <a:noFill/>
                    <a:ln>
                      <a:noFill/>
                    </a:ln>
                  </pic:spPr>
                </pic:pic>
              </a:graphicData>
            </a:graphic>
          </wp:inline>
        </w:drawing>
      </w:r>
    </w:p>
    <w:p w14:paraId="6C2BCDDC" w14:textId="77777777" w:rsidR="008B3172" w:rsidRPr="00F1403D" w:rsidRDefault="00000000" w:rsidP="00535777">
      <w:pPr>
        <w:widowControl/>
        <w:jc w:val="center"/>
        <w:rPr>
          <w:rFonts w:eastAsia="黑体"/>
          <w:snapToGrid w:val="0"/>
          <w:color w:val="000000"/>
          <w:kern w:val="0"/>
          <w:sz w:val="28"/>
          <w:szCs w:val="28"/>
        </w:rPr>
      </w:pPr>
      <w:r w:rsidRPr="00F1403D">
        <w:rPr>
          <w:rFonts w:eastAsia="黑体"/>
          <w:snapToGrid w:val="0"/>
          <w:color w:val="000000"/>
          <w:kern w:val="0"/>
          <w:sz w:val="28"/>
          <w:szCs w:val="28"/>
        </w:rPr>
        <w:t>图</w:t>
      </w:r>
      <w:r w:rsidRPr="00F1403D">
        <w:rPr>
          <w:rFonts w:eastAsia="黑体"/>
          <w:snapToGrid w:val="0"/>
          <w:color w:val="000000"/>
          <w:kern w:val="0"/>
          <w:sz w:val="28"/>
          <w:szCs w:val="28"/>
        </w:rPr>
        <w:t xml:space="preserve"> 12  </w:t>
      </w:r>
      <w:r w:rsidRPr="00F1403D">
        <w:rPr>
          <w:rFonts w:eastAsia="黑体"/>
          <w:snapToGrid w:val="0"/>
          <w:color w:val="000000"/>
          <w:kern w:val="0"/>
          <w:sz w:val="28"/>
          <w:szCs w:val="28"/>
        </w:rPr>
        <w:t>不同改良模式对水稻产量的影响</w:t>
      </w:r>
    </w:p>
    <w:p w14:paraId="67855F10" w14:textId="77777777" w:rsidR="008B3172" w:rsidRPr="00F1403D" w:rsidRDefault="00000000" w:rsidP="000B5D13">
      <w:pPr>
        <w:adjustRightInd w:val="0"/>
        <w:ind w:firstLineChars="200" w:firstLine="560"/>
        <w:rPr>
          <w:rFonts w:eastAsia="黑体"/>
          <w:sz w:val="28"/>
          <w:szCs w:val="28"/>
        </w:rPr>
      </w:pPr>
      <w:r w:rsidRPr="00F1403D">
        <w:rPr>
          <w:rFonts w:eastAsia="黑体"/>
          <w:sz w:val="28"/>
          <w:szCs w:val="28"/>
        </w:rPr>
        <w:t>（二）综述报告</w:t>
      </w:r>
    </w:p>
    <w:p w14:paraId="029CE99E" w14:textId="77777777" w:rsidR="008B3172" w:rsidRPr="00F1403D" w:rsidRDefault="00000000" w:rsidP="00554647">
      <w:pPr>
        <w:ind w:firstLineChars="200" w:firstLine="560"/>
        <w:rPr>
          <w:rFonts w:eastAsia="仿宋_GB2312"/>
          <w:sz w:val="28"/>
          <w:szCs w:val="28"/>
        </w:rPr>
      </w:pPr>
      <w:r w:rsidRPr="00F1403D">
        <w:rPr>
          <w:rFonts w:eastAsia="仿宋_GB2312"/>
          <w:sz w:val="28"/>
          <w:szCs w:val="28"/>
        </w:rPr>
        <w:lastRenderedPageBreak/>
        <w:t>依据上述试验结果，我们得出如下结论：</w:t>
      </w:r>
    </w:p>
    <w:p w14:paraId="58BB0F17" w14:textId="2CE54267" w:rsidR="008B3172" w:rsidRPr="00F1403D" w:rsidRDefault="00000000" w:rsidP="000B5D13">
      <w:pPr>
        <w:adjustRightInd w:val="0"/>
        <w:ind w:firstLineChars="200" w:firstLine="560"/>
        <w:rPr>
          <w:rFonts w:eastAsia="仿宋_GB2312"/>
          <w:sz w:val="28"/>
          <w:szCs w:val="28"/>
        </w:rPr>
      </w:pPr>
      <w:r w:rsidRPr="00F1403D">
        <w:rPr>
          <w:rFonts w:eastAsia="仿宋_GB2312"/>
          <w:sz w:val="28"/>
          <w:szCs w:val="28"/>
        </w:rPr>
        <w:t>在水利工程灌排措施保障条件下，苏打盐碱地开发种稻（以稻治碱）是盐碱地治理与利用最好的措施之一。针对东北苏打盐碱地大规模种稻开发过程中出现的重度盐碱危害导致有水也难以成功种稻等重大科技难题，中国科学院大安碱地生态试验站提出了</w:t>
      </w:r>
      <w:r w:rsidRPr="00F1403D">
        <w:rPr>
          <w:rFonts w:eastAsia="仿宋_GB2312"/>
          <w:sz w:val="28"/>
          <w:szCs w:val="28"/>
        </w:rPr>
        <w:t>“</w:t>
      </w:r>
      <w:r w:rsidRPr="00F1403D">
        <w:rPr>
          <w:rFonts w:eastAsia="仿宋_GB2312"/>
          <w:sz w:val="28"/>
          <w:szCs w:val="28"/>
        </w:rPr>
        <w:t>以耕层改土治碱为基础、以灌排洗盐为支撑</w:t>
      </w:r>
      <w:r w:rsidRPr="00F1403D">
        <w:rPr>
          <w:rFonts w:eastAsia="仿宋_GB2312"/>
          <w:sz w:val="28"/>
          <w:szCs w:val="28"/>
        </w:rPr>
        <w:t>”</w:t>
      </w:r>
      <w:r w:rsidRPr="00F1403D">
        <w:rPr>
          <w:rFonts w:eastAsia="仿宋_GB2312"/>
          <w:sz w:val="28"/>
          <w:szCs w:val="28"/>
        </w:rPr>
        <w:t>的中重度盐碱地快速改良新思路。并采用风沙土、酸性磷石膏和有机培肥等低成本综合改良技术</w:t>
      </w:r>
      <w:r w:rsidRPr="00F1403D">
        <w:rPr>
          <w:rFonts w:eastAsia="仿宋_GB2312"/>
          <w:sz w:val="28"/>
          <w:szCs w:val="28"/>
        </w:rPr>
        <w:t>“</w:t>
      </w:r>
      <w:r w:rsidRPr="00F1403D">
        <w:rPr>
          <w:rFonts w:eastAsia="仿宋_GB2312"/>
          <w:sz w:val="28"/>
          <w:szCs w:val="28"/>
        </w:rPr>
        <w:t>改土适种</w:t>
      </w:r>
      <w:r w:rsidRPr="00F1403D">
        <w:rPr>
          <w:rFonts w:eastAsia="仿宋_GB2312"/>
          <w:sz w:val="28"/>
          <w:szCs w:val="28"/>
        </w:rPr>
        <w:t>”</w:t>
      </w:r>
      <w:r w:rsidRPr="00F1403D">
        <w:rPr>
          <w:rFonts w:eastAsia="仿宋_GB2312"/>
          <w:sz w:val="28"/>
          <w:szCs w:val="28"/>
        </w:rPr>
        <w:t>快速实现盐碱地变良田；通过</w:t>
      </w:r>
      <w:r w:rsidR="00554647" w:rsidRPr="00F1403D">
        <w:rPr>
          <w:rFonts w:eastAsia="仿宋_GB2312" w:hint="eastAsia"/>
          <w:sz w:val="28"/>
          <w:szCs w:val="28"/>
        </w:rPr>
        <w:t>种植</w:t>
      </w:r>
      <w:r w:rsidRPr="00F1403D">
        <w:rPr>
          <w:rFonts w:eastAsia="仿宋_GB2312"/>
          <w:sz w:val="28"/>
          <w:szCs w:val="28"/>
        </w:rPr>
        <w:t>耐盐碱高产优质适生品种</w:t>
      </w:r>
      <w:r w:rsidRPr="00F1403D">
        <w:rPr>
          <w:rFonts w:eastAsia="仿宋_GB2312"/>
          <w:sz w:val="28"/>
          <w:szCs w:val="28"/>
        </w:rPr>
        <w:t>“</w:t>
      </w:r>
      <w:r w:rsidRPr="00F1403D">
        <w:rPr>
          <w:rFonts w:eastAsia="仿宋_GB2312"/>
          <w:sz w:val="28"/>
          <w:szCs w:val="28"/>
        </w:rPr>
        <w:t>改种适地</w:t>
      </w:r>
      <w:r w:rsidRPr="00F1403D">
        <w:rPr>
          <w:rFonts w:eastAsia="仿宋_GB2312"/>
          <w:sz w:val="28"/>
          <w:szCs w:val="28"/>
        </w:rPr>
        <w:t>”</w:t>
      </w:r>
      <w:r w:rsidRPr="00F1403D">
        <w:rPr>
          <w:rFonts w:eastAsia="仿宋_GB2312"/>
          <w:sz w:val="28"/>
          <w:szCs w:val="28"/>
        </w:rPr>
        <w:t>挖掘作物耐盐碱潜力提高单产；创新排盐降碱、密植栽培和精准施肥等抗逆栽培良法。优化集成形成了</w:t>
      </w:r>
      <w:r w:rsidRPr="00F1403D">
        <w:rPr>
          <w:rFonts w:eastAsia="仿宋_GB2312"/>
          <w:sz w:val="28"/>
          <w:szCs w:val="28"/>
        </w:rPr>
        <w:t>“</w:t>
      </w:r>
      <w:r w:rsidRPr="00F1403D">
        <w:rPr>
          <w:rFonts w:eastAsia="仿宋_GB2312"/>
          <w:sz w:val="28"/>
          <w:szCs w:val="28"/>
        </w:rPr>
        <w:t>良田</w:t>
      </w:r>
      <w:r w:rsidRPr="00F1403D">
        <w:rPr>
          <w:rFonts w:eastAsia="仿宋_GB2312"/>
          <w:sz w:val="28"/>
          <w:szCs w:val="28"/>
        </w:rPr>
        <w:t>+</w:t>
      </w:r>
      <w:r w:rsidRPr="00F1403D">
        <w:rPr>
          <w:rFonts w:eastAsia="仿宋_GB2312"/>
          <w:sz w:val="28"/>
          <w:szCs w:val="28"/>
        </w:rPr>
        <w:t>良种</w:t>
      </w:r>
      <w:r w:rsidRPr="00F1403D">
        <w:rPr>
          <w:rFonts w:eastAsia="仿宋_GB2312"/>
          <w:sz w:val="28"/>
          <w:szCs w:val="28"/>
        </w:rPr>
        <w:t>+</w:t>
      </w:r>
      <w:r w:rsidRPr="00F1403D">
        <w:rPr>
          <w:rFonts w:eastAsia="仿宋_GB2312"/>
          <w:sz w:val="28"/>
          <w:szCs w:val="28"/>
        </w:rPr>
        <w:t>良法</w:t>
      </w:r>
      <w:r w:rsidRPr="00F1403D">
        <w:rPr>
          <w:rFonts w:eastAsia="仿宋_GB2312"/>
          <w:sz w:val="28"/>
          <w:szCs w:val="28"/>
        </w:rPr>
        <w:t>”</w:t>
      </w:r>
      <w:r w:rsidRPr="00F1403D">
        <w:rPr>
          <w:rFonts w:eastAsia="仿宋_GB2312"/>
          <w:sz w:val="28"/>
          <w:szCs w:val="28"/>
        </w:rPr>
        <w:t>三良一体化高效治理模式（简称大安模式），可实现苏打盐碱地水田快速消减盐碱障碍、提升地力与水稻产量的目标。该</w:t>
      </w:r>
      <w:r w:rsidR="00C8244C" w:rsidRPr="00F1403D">
        <w:rPr>
          <w:rFonts w:eastAsia="仿宋_GB2312" w:hint="eastAsia"/>
          <w:sz w:val="28"/>
          <w:szCs w:val="28"/>
        </w:rPr>
        <w:t>模式适用于东北及其他适宜区域的苏打盐碱地</w:t>
      </w:r>
      <w:r w:rsidRPr="00F1403D">
        <w:rPr>
          <w:rFonts w:eastAsia="仿宋_GB2312"/>
          <w:sz w:val="28"/>
          <w:szCs w:val="28"/>
        </w:rPr>
        <w:t>。。</w:t>
      </w:r>
    </w:p>
    <w:p w14:paraId="1B3EC425" w14:textId="77777777" w:rsidR="008B3172" w:rsidRPr="00F1403D" w:rsidRDefault="00000000" w:rsidP="000B5D13">
      <w:pPr>
        <w:adjustRightInd w:val="0"/>
        <w:ind w:firstLineChars="200" w:firstLine="560"/>
        <w:rPr>
          <w:rFonts w:eastAsia="黑体"/>
          <w:sz w:val="28"/>
          <w:szCs w:val="28"/>
        </w:rPr>
      </w:pPr>
      <w:r w:rsidRPr="00F1403D">
        <w:rPr>
          <w:rFonts w:eastAsia="黑体"/>
          <w:sz w:val="28"/>
          <w:szCs w:val="28"/>
        </w:rPr>
        <w:t>（三）技术经济论证</w:t>
      </w:r>
    </w:p>
    <w:p w14:paraId="1F285A37" w14:textId="77777777" w:rsidR="008B3172" w:rsidRPr="00F1403D" w:rsidRDefault="00000000" w:rsidP="000B5D13">
      <w:pPr>
        <w:adjustRightInd w:val="0"/>
        <w:ind w:firstLineChars="200" w:firstLine="560"/>
        <w:rPr>
          <w:rFonts w:eastAsia="黑体"/>
          <w:sz w:val="28"/>
          <w:szCs w:val="28"/>
        </w:rPr>
      </w:pPr>
      <w:r w:rsidRPr="00F1403D">
        <w:rPr>
          <w:rFonts w:eastAsia="黑体"/>
          <w:sz w:val="28"/>
          <w:szCs w:val="28"/>
        </w:rPr>
        <w:t>（四）预期效益</w:t>
      </w:r>
    </w:p>
    <w:p w14:paraId="4A383A11" w14:textId="77777777" w:rsidR="00D2613C" w:rsidRPr="00F1403D" w:rsidRDefault="00D2613C" w:rsidP="000B5D13">
      <w:pPr>
        <w:widowControl/>
        <w:ind w:firstLineChars="202" w:firstLine="566"/>
        <w:rPr>
          <w:rFonts w:eastAsia="仿宋_GB2312"/>
          <w:snapToGrid w:val="0"/>
          <w:color w:val="000000"/>
          <w:kern w:val="0"/>
          <w:sz w:val="28"/>
          <w:szCs w:val="28"/>
        </w:rPr>
      </w:pPr>
      <w:r w:rsidRPr="00F1403D">
        <w:rPr>
          <w:rFonts w:eastAsia="仿宋_GB2312"/>
          <w:snapToGrid w:val="0"/>
          <w:color w:val="000000"/>
          <w:kern w:val="0"/>
          <w:sz w:val="28"/>
          <w:szCs w:val="28"/>
        </w:rPr>
        <w:t xml:space="preserve">1. </w:t>
      </w:r>
      <w:r w:rsidRPr="00F1403D">
        <w:rPr>
          <w:rFonts w:eastAsia="仿宋_GB2312" w:hint="eastAsia"/>
          <w:snapToGrid w:val="0"/>
          <w:color w:val="000000"/>
          <w:kern w:val="0"/>
          <w:sz w:val="28"/>
          <w:szCs w:val="28"/>
        </w:rPr>
        <w:t>经济效益</w:t>
      </w:r>
    </w:p>
    <w:p w14:paraId="4867BBA0" w14:textId="2C1CBF85" w:rsidR="00D2613C" w:rsidRPr="00F1403D" w:rsidRDefault="00DF4DB6" w:rsidP="000B5D13">
      <w:pPr>
        <w:widowControl/>
        <w:ind w:firstLineChars="200" w:firstLine="560"/>
        <w:rPr>
          <w:rFonts w:eastAsia="仿宋_GB2312"/>
          <w:snapToGrid w:val="0"/>
          <w:color w:val="000000"/>
          <w:kern w:val="0"/>
          <w:sz w:val="28"/>
          <w:szCs w:val="28"/>
        </w:rPr>
      </w:pPr>
      <w:r w:rsidRPr="00DF4DB6">
        <w:rPr>
          <w:rFonts w:eastAsia="仿宋_GB2312" w:hint="eastAsia"/>
          <w:snapToGrid w:val="0"/>
          <w:color w:val="000000"/>
          <w:kern w:val="0"/>
          <w:sz w:val="28"/>
          <w:szCs w:val="28"/>
        </w:rPr>
        <w:t>通过标准制定对苏打盐碱地水田改造利用进行技术指导和程序规范，加强低成本、可持续、可复制、可推广的盐碱地综合治理技术模式的推广应用，可有效减少盐碱地改良的盲目性和不合理性，实现节本增效。仅以吉林省为例，吉林省“千亿斤粮食”工程计划到</w:t>
      </w:r>
      <w:r w:rsidRPr="00DF4DB6">
        <w:rPr>
          <w:rFonts w:eastAsia="仿宋_GB2312" w:hint="eastAsia"/>
          <w:snapToGrid w:val="0"/>
          <w:color w:val="000000"/>
          <w:kern w:val="0"/>
          <w:sz w:val="28"/>
          <w:szCs w:val="28"/>
        </w:rPr>
        <w:t>2030</w:t>
      </w:r>
      <w:r w:rsidRPr="00DF4DB6">
        <w:rPr>
          <w:rFonts w:eastAsia="仿宋_GB2312" w:hint="eastAsia"/>
          <w:snapToGrid w:val="0"/>
          <w:color w:val="000000"/>
          <w:kern w:val="0"/>
          <w:sz w:val="28"/>
          <w:szCs w:val="28"/>
        </w:rPr>
        <w:t>年开发</w:t>
      </w:r>
      <w:r w:rsidRPr="00DF4DB6">
        <w:rPr>
          <w:rFonts w:eastAsia="仿宋_GB2312" w:hint="eastAsia"/>
          <w:snapToGrid w:val="0"/>
          <w:color w:val="000000"/>
          <w:kern w:val="0"/>
          <w:sz w:val="28"/>
          <w:szCs w:val="28"/>
        </w:rPr>
        <w:t>365</w:t>
      </w:r>
      <w:r w:rsidRPr="00DF4DB6">
        <w:rPr>
          <w:rFonts w:eastAsia="仿宋_GB2312" w:hint="eastAsia"/>
          <w:snapToGrid w:val="0"/>
          <w:color w:val="000000"/>
          <w:kern w:val="0"/>
          <w:sz w:val="28"/>
          <w:szCs w:val="28"/>
        </w:rPr>
        <w:t>万亩盐碱地成为新增耕地，结合高标准农田建设和灌排水利工程建设以及种业创新，可形成</w:t>
      </w:r>
      <w:r w:rsidRPr="00DF4DB6">
        <w:rPr>
          <w:rFonts w:eastAsia="仿宋_GB2312" w:hint="eastAsia"/>
          <w:snapToGrid w:val="0"/>
          <w:color w:val="000000"/>
          <w:kern w:val="0"/>
          <w:sz w:val="28"/>
          <w:szCs w:val="28"/>
        </w:rPr>
        <w:t>200</w:t>
      </w:r>
      <w:r w:rsidRPr="00DF4DB6">
        <w:rPr>
          <w:rFonts w:eastAsia="仿宋_GB2312" w:hint="eastAsia"/>
          <w:snapToGrid w:val="0"/>
          <w:color w:val="000000"/>
          <w:kern w:val="0"/>
          <w:sz w:val="28"/>
          <w:szCs w:val="28"/>
        </w:rPr>
        <w:t>亿斤以上的增产能力，到</w:t>
      </w:r>
      <w:r w:rsidRPr="00DF4DB6">
        <w:rPr>
          <w:rFonts w:eastAsia="仿宋_GB2312" w:hint="eastAsia"/>
          <w:snapToGrid w:val="0"/>
          <w:color w:val="000000"/>
          <w:kern w:val="0"/>
          <w:sz w:val="28"/>
          <w:szCs w:val="28"/>
        </w:rPr>
        <w:t>2030</w:t>
      </w:r>
      <w:r w:rsidRPr="00DF4DB6">
        <w:rPr>
          <w:rFonts w:eastAsia="仿宋_GB2312" w:hint="eastAsia"/>
          <w:snapToGrid w:val="0"/>
          <w:color w:val="000000"/>
          <w:kern w:val="0"/>
          <w:sz w:val="28"/>
          <w:szCs w:val="28"/>
        </w:rPr>
        <w:t>年可达到粮食总产由目前的</w:t>
      </w:r>
      <w:r w:rsidRPr="00DF4DB6">
        <w:rPr>
          <w:rFonts w:eastAsia="仿宋_GB2312" w:hint="eastAsia"/>
          <w:snapToGrid w:val="0"/>
          <w:color w:val="000000"/>
          <w:kern w:val="0"/>
          <w:sz w:val="28"/>
          <w:szCs w:val="28"/>
        </w:rPr>
        <w:t>800</w:t>
      </w:r>
      <w:r w:rsidRPr="00DF4DB6">
        <w:rPr>
          <w:rFonts w:eastAsia="仿宋_GB2312" w:hint="eastAsia"/>
          <w:snapToGrid w:val="0"/>
          <w:color w:val="000000"/>
          <w:kern w:val="0"/>
          <w:sz w:val="28"/>
          <w:szCs w:val="28"/>
        </w:rPr>
        <w:t>亿斤提高到</w:t>
      </w:r>
      <w:r w:rsidRPr="00DF4DB6">
        <w:rPr>
          <w:rFonts w:eastAsia="仿宋_GB2312" w:hint="eastAsia"/>
          <w:snapToGrid w:val="0"/>
          <w:color w:val="000000"/>
          <w:kern w:val="0"/>
          <w:sz w:val="28"/>
          <w:szCs w:val="28"/>
        </w:rPr>
        <w:t>1000</w:t>
      </w:r>
      <w:r w:rsidRPr="00DF4DB6">
        <w:rPr>
          <w:rFonts w:eastAsia="仿宋_GB2312" w:hint="eastAsia"/>
          <w:snapToGrid w:val="0"/>
          <w:color w:val="000000"/>
          <w:kern w:val="0"/>
          <w:sz w:val="28"/>
          <w:szCs w:val="28"/>
        </w:rPr>
        <w:t>亿斤以上。如果按新增粮食</w:t>
      </w:r>
      <w:r w:rsidRPr="00DF4DB6">
        <w:rPr>
          <w:rFonts w:eastAsia="仿宋_GB2312" w:hint="eastAsia"/>
          <w:snapToGrid w:val="0"/>
          <w:color w:val="000000"/>
          <w:kern w:val="0"/>
          <w:sz w:val="28"/>
          <w:szCs w:val="28"/>
        </w:rPr>
        <w:t>200</w:t>
      </w:r>
      <w:r w:rsidRPr="00DF4DB6">
        <w:rPr>
          <w:rFonts w:eastAsia="仿宋_GB2312" w:hint="eastAsia"/>
          <w:snapToGrid w:val="0"/>
          <w:color w:val="000000"/>
          <w:kern w:val="0"/>
          <w:sz w:val="28"/>
          <w:szCs w:val="28"/>
        </w:rPr>
        <w:t>亿斤，平均粮食</w:t>
      </w:r>
      <w:r w:rsidRPr="00DF4DB6">
        <w:rPr>
          <w:rFonts w:eastAsia="仿宋_GB2312" w:hint="eastAsia"/>
          <w:snapToGrid w:val="0"/>
          <w:color w:val="000000"/>
          <w:kern w:val="0"/>
          <w:sz w:val="28"/>
          <w:szCs w:val="28"/>
        </w:rPr>
        <w:lastRenderedPageBreak/>
        <w:t>价格按</w:t>
      </w:r>
      <w:r w:rsidRPr="00DF4DB6">
        <w:rPr>
          <w:rFonts w:eastAsia="仿宋_GB2312" w:hint="eastAsia"/>
          <w:snapToGrid w:val="0"/>
          <w:color w:val="000000"/>
          <w:kern w:val="0"/>
          <w:sz w:val="28"/>
          <w:szCs w:val="28"/>
        </w:rPr>
        <w:t>1.5</w:t>
      </w:r>
      <w:r w:rsidRPr="00DF4DB6">
        <w:rPr>
          <w:rFonts w:eastAsia="仿宋_GB2312" w:hint="eastAsia"/>
          <w:snapToGrid w:val="0"/>
          <w:color w:val="000000"/>
          <w:kern w:val="0"/>
          <w:sz w:val="28"/>
          <w:szCs w:val="28"/>
        </w:rPr>
        <w:t>元</w:t>
      </w:r>
      <w:r w:rsidRPr="00DF4DB6">
        <w:rPr>
          <w:rFonts w:eastAsia="仿宋_GB2312" w:hint="eastAsia"/>
          <w:snapToGrid w:val="0"/>
          <w:color w:val="000000"/>
          <w:kern w:val="0"/>
          <w:sz w:val="28"/>
          <w:szCs w:val="28"/>
        </w:rPr>
        <w:t>/</w:t>
      </w:r>
      <w:r w:rsidRPr="00DF4DB6">
        <w:rPr>
          <w:rFonts w:eastAsia="仿宋_GB2312" w:hint="eastAsia"/>
          <w:snapToGrid w:val="0"/>
          <w:color w:val="000000"/>
          <w:kern w:val="0"/>
          <w:sz w:val="28"/>
          <w:szCs w:val="28"/>
        </w:rPr>
        <w:t>斤保守估算，农民每年可新增</w:t>
      </w:r>
      <w:r w:rsidRPr="00DF4DB6">
        <w:rPr>
          <w:rFonts w:eastAsia="仿宋_GB2312" w:hint="eastAsia"/>
          <w:snapToGrid w:val="0"/>
          <w:color w:val="000000"/>
          <w:kern w:val="0"/>
          <w:sz w:val="28"/>
          <w:szCs w:val="28"/>
        </w:rPr>
        <w:t>300</w:t>
      </w:r>
      <w:r w:rsidRPr="00DF4DB6">
        <w:rPr>
          <w:rFonts w:eastAsia="仿宋_GB2312" w:hint="eastAsia"/>
          <w:snapToGrid w:val="0"/>
          <w:color w:val="000000"/>
          <w:kern w:val="0"/>
          <w:sz w:val="28"/>
          <w:szCs w:val="28"/>
        </w:rPr>
        <w:t>亿元的种粮收入，可保护农民种粮的积极性，实现盐碱地变米粮川，带动企业获益和农民就业增收。</w:t>
      </w:r>
      <w:r w:rsidR="00D2613C" w:rsidRPr="00F1403D">
        <w:rPr>
          <w:rFonts w:eastAsia="仿宋_GB2312"/>
          <w:snapToGrid w:val="0"/>
          <w:color w:val="000000"/>
          <w:kern w:val="0"/>
          <w:sz w:val="28"/>
          <w:szCs w:val="28"/>
        </w:rPr>
        <w:t xml:space="preserve">2. </w:t>
      </w:r>
      <w:r w:rsidR="00D2613C" w:rsidRPr="00F1403D">
        <w:rPr>
          <w:rFonts w:eastAsia="仿宋_GB2312" w:hint="eastAsia"/>
          <w:snapToGrid w:val="0"/>
          <w:color w:val="000000"/>
          <w:kern w:val="0"/>
          <w:sz w:val="28"/>
          <w:szCs w:val="28"/>
        </w:rPr>
        <w:t>社会效益</w:t>
      </w:r>
    </w:p>
    <w:p w14:paraId="638D1A64" w14:textId="77777777" w:rsidR="00DF4DB6" w:rsidRDefault="00DF4DB6" w:rsidP="000B5D13">
      <w:pPr>
        <w:widowControl/>
        <w:ind w:firstLineChars="200" w:firstLine="560"/>
        <w:rPr>
          <w:rFonts w:eastAsia="仿宋_GB2312"/>
          <w:snapToGrid w:val="0"/>
          <w:color w:val="000000"/>
          <w:kern w:val="0"/>
          <w:sz w:val="28"/>
          <w:szCs w:val="28"/>
        </w:rPr>
      </w:pPr>
      <w:r w:rsidRPr="00DF4DB6">
        <w:rPr>
          <w:rFonts w:eastAsia="仿宋_GB2312" w:hint="eastAsia"/>
          <w:snapToGrid w:val="0"/>
          <w:color w:val="000000"/>
          <w:kern w:val="0"/>
          <w:sz w:val="28"/>
          <w:szCs w:val="28"/>
        </w:rPr>
        <w:t>通过标准的实施，可以为大面积改造苏打盐碱地水田提供技术支撑，大幅度提升水稻单产，充分挖掘非传统耕地资源综合利用潜力，助力耕地质量保护提升，拓展农业生产空间，极大促进耕地资源扩容、提质、增效，进一步推进吉林省“千亿斤粮食”工程和国家新一轮千亿斤粮食产能提升行动，不断提升粮食安全系数，夯实国家粮食安全根基，为社会安全稳定发展发挥“压舱石”作用。</w:t>
      </w:r>
    </w:p>
    <w:p w14:paraId="6100DF70" w14:textId="50A4F663" w:rsidR="00D2613C" w:rsidRPr="00F1403D" w:rsidRDefault="00D2613C" w:rsidP="000B5D13">
      <w:pPr>
        <w:widowControl/>
        <w:ind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 xml:space="preserve">3. </w:t>
      </w:r>
      <w:r w:rsidRPr="00F1403D">
        <w:rPr>
          <w:rFonts w:eastAsia="仿宋_GB2312" w:hint="eastAsia"/>
          <w:snapToGrid w:val="0"/>
          <w:color w:val="000000"/>
          <w:kern w:val="0"/>
          <w:sz w:val="28"/>
          <w:szCs w:val="28"/>
        </w:rPr>
        <w:t>生态效益</w:t>
      </w:r>
    </w:p>
    <w:p w14:paraId="29F63F0D" w14:textId="77777777" w:rsidR="00DF4DB6" w:rsidRDefault="00DF4DB6" w:rsidP="000B5D13">
      <w:pPr>
        <w:ind w:firstLineChars="200" w:firstLine="560"/>
        <w:rPr>
          <w:rFonts w:eastAsia="仿宋_GB2312"/>
          <w:snapToGrid w:val="0"/>
          <w:color w:val="000000"/>
          <w:kern w:val="0"/>
          <w:sz w:val="28"/>
          <w:szCs w:val="28"/>
        </w:rPr>
      </w:pPr>
      <w:r w:rsidRPr="00DF4DB6">
        <w:rPr>
          <w:rFonts w:eastAsia="仿宋_GB2312" w:hint="eastAsia"/>
          <w:snapToGrid w:val="0"/>
          <w:color w:val="000000"/>
          <w:kern w:val="0"/>
          <w:sz w:val="28"/>
          <w:szCs w:val="28"/>
        </w:rPr>
        <w:t>盐碱地改造利用可增加植被盖度，减少风沙侵蚀危害，防止盐碱地荒漠化，改善当地居民的人居环境和农业生产条件。合理高效的苏打盐碱地水田改造利用技术，将被称之为“地球之癣”的盐碱区建立稳定的人工湿地生态系统，在促进耕地质量恢复提升的同时，有效带动盐碱地生态环境的修复改善，极大改善区域生态环境，进而实现相互促进、推动可持续发展。</w:t>
      </w:r>
    </w:p>
    <w:p w14:paraId="6392657F" w14:textId="39771F3D" w:rsidR="008B3172" w:rsidRPr="00F1403D" w:rsidRDefault="00000000" w:rsidP="000B5D13">
      <w:pPr>
        <w:ind w:firstLineChars="200" w:firstLine="640"/>
        <w:rPr>
          <w:rFonts w:eastAsia="黑体"/>
          <w:bCs/>
          <w:snapToGrid w:val="0"/>
          <w:color w:val="000000"/>
          <w:kern w:val="0"/>
          <w:sz w:val="32"/>
          <w:szCs w:val="32"/>
        </w:rPr>
      </w:pPr>
      <w:r w:rsidRPr="00F1403D">
        <w:rPr>
          <w:rFonts w:eastAsia="黑体"/>
          <w:bCs/>
          <w:snapToGrid w:val="0"/>
          <w:color w:val="000000"/>
          <w:kern w:val="0"/>
          <w:sz w:val="32"/>
          <w:szCs w:val="32"/>
        </w:rPr>
        <w:t>四、采用国际标准和国外先进标准的程度，以及与国际、国外同类标准水平的对比情况，或与测试的国外样品、样机的有关数据对比情况</w:t>
      </w:r>
    </w:p>
    <w:p w14:paraId="024C9348" w14:textId="77777777" w:rsidR="008B3172" w:rsidRPr="00F1403D" w:rsidRDefault="00000000" w:rsidP="000B5D13">
      <w:pPr>
        <w:pStyle w:val="a5"/>
        <w:spacing w:after="0"/>
        <w:ind w:leftChars="0" w:left="0" w:firstLine="480"/>
        <w:rPr>
          <w:rFonts w:eastAsia="仿宋_GB2312"/>
          <w:snapToGrid w:val="0"/>
          <w:color w:val="000000"/>
          <w:kern w:val="0"/>
          <w:sz w:val="28"/>
          <w:szCs w:val="28"/>
        </w:rPr>
      </w:pPr>
      <w:bookmarkStart w:id="4" w:name="_Hlk148561191"/>
      <w:r w:rsidRPr="00F1403D">
        <w:rPr>
          <w:rFonts w:eastAsia="仿宋_GB2312"/>
          <w:snapToGrid w:val="0"/>
          <w:color w:val="000000"/>
          <w:kern w:val="0"/>
          <w:sz w:val="28"/>
          <w:szCs w:val="28"/>
        </w:rPr>
        <w:t>盐碱地是珍贵的耕地后备资源，种稻是盐碱地</w:t>
      </w:r>
      <w:proofErr w:type="gramStart"/>
      <w:r w:rsidRPr="00F1403D">
        <w:rPr>
          <w:rFonts w:eastAsia="仿宋_GB2312"/>
          <w:snapToGrid w:val="0"/>
          <w:color w:val="000000"/>
          <w:kern w:val="0"/>
          <w:sz w:val="28"/>
          <w:szCs w:val="28"/>
        </w:rPr>
        <w:t>边改造边</w:t>
      </w:r>
      <w:proofErr w:type="gramEnd"/>
      <w:r w:rsidRPr="00F1403D">
        <w:rPr>
          <w:rFonts w:eastAsia="仿宋_GB2312"/>
          <w:snapToGrid w:val="0"/>
          <w:color w:val="000000"/>
          <w:kern w:val="0"/>
          <w:sz w:val="28"/>
          <w:szCs w:val="28"/>
        </w:rPr>
        <w:t>利用的有效方式之一，目前，并无针对苏打盐碱水田改造利用的国家和行业标准，关于盐碱地改良的标准多以工程措施、水产养殖、生物改良为主。仅有一些地</w:t>
      </w:r>
      <w:r w:rsidRPr="00F1403D">
        <w:rPr>
          <w:rFonts w:eastAsia="仿宋_GB2312"/>
          <w:snapToGrid w:val="0"/>
          <w:color w:val="000000"/>
          <w:kern w:val="0"/>
          <w:sz w:val="28"/>
          <w:szCs w:val="28"/>
        </w:rPr>
        <w:lastRenderedPageBreak/>
        <w:t>方标准《</w:t>
      </w:r>
      <w:r w:rsidRPr="00F1403D">
        <w:rPr>
          <w:rFonts w:eastAsia="仿宋_GB2312"/>
          <w:snapToGrid w:val="0"/>
          <w:color w:val="000000"/>
          <w:kern w:val="0"/>
          <w:sz w:val="28"/>
          <w:szCs w:val="28"/>
        </w:rPr>
        <w:t xml:space="preserve">DB22/T 3303—2021 </w:t>
      </w:r>
      <w:r w:rsidRPr="00F1403D">
        <w:rPr>
          <w:rFonts w:eastAsia="仿宋_GB2312"/>
          <w:snapToGrid w:val="0"/>
          <w:color w:val="000000"/>
          <w:kern w:val="0"/>
          <w:sz w:val="28"/>
          <w:szCs w:val="28"/>
        </w:rPr>
        <w:t>苏打盐碱地水稻化肥减施增效技术规范》、《</w:t>
      </w:r>
      <w:r w:rsidRPr="00F1403D">
        <w:rPr>
          <w:rFonts w:eastAsia="仿宋_GB2312"/>
          <w:snapToGrid w:val="0"/>
          <w:color w:val="000000"/>
          <w:kern w:val="0"/>
          <w:sz w:val="28"/>
          <w:szCs w:val="28"/>
        </w:rPr>
        <w:t xml:space="preserve">DB21/T 3455—2021 </w:t>
      </w:r>
      <w:r w:rsidRPr="00F1403D">
        <w:rPr>
          <w:rFonts w:eastAsia="仿宋_GB2312"/>
          <w:snapToGrid w:val="0"/>
          <w:color w:val="000000"/>
          <w:kern w:val="0"/>
          <w:sz w:val="28"/>
          <w:szCs w:val="28"/>
        </w:rPr>
        <w:t>苏打盐碱地水稻机械化生产技术规程》、《</w:t>
      </w:r>
      <w:r w:rsidRPr="00F1403D">
        <w:rPr>
          <w:rFonts w:eastAsia="仿宋_GB2312"/>
          <w:snapToGrid w:val="0"/>
          <w:color w:val="000000"/>
          <w:kern w:val="0"/>
          <w:sz w:val="28"/>
          <w:szCs w:val="28"/>
        </w:rPr>
        <w:t xml:space="preserve">DB23/T 3386—2022 </w:t>
      </w:r>
      <w:r w:rsidRPr="00F1403D">
        <w:rPr>
          <w:rFonts w:eastAsia="仿宋_GB2312"/>
          <w:snapToGrid w:val="0"/>
          <w:color w:val="000000"/>
          <w:kern w:val="0"/>
          <w:sz w:val="28"/>
          <w:szCs w:val="28"/>
        </w:rPr>
        <w:t>苏打碱土种稻改良技术规程》，急需建立起一套规范的、普遍适用的技术体系指导苏打盐碱水田改造利用技术。本标准的制定将填补这一领域的空白。</w:t>
      </w:r>
    </w:p>
    <w:bookmarkEnd w:id="4"/>
    <w:p w14:paraId="4EBAD1F9" w14:textId="77777777" w:rsidR="008B3172" w:rsidRPr="00F1403D" w:rsidRDefault="00000000" w:rsidP="000B5D13">
      <w:pPr>
        <w:pStyle w:val="a5"/>
        <w:spacing w:after="0"/>
        <w:ind w:leftChars="0" w:left="0" w:firstLineChars="200" w:firstLine="640"/>
        <w:rPr>
          <w:b/>
          <w:snapToGrid w:val="0"/>
          <w:color w:val="000000"/>
          <w:kern w:val="0"/>
          <w:sz w:val="32"/>
          <w:szCs w:val="32"/>
        </w:rPr>
      </w:pPr>
      <w:r w:rsidRPr="00F1403D">
        <w:rPr>
          <w:rFonts w:eastAsia="黑体"/>
          <w:bCs/>
          <w:snapToGrid w:val="0"/>
          <w:color w:val="000000"/>
          <w:kern w:val="0"/>
          <w:sz w:val="32"/>
          <w:szCs w:val="32"/>
        </w:rPr>
        <w:t>五、与有关的现行法律、法规和强制性标准的关系</w:t>
      </w:r>
    </w:p>
    <w:p w14:paraId="70162CBA" w14:textId="77777777" w:rsidR="008B3172" w:rsidRPr="00F1403D" w:rsidRDefault="00000000" w:rsidP="000B5D13">
      <w:pPr>
        <w:pStyle w:val="a5"/>
        <w:spacing w:after="0"/>
        <w:ind w:leftChars="0" w:left="0" w:firstLine="560"/>
        <w:rPr>
          <w:rFonts w:eastAsia="仿宋_GB2312"/>
          <w:snapToGrid w:val="0"/>
          <w:color w:val="000000"/>
          <w:kern w:val="0"/>
          <w:sz w:val="28"/>
          <w:szCs w:val="28"/>
        </w:rPr>
      </w:pPr>
      <w:r w:rsidRPr="00F1403D">
        <w:rPr>
          <w:rFonts w:eastAsia="仿宋_GB2312"/>
          <w:snapToGrid w:val="0"/>
          <w:color w:val="000000"/>
          <w:kern w:val="0"/>
          <w:sz w:val="28"/>
          <w:szCs w:val="28"/>
        </w:rPr>
        <w:t>本标准是在符合</w:t>
      </w:r>
      <w:r w:rsidRPr="00F1403D">
        <w:rPr>
          <w:rFonts w:eastAsia="仿宋_GB2312"/>
          <w:snapToGrid w:val="0"/>
          <w:color w:val="000000"/>
          <w:kern w:val="0"/>
          <w:sz w:val="28"/>
          <w:szCs w:val="28"/>
        </w:rPr>
        <w:t>GB/T 1.1—2020</w:t>
      </w:r>
      <w:r w:rsidRPr="00F1403D">
        <w:rPr>
          <w:rFonts w:eastAsia="仿宋_GB2312"/>
          <w:snapToGrid w:val="0"/>
          <w:color w:val="000000"/>
          <w:kern w:val="0"/>
          <w:sz w:val="28"/>
          <w:szCs w:val="28"/>
        </w:rPr>
        <w:t>《标准化工作导则</w:t>
      </w:r>
      <w:r w:rsidRPr="00F1403D">
        <w:rPr>
          <w:rFonts w:eastAsia="仿宋_GB2312"/>
          <w:snapToGrid w:val="0"/>
          <w:color w:val="000000"/>
          <w:kern w:val="0"/>
          <w:sz w:val="28"/>
          <w:szCs w:val="28"/>
        </w:rPr>
        <w:t xml:space="preserve">  </w:t>
      </w:r>
      <w:r w:rsidRPr="00F1403D">
        <w:rPr>
          <w:rFonts w:eastAsia="仿宋_GB2312"/>
          <w:snapToGrid w:val="0"/>
          <w:color w:val="000000"/>
          <w:kern w:val="0"/>
          <w:sz w:val="28"/>
          <w:szCs w:val="28"/>
        </w:rPr>
        <w:t>第</w:t>
      </w:r>
      <w:r w:rsidRPr="00F1403D">
        <w:rPr>
          <w:rFonts w:eastAsia="仿宋_GB2312"/>
          <w:snapToGrid w:val="0"/>
          <w:color w:val="000000"/>
          <w:kern w:val="0"/>
          <w:sz w:val="28"/>
          <w:szCs w:val="28"/>
        </w:rPr>
        <w:t>1</w:t>
      </w:r>
      <w:r w:rsidRPr="00F1403D">
        <w:rPr>
          <w:rFonts w:eastAsia="仿宋_GB2312"/>
          <w:snapToGrid w:val="0"/>
          <w:color w:val="000000"/>
          <w:kern w:val="0"/>
          <w:sz w:val="28"/>
          <w:szCs w:val="28"/>
        </w:rPr>
        <w:t>部分：标准化文件的结构和起草规则》等标准的基础上，结合国内实际情况编制，与现行法律法规和强制性标准均不冲突。</w:t>
      </w:r>
    </w:p>
    <w:p w14:paraId="1DBEC24D" w14:textId="4A2AB882" w:rsidR="008B3172" w:rsidRPr="00F1403D" w:rsidRDefault="00000000" w:rsidP="000B5D13">
      <w:pPr>
        <w:pStyle w:val="a5"/>
        <w:spacing w:after="0"/>
        <w:ind w:leftChars="0" w:left="0" w:firstLine="560"/>
        <w:rPr>
          <w:rFonts w:eastAsia="仿宋_GB2312"/>
          <w:snapToGrid w:val="0"/>
          <w:color w:val="000000"/>
          <w:kern w:val="0"/>
          <w:sz w:val="28"/>
          <w:szCs w:val="28"/>
        </w:rPr>
      </w:pPr>
      <w:bookmarkStart w:id="5" w:name="_Hlk148588122"/>
      <w:r w:rsidRPr="00F1403D">
        <w:rPr>
          <w:rFonts w:eastAsia="仿宋_GB2312"/>
          <w:snapToGrid w:val="0"/>
          <w:color w:val="000000"/>
          <w:kern w:val="0"/>
          <w:sz w:val="28"/>
          <w:szCs w:val="28"/>
        </w:rPr>
        <w:t>本标准在对苏打盐碱水田多年试验示范推广基础上，规定了一个普适性的苏打盐碱水田改造利用技术，</w:t>
      </w:r>
      <w:r w:rsidR="008349B1" w:rsidRPr="00F1403D">
        <w:rPr>
          <w:rFonts w:eastAsia="仿宋_GB2312" w:hint="eastAsia"/>
          <w:snapToGrid w:val="0"/>
          <w:color w:val="000000"/>
          <w:kern w:val="0"/>
          <w:sz w:val="28"/>
          <w:szCs w:val="28"/>
        </w:rPr>
        <w:t>良田建设（土地平整、土壤改良、有机培肥、田间工程建设）、良种选择（种植耐盐碱高产优质品种）、良法实施（灌排</w:t>
      </w:r>
      <w:proofErr w:type="gramStart"/>
      <w:r w:rsidR="008349B1" w:rsidRPr="00F1403D">
        <w:rPr>
          <w:rFonts w:eastAsia="仿宋_GB2312" w:hint="eastAsia"/>
          <w:snapToGrid w:val="0"/>
          <w:color w:val="000000"/>
          <w:kern w:val="0"/>
          <w:sz w:val="28"/>
          <w:szCs w:val="28"/>
        </w:rPr>
        <w:t>洗盐降碱</w:t>
      </w:r>
      <w:proofErr w:type="gramEnd"/>
      <w:r w:rsidR="008349B1" w:rsidRPr="00F1403D">
        <w:rPr>
          <w:rFonts w:eastAsia="仿宋_GB2312" w:hint="eastAsia"/>
          <w:snapToGrid w:val="0"/>
          <w:color w:val="000000"/>
          <w:kern w:val="0"/>
          <w:sz w:val="28"/>
          <w:szCs w:val="28"/>
        </w:rPr>
        <w:t>、旱育密植、精准施肥）等阶段的操作方法，描述了记录与档案等追溯方法。</w:t>
      </w:r>
      <w:r w:rsidRPr="00F1403D">
        <w:rPr>
          <w:rFonts w:eastAsia="仿宋_GB2312"/>
          <w:snapToGrid w:val="0"/>
          <w:color w:val="000000"/>
          <w:kern w:val="0"/>
          <w:sz w:val="28"/>
          <w:szCs w:val="28"/>
        </w:rPr>
        <w:t>为我国苏打盐碱水田改造利用提出了科学系统、可操作性强、可复制易推广、有针对性的解决方案。</w:t>
      </w:r>
    </w:p>
    <w:bookmarkEnd w:id="5"/>
    <w:p w14:paraId="3A30B8A6" w14:textId="77777777" w:rsidR="008B3172" w:rsidRPr="00F1403D" w:rsidRDefault="00000000" w:rsidP="000B5D13">
      <w:pPr>
        <w:pStyle w:val="a5"/>
        <w:spacing w:after="0"/>
        <w:ind w:leftChars="0" w:left="0" w:firstLineChars="200" w:firstLine="640"/>
        <w:rPr>
          <w:rFonts w:eastAsia="黑体"/>
          <w:bCs/>
          <w:snapToGrid w:val="0"/>
          <w:color w:val="000000"/>
          <w:kern w:val="0"/>
          <w:sz w:val="32"/>
          <w:szCs w:val="32"/>
        </w:rPr>
      </w:pPr>
      <w:r w:rsidRPr="00F1403D">
        <w:rPr>
          <w:rFonts w:eastAsia="黑体"/>
          <w:bCs/>
          <w:snapToGrid w:val="0"/>
          <w:color w:val="000000"/>
          <w:kern w:val="0"/>
          <w:sz w:val="32"/>
          <w:szCs w:val="32"/>
        </w:rPr>
        <w:t>六、重大分歧意见的处理经过和依据</w:t>
      </w:r>
    </w:p>
    <w:p w14:paraId="7A288660" w14:textId="77777777" w:rsidR="008B3172" w:rsidRPr="00F1403D" w:rsidRDefault="00000000" w:rsidP="000B5D13">
      <w:pPr>
        <w:pStyle w:val="a5"/>
        <w:spacing w:after="0"/>
        <w:ind w:firstLine="560"/>
        <w:rPr>
          <w:rFonts w:eastAsia="仿宋_GB2312"/>
          <w:snapToGrid w:val="0"/>
          <w:color w:val="000000"/>
          <w:kern w:val="0"/>
          <w:sz w:val="28"/>
          <w:szCs w:val="28"/>
        </w:rPr>
      </w:pPr>
      <w:r w:rsidRPr="00F1403D">
        <w:rPr>
          <w:rFonts w:eastAsia="仿宋_GB2312"/>
          <w:snapToGrid w:val="0"/>
          <w:color w:val="000000"/>
          <w:kern w:val="0"/>
          <w:sz w:val="28"/>
          <w:szCs w:val="28"/>
        </w:rPr>
        <w:t>本标准制定无重大分歧意见。</w:t>
      </w:r>
    </w:p>
    <w:p w14:paraId="7FB81B6A" w14:textId="77777777" w:rsidR="008B3172" w:rsidRPr="00F1403D" w:rsidRDefault="00000000" w:rsidP="000B5D13">
      <w:pPr>
        <w:pStyle w:val="a5"/>
        <w:spacing w:after="0"/>
        <w:ind w:leftChars="0" w:left="0" w:firstLineChars="200" w:firstLine="640"/>
        <w:rPr>
          <w:rFonts w:eastAsia="黑体"/>
          <w:bCs/>
          <w:snapToGrid w:val="0"/>
          <w:color w:val="000000"/>
          <w:kern w:val="0"/>
          <w:sz w:val="32"/>
          <w:szCs w:val="32"/>
        </w:rPr>
      </w:pPr>
      <w:r w:rsidRPr="00F1403D">
        <w:rPr>
          <w:rFonts w:eastAsia="黑体"/>
          <w:bCs/>
          <w:snapToGrid w:val="0"/>
          <w:color w:val="000000"/>
          <w:kern w:val="0"/>
          <w:sz w:val="32"/>
          <w:szCs w:val="32"/>
        </w:rPr>
        <w:t>七、标准作为强制性标准或推荐性标准的建议</w:t>
      </w:r>
    </w:p>
    <w:p w14:paraId="5500AC2A" w14:textId="77777777" w:rsidR="008B3172" w:rsidRPr="00F1403D" w:rsidRDefault="00000000" w:rsidP="000B5D13">
      <w:pPr>
        <w:ind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t>本标准为推荐类标准，并不涉及有关国家安全、保护人体健康和人身财产安全、环境质量要求等有关强制性地方标准或强制性条文等的八项要求之一，因此建议作为推荐</w:t>
      </w:r>
      <w:proofErr w:type="gramStart"/>
      <w:r w:rsidRPr="00F1403D">
        <w:rPr>
          <w:rFonts w:eastAsia="仿宋_GB2312"/>
          <w:snapToGrid w:val="0"/>
          <w:color w:val="000000"/>
          <w:kern w:val="0"/>
          <w:sz w:val="28"/>
          <w:szCs w:val="28"/>
        </w:rPr>
        <w:t>性农业</w:t>
      </w:r>
      <w:proofErr w:type="gramEnd"/>
      <w:r w:rsidRPr="00F1403D">
        <w:rPr>
          <w:rFonts w:eastAsia="仿宋_GB2312"/>
          <w:snapToGrid w:val="0"/>
          <w:color w:val="000000"/>
          <w:kern w:val="0"/>
          <w:sz w:val="28"/>
          <w:szCs w:val="28"/>
        </w:rPr>
        <w:t>行业标准发布实施。</w:t>
      </w:r>
    </w:p>
    <w:p w14:paraId="15D9AE70" w14:textId="77777777" w:rsidR="008B3172" w:rsidRPr="00F1403D" w:rsidRDefault="00000000" w:rsidP="000B5D13">
      <w:pPr>
        <w:pStyle w:val="a5"/>
        <w:spacing w:after="0"/>
        <w:ind w:leftChars="0" w:left="0" w:firstLineChars="200" w:firstLine="640"/>
        <w:rPr>
          <w:b/>
          <w:snapToGrid w:val="0"/>
          <w:color w:val="000000"/>
          <w:kern w:val="0"/>
          <w:sz w:val="32"/>
          <w:szCs w:val="32"/>
        </w:rPr>
      </w:pPr>
      <w:r w:rsidRPr="00F1403D">
        <w:rPr>
          <w:rFonts w:eastAsia="黑体"/>
          <w:bCs/>
          <w:snapToGrid w:val="0"/>
          <w:color w:val="000000"/>
          <w:kern w:val="0"/>
          <w:sz w:val="32"/>
          <w:szCs w:val="32"/>
        </w:rPr>
        <w:t>八、贯彻标准的要求和措施建议</w:t>
      </w:r>
    </w:p>
    <w:p w14:paraId="5B05B6BC" w14:textId="77777777" w:rsidR="008B3172" w:rsidRPr="00F1403D" w:rsidRDefault="00000000" w:rsidP="000B5D13">
      <w:pPr>
        <w:pStyle w:val="a5"/>
        <w:spacing w:after="0"/>
        <w:ind w:leftChars="0" w:left="0" w:firstLineChars="200" w:firstLine="560"/>
        <w:rPr>
          <w:rFonts w:eastAsia="仿宋_GB2312"/>
          <w:snapToGrid w:val="0"/>
          <w:color w:val="000000"/>
          <w:kern w:val="0"/>
          <w:sz w:val="28"/>
          <w:szCs w:val="28"/>
        </w:rPr>
      </w:pPr>
      <w:r w:rsidRPr="00F1403D">
        <w:rPr>
          <w:rFonts w:eastAsia="仿宋_GB2312"/>
          <w:snapToGrid w:val="0"/>
          <w:color w:val="000000"/>
          <w:kern w:val="0"/>
          <w:sz w:val="28"/>
          <w:szCs w:val="28"/>
        </w:rPr>
        <w:lastRenderedPageBreak/>
        <w:t>建议在今后的苏打盐碱地水田改造利用中推荐应用本标准技术。本标准执行过程中，应严格遵循各项技术参数要求，以确保苏打盐碱水田的改造效果。</w:t>
      </w:r>
    </w:p>
    <w:p w14:paraId="05401F0B" w14:textId="77777777" w:rsidR="008B3172" w:rsidRPr="00F1403D" w:rsidRDefault="00000000" w:rsidP="000B5D13">
      <w:pPr>
        <w:pStyle w:val="a5"/>
        <w:spacing w:after="0"/>
        <w:ind w:leftChars="0" w:left="0" w:firstLineChars="200" w:firstLine="640"/>
        <w:rPr>
          <w:rFonts w:eastAsia="黑体"/>
          <w:bCs/>
          <w:snapToGrid w:val="0"/>
          <w:color w:val="000000"/>
          <w:kern w:val="0"/>
          <w:sz w:val="32"/>
          <w:szCs w:val="32"/>
        </w:rPr>
      </w:pPr>
      <w:r w:rsidRPr="00F1403D">
        <w:rPr>
          <w:rFonts w:eastAsia="黑体"/>
          <w:bCs/>
          <w:snapToGrid w:val="0"/>
          <w:color w:val="000000"/>
          <w:kern w:val="0"/>
          <w:sz w:val="32"/>
          <w:szCs w:val="32"/>
        </w:rPr>
        <w:t>九、废止现行有关标准的建议</w:t>
      </w:r>
    </w:p>
    <w:p w14:paraId="07F3AD2F" w14:textId="77777777" w:rsidR="008B3172" w:rsidRPr="00F1403D" w:rsidRDefault="00000000" w:rsidP="000B5D13">
      <w:pPr>
        <w:ind w:firstLineChars="200" w:firstLine="560"/>
        <w:rPr>
          <w:snapToGrid w:val="0"/>
          <w:color w:val="000000"/>
          <w:kern w:val="0"/>
          <w:sz w:val="24"/>
          <w:szCs w:val="24"/>
        </w:rPr>
      </w:pPr>
      <w:r w:rsidRPr="00F1403D">
        <w:rPr>
          <w:rFonts w:eastAsia="仿宋_GB2312"/>
          <w:snapToGrid w:val="0"/>
          <w:color w:val="000000"/>
          <w:kern w:val="0"/>
          <w:sz w:val="28"/>
          <w:szCs w:val="28"/>
        </w:rPr>
        <w:t>无。</w:t>
      </w:r>
    </w:p>
    <w:p w14:paraId="2A47A2CA" w14:textId="77777777" w:rsidR="008B3172" w:rsidRPr="00F1403D" w:rsidRDefault="00000000" w:rsidP="000B5D13">
      <w:pPr>
        <w:pStyle w:val="a5"/>
        <w:spacing w:after="0"/>
        <w:ind w:leftChars="0" w:left="0" w:firstLineChars="200" w:firstLine="640"/>
        <w:rPr>
          <w:rFonts w:eastAsia="黑体"/>
          <w:bCs/>
          <w:snapToGrid w:val="0"/>
          <w:color w:val="000000"/>
          <w:kern w:val="0"/>
          <w:sz w:val="32"/>
          <w:szCs w:val="32"/>
        </w:rPr>
      </w:pPr>
      <w:r w:rsidRPr="00F1403D">
        <w:rPr>
          <w:rFonts w:eastAsia="黑体"/>
          <w:bCs/>
          <w:snapToGrid w:val="0"/>
          <w:color w:val="000000"/>
          <w:kern w:val="0"/>
          <w:sz w:val="32"/>
          <w:szCs w:val="32"/>
        </w:rPr>
        <w:t>十、其他应予说明的事项</w:t>
      </w:r>
    </w:p>
    <w:p w14:paraId="193CFA80" w14:textId="77777777" w:rsidR="008B3172" w:rsidRPr="00F1403D" w:rsidRDefault="00000000" w:rsidP="000B5D13">
      <w:pPr>
        <w:ind w:firstLineChars="200" w:firstLine="560"/>
        <w:rPr>
          <w:snapToGrid w:val="0"/>
          <w:color w:val="000000"/>
          <w:kern w:val="0"/>
          <w:sz w:val="24"/>
          <w:szCs w:val="24"/>
        </w:rPr>
      </w:pPr>
      <w:r w:rsidRPr="00F1403D">
        <w:rPr>
          <w:rFonts w:eastAsia="仿宋_GB2312"/>
          <w:snapToGrid w:val="0"/>
          <w:color w:val="000000"/>
          <w:kern w:val="0"/>
          <w:sz w:val="28"/>
          <w:szCs w:val="28"/>
        </w:rPr>
        <w:t>无。</w:t>
      </w:r>
    </w:p>
    <w:p w14:paraId="5362AF2E" w14:textId="77777777" w:rsidR="008B3172" w:rsidRPr="00F1403D" w:rsidRDefault="00000000" w:rsidP="000B5D13">
      <w:pPr>
        <w:ind w:firstLineChars="200" w:firstLine="640"/>
        <w:rPr>
          <w:rFonts w:eastAsia="黑体"/>
          <w:bCs/>
          <w:snapToGrid w:val="0"/>
          <w:color w:val="000000"/>
          <w:kern w:val="0"/>
          <w:sz w:val="32"/>
          <w:szCs w:val="32"/>
        </w:rPr>
      </w:pPr>
      <w:bookmarkStart w:id="6" w:name="_Toc88323243"/>
      <w:r w:rsidRPr="00F1403D">
        <w:rPr>
          <w:rFonts w:eastAsia="黑体"/>
          <w:bCs/>
          <w:snapToGrid w:val="0"/>
          <w:color w:val="000000"/>
          <w:kern w:val="0"/>
          <w:sz w:val="32"/>
          <w:szCs w:val="32"/>
        </w:rPr>
        <w:t>主要参考文献</w:t>
      </w:r>
      <w:bookmarkEnd w:id="6"/>
    </w:p>
    <w:p w14:paraId="0BE757C6" w14:textId="77777777" w:rsidR="008B3172" w:rsidRPr="00F1403D" w:rsidRDefault="00000000" w:rsidP="000B5D13">
      <w:pPr>
        <w:pStyle w:val="af1"/>
        <w:numPr>
          <w:ilvl w:val="0"/>
          <w:numId w:val="2"/>
        </w:numPr>
        <w:ind w:firstLineChars="0"/>
        <w:rPr>
          <w:rFonts w:ascii="Times New Roman" w:eastAsia="仿宋_GB2312"/>
          <w:snapToGrid w:val="0"/>
          <w:color w:val="000000"/>
          <w:sz w:val="28"/>
          <w:szCs w:val="28"/>
        </w:rPr>
      </w:pPr>
      <w:r w:rsidRPr="00F1403D">
        <w:rPr>
          <w:rFonts w:ascii="Times New Roman" w:eastAsia="仿宋_GB2312"/>
          <w:snapToGrid w:val="0"/>
          <w:color w:val="000000"/>
          <w:sz w:val="28"/>
          <w:szCs w:val="28"/>
        </w:rPr>
        <w:t xml:space="preserve">GB/T 30600—2022  </w:t>
      </w:r>
      <w:r w:rsidRPr="00F1403D">
        <w:rPr>
          <w:rFonts w:ascii="Times New Roman" w:eastAsia="仿宋_GB2312"/>
          <w:snapToGrid w:val="0"/>
          <w:color w:val="000000"/>
          <w:sz w:val="28"/>
          <w:szCs w:val="28"/>
        </w:rPr>
        <w:t>高标准农田建设</w:t>
      </w:r>
      <w:r w:rsidRPr="00F1403D">
        <w:rPr>
          <w:rFonts w:ascii="Times New Roman" w:eastAsia="仿宋_GB2312"/>
          <w:snapToGrid w:val="0"/>
          <w:color w:val="000000"/>
          <w:sz w:val="28"/>
          <w:szCs w:val="28"/>
        </w:rPr>
        <w:t xml:space="preserve"> </w:t>
      </w:r>
      <w:r w:rsidRPr="00F1403D">
        <w:rPr>
          <w:rFonts w:ascii="Times New Roman" w:eastAsia="仿宋_GB2312"/>
          <w:snapToGrid w:val="0"/>
          <w:color w:val="000000"/>
          <w:sz w:val="28"/>
          <w:szCs w:val="28"/>
        </w:rPr>
        <w:t>通则</w:t>
      </w:r>
    </w:p>
    <w:p w14:paraId="451EF529" w14:textId="77777777" w:rsidR="008B3172" w:rsidRPr="00F1403D" w:rsidRDefault="00000000" w:rsidP="000B5D13">
      <w:pPr>
        <w:pStyle w:val="af1"/>
        <w:numPr>
          <w:ilvl w:val="0"/>
          <w:numId w:val="2"/>
        </w:numPr>
        <w:ind w:firstLineChars="0"/>
        <w:rPr>
          <w:rFonts w:ascii="Times New Roman" w:eastAsia="仿宋_GB2312"/>
          <w:snapToGrid w:val="0"/>
          <w:color w:val="000000"/>
          <w:sz w:val="28"/>
          <w:szCs w:val="28"/>
        </w:rPr>
      </w:pPr>
      <w:r w:rsidRPr="00F1403D">
        <w:rPr>
          <w:rFonts w:ascii="Times New Roman" w:eastAsia="仿宋_GB2312"/>
          <w:snapToGrid w:val="0"/>
          <w:color w:val="000000"/>
          <w:sz w:val="28"/>
          <w:szCs w:val="28"/>
        </w:rPr>
        <w:t xml:space="preserve">GB/T 33130—2016  </w:t>
      </w:r>
      <w:r w:rsidRPr="00F1403D">
        <w:rPr>
          <w:rFonts w:ascii="Times New Roman" w:eastAsia="仿宋_GB2312"/>
          <w:snapToGrid w:val="0"/>
          <w:color w:val="000000"/>
          <w:sz w:val="28"/>
          <w:szCs w:val="28"/>
        </w:rPr>
        <w:t>高标准农田建设评价规范</w:t>
      </w:r>
    </w:p>
    <w:p w14:paraId="4FB00281" w14:textId="77777777" w:rsidR="008B3172" w:rsidRPr="00F1403D" w:rsidRDefault="00000000" w:rsidP="000B5D13">
      <w:pPr>
        <w:pStyle w:val="af1"/>
        <w:numPr>
          <w:ilvl w:val="0"/>
          <w:numId w:val="2"/>
        </w:numPr>
        <w:ind w:firstLineChars="0"/>
        <w:rPr>
          <w:rFonts w:ascii="Times New Roman" w:eastAsia="仿宋_GB2312"/>
          <w:snapToGrid w:val="0"/>
          <w:color w:val="000000"/>
          <w:sz w:val="28"/>
          <w:szCs w:val="28"/>
        </w:rPr>
      </w:pPr>
      <w:r w:rsidRPr="00F1403D">
        <w:rPr>
          <w:rFonts w:ascii="Times New Roman" w:eastAsia="仿宋_GB2312"/>
          <w:snapToGrid w:val="0"/>
          <w:color w:val="000000"/>
          <w:sz w:val="28"/>
          <w:szCs w:val="28"/>
        </w:rPr>
        <w:t xml:space="preserve">NY/T 310—1996  </w:t>
      </w:r>
      <w:r w:rsidRPr="00F1403D">
        <w:rPr>
          <w:rFonts w:ascii="Times New Roman" w:eastAsia="仿宋_GB2312"/>
          <w:snapToGrid w:val="0"/>
          <w:color w:val="000000"/>
          <w:sz w:val="28"/>
          <w:szCs w:val="28"/>
        </w:rPr>
        <w:t>全国中低产田类型划分与改良技术规范</w:t>
      </w:r>
    </w:p>
    <w:p w14:paraId="2E5CFC2F" w14:textId="77777777" w:rsidR="008B3172" w:rsidRPr="00F1403D" w:rsidRDefault="00000000" w:rsidP="000B5D13">
      <w:pPr>
        <w:pStyle w:val="af1"/>
        <w:numPr>
          <w:ilvl w:val="0"/>
          <w:numId w:val="2"/>
        </w:numPr>
        <w:ind w:firstLineChars="0"/>
        <w:rPr>
          <w:rFonts w:ascii="Times New Roman" w:eastAsia="仿宋_GB2312"/>
          <w:snapToGrid w:val="0"/>
          <w:color w:val="000000"/>
          <w:sz w:val="28"/>
          <w:szCs w:val="28"/>
        </w:rPr>
      </w:pPr>
      <w:r w:rsidRPr="00F1403D">
        <w:rPr>
          <w:rFonts w:ascii="Times New Roman" w:eastAsia="仿宋_GB2312"/>
          <w:snapToGrid w:val="0"/>
          <w:color w:val="000000"/>
          <w:sz w:val="28"/>
          <w:szCs w:val="28"/>
        </w:rPr>
        <w:t xml:space="preserve">NY/T 525—2021  </w:t>
      </w:r>
      <w:r w:rsidRPr="00F1403D">
        <w:rPr>
          <w:rFonts w:ascii="Times New Roman" w:eastAsia="仿宋_GB2312"/>
          <w:snapToGrid w:val="0"/>
          <w:color w:val="000000"/>
          <w:sz w:val="28"/>
          <w:szCs w:val="28"/>
        </w:rPr>
        <w:t>有机肥料</w:t>
      </w:r>
    </w:p>
    <w:p w14:paraId="40437170"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 xml:space="preserve">GB/T 42828.1—2023  </w:t>
      </w:r>
      <w:r w:rsidRPr="00F1403D">
        <w:rPr>
          <w:rFonts w:ascii="Times New Roman" w:eastAsia="仿宋_GB2312" w:hAnsi="Times New Roman"/>
          <w:snapToGrid w:val="0"/>
          <w:color w:val="000000"/>
          <w:kern w:val="0"/>
          <w:sz w:val="28"/>
          <w:szCs w:val="28"/>
        </w:rPr>
        <w:t>盐碱地改良通用技术</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第</w:t>
      </w:r>
      <w:r w:rsidRPr="00F1403D">
        <w:rPr>
          <w:rFonts w:ascii="Times New Roman" w:eastAsia="仿宋_GB2312" w:hAnsi="Times New Roman"/>
          <w:snapToGrid w:val="0"/>
          <w:color w:val="000000"/>
          <w:kern w:val="0"/>
          <w:sz w:val="28"/>
          <w:szCs w:val="28"/>
        </w:rPr>
        <w:t>1</w:t>
      </w:r>
      <w:r w:rsidRPr="00F1403D">
        <w:rPr>
          <w:rFonts w:ascii="Times New Roman" w:eastAsia="仿宋_GB2312" w:hAnsi="Times New Roman"/>
          <w:snapToGrid w:val="0"/>
          <w:color w:val="000000"/>
          <w:kern w:val="0"/>
          <w:sz w:val="28"/>
          <w:szCs w:val="28"/>
        </w:rPr>
        <w:t>部分：铁尾砂改良</w:t>
      </w:r>
    </w:p>
    <w:p w14:paraId="7663B1C5"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 xml:space="preserve">GB/T 42828.2—2023  </w:t>
      </w:r>
      <w:r w:rsidRPr="00F1403D">
        <w:rPr>
          <w:rFonts w:ascii="Times New Roman" w:eastAsia="仿宋_GB2312" w:hAnsi="Times New Roman"/>
          <w:snapToGrid w:val="0"/>
          <w:color w:val="000000"/>
          <w:kern w:val="0"/>
          <w:sz w:val="28"/>
          <w:szCs w:val="28"/>
        </w:rPr>
        <w:t>盐碱地改良通用技术</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第</w:t>
      </w:r>
      <w:r w:rsidRPr="00F1403D">
        <w:rPr>
          <w:rFonts w:ascii="Times New Roman" w:eastAsia="仿宋_GB2312" w:hAnsi="Times New Roman"/>
          <w:snapToGrid w:val="0"/>
          <w:color w:val="000000"/>
          <w:kern w:val="0"/>
          <w:sz w:val="28"/>
          <w:szCs w:val="28"/>
        </w:rPr>
        <w:t>2</w:t>
      </w:r>
      <w:r w:rsidRPr="00F1403D">
        <w:rPr>
          <w:rFonts w:ascii="Times New Roman" w:eastAsia="仿宋_GB2312" w:hAnsi="Times New Roman"/>
          <w:snapToGrid w:val="0"/>
          <w:color w:val="000000"/>
          <w:kern w:val="0"/>
          <w:sz w:val="28"/>
          <w:szCs w:val="28"/>
        </w:rPr>
        <w:t>部分：稻田池塘渔农改良</w:t>
      </w:r>
    </w:p>
    <w:p w14:paraId="69A7DBD5" w14:textId="77777777" w:rsidR="008B3172" w:rsidRPr="00F1403D" w:rsidRDefault="00000000" w:rsidP="00354390">
      <w:pPr>
        <w:pStyle w:val="af0"/>
        <w:numPr>
          <w:ilvl w:val="0"/>
          <w:numId w:val="2"/>
        </w:numPr>
        <w:snapToGrid w:val="0"/>
        <w:spacing w:line="360" w:lineRule="auto"/>
        <w:ind w:left="442" w:firstLineChars="0" w:hanging="442"/>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 xml:space="preserve">GB/T 42828.3—2023  </w:t>
      </w:r>
      <w:r w:rsidRPr="00F1403D">
        <w:rPr>
          <w:rFonts w:ascii="Times New Roman" w:eastAsia="仿宋_GB2312" w:hAnsi="Times New Roman"/>
          <w:snapToGrid w:val="0"/>
          <w:color w:val="000000"/>
          <w:kern w:val="0"/>
          <w:sz w:val="28"/>
          <w:szCs w:val="28"/>
        </w:rPr>
        <w:t>盐碱地改良通用技术</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第</w:t>
      </w:r>
      <w:r w:rsidRPr="00F1403D">
        <w:rPr>
          <w:rFonts w:ascii="Times New Roman" w:eastAsia="仿宋_GB2312" w:hAnsi="Times New Roman"/>
          <w:snapToGrid w:val="0"/>
          <w:color w:val="000000"/>
          <w:kern w:val="0"/>
          <w:sz w:val="28"/>
          <w:szCs w:val="28"/>
        </w:rPr>
        <w:t>3</w:t>
      </w:r>
      <w:r w:rsidRPr="00F1403D">
        <w:rPr>
          <w:rFonts w:ascii="Times New Roman" w:eastAsia="仿宋_GB2312" w:hAnsi="Times New Roman"/>
          <w:snapToGrid w:val="0"/>
          <w:color w:val="000000"/>
          <w:kern w:val="0"/>
          <w:sz w:val="28"/>
          <w:szCs w:val="28"/>
        </w:rPr>
        <w:t>部分：生物改良</w:t>
      </w:r>
    </w:p>
    <w:p w14:paraId="0E2962E4" w14:textId="7C429128" w:rsidR="00335B56" w:rsidRPr="00354390" w:rsidRDefault="00335B56" w:rsidP="00354390">
      <w:pPr>
        <w:pStyle w:val="af1"/>
        <w:numPr>
          <w:ilvl w:val="0"/>
          <w:numId w:val="2"/>
        </w:numPr>
        <w:snapToGrid w:val="0"/>
        <w:spacing w:line="360" w:lineRule="auto"/>
        <w:ind w:left="442" w:firstLineChars="0" w:hanging="442"/>
        <w:rPr>
          <w:rFonts w:ascii="Times New Roman"/>
          <w:sz w:val="28"/>
          <w:szCs w:val="28"/>
        </w:rPr>
      </w:pPr>
      <w:bookmarkStart w:id="7" w:name="_Hlk153456818"/>
      <w:r w:rsidRPr="00354390">
        <w:rPr>
          <w:rFonts w:ascii="Times New Roman"/>
          <w:sz w:val="28"/>
          <w:szCs w:val="28"/>
        </w:rPr>
        <w:t>NY/T 1121.2</w:t>
      </w:r>
      <w:r w:rsidRPr="00BC336C">
        <w:rPr>
          <w:rFonts w:ascii="Times New Roman" w:eastAsia="仿宋_GB2312"/>
          <w:snapToGrid w:val="0"/>
          <w:color w:val="000000"/>
          <w:sz w:val="28"/>
          <w:szCs w:val="28"/>
        </w:rPr>
        <w:t>—2006</w:t>
      </w:r>
      <w:r w:rsidRPr="00354390">
        <w:rPr>
          <w:rFonts w:ascii="Times New Roman"/>
          <w:sz w:val="28"/>
          <w:szCs w:val="28"/>
        </w:rPr>
        <w:t xml:space="preserve">  </w:t>
      </w:r>
      <w:r w:rsidRPr="00354390">
        <w:rPr>
          <w:rFonts w:ascii="Times New Roman" w:hint="eastAsia"/>
          <w:sz w:val="28"/>
          <w:szCs w:val="28"/>
        </w:rPr>
        <w:t>土壤检测</w:t>
      </w:r>
      <w:r w:rsidRPr="00354390">
        <w:rPr>
          <w:rFonts w:ascii="Times New Roman"/>
          <w:sz w:val="28"/>
          <w:szCs w:val="28"/>
        </w:rPr>
        <w:t xml:space="preserve"> </w:t>
      </w:r>
      <w:r w:rsidRPr="00354390">
        <w:rPr>
          <w:rFonts w:ascii="Times New Roman" w:hint="eastAsia"/>
          <w:sz w:val="28"/>
          <w:szCs w:val="28"/>
        </w:rPr>
        <w:t>第</w:t>
      </w:r>
      <w:r w:rsidRPr="00354390">
        <w:rPr>
          <w:rFonts w:ascii="Times New Roman"/>
          <w:sz w:val="28"/>
          <w:szCs w:val="28"/>
        </w:rPr>
        <w:t>2</w:t>
      </w:r>
      <w:r w:rsidRPr="00354390">
        <w:rPr>
          <w:rFonts w:ascii="Times New Roman" w:hint="eastAsia"/>
          <w:sz w:val="28"/>
          <w:szCs w:val="28"/>
        </w:rPr>
        <w:t>部分：土壤</w:t>
      </w:r>
      <w:r w:rsidRPr="00354390">
        <w:rPr>
          <w:rFonts w:ascii="Times New Roman"/>
          <w:sz w:val="28"/>
          <w:szCs w:val="28"/>
        </w:rPr>
        <w:t>pH</w:t>
      </w:r>
      <w:r w:rsidRPr="00354390">
        <w:rPr>
          <w:rFonts w:ascii="Times New Roman" w:hint="eastAsia"/>
          <w:sz w:val="28"/>
          <w:szCs w:val="28"/>
        </w:rPr>
        <w:t>的测定</w:t>
      </w:r>
    </w:p>
    <w:p w14:paraId="64C37A40" w14:textId="1CE7AC84" w:rsidR="00335B56" w:rsidRPr="00354390" w:rsidRDefault="00335B56" w:rsidP="00354390">
      <w:pPr>
        <w:pStyle w:val="af1"/>
        <w:numPr>
          <w:ilvl w:val="0"/>
          <w:numId w:val="2"/>
        </w:numPr>
        <w:snapToGrid w:val="0"/>
        <w:spacing w:line="360" w:lineRule="auto"/>
        <w:ind w:left="442" w:firstLineChars="0" w:hanging="442"/>
        <w:rPr>
          <w:rFonts w:ascii="Times New Roman"/>
          <w:sz w:val="28"/>
          <w:szCs w:val="28"/>
        </w:rPr>
      </w:pPr>
      <w:r w:rsidRPr="00354390">
        <w:rPr>
          <w:rFonts w:ascii="Times New Roman"/>
          <w:sz w:val="28"/>
          <w:szCs w:val="28"/>
        </w:rPr>
        <w:t>NY/T 1121.6</w:t>
      </w:r>
      <w:r w:rsidRPr="00BC336C">
        <w:rPr>
          <w:rFonts w:ascii="Times New Roman" w:eastAsia="仿宋_GB2312"/>
          <w:snapToGrid w:val="0"/>
          <w:color w:val="000000"/>
          <w:sz w:val="28"/>
          <w:szCs w:val="28"/>
        </w:rPr>
        <w:t>—2006</w:t>
      </w:r>
      <w:r w:rsidRPr="00354390">
        <w:rPr>
          <w:rFonts w:ascii="Times New Roman"/>
          <w:sz w:val="28"/>
          <w:szCs w:val="28"/>
        </w:rPr>
        <w:t xml:space="preserve">  </w:t>
      </w:r>
      <w:r w:rsidRPr="00354390">
        <w:rPr>
          <w:rFonts w:ascii="Times New Roman" w:hint="eastAsia"/>
          <w:sz w:val="28"/>
          <w:szCs w:val="28"/>
        </w:rPr>
        <w:t>土壤检测</w:t>
      </w:r>
      <w:r w:rsidRPr="00354390">
        <w:rPr>
          <w:rFonts w:ascii="Times New Roman"/>
          <w:sz w:val="28"/>
          <w:szCs w:val="28"/>
        </w:rPr>
        <w:t xml:space="preserve"> </w:t>
      </w:r>
      <w:r w:rsidRPr="00354390">
        <w:rPr>
          <w:rFonts w:ascii="Times New Roman" w:hint="eastAsia"/>
          <w:sz w:val="28"/>
          <w:szCs w:val="28"/>
        </w:rPr>
        <w:t>第</w:t>
      </w:r>
      <w:r w:rsidRPr="00354390">
        <w:rPr>
          <w:rFonts w:ascii="Times New Roman"/>
          <w:sz w:val="28"/>
          <w:szCs w:val="28"/>
        </w:rPr>
        <w:t>6</w:t>
      </w:r>
      <w:r w:rsidRPr="00354390">
        <w:rPr>
          <w:rFonts w:ascii="Times New Roman" w:hint="eastAsia"/>
          <w:sz w:val="28"/>
          <w:szCs w:val="28"/>
        </w:rPr>
        <w:t>部分：土壤有机质的测定</w:t>
      </w:r>
    </w:p>
    <w:p w14:paraId="1FC671F5" w14:textId="77777777" w:rsidR="00F1403D" w:rsidRPr="00354390" w:rsidRDefault="00335B56" w:rsidP="00F1403D">
      <w:pPr>
        <w:pStyle w:val="af1"/>
        <w:numPr>
          <w:ilvl w:val="0"/>
          <w:numId w:val="2"/>
        </w:numPr>
        <w:ind w:firstLineChars="0"/>
        <w:rPr>
          <w:rFonts w:ascii="Times New Roman"/>
          <w:sz w:val="28"/>
          <w:szCs w:val="28"/>
        </w:rPr>
      </w:pPr>
      <w:r w:rsidRPr="00354390">
        <w:rPr>
          <w:rFonts w:ascii="Times New Roman"/>
          <w:sz w:val="28"/>
          <w:szCs w:val="28"/>
        </w:rPr>
        <w:t>NY/T 1121.16</w:t>
      </w:r>
      <w:r w:rsidRPr="00BC336C">
        <w:rPr>
          <w:rFonts w:ascii="Times New Roman" w:eastAsia="仿宋_GB2312"/>
          <w:snapToGrid w:val="0"/>
          <w:color w:val="000000"/>
          <w:sz w:val="28"/>
          <w:szCs w:val="28"/>
        </w:rPr>
        <w:t>—2006</w:t>
      </w:r>
      <w:r w:rsidRPr="00354390">
        <w:rPr>
          <w:rFonts w:ascii="Times New Roman"/>
          <w:sz w:val="28"/>
          <w:szCs w:val="28"/>
        </w:rPr>
        <w:t xml:space="preserve">  </w:t>
      </w:r>
      <w:r w:rsidRPr="00354390">
        <w:rPr>
          <w:rFonts w:ascii="Times New Roman" w:hint="eastAsia"/>
          <w:sz w:val="28"/>
          <w:szCs w:val="28"/>
        </w:rPr>
        <w:t>土壤检测</w:t>
      </w:r>
      <w:r w:rsidRPr="00354390">
        <w:rPr>
          <w:rFonts w:ascii="Times New Roman"/>
          <w:sz w:val="28"/>
          <w:szCs w:val="28"/>
        </w:rPr>
        <w:t xml:space="preserve"> </w:t>
      </w:r>
      <w:r w:rsidRPr="00354390">
        <w:rPr>
          <w:rFonts w:ascii="Times New Roman" w:hint="eastAsia"/>
          <w:sz w:val="28"/>
          <w:szCs w:val="28"/>
        </w:rPr>
        <w:t>第</w:t>
      </w:r>
      <w:r w:rsidRPr="00354390">
        <w:rPr>
          <w:rFonts w:ascii="Times New Roman"/>
          <w:sz w:val="28"/>
          <w:szCs w:val="28"/>
        </w:rPr>
        <w:t>16</w:t>
      </w:r>
      <w:r w:rsidRPr="00354390">
        <w:rPr>
          <w:rFonts w:ascii="Times New Roman" w:hint="eastAsia"/>
          <w:sz w:val="28"/>
          <w:szCs w:val="28"/>
        </w:rPr>
        <w:t>部分：土壤水溶性盐总量的测定</w:t>
      </w:r>
    </w:p>
    <w:bookmarkEnd w:id="7"/>
    <w:p w14:paraId="67A97196"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SC/T 1049—2006</w:t>
      </w:r>
      <w:r w:rsidRPr="00F1403D">
        <w:rPr>
          <w:rFonts w:ascii="Times New Roman" w:eastAsia="仿宋_GB2312" w:hAnsi="Times New Roman"/>
          <w:snapToGrid w:val="0"/>
          <w:color w:val="000000"/>
          <w:kern w:val="0"/>
          <w:sz w:val="28"/>
          <w:szCs w:val="28"/>
        </w:rPr>
        <w:tab/>
      </w:r>
      <w:r w:rsidRPr="00F1403D">
        <w:rPr>
          <w:rFonts w:ascii="Times New Roman" w:eastAsia="仿宋_GB2312" w:hAnsi="Times New Roman"/>
          <w:snapToGrid w:val="0"/>
          <w:color w:val="000000"/>
          <w:kern w:val="0"/>
          <w:sz w:val="28"/>
          <w:szCs w:val="28"/>
        </w:rPr>
        <w:t>低洼盐碱地池塘养殖技术规范</w:t>
      </w:r>
    </w:p>
    <w:p w14:paraId="6A778751"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SC/T 9406—2012</w:t>
      </w:r>
      <w:r w:rsidRPr="00F1403D">
        <w:rPr>
          <w:rFonts w:ascii="Times New Roman" w:eastAsia="仿宋_GB2312" w:hAnsi="Times New Roman"/>
          <w:snapToGrid w:val="0"/>
          <w:color w:val="000000"/>
          <w:kern w:val="0"/>
          <w:sz w:val="28"/>
          <w:szCs w:val="28"/>
        </w:rPr>
        <w:tab/>
      </w:r>
      <w:r w:rsidRPr="00F1403D">
        <w:rPr>
          <w:rFonts w:ascii="Times New Roman" w:eastAsia="仿宋_GB2312" w:hAnsi="Times New Roman"/>
          <w:snapToGrid w:val="0"/>
          <w:color w:val="000000"/>
          <w:kern w:val="0"/>
          <w:sz w:val="28"/>
          <w:szCs w:val="28"/>
        </w:rPr>
        <w:t>盐碱地水产养殖用水水质</w:t>
      </w:r>
    </w:p>
    <w:p w14:paraId="068F29FD"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lastRenderedPageBreak/>
        <w:t>TD/T 1043.2—2013</w:t>
      </w:r>
      <w:r w:rsidRPr="00F1403D">
        <w:rPr>
          <w:rFonts w:ascii="Times New Roman" w:eastAsia="仿宋_GB2312" w:hAnsi="Times New Roman"/>
          <w:snapToGrid w:val="0"/>
          <w:color w:val="000000"/>
          <w:kern w:val="0"/>
          <w:sz w:val="28"/>
          <w:szCs w:val="28"/>
        </w:rPr>
        <w:tab/>
      </w:r>
      <w:r w:rsidRPr="00F1403D">
        <w:rPr>
          <w:rFonts w:ascii="Times New Roman" w:eastAsia="仿宋_GB2312" w:hAnsi="Times New Roman"/>
          <w:snapToGrid w:val="0"/>
          <w:color w:val="000000"/>
          <w:kern w:val="0"/>
          <w:sz w:val="28"/>
          <w:szCs w:val="28"/>
        </w:rPr>
        <w:t>暗管改良盐碱地技术规程</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第</w:t>
      </w:r>
      <w:r w:rsidRPr="00F1403D">
        <w:rPr>
          <w:rFonts w:ascii="Times New Roman" w:eastAsia="仿宋_GB2312" w:hAnsi="Times New Roman"/>
          <w:snapToGrid w:val="0"/>
          <w:color w:val="000000"/>
          <w:kern w:val="0"/>
          <w:sz w:val="28"/>
          <w:szCs w:val="28"/>
        </w:rPr>
        <w:t>2</w:t>
      </w:r>
      <w:r w:rsidRPr="00F1403D">
        <w:rPr>
          <w:rFonts w:ascii="Times New Roman" w:eastAsia="仿宋_GB2312" w:hAnsi="Times New Roman"/>
          <w:snapToGrid w:val="0"/>
          <w:color w:val="000000"/>
          <w:kern w:val="0"/>
          <w:sz w:val="28"/>
          <w:szCs w:val="28"/>
        </w:rPr>
        <w:t>部分：规划设计与施工</w:t>
      </w:r>
    </w:p>
    <w:p w14:paraId="3D4A702E"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TD/T 1043.1—2013</w:t>
      </w:r>
      <w:r w:rsidRPr="00F1403D">
        <w:rPr>
          <w:rFonts w:ascii="Times New Roman" w:eastAsia="仿宋_GB2312" w:hAnsi="Times New Roman"/>
          <w:snapToGrid w:val="0"/>
          <w:color w:val="000000"/>
          <w:kern w:val="0"/>
          <w:sz w:val="28"/>
          <w:szCs w:val="28"/>
        </w:rPr>
        <w:tab/>
      </w:r>
      <w:r w:rsidRPr="00F1403D">
        <w:rPr>
          <w:rFonts w:ascii="Times New Roman" w:eastAsia="仿宋_GB2312" w:hAnsi="Times New Roman"/>
          <w:snapToGrid w:val="0"/>
          <w:color w:val="000000"/>
          <w:kern w:val="0"/>
          <w:sz w:val="28"/>
          <w:szCs w:val="28"/>
        </w:rPr>
        <w:t>暗管改良盐碱地技术规程</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第</w:t>
      </w:r>
      <w:r w:rsidRPr="00F1403D">
        <w:rPr>
          <w:rFonts w:ascii="Times New Roman" w:eastAsia="仿宋_GB2312" w:hAnsi="Times New Roman"/>
          <w:snapToGrid w:val="0"/>
          <w:color w:val="000000"/>
          <w:kern w:val="0"/>
          <w:sz w:val="28"/>
          <w:szCs w:val="28"/>
        </w:rPr>
        <w:t>1</w:t>
      </w:r>
      <w:r w:rsidRPr="00F1403D">
        <w:rPr>
          <w:rFonts w:ascii="Times New Roman" w:eastAsia="仿宋_GB2312" w:hAnsi="Times New Roman"/>
          <w:snapToGrid w:val="0"/>
          <w:color w:val="000000"/>
          <w:kern w:val="0"/>
          <w:sz w:val="28"/>
          <w:szCs w:val="28"/>
        </w:rPr>
        <w:t>部分：土壤调查</w:t>
      </w:r>
    </w:p>
    <w:p w14:paraId="6BBE610F"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LY/T 2992—2018</w:t>
      </w:r>
      <w:r w:rsidRPr="00F1403D">
        <w:rPr>
          <w:rFonts w:ascii="Times New Roman" w:eastAsia="仿宋_GB2312" w:hAnsi="Times New Roman"/>
          <w:snapToGrid w:val="0"/>
          <w:color w:val="000000"/>
          <w:kern w:val="0"/>
          <w:sz w:val="28"/>
          <w:szCs w:val="28"/>
        </w:rPr>
        <w:tab/>
      </w:r>
      <w:r w:rsidRPr="00F1403D">
        <w:rPr>
          <w:rFonts w:ascii="Times New Roman" w:eastAsia="仿宋_GB2312" w:hAnsi="Times New Roman"/>
          <w:snapToGrid w:val="0"/>
          <w:color w:val="000000"/>
          <w:kern w:val="0"/>
          <w:sz w:val="28"/>
          <w:szCs w:val="28"/>
        </w:rPr>
        <w:t>长江以北海岸带盐碱地造林技术规程</w:t>
      </w:r>
    </w:p>
    <w:p w14:paraId="019E802D"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NB/T 34055—2017</w:t>
      </w:r>
      <w:r w:rsidRPr="00F1403D">
        <w:rPr>
          <w:rFonts w:ascii="Times New Roman" w:eastAsia="仿宋_GB2312" w:hAnsi="Times New Roman"/>
          <w:snapToGrid w:val="0"/>
          <w:color w:val="000000"/>
          <w:kern w:val="0"/>
          <w:sz w:val="28"/>
          <w:szCs w:val="28"/>
        </w:rPr>
        <w:tab/>
      </w:r>
      <w:r w:rsidRPr="00F1403D">
        <w:rPr>
          <w:rFonts w:ascii="Times New Roman" w:eastAsia="仿宋_GB2312" w:hAnsi="Times New Roman"/>
          <w:snapToGrid w:val="0"/>
          <w:color w:val="000000"/>
          <w:kern w:val="0"/>
          <w:sz w:val="28"/>
          <w:szCs w:val="28"/>
        </w:rPr>
        <w:t>南荻盐碱地高产栽培技术标准</w:t>
      </w:r>
    </w:p>
    <w:p w14:paraId="38A7FE6A"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NB/T 34053—2017</w:t>
      </w:r>
      <w:r w:rsidRPr="00F1403D">
        <w:rPr>
          <w:rFonts w:ascii="Times New Roman" w:eastAsia="仿宋_GB2312" w:hAnsi="Times New Roman"/>
          <w:snapToGrid w:val="0"/>
          <w:color w:val="000000"/>
          <w:kern w:val="0"/>
          <w:sz w:val="28"/>
          <w:szCs w:val="28"/>
        </w:rPr>
        <w:tab/>
      </w:r>
      <w:r w:rsidRPr="00F1403D">
        <w:rPr>
          <w:rFonts w:ascii="Times New Roman" w:eastAsia="仿宋_GB2312" w:hAnsi="Times New Roman"/>
          <w:snapToGrid w:val="0"/>
          <w:color w:val="000000"/>
          <w:kern w:val="0"/>
          <w:sz w:val="28"/>
          <w:szCs w:val="28"/>
        </w:rPr>
        <w:t>滨海盐碱</w:t>
      </w:r>
      <w:proofErr w:type="gramStart"/>
      <w:r w:rsidRPr="00F1403D">
        <w:rPr>
          <w:rFonts w:ascii="Times New Roman" w:eastAsia="仿宋_GB2312" w:hAnsi="Times New Roman"/>
          <w:snapToGrid w:val="0"/>
          <w:color w:val="000000"/>
          <w:kern w:val="0"/>
          <w:sz w:val="28"/>
          <w:szCs w:val="28"/>
        </w:rPr>
        <w:t>区宜能非粮地</w:t>
      </w:r>
      <w:proofErr w:type="gramEnd"/>
      <w:r w:rsidRPr="00F1403D">
        <w:rPr>
          <w:rFonts w:ascii="Times New Roman" w:eastAsia="仿宋_GB2312" w:hAnsi="Times New Roman"/>
          <w:snapToGrid w:val="0"/>
          <w:color w:val="000000"/>
          <w:kern w:val="0"/>
          <w:sz w:val="28"/>
          <w:szCs w:val="28"/>
        </w:rPr>
        <w:t>划分检验标准</w:t>
      </w:r>
    </w:p>
    <w:p w14:paraId="1FD7E79A"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NB/T 34051—2017</w:t>
      </w:r>
      <w:r w:rsidRPr="00F1403D">
        <w:rPr>
          <w:rFonts w:ascii="Times New Roman" w:eastAsia="仿宋_GB2312" w:hAnsi="Times New Roman"/>
          <w:snapToGrid w:val="0"/>
          <w:color w:val="000000"/>
          <w:kern w:val="0"/>
          <w:sz w:val="28"/>
          <w:szCs w:val="28"/>
        </w:rPr>
        <w:tab/>
      </w:r>
      <w:r w:rsidRPr="00F1403D">
        <w:rPr>
          <w:rFonts w:ascii="Times New Roman" w:eastAsia="仿宋_GB2312" w:hAnsi="Times New Roman"/>
          <w:snapToGrid w:val="0"/>
          <w:color w:val="000000"/>
          <w:kern w:val="0"/>
          <w:sz w:val="28"/>
          <w:szCs w:val="28"/>
        </w:rPr>
        <w:t>咸水直灌盐碱地甜高粱栽培技术规程</w:t>
      </w:r>
    </w:p>
    <w:p w14:paraId="38DCBBA3"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 xml:space="preserve">DB22/T 3303—2021  </w:t>
      </w:r>
      <w:r w:rsidRPr="00F1403D">
        <w:rPr>
          <w:rFonts w:ascii="Times New Roman" w:eastAsia="仿宋_GB2312" w:hAnsi="Times New Roman"/>
          <w:snapToGrid w:val="0"/>
          <w:color w:val="000000"/>
          <w:kern w:val="0"/>
          <w:sz w:val="28"/>
          <w:szCs w:val="28"/>
        </w:rPr>
        <w:t>苏打盐碱地水稻</w:t>
      </w:r>
      <w:proofErr w:type="gramStart"/>
      <w:r w:rsidRPr="00F1403D">
        <w:rPr>
          <w:rFonts w:ascii="Times New Roman" w:eastAsia="仿宋_GB2312" w:hAnsi="Times New Roman"/>
          <w:snapToGrid w:val="0"/>
          <w:color w:val="000000"/>
          <w:kern w:val="0"/>
          <w:sz w:val="28"/>
          <w:szCs w:val="28"/>
        </w:rPr>
        <w:t>化肥减施增效</w:t>
      </w:r>
      <w:proofErr w:type="gramEnd"/>
      <w:r w:rsidRPr="00F1403D">
        <w:rPr>
          <w:rFonts w:ascii="Times New Roman" w:eastAsia="仿宋_GB2312" w:hAnsi="Times New Roman"/>
          <w:snapToGrid w:val="0"/>
          <w:color w:val="000000"/>
          <w:kern w:val="0"/>
          <w:sz w:val="28"/>
          <w:szCs w:val="28"/>
        </w:rPr>
        <w:t>技术规范</w:t>
      </w:r>
    </w:p>
    <w:p w14:paraId="07173B01"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 xml:space="preserve">DB21/T 3455—2021  </w:t>
      </w:r>
      <w:r w:rsidRPr="00F1403D">
        <w:rPr>
          <w:rFonts w:ascii="Times New Roman" w:eastAsia="仿宋_GB2312" w:hAnsi="Times New Roman"/>
          <w:snapToGrid w:val="0"/>
          <w:color w:val="000000"/>
          <w:kern w:val="0"/>
          <w:sz w:val="28"/>
          <w:szCs w:val="28"/>
        </w:rPr>
        <w:t>苏打盐碱地水稻机械化生产技术规程</w:t>
      </w:r>
    </w:p>
    <w:p w14:paraId="213F4039"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 xml:space="preserve">DB23/T 3386—2022  </w:t>
      </w:r>
      <w:r w:rsidRPr="00F1403D">
        <w:rPr>
          <w:rFonts w:ascii="Times New Roman" w:eastAsia="仿宋_GB2312" w:hAnsi="Times New Roman"/>
          <w:snapToGrid w:val="0"/>
          <w:color w:val="000000"/>
          <w:kern w:val="0"/>
          <w:sz w:val="28"/>
          <w:szCs w:val="28"/>
        </w:rPr>
        <w:t>苏打碱土种稻改良技术规程</w:t>
      </w:r>
    </w:p>
    <w:p w14:paraId="128FA0A7" w14:textId="77777777" w:rsidR="008B3172" w:rsidRPr="00F1403D" w:rsidRDefault="00000000" w:rsidP="000B5D13">
      <w:pPr>
        <w:numPr>
          <w:ilvl w:val="0"/>
          <w:numId w:val="2"/>
        </w:numPr>
        <w:autoSpaceDE w:val="0"/>
        <w:autoSpaceDN w:val="0"/>
        <w:adjustRightInd w:val="0"/>
        <w:rPr>
          <w:sz w:val="28"/>
          <w:szCs w:val="28"/>
          <w:lang w:val="de-DE"/>
        </w:rPr>
      </w:pPr>
      <w:bookmarkStart w:id="8" w:name="_Hlk137909424"/>
      <w:r w:rsidRPr="00F1403D">
        <w:rPr>
          <w:sz w:val="28"/>
          <w:szCs w:val="28"/>
        </w:rPr>
        <w:t>Duan G.K.,</w:t>
      </w:r>
      <w:r w:rsidRPr="00F1403D">
        <w:rPr>
          <w:b/>
          <w:bCs/>
          <w:sz w:val="28"/>
          <w:szCs w:val="28"/>
        </w:rPr>
        <w:t xml:space="preserve"> </w:t>
      </w:r>
      <w:r w:rsidRPr="00F1403D">
        <w:rPr>
          <w:sz w:val="28"/>
          <w:szCs w:val="28"/>
        </w:rPr>
        <w:t xml:space="preserve">Liu M., Liang Z.W.*, </w:t>
      </w:r>
      <w:r w:rsidRPr="00F1403D">
        <w:rPr>
          <w:sz w:val="28"/>
          <w:szCs w:val="28"/>
          <w:lang w:val="de-DE"/>
        </w:rPr>
        <w:t>Wang M.M.</w:t>
      </w:r>
      <w:r w:rsidRPr="00F1403D">
        <w:rPr>
          <w:sz w:val="28"/>
          <w:szCs w:val="28"/>
        </w:rPr>
        <w:t xml:space="preserve">, </w:t>
      </w:r>
      <w:r w:rsidRPr="00F1403D">
        <w:rPr>
          <w:sz w:val="28"/>
          <w:szCs w:val="28"/>
          <w:lang w:val="de-DE"/>
        </w:rPr>
        <w:t xml:space="preserve">Yang H.Y., Xu Y., Yu T.H., Jin Y.Y., Hu J.F., Liu J.Q. </w:t>
      </w:r>
      <w:r w:rsidRPr="00F1403D">
        <w:rPr>
          <w:kern w:val="0"/>
          <w:sz w:val="28"/>
          <w:szCs w:val="28"/>
          <w:lang w:val="en-GB"/>
        </w:rPr>
        <w:t xml:space="preserve">Amendments of severe saline-sodic paddy land: optimal combination of </w:t>
      </w:r>
      <w:proofErr w:type="spellStart"/>
      <w:r w:rsidRPr="00F1403D">
        <w:rPr>
          <w:kern w:val="0"/>
          <w:sz w:val="28"/>
          <w:szCs w:val="28"/>
          <w:lang w:val="en-GB"/>
        </w:rPr>
        <w:t>phosphogypsum</w:t>
      </w:r>
      <w:proofErr w:type="spellEnd"/>
      <w:r w:rsidRPr="00F1403D">
        <w:rPr>
          <w:kern w:val="0"/>
          <w:sz w:val="28"/>
          <w:szCs w:val="28"/>
          <w:lang w:val="en-GB"/>
        </w:rPr>
        <w:t>, farmyard fertilizer, and wood pea</w:t>
      </w:r>
      <w:r w:rsidRPr="00F1403D">
        <w:rPr>
          <w:sz w:val="28"/>
          <w:szCs w:val="28"/>
          <w:lang w:val="de-DE"/>
        </w:rPr>
        <w:t>t. Agronomy, 2023, 13:1364.</w:t>
      </w:r>
    </w:p>
    <w:bookmarkEnd w:id="8"/>
    <w:p w14:paraId="2B12E742" w14:textId="77777777" w:rsidR="008B3172" w:rsidRPr="00F1403D" w:rsidRDefault="00000000" w:rsidP="000B5D13">
      <w:pPr>
        <w:pStyle w:val="af0"/>
        <w:widowControl/>
        <w:numPr>
          <w:ilvl w:val="0"/>
          <w:numId w:val="2"/>
        </w:numPr>
        <w:autoSpaceDE w:val="0"/>
        <w:autoSpaceDN w:val="0"/>
        <w:ind w:firstLineChars="0"/>
        <w:rPr>
          <w:rFonts w:ascii="Times New Roman" w:hAnsi="Times New Roman"/>
          <w:sz w:val="28"/>
          <w:szCs w:val="28"/>
        </w:rPr>
      </w:pPr>
      <w:r w:rsidRPr="00F1403D">
        <w:rPr>
          <w:rFonts w:ascii="Times New Roman" w:hAnsi="Times New Roman"/>
          <w:sz w:val="28"/>
          <w:szCs w:val="28"/>
        </w:rPr>
        <w:t>Huang L.H.*, Liang Z.W., Donald L.S., Wang Z.C., Ma H.Y., Wang M.M., Yang H.Y., Liu M. Impact of cultivation yea</w:t>
      </w:r>
      <w:r w:rsidRPr="00F1403D">
        <w:rPr>
          <w:rFonts w:ascii="Times New Roman" w:hAnsi="Times New Roman"/>
          <w:spacing w:val="-9"/>
          <w:sz w:val="28"/>
          <w:szCs w:val="28"/>
        </w:rPr>
        <w:t>r</w:t>
      </w:r>
      <w:r w:rsidRPr="00F1403D">
        <w:rPr>
          <w:rFonts w:ascii="Times New Roman" w:hAnsi="Times New Roman"/>
          <w:sz w:val="28"/>
          <w:szCs w:val="28"/>
        </w:rPr>
        <w:t>, nitrogen fertilization rate and irrigation water quality on soil salinity and soil nitrogen in saline-sodic paddy fields in Northeast China. Journal of Agricultural Science, 2016, 154(4): 632-646.</w:t>
      </w:r>
    </w:p>
    <w:p w14:paraId="0F3E987C" w14:textId="6F420DBD" w:rsidR="008B3172" w:rsidRPr="00F1403D" w:rsidRDefault="00000000" w:rsidP="000B5D13">
      <w:pPr>
        <w:pStyle w:val="Style1"/>
        <w:numPr>
          <w:ilvl w:val="0"/>
          <w:numId w:val="2"/>
        </w:numPr>
        <w:autoSpaceDE w:val="0"/>
        <w:autoSpaceDN w:val="0"/>
        <w:jc w:val="both"/>
        <w:rPr>
          <w:spacing w:val="-1"/>
          <w:sz w:val="28"/>
          <w:szCs w:val="28"/>
        </w:rPr>
      </w:pPr>
      <w:r w:rsidRPr="00F1403D">
        <w:rPr>
          <w:color w:val="auto"/>
          <w:spacing w:val="-1"/>
          <w:sz w:val="28"/>
          <w:szCs w:val="28"/>
        </w:rPr>
        <w:t xml:space="preserve">Huang L.H.*, Liu Y., Ferreira J.F.S., Wang M.M., Na J., Huang J.X., Liang Z.W. Long-term combined effects of tillage and rice cultivation with </w:t>
      </w:r>
      <w:proofErr w:type="spellStart"/>
      <w:r w:rsidRPr="00F1403D">
        <w:rPr>
          <w:color w:val="auto"/>
          <w:spacing w:val="-1"/>
          <w:sz w:val="28"/>
          <w:szCs w:val="28"/>
        </w:rPr>
        <w:lastRenderedPageBreak/>
        <w:t>phosphogypsum</w:t>
      </w:r>
      <w:proofErr w:type="spellEnd"/>
      <w:r w:rsidRPr="00F1403D">
        <w:rPr>
          <w:color w:val="auto"/>
          <w:spacing w:val="-1"/>
          <w:sz w:val="28"/>
          <w:szCs w:val="28"/>
        </w:rPr>
        <w:t xml:space="preserve"> or farmyard manure on the concentration of salts, minerals, and heavy metals of saline-sodic paddy fields in Northeast China, Soil &amp; Tillage Research, 2022, 215, 105222. doi.org/10.1016/ </w:t>
      </w:r>
      <w:proofErr w:type="gramStart"/>
      <w:r w:rsidRPr="00F1403D">
        <w:rPr>
          <w:color w:val="auto"/>
          <w:spacing w:val="-1"/>
          <w:sz w:val="28"/>
          <w:szCs w:val="28"/>
        </w:rPr>
        <w:t>j.still</w:t>
      </w:r>
      <w:proofErr w:type="gramEnd"/>
      <w:r w:rsidRPr="00F1403D">
        <w:rPr>
          <w:color w:val="auto"/>
          <w:spacing w:val="-1"/>
          <w:sz w:val="28"/>
          <w:szCs w:val="28"/>
        </w:rPr>
        <w:t>.2021.105222</w:t>
      </w:r>
    </w:p>
    <w:p w14:paraId="6F6C87CA" w14:textId="77777777" w:rsidR="008B3172" w:rsidRPr="00F1403D" w:rsidRDefault="00000000" w:rsidP="000B5D13">
      <w:pPr>
        <w:pStyle w:val="Style1"/>
        <w:numPr>
          <w:ilvl w:val="0"/>
          <w:numId w:val="2"/>
        </w:numPr>
        <w:autoSpaceDE w:val="0"/>
        <w:autoSpaceDN w:val="0"/>
        <w:jc w:val="both"/>
        <w:rPr>
          <w:spacing w:val="-1"/>
          <w:sz w:val="28"/>
          <w:szCs w:val="28"/>
        </w:rPr>
      </w:pPr>
      <w:r w:rsidRPr="00F1403D">
        <w:rPr>
          <w:spacing w:val="-18"/>
          <w:sz w:val="28"/>
          <w:szCs w:val="28"/>
        </w:rPr>
        <w:t>Huang L.H.,</w:t>
      </w:r>
      <w:r w:rsidRPr="00F1403D">
        <w:rPr>
          <w:spacing w:val="-1"/>
          <w:sz w:val="28"/>
          <w:szCs w:val="28"/>
          <w:lang w:val="en-US"/>
        </w:rPr>
        <w:t xml:space="preserve"> Liu X., Wang Z.C., Liang Z.W., Wang M.M., Liu M.,</w:t>
      </w:r>
      <w:r w:rsidRPr="00F1403D">
        <w:rPr>
          <w:spacing w:val="-1"/>
          <w:sz w:val="28"/>
          <w:szCs w:val="28"/>
        </w:rPr>
        <w:t xml:space="preserve"> Donald L.S.</w:t>
      </w:r>
      <w:r w:rsidRPr="00F1403D">
        <w:rPr>
          <w:spacing w:val="-1"/>
          <w:sz w:val="28"/>
          <w:szCs w:val="28"/>
          <w:lang w:val="en-US"/>
        </w:rPr>
        <w:t xml:space="preserve"> </w:t>
      </w:r>
      <w:r w:rsidRPr="00F1403D">
        <w:rPr>
          <w:sz w:val="28"/>
          <w:szCs w:val="28"/>
        </w:rPr>
        <w:t>Interactive effects of pH, EC and nitrogen on yields and nutrient absorption of rice (</w:t>
      </w:r>
      <w:r w:rsidRPr="00F1403D">
        <w:rPr>
          <w:i/>
          <w:sz w:val="28"/>
          <w:szCs w:val="28"/>
        </w:rPr>
        <w:t>Oryza sativa</w:t>
      </w:r>
      <w:r w:rsidRPr="00F1403D">
        <w:rPr>
          <w:sz w:val="28"/>
          <w:szCs w:val="28"/>
        </w:rPr>
        <w:t xml:space="preserve"> L.). Agricultural Water Management, 2017, 194: 48-57.</w:t>
      </w:r>
    </w:p>
    <w:p w14:paraId="31A239CF" w14:textId="77777777" w:rsidR="008B3172" w:rsidRPr="00F1403D" w:rsidRDefault="00000000" w:rsidP="000B5D13">
      <w:pPr>
        <w:pStyle w:val="af0"/>
        <w:widowControl/>
        <w:numPr>
          <w:ilvl w:val="0"/>
          <w:numId w:val="2"/>
        </w:numPr>
        <w:autoSpaceDE w:val="0"/>
        <w:autoSpaceDN w:val="0"/>
        <w:ind w:firstLineChars="0"/>
        <w:rPr>
          <w:rFonts w:ascii="Times New Roman" w:hAnsi="Times New Roman"/>
          <w:sz w:val="28"/>
          <w:szCs w:val="28"/>
        </w:rPr>
      </w:pPr>
      <w:r w:rsidRPr="00F1403D">
        <w:rPr>
          <w:rFonts w:ascii="Times New Roman" w:hAnsi="Times New Roman"/>
          <w:sz w:val="28"/>
          <w:szCs w:val="28"/>
        </w:rPr>
        <w:t xml:space="preserve">Liu M., Liang Z.W.*, Ma H.Y., Huang L.H., Bi J., Gu X.Y., Wang M.M. Application of sheep manure in saline-sodic soils of </w:t>
      </w:r>
      <w:r w:rsidRPr="00F1403D">
        <w:rPr>
          <w:rFonts w:ascii="Times New Roman" w:hAnsi="Times New Roman"/>
          <w:spacing w:val="-1"/>
          <w:sz w:val="28"/>
          <w:szCs w:val="28"/>
        </w:rPr>
        <w:t>Northeast Ch</w:t>
      </w:r>
      <w:r w:rsidRPr="00F1403D">
        <w:rPr>
          <w:rFonts w:ascii="Times New Roman" w:hAnsi="Times New Roman"/>
          <w:sz w:val="28"/>
          <w:szCs w:val="28"/>
        </w:rPr>
        <w:t>ina. E</w:t>
      </w:r>
      <w:r w:rsidRPr="00F1403D">
        <w:rPr>
          <w:rFonts w:ascii="Times New Roman" w:hAnsi="Times New Roman"/>
          <w:spacing w:val="-6"/>
          <w:sz w:val="28"/>
          <w:szCs w:val="28"/>
        </w:rPr>
        <w:t>f</w:t>
      </w:r>
      <w:r w:rsidRPr="00F1403D">
        <w:rPr>
          <w:rFonts w:ascii="Times New Roman" w:hAnsi="Times New Roman"/>
          <w:sz w:val="28"/>
          <w:szCs w:val="28"/>
        </w:rPr>
        <w:t>fect on rice (</w:t>
      </w:r>
      <w:r w:rsidRPr="00F1403D">
        <w:rPr>
          <w:rFonts w:ascii="Times New Roman" w:hAnsi="Times New Roman"/>
          <w:i/>
          <w:iCs/>
          <w:sz w:val="28"/>
          <w:szCs w:val="28"/>
        </w:rPr>
        <w:t xml:space="preserve">Oryza sativa </w:t>
      </w:r>
      <w:r w:rsidRPr="00F1403D">
        <w:rPr>
          <w:rFonts w:ascii="Times New Roman" w:hAnsi="Times New Roman"/>
          <w:sz w:val="28"/>
          <w:szCs w:val="28"/>
        </w:rPr>
        <w:t>L.) yield and yield components. Journal of Food, Agriculture &amp; Environment, 2010, 8(3&amp;4): 524-529.</w:t>
      </w:r>
    </w:p>
    <w:p w14:paraId="3790838E" w14:textId="77777777" w:rsidR="008B3172" w:rsidRPr="00F1403D" w:rsidRDefault="00000000" w:rsidP="000B5D13">
      <w:pPr>
        <w:pStyle w:val="af0"/>
        <w:widowControl/>
        <w:numPr>
          <w:ilvl w:val="0"/>
          <w:numId w:val="2"/>
        </w:numPr>
        <w:autoSpaceDE w:val="0"/>
        <w:autoSpaceDN w:val="0"/>
        <w:ind w:firstLineChars="0"/>
        <w:rPr>
          <w:rFonts w:ascii="Times New Roman" w:hAnsi="Times New Roman"/>
          <w:sz w:val="28"/>
          <w:szCs w:val="28"/>
        </w:rPr>
      </w:pPr>
      <w:r w:rsidRPr="00F1403D">
        <w:rPr>
          <w:rFonts w:ascii="Times New Roman" w:hAnsi="Times New Roman"/>
          <w:sz w:val="28"/>
          <w:szCs w:val="28"/>
        </w:rPr>
        <w:t>Liu M., Liang Z.W.*, Ma H.Y., Huang L.H., Wang M.M. Responses of rice (</w:t>
      </w:r>
      <w:r w:rsidRPr="00F1403D">
        <w:rPr>
          <w:rFonts w:ascii="Times New Roman" w:hAnsi="Times New Roman"/>
          <w:i/>
          <w:iCs/>
          <w:sz w:val="28"/>
          <w:szCs w:val="28"/>
        </w:rPr>
        <w:t xml:space="preserve">Oryza sativa </w:t>
      </w:r>
      <w:r w:rsidRPr="00F1403D">
        <w:rPr>
          <w:rFonts w:ascii="Times New Roman" w:hAnsi="Times New Roman"/>
          <w:sz w:val="28"/>
          <w:szCs w:val="28"/>
        </w:rPr>
        <w:t xml:space="preserve">L.) growth and yield to </w:t>
      </w:r>
      <w:proofErr w:type="spellStart"/>
      <w:r w:rsidRPr="00F1403D">
        <w:rPr>
          <w:rFonts w:ascii="Times New Roman" w:hAnsi="Times New Roman"/>
          <w:spacing w:val="-1"/>
          <w:sz w:val="28"/>
          <w:szCs w:val="28"/>
        </w:rPr>
        <w:t>phosphogyp</w:t>
      </w:r>
      <w:r w:rsidRPr="00F1403D">
        <w:rPr>
          <w:rFonts w:ascii="Times New Roman" w:hAnsi="Times New Roman"/>
          <w:sz w:val="28"/>
          <w:szCs w:val="28"/>
        </w:rPr>
        <w:t>sum</w:t>
      </w:r>
      <w:proofErr w:type="spellEnd"/>
      <w:r w:rsidRPr="00F1403D">
        <w:rPr>
          <w:rFonts w:ascii="Times New Roman" w:hAnsi="Times New Roman"/>
          <w:sz w:val="28"/>
          <w:szCs w:val="28"/>
        </w:rPr>
        <w:t xml:space="preserve"> amendment in saline-sodic soils of Northeast China. Journal of Food, Agriculture &amp; Environment, 2010, 8(2): 827-833.</w:t>
      </w:r>
    </w:p>
    <w:p w14:paraId="3E13B1C2" w14:textId="77777777" w:rsidR="008B3172" w:rsidRPr="00F1403D" w:rsidRDefault="00000000" w:rsidP="000B5D13">
      <w:pPr>
        <w:pStyle w:val="af0"/>
        <w:widowControl/>
        <w:numPr>
          <w:ilvl w:val="0"/>
          <w:numId w:val="2"/>
        </w:numPr>
        <w:autoSpaceDE w:val="0"/>
        <w:autoSpaceDN w:val="0"/>
        <w:ind w:firstLineChars="0"/>
        <w:rPr>
          <w:rFonts w:ascii="Times New Roman" w:hAnsi="Times New Roman"/>
          <w:sz w:val="28"/>
          <w:szCs w:val="28"/>
        </w:rPr>
      </w:pPr>
      <w:r w:rsidRPr="00F1403D">
        <w:rPr>
          <w:rFonts w:ascii="Times New Roman" w:hAnsi="Times New Roman"/>
          <w:sz w:val="28"/>
          <w:szCs w:val="28"/>
        </w:rPr>
        <w:t>Liu M., Liang Z.W.*, Yang F., Ma H.Y., Huang L.H., Wang M.M. Impacts of sand amendment on rice (</w:t>
      </w:r>
      <w:r w:rsidRPr="00F1403D">
        <w:rPr>
          <w:rFonts w:ascii="Times New Roman" w:hAnsi="Times New Roman"/>
          <w:i/>
          <w:iCs/>
          <w:sz w:val="28"/>
          <w:szCs w:val="28"/>
        </w:rPr>
        <w:t xml:space="preserve">Oryza sativa </w:t>
      </w:r>
      <w:r w:rsidRPr="00F1403D">
        <w:rPr>
          <w:rFonts w:ascii="Times New Roman" w:hAnsi="Times New Roman"/>
          <w:sz w:val="28"/>
          <w:szCs w:val="28"/>
        </w:rPr>
        <w:t xml:space="preserve">L.) growth </w:t>
      </w:r>
      <w:r w:rsidRPr="00F1403D">
        <w:rPr>
          <w:rFonts w:ascii="Times New Roman" w:hAnsi="Times New Roman"/>
          <w:spacing w:val="-1"/>
          <w:sz w:val="28"/>
          <w:szCs w:val="28"/>
        </w:rPr>
        <w:t>and yield in sal</w:t>
      </w:r>
      <w:r w:rsidRPr="00F1403D">
        <w:rPr>
          <w:rFonts w:ascii="Times New Roman" w:hAnsi="Times New Roman"/>
          <w:sz w:val="28"/>
          <w:szCs w:val="28"/>
        </w:rPr>
        <w:t>ine-sodic soils of Northeast China. Journal of Food, Agriculture &amp; Environment, 2010, 8(2): 412-418.</w:t>
      </w:r>
    </w:p>
    <w:p w14:paraId="14972AC8" w14:textId="77777777" w:rsidR="008B3172" w:rsidRPr="00F1403D" w:rsidRDefault="00000000" w:rsidP="000B5D13">
      <w:pPr>
        <w:pStyle w:val="af0"/>
        <w:widowControl/>
        <w:numPr>
          <w:ilvl w:val="0"/>
          <w:numId w:val="2"/>
        </w:numPr>
        <w:autoSpaceDE w:val="0"/>
        <w:autoSpaceDN w:val="0"/>
        <w:ind w:firstLineChars="0"/>
        <w:rPr>
          <w:rFonts w:ascii="Times New Roman" w:hAnsi="Times New Roman"/>
          <w:sz w:val="28"/>
          <w:szCs w:val="28"/>
        </w:rPr>
      </w:pPr>
      <w:proofErr w:type="spellStart"/>
      <w:r w:rsidRPr="00F1403D">
        <w:rPr>
          <w:rFonts w:ascii="Times New Roman" w:hAnsi="Times New Roman"/>
          <w:sz w:val="28"/>
          <w:szCs w:val="28"/>
        </w:rPr>
        <w:t>Lv</w:t>
      </w:r>
      <w:proofErr w:type="spellEnd"/>
      <w:r w:rsidRPr="00F1403D">
        <w:rPr>
          <w:rFonts w:ascii="Times New Roman" w:hAnsi="Times New Roman"/>
          <w:sz w:val="28"/>
          <w:szCs w:val="28"/>
        </w:rPr>
        <w:t xml:space="preserve"> B.S., Li X.W., Ma H.Y., Sun Y., Wei L.X., Jiang C.J., Liang Z.W.* Differences in growth and physiology of rice in response to di</w:t>
      </w:r>
      <w:r w:rsidRPr="00F1403D">
        <w:rPr>
          <w:rFonts w:ascii="Times New Roman" w:hAnsi="Times New Roman"/>
          <w:spacing w:val="-6"/>
          <w:sz w:val="28"/>
          <w:szCs w:val="28"/>
        </w:rPr>
        <w:t>f</w:t>
      </w:r>
      <w:r w:rsidRPr="00F1403D">
        <w:rPr>
          <w:rFonts w:ascii="Times New Roman" w:hAnsi="Times New Roman"/>
          <w:sz w:val="28"/>
          <w:szCs w:val="28"/>
        </w:rPr>
        <w:t xml:space="preserve">ferent saline-alkaline stress factors. Agronomy Journal, 2013, 105(4): </w:t>
      </w:r>
      <w:r w:rsidRPr="00F1403D">
        <w:rPr>
          <w:rFonts w:ascii="Times New Roman" w:hAnsi="Times New Roman"/>
          <w:spacing w:val="-10"/>
          <w:sz w:val="28"/>
          <w:szCs w:val="28"/>
        </w:rPr>
        <w:t>1</w:t>
      </w:r>
      <w:r w:rsidRPr="00F1403D">
        <w:rPr>
          <w:rFonts w:ascii="Times New Roman" w:hAnsi="Times New Roman"/>
          <w:spacing w:val="-8"/>
          <w:sz w:val="28"/>
          <w:szCs w:val="28"/>
        </w:rPr>
        <w:t>1</w:t>
      </w:r>
      <w:r w:rsidRPr="00F1403D">
        <w:rPr>
          <w:rFonts w:ascii="Times New Roman" w:hAnsi="Times New Roman"/>
          <w:sz w:val="28"/>
          <w:szCs w:val="28"/>
        </w:rPr>
        <w:t>19-</w:t>
      </w:r>
      <w:r w:rsidRPr="00F1403D">
        <w:rPr>
          <w:rFonts w:ascii="Times New Roman" w:hAnsi="Times New Roman"/>
          <w:spacing w:val="-8"/>
          <w:sz w:val="28"/>
          <w:szCs w:val="28"/>
        </w:rPr>
        <w:t>1</w:t>
      </w:r>
      <w:r w:rsidRPr="00F1403D">
        <w:rPr>
          <w:rFonts w:ascii="Times New Roman" w:hAnsi="Times New Roman"/>
          <w:sz w:val="28"/>
          <w:szCs w:val="28"/>
        </w:rPr>
        <w:t>128.</w:t>
      </w:r>
    </w:p>
    <w:p w14:paraId="06510331" w14:textId="77777777" w:rsidR="008B3172" w:rsidRPr="00F1403D" w:rsidRDefault="00000000" w:rsidP="000B5D13">
      <w:pPr>
        <w:pStyle w:val="af0"/>
        <w:widowControl/>
        <w:numPr>
          <w:ilvl w:val="0"/>
          <w:numId w:val="2"/>
        </w:numPr>
        <w:autoSpaceDE w:val="0"/>
        <w:autoSpaceDN w:val="0"/>
        <w:ind w:firstLineChars="0"/>
        <w:rPr>
          <w:rFonts w:ascii="Times New Roman" w:hAnsi="Times New Roman"/>
          <w:sz w:val="28"/>
          <w:szCs w:val="28"/>
        </w:rPr>
      </w:pPr>
      <w:r w:rsidRPr="00F1403D">
        <w:rPr>
          <w:rFonts w:ascii="Times New Roman" w:hAnsi="Times New Roman"/>
          <w:sz w:val="28"/>
          <w:szCs w:val="28"/>
        </w:rPr>
        <w:lastRenderedPageBreak/>
        <w:t>Wang M.M., Liang Z.W.*, Wang Z.W., Huang L.H., Ma H.Y., Liu M., Gu X.Y. E</w:t>
      </w:r>
      <w:r w:rsidRPr="00F1403D">
        <w:rPr>
          <w:rFonts w:ascii="Times New Roman" w:hAnsi="Times New Roman"/>
          <w:spacing w:val="-6"/>
          <w:sz w:val="28"/>
          <w:szCs w:val="28"/>
        </w:rPr>
        <w:t>f</w:t>
      </w:r>
      <w:r w:rsidRPr="00F1403D">
        <w:rPr>
          <w:rFonts w:ascii="Times New Roman" w:hAnsi="Times New Roman"/>
          <w:sz w:val="28"/>
          <w:szCs w:val="28"/>
        </w:rPr>
        <w:t xml:space="preserve">fect of irrigation water depth on rice growth and yield in a </w:t>
      </w:r>
      <w:r w:rsidRPr="00F1403D">
        <w:rPr>
          <w:rFonts w:ascii="Times New Roman" w:hAnsi="Times New Roman"/>
          <w:spacing w:val="-1"/>
          <w:sz w:val="28"/>
          <w:szCs w:val="28"/>
        </w:rPr>
        <w:t>saline-sod</w:t>
      </w:r>
      <w:r w:rsidRPr="00F1403D">
        <w:rPr>
          <w:rFonts w:ascii="Times New Roman" w:hAnsi="Times New Roman"/>
          <w:sz w:val="28"/>
          <w:szCs w:val="28"/>
        </w:rPr>
        <w:t xml:space="preserve">ic soil in </w:t>
      </w:r>
      <w:proofErr w:type="spellStart"/>
      <w:r w:rsidRPr="00F1403D">
        <w:rPr>
          <w:rFonts w:ascii="Times New Roman" w:hAnsi="Times New Roman"/>
          <w:sz w:val="28"/>
          <w:szCs w:val="28"/>
        </w:rPr>
        <w:t>Songnen</w:t>
      </w:r>
      <w:proofErr w:type="spellEnd"/>
      <w:r w:rsidRPr="00F1403D">
        <w:rPr>
          <w:rFonts w:ascii="Times New Roman" w:hAnsi="Times New Roman"/>
          <w:sz w:val="28"/>
          <w:szCs w:val="28"/>
        </w:rPr>
        <w:t xml:space="preserve"> plain, China. Journal of Food, Agriculture &amp; Environment, 2010, 8(3&amp;4): 530-534.</w:t>
      </w:r>
    </w:p>
    <w:p w14:paraId="6CF41BAE" w14:textId="77777777" w:rsidR="008B3172" w:rsidRPr="00F1403D" w:rsidRDefault="00000000" w:rsidP="000B5D13">
      <w:pPr>
        <w:pStyle w:val="af0"/>
        <w:widowControl/>
        <w:numPr>
          <w:ilvl w:val="0"/>
          <w:numId w:val="2"/>
        </w:numPr>
        <w:autoSpaceDE w:val="0"/>
        <w:autoSpaceDN w:val="0"/>
        <w:ind w:firstLineChars="0"/>
        <w:rPr>
          <w:rFonts w:ascii="Times New Roman" w:hAnsi="Times New Roman"/>
          <w:sz w:val="28"/>
          <w:szCs w:val="28"/>
        </w:rPr>
      </w:pPr>
      <w:r w:rsidRPr="00F1403D">
        <w:rPr>
          <w:rFonts w:ascii="Times New Roman" w:hAnsi="Times New Roman"/>
          <w:sz w:val="28"/>
          <w:szCs w:val="28"/>
        </w:rPr>
        <w:t>Wang M.M., Liang Z.W.*, Yang F., Ma H.Y., Huang L.H., Liu M. E</w:t>
      </w:r>
      <w:r w:rsidRPr="00F1403D">
        <w:rPr>
          <w:rFonts w:ascii="Times New Roman" w:hAnsi="Times New Roman"/>
          <w:spacing w:val="-6"/>
          <w:sz w:val="28"/>
          <w:szCs w:val="28"/>
        </w:rPr>
        <w:t>f</w:t>
      </w:r>
      <w:r w:rsidRPr="00F1403D">
        <w:rPr>
          <w:rFonts w:ascii="Times New Roman" w:hAnsi="Times New Roman"/>
          <w:sz w:val="28"/>
          <w:szCs w:val="28"/>
        </w:rPr>
        <w:t xml:space="preserve">fect of sand application and flushing during the sensitive </w:t>
      </w:r>
      <w:r w:rsidRPr="00F1403D">
        <w:rPr>
          <w:rFonts w:ascii="Times New Roman" w:hAnsi="Times New Roman"/>
          <w:spacing w:val="-1"/>
          <w:sz w:val="28"/>
          <w:szCs w:val="28"/>
        </w:rPr>
        <w:t>stages on rice bi</w:t>
      </w:r>
      <w:r w:rsidRPr="00F1403D">
        <w:rPr>
          <w:rFonts w:ascii="Times New Roman" w:hAnsi="Times New Roman"/>
          <w:sz w:val="28"/>
          <w:szCs w:val="28"/>
        </w:rPr>
        <w:t>omass allocation and yield in a saline-sodic soil. Journal of Food, Agriculture &amp; Environment, 2010, 8(3&amp;4): 692-697.</w:t>
      </w:r>
    </w:p>
    <w:p w14:paraId="6BD6DAD8" w14:textId="77777777" w:rsidR="008B3172" w:rsidRPr="00F1403D" w:rsidRDefault="00000000" w:rsidP="000B5D13">
      <w:pPr>
        <w:pStyle w:val="af0"/>
        <w:widowControl/>
        <w:numPr>
          <w:ilvl w:val="0"/>
          <w:numId w:val="2"/>
        </w:numPr>
        <w:autoSpaceDE w:val="0"/>
        <w:autoSpaceDN w:val="0"/>
        <w:ind w:firstLineChars="0"/>
        <w:rPr>
          <w:rFonts w:ascii="Times New Roman" w:hAnsi="Times New Roman"/>
          <w:sz w:val="28"/>
          <w:szCs w:val="28"/>
        </w:rPr>
      </w:pPr>
      <w:r w:rsidRPr="00F1403D">
        <w:rPr>
          <w:rFonts w:ascii="Times New Roman" w:hAnsi="Times New Roman"/>
          <w:sz w:val="28"/>
          <w:szCs w:val="28"/>
        </w:rPr>
        <w:t>Wang M.M., Liang Z.W.*, Yang F., Ma H.Y., Huang L.H., Liu M. E</w:t>
      </w:r>
      <w:r w:rsidRPr="00F1403D">
        <w:rPr>
          <w:rFonts w:ascii="Times New Roman" w:hAnsi="Times New Roman"/>
          <w:spacing w:val="-6"/>
          <w:sz w:val="28"/>
          <w:szCs w:val="28"/>
        </w:rPr>
        <w:t>f</w:t>
      </w:r>
      <w:r w:rsidRPr="00F1403D">
        <w:rPr>
          <w:rFonts w:ascii="Times New Roman" w:hAnsi="Times New Roman"/>
          <w:sz w:val="28"/>
          <w:szCs w:val="28"/>
        </w:rPr>
        <w:t xml:space="preserve">fects of number of seedlings per hill on rice biomass </w:t>
      </w:r>
      <w:r w:rsidRPr="00F1403D">
        <w:rPr>
          <w:rFonts w:ascii="Times New Roman" w:hAnsi="Times New Roman"/>
          <w:spacing w:val="-1"/>
          <w:sz w:val="28"/>
          <w:szCs w:val="28"/>
        </w:rPr>
        <w:t>partitioning an</w:t>
      </w:r>
      <w:r w:rsidRPr="00F1403D">
        <w:rPr>
          <w:rFonts w:ascii="Times New Roman" w:hAnsi="Times New Roman"/>
          <w:sz w:val="28"/>
          <w:szCs w:val="28"/>
        </w:rPr>
        <w:t>d yield in a saline-sodic soil. Journal of Food, Agriculture &amp; Environment, 2010, 8(2): 628-633.</w:t>
      </w:r>
    </w:p>
    <w:p w14:paraId="2C967B65" w14:textId="77777777" w:rsidR="008B3172" w:rsidRPr="00F1403D" w:rsidRDefault="00000000" w:rsidP="000B5D13">
      <w:pPr>
        <w:pStyle w:val="Style1"/>
        <w:numPr>
          <w:ilvl w:val="0"/>
          <w:numId w:val="2"/>
        </w:numPr>
        <w:autoSpaceDE w:val="0"/>
        <w:autoSpaceDN w:val="0"/>
        <w:jc w:val="both"/>
        <w:rPr>
          <w:spacing w:val="-1"/>
          <w:sz w:val="28"/>
          <w:szCs w:val="28"/>
        </w:rPr>
      </w:pPr>
      <w:bookmarkStart w:id="9" w:name="_Hlk137874385"/>
      <w:bookmarkStart w:id="10" w:name="_Hlk89418229"/>
      <w:r w:rsidRPr="00F1403D">
        <w:rPr>
          <w:spacing w:val="-1"/>
          <w:sz w:val="28"/>
          <w:szCs w:val="28"/>
          <w:lang w:val="en-US"/>
        </w:rPr>
        <w:t xml:space="preserve">Wang M.M., Pichu </w:t>
      </w:r>
      <w:proofErr w:type="spellStart"/>
      <w:r w:rsidRPr="00F1403D">
        <w:rPr>
          <w:spacing w:val="-1"/>
          <w:sz w:val="28"/>
          <w:szCs w:val="28"/>
          <w:lang w:val="en-US"/>
        </w:rPr>
        <w:t>Rengasamy</w:t>
      </w:r>
      <w:proofErr w:type="spellEnd"/>
      <w:r w:rsidRPr="00F1403D">
        <w:rPr>
          <w:spacing w:val="-1"/>
          <w:sz w:val="28"/>
          <w:szCs w:val="28"/>
          <w:lang w:val="en-US"/>
        </w:rPr>
        <w:t>, Wang Z.C., Yang F., Ma H.Y., Huang L.H., Liu M., Yang H.Y., Li J.P., An F.H., Li Y.Y., Liu X.L., Liang Z.W.* Identification of the most limiting factor for rice yield using soil data collected before planting and during the reproductive stage. Land Degradation and Development, 2018, 29: 2310-2320.</w:t>
      </w:r>
    </w:p>
    <w:bookmarkEnd w:id="9"/>
    <w:p w14:paraId="24088CF6" w14:textId="77777777" w:rsidR="008B3172" w:rsidRPr="00F1403D" w:rsidRDefault="00000000" w:rsidP="000B5D13">
      <w:pPr>
        <w:pStyle w:val="af0"/>
        <w:widowControl/>
        <w:numPr>
          <w:ilvl w:val="0"/>
          <w:numId w:val="2"/>
        </w:numPr>
        <w:autoSpaceDE w:val="0"/>
        <w:autoSpaceDN w:val="0"/>
        <w:ind w:firstLineChars="0"/>
        <w:rPr>
          <w:rFonts w:ascii="Times New Roman" w:hAnsi="Times New Roman"/>
          <w:sz w:val="28"/>
          <w:szCs w:val="28"/>
        </w:rPr>
      </w:pPr>
      <w:r w:rsidRPr="00F1403D">
        <w:rPr>
          <w:rFonts w:ascii="Times New Roman" w:hAnsi="Times New Roman"/>
          <w:spacing w:val="-1"/>
          <w:sz w:val="28"/>
          <w:szCs w:val="28"/>
        </w:rPr>
        <w:t xml:space="preserve">Wang M.M., Yang F., Ma H.Y., Wei L.X., Liang Z.W.* </w:t>
      </w:r>
      <w:r w:rsidRPr="00F1403D">
        <w:rPr>
          <w:rFonts w:ascii="Times New Roman" w:hAnsi="Times New Roman"/>
          <w:sz w:val="28"/>
          <w:szCs w:val="28"/>
        </w:rPr>
        <w:t>Cooperative effects of sand application and flushing during the sensitive stages of rice on its yield in a hard saline sodic soil. Plant Production Science, 2016, 19(4): 468-478.</w:t>
      </w:r>
    </w:p>
    <w:bookmarkEnd w:id="10"/>
    <w:p w14:paraId="771486D7" w14:textId="1A5FD3C0" w:rsidR="008B3172" w:rsidRPr="00F1403D" w:rsidRDefault="00000000" w:rsidP="000B5D13">
      <w:pPr>
        <w:pStyle w:val="Style1"/>
        <w:numPr>
          <w:ilvl w:val="0"/>
          <w:numId w:val="2"/>
        </w:numPr>
        <w:autoSpaceDE w:val="0"/>
        <w:autoSpaceDN w:val="0"/>
        <w:jc w:val="both"/>
        <w:rPr>
          <w:spacing w:val="-1"/>
          <w:sz w:val="28"/>
          <w:szCs w:val="28"/>
          <w:lang w:val="en-US"/>
        </w:rPr>
      </w:pPr>
      <w:r w:rsidRPr="00F1403D">
        <w:rPr>
          <w:spacing w:val="-1"/>
          <w:sz w:val="28"/>
          <w:szCs w:val="28"/>
          <w:lang w:val="en-US"/>
        </w:rPr>
        <w:lastRenderedPageBreak/>
        <w:t>Wang M</w:t>
      </w:r>
      <w:r w:rsidR="00E1043F" w:rsidRPr="00F1403D">
        <w:rPr>
          <w:spacing w:val="-1"/>
          <w:sz w:val="28"/>
          <w:szCs w:val="28"/>
        </w:rPr>
        <w:t>.</w:t>
      </w:r>
      <w:r w:rsidRPr="00F1403D">
        <w:rPr>
          <w:spacing w:val="-1"/>
          <w:sz w:val="28"/>
          <w:szCs w:val="28"/>
          <w:lang w:val="en-US"/>
        </w:rPr>
        <w:t>M</w:t>
      </w:r>
      <w:r w:rsidR="00E1043F" w:rsidRPr="00F1403D">
        <w:rPr>
          <w:spacing w:val="-1"/>
          <w:sz w:val="28"/>
          <w:szCs w:val="28"/>
        </w:rPr>
        <w:t>.</w:t>
      </w:r>
      <w:r w:rsidRPr="00F1403D">
        <w:rPr>
          <w:spacing w:val="-1"/>
          <w:sz w:val="28"/>
          <w:szCs w:val="28"/>
          <w:lang w:val="en-US"/>
        </w:rPr>
        <w:t xml:space="preserve">, </w:t>
      </w:r>
      <w:proofErr w:type="spellStart"/>
      <w:r w:rsidRPr="00F1403D">
        <w:rPr>
          <w:spacing w:val="-1"/>
          <w:sz w:val="28"/>
          <w:szCs w:val="28"/>
          <w:lang w:val="en-US"/>
        </w:rPr>
        <w:t>Tavakkoli</w:t>
      </w:r>
      <w:proofErr w:type="spellEnd"/>
      <w:r w:rsidRPr="00F1403D">
        <w:rPr>
          <w:spacing w:val="-1"/>
          <w:sz w:val="28"/>
          <w:szCs w:val="28"/>
          <w:lang w:val="en-US"/>
        </w:rPr>
        <w:t xml:space="preserve"> E</w:t>
      </w:r>
      <w:r w:rsidR="00E1043F" w:rsidRPr="00F1403D">
        <w:rPr>
          <w:spacing w:val="-1"/>
          <w:sz w:val="28"/>
          <w:szCs w:val="28"/>
        </w:rPr>
        <w:t>.</w:t>
      </w:r>
      <w:r w:rsidRPr="00F1403D">
        <w:rPr>
          <w:spacing w:val="-1"/>
          <w:sz w:val="28"/>
          <w:szCs w:val="28"/>
          <w:lang w:val="en-US"/>
        </w:rPr>
        <w:t xml:space="preserve">, </w:t>
      </w:r>
      <w:proofErr w:type="spellStart"/>
      <w:r w:rsidRPr="00F1403D">
        <w:rPr>
          <w:spacing w:val="-1"/>
          <w:sz w:val="28"/>
          <w:szCs w:val="28"/>
          <w:lang w:val="en-US"/>
        </w:rPr>
        <w:t>Rengasamy</w:t>
      </w:r>
      <w:proofErr w:type="spellEnd"/>
      <w:r w:rsidRPr="00F1403D">
        <w:rPr>
          <w:spacing w:val="-1"/>
          <w:sz w:val="28"/>
          <w:szCs w:val="28"/>
          <w:lang w:val="en-US"/>
        </w:rPr>
        <w:t xml:space="preserve"> P</w:t>
      </w:r>
      <w:r w:rsidR="00E1043F" w:rsidRPr="00F1403D">
        <w:rPr>
          <w:spacing w:val="-1"/>
          <w:sz w:val="28"/>
          <w:szCs w:val="28"/>
        </w:rPr>
        <w:t>.</w:t>
      </w:r>
      <w:r w:rsidRPr="00F1403D">
        <w:rPr>
          <w:spacing w:val="-1"/>
          <w:sz w:val="28"/>
          <w:szCs w:val="28"/>
          <w:lang w:val="en-US"/>
        </w:rPr>
        <w:t>, Huang L</w:t>
      </w:r>
      <w:r w:rsidR="00E1043F" w:rsidRPr="00F1403D">
        <w:rPr>
          <w:spacing w:val="-1"/>
          <w:sz w:val="28"/>
          <w:szCs w:val="28"/>
        </w:rPr>
        <w:t>.</w:t>
      </w:r>
      <w:r w:rsidRPr="00F1403D">
        <w:rPr>
          <w:spacing w:val="-1"/>
          <w:sz w:val="28"/>
          <w:szCs w:val="28"/>
          <w:lang w:val="en-US"/>
        </w:rPr>
        <w:t>H</w:t>
      </w:r>
      <w:r w:rsidR="00E1043F" w:rsidRPr="00F1403D">
        <w:rPr>
          <w:spacing w:val="-1"/>
          <w:sz w:val="28"/>
          <w:szCs w:val="28"/>
        </w:rPr>
        <w:t>.</w:t>
      </w:r>
      <w:r w:rsidRPr="00F1403D">
        <w:rPr>
          <w:spacing w:val="-1"/>
          <w:sz w:val="28"/>
          <w:szCs w:val="28"/>
          <w:lang w:val="en-US"/>
        </w:rPr>
        <w:t>, Ma H</w:t>
      </w:r>
      <w:r w:rsidR="00E1043F" w:rsidRPr="00F1403D">
        <w:rPr>
          <w:spacing w:val="-1"/>
          <w:sz w:val="28"/>
          <w:szCs w:val="28"/>
        </w:rPr>
        <w:t>.</w:t>
      </w:r>
      <w:r w:rsidRPr="00F1403D">
        <w:rPr>
          <w:spacing w:val="-1"/>
          <w:sz w:val="28"/>
          <w:szCs w:val="28"/>
          <w:lang w:val="en-US"/>
        </w:rPr>
        <w:t>Y</w:t>
      </w:r>
      <w:r w:rsidR="00E1043F" w:rsidRPr="00F1403D">
        <w:rPr>
          <w:spacing w:val="-1"/>
          <w:sz w:val="28"/>
          <w:szCs w:val="28"/>
        </w:rPr>
        <w:t>.</w:t>
      </w:r>
      <w:r w:rsidRPr="00F1403D">
        <w:rPr>
          <w:spacing w:val="-1"/>
          <w:sz w:val="28"/>
          <w:szCs w:val="28"/>
          <w:lang w:val="en-US"/>
        </w:rPr>
        <w:t>, Yang F</w:t>
      </w:r>
      <w:r w:rsidR="00E1043F" w:rsidRPr="00F1403D">
        <w:rPr>
          <w:spacing w:val="-1"/>
          <w:sz w:val="28"/>
          <w:szCs w:val="28"/>
        </w:rPr>
        <w:t>.</w:t>
      </w:r>
      <w:r w:rsidRPr="00F1403D">
        <w:rPr>
          <w:spacing w:val="-1"/>
          <w:sz w:val="28"/>
          <w:szCs w:val="28"/>
          <w:lang w:val="en-US"/>
        </w:rPr>
        <w:t>, Wei T</w:t>
      </w:r>
      <w:r w:rsidR="00E1043F" w:rsidRPr="00F1403D">
        <w:rPr>
          <w:spacing w:val="-1"/>
          <w:sz w:val="28"/>
          <w:szCs w:val="28"/>
        </w:rPr>
        <w:t>.</w:t>
      </w:r>
      <w:r w:rsidRPr="00F1403D">
        <w:rPr>
          <w:spacing w:val="-1"/>
          <w:sz w:val="28"/>
          <w:szCs w:val="28"/>
          <w:lang w:val="en-US"/>
        </w:rPr>
        <w:t>J</w:t>
      </w:r>
      <w:r w:rsidR="00E1043F" w:rsidRPr="00F1403D">
        <w:rPr>
          <w:spacing w:val="-1"/>
          <w:sz w:val="28"/>
          <w:szCs w:val="28"/>
        </w:rPr>
        <w:t>.</w:t>
      </w:r>
      <w:r w:rsidRPr="00F1403D">
        <w:rPr>
          <w:spacing w:val="-1"/>
          <w:sz w:val="28"/>
          <w:szCs w:val="28"/>
          <w:lang w:val="en-US"/>
        </w:rPr>
        <w:t>, Lu X</w:t>
      </w:r>
      <w:r w:rsidR="00E1043F" w:rsidRPr="00F1403D">
        <w:rPr>
          <w:spacing w:val="-1"/>
          <w:sz w:val="28"/>
          <w:szCs w:val="28"/>
        </w:rPr>
        <w:t>.</w:t>
      </w:r>
      <w:r w:rsidRPr="00F1403D">
        <w:rPr>
          <w:spacing w:val="-1"/>
          <w:sz w:val="28"/>
          <w:szCs w:val="28"/>
          <w:lang w:val="en-US"/>
        </w:rPr>
        <w:t>R</w:t>
      </w:r>
      <w:r w:rsidR="00E1043F" w:rsidRPr="00F1403D">
        <w:rPr>
          <w:spacing w:val="-1"/>
          <w:sz w:val="28"/>
          <w:szCs w:val="28"/>
        </w:rPr>
        <w:t>.</w:t>
      </w:r>
      <w:r w:rsidRPr="00F1403D">
        <w:rPr>
          <w:spacing w:val="-1"/>
          <w:sz w:val="28"/>
          <w:szCs w:val="28"/>
          <w:lang w:val="en-US"/>
        </w:rPr>
        <w:t>, Xu Z</w:t>
      </w:r>
      <w:r w:rsidR="00E1043F" w:rsidRPr="00F1403D">
        <w:rPr>
          <w:spacing w:val="-1"/>
          <w:sz w:val="28"/>
          <w:szCs w:val="28"/>
        </w:rPr>
        <w:t>.</w:t>
      </w:r>
      <w:r w:rsidRPr="00F1403D">
        <w:rPr>
          <w:spacing w:val="-1"/>
          <w:sz w:val="28"/>
          <w:szCs w:val="28"/>
          <w:lang w:val="en-US"/>
        </w:rPr>
        <w:t>C</w:t>
      </w:r>
      <w:r w:rsidR="00E1043F" w:rsidRPr="00F1403D">
        <w:rPr>
          <w:spacing w:val="-1"/>
          <w:sz w:val="28"/>
          <w:szCs w:val="28"/>
        </w:rPr>
        <w:t>.</w:t>
      </w:r>
      <w:r w:rsidRPr="00F1403D">
        <w:rPr>
          <w:spacing w:val="-1"/>
          <w:sz w:val="28"/>
          <w:szCs w:val="28"/>
          <w:lang w:val="en-US"/>
        </w:rPr>
        <w:t>, Fang Y</w:t>
      </w:r>
      <w:r w:rsidR="00E1043F" w:rsidRPr="00F1403D">
        <w:rPr>
          <w:spacing w:val="-1"/>
          <w:sz w:val="28"/>
          <w:szCs w:val="28"/>
        </w:rPr>
        <w:t>.</w:t>
      </w:r>
      <w:proofErr w:type="gramStart"/>
      <w:r w:rsidRPr="00F1403D">
        <w:rPr>
          <w:spacing w:val="-1"/>
          <w:sz w:val="28"/>
          <w:szCs w:val="28"/>
          <w:lang w:val="en-US"/>
        </w:rPr>
        <w:t>Y</w:t>
      </w:r>
      <w:r w:rsidR="00E1043F" w:rsidRPr="00F1403D">
        <w:rPr>
          <w:spacing w:val="-1"/>
          <w:sz w:val="28"/>
          <w:szCs w:val="28"/>
        </w:rPr>
        <w:t>.</w:t>
      </w:r>
      <w:r w:rsidRPr="00F1403D">
        <w:rPr>
          <w:spacing w:val="-1"/>
          <w:sz w:val="28"/>
          <w:szCs w:val="28"/>
          <w:lang w:val="en-US"/>
        </w:rPr>
        <w:t>Liang</w:t>
      </w:r>
      <w:proofErr w:type="gramEnd"/>
      <w:r w:rsidRPr="00F1403D">
        <w:rPr>
          <w:spacing w:val="-1"/>
          <w:sz w:val="28"/>
          <w:szCs w:val="28"/>
          <w:lang w:val="en-US"/>
        </w:rPr>
        <w:t xml:space="preserve"> Z</w:t>
      </w:r>
      <w:r w:rsidR="00E1043F" w:rsidRPr="00F1403D">
        <w:rPr>
          <w:spacing w:val="-1"/>
          <w:sz w:val="28"/>
          <w:szCs w:val="28"/>
        </w:rPr>
        <w:t>.</w:t>
      </w:r>
      <w:r w:rsidRPr="00F1403D">
        <w:rPr>
          <w:spacing w:val="-1"/>
          <w:sz w:val="28"/>
          <w:szCs w:val="28"/>
          <w:lang w:val="en-US"/>
        </w:rPr>
        <w:t>W.</w:t>
      </w:r>
      <w:r w:rsidR="00E1043F" w:rsidRPr="00F1403D">
        <w:rPr>
          <w:spacing w:val="-1"/>
          <w:sz w:val="28"/>
          <w:szCs w:val="28"/>
        </w:rPr>
        <w:t>*</w:t>
      </w:r>
      <w:r w:rsidRPr="00F1403D">
        <w:rPr>
          <w:spacing w:val="-1"/>
          <w:sz w:val="28"/>
          <w:szCs w:val="28"/>
          <w:lang w:val="en-US"/>
        </w:rPr>
        <w:t>Management zone delineation based on soil properties measured during the reproductive stage of rice in the field. Land Degradation &amp; Development, 2021,32:3106–</w:t>
      </w:r>
      <w:r w:rsidR="00E1043F" w:rsidRPr="00F1403D">
        <w:rPr>
          <w:spacing w:val="-1"/>
          <w:sz w:val="28"/>
          <w:szCs w:val="28"/>
          <w:lang w:val="en-US"/>
        </w:rPr>
        <w:t>3021</w:t>
      </w:r>
      <w:r w:rsidRPr="00F1403D">
        <w:rPr>
          <w:spacing w:val="-1"/>
          <w:sz w:val="28"/>
          <w:szCs w:val="28"/>
          <w:lang w:val="en-US"/>
        </w:rPr>
        <w:t>. </w:t>
      </w:r>
    </w:p>
    <w:p w14:paraId="4FD3029A" w14:textId="77777777" w:rsidR="008B3172" w:rsidRPr="00F1403D" w:rsidRDefault="00000000" w:rsidP="000B5D13">
      <w:pPr>
        <w:pStyle w:val="af0"/>
        <w:widowControl/>
        <w:numPr>
          <w:ilvl w:val="0"/>
          <w:numId w:val="2"/>
        </w:numPr>
        <w:autoSpaceDE w:val="0"/>
        <w:autoSpaceDN w:val="0"/>
        <w:ind w:firstLineChars="0"/>
        <w:rPr>
          <w:rFonts w:ascii="Times New Roman" w:hAnsi="Times New Roman"/>
          <w:spacing w:val="-1"/>
          <w:sz w:val="28"/>
          <w:szCs w:val="28"/>
        </w:rPr>
      </w:pPr>
      <w:r w:rsidRPr="00F1403D">
        <w:rPr>
          <w:rFonts w:ascii="Times New Roman" w:hAnsi="Times New Roman"/>
          <w:spacing w:val="-1"/>
          <w:sz w:val="28"/>
          <w:szCs w:val="28"/>
        </w:rPr>
        <w:t>Zhang H., Liu X.L., Zhang R.X., Yuan H.Y., Wang M.M., Yang H.Y., Ma H.Y., Liu D., Jiang C.J.*, Liang Z.W.* Root damage under alkaline stress is associated with reactive oxygen species accumulation in rice (</w:t>
      </w:r>
      <w:r w:rsidRPr="00F1403D">
        <w:rPr>
          <w:rFonts w:ascii="Times New Roman" w:hAnsi="Times New Roman"/>
          <w:i/>
          <w:spacing w:val="-1"/>
          <w:sz w:val="28"/>
          <w:szCs w:val="28"/>
        </w:rPr>
        <w:t xml:space="preserve">Oryza sativa </w:t>
      </w:r>
      <w:r w:rsidRPr="00F1403D">
        <w:rPr>
          <w:rFonts w:ascii="Times New Roman" w:hAnsi="Times New Roman"/>
          <w:spacing w:val="-1"/>
          <w:sz w:val="28"/>
          <w:szCs w:val="28"/>
        </w:rPr>
        <w:t>L.). Frontiers in plant science, 2017, (8) doi:10.3389/fpls2017.01580.</w:t>
      </w:r>
    </w:p>
    <w:p w14:paraId="6D17B20C" w14:textId="77777777" w:rsidR="008B3172" w:rsidRPr="00F1403D" w:rsidRDefault="00000000" w:rsidP="000B5D13">
      <w:pPr>
        <w:pStyle w:val="af0"/>
        <w:widowControl/>
        <w:numPr>
          <w:ilvl w:val="0"/>
          <w:numId w:val="2"/>
        </w:numPr>
        <w:autoSpaceDE w:val="0"/>
        <w:autoSpaceDN w:val="0"/>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陈嘉兴</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黄立华</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晏益民</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李冠男</w:t>
      </w:r>
      <w:r w:rsidRPr="00F1403D">
        <w:rPr>
          <w:rFonts w:ascii="Times New Roman" w:eastAsia="仿宋_GB2312" w:hAnsi="Times New Roman"/>
          <w:snapToGrid w:val="0"/>
          <w:color w:val="000000"/>
          <w:kern w:val="0"/>
          <w:sz w:val="28"/>
          <w:szCs w:val="28"/>
        </w:rPr>
        <w:t>,</w:t>
      </w:r>
      <w:proofErr w:type="gramStart"/>
      <w:r w:rsidRPr="00F1403D">
        <w:rPr>
          <w:rFonts w:ascii="Times New Roman" w:eastAsia="仿宋_GB2312" w:hAnsi="Times New Roman"/>
          <w:snapToGrid w:val="0"/>
          <w:color w:val="000000"/>
          <w:kern w:val="0"/>
          <w:sz w:val="28"/>
          <w:szCs w:val="28"/>
        </w:rPr>
        <w:t>杨靖民</w:t>
      </w:r>
      <w:proofErr w:type="gramEnd"/>
      <w:r w:rsidRPr="00F1403D">
        <w:rPr>
          <w:rFonts w:ascii="Times New Roman" w:eastAsia="仿宋_GB2312" w:hAnsi="Times New Roman"/>
          <w:snapToGrid w:val="0"/>
          <w:color w:val="000000"/>
          <w:kern w:val="0"/>
          <w:sz w:val="28"/>
          <w:szCs w:val="28"/>
        </w:rPr>
        <w:t xml:space="preserve">. </w:t>
      </w:r>
      <w:proofErr w:type="gramStart"/>
      <w:r w:rsidRPr="00F1403D">
        <w:rPr>
          <w:rFonts w:ascii="Times New Roman" w:eastAsia="仿宋_GB2312" w:hAnsi="Times New Roman"/>
          <w:snapToGrid w:val="0"/>
          <w:color w:val="000000"/>
          <w:kern w:val="0"/>
          <w:sz w:val="28"/>
          <w:szCs w:val="28"/>
        </w:rPr>
        <w:t>垦殖种</w:t>
      </w:r>
      <w:proofErr w:type="gramEnd"/>
      <w:r w:rsidRPr="00F1403D">
        <w:rPr>
          <w:rFonts w:ascii="Times New Roman" w:eastAsia="仿宋_GB2312" w:hAnsi="Times New Roman"/>
          <w:snapToGrid w:val="0"/>
          <w:color w:val="000000"/>
          <w:kern w:val="0"/>
          <w:sz w:val="28"/>
          <w:szCs w:val="28"/>
        </w:rPr>
        <w:t>稻年限对苏打盐碱土主要盐碱特性和磷素养分的影响</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土壤与作物</w:t>
      </w:r>
      <w:r w:rsidRPr="00F1403D">
        <w:rPr>
          <w:rFonts w:ascii="Times New Roman" w:eastAsia="仿宋_GB2312" w:hAnsi="Times New Roman"/>
          <w:snapToGrid w:val="0"/>
          <w:color w:val="000000"/>
          <w:kern w:val="0"/>
          <w:sz w:val="28"/>
          <w:szCs w:val="28"/>
        </w:rPr>
        <w:t>,2019,8(04):443-452.</w:t>
      </w:r>
    </w:p>
    <w:p w14:paraId="411669F9" w14:textId="77777777" w:rsidR="008B3172" w:rsidRPr="00F1403D" w:rsidRDefault="00000000" w:rsidP="000B5D13">
      <w:pPr>
        <w:widowControl/>
        <w:numPr>
          <w:ilvl w:val="0"/>
          <w:numId w:val="2"/>
        </w:numPr>
        <w:rPr>
          <w:rFonts w:eastAsia="仿宋_GB2312"/>
          <w:snapToGrid w:val="0"/>
          <w:color w:val="000000"/>
          <w:kern w:val="0"/>
          <w:sz w:val="28"/>
          <w:szCs w:val="28"/>
        </w:rPr>
      </w:pPr>
      <w:r w:rsidRPr="00F1403D">
        <w:rPr>
          <w:rFonts w:eastAsia="仿宋_GB2312"/>
          <w:snapToGrid w:val="0"/>
          <w:color w:val="000000"/>
          <w:kern w:val="0"/>
          <w:sz w:val="28"/>
          <w:szCs w:val="28"/>
        </w:rPr>
        <w:t>郭凯</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封晓辉</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伍靖伟</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陈小兵</w:t>
      </w:r>
      <w:r w:rsidRPr="00F1403D">
        <w:rPr>
          <w:rFonts w:eastAsia="仿宋_GB2312"/>
          <w:snapToGrid w:val="0"/>
          <w:color w:val="000000"/>
          <w:kern w:val="0"/>
          <w:sz w:val="28"/>
          <w:szCs w:val="28"/>
        </w:rPr>
        <w:t>,</w:t>
      </w:r>
      <w:proofErr w:type="gramStart"/>
      <w:r w:rsidRPr="00F1403D">
        <w:rPr>
          <w:rFonts w:eastAsia="仿宋_GB2312"/>
          <w:snapToGrid w:val="0"/>
          <w:color w:val="000000"/>
          <w:kern w:val="0"/>
          <w:sz w:val="28"/>
          <w:szCs w:val="28"/>
        </w:rPr>
        <w:t>巨兆强</w:t>
      </w:r>
      <w:proofErr w:type="gramEnd"/>
      <w:r w:rsidRPr="00F1403D">
        <w:rPr>
          <w:rFonts w:eastAsia="仿宋_GB2312"/>
          <w:snapToGrid w:val="0"/>
          <w:color w:val="000000"/>
          <w:kern w:val="0"/>
          <w:sz w:val="28"/>
          <w:szCs w:val="28"/>
        </w:rPr>
        <w:t>,</w:t>
      </w:r>
      <w:r w:rsidRPr="00F1403D">
        <w:rPr>
          <w:rFonts w:eastAsia="仿宋_GB2312"/>
          <w:snapToGrid w:val="0"/>
          <w:color w:val="000000"/>
          <w:kern w:val="0"/>
          <w:sz w:val="28"/>
          <w:szCs w:val="28"/>
        </w:rPr>
        <w:t>孙宏勇</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刘小京</w:t>
      </w:r>
      <w:r w:rsidRPr="00F1403D">
        <w:rPr>
          <w:rFonts w:eastAsia="仿宋_GB2312"/>
          <w:snapToGrid w:val="0"/>
          <w:color w:val="000000"/>
          <w:kern w:val="0"/>
          <w:sz w:val="28"/>
          <w:szCs w:val="28"/>
        </w:rPr>
        <w:t xml:space="preserve">. </w:t>
      </w:r>
      <w:r w:rsidRPr="00F1403D">
        <w:rPr>
          <w:rFonts w:eastAsia="仿宋_GB2312"/>
          <w:snapToGrid w:val="0"/>
          <w:color w:val="000000"/>
          <w:kern w:val="0"/>
          <w:sz w:val="28"/>
          <w:szCs w:val="28"/>
        </w:rPr>
        <w:t>盐碱地肥沃耕层构建水肥</w:t>
      </w:r>
      <w:proofErr w:type="gramStart"/>
      <w:r w:rsidRPr="00F1403D">
        <w:rPr>
          <w:rFonts w:eastAsia="仿宋_GB2312"/>
          <w:snapToGrid w:val="0"/>
          <w:color w:val="000000"/>
          <w:kern w:val="0"/>
          <w:sz w:val="28"/>
          <w:szCs w:val="28"/>
        </w:rPr>
        <w:t>盐综合</w:t>
      </w:r>
      <w:proofErr w:type="gramEnd"/>
      <w:r w:rsidRPr="00F1403D">
        <w:rPr>
          <w:rFonts w:eastAsia="仿宋_GB2312"/>
          <w:snapToGrid w:val="0"/>
          <w:color w:val="000000"/>
          <w:kern w:val="0"/>
          <w:sz w:val="28"/>
          <w:szCs w:val="28"/>
        </w:rPr>
        <w:t>调控机理与技术研究进展</w:t>
      </w:r>
      <w:r w:rsidRPr="00F1403D">
        <w:rPr>
          <w:rFonts w:eastAsia="仿宋_GB2312"/>
          <w:snapToGrid w:val="0"/>
          <w:color w:val="000000"/>
          <w:kern w:val="0"/>
          <w:sz w:val="28"/>
          <w:szCs w:val="28"/>
        </w:rPr>
        <w:t xml:space="preserve">[J]. </w:t>
      </w:r>
      <w:r w:rsidRPr="00F1403D">
        <w:rPr>
          <w:rFonts w:eastAsia="仿宋_GB2312"/>
          <w:snapToGrid w:val="0"/>
          <w:color w:val="000000"/>
          <w:kern w:val="0"/>
          <w:sz w:val="28"/>
          <w:szCs w:val="28"/>
        </w:rPr>
        <w:t>土壤学报</w:t>
      </w:r>
      <w:r w:rsidRPr="00F1403D">
        <w:rPr>
          <w:rFonts w:eastAsia="仿宋_GB2312"/>
          <w:snapToGrid w:val="0"/>
          <w:color w:val="000000"/>
          <w:kern w:val="0"/>
          <w:sz w:val="28"/>
          <w:szCs w:val="28"/>
        </w:rPr>
        <w:t>:1-9.</w:t>
      </w:r>
    </w:p>
    <w:p w14:paraId="13EC59CA"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胡炎</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杨帆</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杨宁</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贾伟</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崔勇</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盐碱地资源分析及利用研究展望</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土壤通报</w:t>
      </w:r>
      <w:r w:rsidRPr="00F1403D">
        <w:rPr>
          <w:rFonts w:ascii="Times New Roman" w:eastAsia="仿宋_GB2312" w:hAnsi="Times New Roman"/>
          <w:snapToGrid w:val="0"/>
          <w:color w:val="000000"/>
          <w:kern w:val="0"/>
          <w:sz w:val="28"/>
          <w:szCs w:val="28"/>
        </w:rPr>
        <w:t>,2023,54(02):489-494.</w:t>
      </w:r>
    </w:p>
    <w:p w14:paraId="6D3D562C"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黄立华</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梁正伟</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王明明</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谷晓岩</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王志春</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杨福</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覆膜栽培对盐碱地水稻生长的影响及节水潜力初探</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华北农学报</w:t>
      </w:r>
      <w:r w:rsidRPr="00F1403D">
        <w:rPr>
          <w:rFonts w:ascii="Times New Roman" w:eastAsia="仿宋_GB2312" w:hAnsi="Times New Roman"/>
          <w:snapToGrid w:val="0"/>
          <w:color w:val="000000"/>
          <w:kern w:val="0"/>
          <w:sz w:val="28"/>
          <w:szCs w:val="28"/>
        </w:rPr>
        <w:t>,2012,27(S1):106-110.</w:t>
      </w:r>
    </w:p>
    <w:p w14:paraId="651FD43D"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proofErr w:type="gramStart"/>
      <w:r w:rsidRPr="00F1403D">
        <w:rPr>
          <w:rFonts w:ascii="Times New Roman" w:eastAsia="仿宋_GB2312" w:hAnsi="Times New Roman"/>
          <w:snapToGrid w:val="0"/>
          <w:color w:val="000000"/>
          <w:kern w:val="0"/>
          <w:sz w:val="28"/>
          <w:szCs w:val="28"/>
        </w:rPr>
        <w:t>姜昌杰</w:t>
      </w:r>
      <w:proofErr w:type="gramEnd"/>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梁正伟</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日本转基因水稻研究现状与发展趋势</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北方水稻</w:t>
      </w:r>
      <w:r w:rsidRPr="00F1403D">
        <w:rPr>
          <w:rFonts w:ascii="Times New Roman" w:eastAsia="仿宋_GB2312" w:hAnsi="Times New Roman"/>
          <w:snapToGrid w:val="0"/>
          <w:color w:val="000000"/>
          <w:kern w:val="0"/>
          <w:sz w:val="28"/>
          <w:szCs w:val="28"/>
        </w:rPr>
        <w:t>,2013,43(06):1-6.</w:t>
      </w:r>
    </w:p>
    <w:p w14:paraId="111E048D"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梁正伟</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王志春</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马红媛</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杨福</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陈渊</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黄立华</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孔祥军</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闫超</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刘淼</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王明明</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齐春艳</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利用耐逆植物改良松嫩平原高</w:t>
      </w:r>
      <w:r w:rsidRPr="00F1403D">
        <w:rPr>
          <w:rFonts w:ascii="Times New Roman" w:eastAsia="仿宋_GB2312" w:hAnsi="Times New Roman"/>
          <w:snapToGrid w:val="0"/>
          <w:color w:val="000000"/>
          <w:kern w:val="0"/>
          <w:sz w:val="28"/>
          <w:szCs w:val="28"/>
        </w:rPr>
        <w:t>pH</w:t>
      </w:r>
      <w:r w:rsidRPr="00F1403D">
        <w:rPr>
          <w:rFonts w:ascii="Times New Roman" w:eastAsia="仿宋_GB2312" w:hAnsi="Times New Roman"/>
          <w:snapToGrid w:val="0"/>
          <w:color w:val="000000"/>
          <w:kern w:val="0"/>
          <w:sz w:val="28"/>
          <w:szCs w:val="28"/>
        </w:rPr>
        <w:t>盐碱土研究进展</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英文</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吉林农业大学学报</w:t>
      </w:r>
      <w:r w:rsidRPr="00F1403D">
        <w:rPr>
          <w:rFonts w:ascii="Times New Roman" w:eastAsia="仿宋_GB2312" w:hAnsi="Times New Roman"/>
          <w:snapToGrid w:val="0"/>
          <w:color w:val="000000"/>
          <w:kern w:val="0"/>
          <w:sz w:val="28"/>
          <w:szCs w:val="28"/>
        </w:rPr>
        <w:t>,2008,(04):517-528.</w:t>
      </w:r>
    </w:p>
    <w:p w14:paraId="47A14746"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lastRenderedPageBreak/>
        <w:t>梁正伟</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杨福</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王志春</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陈渊</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盐碱胁迫对水稻主要生育性状的影响</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生态环境</w:t>
      </w:r>
      <w:r w:rsidRPr="00F1403D">
        <w:rPr>
          <w:rFonts w:ascii="Times New Roman" w:eastAsia="仿宋_GB2312" w:hAnsi="Times New Roman"/>
          <w:snapToGrid w:val="0"/>
          <w:color w:val="000000"/>
          <w:kern w:val="0"/>
          <w:sz w:val="28"/>
          <w:szCs w:val="28"/>
        </w:rPr>
        <w:t>,2004,(01):43-46.</w:t>
      </w:r>
    </w:p>
    <w:p w14:paraId="11382F29"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梁正伟</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大安碱地生态试验站</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高科技与产业化</w:t>
      </w:r>
      <w:r w:rsidRPr="00F1403D">
        <w:rPr>
          <w:rFonts w:ascii="Times New Roman" w:eastAsia="仿宋_GB2312" w:hAnsi="Times New Roman"/>
          <w:snapToGrid w:val="0"/>
          <w:color w:val="000000"/>
          <w:kern w:val="0"/>
          <w:sz w:val="28"/>
          <w:szCs w:val="28"/>
        </w:rPr>
        <w:t>,2011,(04):60-62.</w:t>
      </w:r>
    </w:p>
    <w:p w14:paraId="3375EC7F"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梁正伟</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日本水稻生产和消费现状、问题与启示</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北方水稻</w:t>
      </w:r>
      <w:r w:rsidRPr="00F1403D">
        <w:rPr>
          <w:rFonts w:ascii="Times New Roman" w:eastAsia="仿宋_GB2312" w:hAnsi="Times New Roman"/>
          <w:snapToGrid w:val="0"/>
          <w:color w:val="000000"/>
          <w:kern w:val="0"/>
          <w:sz w:val="28"/>
          <w:szCs w:val="28"/>
        </w:rPr>
        <w:t>,2007,(01):70-77.</w:t>
      </w:r>
    </w:p>
    <w:p w14:paraId="4DFE8B3E"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梁正伟</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日本水稻生产现状及其发展趋势</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吉林农业大学学报</w:t>
      </w:r>
      <w:r w:rsidRPr="00F1403D">
        <w:rPr>
          <w:rFonts w:ascii="Times New Roman" w:eastAsia="仿宋_GB2312" w:hAnsi="Times New Roman"/>
          <w:snapToGrid w:val="0"/>
          <w:color w:val="000000"/>
          <w:kern w:val="0"/>
          <w:sz w:val="28"/>
          <w:szCs w:val="28"/>
        </w:rPr>
        <w:t>,1991,(02):84-87.</w:t>
      </w:r>
    </w:p>
    <w:p w14:paraId="3930B1D3" w14:textId="77777777" w:rsidR="008B3172" w:rsidRPr="00F1403D" w:rsidRDefault="00000000" w:rsidP="000B5D13">
      <w:pPr>
        <w:pStyle w:val="af0"/>
        <w:widowControl/>
        <w:numPr>
          <w:ilvl w:val="0"/>
          <w:numId w:val="2"/>
        </w:numPr>
        <w:autoSpaceDE w:val="0"/>
        <w:autoSpaceDN w:val="0"/>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刘淼</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梁正伟</w:t>
      </w:r>
      <w:r w:rsidRPr="00F1403D">
        <w:rPr>
          <w:rFonts w:ascii="Times New Roman" w:eastAsia="仿宋_GB2312" w:hAnsi="Times New Roman"/>
          <w:snapToGrid w:val="0"/>
          <w:color w:val="000000"/>
          <w:kern w:val="0"/>
          <w:sz w:val="28"/>
          <w:szCs w:val="28"/>
        </w:rPr>
        <w:t>*.</w:t>
      </w:r>
      <w:proofErr w:type="gramStart"/>
      <w:r w:rsidRPr="00F1403D">
        <w:rPr>
          <w:rFonts w:ascii="Times New Roman" w:eastAsia="仿宋_GB2312" w:hAnsi="Times New Roman"/>
          <w:snapToGrid w:val="0"/>
          <w:color w:val="000000"/>
          <w:kern w:val="0"/>
          <w:sz w:val="28"/>
          <w:szCs w:val="28"/>
        </w:rPr>
        <w:t>低氮高密</w:t>
      </w:r>
      <w:proofErr w:type="gramEnd"/>
      <w:r w:rsidRPr="00F1403D">
        <w:rPr>
          <w:rFonts w:ascii="Times New Roman" w:eastAsia="仿宋_GB2312" w:hAnsi="Times New Roman"/>
          <w:snapToGrid w:val="0"/>
          <w:color w:val="000000"/>
          <w:kern w:val="0"/>
          <w:sz w:val="28"/>
          <w:szCs w:val="28"/>
        </w:rPr>
        <w:t>增微肥对苏打盐碱地水稻产量和氮肥利用率的影响</w:t>
      </w:r>
      <w:r w:rsidRPr="00F1403D">
        <w:rPr>
          <w:rFonts w:ascii="Times New Roman" w:eastAsia="仿宋_GB2312" w:hAnsi="Times New Roman"/>
          <w:snapToGrid w:val="0"/>
          <w:color w:val="000000"/>
          <w:kern w:val="0"/>
          <w:sz w:val="28"/>
          <w:szCs w:val="28"/>
        </w:rPr>
        <w:t>[J].</w:t>
      </w:r>
      <w:r w:rsidRPr="00F1403D">
        <w:rPr>
          <w:rFonts w:ascii="Times New Roman" w:eastAsia="仿宋_GB2312" w:hAnsi="Times New Roman"/>
          <w:snapToGrid w:val="0"/>
          <w:color w:val="000000"/>
          <w:kern w:val="0"/>
          <w:sz w:val="28"/>
          <w:szCs w:val="28"/>
        </w:rPr>
        <w:t>土壤与作物</w:t>
      </w:r>
      <w:r w:rsidRPr="00F1403D">
        <w:rPr>
          <w:rFonts w:ascii="Times New Roman" w:eastAsia="仿宋_GB2312" w:hAnsi="Times New Roman"/>
          <w:snapToGrid w:val="0"/>
          <w:color w:val="000000"/>
          <w:kern w:val="0"/>
          <w:sz w:val="28"/>
          <w:szCs w:val="28"/>
        </w:rPr>
        <w:t>, 2021,10(3) : 245- 255.</w:t>
      </w:r>
    </w:p>
    <w:p w14:paraId="1C22BF80" w14:textId="77777777" w:rsidR="008B3172" w:rsidRPr="00F1403D" w:rsidRDefault="00000000" w:rsidP="000B5D13">
      <w:pPr>
        <w:pStyle w:val="af0"/>
        <w:widowControl/>
        <w:numPr>
          <w:ilvl w:val="0"/>
          <w:numId w:val="2"/>
        </w:numPr>
        <w:autoSpaceDE w:val="0"/>
        <w:autoSpaceDN w:val="0"/>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刘淼</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王志春</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杨福</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李景鹏</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梁正伟</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生物炭在盐碱地改良中的应用进展</w:t>
      </w:r>
      <w:r w:rsidRPr="00F1403D">
        <w:rPr>
          <w:rFonts w:ascii="Times New Roman" w:eastAsia="仿宋_GB2312" w:hAnsi="Times New Roman"/>
          <w:snapToGrid w:val="0"/>
          <w:color w:val="000000"/>
          <w:kern w:val="0"/>
          <w:sz w:val="28"/>
          <w:szCs w:val="28"/>
        </w:rPr>
        <w:t>[J].</w:t>
      </w:r>
      <w:r w:rsidRPr="00F1403D">
        <w:rPr>
          <w:rFonts w:ascii="Times New Roman" w:eastAsia="仿宋_GB2312" w:hAnsi="Times New Roman"/>
          <w:snapToGrid w:val="0"/>
          <w:color w:val="000000"/>
          <w:kern w:val="0"/>
          <w:sz w:val="28"/>
          <w:szCs w:val="28"/>
        </w:rPr>
        <w:t>水土保持学报</w:t>
      </w:r>
      <w:r w:rsidRPr="00F1403D">
        <w:rPr>
          <w:rFonts w:ascii="Times New Roman" w:eastAsia="仿宋_GB2312" w:hAnsi="Times New Roman"/>
          <w:snapToGrid w:val="0"/>
          <w:color w:val="000000"/>
          <w:kern w:val="0"/>
          <w:sz w:val="28"/>
          <w:szCs w:val="28"/>
        </w:rPr>
        <w:t>.2021,35(3):1-8.</w:t>
      </w:r>
    </w:p>
    <w:p w14:paraId="7C194ECA"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任志国</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朱笑宇</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韩启</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周殿发</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刘亮</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松原地区苏打盐碱水田改良技术初探</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北方水稻</w:t>
      </w:r>
      <w:r w:rsidRPr="00F1403D">
        <w:rPr>
          <w:rFonts w:ascii="Times New Roman" w:eastAsia="仿宋_GB2312" w:hAnsi="Times New Roman"/>
          <w:snapToGrid w:val="0"/>
          <w:color w:val="000000"/>
          <w:kern w:val="0"/>
          <w:sz w:val="28"/>
          <w:szCs w:val="28"/>
        </w:rPr>
        <w:t>,2022,52(04):26-29.</w:t>
      </w:r>
    </w:p>
    <w:p w14:paraId="71F08B8C" w14:textId="77777777" w:rsidR="008B3172" w:rsidRPr="00F1403D" w:rsidRDefault="00000000" w:rsidP="000B5D13">
      <w:pPr>
        <w:pStyle w:val="af0"/>
        <w:widowControl/>
        <w:numPr>
          <w:ilvl w:val="0"/>
          <w:numId w:val="2"/>
        </w:numPr>
        <w:autoSpaceDE w:val="0"/>
        <w:autoSpaceDN w:val="0"/>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孙波</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朱安宁</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姚荣江</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沈仁芳</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张佳宝</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潮土、红壤和盐碱地障碍消减技术与产能提升模式研究进展</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土壤学报</w:t>
      </w:r>
      <w:r w:rsidRPr="00F1403D">
        <w:rPr>
          <w:rFonts w:ascii="Times New Roman" w:eastAsia="仿宋_GB2312" w:hAnsi="Times New Roman"/>
          <w:snapToGrid w:val="0"/>
          <w:color w:val="000000"/>
          <w:kern w:val="0"/>
          <w:sz w:val="28"/>
          <w:szCs w:val="28"/>
        </w:rPr>
        <w:t>:1-18.</w:t>
      </w:r>
    </w:p>
    <w:p w14:paraId="342676EA"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王晓炜</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冉成</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张</w:t>
      </w:r>
      <w:proofErr w:type="gramStart"/>
      <w:r w:rsidRPr="00F1403D">
        <w:rPr>
          <w:rFonts w:ascii="Times New Roman" w:eastAsia="仿宋_GB2312" w:hAnsi="Times New Roman"/>
          <w:snapToGrid w:val="0"/>
          <w:color w:val="000000"/>
          <w:kern w:val="0"/>
          <w:sz w:val="28"/>
          <w:szCs w:val="28"/>
        </w:rPr>
        <w:t>巳</w:t>
      </w:r>
      <w:proofErr w:type="gramEnd"/>
      <w:r w:rsidRPr="00F1403D">
        <w:rPr>
          <w:rFonts w:ascii="Times New Roman" w:eastAsia="仿宋_GB2312" w:hAnsi="Times New Roman"/>
          <w:snapToGrid w:val="0"/>
          <w:color w:val="000000"/>
          <w:kern w:val="0"/>
          <w:sz w:val="28"/>
          <w:szCs w:val="28"/>
        </w:rPr>
        <w:t>奇</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朱晶</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刘丽新</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金峰</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邵玺文</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苏打盐碱稻区不同栽培模式水稻产量构成及物质生产比较</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华南农业大学学报</w:t>
      </w:r>
      <w:r w:rsidRPr="00F1403D">
        <w:rPr>
          <w:rFonts w:ascii="Times New Roman" w:eastAsia="仿宋_GB2312" w:hAnsi="Times New Roman"/>
          <w:snapToGrid w:val="0"/>
          <w:color w:val="000000"/>
          <w:kern w:val="0"/>
          <w:sz w:val="28"/>
          <w:szCs w:val="28"/>
        </w:rPr>
        <w:t>,2019,40(06):45-50.</w:t>
      </w:r>
    </w:p>
    <w:p w14:paraId="42ACCEFE"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徐子棋</w:t>
      </w:r>
      <w:r w:rsidRPr="00F1403D">
        <w:rPr>
          <w:rFonts w:ascii="Times New Roman" w:eastAsia="仿宋_GB2312" w:hAnsi="Times New Roman"/>
          <w:snapToGrid w:val="0"/>
          <w:color w:val="000000"/>
          <w:kern w:val="0"/>
          <w:sz w:val="28"/>
          <w:szCs w:val="28"/>
        </w:rPr>
        <w:t>,</w:t>
      </w:r>
      <w:proofErr w:type="gramStart"/>
      <w:r w:rsidRPr="00F1403D">
        <w:rPr>
          <w:rFonts w:ascii="Times New Roman" w:eastAsia="仿宋_GB2312" w:hAnsi="Times New Roman"/>
          <w:snapToGrid w:val="0"/>
          <w:color w:val="000000"/>
          <w:kern w:val="0"/>
          <w:sz w:val="28"/>
          <w:szCs w:val="28"/>
        </w:rPr>
        <w:t>许晓鸿</w:t>
      </w:r>
      <w:proofErr w:type="gramEnd"/>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松嫩平原苏打盐碱地成因、特点及治理措施研究进展</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中国水土保持</w:t>
      </w:r>
      <w:r w:rsidRPr="00F1403D">
        <w:rPr>
          <w:rFonts w:ascii="Times New Roman" w:eastAsia="仿宋_GB2312" w:hAnsi="Times New Roman"/>
          <w:snapToGrid w:val="0"/>
          <w:color w:val="000000"/>
          <w:kern w:val="0"/>
          <w:sz w:val="28"/>
          <w:szCs w:val="28"/>
        </w:rPr>
        <w:t>,2018,(02):54-59+69.</w:t>
      </w:r>
    </w:p>
    <w:p w14:paraId="7A8DB3E5" w14:textId="77777777" w:rsidR="008B3172" w:rsidRPr="00F1403D" w:rsidRDefault="00000000" w:rsidP="000B5D13">
      <w:pPr>
        <w:widowControl/>
        <w:numPr>
          <w:ilvl w:val="0"/>
          <w:numId w:val="2"/>
        </w:numPr>
        <w:rPr>
          <w:rFonts w:eastAsia="仿宋_GB2312"/>
          <w:snapToGrid w:val="0"/>
          <w:color w:val="000000"/>
          <w:kern w:val="0"/>
          <w:sz w:val="28"/>
          <w:szCs w:val="28"/>
        </w:rPr>
      </w:pPr>
      <w:r w:rsidRPr="00F1403D">
        <w:rPr>
          <w:rFonts w:eastAsia="仿宋_GB2312"/>
          <w:snapToGrid w:val="0"/>
          <w:color w:val="000000"/>
          <w:kern w:val="0"/>
          <w:sz w:val="28"/>
          <w:szCs w:val="28"/>
        </w:rPr>
        <w:t>徐子棋</w:t>
      </w:r>
      <w:r w:rsidRPr="00F1403D">
        <w:rPr>
          <w:rFonts w:eastAsia="仿宋_GB2312"/>
          <w:snapToGrid w:val="0"/>
          <w:color w:val="000000"/>
          <w:kern w:val="0"/>
          <w:sz w:val="28"/>
          <w:szCs w:val="28"/>
        </w:rPr>
        <w:t>,</w:t>
      </w:r>
      <w:proofErr w:type="gramStart"/>
      <w:r w:rsidRPr="00F1403D">
        <w:rPr>
          <w:rFonts w:eastAsia="仿宋_GB2312"/>
          <w:snapToGrid w:val="0"/>
          <w:color w:val="000000"/>
          <w:kern w:val="0"/>
          <w:sz w:val="28"/>
          <w:szCs w:val="28"/>
        </w:rPr>
        <w:t>许晓鸿</w:t>
      </w:r>
      <w:proofErr w:type="gramEnd"/>
      <w:r w:rsidRPr="00F1403D">
        <w:rPr>
          <w:rFonts w:eastAsia="仿宋_GB2312"/>
          <w:snapToGrid w:val="0"/>
          <w:color w:val="000000"/>
          <w:kern w:val="0"/>
          <w:sz w:val="28"/>
          <w:szCs w:val="28"/>
        </w:rPr>
        <w:t xml:space="preserve">. </w:t>
      </w:r>
      <w:r w:rsidRPr="00F1403D">
        <w:rPr>
          <w:rFonts w:eastAsia="仿宋_GB2312"/>
          <w:snapToGrid w:val="0"/>
          <w:color w:val="000000"/>
          <w:kern w:val="0"/>
          <w:sz w:val="28"/>
          <w:szCs w:val="28"/>
        </w:rPr>
        <w:t>松嫩平原苏打盐碱地成因、特点及治理措施研究进展</w:t>
      </w:r>
      <w:r w:rsidRPr="00F1403D">
        <w:rPr>
          <w:rFonts w:eastAsia="仿宋_GB2312"/>
          <w:snapToGrid w:val="0"/>
          <w:color w:val="000000"/>
          <w:kern w:val="0"/>
          <w:sz w:val="28"/>
          <w:szCs w:val="28"/>
        </w:rPr>
        <w:t xml:space="preserve">[J]. </w:t>
      </w:r>
      <w:r w:rsidRPr="00F1403D">
        <w:rPr>
          <w:rFonts w:eastAsia="仿宋_GB2312"/>
          <w:snapToGrid w:val="0"/>
          <w:color w:val="000000"/>
          <w:kern w:val="0"/>
          <w:sz w:val="28"/>
          <w:szCs w:val="28"/>
        </w:rPr>
        <w:t>中国水土保持</w:t>
      </w:r>
      <w:r w:rsidRPr="00F1403D">
        <w:rPr>
          <w:rFonts w:eastAsia="仿宋_GB2312"/>
          <w:snapToGrid w:val="0"/>
          <w:color w:val="000000"/>
          <w:kern w:val="0"/>
          <w:sz w:val="28"/>
          <w:szCs w:val="28"/>
        </w:rPr>
        <w:t>,2018,(02):54-59+69.</w:t>
      </w:r>
    </w:p>
    <w:p w14:paraId="293B5F4A"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lastRenderedPageBreak/>
        <w:t>杨福</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梁正伟</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王志春</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水稻耐盐碱鉴定标准评价及建议与展望</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植物遗传资源学报</w:t>
      </w:r>
      <w:r w:rsidRPr="00F1403D">
        <w:rPr>
          <w:rFonts w:ascii="Times New Roman" w:eastAsia="仿宋_GB2312" w:hAnsi="Times New Roman"/>
          <w:snapToGrid w:val="0"/>
          <w:color w:val="000000"/>
          <w:kern w:val="0"/>
          <w:sz w:val="28"/>
          <w:szCs w:val="28"/>
        </w:rPr>
        <w:t>,2011,12(04):625-628+633.</w:t>
      </w:r>
    </w:p>
    <w:p w14:paraId="65C3608A" w14:textId="77777777" w:rsidR="008B3172" w:rsidRPr="00F1403D" w:rsidRDefault="00000000" w:rsidP="000B5D13">
      <w:pPr>
        <w:widowControl/>
        <w:numPr>
          <w:ilvl w:val="0"/>
          <w:numId w:val="2"/>
        </w:numPr>
        <w:rPr>
          <w:rFonts w:eastAsia="仿宋_GB2312"/>
          <w:snapToGrid w:val="0"/>
          <w:color w:val="000000"/>
          <w:kern w:val="0"/>
          <w:sz w:val="28"/>
          <w:szCs w:val="28"/>
        </w:rPr>
      </w:pPr>
      <w:r w:rsidRPr="00F1403D">
        <w:rPr>
          <w:rFonts w:eastAsia="仿宋_GB2312"/>
          <w:snapToGrid w:val="0"/>
          <w:color w:val="000000"/>
          <w:kern w:val="0"/>
          <w:sz w:val="28"/>
          <w:szCs w:val="28"/>
        </w:rPr>
        <w:t>杨劲松</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姚荣江</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王相平</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谢文萍</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张新</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朱伟</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张璐</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孙瑞娟</w:t>
      </w:r>
      <w:r w:rsidRPr="00F1403D">
        <w:rPr>
          <w:rFonts w:eastAsia="仿宋_GB2312"/>
          <w:snapToGrid w:val="0"/>
          <w:color w:val="000000"/>
          <w:kern w:val="0"/>
          <w:sz w:val="28"/>
          <w:szCs w:val="28"/>
        </w:rPr>
        <w:t xml:space="preserve">. </w:t>
      </w:r>
      <w:r w:rsidRPr="00F1403D">
        <w:rPr>
          <w:rFonts w:eastAsia="仿宋_GB2312"/>
          <w:snapToGrid w:val="0"/>
          <w:color w:val="000000"/>
          <w:kern w:val="0"/>
          <w:sz w:val="28"/>
          <w:szCs w:val="28"/>
        </w:rPr>
        <w:t>防止土壤盐渍化，提高土壤生产力</w:t>
      </w:r>
      <w:r w:rsidRPr="00F1403D">
        <w:rPr>
          <w:rFonts w:eastAsia="仿宋_GB2312"/>
          <w:snapToGrid w:val="0"/>
          <w:color w:val="000000"/>
          <w:kern w:val="0"/>
          <w:sz w:val="28"/>
          <w:szCs w:val="28"/>
        </w:rPr>
        <w:t xml:space="preserve">[J]. </w:t>
      </w:r>
      <w:r w:rsidRPr="00F1403D">
        <w:rPr>
          <w:rFonts w:eastAsia="仿宋_GB2312"/>
          <w:snapToGrid w:val="0"/>
          <w:color w:val="000000"/>
          <w:kern w:val="0"/>
          <w:sz w:val="28"/>
          <w:szCs w:val="28"/>
        </w:rPr>
        <w:t>科学</w:t>
      </w:r>
      <w:r w:rsidRPr="00F1403D">
        <w:rPr>
          <w:rFonts w:eastAsia="仿宋_GB2312"/>
          <w:snapToGrid w:val="0"/>
          <w:color w:val="000000"/>
          <w:kern w:val="0"/>
          <w:sz w:val="28"/>
          <w:szCs w:val="28"/>
        </w:rPr>
        <w:t>,2021,73(06):30-34+2+4.</w:t>
      </w:r>
    </w:p>
    <w:p w14:paraId="135B72FD" w14:textId="77777777" w:rsidR="008B3172" w:rsidRPr="00F1403D" w:rsidRDefault="00000000" w:rsidP="000B5D13">
      <w:pPr>
        <w:widowControl/>
        <w:numPr>
          <w:ilvl w:val="0"/>
          <w:numId w:val="2"/>
        </w:numPr>
        <w:rPr>
          <w:rFonts w:eastAsia="仿宋_GB2312"/>
          <w:snapToGrid w:val="0"/>
          <w:color w:val="000000"/>
          <w:kern w:val="0"/>
          <w:sz w:val="28"/>
          <w:szCs w:val="28"/>
        </w:rPr>
      </w:pPr>
      <w:r w:rsidRPr="00F1403D">
        <w:rPr>
          <w:rFonts w:eastAsia="仿宋_GB2312"/>
          <w:snapToGrid w:val="0"/>
          <w:color w:val="000000"/>
          <w:kern w:val="0"/>
          <w:sz w:val="28"/>
          <w:szCs w:val="28"/>
        </w:rPr>
        <w:t>杨劲松</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姚荣江</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王相平</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谢文萍</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张新</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朱伟</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张璐</w:t>
      </w:r>
      <w:r w:rsidRPr="00F1403D">
        <w:rPr>
          <w:rFonts w:eastAsia="仿宋_GB2312"/>
          <w:snapToGrid w:val="0"/>
          <w:color w:val="000000"/>
          <w:kern w:val="0"/>
          <w:sz w:val="28"/>
          <w:szCs w:val="28"/>
        </w:rPr>
        <w:t>,</w:t>
      </w:r>
      <w:r w:rsidRPr="00F1403D">
        <w:rPr>
          <w:rFonts w:eastAsia="仿宋_GB2312"/>
          <w:snapToGrid w:val="0"/>
          <w:color w:val="000000"/>
          <w:kern w:val="0"/>
          <w:sz w:val="28"/>
          <w:szCs w:val="28"/>
        </w:rPr>
        <w:t>孙瑞娟</w:t>
      </w:r>
      <w:r w:rsidRPr="00F1403D">
        <w:rPr>
          <w:rFonts w:eastAsia="仿宋_GB2312"/>
          <w:snapToGrid w:val="0"/>
          <w:color w:val="000000"/>
          <w:kern w:val="0"/>
          <w:sz w:val="28"/>
          <w:szCs w:val="28"/>
        </w:rPr>
        <w:t xml:space="preserve">. </w:t>
      </w:r>
      <w:r w:rsidRPr="00F1403D">
        <w:rPr>
          <w:rFonts w:eastAsia="仿宋_GB2312"/>
          <w:snapToGrid w:val="0"/>
          <w:color w:val="000000"/>
          <w:kern w:val="0"/>
          <w:sz w:val="28"/>
          <w:szCs w:val="28"/>
        </w:rPr>
        <w:t>中国盐渍土研究：历程、现状与展望</w:t>
      </w:r>
      <w:r w:rsidRPr="00F1403D">
        <w:rPr>
          <w:rFonts w:eastAsia="仿宋_GB2312"/>
          <w:snapToGrid w:val="0"/>
          <w:color w:val="000000"/>
          <w:kern w:val="0"/>
          <w:sz w:val="28"/>
          <w:szCs w:val="28"/>
        </w:rPr>
        <w:t xml:space="preserve">[J]. </w:t>
      </w:r>
      <w:r w:rsidRPr="00F1403D">
        <w:rPr>
          <w:rFonts w:eastAsia="仿宋_GB2312"/>
          <w:snapToGrid w:val="0"/>
          <w:color w:val="000000"/>
          <w:kern w:val="0"/>
          <w:sz w:val="28"/>
          <w:szCs w:val="28"/>
        </w:rPr>
        <w:t>土壤学报</w:t>
      </w:r>
      <w:r w:rsidRPr="00F1403D">
        <w:rPr>
          <w:rFonts w:eastAsia="仿宋_GB2312"/>
          <w:snapToGrid w:val="0"/>
          <w:color w:val="000000"/>
          <w:kern w:val="0"/>
          <w:sz w:val="28"/>
          <w:szCs w:val="28"/>
        </w:rPr>
        <w:t>,2022,59(01):10-27.</w:t>
      </w:r>
    </w:p>
    <w:p w14:paraId="36571A1E" w14:textId="77777777" w:rsidR="008B3172" w:rsidRPr="00F1403D" w:rsidRDefault="00000000" w:rsidP="000B5D13">
      <w:pPr>
        <w:pStyle w:val="af0"/>
        <w:widowControl/>
        <w:numPr>
          <w:ilvl w:val="0"/>
          <w:numId w:val="2"/>
        </w:numPr>
        <w:ind w:firstLineChars="0"/>
        <w:rPr>
          <w:rFonts w:ascii="Times New Roman" w:eastAsia="仿宋_GB2312" w:hAnsi="Times New Roman"/>
          <w:snapToGrid w:val="0"/>
          <w:color w:val="000000"/>
          <w:kern w:val="0"/>
          <w:sz w:val="28"/>
          <w:szCs w:val="28"/>
        </w:rPr>
      </w:pPr>
      <w:proofErr w:type="gramStart"/>
      <w:r w:rsidRPr="00F1403D">
        <w:rPr>
          <w:rFonts w:ascii="Times New Roman" w:eastAsia="仿宋_GB2312" w:hAnsi="Times New Roman"/>
          <w:snapToGrid w:val="0"/>
          <w:color w:val="000000"/>
          <w:kern w:val="0"/>
          <w:sz w:val="28"/>
          <w:szCs w:val="28"/>
        </w:rPr>
        <w:t>苑佰飞</w:t>
      </w:r>
      <w:proofErr w:type="gramEnd"/>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马玉涛</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包岩</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张晋京</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孙强</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王立春</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水稻种植对吉林省西部苏打盐碱土改良</w:t>
      </w:r>
      <w:proofErr w:type="gramStart"/>
      <w:r w:rsidRPr="00F1403D">
        <w:rPr>
          <w:rFonts w:ascii="Times New Roman" w:eastAsia="仿宋_GB2312" w:hAnsi="Times New Roman"/>
          <w:snapToGrid w:val="0"/>
          <w:color w:val="000000"/>
          <w:kern w:val="0"/>
          <w:sz w:val="28"/>
          <w:szCs w:val="28"/>
        </w:rPr>
        <w:t>培</w:t>
      </w:r>
      <w:proofErr w:type="gramEnd"/>
      <w:r w:rsidRPr="00F1403D">
        <w:rPr>
          <w:rFonts w:ascii="Times New Roman" w:eastAsia="仿宋_GB2312" w:hAnsi="Times New Roman"/>
          <w:snapToGrid w:val="0"/>
          <w:color w:val="000000"/>
          <w:kern w:val="0"/>
          <w:sz w:val="28"/>
          <w:szCs w:val="28"/>
        </w:rPr>
        <w:t>肥效果</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水土保持学报</w:t>
      </w:r>
      <w:r w:rsidRPr="00F1403D">
        <w:rPr>
          <w:rFonts w:ascii="Times New Roman" w:eastAsia="仿宋_GB2312" w:hAnsi="Times New Roman"/>
          <w:snapToGrid w:val="0"/>
          <w:color w:val="000000"/>
          <w:kern w:val="0"/>
          <w:sz w:val="28"/>
          <w:szCs w:val="28"/>
        </w:rPr>
        <w:t>,2019,33(03):320-326.</w:t>
      </w:r>
    </w:p>
    <w:p w14:paraId="4691D24E" w14:textId="77777777" w:rsidR="008B3172" w:rsidRPr="00F1403D" w:rsidRDefault="00000000" w:rsidP="000B5D13">
      <w:pPr>
        <w:pStyle w:val="af0"/>
        <w:numPr>
          <w:ilvl w:val="0"/>
          <w:numId w:val="2"/>
        </w:numPr>
        <w:ind w:firstLineChars="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周殿发</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刘亮</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韩城</w:t>
      </w:r>
      <w:r w:rsidRPr="00F1403D">
        <w:rPr>
          <w:rFonts w:ascii="Times New Roman" w:eastAsia="仿宋_GB2312" w:hAnsi="Times New Roman"/>
          <w:snapToGrid w:val="0"/>
          <w:color w:val="000000"/>
          <w:kern w:val="0"/>
          <w:sz w:val="28"/>
          <w:szCs w:val="28"/>
        </w:rPr>
        <w:t>,</w:t>
      </w:r>
      <w:r w:rsidRPr="00F1403D">
        <w:rPr>
          <w:rFonts w:ascii="Times New Roman" w:eastAsia="仿宋_GB2312" w:hAnsi="Times New Roman"/>
          <w:snapToGrid w:val="0"/>
          <w:color w:val="000000"/>
          <w:kern w:val="0"/>
          <w:sz w:val="28"/>
          <w:szCs w:val="28"/>
        </w:rPr>
        <w:t>朱笑宇</w:t>
      </w:r>
      <w:r w:rsidRPr="00F1403D">
        <w:rPr>
          <w:rFonts w:ascii="Times New Roman" w:eastAsia="仿宋_GB2312" w:hAnsi="Times New Roman"/>
          <w:snapToGrid w:val="0"/>
          <w:color w:val="000000"/>
          <w:kern w:val="0"/>
          <w:sz w:val="28"/>
          <w:szCs w:val="28"/>
        </w:rPr>
        <w:t xml:space="preserve">. </w:t>
      </w:r>
      <w:r w:rsidRPr="00F1403D">
        <w:rPr>
          <w:rFonts w:ascii="Times New Roman" w:eastAsia="仿宋_GB2312" w:hAnsi="Times New Roman"/>
          <w:snapToGrid w:val="0"/>
          <w:color w:val="000000"/>
          <w:kern w:val="0"/>
          <w:sz w:val="28"/>
          <w:szCs w:val="28"/>
        </w:rPr>
        <w:t>不同土壤改良方法对苏打盐碱水田改良效果评价报告</w:t>
      </w:r>
      <w:r w:rsidRPr="00F1403D">
        <w:rPr>
          <w:rFonts w:ascii="Times New Roman" w:eastAsia="仿宋_GB2312" w:hAnsi="Times New Roman"/>
          <w:snapToGrid w:val="0"/>
          <w:color w:val="000000"/>
          <w:kern w:val="0"/>
          <w:sz w:val="28"/>
          <w:szCs w:val="28"/>
        </w:rPr>
        <w:t xml:space="preserve">[J]. </w:t>
      </w:r>
      <w:r w:rsidRPr="00F1403D">
        <w:rPr>
          <w:rFonts w:ascii="Times New Roman" w:eastAsia="仿宋_GB2312" w:hAnsi="Times New Roman"/>
          <w:snapToGrid w:val="0"/>
          <w:color w:val="000000"/>
          <w:kern w:val="0"/>
          <w:sz w:val="28"/>
          <w:szCs w:val="28"/>
        </w:rPr>
        <w:t>北方水稻</w:t>
      </w:r>
      <w:r w:rsidRPr="00F1403D">
        <w:rPr>
          <w:rFonts w:ascii="Times New Roman" w:eastAsia="仿宋_GB2312" w:hAnsi="Times New Roman"/>
          <w:snapToGrid w:val="0"/>
          <w:color w:val="000000"/>
          <w:kern w:val="0"/>
          <w:sz w:val="28"/>
          <w:szCs w:val="28"/>
        </w:rPr>
        <w:t xml:space="preserve">,2018,48(05):18-21.    </w:t>
      </w:r>
    </w:p>
    <w:p w14:paraId="633DD945" w14:textId="77777777" w:rsidR="008B3172" w:rsidRPr="00F1403D" w:rsidRDefault="00000000" w:rsidP="000B5D13">
      <w:pPr>
        <w:pStyle w:val="af0"/>
        <w:ind w:left="440" w:firstLineChars="0" w:firstLine="0"/>
        <w:rPr>
          <w:rFonts w:ascii="Times New Roman" w:eastAsia="仿宋_GB2312" w:hAnsi="Times New Roman"/>
          <w:snapToGrid w:val="0"/>
          <w:color w:val="000000"/>
          <w:kern w:val="0"/>
          <w:sz w:val="28"/>
          <w:szCs w:val="28"/>
        </w:rPr>
      </w:pPr>
      <w:r w:rsidRPr="00F1403D">
        <w:rPr>
          <w:rFonts w:ascii="Times New Roman" w:eastAsia="仿宋_GB2312" w:hAnsi="Times New Roman"/>
          <w:snapToGrid w:val="0"/>
          <w:color w:val="000000"/>
          <w:kern w:val="0"/>
          <w:sz w:val="28"/>
          <w:szCs w:val="28"/>
        </w:rPr>
        <w:t xml:space="preserve"> </w:t>
      </w:r>
    </w:p>
    <w:sectPr w:rsidR="008B3172" w:rsidRPr="00F1403D">
      <w:footerReference w:type="default" r:id="rId45"/>
      <w:pgSz w:w="11906" w:h="16838"/>
      <w:pgMar w:top="1440" w:right="1474" w:bottom="1440" w:left="158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63997" w14:textId="77777777" w:rsidR="001F2A5A" w:rsidRDefault="001F2A5A">
      <w:r>
        <w:separator/>
      </w:r>
    </w:p>
  </w:endnote>
  <w:endnote w:type="continuationSeparator" w:id="0">
    <w:p w14:paraId="63019877" w14:textId="77777777" w:rsidR="001F2A5A" w:rsidRDefault="001F2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charset w:val="86"/>
    <w:family w:val="script"/>
    <w:pitch w:val="default"/>
    <w:sig w:usb0="00000001"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小标宋">
    <w:altName w:val="微软雅黑"/>
    <w:charset w:val="86"/>
    <w:family w:val="script"/>
    <w:pitch w:val="default"/>
    <w:sig w:usb0="00000000" w:usb1="00000000" w:usb2="0000000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7550600"/>
      <w:docPartObj>
        <w:docPartGallery w:val="Page Numbers (Bottom of Page)"/>
        <w:docPartUnique/>
      </w:docPartObj>
    </w:sdtPr>
    <w:sdtContent>
      <w:p w14:paraId="6D357C36" w14:textId="534AABB3" w:rsidR="00F6791F" w:rsidRDefault="00F6791F">
        <w:pPr>
          <w:pStyle w:val="a6"/>
          <w:jc w:val="center"/>
        </w:pPr>
        <w:r>
          <w:fldChar w:fldCharType="begin"/>
        </w:r>
        <w:r>
          <w:instrText>PAGE   \* MERGEFORMAT</w:instrText>
        </w:r>
        <w:r>
          <w:fldChar w:fldCharType="separate"/>
        </w:r>
        <w:r>
          <w:rPr>
            <w:lang w:val="zh-CN"/>
          </w:rPr>
          <w:t>2</w:t>
        </w:r>
        <w:r>
          <w:fldChar w:fldCharType="end"/>
        </w:r>
      </w:p>
    </w:sdtContent>
  </w:sdt>
  <w:p w14:paraId="10C6F060" w14:textId="248AE6EA" w:rsidR="008B3172" w:rsidRDefault="008B317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633C42" w14:textId="77777777" w:rsidR="001F2A5A" w:rsidRDefault="001F2A5A">
      <w:r>
        <w:separator/>
      </w:r>
    </w:p>
  </w:footnote>
  <w:footnote w:type="continuationSeparator" w:id="0">
    <w:p w14:paraId="63BE110F" w14:textId="77777777" w:rsidR="001F2A5A" w:rsidRDefault="001F2A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180654"/>
    <w:multiLevelType w:val="multilevel"/>
    <w:tmpl w:val="3D180654"/>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55846B7F"/>
    <w:multiLevelType w:val="multilevel"/>
    <w:tmpl w:val="55846B7F"/>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654728039">
    <w:abstractNumId w:val="0"/>
  </w:num>
  <w:num w:numId="2" w16cid:durableId="1272278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characterSpacingControl w:val="compressPunctuation"/>
  <w:hdrShapeDefaults>
    <o:shapedefaults v:ext="edit" spidmax="206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RjODkzODM4NGM2MWYyYWE5ZWM1NGE0NjJkYjUzNTEifQ=="/>
  </w:docVars>
  <w:rsids>
    <w:rsidRoot w:val="00841CC4"/>
    <w:rsid w:val="000456FE"/>
    <w:rsid w:val="000475F8"/>
    <w:rsid w:val="00097F2C"/>
    <w:rsid w:val="000B4182"/>
    <w:rsid w:val="000B5D13"/>
    <w:rsid w:val="000D66EC"/>
    <w:rsid w:val="000E4468"/>
    <w:rsid w:val="000F0D9F"/>
    <w:rsid w:val="00103E2F"/>
    <w:rsid w:val="00106903"/>
    <w:rsid w:val="001315E2"/>
    <w:rsid w:val="00162A93"/>
    <w:rsid w:val="00172A7B"/>
    <w:rsid w:val="00176B2C"/>
    <w:rsid w:val="0018074A"/>
    <w:rsid w:val="00181DFA"/>
    <w:rsid w:val="001A6027"/>
    <w:rsid w:val="001C2753"/>
    <w:rsid w:val="001F2A5A"/>
    <w:rsid w:val="0020064A"/>
    <w:rsid w:val="00224F2D"/>
    <w:rsid w:val="002326BD"/>
    <w:rsid w:val="00252C22"/>
    <w:rsid w:val="00291F47"/>
    <w:rsid w:val="002A2AF9"/>
    <w:rsid w:val="002D1736"/>
    <w:rsid w:val="002E0030"/>
    <w:rsid w:val="002E1060"/>
    <w:rsid w:val="002E1172"/>
    <w:rsid w:val="002E6752"/>
    <w:rsid w:val="002F1E78"/>
    <w:rsid w:val="002F7088"/>
    <w:rsid w:val="00324725"/>
    <w:rsid w:val="00335B56"/>
    <w:rsid w:val="00351386"/>
    <w:rsid w:val="00354390"/>
    <w:rsid w:val="0035607E"/>
    <w:rsid w:val="00361B8E"/>
    <w:rsid w:val="003B0D49"/>
    <w:rsid w:val="003B180F"/>
    <w:rsid w:val="003B654A"/>
    <w:rsid w:val="00410B0D"/>
    <w:rsid w:val="0043339B"/>
    <w:rsid w:val="0045583D"/>
    <w:rsid w:val="00480CE7"/>
    <w:rsid w:val="004B5E90"/>
    <w:rsid w:val="004B73FF"/>
    <w:rsid w:val="004C7799"/>
    <w:rsid w:val="005117AB"/>
    <w:rsid w:val="00535777"/>
    <w:rsid w:val="00543594"/>
    <w:rsid w:val="0055127A"/>
    <w:rsid w:val="00554647"/>
    <w:rsid w:val="00564897"/>
    <w:rsid w:val="00584015"/>
    <w:rsid w:val="005A1672"/>
    <w:rsid w:val="005B02BD"/>
    <w:rsid w:val="005C3AD7"/>
    <w:rsid w:val="005C51BD"/>
    <w:rsid w:val="005D38EF"/>
    <w:rsid w:val="005E7B70"/>
    <w:rsid w:val="005F104C"/>
    <w:rsid w:val="0061519D"/>
    <w:rsid w:val="006176A9"/>
    <w:rsid w:val="00652544"/>
    <w:rsid w:val="006530B5"/>
    <w:rsid w:val="0066062F"/>
    <w:rsid w:val="0067209F"/>
    <w:rsid w:val="0067433E"/>
    <w:rsid w:val="00681A81"/>
    <w:rsid w:val="006B5F7E"/>
    <w:rsid w:val="006D5583"/>
    <w:rsid w:val="006E5FB6"/>
    <w:rsid w:val="006F1089"/>
    <w:rsid w:val="0070123E"/>
    <w:rsid w:val="0072031A"/>
    <w:rsid w:val="00723CB7"/>
    <w:rsid w:val="00740653"/>
    <w:rsid w:val="007459F8"/>
    <w:rsid w:val="00772F3C"/>
    <w:rsid w:val="0078121F"/>
    <w:rsid w:val="00785D06"/>
    <w:rsid w:val="00793E44"/>
    <w:rsid w:val="007A0075"/>
    <w:rsid w:val="007B00F1"/>
    <w:rsid w:val="007C6DDA"/>
    <w:rsid w:val="00814CA8"/>
    <w:rsid w:val="008349B1"/>
    <w:rsid w:val="00835B17"/>
    <w:rsid w:val="00841CC4"/>
    <w:rsid w:val="00847224"/>
    <w:rsid w:val="00854AFE"/>
    <w:rsid w:val="00872410"/>
    <w:rsid w:val="00883BC0"/>
    <w:rsid w:val="008A24A2"/>
    <w:rsid w:val="008A432D"/>
    <w:rsid w:val="008B0D66"/>
    <w:rsid w:val="008B3172"/>
    <w:rsid w:val="008D3C26"/>
    <w:rsid w:val="008F1424"/>
    <w:rsid w:val="008F73D3"/>
    <w:rsid w:val="009102B0"/>
    <w:rsid w:val="009610C9"/>
    <w:rsid w:val="00977CC1"/>
    <w:rsid w:val="009E5E88"/>
    <w:rsid w:val="00A06F1F"/>
    <w:rsid w:val="00A11041"/>
    <w:rsid w:val="00A2166A"/>
    <w:rsid w:val="00A22E1A"/>
    <w:rsid w:val="00A34326"/>
    <w:rsid w:val="00A47096"/>
    <w:rsid w:val="00A5278B"/>
    <w:rsid w:val="00A56856"/>
    <w:rsid w:val="00A857AB"/>
    <w:rsid w:val="00AA53AB"/>
    <w:rsid w:val="00B13665"/>
    <w:rsid w:val="00B34FEE"/>
    <w:rsid w:val="00B36C1D"/>
    <w:rsid w:val="00B61D59"/>
    <w:rsid w:val="00B644F9"/>
    <w:rsid w:val="00B7229C"/>
    <w:rsid w:val="00B81C6D"/>
    <w:rsid w:val="00B82FC2"/>
    <w:rsid w:val="00BC336C"/>
    <w:rsid w:val="00BE4A24"/>
    <w:rsid w:val="00C06EC5"/>
    <w:rsid w:val="00C24F65"/>
    <w:rsid w:val="00C54C5C"/>
    <w:rsid w:val="00C8244C"/>
    <w:rsid w:val="00C90745"/>
    <w:rsid w:val="00CC13A2"/>
    <w:rsid w:val="00CD1E6E"/>
    <w:rsid w:val="00D007B7"/>
    <w:rsid w:val="00D21135"/>
    <w:rsid w:val="00D2613C"/>
    <w:rsid w:val="00D40CCC"/>
    <w:rsid w:val="00D458CC"/>
    <w:rsid w:val="00D539CB"/>
    <w:rsid w:val="00D61167"/>
    <w:rsid w:val="00D70754"/>
    <w:rsid w:val="00D769A1"/>
    <w:rsid w:val="00D77413"/>
    <w:rsid w:val="00D86250"/>
    <w:rsid w:val="00DD10E6"/>
    <w:rsid w:val="00DF4DB6"/>
    <w:rsid w:val="00E1043F"/>
    <w:rsid w:val="00E11023"/>
    <w:rsid w:val="00E11C59"/>
    <w:rsid w:val="00E159C4"/>
    <w:rsid w:val="00E2613C"/>
    <w:rsid w:val="00E3042E"/>
    <w:rsid w:val="00E54499"/>
    <w:rsid w:val="00E741D9"/>
    <w:rsid w:val="00EC4FC4"/>
    <w:rsid w:val="00EC6522"/>
    <w:rsid w:val="00EC6774"/>
    <w:rsid w:val="00EF7263"/>
    <w:rsid w:val="00F00D49"/>
    <w:rsid w:val="00F06A59"/>
    <w:rsid w:val="00F1403D"/>
    <w:rsid w:val="00F22A99"/>
    <w:rsid w:val="00F531DC"/>
    <w:rsid w:val="00F6791F"/>
    <w:rsid w:val="00FA1A0C"/>
    <w:rsid w:val="00FA3BAC"/>
    <w:rsid w:val="02C72D30"/>
    <w:rsid w:val="041371F6"/>
    <w:rsid w:val="07B26444"/>
    <w:rsid w:val="0AEE3B29"/>
    <w:rsid w:val="0BF30EA9"/>
    <w:rsid w:val="11CE287F"/>
    <w:rsid w:val="25791B62"/>
    <w:rsid w:val="2A624C20"/>
    <w:rsid w:val="2A6A17CC"/>
    <w:rsid w:val="2B95625E"/>
    <w:rsid w:val="32C56BA7"/>
    <w:rsid w:val="32DF0E30"/>
    <w:rsid w:val="3579176C"/>
    <w:rsid w:val="40527A5A"/>
    <w:rsid w:val="41080A4E"/>
    <w:rsid w:val="433A58B6"/>
    <w:rsid w:val="43B8376C"/>
    <w:rsid w:val="43F1472B"/>
    <w:rsid w:val="44CD3C95"/>
    <w:rsid w:val="4E26434C"/>
    <w:rsid w:val="59B63BAA"/>
    <w:rsid w:val="5ED80352"/>
    <w:rsid w:val="607E5730"/>
    <w:rsid w:val="614505F2"/>
    <w:rsid w:val="62BE4DCA"/>
    <w:rsid w:val="654265E5"/>
    <w:rsid w:val="669F3452"/>
    <w:rsid w:val="6E2A7380"/>
    <w:rsid w:val="70DC6FBD"/>
    <w:rsid w:val="78812CBC"/>
    <w:rsid w:val="7D680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fillcolor="white">
      <v:fill color="white"/>
    </o:shapedefaults>
    <o:shapelayout v:ext="edit">
      <o:idmap v:ext="edit" data="2"/>
    </o:shapelayout>
  </w:shapeDefaults>
  <w:decimalSymbol w:val="."/>
  <w:listSeparator w:val=","/>
  <w14:docId w14:val="47763B30"/>
  <w15:docId w15:val="{19CB1970-5A1F-4759-9BA9-8CFBF0BBF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Indent" w:unhideWhenUsed="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1"/>
    </w:rPr>
  </w:style>
  <w:style w:type="paragraph" w:styleId="1">
    <w:name w:val="heading 1"/>
    <w:basedOn w:val="a"/>
    <w:next w:val="a"/>
    <w:link w:val="10"/>
    <w:qFormat/>
    <w:pPr>
      <w:keepNext/>
      <w:keepLines/>
      <w:spacing w:before="360" w:after="360" w:line="576" w:lineRule="auto"/>
      <w:jc w:val="center"/>
      <w:outlineLvl w:val="0"/>
    </w:pPr>
    <w:rPr>
      <w:rFonts w:eastAsia="仿宋" w:cstheme="minorBidi"/>
      <w:b/>
      <w:kern w:val="44"/>
      <w:sz w:val="28"/>
    </w:rPr>
  </w:style>
  <w:style w:type="paragraph" w:styleId="2">
    <w:name w:val="heading 2"/>
    <w:basedOn w:val="a"/>
    <w:next w:val="a"/>
    <w:link w:val="20"/>
    <w:semiHidden/>
    <w:unhideWhenUsed/>
    <w:qFormat/>
    <w:pPr>
      <w:keepNext/>
      <w:keepLines/>
      <w:spacing w:before="200" w:after="200" w:line="413" w:lineRule="auto"/>
      <w:outlineLvl w:val="1"/>
    </w:pPr>
    <w:rPr>
      <w:rFonts w:eastAsia="仿宋" w:cstheme="minorBidi"/>
      <w:b/>
    </w:rPr>
  </w:style>
  <w:style w:type="paragraph" w:styleId="3">
    <w:name w:val="heading 3"/>
    <w:basedOn w:val="a"/>
    <w:next w:val="a"/>
    <w:link w:val="30"/>
    <w:semiHidden/>
    <w:unhideWhenUsed/>
    <w:qFormat/>
    <w:pPr>
      <w:keepNext/>
      <w:keepLines/>
      <w:spacing w:before="200" w:after="200"/>
      <w:outlineLvl w:val="2"/>
    </w:pPr>
    <w:rPr>
      <w:rFonts w:eastAsia="黑体" w:cstheme="minorBidi"/>
      <w:b/>
    </w:rPr>
  </w:style>
  <w:style w:type="paragraph" w:styleId="4">
    <w:name w:val="heading 4"/>
    <w:basedOn w:val="a"/>
    <w:next w:val="a"/>
    <w:link w:val="40"/>
    <w:semiHidden/>
    <w:unhideWhenUsed/>
    <w:qFormat/>
    <w:pPr>
      <w:keepNext/>
      <w:keepLines/>
      <w:outlineLvl w:val="3"/>
    </w:pPr>
    <w:rPr>
      <w:rFonts w:eastAsia="仿宋" w:cstheme="minorBidi"/>
      <w:b/>
    </w:rPr>
  </w:style>
  <w:style w:type="paragraph" w:styleId="5">
    <w:name w:val="heading 5"/>
    <w:basedOn w:val="a"/>
    <w:next w:val="a"/>
    <w:semiHidden/>
    <w:unhideWhenUsed/>
    <w:qFormat/>
    <w:pPr>
      <w:keepNext/>
      <w:keepLines/>
      <w:spacing w:beforeLines="100" w:before="100" w:afterLines="100" w:after="100"/>
      <w:ind w:leftChars="150" w:left="315"/>
      <w:outlineLvl w:val="4"/>
    </w:pPr>
    <w:rPr>
      <w:b/>
    </w:rPr>
  </w:style>
  <w:style w:type="paragraph" w:styleId="6">
    <w:name w:val="heading 6"/>
    <w:basedOn w:val="a"/>
    <w:next w:val="a"/>
    <w:semiHidden/>
    <w:unhideWhenUsed/>
    <w:qFormat/>
    <w:pPr>
      <w:keepNext/>
      <w:keepLines/>
      <w:spacing w:before="240" w:after="240"/>
      <w:ind w:firstLine="422"/>
      <w:outlineLvl w:val="5"/>
    </w:pPr>
    <w:rPr>
      <w:rFonts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style>
  <w:style w:type="paragraph" w:styleId="a5">
    <w:name w:val="Body Text Indent"/>
    <w:basedOn w:val="a"/>
    <w:unhideWhenUsed/>
    <w:qFormat/>
    <w:pPr>
      <w:spacing w:after="120"/>
      <w:ind w:leftChars="200" w:left="420"/>
    </w:pPr>
  </w:style>
  <w:style w:type="paragraph" w:styleId="TOC3">
    <w:name w:val="toc 3"/>
    <w:basedOn w:val="a"/>
    <w:next w:val="a"/>
    <w:uiPriority w:val="39"/>
    <w:qFormat/>
    <w:pPr>
      <w:adjustRightInd w:val="0"/>
      <w:snapToGrid w:val="0"/>
      <w:spacing w:line="360" w:lineRule="auto"/>
      <w:ind w:leftChars="400" w:left="400"/>
      <w:jc w:val="left"/>
    </w:pPr>
    <w:rPr>
      <w:rFonts w:ascii="宋体" w:hAnsi="宋体"/>
      <w:szCs w:val="24"/>
    </w:rPr>
  </w:style>
  <w:style w:type="paragraph" w:styleId="21">
    <w:name w:val="Body Text Indent 2"/>
    <w:basedOn w:val="a"/>
    <w:next w:val="a"/>
    <w:qFormat/>
    <w:pPr>
      <w:spacing w:line="480" w:lineRule="auto"/>
    </w:pPr>
    <w:rPr>
      <w:rFonts w:ascii="等线" w:hAnsi="等线"/>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link w:val="a9"/>
    <w:qFormat/>
    <w:pPr>
      <w:tabs>
        <w:tab w:val="center" w:pos="4153"/>
        <w:tab w:val="right" w:pos="8306"/>
      </w:tabs>
      <w:snapToGrid w:val="0"/>
      <w:jc w:val="center"/>
    </w:pPr>
    <w:rPr>
      <w:sz w:val="18"/>
      <w:szCs w:val="18"/>
    </w:rPr>
  </w:style>
  <w:style w:type="paragraph" w:styleId="aa">
    <w:name w:val="annotation subject"/>
    <w:basedOn w:val="a3"/>
    <w:next w:val="a3"/>
    <w:link w:val="ab"/>
    <w:qFormat/>
    <w:rPr>
      <w:b/>
      <w:bCs/>
    </w:rPr>
  </w:style>
  <w:style w:type="table" w:styleId="ac">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qFormat/>
    <w:rPr>
      <w:sz w:val="21"/>
      <w:szCs w:val="21"/>
    </w:rPr>
  </w:style>
  <w:style w:type="paragraph" w:customStyle="1" w:styleId="11">
    <w:name w:val="样式1"/>
    <w:basedOn w:val="a"/>
    <w:qFormat/>
    <w:pPr>
      <w:spacing w:beforeLines="180" w:before="180" w:line="640" w:lineRule="exact"/>
      <w:jc w:val="center"/>
    </w:pPr>
    <w:rPr>
      <w:rFonts w:ascii="方正小标宋简体" w:eastAsia="方正小标宋简体" w:hAnsi="方正小标宋简体" w:cs="方正小标宋简体" w:hint="eastAsia"/>
      <w:sz w:val="44"/>
      <w:szCs w:val="32"/>
    </w:rPr>
  </w:style>
  <w:style w:type="paragraph" w:customStyle="1" w:styleId="ae">
    <w:name w:val="题目"/>
    <w:basedOn w:val="a"/>
    <w:qFormat/>
    <w:pPr>
      <w:spacing w:before="156" w:line="640" w:lineRule="exact"/>
      <w:jc w:val="center"/>
    </w:pPr>
    <w:rPr>
      <w:rFonts w:ascii="方正小标宋简体" w:eastAsia="方正小标宋简体" w:hAnsi="方正小标宋简体" w:cs="方正小标宋简体" w:hint="eastAsia"/>
      <w:sz w:val="44"/>
      <w:szCs w:val="32"/>
    </w:rPr>
  </w:style>
  <w:style w:type="character" w:customStyle="1" w:styleId="30">
    <w:name w:val="标题 3 字符"/>
    <w:link w:val="3"/>
    <w:qFormat/>
    <w:rPr>
      <w:rFonts w:ascii="Times New Roman" w:eastAsia="黑体" w:hAnsi="Times New Roman" w:cstheme="minorBidi"/>
      <w:b/>
      <w:sz w:val="21"/>
    </w:rPr>
  </w:style>
  <w:style w:type="character" w:customStyle="1" w:styleId="10">
    <w:name w:val="标题 1 字符"/>
    <w:link w:val="1"/>
    <w:qFormat/>
    <w:rPr>
      <w:rFonts w:ascii="Times New Roman" w:eastAsia="仿宋" w:hAnsi="Times New Roman" w:cstheme="minorBidi"/>
      <w:b/>
      <w:kern w:val="44"/>
      <w:sz w:val="28"/>
    </w:rPr>
  </w:style>
  <w:style w:type="character" w:customStyle="1" w:styleId="20">
    <w:name w:val="标题 2 字符"/>
    <w:link w:val="2"/>
    <w:qFormat/>
    <w:rPr>
      <w:rFonts w:ascii="Times New Roman" w:eastAsia="仿宋" w:hAnsi="Times New Roman" w:cstheme="minorBidi"/>
      <w:b/>
      <w:sz w:val="21"/>
    </w:rPr>
  </w:style>
  <w:style w:type="character" w:customStyle="1" w:styleId="40">
    <w:name w:val="标题 4 字符"/>
    <w:link w:val="4"/>
    <w:uiPriority w:val="9"/>
    <w:qFormat/>
    <w:rPr>
      <w:rFonts w:ascii="Times New Roman" w:eastAsia="仿宋" w:hAnsi="Times New Roman" w:cstheme="minorBidi"/>
      <w:b/>
      <w:sz w:val="21"/>
    </w:rPr>
  </w:style>
  <w:style w:type="paragraph" w:customStyle="1" w:styleId="Default">
    <w:name w:val="Default"/>
    <w:next w:val="a"/>
    <w:qFormat/>
    <w:pPr>
      <w:widowControl w:val="0"/>
      <w:autoSpaceDE w:val="0"/>
      <w:autoSpaceDN w:val="0"/>
      <w:adjustRightInd w:val="0"/>
      <w:spacing w:line="360" w:lineRule="auto"/>
    </w:pPr>
    <w:rPr>
      <w:rFonts w:ascii="华文中宋" w:eastAsia="宋体" w:hAnsi="华文中宋" w:cs="华文中宋"/>
      <w:color w:val="000000"/>
      <w:sz w:val="21"/>
      <w:szCs w:val="24"/>
    </w:rPr>
  </w:style>
  <w:style w:type="paragraph" w:customStyle="1" w:styleId="af">
    <w:name w:val="标准书眉_奇数页"/>
    <w:next w:val="a"/>
    <w:qFormat/>
    <w:pPr>
      <w:tabs>
        <w:tab w:val="center" w:pos="4154"/>
        <w:tab w:val="right" w:pos="8306"/>
      </w:tabs>
      <w:spacing w:after="220"/>
      <w:jc w:val="right"/>
    </w:pPr>
    <w:rPr>
      <w:rFonts w:ascii="黑体" w:eastAsia="黑体" w:hAnsi="Times New Roman" w:cs="Times New Roman"/>
      <w:sz w:val="21"/>
      <w:szCs w:val="21"/>
    </w:rPr>
  </w:style>
  <w:style w:type="paragraph" w:styleId="af0">
    <w:name w:val="List Paragraph"/>
    <w:basedOn w:val="a"/>
    <w:uiPriority w:val="99"/>
    <w:unhideWhenUsed/>
    <w:qFormat/>
    <w:pPr>
      <w:ind w:firstLineChars="200" w:firstLine="420"/>
    </w:pPr>
    <w:rPr>
      <w:rFonts w:ascii="Calibri" w:hAnsi="Calibri"/>
      <w:szCs w:val="22"/>
    </w:rPr>
  </w:style>
  <w:style w:type="paragraph" w:customStyle="1" w:styleId="af1">
    <w:name w:val="标准文件_段"/>
    <w:link w:val="Char"/>
    <w:qFormat/>
    <w:pPr>
      <w:autoSpaceDE w:val="0"/>
      <w:autoSpaceDN w:val="0"/>
      <w:ind w:firstLineChars="200" w:firstLine="200"/>
      <w:jc w:val="both"/>
    </w:pPr>
    <w:rPr>
      <w:rFonts w:ascii="宋体" w:eastAsia="宋体" w:hAnsi="Times New Roman" w:cs="Times New Roman"/>
      <w:sz w:val="21"/>
    </w:rPr>
  </w:style>
  <w:style w:type="character" w:customStyle="1" w:styleId="Char">
    <w:name w:val="标准文件_段 Char"/>
    <w:link w:val="af1"/>
    <w:qFormat/>
    <w:rPr>
      <w:rFonts w:ascii="宋体" w:eastAsia="宋体" w:hAnsi="Times New Roman" w:cs="Times New Roman"/>
      <w:sz w:val="21"/>
    </w:rPr>
  </w:style>
  <w:style w:type="character" w:customStyle="1" w:styleId="Char0">
    <w:name w:val="段 Char"/>
    <w:link w:val="af2"/>
    <w:qFormat/>
    <w:rPr>
      <w:rFonts w:ascii="宋体"/>
      <w:sz w:val="21"/>
    </w:rPr>
  </w:style>
  <w:style w:type="paragraph" w:customStyle="1" w:styleId="af2">
    <w:name w:val="段"/>
    <w:link w:val="Char0"/>
    <w:qFormat/>
    <w:pPr>
      <w:tabs>
        <w:tab w:val="center" w:pos="4201"/>
        <w:tab w:val="right" w:leader="dot" w:pos="9298"/>
      </w:tabs>
      <w:autoSpaceDE w:val="0"/>
      <w:autoSpaceDN w:val="0"/>
      <w:ind w:firstLineChars="200" w:firstLine="420"/>
      <w:jc w:val="both"/>
    </w:pPr>
    <w:rPr>
      <w:rFonts w:ascii="宋体"/>
      <w:sz w:val="21"/>
    </w:rPr>
  </w:style>
  <w:style w:type="character" w:customStyle="1" w:styleId="a9">
    <w:name w:val="页眉 字符"/>
    <w:basedOn w:val="a0"/>
    <w:link w:val="a8"/>
    <w:qFormat/>
    <w:rPr>
      <w:rFonts w:ascii="Times New Roman" w:eastAsia="宋体" w:hAnsi="Times New Roman" w:cs="Times New Roman"/>
      <w:kern w:val="2"/>
      <w:sz w:val="18"/>
      <w:szCs w:val="18"/>
    </w:rPr>
  </w:style>
  <w:style w:type="character" w:customStyle="1" w:styleId="a7">
    <w:name w:val="页脚 字符"/>
    <w:basedOn w:val="a0"/>
    <w:link w:val="a6"/>
    <w:uiPriority w:val="99"/>
    <w:qFormat/>
    <w:rPr>
      <w:rFonts w:ascii="Times New Roman" w:eastAsia="宋体" w:hAnsi="Times New Roman" w:cs="Times New Roman"/>
      <w:kern w:val="2"/>
      <w:sz w:val="18"/>
      <w:szCs w:val="18"/>
    </w:rPr>
  </w:style>
  <w:style w:type="paragraph" w:customStyle="1" w:styleId="Style1">
    <w:name w:val="_Style 1"/>
    <w:basedOn w:val="a"/>
    <w:uiPriority w:val="99"/>
    <w:qFormat/>
    <w:pPr>
      <w:widowControl/>
      <w:ind w:left="720"/>
      <w:jc w:val="left"/>
    </w:pPr>
    <w:rPr>
      <w:color w:val="000000"/>
      <w:kern w:val="0"/>
      <w:sz w:val="24"/>
      <w:szCs w:val="24"/>
      <w:lang w:val="en-GB"/>
    </w:rPr>
  </w:style>
  <w:style w:type="paragraph" w:customStyle="1" w:styleId="12">
    <w:name w:val="修订1"/>
    <w:hidden/>
    <w:uiPriority w:val="99"/>
    <w:unhideWhenUsed/>
    <w:qFormat/>
    <w:rPr>
      <w:rFonts w:ascii="Times New Roman" w:eastAsia="宋体" w:hAnsi="Times New Roman" w:cs="Times New Roman"/>
      <w:kern w:val="2"/>
      <w:sz w:val="21"/>
      <w:szCs w:val="21"/>
    </w:rPr>
  </w:style>
  <w:style w:type="character" w:customStyle="1" w:styleId="a4">
    <w:name w:val="批注文字 字符"/>
    <w:basedOn w:val="a0"/>
    <w:link w:val="a3"/>
    <w:qFormat/>
    <w:rPr>
      <w:rFonts w:ascii="Times New Roman" w:eastAsia="宋体" w:hAnsi="Times New Roman" w:cs="Times New Roman"/>
      <w:kern w:val="2"/>
      <w:sz w:val="21"/>
      <w:szCs w:val="21"/>
    </w:rPr>
  </w:style>
  <w:style w:type="character" w:customStyle="1" w:styleId="ab">
    <w:name w:val="批注主题 字符"/>
    <w:basedOn w:val="a4"/>
    <w:link w:val="aa"/>
    <w:qFormat/>
    <w:rPr>
      <w:rFonts w:ascii="Times New Roman" w:eastAsia="宋体" w:hAnsi="Times New Roman" w:cs="Times New Roman"/>
      <w:b/>
      <w:bCs/>
      <w:kern w:val="2"/>
      <w:sz w:val="21"/>
      <w:szCs w:val="21"/>
    </w:rPr>
  </w:style>
  <w:style w:type="paragraph" w:styleId="af3">
    <w:name w:val="Revision"/>
    <w:hidden/>
    <w:uiPriority w:val="99"/>
    <w:unhideWhenUsed/>
    <w:rsid w:val="002F1E78"/>
    <w:rPr>
      <w:rFonts w:ascii="Times New Roman" w:eastAsia="宋体" w:hAnsi="Times New Roman" w:cs="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14.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9.bin"/><Relationship Id="rId40" Type="http://schemas.openxmlformats.org/officeDocument/2006/relationships/image" Target="media/image23.w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17.wmf"/><Relationship Id="rId36" Type="http://schemas.openxmlformats.org/officeDocument/2006/relationships/image" Target="media/image21.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wmf"/><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oleObject" Target="embeddings/oleObject4.bin"/><Relationship Id="rId30" Type="http://schemas.openxmlformats.org/officeDocument/2006/relationships/image" Target="media/image19.wmf"/><Relationship Id="rId35" Type="http://schemas.openxmlformats.org/officeDocument/2006/relationships/oleObject" Target="embeddings/oleObject8.bin"/><Relationship Id="rId43" Type="http://schemas.openxmlformats.org/officeDocument/2006/relationships/oleObject" Target="embeddings/oleObject12.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wmf"/><Relationship Id="rId46"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image" Target="media/image24.w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9"/>
    <customShpInfo spid="_x0000_s2060"/>
    <customShpInfo spid="_x0000_s2061"/>
    <customShpInfo spid="_x0000_s2062"/>
    <customShpInfo spid="_x0000_s2058"/>
    <customShpInfo spid="_x0000_s2054"/>
    <customShpInfo spid="_x0000_s2055"/>
    <customShpInfo spid="_x0000_s2056"/>
    <customShpInfo spid="_x0000_s2057"/>
    <customShpInfo spid="_x0000_s2053"/>
    <customShpInfo spid="_x0000_s2064"/>
    <customShpInfo spid="_x0000_s2063"/>
    <customShpInfo spid="_x0000_s2051"/>
    <customShpInfo spid="_x0000_s2052"/>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36</Pages>
  <Words>3413</Words>
  <Characters>19456</Characters>
  <Application>Microsoft Office Word</Application>
  <DocSecurity>0</DocSecurity>
  <Lines>162</Lines>
  <Paragraphs>45</Paragraphs>
  <ScaleCrop>false</ScaleCrop>
  <Company/>
  <LinksUpToDate>false</LinksUpToDate>
  <CharactersWithSpaces>22824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刘淼</cp:lastModifiedBy>
  <cp:revision>37</cp:revision>
  <dcterms:created xsi:type="dcterms:W3CDTF">2023-10-19T02:17:00Z</dcterms:created>
  <dcterms:modified xsi:type="dcterms:W3CDTF">2024-11-19T04:44:00Z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C1BEF0FEC25D45BF8BFA7FD0799B1696</vt:lpwstr>
  </property>
</Properties>
</file>