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93295" w14:paraId="06E01412" w14:textId="77777777">
        <w:tc>
          <w:tcPr>
            <w:tcW w:w="509" w:type="dxa"/>
          </w:tcPr>
          <w:p w14:paraId="67295E6F" w14:textId="77777777" w:rsidR="00893295"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918C8E7" w14:textId="77777777" w:rsidR="00893295" w:rsidRDefault="00000000">
            <w:pPr>
              <w:pStyle w:val="affff0"/>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65.060.99</w:t>
            </w:r>
            <w:r>
              <w:rPr>
                <w:rFonts w:ascii="黑体" w:eastAsia="黑体" w:hAnsi="黑体"/>
                <w:sz w:val="21"/>
                <w:szCs w:val="21"/>
              </w:rPr>
              <w:fldChar w:fldCharType="end"/>
            </w:r>
            <w:bookmarkEnd w:id="0"/>
          </w:p>
        </w:tc>
      </w:tr>
      <w:tr w:rsidR="00893295" w14:paraId="53C28AC2" w14:textId="77777777">
        <w:tc>
          <w:tcPr>
            <w:tcW w:w="509" w:type="dxa"/>
          </w:tcPr>
          <w:p w14:paraId="5D6EBB52" w14:textId="77777777" w:rsidR="0089329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C152F3F" w14:textId="77777777" w:rsidR="0089329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B91</w:t>
            </w:r>
            <w:r>
              <w:rPr>
                <w:rFonts w:ascii="黑体" w:eastAsia="黑体" w:hAnsi="黑体"/>
                <w:sz w:val="21"/>
                <w:szCs w:val="21"/>
              </w:rPr>
              <w:fldChar w:fldCharType="end"/>
            </w:r>
            <w:bookmarkEnd w:id="1"/>
          </w:p>
        </w:tc>
      </w:tr>
    </w:tbl>
    <w:tbl>
      <w:tblPr>
        <w:tblStyle w:val="affff7"/>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893295" w14:paraId="0BB70E34" w14:textId="77777777">
        <w:trPr>
          <w:trHeight w:val="1128"/>
        </w:trPr>
        <w:tc>
          <w:tcPr>
            <w:tcW w:w="4990" w:type="dxa"/>
          </w:tcPr>
          <w:bookmarkStart w:id="2" w:name="_Hlk26473981"/>
          <w:p w14:paraId="69520C84" w14:textId="77777777" w:rsidR="00893295" w:rsidRDefault="00000000">
            <w:pPr>
              <w:pStyle w:val="afffff"/>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t>NY</w:t>
            </w:r>
            <w:r>
              <w:fldChar w:fldCharType="end"/>
            </w:r>
            <w:bookmarkEnd w:id="3"/>
          </w:p>
        </w:tc>
      </w:tr>
    </w:tbl>
    <w:p w14:paraId="08A8AA19" w14:textId="77777777" w:rsidR="00893295"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农业</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14:paraId="49924651" w14:textId="77777777" w:rsidR="00893295" w:rsidRDefault="00000000">
      <w:pPr>
        <w:pStyle w:val="affffffffff2"/>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N</w:t>
      </w:r>
      <w:r>
        <w:rPr>
          <w:lang w:val="fr-FR"/>
        </w:rPr>
        <w:t>Y/T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2025</w:t>
      </w:r>
      <w:r>
        <w:fldChar w:fldCharType="end"/>
      </w:r>
      <w:bookmarkEnd w:id="7"/>
    </w:p>
    <w:p w14:paraId="0BA064F9" w14:textId="77777777" w:rsidR="00893295" w:rsidRDefault="00000000">
      <w:pPr>
        <w:pStyle w:val="affffffffff3"/>
        <w:framePr w:wrap="auto"/>
        <w:rPr>
          <w:rFonts w:hAnsi="黑体" w:hint="eastAsia"/>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34E6C3E" w14:textId="77777777" w:rsidR="00893295" w:rsidRDefault="00000000">
      <w:pPr>
        <w:spacing w:line="240" w:lineRule="auto"/>
        <w:rPr>
          <w:rFonts w:ascii="黑体" w:eastAsia="黑体" w:hAnsi="黑体" w:hint="eastAsia"/>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CFFDE93" wp14:editId="5F0AA7F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29B3A74" w14:textId="77777777" w:rsidR="00893295" w:rsidRDefault="00893295">
      <w:pPr>
        <w:pStyle w:val="afffff0"/>
        <w:framePr w:w="9639" w:h="6976" w:hRule="exact" w:hSpace="0" w:vSpace="0" w:wrap="around" w:hAnchor="page" w:y="6408"/>
        <w:jc w:val="center"/>
        <w:rPr>
          <w:rFonts w:ascii="黑体" w:eastAsia="黑体" w:hAnsi="黑体" w:hint="eastAsia"/>
          <w:b w:val="0"/>
          <w:bCs w:val="0"/>
          <w:w w:val="100"/>
          <w:lang w:val="fr-FR"/>
        </w:rPr>
      </w:pPr>
    </w:p>
    <w:p w14:paraId="681E22E5" w14:textId="77777777" w:rsidR="00893295"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鲜食玉米初加工技术规范</w:t>
      </w:r>
      <w:r>
        <w:fldChar w:fldCharType="end"/>
      </w:r>
      <w:bookmarkEnd w:id="9"/>
    </w:p>
    <w:p w14:paraId="672D9237" w14:textId="77777777" w:rsidR="00893295" w:rsidRDefault="00893295">
      <w:pPr>
        <w:framePr w:w="9639" w:h="6974" w:hRule="exact" w:wrap="around" w:vAnchor="page" w:hAnchor="page" w:x="1419" w:y="6408" w:anchorLock="1"/>
        <w:ind w:left="-1418"/>
      </w:pPr>
    </w:p>
    <w:p w14:paraId="5A4F3ED1" w14:textId="77777777" w:rsidR="00893295"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14:paraId="2D29B4EA" w14:textId="77777777" w:rsidR="00893295" w:rsidRDefault="00893295">
      <w:pPr>
        <w:framePr w:w="9639" w:h="6974" w:hRule="exact" w:wrap="around" w:vAnchor="page" w:hAnchor="page" w:x="1419" w:y="6408" w:anchorLock="1"/>
        <w:spacing w:line="760" w:lineRule="exact"/>
        <w:ind w:left="-1418"/>
      </w:pPr>
    </w:p>
    <w:p w14:paraId="340E3872" w14:textId="77777777" w:rsidR="00893295"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1"/>
    </w:p>
    <w:p w14:paraId="2098332D" w14:textId="77777777" w:rsidR="00893295"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2"/>
    </w:p>
    <w:p w14:paraId="09EFFCF3" w14:textId="77777777" w:rsidR="00893295"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rFonts w:hint="eastAsia"/>
          <w:sz w:val="21"/>
          <w:szCs w:val="28"/>
        </w:rPr>
        <w:t>（张新伟</w:t>
      </w:r>
      <w:r>
        <w:rPr>
          <w:rFonts w:hint="eastAsia"/>
          <w:sz w:val="21"/>
          <w:szCs w:val="28"/>
        </w:rPr>
        <w:t xml:space="preserve"> </w:t>
      </w:r>
      <w:r>
        <w:rPr>
          <w:sz w:val="21"/>
          <w:szCs w:val="28"/>
        </w:rPr>
        <w:t>18255003602</w:t>
      </w:r>
      <w:r>
        <w:rPr>
          <w:rFonts w:hint="eastAsia"/>
          <w:sz w:val="21"/>
          <w:szCs w:val="28"/>
        </w:rPr>
        <w:t>）</w:t>
      </w:r>
      <w:r>
        <w:rPr>
          <w:sz w:val="21"/>
          <w:szCs w:val="28"/>
        </w:rPr>
        <w:fldChar w:fldCharType="end"/>
      </w:r>
      <w:bookmarkEnd w:id="13"/>
    </w:p>
    <w:p w14:paraId="56C7A136" w14:textId="77777777" w:rsidR="00893295"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14:paraId="43807187" w14:textId="77777777" w:rsidR="00893295"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14:paraId="31902AE0" w14:textId="77777777" w:rsidR="00893295"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14:paraId="02C99D42" w14:textId="77777777" w:rsidR="00893295"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中华人民共和国农业农村部</w:t>
      </w:r>
      <w:r>
        <w:rPr>
          <w:rFonts w:hAnsi="黑体"/>
          <w:w w:val="100"/>
          <w:sz w:val="28"/>
        </w:rPr>
        <w:fldChar w:fldCharType="end"/>
      </w:r>
      <w:bookmarkEnd w:id="21"/>
      <w:r>
        <w:rPr>
          <w:rFonts w:ascii="Times New Roman"/>
          <w:w w:val="100"/>
          <w:sz w:val="28"/>
          <w:szCs w:val="28"/>
        </w:rPr>
        <w:t>  </w:t>
      </w:r>
      <w:r>
        <w:rPr>
          <w:rStyle w:val="afffffffffff9"/>
          <w:rFonts w:hAnsi="黑体" w:hint="eastAsia"/>
          <w:position w:val="0"/>
        </w:rPr>
        <w:t>发</w:t>
      </w:r>
      <w:r>
        <w:rPr>
          <w:rStyle w:val="afffffffffff9"/>
          <w:rFonts w:hAnsi="黑体" w:hint="eastAsia"/>
          <w:spacing w:val="0"/>
          <w:position w:val="0"/>
        </w:rPr>
        <w:t>布</w:t>
      </w:r>
    </w:p>
    <w:p w14:paraId="0BA2A434" w14:textId="77777777" w:rsidR="00893295" w:rsidRDefault="00000000">
      <w:pPr>
        <w:rPr>
          <w:rFonts w:ascii="宋体" w:hAnsi="宋体" w:hint="eastAsia"/>
          <w:sz w:val="28"/>
          <w:szCs w:val="28"/>
        </w:rPr>
        <w:sectPr w:rsidR="00893295">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6DB4EAE" wp14:editId="166644C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9820D58" w14:textId="77777777" w:rsidR="00893295" w:rsidRDefault="00000000">
      <w:pPr>
        <w:pStyle w:val="a6"/>
        <w:spacing w:before="900" w:after="360"/>
      </w:pPr>
      <w:bookmarkStart w:id="22" w:name="BookMark2"/>
      <w:r>
        <w:rPr>
          <w:spacing w:val="320"/>
        </w:rPr>
        <w:lastRenderedPageBreak/>
        <w:t>前</w:t>
      </w:r>
      <w:r>
        <w:t>言</w:t>
      </w:r>
    </w:p>
    <w:p w14:paraId="0D46F17B" w14:textId="77777777" w:rsidR="00893295" w:rsidRDefault="00000000">
      <w:pPr>
        <w:pStyle w:val="afffff5"/>
        <w:ind w:firstLine="420"/>
      </w:pPr>
      <w:r>
        <w:rPr>
          <w:rFonts w:hint="eastAsia"/>
        </w:rPr>
        <w:t>本文件按照GB/T 1.1—2020《标准化工作导则  第1部分：标准化文件的结构和起草规则》的规定起草。</w:t>
      </w:r>
    </w:p>
    <w:p w14:paraId="75AAC470" w14:textId="77777777" w:rsidR="00893295" w:rsidRDefault="00000000">
      <w:pPr>
        <w:pStyle w:val="afffff5"/>
        <w:ind w:firstLine="420"/>
      </w:pPr>
      <w:r>
        <w:rPr>
          <w:rFonts w:hint="eastAsia"/>
        </w:rPr>
        <w:t>请注意本文件的某些内容可能涉及专利。本文件的发布机构不承担识别的责任。</w:t>
      </w:r>
    </w:p>
    <w:p w14:paraId="333EE4D7" w14:textId="77777777" w:rsidR="00893295" w:rsidRDefault="00000000">
      <w:pPr>
        <w:pStyle w:val="afffff5"/>
        <w:ind w:firstLine="420"/>
      </w:pPr>
      <w:r>
        <w:rPr>
          <w:rFonts w:hint="eastAsia"/>
        </w:rPr>
        <w:t>本文件由农业农村部农业机械化管理司提出。</w:t>
      </w:r>
    </w:p>
    <w:p w14:paraId="0EDDD22B" w14:textId="77777777" w:rsidR="00893295" w:rsidRDefault="00000000">
      <w:pPr>
        <w:pStyle w:val="afffff5"/>
        <w:ind w:firstLine="420"/>
      </w:pPr>
      <w:r>
        <w:rPr>
          <w:rFonts w:hint="eastAsia"/>
        </w:rPr>
        <w:t>本文件由全国农业机械标准化技术委员会农业机械化分技术委员会（SAC/TC 201/SC2）归口。</w:t>
      </w:r>
    </w:p>
    <w:p w14:paraId="6ED468BA" w14:textId="77777777" w:rsidR="00893295" w:rsidRDefault="00000000">
      <w:pPr>
        <w:pStyle w:val="afffff5"/>
        <w:ind w:firstLine="420"/>
      </w:pPr>
      <w:r>
        <w:rPr>
          <w:rFonts w:hint="eastAsia"/>
        </w:rPr>
        <w:t>本文件起草单位：安徽科技学院</w:t>
      </w:r>
    </w:p>
    <w:p w14:paraId="65C28EBF" w14:textId="77777777" w:rsidR="00893295" w:rsidRDefault="00000000">
      <w:pPr>
        <w:pStyle w:val="afffff5"/>
        <w:ind w:firstLine="420"/>
      </w:pPr>
      <w:r>
        <w:rPr>
          <w:rFonts w:hint="eastAsia"/>
        </w:rPr>
        <w:t>本文件主要起草人：张新伟</w:t>
      </w:r>
    </w:p>
    <w:p w14:paraId="73EB13DE" w14:textId="77777777" w:rsidR="00893295" w:rsidRDefault="00893295">
      <w:pPr>
        <w:pStyle w:val="afffff5"/>
        <w:ind w:firstLine="420"/>
      </w:pPr>
    </w:p>
    <w:p w14:paraId="1C662DBA" w14:textId="77777777" w:rsidR="00893295" w:rsidRDefault="00893295">
      <w:pPr>
        <w:pStyle w:val="afffff5"/>
        <w:ind w:firstLine="420"/>
        <w:sectPr w:rsidR="00893295">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14:paraId="16F4F8A3" w14:textId="77777777" w:rsidR="00893295" w:rsidRDefault="00893295">
      <w:pPr>
        <w:spacing w:line="20" w:lineRule="exact"/>
        <w:jc w:val="center"/>
        <w:rPr>
          <w:rFonts w:ascii="黑体" w:eastAsia="黑体" w:hAnsi="黑体" w:hint="eastAsia"/>
          <w:sz w:val="32"/>
          <w:szCs w:val="32"/>
        </w:rPr>
      </w:pPr>
      <w:bookmarkStart w:id="23" w:name="BookMark4"/>
      <w:bookmarkEnd w:id="22"/>
    </w:p>
    <w:p w14:paraId="4EF3444E" w14:textId="77777777" w:rsidR="00893295" w:rsidRDefault="00893295">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02E113F25B8B49B1A8D496BE5536E133"/>
        </w:placeholder>
      </w:sdtPr>
      <w:sdtContent>
        <w:p w14:paraId="65903BED" w14:textId="77777777" w:rsidR="00893295" w:rsidRDefault="00000000">
          <w:pPr>
            <w:pStyle w:val="afffffffff8"/>
            <w:spacing w:beforeLines="1" w:before="2" w:afterLines="220" w:after="528"/>
            <w:rPr>
              <w:rFonts w:hint="eastAsia"/>
            </w:rPr>
          </w:pPr>
          <w:r>
            <w:rPr>
              <w:rFonts w:hint="eastAsia"/>
            </w:rPr>
            <w:t>鲜食玉米初加工技术规范</w:t>
          </w:r>
        </w:p>
      </w:sdtContent>
    </w:sdt>
    <w:p w14:paraId="6957D9E6" w14:textId="77777777" w:rsidR="00893295" w:rsidRDefault="00000000">
      <w:pPr>
        <w:pStyle w:val="affc"/>
        <w:spacing w:before="240" w:after="240"/>
      </w:pPr>
      <w:bookmarkStart w:id="25" w:name="_Toc97195091"/>
      <w:bookmarkStart w:id="26" w:name="_Toc26986771"/>
      <w:bookmarkStart w:id="27" w:name="_Toc24884218"/>
      <w:bookmarkStart w:id="28" w:name="_Toc26648465"/>
      <w:bookmarkStart w:id="29" w:name="_Toc26986530"/>
      <w:bookmarkStart w:id="30" w:name="_Toc24884211"/>
      <w:bookmarkStart w:id="31" w:name="_Toc17233325"/>
      <w:bookmarkStart w:id="32" w:name="_Toc26718930"/>
      <w:bookmarkStart w:id="33" w:name="_Toc17233333"/>
      <w:bookmarkEnd w:id="24"/>
      <w:r>
        <w:rPr>
          <w:rFonts w:hint="eastAsia"/>
        </w:rPr>
        <w:t>范围</w:t>
      </w:r>
      <w:bookmarkEnd w:id="25"/>
      <w:bookmarkEnd w:id="26"/>
      <w:bookmarkEnd w:id="27"/>
      <w:bookmarkEnd w:id="28"/>
      <w:bookmarkEnd w:id="29"/>
      <w:bookmarkEnd w:id="30"/>
      <w:bookmarkEnd w:id="31"/>
      <w:bookmarkEnd w:id="32"/>
      <w:bookmarkEnd w:id="33"/>
    </w:p>
    <w:p w14:paraId="6A4F2E7C" w14:textId="77777777" w:rsidR="00893295" w:rsidRDefault="00000000">
      <w:pPr>
        <w:pStyle w:val="afffff5"/>
        <w:ind w:firstLine="420"/>
      </w:pPr>
      <w:bookmarkStart w:id="34" w:name="_Toc24884212"/>
      <w:bookmarkStart w:id="35" w:name="_Toc17233326"/>
      <w:bookmarkStart w:id="36" w:name="_Toc26648466"/>
      <w:bookmarkStart w:id="37" w:name="_Toc24884219"/>
      <w:bookmarkStart w:id="38" w:name="_Toc17233334"/>
      <w:r>
        <w:rPr>
          <w:rFonts w:hint="eastAsia"/>
        </w:rPr>
        <w:t>本文件规定了鲜食玉米的采收要求、预处理、加工要求、包装、标志、储藏。</w:t>
      </w:r>
    </w:p>
    <w:p w14:paraId="7AB73465" w14:textId="77777777" w:rsidR="00893295" w:rsidRDefault="00000000">
      <w:pPr>
        <w:pStyle w:val="afffff5"/>
        <w:ind w:firstLine="420"/>
      </w:pPr>
      <w:r>
        <w:rPr>
          <w:rFonts w:hint="eastAsia"/>
        </w:rPr>
        <w:t>本文件适用于鲜食玉米初加工技术生产。</w:t>
      </w:r>
    </w:p>
    <w:p w14:paraId="6161EF5D" w14:textId="77777777" w:rsidR="00893295" w:rsidRDefault="00000000">
      <w:pPr>
        <w:pStyle w:val="affc"/>
        <w:spacing w:before="240" w:after="240"/>
      </w:pPr>
      <w:bookmarkStart w:id="39" w:name="_Toc26986772"/>
      <w:bookmarkStart w:id="40" w:name="_Toc97195092"/>
      <w:bookmarkStart w:id="41" w:name="_Toc26986531"/>
      <w:bookmarkStart w:id="42" w:name="_Toc267189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BBEEB8CE5BB94D2F956C66033A2EAAD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528B98D" w14:textId="77777777" w:rsidR="00893295"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66305E2" w14:textId="77777777" w:rsidR="00893295" w:rsidRDefault="00000000">
      <w:pPr>
        <w:pStyle w:val="afffff5"/>
        <w:ind w:firstLine="420"/>
      </w:pPr>
      <w:r>
        <w:rPr>
          <w:rFonts w:hint="eastAsia"/>
        </w:rPr>
        <w:t>GB 5749-2022 生活饮用水卫生标准</w:t>
      </w:r>
    </w:p>
    <w:p w14:paraId="1FE5504C" w14:textId="77777777" w:rsidR="00893295" w:rsidRDefault="00000000">
      <w:pPr>
        <w:pStyle w:val="afffff5"/>
        <w:ind w:firstLine="420"/>
      </w:pPr>
      <w:r>
        <w:rPr>
          <w:rFonts w:hint="eastAsia"/>
        </w:rPr>
        <w:t>GB/T 24616-2019  冷藏、冷冻食品物流包装、标志、运输和储存</w:t>
      </w:r>
    </w:p>
    <w:p w14:paraId="3B4638FE" w14:textId="77777777" w:rsidR="00893295" w:rsidRDefault="00000000">
      <w:pPr>
        <w:pStyle w:val="afffff5"/>
        <w:ind w:firstLine="420"/>
      </w:pPr>
      <w:r>
        <w:rPr>
          <w:rFonts w:hint="eastAsia"/>
        </w:rPr>
        <w:t>NY/T 418-2023 绿色食品 玉米及其制品</w:t>
      </w:r>
    </w:p>
    <w:p w14:paraId="100549C2" w14:textId="77777777" w:rsidR="00893295" w:rsidRDefault="00000000">
      <w:pPr>
        <w:pStyle w:val="afffff5"/>
        <w:ind w:firstLine="420"/>
      </w:pPr>
      <w:r>
        <w:rPr>
          <w:rFonts w:hint="eastAsia"/>
        </w:rPr>
        <w:t>NY/T</w:t>
      </w:r>
      <w:r>
        <w:t xml:space="preserve"> 523 </w:t>
      </w:r>
      <w:r>
        <w:rPr>
          <w:rFonts w:hint="eastAsia"/>
        </w:rPr>
        <w:t>专用籽粒玉米和鲜食玉米</w:t>
      </w:r>
    </w:p>
    <w:p w14:paraId="35EB5704" w14:textId="77777777" w:rsidR="00893295" w:rsidRDefault="00000000">
      <w:pPr>
        <w:pStyle w:val="afffff5"/>
        <w:ind w:firstLine="420"/>
      </w:pPr>
      <w:r>
        <w:rPr>
          <w:rFonts w:hint="eastAsia"/>
        </w:rPr>
        <w:t>NY/T 2615</w:t>
      </w:r>
      <w:r>
        <w:t xml:space="preserve"> </w:t>
      </w:r>
      <w:r>
        <w:rPr>
          <w:rFonts w:hint="eastAsia"/>
        </w:rPr>
        <w:t>玉米剥皮机 质量评价技术规范</w:t>
      </w:r>
    </w:p>
    <w:p w14:paraId="20760F7E" w14:textId="77777777" w:rsidR="00893295" w:rsidRDefault="00000000">
      <w:pPr>
        <w:pStyle w:val="affc"/>
        <w:spacing w:before="240" w:after="240"/>
      </w:pPr>
      <w:bookmarkStart w:id="43" w:name="_Toc97195093"/>
      <w:r>
        <w:rPr>
          <w:rFonts w:hint="eastAsia"/>
          <w:szCs w:val="21"/>
        </w:rPr>
        <w:t>术语和定义</w:t>
      </w:r>
      <w:bookmarkEnd w:id="43"/>
    </w:p>
    <w:bookmarkStart w:id="44" w:name="_Toc26986532" w:displacedByCustomXml="next"/>
    <w:bookmarkEnd w:id="44" w:displacedByCustomXml="next"/>
    <w:sdt>
      <w:sdtPr>
        <w:id w:val="-1909835108"/>
        <w:placeholder>
          <w:docPart w:val="3624061271F143D4BB57F6519CDF9D1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C3D22D9" w14:textId="77777777" w:rsidR="00893295" w:rsidRDefault="00000000">
          <w:pPr>
            <w:pStyle w:val="afffff5"/>
            <w:ind w:firstLine="420"/>
          </w:pPr>
          <w:r>
            <w:t>下列术语和定义适用于本文件。</w:t>
          </w:r>
        </w:p>
      </w:sdtContent>
    </w:sdt>
    <w:p w14:paraId="006EC304" w14:textId="77777777" w:rsidR="00893295"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鲜食玉米初加工</w:t>
      </w:r>
    </w:p>
    <w:p w14:paraId="343C1E63" w14:textId="77777777" w:rsidR="00893295" w:rsidRDefault="00000000">
      <w:pPr>
        <w:pStyle w:val="afffff5"/>
        <w:ind w:firstLine="420"/>
      </w:pPr>
      <w:r>
        <w:rPr>
          <w:rFonts w:hint="eastAsia"/>
        </w:rPr>
        <w:t>鲜食玉米自田间采收后，运输至加工厂，经剥皮、切头切尾、清洗、分级、速冻、包装等简单加工处理，生产的鲜食玉米。</w:t>
      </w:r>
    </w:p>
    <w:p w14:paraId="01667CB5" w14:textId="77777777" w:rsidR="00893295" w:rsidRDefault="00000000">
      <w:pPr>
        <w:pStyle w:val="affc"/>
        <w:spacing w:before="240" w:after="240"/>
      </w:pPr>
      <w:r>
        <w:rPr>
          <w:rFonts w:hint="eastAsia"/>
        </w:rPr>
        <w:t>果穗采收要求</w:t>
      </w:r>
    </w:p>
    <w:p w14:paraId="53CAE855" w14:textId="77777777" w:rsidR="00893295" w:rsidRDefault="00000000">
      <w:pPr>
        <w:pStyle w:val="affffffffe"/>
      </w:pPr>
      <w:r>
        <w:rPr>
          <w:rFonts w:hint="eastAsia"/>
        </w:rPr>
        <w:t>鲜食玉米采收时</w:t>
      </w:r>
      <w:proofErr w:type="gramStart"/>
      <w:r>
        <w:rPr>
          <w:rFonts w:hint="eastAsia"/>
        </w:rPr>
        <w:t>应鲜棒无</w:t>
      </w:r>
      <w:proofErr w:type="gramEnd"/>
      <w:r>
        <w:rPr>
          <w:rFonts w:hint="eastAsia"/>
        </w:rPr>
        <w:t>虫蛀、无病变籽粒，穗型整齐，无严重缺粒。</w:t>
      </w:r>
    </w:p>
    <w:p w14:paraId="2A3FEC65" w14:textId="77777777" w:rsidR="00893295" w:rsidRDefault="00000000">
      <w:pPr>
        <w:pStyle w:val="affffffffe"/>
      </w:pPr>
      <w:r>
        <w:rPr>
          <w:rFonts w:hint="eastAsia"/>
        </w:rPr>
        <w:t>鲜食玉米宜在乳熟器</w:t>
      </w:r>
      <w:proofErr w:type="gramStart"/>
      <w:r>
        <w:rPr>
          <w:rFonts w:hint="eastAsia"/>
        </w:rPr>
        <w:t>至腊熟初期</w:t>
      </w:r>
      <w:proofErr w:type="gramEnd"/>
      <w:r>
        <w:rPr>
          <w:rFonts w:hint="eastAsia"/>
        </w:rPr>
        <w:t>采摘，一般为授粉后2</w:t>
      </w:r>
      <w:r>
        <w:t>5</w:t>
      </w:r>
      <w:r>
        <w:rPr>
          <w:rFonts w:hint="eastAsia"/>
        </w:rPr>
        <w:t>天～3</w:t>
      </w:r>
      <w:r>
        <w:t>0</w:t>
      </w:r>
      <w:r>
        <w:rPr>
          <w:rFonts w:hint="eastAsia"/>
        </w:rPr>
        <w:t>天。</w:t>
      </w:r>
    </w:p>
    <w:p w14:paraId="715CAE6A" w14:textId="77777777" w:rsidR="00893295" w:rsidRDefault="00000000">
      <w:pPr>
        <w:pStyle w:val="affffffffe"/>
      </w:pPr>
      <w:r>
        <w:rPr>
          <w:rFonts w:hint="eastAsia"/>
        </w:rPr>
        <w:t>采收时苞叶略发白或发黄，果穗膨大，花丝发黑发干，籽粒饱满，行间无缝隙，用手指略用劲掐，有少量浆液溢出。</w:t>
      </w:r>
    </w:p>
    <w:p w14:paraId="0B9BFC8A" w14:textId="6637EA0A" w:rsidR="00893295" w:rsidRDefault="00000000">
      <w:pPr>
        <w:pStyle w:val="affffffffe"/>
      </w:pPr>
      <w:r>
        <w:rPr>
          <w:rFonts w:hint="eastAsia"/>
        </w:rPr>
        <w:t>人工采摘时，要带苞</w:t>
      </w:r>
      <w:r w:rsidR="00EC1788">
        <w:rPr>
          <w:rFonts w:hint="eastAsia"/>
        </w:rPr>
        <w:t>叶</w:t>
      </w:r>
      <w:r>
        <w:rPr>
          <w:rFonts w:hint="eastAsia"/>
        </w:rPr>
        <w:t>采收，动作要简洁轻柔，避免磕碰损伤，随采随放置于周转筐（袋）中，由专人负责运送到运输车直接装车。</w:t>
      </w:r>
    </w:p>
    <w:p w14:paraId="7A34007D" w14:textId="4353F20B" w:rsidR="00893295" w:rsidRDefault="00000000">
      <w:pPr>
        <w:pStyle w:val="affffffffe"/>
      </w:pPr>
      <w:r>
        <w:rPr>
          <w:rFonts w:hint="eastAsia"/>
        </w:rPr>
        <w:t>机械收获时，宜选择适宜的鲜食玉米收获机，收获损伤率≤</w:t>
      </w:r>
      <w:r w:rsidR="0094775D" w:rsidRPr="0094775D">
        <w:rPr>
          <w:rFonts w:hint="eastAsia"/>
        </w:rPr>
        <w:t>2</w:t>
      </w:r>
      <w:r>
        <w:t>%</w:t>
      </w:r>
      <w:r>
        <w:rPr>
          <w:rFonts w:hint="eastAsia"/>
        </w:rPr>
        <w:t>。</w:t>
      </w:r>
    </w:p>
    <w:p w14:paraId="3803AAC1" w14:textId="77777777" w:rsidR="00893295" w:rsidRDefault="00000000">
      <w:pPr>
        <w:pStyle w:val="affffffffe"/>
      </w:pPr>
      <w:r>
        <w:rPr>
          <w:rFonts w:hint="eastAsia"/>
        </w:rPr>
        <w:t>果穗离开植株后应在6</w:t>
      </w:r>
      <w:r>
        <w:t>h</w:t>
      </w:r>
      <w:r>
        <w:rPr>
          <w:rFonts w:hint="eastAsia"/>
        </w:rPr>
        <w:t>内运送到加工厂。</w:t>
      </w:r>
    </w:p>
    <w:p w14:paraId="7FBA84F4" w14:textId="77777777" w:rsidR="00893295" w:rsidRDefault="00000000">
      <w:pPr>
        <w:pStyle w:val="affc"/>
        <w:spacing w:before="240" w:after="240"/>
      </w:pPr>
      <w:r>
        <w:rPr>
          <w:rFonts w:hint="eastAsia"/>
        </w:rPr>
        <w:t>果穗预处理</w:t>
      </w:r>
    </w:p>
    <w:p w14:paraId="318B727D" w14:textId="77777777" w:rsidR="00893295" w:rsidRDefault="00000000">
      <w:pPr>
        <w:pStyle w:val="affd"/>
        <w:spacing w:before="120" w:after="120"/>
      </w:pPr>
      <w:r>
        <w:rPr>
          <w:rFonts w:hint="eastAsia"/>
        </w:rPr>
        <w:t>果穗存放</w:t>
      </w:r>
    </w:p>
    <w:p w14:paraId="4DB3E3FA" w14:textId="77777777" w:rsidR="00893295" w:rsidRDefault="00000000">
      <w:pPr>
        <w:pStyle w:val="afffffffff1"/>
      </w:pPr>
      <w:r>
        <w:rPr>
          <w:rFonts w:hint="eastAsia"/>
        </w:rPr>
        <w:t>采集后的鲜食玉米果穗运输进入工厂后，应尽快卸车，轻拿轻放，避免磕碰挤压。</w:t>
      </w:r>
    </w:p>
    <w:p w14:paraId="093DBB00" w14:textId="77777777" w:rsidR="00893295" w:rsidRDefault="00000000">
      <w:pPr>
        <w:pStyle w:val="afffffffff1"/>
      </w:pPr>
      <w:r>
        <w:rPr>
          <w:rFonts w:hint="eastAsia"/>
        </w:rPr>
        <w:t>果穗应平摊存放、避免堆垛。</w:t>
      </w:r>
    </w:p>
    <w:p w14:paraId="203BA5ED" w14:textId="77777777" w:rsidR="00893295" w:rsidRDefault="00000000">
      <w:pPr>
        <w:pStyle w:val="affd"/>
        <w:spacing w:before="120" w:after="120"/>
      </w:pPr>
      <w:r>
        <w:rPr>
          <w:rFonts w:hint="eastAsia"/>
        </w:rPr>
        <w:t>果穗验收</w:t>
      </w:r>
    </w:p>
    <w:p w14:paraId="2B592E0B" w14:textId="77777777" w:rsidR="00893295" w:rsidRDefault="00000000">
      <w:pPr>
        <w:pStyle w:val="afffffffff1"/>
      </w:pPr>
      <w:r>
        <w:rPr>
          <w:rFonts w:hint="eastAsia"/>
        </w:rPr>
        <w:t>登记产品产地、生产者，掌握原料生产的相关信息。</w:t>
      </w:r>
    </w:p>
    <w:p w14:paraId="174837A3" w14:textId="77777777" w:rsidR="00893295" w:rsidRDefault="00000000">
      <w:pPr>
        <w:pStyle w:val="afffffffff1"/>
      </w:pPr>
      <w:r>
        <w:rPr>
          <w:rFonts w:hint="eastAsia"/>
        </w:rPr>
        <w:t>安全检验按照NY/</w:t>
      </w:r>
      <w:r>
        <w:t>T 418-2014</w:t>
      </w:r>
      <w:r>
        <w:rPr>
          <w:rFonts w:hint="eastAsia"/>
        </w:rPr>
        <w:t xml:space="preserve"> 的规定执行。</w:t>
      </w:r>
    </w:p>
    <w:p w14:paraId="488B214F" w14:textId="77777777" w:rsidR="00893295" w:rsidRDefault="00000000">
      <w:pPr>
        <w:pStyle w:val="afffffffff1"/>
      </w:pPr>
      <w:r>
        <w:rPr>
          <w:rFonts w:hint="eastAsia"/>
        </w:rPr>
        <w:t>果穗无虫蛀、籽粒排列均匀整齐、饱满、嫩熟相应，颜色正常，无杂粒，颜色正常。</w:t>
      </w:r>
    </w:p>
    <w:p w14:paraId="1C89BD47" w14:textId="77777777" w:rsidR="00893295" w:rsidRDefault="00000000">
      <w:pPr>
        <w:pStyle w:val="afffffffff1"/>
      </w:pPr>
      <w:r>
        <w:rPr>
          <w:rFonts w:hint="eastAsia"/>
        </w:rPr>
        <w:t>果穗品质应符合NY/T</w:t>
      </w:r>
      <w:r>
        <w:t xml:space="preserve"> 523</w:t>
      </w:r>
      <w:r>
        <w:rPr>
          <w:rFonts w:hint="eastAsia"/>
        </w:rPr>
        <w:t>中二级以上的质量要求。</w:t>
      </w:r>
    </w:p>
    <w:p w14:paraId="6B2EFDA5" w14:textId="77777777" w:rsidR="00893295" w:rsidRDefault="00000000">
      <w:pPr>
        <w:pStyle w:val="affd"/>
        <w:spacing w:before="120" w:after="120"/>
      </w:pPr>
      <w:r>
        <w:rPr>
          <w:rFonts w:hint="eastAsia"/>
        </w:rPr>
        <w:lastRenderedPageBreak/>
        <w:t>剥皮</w:t>
      </w:r>
    </w:p>
    <w:p w14:paraId="04C58D45" w14:textId="77777777" w:rsidR="00893295" w:rsidRDefault="00000000">
      <w:pPr>
        <w:pStyle w:val="afffffffff1"/>
      </w:pPr>
      <w:r>
        <w:rPr>
          <w:rFonts w:hint="eastAsia"/>
        </w:rPr>
        <w:t>鲜食玉米果穗品质检验完成后，应尽快进行剥皮处理，一般卸车到剥皮完成宜不超过4小时。</w:t>
      </w:r>
    </w:p>
    <w:p w14:paraId="29C939F4" w14:textId="77777777" w:rsidR="00893295" w:rsidRDefault="00000000">
      <w:pPr>
        <w:pStyle w:val="afffffffff1"/>
      </w:pPr>
      <w:r>
        <w:rPr>
          <w:rFonts w:hint="eastAsia"/>
        </w:rPr>
        <w:t>采用人工剥皮或机械剥皮，剥皮质量应符合NY/</w:t>
      </w:r>
      <w:r>
        <w:t>T 2615</w:t>
      </w:r>
      <w:r>
        <w:rPr>
          <w:rFonts w:hint="eastAsia"/>
        </w:rPr>
        <w:t>的要求。</w:t>
      </w:r>
    </w:p>
    <w:p w14:paraId="27C10DB9" w14:textId="77777777" w:rsidR="00893295" w:rsidRDefault="00000000">
      <w:pPr>
        <w:pStyle w:val="affd"/>
        <w:spacing w:before="120" w:after="120"/>
      </w:pPr>
      <w:r>
        <w:rPr>
          <w:rFonts w:hint="eastAsia"/>
        </w:rPr>
        <w:t>切头切尾</w:t>
      </w:r>
    </w:p>
    <w:p w14:paraId="34384202" w14:textId="77777777" w:rsidR="00893295" w:rsidRDefault="00000000">
      <w:pPr>
        <w:pStyle w:val="afffff5"/>
        <w:ind w:firstLine="420"/>
      </w:pPr>
      <w:r>
        <w:rPr>
          <w:rFonts w:hint="eastAsia"/>
        </w:rPr>
        <w:t>切除玉米果穗头部2</w:t>
      </w:r>
      <w:r>
        <w:t>cm</w:t>
      </w:r>
      <w:r>
        <w:rPr>
          <w:rFonts w:hint="eastAsia"/>
        </w:rPr>
        <w:t>～3</w:t>
      </w:r>
      <w:r>
        <w:t>cm</w:t>
      </w:r>
      <w:r>
        <w:rPr>
          <w:rFonts w:hint="eastAsia"/>
        </w:rPr>
        <w:t>和尾部约1</w:t>
      </w:r>
      <w:r>
        <w:t>cm</w:t>
      </w:r>
      <w:r>
        <w:rPr>
          <w:rFonts w:hint="eastAsia"/>
        </w:rPr>
        <w:t>～2</w:t>
      </w:r>
      <w:r>
        <w:t>cm</w:t>
      </w:r>
      <w:r>
        <w:rPr>
          <w:rFonts w:hint="eastAsia"/>
        </w:rPr>
        <w:t>，切口平整，切口周围籽粒应无压碎，无穗柄、秃尖。</w:t>
      </w:r>
    </w:p>
    <w:p w14:paraId="6D490B5C" w14:textId="77777777" w:rsidR="00893295" w:rsidRDefault="00000000">
      <w:pPr>
        <w:pStyle w:val="affd"/>
        <w:spacing w:before="120" w:after="120"/>
      </w:pPr>
      <w:r>
        <w:rPr>
          <w:rFonts w:hint="eastAsia"/>
        </w:rPr>
        <w:t>挑选、分级</w:t>
      </w:r>
    </w:p>
    <w:p w14:paraId="2645B0F3" w14:textId="77777777" w:rsidR="00893295" w:rsidRDefault="00000000">
      <w:pPr>
        <w:pStyle w:val="afffff5"/>
        <w:ind w:firstLine="420"/>
      </w:pPr>
      <w:r>
        <w:rPr>
          <w:rFonts w:hint="eastAsia"/>
        </w:rPr>
        <w:t>根据籽粒色泽、饱满程度、穗型尺寸进行分级，直径4</w:t>
      </w:r>
      <w:r>
        <w:t>.5cm</w:t>
      </w:r>
      <w:r>
        <w:rPr>
          <w:rFonts w:hint="eastAsia"/>
        </w:rPr>
        <w:t>～5</w:t>
      </w:r>
      <w:r>
        <w:t>.0cm</w:t>
      </w:r>
      <w:r>
        <w:rPr>
          <w:rFonts w:hint="eastAsia"/>
        </w:rPr>
        <w:t>、长度1</w:t>
      </w:r>
      <w:r>
        <w:t>4cm</w:t>
      </w:r>
      <w:r>
        <w:rPr>
          <w:rFonts w:hint="eastAsia"/>
        </w:rPr>
        <w:t>～1</w:t>
      </w:r>
      <w:r>
        <w:t>8cm</w:t>
      </w:r>
      <w:r>
        <w:rPr>
          <w:rFonts w:hint="eastAsia"/>
        </w:rPr>
        <w:t>为一级，直径3</w:t>
      </w:r>
      <w:r>
        <w:t>.8cm</w:t>
      </w:r>
      <w:r>
        <w:rPr>
          <w:rFonts w:hint="eastAsia"/>
        </w:rPr>
        <w:t>～4</w:t>
      </w:r>
      <w:r>
        <w:t>.5cm</w:t>
      </w:r>
      <w:r>
        <w:rPr>
          <w:rFonts w:hint="eastAsia"/>
        </w:rPr>
        <w:t>、长度1</w:t>
      </w:r>
      <w:r>
        <w:t>0cm</w:t>
      </w:r>
      <w:r>
        <w:rPr>
          <w:rFonts w:hint="eastAsia"/>
        </w:rPr>
        <w:t>～1</w:t>
      </w:r>
      <w:r>
        <w:t>4cm</w:t>
      </w:r>
      <w:r>
        <w:rPr>
          <w:rFonts w:hint="eastAsia"/>
        </w:rPr>
        <w:t>为二级。</w:t>
      </w:r>
    </w:p>
    <w:p w14:paraId="5AA21CBD" w14:textId="77777777" w:rsidR="00893295" w:rsidRDefault="00000000">
      <w:pPr>
        <w:pStyle w:val="affd"/>
        <w:spacing w:before="120" w:after="120"/>
      </w:pPr>
      <w:r>
        <w:rPr>
          <w:rFonts w:hint="eastAsia"/>
        </w:rPr>
        <w:t>清洗</w:t>
      </w:r>
    </w:p>
    <w:p w14:paraId="18355CEC" w14:textId="77777777" w:rsidR="00893295" w:rsidRDefault="00000000">
      <w:pPr>
        <w:pStyle w:val="afffffffff1"/>
      </w:pPr>
      <w:r>
        <w:rPr>
          <w:rFonts w:hint="eastAsia"/>
        </w:rPr>
        <w:t>用流动清水或清洗机对果穗进行清洗，清洗后玉米果穗表面应无花丝、苞叶及其他杂质。</w:t>
      </w:r>
    </w:p>
    <w:p w14:paraId="523A908A" w14:textId="77777777" w:rsidR="00893295" w:rsidRDefault="00000000">
      <w:pPr>
        <w:pStyle w:val="afffffffff1"/>
      </w:pPr>
      <w:r>
        <w:rPr>
          <w:rFonts w:hint="eastAsia"/>
        </w:rPr>
        <w:t>清洗后的果穗需沥干其表面水分，同时再次对果穗品质进行检查，进一步剔除不合适的果穗。</w:t>
      </w:r>
    </w:p>
    <w:p w14:paraId="2BC7F0ED" w14:textId="77777777" w:rsidR="00893295" w:rsidRDefault="00000000">
      <w:pPr>
        <w:pStyle w:val="afffffffff1"/>
      </w:pPr>
      <w:r>
        <w:rPr>
          <w:rFonts w:hint="eastAsia"/>
        </w:rPr>
        <w:t>清洗用水应符合GB</w:t>
      </w:r>
      <w:r>
        <w:t xml:space="preserve"> 5749</w:t>
      </w:r>
      <w:r>
        <w:rPr>
          <w:rFonts w:hint="eastAsia"/>
        </w:rPr>
        <w:t>的规定。</w:t>
      </w:r>
    </w:p>
    <w:p w14:paraId="30727211" w14:textId="77777777" w:rsidR="00893295" w:rsidRDefault="00000000">
      <w:pPr>
        <w:pStyle w:val="affc"/>
        <w:spacing w:before="240" w:after="240"/>
      </w:pPr>
      <w:r>
        <w:rPr>
          <w:rFonts w:hint="eastAsia"/>
        </w:rPr>
        <w:t>加工要求</w:t>
      </w:r>
    </w:p>
    <w:p w14:paraId="318EB1F8" w14:textId="77777777" w:rsidR="00893295" w:rsidRDefault="00000000">
      <w:pPr>
        <w:pStyle w:val="affd"/>
        <w:spacing w:before="120" w:after="120"/>
      </w:pPr>
      <w:r>
        <w:rPr>
          <w:rFonts w:hint="eastAsia"/>
        </w:rPr>
        <w:t>速冻加工</w:t>
      </w:r>
    </w:p>
    <w:p w14:paraId="4A4E4EFC" w14:textId="77777777" w:rsidR="00893295" w:rsidRDefault="00000000">
      <w:pPr>
        <w:pStyle w:val="affe"/>
        <w:spacing w:before="120" w:after="120"/>
      </w:pPr>
      <w:r>
        <w:rPr>
          <w:rFonts w:hint="eastAsia"/>
        </w:rPr>
        <w:t>蒸煮</w:t>
      </w:r>
    </w:p>
    <w:p w14:paraId="3938F5DC" w14:textId="77777777" w:rsidR="00893295" w:rsidRDefault="00000000">
      <w:pPr>
        <w:pStyle w:val="afffff5"/>
        <w:ind w:firstLine="420"/>
      </w:pPr>
      <w:r>
        <w:rPr>
          <w:rFonts w:hint="eastAsia"/>
        </w:rPr>
        <w:t>果穗在沸水或者蒸汽中加热，根据穗长、</w:t>
      </w:r>
      <w:proofErr w:type="gramStart"/>
      <w:r>
        <w:rPr>
          <w:rFonts w:hint="eastAsia"/>
        </w:rPr>
        <w:t>穗径及</w:t>
      </w:r>
      <w:proofErr w:type="gramEnd"/>
      <w:r>
        <w:rPr>
          <w:rFonts w:hint="eastAsia"/>
        </w:rPr>
        <w:t>玉米粒大小控制蒸煮时间在1</w:t>
      </w:r>
      <w:r>
        <w:t>0 min</w:t>
      </w:r>
      <w:r>
        <w:rPr>
          <w:rFonts w:hint="eastAsia"/>
        </w:rPr>
        <w:t>～2</w:t>
      </w:r>
      <w:r>
        <w:t>5 min</w:t>
      </w:r>
      <w:r>
        <w:rPr>
          <w:rFonts w:hint="eastAsia"/>
        </w:rPr>
        <w:t>。</w:t>
      </w:r>
    </w:p>
    <w:p w14:paraId="593CCA5E" w14:textId="77777777" w:rsidR="00893295" w:rsidRDefault="00000000">
      <w:pPr>
        <w:pStyle w:val="affe"/>
        <w:spacing w:before="120" w:after="120"/>
      </w:pPr>
      <w:r>
        <w:rPr>
          <w:rFonts w:hint="eastAsia"/>
        </w:rPr>
        <w:t>冷却沥干</w:t>
      </w:r>
    </w:p>
    <w:p w14:paraId="0C2C6300" w14:textId="77777777" w:rsidR="00893295" w:rsidRDefault="00000000">
      <w:pPr>
        <w:pStyle w:val="afffff5"/>
        <w:ind w:firstLine="420"/>
      </w:pPr>
      <w:r>
        <w:rPr>
          <w:rFonts w:hint="eastAsia"/>
        </w:rPr>
        <w:t>经过蒸煮后的玉米果穗应立即冷却，玉米果穗中心温度降至1</w:t>
      </w:r>
      <w:r>
        <w:t>0</w:t>
      </w:r>
      <w:r>
        <w:t>℃</w:t>
      </w:r>
      <w:r>
        <w:rPr>
          <w:rFonts w:hint="eastAsia"/>
        </w:rPr>
        <w:t>～1</w:t>
      </w:r>
      <w:r>
        <w:t>5</w:t>
      </w:r>
      <w:r>
        <w:t>℃</w:t>
      </w:r>
      <w:r>
        <w:rPr>
          <w:rFonts w:hint="eastAsia"/>
        </w:rPr>
        <w:t>，沥尽表面明水。</w:t>
      </w:r>
    </w:p>
    <w:p w14:paraId="1DDEAB3A" w14:textId="77777777" w:rsidR="00893295" w:rsidRDefault="00000000">
      <w:pPr>
        <w:pStyle w:val="affe"/>
        <w:spacing w:before="120" w:after="120"/>
      </w:pPr>
      <w:r>
        <w:rPr>
          <w:rFonts w:hint="eastAsia"/>
        </w:rPr>
        <w:t>速冻</w:t>
      </w:r>
    </w:p>
    <w:p w14:paraId="025B9AB4" w14:textId="77777777" w:rsidR="00893295" w:rsidRDefault="00000000">
      <w:pPr>
        <w:pStyle w:val="afffff5"/>
        <w:ind w:firstLine="420"/>
      </w:pPr>
      <w:r>
        <w:rPr>
          <w:rFonts w:hint="eastAsia"/>
        </w:rPr>
        <w:t>在低于-</w:t>
      </w:r>
      <w:r>
        <w:t>30</w:t>
      </w:r>
      <w:r>
        <w:t>℃</w:t>
      </w:r>
      <w:r>
        <w:rPr>
          <w:rFonts w:hint="eastAsia"/>
        </w:rPr>
        <w:t>条件下通过速冻生产线完成冻结，并且使玉米穗中心温度降至-</w:t>
      </w:r>
      <w:r>
        <w:t>18</w:t>
      </w:r>
      <w:r>
        <w:t>℃</w:t>
      </w:r>
      <w:r>
        <w:rPr>
          <w:rFonts w:hint="eastAsia"/>
        </w:rPr>
        <w:t xml:space="preserve"> 以下。</w:t>
      </w:r>
    </w:p>
    <w:p w14:paraId="0F4A9B93" w14:textId="77777777" w:rsidR="00893295" w:rsidRDefault="00000000">
      <w:pPr>
        <w:pStyle w:val="affd"/>
        <w:spacing w:before="120" w:after="120"/>
      </w:pPr>
      <w:r>
        <w:rPr>
          <w:rFonts w:hint="eastAsia"/>
        </w:rPr>
        <w:t>真空加工</w:t>
      </w:r>
    </w:p>
    <w:p w14:paraId="3C3F0203" w14:textId="77777777" w:rsidR="00893295" w:rsidRDefault="00000000">
      <w:pPr>
        <w:pStyle w:val="affe"/>
        <w:spacing w:before="120" w:after="120"/>
      </w:pPr>
      <w:r>
        <w:rPr>
          <w:rFonts w:hint="eastAsia"/>
        </w:rPr>
        <w:t>封口</w:t>
      </w:r>
    </w:p>
    <w:p w14:paraId="583D12FE" w14:textId="77777777" w:rsidR="00893295" w:rsidRDefault="00000000">
      <w:pPr>
        <w:pStyle w:val="afffff5"/>
        <w:ind w:firstLine="420"/>
      </w:pPr>
      <w:r>
        <w:rPr>
          <w:rFonts w:hint="eastAsia"/>
        </w:rPr>
        <w:t>包装袋应符合GB 10004的要求。封口的真空度为0</w:t>
      </w:r>
      <w:r>
        <w:t>.08MPa</w:t>
      </w:r>
      <w:r>
        <w:rPr>
          <w:rFonts w:hint="eastAsia"/>
        </w:rPr>
        <w:t>～0</w:t>
      </w:r>
      <w:r>
        <w:t>.09MPa</w:t>
      </w:r>
      <w:r>
        <w:rPr>
          <w:rFonts w:hint="eastAsia"/>
        </w:rPr>
        <w:t>。封口处应严实平整，无异物和褶皱。</w:t>
      </w:r>
    </w:p>
    <w:p w14:paraId="3A0E7550" w14:textId="77777777" w:rsidR="00893295" w:rsidRDefault="00000000">
      <w:pPr>
        <w:pStyle w:val="affe"/>
        <w:spacing w:before="120" w:after="120"/>
      </w:pPr>
      <w:r>
        <w:rPr>
          <w:rFonts w:hint="eastAsia"/>
        </w:rPr>
        <w:t>杀菌蒸制</w:t>
      </w:r>
    </w:p>
    <w:p w14:paraId="57B74C23" w14:textId="77777777" w:rsidR="00893295" w:rsidRDefault="00000000">
      <w:pPr>
        <w:pStyle w:val="afffff5"/>
        <w:ind w:firstLine="420"/>
      </w:pPr>
      <w:r>
        <w:rPr>
          <w:rFonts w:hint="eastAsia"/>
        </w:rPr>
        <w:t>原料在1</w:t>
      </w:r>
      <w:r>
        <w:t>20</w:t>
      </w:r>
      <w:r>
        <w:t>℃</w:t>
      </w:r>
      <w:r>
        <w:rPr>
          <w:rFonts w:hint="eastAsia"/>
        </w:rPr>
        <w:t>杀菌罐内保持2</w:t>
      </w:r>
      <w:r>
        <w:t>0min</w:t>
      </w:r>
      <w:r>
        <w:rPr>
          <w:rFonts w:hint="eastAsia"/>
        </w:rPr>
        <w:t>，然后反压冷却，使压力高于杀菌压力0</w:t>
      </w:r>
      <w:r>
        <w:t>.02MPa</w:t>
      </w:r>
      <w:r>
        <w:rPr>
          <w:rFonts w:hint="eastAsia"/>
        </w:rPr>
        <w:t>～0</w:t>
      </w:r>
      <w:r>
        <w:t>.03MPa</w:t>
      </w:r>
      <w:r>
        <w:rPr>
          <w:rFonts w:hint="eastAsia"/>
        </w:rPr>
        <w:t>，冷却2</w:t>
      </w:r>
      <w:r>
        <w:t>0min</w:t>
      </w:r>
      <w:r>
        <w:rPr>
          <w:rFonts w:hint="eastAsia"/>
        </w:rPr>
        <w:t>，使温度降至4</w:t>
      </w:r>
      <w:r>
        <w:t>0</w:t>
      </w:r>
      <w:r>
        <w:t>℃</w:t>
      </w:r>
      <w:r>
        <w:rPr>
          <w:rFonts w:hint="eastAsia"/>
        </w:rPr>
        <w:t>。</w:t>
      </w:r>
    </w:p>
    <w:p w14:paraId="2DF0BEE5" w14:textId="77777777" w:rsidR="00893295" w:rsidRDefault="00000000">
      <w:pPr>
        <w:pStyle w:val="affc"/>
        <w:spacing w:before="240" w:after="240"/>
      </w:pPr>
      <w:r>
        <w:rPr>
          <w:rFonts w:hint="eastAsia"/>
        </w:rPr>
        <w:t>包装、标志</w:t>
      </w:r>
    </w:p>
    <w:p w14:paraId="07D82B6A" w14:textId="77777777" w:rsidR="00893295" w:rsidRDefault="00000000">
      <w:pPr>
        <w:pStyle w:val="affd"/>
        <w:spacing w:before="120" w:after="120"/>
      </w:pPr>
      <w:r>
        <w:rPr>
          <w:rFonts w:hint="eastAsia"/>
        </w:rPr>
        <w:t>包装</w:t>
      </w:r>
    </w:p>
    <w:p w14:paraId="0B063B48" w14:textId="77777777" w:rsidR="00893295" w:rsidRDefault="00000000">
      <w:pPr>
        <w:pStyle w:val="afffff5"/>
        <w:ind w:firstLine="420"/>
      </w:pPr>
      <w:r>
        <w:rPr>
          <w:rFonts w:hint="eastAsia"/>
        </w:rPr>
        <w:t>鲜食玉米的包装应符合GB 23350的规定要求。</w:t>
      </w:r>
    </w:p>
    <w:p w14:paraId="091CEE5C" w14:textId="77777777" w:rsidR="00893295" w:rsidRDefault="00000000">
      <w:pPr>
        <w:pStyle w:val="affd"/>
        <w:spacing w:before="120" w:after="120"/>
      </w:pPr>
      <w:r>
        <w:rPr>
          <w:rFonts w:hint="eastAsia"/>
        </w:rPr>
        <w:t>标志</w:t>
      </w:r>
    </w:p>
    <w:p w14:paraId="35F0F18D" w14:textId="77777777" w:rsidR="00893295" w:rsidRDefault="00000000">
      <w:pPr>
        <w:pStyle w:val="afffff5"/>
        <w:ind w:firstLine="420"/>
      </w:pPr>
      <w:r>
        <w:rPr>
          <w:rFonts w:hint="eastAsia"/>
        </w:rPr>
        <w:t>鲜食玉米的内、外包装上标签标注应符合</w:t>
      </w:r>
      <w:r>
        <w:t>GB</w:t>
      </w:r>
      <w:r>
        <w:rPr>
          <w:rFonts w:hint="eastAsia"/>
        </w:rPr>
        <w:t>/</w:t>
      </w:r>
      <w:r>
        <w:t xml:space="preserve">T 24616 </w:t>
      </w:r>
      <w:r>
        <w:rPr>
          <w:rFonts w:hint="eastAsia"/>
        </w:rPr>
        <w:t>规定要求</w:t>
      </w:r>
    </w:p>
    <w:p w14:paraId="776F758D" w14:textId="77777777" w:rsidR="00893295" w:rsidRDefault="00000000">
      <w:pPr>
        <w:pStyle w:val="affc"/>
        <w:spacing w:before="240" w:after="240"/>
      </w:pPr>
      <w:r>
        <w:rPr>
          <w:rFonts w:hint="eastAsia"/>
        </w:rPr>
        <w:t>储藏</w:t>
      </w:r>
      <w:bookmarkEnd w:id="23"/>
    </w:p>
    <w:p w14:paraId="09FD9F6E" w14:textId="77777777" w:rsidR="00893295" w:rsidRDefault="00000000">
      <w:pPr>
        <w:pStyle w:val="afffff5"/>
        <w:ind w:firstLine="420"/>
      </w:pPr>
      <w:r>
        <w:rPr>
          <w:rFonts w:hint="eastAsia"/>
        </w:rPr>
        <w:t>包装后鲜食玉米果穗应放入冷藏库中贮存，</w:t>
      </w:r>
      <w:proofErr w:type="gramStart"/>
      <w:r>
        <w:rPr>
          <w:rFonts w:hint="eastAsia"/>
        </w:rPr>
        <w:t>库温应</w:t>
      </w:r>
      <w:proofErr w:type="gramEnd"/>
      <w:r>
        <w:rPr>
          <w:rFonts w:hint="eastAsia"/>
        </w:rPr>
        <w:t>稳定。速冻加工后的鲜食</w:t>
      </w:r>
      <w:proofErr w:type="gramStart"/>
      <w:r>
        <w:rPr>
          <w:rFonts w:hint="eastAsia"/>
        </w:rPr>
        <w:t>玉米库温宜</w:t>
      </w:r>
      <w:proofErr w:type="gramEnd"/>
      <w:r>
        <w:rPr>
          <w:rFonts w:hint="eastAsia"/>
        </w:rPr>
        <w:t>控制在-</w:t>
      </w:r>
      <w:r>
        <w:t>18</w:t>
      </w:r>
      <w:r>
        <w:t>℃</w:t>
      </w:r>
      <w:r>
        <w:rPr>
          <w:rFonts w:hint="eastAsia"/>
        </w:rPr>
        <w:t>以下；真空包装的鲜食玉米库温控制宜在2</w:t>
      </w:r>
      <w:r>
        <w:t>℃</w:t>
      </w:r>
      <w:r>
        <w:rPr>
          <w:rFonts w:hint="eastAsia"/>
        </w:rPr>
        <w:t>～6</w:t>
      </w:r>
      <w:r>
        <w:t>℃</w:t>
      </w:r>
      <w:r>
        <w:rPr>
          <w:rFonts w:hint="eastAsia"/>
        </w:rPr>
        <w:t>。</w:t>
      </w:r>
    </w:p>
    <w:p w14:paraId="61DA0684" w14:textId="77777777" w:rsidR="00893295" w:rsidRDefault="00893295">
      <w:pPr>
        <w:pStyle w:val="afffff5"/>
        <w:ind w:firstLine="420"/>
      </w:pPr>
    </w:p>
    <w:p w14:paraId="0438E1B4" w14:textId="77777777" w:rsidR="00893295" w:rsidRDefault="00893295">
      <w:pPr>
        <w:pStyle w:val="afffff5"/>
        <w:ind w:firstLine="420"/>
      </w:pPr>
    </w:p>
    <w:p w14:paraId="15377183" w14:textId="77777777" w:rsidR="00893295" w:rsidRDefault="00893295">
      <w:pPr>
        <w:pStyle w:val="afffff5"/>
        <w:ind w:firstLine="420"/>
      </w:pPr>
    </w:p>
    <w:p w14:paraId="0B0A6E22" w14:textId="77777777" w:rsidR="00893295" w:rsidRDefault="00893295">
      <w:pPr>
        <w:pStyle w:val="afffff5"/>
        <w:ind w:firstLine="420"/>
      </w:pPr>
    </w:p>
    <w:p w14:paraId="2A2FC307" w14:textId="77777777" w:rsidR="00893295" w:rsidRDefault="00893295">
      <w:pPr>
        <w:pStyle w:val="afffff5"/>
        <w:ind w:firstLine="420"/>
      </w:pPr>
    </w:p>
    <w:p w14:paraId="0559B19F" w14:textId="77777777" w:rsidR="00893295" w:rsidRDefault="00000000">
      <w:pPr>
        <w:pStyle w:val="afffff5"/>
        <w:ind w:firstLine="420"/>
      </w:pPr>
      <w:r>
        <w:fldChar w:fldCharType="begin"/>
      </w:r>
      <w:r>
        <w:instrText>ADDIN CNKISM.UserStyle</w:instrText>
      </w:r>
      <w:r>
        <w:fldChar w:fldCharType="end"/>
      </w:r>
    </w:p>
    <w:sectPr w:rsidR="0089329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A9ED8" w14:textId="77777777" w:rsidR="004B3B5C" w:rsidRDefault="004B3B5C">
      <w:pPr>
        <w:spacing w:line="240" w:lineRule="auto"/>
      </w:pPr>
      <w:r>
        <w:separator/>
      </w:r>
    </w:p>
  </w:endnote>
  <w:endnote w:type="continuationSeparator" w:id="0">
    <w:p w14:paraId="34332656" w14:textId="77777777" w:rsidR="004B3B5C" w:rsidRDefault="004B3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58FBC" w14:textId="77777777" w:rsidR="00893295"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CC6DE" w14:textId="77777777" w:rsidR="00893295" w:rsidRDefault="00893295">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4A47E" w14:textId="77777777" w:rsidR="00893295" w:rsidRDefault="00893295">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D54FA" w14:textId="77777777" w:rsidR="00893295"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3F8E0" w14:textId="77777777" w:rsidR="004B3B5C" w:rsidRDefault="004B3B5C">
      <w:pPr>
        <w:spacing w:line="240" w:lineRule="auto"/>
      </w:pPr>
      <w:r>
        <w:separator/>
      </w:r>
    </w:p>
  </w:footnote>
  <w:footnote w:type="continuationSeparator" w:id="0">
    <w:p w14:paraId="5E508F10" w14:textId="77777777" w:rsidR="004B3B5C" w:rsidRDefault="004B3B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214F" w14:textId="77777777" w:rsidR="00893295" w:rsidRDefault="00893295">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441E" w14:textId="77777777" w:rsidR="00893295"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F7D4F" w14:textId="77777777" w:rsidR="00893295" w:rsidRDefault="00893295">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1938" w14:textId="77777777" w:rsidR="00893295"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NY/T XXXXX—2025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3EAB" w14:textId="1F8AA94F" w:rsidR="00893295" w:rsidRDefault="00000000">
    <w:pPr>
      <w:pStyle w:val="afffffa"/>
      <w:rPr>
        <w:rFonts w:hint="eastAsia"/>
      </w:rPr>
    </w:pPr>
    <w:r>
      <w:fldChar w:fldCharType="begin"/>
    </w:r>
    <w:r>
      <w:instrText xml:space="preserve"> STYLEREF  标准文件_文件编号  \* MERGEFORMAT </w:instrText>
    </w:r>
    <w:r>
      <w:fldChar w:fldCharType="separate"/>
    </w:r>
    <w:r w:rsidR="0094775D">
      <w:rPr>
        <w:rFonts w:hint="eastAsia"/>
        <w:noProof/>
      </w:rPr>
      <w:t>NY/T XXXXX—2025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136214959">
    <w:abstractNumId w:val="0"/>
  </w:num>
  <w:num w:numId="2" w16cid:durableId="728312035">
    <w:abstractNumId w:val="27"/>
  </w:num>
  <w:num w:numId="3" w16cid:durableId="881215772">
    <w:abstractNumId w:val="5"/>
  </w:num>
  <w:num w:numId="4" w16cid:durableId="2060862634">
    <w:abstractNumId w:val="23"/>
  </w:num>
  <w:num w:numId="5" w16cid:durableId="1828474522">
    <w:abstractNumId w:val="18"/>
  </w:num>
  <w:num w:numId="6" w16cid:durableId="1638411522">
    <w:abstractNumId w:val="13"/>
  </w:num>
  <w:num w:numId="7" w16cid:durableId="592013079">
    <w:abstractNumId w:val="8"/>
  </w:num>
  <w:num w:numId="8" w16cid:durableId="1497838669">
    <w:abstractNumId w:val="3"/>
  </w:num>
  <w:num w:numId="9" w16cid:durableId="776557278">
    <w:abstractNumId w:val="9"/>
  </w:num>
  <w:num w:numId="10" w16cid:durableId="1290866688">
    <w:abstractNumId w:val="16"/>
  </w:num>
  <w:num w:numId="11" w16cid:durableId="134030817">
    <w:abstractNumId w:val="25"/>
  </w:num>
  <w:num w:numId="12" w16cid:durableId="535699387">
    <w:abstractNumId w:val="11"/>
  </w:num>
  <w:num w:numId="13" w16cid:durableId="691998894">
    <w:abstractNumId w:val="12"/>
  </w:num>
  <w:num w:numId="14" w16cid:durableId="448856410">
    <w:abstractNumId w:val="7"/>
  </w:num>
  <w:num w:numId="15" w16cid:durableId="120653809">
    <w:abstractNumId w:val="19"/>
  </w:num>
  <w:num w:numId="16" w16cid:durableId="1053457377">
    <w:abstractNumId w:val="21"/>
  </w:num>
  <w:num w:numId="17" w16cid:durableId="1075391859">
    <w:abstractNumId w:val="17"/>
  </w:num>
  <w:num w:numId="18" w16cid:durableId="1454518101">
    <w:abstractNumId w:val="29"/>
  </w:num>
  <w:num w:numId="19" w16cid:durableId="1835685412">
    <w:abstractNumId w:val="15"/>
  </w:num>
  <w:num w:numId="20" w16cid:durableId="874392633">
    <w:abstractNumId w:val="1"/>
  </w:num>
  <w:num w:numId="21" w16cid:durableId="759566077">
    <w:abstractNumId w:val="10"/>
  </w:num>
  <w:num w:numId="22" w16cid:durableId="1868710787">
    <w:abstractNumId w:val="30"/>
  </w:num>
  <w:num w:numId="23" w16cid:durableId="1582131239">
    <w:abstractNumId w:val="20"/>
  </w:num>
  <w:num w:numId="24" w16cid:durableId="686907796">
    <w:abstractNumId w:val="6"/>
  </w:num>
  <w:num w:numId="25" w16cid:durableId="699010838">
    <w:abstractNumId w:val="26"/>
  </w:num>
  <w:num w:numId="26" w16cid:durableId="1406224983">
    <w:abstractNumId w:val="28"/>
  </w:num>
  <w:num w:numId="27" w16cid:durableId="600769543">
    <w:abstractNumId w:val="2"/>
  </w:num>
  <w:num w:numId="28" w16cid:durableId="1131754406">
    <w:abstractNumId w:val="4"/>
  </w:num>
  <w:num w:numId="29" w16cid:durableId="726421564">
    <w:abstractNumId w:val="14"/>
  </w:num>
  <w:num w:numId="30" w16cid:durableId="633372161">
    <w:abstractNumId w:val="24"/>
  </w:num>
  <w:num w:numId="31" w16cid:durableId="6136314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1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0F6EDD"/>
    <w:rsid w:val="00104926"/>
    <w:rsid w:val="00113B1E"/>
    <w:rsid w:val="0011711C"/>
    <w:rsid w:val="0012257A"/>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A464B"/>
    <w:rsid w:val="001B06E8"/>
    <w:rsid w:val="001B193E"/>
    <w:rsid w:val="001B371A"/>
    <w:rsid w:val="001B71D0"/>
    <w:rsid w:val="001B71EE"/>
    <w:rsid w:val="001C04A8"/>
    <w:rsid w:val="001C2C03"/>
    <w:rsid w:val="001C3BFC"/>
    <w:rsid w:val="001C42F7"/>
    <w:rsid w:val="001C49E5"/>
    <w:rsid w:val="001C680C"/>
    <w:rsid w:val="001C7FEA"/>
    <w:rsid w:val="001D0499"/>
    <w:rsid w:val="001D0BBE"/>
    <w:rsid w:val="001D0ED4"/>
    <w:rsid w:val="001D212F"/>
    <w:rsid w:val="001D29D7"/>
    <w:rsid w:val="001D2DE7"/>
    <w:rsid w:val="001D411C"/>
    <w:rsid w:val="001E1799"/>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0674"/>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FA9"/>
    <w:rsid w:val="002634BC"/>
    <w:rsid w:val="002643C3"/>
    <w:rsid w:val="00264A0C"/>
    <w:rsid w:val="00267EF4"/>
    <w:rsid w:val="00270BEF"/>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3D"/>
    <w:rsid w:val="00302F5F"/>
    <w:rsid w:val="00303F7E"/>
    <w:rsid w:val="0030441D"/>
    <w:rsid w:val="00306063"/>
    <w:rsid w:val="00313B85"/>
    <w:rsid w:val="00314AD8"/>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3F4D"/>
    <w:rsid w:val="00384FFC"/>
    <w:rsid w:val="003872FC"/>
    <w:rsid w:val="00387ADC"/>
    <w:rsid w:val="00390020"/>
    <w:rsid w:val="003903D6"/>
    <w:rsid w:val="00390EE6"/>
    <w:rsid w:val="0039118F"/>
    <w:rsid w:val="00392AD7"/>
    <w:rsid w:val="003938D9"/>
    <w:rsid w:val="00394376"/>
    <w:rsid w:val="003943FF"/>
    <w:rsid w:val="003974EB"/>
    <w:rsid w:val="00397CC5"/>
    <w:rsid w:val="003A1504"/>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61B"/>
    <w:rsid w:val="003E49F6"/>
    <w:rsid w:val="003F04BB"/>
    <w:rsid w:val="003F0841"/>
    <w:rsid w:val="003F23D3"/>
    <w:rsid w:val="003F3F08"/>
    <w:rsid w:val="003F49F1"/>
    <w:rsid w:val="003F6272"/>
    <w:rsid w:val="003F72A3"/>
    <w:rsid w:val="00400E72"/>
    <w:rsid w:val="00401400"/>
    <w:rsid w:val="0040206B"/>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75F13"/>
    <w:rsid w:val="00484936"/>
    <w:rsid w:val="00485C89"/>
    <w:rsid w:val="00486BE3"/>
    <w:rsid w:val="004905E4"/>
    <w:rsid w:val="00490A89"/>
    <w:rsid w:val="00490AB4"/>
    <w:rsid w:val="004920D8"/>
    <w:rsid w:val="00492F02"/>
    <w:rsid w:val="004939AE"/>
    <w:rsid w:val="00494F04"/>
    <w:rsid w:val="004A12DF"/>
    <w:rsid w:val="004A1BA8"/>
    <w:rsid w:val="004A4B57"/>
    <w:rsid w:val="004A63FA"/>
    <w:rsid w:val="004B0272"/>
    <w:rsid w:val="004B2701"/>
    <w:rsid w:val="004B2E1B"/>
    <w:rsid w:val="004B3B5C"/>
    <w:rsid w:val="004B3E93"/>
    <w:rsid w:val="004C1FBC"/>
    <w:rsid w:val="004C3F1D"/>
    <w:rsid w:val="004C458D"/>
    <w:rsid w:val="004C71D6"/>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251D"/>
    <w:rsid w:val="00555044"/>
    <w:rsid w:val="00561475"/>
    <w:rsid w:val="0056487B"/>
    <w:rsid w:val="00564FB9"/>
    <w:rsid w:val="00573D9E"/>
    <w:rsid w:val="005801E3"/>
    <w:rsid w:val="00581440"/>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5CC3"/>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3CCC"/>
    <w:rsid w:val="005D4171"/>
    <w:rsid w:val="005D6A95"/>
    <w:rsid w:val="005D6B2C"/>
    <w:rsid w:val="005D6D9C"/>
    <w:rsid w:val="005D70AF"/>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47625"/>
    <w:rsid w:val="00651ACB"/>
    <w:rsid w:val="00651C47"/>
    <w:rsid w:val="00652AB2"/>
    <w:rsid w:val="00653B2F"/>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2D7F"/>
    <w:rsid w:val="006840A6"/>
    <w:rsid w:val="006850CD"/>
    <w:rsid w:val="00685AAB"/>
    <w:rsid w:val="00686BC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86EAB"/>
    <w:rsid w:val="007959E8"/>
    <w:rsid w:val="00795E9C"/>
    <w:rsid w:val="007A0521"/>
    <w:rsid w:val="007A2E12"/>
    <w:rsid w:val="007A3475"/>
    <w:rsid w:val="007A41C8"/>
    <w:rsid w:val="007A54CE"/>
    <w:rsid w:val="007A59B8"/>
    <w:rsid w:val="007A6FD9"/>
    <w:rsid w:val="007A7FFA"/>
    <w:rsid w:val="007B04EB"/>
    <w:rsid w:val="007B0D4F"/>
    <w:rsid w:val="007B2CD6"/>
    <w:rsid w:val="007B5A3D"/>
    <w:rsid w:val="007B5B95"/>
    <w:rsid w:val="007B68EA"/>
    <w:rsid w:val="007B7453"/>
    <w:rsid w:val="007C0E80"/>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5515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295"/>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638"/>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4775D"/>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026"/>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417"/>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0C0F"/>
    <w:rsid w:val="00AA1E45"/>
    <w:rsid w:val="00AA30E6"/>
    <w:rsid w:val="00AA4286"/>
    <w:rsid w:val="00AA456B"/>
    <w:rsid w:val="00AA57F5"/>
    <w:rsid w:val="00AA65EF"/>
    <w:rsid w:val="00AA672E"/>
    <w:rsid w:val="00AA6EC9"/>
    <w:rsid w:val="00AB6309"/>
    <w:rsid w:val="00AB6C5F"/>
    <w:rsid w:val="00AB7129"/>
    <w:rsid w:val="00AB7A5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4E81"/>
    <w:rsid w:val="00B65149"/>
    <w:rsid w:val="00B66567"/>
    <w:rsid w:val="00B66F52"/>
    <w:rsid w:val="00B66FE5"/>
    <w:rsid w:val="00B72880"/>
    <w:rsid w:val="00B758BF"/>
    <w:rsid w:val="00B81567"/>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051F"/>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5987"/>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200E"/>
    <w:rsid w:val="00CC39FF"/>
    <w:rsid w:val="00CC3C2F"/>
    <w:rsid w:val="00CC4AC8"/>
    <w:rsid w:val="00CC5233"/>
    <w:rsid w:val="00CC5DE6"/>
    <w:rsid w:val="00CC6C67"/>
    <w:rsid w:val="00CC6E4E"/>
    <w:rsid w:val="00CC6FE8"/>
    <w:rsid w:val="00CC7202"/>
    <w:rsid w:val="00CD2808"/>
    <w:rsid w:val="00CD28BF"/>
    <w:rsid w:val="00CD4092"/>
    <w:rsid w:val="00CD4A20"/>
    <w:rsid w:val="00CD50A1"/>
    <w:rsid w:val="00CD519E"/>
    <w:rsid w:val="00CD5EEF"/>
    <w:rsid w:val="00CE0C4F"/>
    <w:rsid w:val="00CE253E"/>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11DB"/>
    <w:rsid w:val="00D926D0"/>
    <w:rsid w:val="00D93030"/>
    <w:rsid w:val="00D950E1"/>
    <w:rsid w:val="00D952A6"/>
    <w:rsid w:val="00D97EBD"/>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C742C"/>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3FF5"/>
    <w:rsid w:val="00E34A98"/>
    <w:rsid w:val="00E35D1E"/>
    <w:rsid w:val="00E364F9"/>
    <w:rsid w:val="00E365FA"/>
    <w:rsid w:val="00E36789"/>
    <w:rsid w:val="00E42DE6"/>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5395"/>
    <w:rsid w:val="00E77A03"/>
    <w:rsid w:val="00E822E8"/>
    <w:rsid w:val="00E82554"/>
    <w:rsid w:val="00E82606"/>
    <w:rsid w:val="00E846C8"/>
    <w:rsid w:val="00E84957"/>
    <w:rsid w:val="00E84A55"/>
    <w:rsid w:val="00E85BFF"/>
    <w:rsid w:val="00E90391"/>
    <w:rsid w:val="00E906C2"/>
    <w:rsid w:val="00E9070B"/>
    <w:rsid w:val="00E9311F"/>
    <w:rsid w:val="00E934D1"/>
    <w:rsid w:val="00E93542"/>
    <w:rsid w:val="00E94AF0"/>
    <w:rsid w:val="00E95D13"/>
    <w:rsid w:val="00E95DD3"/>
    <w:rsid w:val="00E969D5"/>
    <w:rsid w:val="00EA58D1"/>
    <w:rsid w:val="00EA61BC"/>
    <w:rsid w:val="00EA681A"/>
    <w:rsid w:val="00EA735B"/>
    <w:rsid w:val="00EB1E69"/>
    <w:rsid w:val="00EB2086"/>
    <w:rsid w:val="00EB5EDF"/>
    <w:rsid w:val="00EB60FE"/>
    <w:rsid w:val="00EB74DB"/>
    <w:rsid w:val="00EC1788"/>
    <w:rsid w:val="00EC5359"/>
    <w:rsid w:val="00EC562A"/>
    <w:rsid w:val="00ED067A"/>
    <w:rsid w:val="00ED2B50"/>
    <w:rsid w:val="00EE0350"/>
    <w:rsid w:val="00EE0719"/>
    <w:rsid w:val="00EE0E80"/>
    <w:rsid w:val="00EE613F"/>
    <w:rsid w:val="00EE7295"/>
    <w:rsid w:val="00EE7869"/>
    <w:rsid w:val="00EF054A"/>
    <w:rsid w:val="00EF0A94"/>
    <w:rsid w:val="00EF3235"/>
    <w:rsid w:val="00EF7E72"/>
    <w:rsid w:val="00F01542"/>
    <w:rsid w:val="00F06D37"/>
    <w:rsid w:val="00F07B9D"/>
    <w:rsid w:val="00F10926"/>
    <w:rsid w:val="00F11586"/>
    <w:rsid w:val="00F1183B"/>
    <w:rsid w:val="00F11C9F"/>
    <w:rsid w:val="00F12263"/>
    <w:rsid w:val="00F1409D"/>
    <w:rsid w:val="00F14214"/>
    <w:rsid w:val="00F157A9"/>
    <w:rsid w:val="00F21BBA"/>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0CD1"/>
    <w:rsid w:val="00FA662D"/>
    <w:rsid w:val="00FA6730"/>
    <w:rsid w:val="00FA73B1"/>
    <w:rsid w:val="00FB0CB9"/>
    <w:rsid w:val="00FB45F1"/>
    <w:rsid w:val="00FB4A72"/>
    <w:rsid w:val="00FB54E8"/>
    <w:rsid w:val="00FB7054"/>
    <w:rsid w:val="00FC17B7"/>
    <w:rsid w:val="00FC2CB7"/>
    <w:rsid w:val="00FC4090"/>
    <w:rsid w:val="00FC428C"/>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80B7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679359"/>
  <w15:docId w15:val="{ACBBC178-31C5-46B7-8AB6-BC907E2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E113F25B8B49B1A8D496BE5536E133"/>
        <w:category>
          <w:name w:val="常规"/>
          <w:gallery w:val="placeholder"/>
        </w:category>
        <w:types>
          <w:type w:val="bbPlcHdr"/>
        </w:types>
        <w:behaviors>
          <w:behavior w:val="content"/>
        </w:behaviors>
        <w:guid w:val="{9D1B46DD-F3D2-4CB4-A82E-8B092A600CC0}"/>
      </w:docPartPr>
      <w:docPartBody>
        <w:p w:rsidR="00956206" w:rsidRDefault="00000000">
          <w:pPr>
            <w:pStyle w:val="02E113F25B8B49B1A8D496BE5536E133"/>
            <w:rPr>
              <w:rFonts w:hint="eastAsia"/>
            </w:rPr>
          </w:pPr>
          <w:r>
            <w:rPr>
              <w:rStyle w:val="a3"/>
              <w:rFonts w:hint="eastAsia"/>
            </w:rPr>
            <w:t>单击或点击此处输入文字。</w:t>
          </w:r>
        </w:p>
      </w:docPartBody>
    </w:docPart>
    <w:docPart>
      <w:docPartPr>
        <w:name w:val="BBEEB8CE5BB94D2F956C66033A2EAADA"/>
        <w:category>
          <w:name w:val="常规"/>
          <w:gallery w:val="placeholder"/>
        </w:category>
        <w:types>
          <w:type w:val="bbPlcHdr"/>
        </w:types>
        <w:behaviors>
          <w:behavior w:val="content"/>
        </w:behaviors>
        <w:guid w:val="{D9A9C4D6-6015-4BDD-972B-C5B09D09A5C9}"/>
      </w:docPartPr>
      <w:docPartBody>
        <w:p w:rsidR="00956206" w:rsidRDefault="00000000">
          <w:pPr>
            <w:pStyle w:val="BBEEB8CE5BB94D2F956C66033A2EAADA"/>
            <w:rPr>
              <w:rFonts w:hint="eastAsia"/>
            </w:rPr>
          </w:pPr>
          <w:r>
            <w:rPr>
              <w:rStyle w:val="a3"/>
              <w:rFonts w:hint="eastAsia"/>
            </w:rPr>
            <w:t>选择一项。</w:t>
          </w:r>
        </w:p>
      </w:docPartBody>
    </w:docPart>
    <w:docPart>
      <w:docPartPr>
        <w:name w:val="3624061271F143D4BB57F6519CDF9D19"/>
        <w:category>
          <w:name w:val="常规"/>
          <w:gallery w:val="placeholder"/>
        </w:category>
        <w:types>
          <w:type w:val="bbPlcHdr"/>
        </w:types>
        <w:behaviors>
          <w:behavior w:val="content"/>
        </w:behaviors>
        <w:guid w:val="{FA389118-8E7C-4377-8816-8BAF7B04F55C}"/>
      </w:docPartPr>
      <w:docPartBody>
        <w:p w:rsidR="00956206" w:rsidRDefault="00000000">
          <w:pPr>
            <w:pStyle w:val="3624061271F143D4BB57F6519CDF9D19"/>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D4D"/>
    <w:rsid w:val="005A2D4D"/>
    <w:rsid w:val="007A59B8"/>
    <w:rsid w:val="0084639E"/>
    <w:rsid w:val="008514C6"/>
    <w:rsid w:val="00906DB7"/>
    <w:rsid w:val="00956206"/>
    <w:rsid w:val="00BC00EC"/>
    <w:rsid w:val="00BF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2E113F25B8B49B1A8D496BE5536E133">
    <w:name w:val="02E113F25B8B49B1A8D496BE5536E133"/>
    <w:pPr>
      <w:widowControl w:val="0"/>
      <w:jc w:val="both"/>
    </w:pPr>
    <w:rPr>
      <w:kern w:val="2"/>
      <w:sz w:val="21"/>
      <w:szCs w:val="22"/>
    </w:rPr>
  </w:style>
  <w:style w:type="paragraph" w:customStyle="1" w:styleId="BBEEB8CE5BB94D2F956C66033A2EAADA">
    <w:name w:val="BBEEB8CE5BB94D2F956C66033A2EAADA"/>
    <w:qFormat/>
    <w:pPr>
      <w:widowControl w:val="0"/>
      <w:jc w:val="both"/>
    </w:pPr>
    <w:rPr>
      <w:kern w:val="2"/>
      <w:sz w:val="21"/>
      <w:szCs w:val="22"/>
    </w:rPr>
  </w:style>
  <w:style w:type="paragraph" w:customStyle="1" w:styleId="3624061271F143D4BB57F6519CDF9D19">
    <w:name w:val="3624061271F143D4BB57F6519CDF9D1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766231E-7340-4E89-869C-96F10F3496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Template>
  <TotalTime>4</TotalTime>
  <Pages>5</Pages>
  <Words>342</Words>
  <Characters>1952</Characters>
  <Application>Microsoft Office Word</Application>
  <DocSecurity>0</DocSecurity>
  <Lines>16</Lines>
  <Paragraphs>4</Paragraphs>
  <ScaleCrop>false</ScaleCrop>
  <Company>PCMI</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沈永哲</dc:creator>
  <cp:lastModifiedBy>新伟 张</cp:lastModifiedBy>
  <cp:revision>12</cp:revision>
  <cp:lastPrinted>2021-02-02T08:18:00Z</cp:lastPrinted>
  <dcterms:created xsi:type="dcterms:W3CDTF">2024-12-17T01:51:00Z</dcterms:created>
  <dcterms:modified xsi:type="dcterms:W3CDTF">2024-12-23T00:32:00Z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AF0A4B5CB9414DB6881DDF70499B8F07_12</vt:lpwstr>
  </property>
</Properties>
</file>