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pacing w:line="440" w:lineRule="exact"/>
        <w:jc w:val="center"/>
        <w:textAlignment w:val="baseline"/>
        <w:rPr>
          <w:rFonts w:eastAsia="黑体"/>
          <w:sz w:val="36"/>
          <w:szCs w:val="36"/>
        </w:rPr>
      </w:pPr>
      <w:bookmarkStart w:id="0" w:name="_Toc340232165"/>
      <w:r>
        <w:rPr>
          <w:rFonts w:eastAsia="黑体"/>
          <w:sz w:val="36"/>
          <w:szCs w:val="36"/>
        </w:rPr>
        <w:t>《食品安全地方标准 铁皮石斛》</w:t>
      </w:r>
    </w:p>
    <w:p>
      <w:pPr>
        <w:overflowPunct w:val="0"/>
        <w:adjustRightInd w:val="0"/>
        <w:spacing w:line="440" w:lineRule="exact"/>
        <w:jc w:val="center"/>
        <w:textAlignment w:val="baseline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（征求意见稿）</w:t>
      </w:r>
      <w:r>
        <w:rPr>
          <w:rFonts w:hint="eastAsia" w:eastAsia="黑体"/>
          <w:sz w:val="36"/>
          <w:szCs w:val="36"/>
          <w:lang w:eastAsia="zh-CN"/>
        </w:rPr>
        <w:t>起草</w:t>
      </w:r>
      <w:r>
        <w:rPr>
          <w:rFonts w:eastAsia="黑体"/>
          <w:sz w:val="36"/>
          <w:szCs w:val="36"/>
        </w:rPr>
        <w:t>说明</w:t>
      </w:r>
      <w:bookmarkEnd w:id="0"/>
    </w:p>
    <w:p>
      <w:pPr>
        <w:overflowPunct w:val="0"/>
        <w:adjustRightInd w:val="0"/>
        <w:spacing w:line="440" w:lineRule="exact"/>
        <w:jc w:val="center"/>
        <w:textAlignment w:val="baseline"/>
        <w:rPr>
          <w:rFonts w:eastAsia="黑体"/>
          <w:sz w:val="36"/>
          <w:szCs w:val="36"/>
        </w:rPr>
      </w:pPr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一、标准起草基本情况</w:t>
      </w:r>
    </w:p>
    <w:p>
      <w:pPr>
        <w:pStyle w:val="201"/>
        <w:tabs>
          <w:tab w:val="right" w:leader="dot" w:pos="9027"/>
        </w:tabs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本标准于2021年8月立项(项目编号2021-02)，项目承担单位为成都市食品检验研究院。2021年9月标准起草工作正式启动，2021年10月至2023年5月开展标准起草工作，2023年6月形成《食品安全地方标准 铁皮石斛》（初稿），2023年6月-7月向相关企业、检验检测机构等标准使用单位以及科研院校、行业协会、消费者、专家、相关部门等各方面征求意见（实际发出27</w:t>
      </w:r>
      <w:bookmarkStart w:id="4" w:name="_GoBack"/>
      <w:bookmarkEnd w:id="4"/>
      <w:r>
        <w:rPr>
          <w:sz w:val="24"/>
          <w:szCs w:val="24"/>
        </w:rPr>
        <w:t>份，收回27份）。</w:t>
      </w:r>
      <w:bookmarkStart w:id="1" w:name="_Hlk139021981"/>
      <w:r>
        <w:rPr>
          <w:sz w:val="24"/>
          <w:szCs w:val="24"/>
        </w:rPr>
        <w:t>标准起草组对收回的意见认真进行梳理、归纳、研讨后，修改完善形成标准送审稿。2023年8月-12月对送审材料进行汇总完善，经四川省食品安全标准委员会组织专家初审通过后，形成征求意见稿。</w:t>
      </w:r>
      <w:bookmarkEnd w:id="1"/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二、标准的主要技术内容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本标准是新制定的食品安全地方标准。主要内容如下：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（一）范围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本标准规定了适用范围为以兰科人工种植铁皮石斛Dendrobium officinale Kimura et Migo的茎经分拣、去叶、除须根、清洗、剪切（或不剪切）、造型（或不造型）、干燥、包装（或不包装）等工序制成铁皮石斛切片、干条、枫斗、粉等产品，供直接食用或作食品加工原料。不适用于添加原辅料、添加剂或其它物质生产的铁皮石斛加工产品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（二）术语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铁皮石斛：兰科人工种植铁皮石斛Dendrobium officinale Kimura et Migo的茎。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参照国内相关标准，本标准确定“铁皮石斛</w:t>
      </w:r>
      <w:r>
        <w:rPr>
          <w:rFonts w:hint="eastAsia"/>
          <w:sz w:val="24"/>
        </w:rPr>
        <w:t>干品</w:t>
      </w:r>
      <w:r>
        <w:rPr>
          <w:sz w:val="24"/>
        </w:rPr>
        <w:t>”的定义为：新鲜铁皮石斛经分拣、去叶、除根、清洗、分拣、成型或不成型、干燥、粉碎或不粉碎等工序加工成的片、条、弹簧状、枫斗、粉状产品。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（三）技术要求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对原料</w:t>
      </w:r>
      <w:r>
        <w:rPr>
          <w:rFonts w:hint="eastAsia"/>
          <w:sz w:val="24"/>
        </w:rPr>
        <w:t>要求</w:t>
      </w:r>
      <w:r>
        <w:rPr>
          <w:sz w:val="24"/>
        </w:rPr>
        <w:t>、感官要求、</w:t>
      </w:r>
      <w:r>
        <w:rPr>
          <w:rFonts w:hint="eastAsia"/>
          <w:sz w:val="24"/>
        </w:rPr>
        <w:t>理化指标、</w:t>
      </w:r>
      <w:r>
        <w:rPr>
          <w:sz w:val="24"/>
        </w:rPr>
        <w:t>污染物限量、微生物限量、农药残留限量、包装、标签、贮存和运输等作出了规定。</w:t>
      </w:r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原料要求</w:t>
      </w:r>
    </w:p>
    <w:p>
      <w:pPr>
        <w:pStyle w:val="72"/>
        <w:tabs>
          <w:tab w:val="left" w:pos="1276"/>
        </w:tabs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要求原料无霉变、无虫蛀、无杂质。</w:t>
      </w:r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感官要求</w:t>
      </w:r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 w:eastAsia="方正仿宋_GBK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铁皮石斛茎干燥加工方式依据加工企业规模不同包括有机械烘干、自然晾晒、加热培干等多种干燥加工方式，因加工方式不同产品色泽差异较大，故在对产品成品颜色没有做具体要求，具体感官要求参考已发布标准的表述。</w:t>
      </w:r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理化指标</w:t>
      </w:r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 水分限量值</w:t>
      </w:r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当含水量超过12 g/100g以后出粉率明显降低。考虑到铁皮石斛干品合适的水分含量间接影响食品安全，故水分限量设定值时，从规范加工管理、保障产品质量和绿色高效等角度出发，本标准参照《中华人民共和国药典》(2020版)要求，将水分限量设置为</w:t>
      </w:r>
      <w:r>
        <w:rPr>
          <w:rFonts w:asciiTheme="minorEastAsia" w:hAnsiTheme="minorEastAsia" w:eastAsiaTheme="minorEastAsia"/>
          <w:sz w:val="24"/>
          <w:szCs w:val="24"/>
        </w:rPr>
        <w:t>≤</w:t>
      </w:r>
      <w:r>
        <w:rPr>
          <w:rFonts w:ascii="Times New Roman" w:hAnsi="Times New Roman"/>
          <w:sz w:val="24"/>
          <w:szCs w:val="24"/>
        </w:rPr>
        <w:t>12.0 g/100g。</w:t>
      </w:r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 总灰分限量值</w:t>
      </w:r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铁皮石斛茎的总灰分限量设定值与《中华人民共和国药典》（2020版）要求一致：总灰分</w:t>
      </w:r>
      <w:r>
        <w:rPr>
          <w:rFonts w:ascii="宋体" w:hAnsi="宋体"/>
          <w:sz w:val="24"/>
          <w:szCs w:val="24"/>
        </w:rPr>
        <w:t>≤</w:t>
      </w:r>
      <w:r>
        <w:rPr>
          <w:rFonts w:ascii="Times New Roman" w:hAnsi="Times New Roman"/>
          <w:sz w:val="24"/>
          <w:szCs w:val="24"/>
        </w:rPr>
        <w:t>6%。</w:t>
      </w:r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.3 粗多糖限量值</w:t>
      </w:r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 w:eastAsia="方正仿宋_GBK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粗多糖含量水平是考量和评价铁皮石斛产品品质优劣的关联指标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参照其他省份已发布相关标准，确定铁皮石斛茎的粗多糖限量设定值与《中华人民共和国药典》（2020版）一部的要求一致：多糖</w:t>
      </w:r>
      <w:r>
        <w:rPr>
          <w:rFonts w:ascii="宋体" w:hAnsi="宋体"/>
          <w:sz w:val="24"/>
          <w:szCs w:val="24"/>
        </w:rPr>
        <w:t>≥</w:t>
      </w:r>
      <w:r>
        <w:rPr>
          <w:rFonts w:ascii="Times New Roman" w:hAnsi="Times New Roman"/>
          <w:sz w:val="24"/>
          <w:szCs w:val="24"/>
        </w:rPr>
        <w:t>25%。</w:t>
      </w:r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污染物限量</w:t>
      </w:r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制定限量值</w:t>
      </w:r>
      <w:bookmarkStart w:id="2" w:name="_Hlk167777772"/>
      <w:r>
        <w:rPr>
          <w:rFonts w:ascii="Times New Roman" w:hAnsi="Times New Roman"/>
          <w:sz w:val="24"/>
          <w:szCs w:val="24"/>
        </w:rPr>
        <w:t>依据《关于党参等9种新增按照传统既是食品又是中药材的物质公告》（2023年 第9号）</w:t>
      </w:r>
      <w:bookmarkEnd w:id="2"/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  <w:szCs w:val="24"/>
        </w:rPr>
        <w:t>还参照目前收集的所有四川省铁皮石斛中汞、砷、铅、铬、镉的含量检测数据情况，并结合《食品安全国家标准 食品中污染物限量》（GB 2762-2022）中食用量相近食品基质的汞、砷、铅、铬、镉的限量要求、各地方标准限量值设置、药典《中药有害残留物限量制定指导原则》、国家食品安全评估中心《铁皮石斛安全性评估报告》的建议，</w:t>
      </w:r>
      <w:r>
        <w:rPr>
          <w:rFonts w:ascii="Times New Roman" w:hAnsi="Times New Roman"/>
          <w:sz w:val="24"/>
          <w:szCs w:val="24"/>
        </w:rPr>
        <w:t>制定出铁皮石斛的总汞、总砷、铅、铬、镉的限量。</w:t>
      </w:r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微生物及真菌毒素限量</w:t>
      </w:r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通过</w:t>
      </w:r>
      <w:r>
        <w:rPr>
          <w:rFonts w:ascii="Times New Roman" w:hAnsi="Times New Roman"/>
          <w:sz w:val="24"/>
          <w:szCs w:val="24"/>
        </w:rPr>
        <w:t>对32批次铁皮石斛鲜条和干品试样进行霉菌、黄曲霉毒素B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的检测，均未检出。考虑到铁皮石斛产品的特性及风险性，不</w:t>
      </w:r>
      <w:r>
        <w:rPr>
          <w:rFonts w:hint="eastAsia" w:ascii="Times New Roman" w:hAnsi="Times New Roman"/>
          <w:sz w:val="24"/>
          <w:szCs w:val="24"/>
        </w:rPr>
        <w:t>设置</w:t>
      </w:r>
      <w:r>
        <w:rPr>
          <w:rFonts w:ascii="Times New Roman" w:hAnsi="Times New Roman"/>
          <w:sz w:val="24"/>
          <w:szCs w:val="24"/>
        </w:rPr>
        <w:t>霉菌、黄曲霉毒素B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的限量。</w:t>
      </w:r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考虑到铁皮石斛干品</w:t>
      </w:r>
      <w:r>
        <w:rPr>
          <w:rFonts w:hint="eastAsia" w:ascii="Times New Roman" w:hAnsi="Times New Roman"/>
          <w:sz w:val="24"/>
          <w:szCs w:val="24"/>
        </w:rPr>
        <w:t>有</w:t>
      </w:r>
      <w:r>
        <w:rPr>
          <w:rFonts w:ascii="Times New Roman" w:hAnsi="Times New Roman"/>
          <w:sz w:val="24"/>
          <w:szCs w:val="24"/>
        </w:rPr>
        <w:t>直接摩粉后吞服</w:t>
      </w:r>
      <w:r>
        <w:rPr>
          <w:rFonts w:hint="eastAsia" w:ascii="Times New Roman" w:hAnsi="Times New Roman"/>
          <w:sz w:val="24"/>
          <w:szCs w:val="24"/>
        </w:rPr>
        <w:t>的食用方式</w:t>
      </w:r>
      <w:r>
        <w:rPr>
          <w:rFonts w:ascii="Times New Roman" w:hAnsi="Times New Roman"/>
          <w:sz w:val="24"/>
          <w:szCs w:val="24"/>
        </w:rPr>
        <w:t>，须考虑</w:t>
      </w:r>
      <w:r>
        <w:rPr>
          <w:rFonts w:hint="eastAsia" w:ascii="Times New Roman" w:hAnsi="Times New Roman"/>
          <w:sz w:val="24"/>
          <w:szCs w:val="24"/>
        </w:rPr>
        <w:t>因此</w:t>
      </w:r>
      <w:r>
        <w:rPr>
          <w:rFonts w:ascii="Times New Roman" w:hAnsi="Times New Roman"/>
          <w:sz w:val="24"/>
          <w:szCs w:val="24"/>
        </w:rPr>
        <w:t>带来的致病菌微生物风险。</w:t>
      </w:r>
      <w:r>
        <w:rPr>
          <w:rFonts w:hint="eastAsia" w:ascii="Times New Roman" w:hAnsi="Times New Roman"/>
          <w:sz w:val="24"/>
          <w:szCs w:val="24"/>
        </w:rPr>
        <w:t>结合</w:t>
      </w:r>
      <w:bookmarkStart w:id="3" w:name="_Hlk170747745"/>
      <w:r>
        <w:rPr>
          <w:rFonts w:hint="eastAsia" w:ascii="Times New Roman" w:hAnsi="Times New Roman"/>
          <w:sz w:val="24"/>
          <w:szCs w:val="24"/>
        </w:rPr>
        <w:t>目前收集的所有四川省铁皮石斛中致病菌的检测数据，</w:t>
      </w:r>
      <w:bookmarkEnd w:id="3"/>
      <w:r>
        <w:rPr>
          <w:rFonts w:ascii="Times New Roman" w:hAnsi="Times New Roman"/>
          <w:sz w:val="24"/>
          <w:szCs w:val="24"/>
        </w:rPr>
        <w:t>确定预包装即食食品应符《食品安全国家标准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预包装食品中致病菌限量》</w:t>
      </w:r>
      <w:r>
        <w:rPr>
          <w:rFonts w:hint="eastAsia"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GB 29921</w:t>
      </w:r>
      <w:r>
        <w:rPr>
          <w:rFonts w:hint="eastAsia"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中蔬菜制品致病菌限量的规定；散装即食食品应符合《食品安全国家标准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散装即食食品》</w:t>
      </w:r>
      <w:r>
        <w:rPr>
          <w:rFonts w:hint="eastAsia"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GB 31607</w:t>
      </w:r>
      <w:r>
        <w:rPr>
          <w:rFonts w:hint="eastAsia"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中致病菌限量的规定。</w:t>
      </w:r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农药残留限量</w:t>
      </w:r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应符合</w:t>
      </w:r>
      <w:r>
        <w:rPr>
          <w:rFonts w:ascii="Times New Roman" w:hAnsi="Times New Roman"/>
          <w:sz w:val="24"/>
          <w:szCs w:val="24"/>
        </w:rPr>
        <w:t>《食品安全国家标准 食品中农药最大残留限量》（GB 2763）规定。</w:t>
      </w:r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eastAsia" w:ascii="Times New Roman" w:hAnsi="Times New Roman"/>
          <w:sz w:val="24"/>
          <w:szCs w:val="24"/>
        </w:rPr>
        <w:t xml:space="preserve"> 包装、标签、贮存和运输</w:t>
      </w:r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依据或参照包装材料、容器、标签、标识、贮存、运输等相关国家标准、行业标准和地方标准，制定包装、标签、贮存和运输要求。</w:t>
      </w:r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三、国内外相关法规标准情况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铁皮石斛相关的国内标准有：</w:t>
      </w:r>
      <w:r>
        <w:rPr>
          <w:rFonts w:hint="eastAsia"/>
          <w:sz w:val="24"/>
        </w:rPr>
        <w:t>贵州省</w:t>
      </w:r>
      <w:r>
        <w:rPr>
          <w:sz w:val="24"/>
        </w:rPr>
        <w:t>《食品安全地方标准</w:t>
      </w:r>
      <w:r>
        <w:rPr>
          <w:rFonts w:hint="eastAsia"/>
          <w:sz w:val="24"/>
        </w:rPr>
        <w:t xml:space="preserve"> </w:t>
      </w:r>
      <w:r>
        <w:rPr>
          <w:sz w:val="24"/>
        </w:rPr>
        <w:t>铁皮石斛茎》</w:t>
      </w:r>
      <w:r>
        <w:rPr>
          <w:rFonts w:hint="eastAsia"/>
          <w:sz w:val="24"/>
        </w:rPr>
        <w:t>（</w:t>
      </w:r>
      <w:r>
        <w:rPr>
          <w:sz w:val="24"/>
        </w:rPr>
        <w:t>DBS</w:t>
      </w:r>
      <w:r>
        <w:rPr>
          <w:rFonts w:hint="eastAsia"/>
          <w:sz w:val="24"/>
        </w:rPr>
        <w:t xml:space="preserve"> </w:t>
      </w:r>
      <w:r>
        <w:rPr>
          <w:sz w:val="24"/>
        </w:rPr>
        <w:t>52/ 048-2020</w:t>
      </w:r>
      <w:r>
        <w:rPr>
          <w:rFonts w:hint="eastAsia"/>
          <w:sz w:val="24"/>
        </w:rPr>
        <w:t>），</w:t>
      </w:r>
      <w:r>
        <w:rPr>
          <w:sz w:val="24"/>
        </w:rPr>
        <w:t>广西壮族自治区《食品安全地方标准</w:t>
      </w:r>
      <w:r>
        <w:rPr>
          <w:rFonts w:hint="eastAsia"/>
          <w:sz w:val="24"/>
        </w:rPr>
        <w:t xml:space="preserve"> </w:t>
      </w:r>
      <w:r>
        <w:rPr>
          <w:sz w:val="24"/>
        </w:rPr>
        <w:t>铁皮石斛茎（干制品）》</w:t>
      </w:r>
      <w:r>
        <w:rPr>
          <w:rFonts w:hint="eastAsia"/>
          <w:sz w:val="24"/>
        </w:rPr>
        <w:t>（</w:t>
      </w:r>
      <w:r>
        <w:rPr>
          <w:sz w:val="24"/>
        </w:rPr>
        <w:t>DBS</w:t>
      </w:r>
      <w:r>
        <w:rPr>
          <w:rFonts w:hint="eastAsia"/>
          <w:sz w:val="24"/>
        </w:rPr>
        <w:t xml:space="preserve"> </w:t>
      </w:r>
      <w:r>
        <w:rPr>
          <w:sz w:val="24"/>
        </w:rPr>
        <w:t>45/071-2021</w:t>
      </w:r>
      <w:r>
        <w:rPr>
          <w:rFonts w:hint="eastAsia"/>
          <w:sz w:val="24"/>
        </w:rPr>
        <w:t>）、</w:t>
      </w:r>
      <w:r>
        <w:rPr>
          <w:sz w:val="24"/>
        </w:rPr>
        <w:t>《地理标志产品</w:t>
      </w:r>
      <w:r>
        <w:rPr>
          <w:rFonts w:hint="eastAsia"/>
          <w:sz w:val="24"/>
        </w:rPr>
        <w:t xml:space="preserve"> </w:t>
      </w:r>
      <w:r>
        <w:rPr>
          <w:sz w:val="24"/>
        </w:rPr>
        <w:t>雅长铁皮石斛》</w:t>
      </w:r>
      <w:r>
        <w:rPr>
          <w:rFonts w:hint="eastAsia"/>
          <w:sz w:val="24"/>
        </w:rPr>
        <w:t>（</w:t>
      </w:r>
      <w:r>
        <w:rPr>
          <w:sz w:val="24"/>
        </w:rPr>
        <w:t>DB45/T 1231-2015</w:t>
      </w:r>
      <w:r>
        <w:rPr>
          <w:rFonts w:hint="eastAsia"/>
          <w:sz w:val="24"/>
        </w:rPr>
        <w:t>）、</w:t>
      </w:r>
      <w:r>
        <w:rPr>
          <w:sz w:val="24"/>
        </w:rPr>
        <w:t>福建省《食品安全地方</w:t>
      </w:r>
      <w:r>
        <w:rPr>
          <w:rFonts w:hint="eastAsia"/>
          <w:sz w:val="24"/>
        </w:rPr>
        <w:t>地方标准</w:t>
      </w:r>
      <w:r>
        <w:rPr>
          <w:sz w:val="24"/>
        </w:rPr>
        <w:t xml:space="preserve"> 铁皮石斛》</w:t>
      </w:r>
      <w:r>
        <w:rPr>
          <w:rFonts w:hint="eastAsia"/>
          <w:sz w:val="24"/>
        </w:rPr>
        <w:t>（</w:t>
      </w:r>
      <w:r>
        <w:rPr>
          <w:sz w:val="24"/>
        </w:rPr>
        <w:t>DBS53/ 035-2022</w:t>
      </w:r>
      <w:r>
        <w:rPr>
          <w:rFonts w:hint="eastAsia"/>
          <w:sz w:val="24"/>
        </w:rPr>
        <w:t>）</w:t>
      </w:r>
      <w:r>
        <w:rPr>
          <w:sz w:val="24"/>
        </w:rPr>
        <w:t>、《地理标志产品</w:t>
      </w:r>
      <w:r>
        <w:rPr>
          <w:rFonts w:hint="eastAsia"/>
          <w:sz w:val="24"/>
        </w:rPr>
        <w:t xml:space="preserve"> </w:t>
      </w:r>
      <w:r>
        <w:rPr>
          <w:sz w:val="24"/>
        </w:rPr>
        <w:t>泰宁铁皮石斛》</w:t>
      </w:r>
      <w:r>
        <w:rPr>
          <w:rFonts w:hint="eastAsia"/>
          <w:sz w:val="24"/>
        </w:rPr>
        <w:t>（</w:t>
      </w:r>
      <w:r>
        <w:rPr>
          <w:sz w:val="24"/>
        </w:rPr>
        <w:t>DB35/T 1707-2017</w:t>
      </w:r>
      <w:r>
        <w:rPr>
          <w:rFonts w:hint="eastAsia"/>
          <w:sz w:val="24"/>
        </w:rPr>
        <w:t>）、</w:t>
      </w:r>
      <w:r>
        <w:rPr>
          <w:sz w:val="24"/>
        </w:rPr>
        <w:t>湖南省《食品安全地方标准铁皮石斛》（DBS43/ 013-2022）</w:t>
      </w:r>
      <w:r>
        <w:rPr>
          <w:rFonts w:hint="eastAsia"/>
          <w:sz w:val="24"/>
        </w:rPr>
        <w:t>、</w:t>
      </w:r>
      <w:r>
        <w:rPr>
          <w:sz w:val="24"/>
        </w:rPr>
        <w:t>云南省《云南铁皮石斛》</w:t>
      </w:r>
      <w:r>
        <w:rPr>
          <w:rFonts w:hint="eastAsia"/>
          <w:sz w:val="24"/>
        </w:rPr>
        <w:t>（</w:t>
      </w:r>
      <w:r>
        <w:rPr>
          <w:sz w:val="24"/>
        </w:rPr>
        <w:t xml:space="preserve">DB53/T 534-2013 </w:t>
      </w:r>
      <w:r>
        <w:rPr>
          <w:rFonts w:hint="eastAsia"/>
          <w:sz w:val="24"/>
        </w:rPr>
        <w:t>）</w:t>
      </w:r>
      <w:r>
        <w:rPr>
          <w:sz w:val="24"/>
        </w:rPr>
        <w:t>、《地理标志产品</w:t>
      </w:r>
      <w:r>
        <w:rPr>
          <w:rFonts w:hint="eastAsia"/>
          <w:sz w:val="24"/>
        </w:rPr>
        <w:t xml:space="preserve"> </w:t>
      </w:r>
      <w:r>
        <w:rPr>
          <w:sz w:val="24"/>
        </w:rPr>
        <w:t>广南铁皮石斛》（DB53/T 711-2015 ）等标准。上述标准均是依据各地的产品特性制定的安全标准，只适用于对应地区生产的产品。</w:t>
      </w:r>
    </w:p>
    <w:p>
      <w:pPr>
        <w:pStyle w:val="72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四、其他需要说明的事项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无。</w:t>
      </w:r>
    </w:p>
    <w:sectPr>
      <w:footerReference r:id="rId3" w:type="default"/>
      <w:pgSz w:w="11906" w:h="16838"/>
      <w:pgMar w:top="1440" w:right="1559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oFYdGoAQAAQgMAAA4AAABkcnMv&#10;ZTJvRG9jLnhtbK1SS27bMBDdB8gdCO5ryl4UhmA5SBCkKBA0BZIcgKZIiwB/4NCWfIHmBl11033P&#10;5XNkSEtO2u6Kbqj56c28N7O6GqwhexlBe9fQ+ayiRDrhW+22DX1+uvuwpAQSdy033smGHiTQq/Xl&#10;xaoPtVz4zptWRoIgDuo+NLRLKdSMgeik5TDzQTpMKh8tT+jGLWsj7xHdGraoqo+s97EN0QsJgNHb&#10;U5KuC75SUqQHpUAmYhqKs6XyxvJu8svWK15vIw+dFuMY/B+msFw7bHqGuuWJk13Uf0FZLaIHr9JM&#10;eMu8UlrIwgHZzKs/2Dx2PMjCBcWBcJYJ/h+s+LL/GolucXeUOG5xRcfvL8cfv44/v5FFlqcPUGPV&#10;Y8C6NNz4oaEp7uSUAoxn4oOKNn+REsES1Ppw1lcOiQgMzpeL5bLClMDc5GAL9vZ7iJA+SW9JNhoa&#10;cYFFV76/h3QqnUpyN+fvtDFlicb9FkDMHGF5/NOM2UrDZhg5bXx7QEo97r6hDo+TEvPZobT5TCYj&#10;TsZmNHIPCNe7hI3LPBn1BDU2w0UVRuNR5Ut475eqt9Nfv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OgVh0a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06F7D"/>
    <w:multiLevelType w:val="multilevel"/>
    <w:tmpl w:val="46806F7D"/>
    <w:lvl w:ilvl="0" w:tentative="0">
      <w:start w:val="1"/>
      <w:numFmt w:val="none"/>
      <w:pStyle w:val="170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F302902"/>
    <w:multiLevelType w:val="multilevel"/>
    <w:tmpl w:val="4F302902"/>
    <w:lvl w:ilvl="0" w:tentative="0">
      <w:start w:val="1"/>
      <w:numFmt w:val="none"/>
      <w:pStyle w:val="100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350366A"/>
    <w:multiLevelType w:val="multilevel"/>
    <w:tmpl w:val="6350366A"/>
    <w:lvl w:ilvl="0" w:tentative="0">
      <w:start w:val="1"/>
      <w:numFmt w:val="none"/>
      <w:pStyle w:val="146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pStyle w:val="129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84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21"/>
      <w:suff w:val="nothing"/>
      <w:lvlText w:val="%1%2.%3　"/>
      <w:lvlJc w:val="left"/>
      <w:pPr>
        <w:ind w:left="90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2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zcyM2UwM2IyZWRhYzlhZWYyYjg3ZjdmZGNhNTQifQ=="/>
  </w:docVars>
  <w:rsids>
    <w:rsidRoot w:val="00172A27"/>
    <w:rsid w:val="00003007"/>
    <w:rsid w:val="00004BE9"/>
    <w:rsid w:val="000231BE"/>
    <w:rsid w:val="0003156C"/>
    <w:rsid w:val="00032539"/>
    <w:rsid w:val="000353E8"/>
    <w:rsid w:val="00046B37"/>
    <w:rsid w:val="0005121F"/>
    <w:rsid w:val="000541EA"/>
    <w:rsid w:val="00055EE0"/>
    <w:rsid w:val="00071E46"/>
    <w:rsid w:val="000736B4"/>
    <w:rsid w:val="00075C1B"/>
    <w:rsid w:val="00094A34"/>
    <w:rsid w:val="000955B8"/>
    <w:rsid w:val="000A0BB0"/>
    <w:rsid w:val="000A245B"/>
    <w:rsid w:val="000D4693"/>
    <w:rsid w:val="000D4B5C"/>
    <w:rsid w:val="000D5D8B"/>
    <w:rsid w:val="000D7667"/>
    <w:rsid w:val="000E1C5F"/>
    <w:rsid w:val="000E68AD"/>
    <w:rsid w:val="000F5E28"/>
    <w:rsid w:val="00100932"/>
    <w:rsid w:val="00103B56"/>
    <w:rsid w:val="00117B83"/>
    <w:rsid w:val="00124519"/>
    <w:rsid w:val="00136EEB"/>
    <w:rsid w:val="0014771D"/>
    <w:rsid w:val="001564FE"/>
    <w:rsid w:val="001577BD"/>
    <w:rsid w:val="00163DC0"/>
    <w:rsid w:val="00171563"/>
    <w:rsid w:val="00172A27"/>
    <w:rsid w:val="0017308E"/>
    <w:rsid w:val="00182106"/>
    <w:rsid w:val="0019687C"/>
    <w:rsid w:val="001B344E"/>
    <w:rsid w:val="001B3698"/>
    <w:rsid w:val="001B5961"/>
    <w:rsid w:val="001C1DF0"/>
    <w:rsid w:val="001C737A"/>
    <w:rsid w:val="001C74CF"/>
    <w:rsid w:val="001D2291"/>
    <w:rsid w:val="001D2B80"/>
    <w:rsid w:val="001D612A"/>
    <w:rsid w:val="001E425E"/>
    <w:rsid w:val="001F0975"/>
    <w:rsid w:val="001F57F4"/>
    <w:rsid w:val="00200523"/>
    <w:rsid w:val="00200B10"/>
    <w:rsid w:val="00204554"/>
    <w:rsid w:val="00206454"/>
    <w:rsid w:val="002101B8"/>
    <w:rsid w:val="0021401C"/>
    <w:rsid w:val="0022792A"/>
    <w:rsid w:val="002359A4"/>
    <w:rsid w:val="00260B31"/>
    <w:rsid w:val="00266914"/>
    <w:rsid w:val="00270B28"/>
    <w:rsid w:val="00280BE0"/>
    <w:rsid w:val="00280D66"/>
    <w:rsid w:val="00281B8B"/>
    <w:rsid w:val="00282751"/>
    <w:rsid w:val="00285CE0"/>
    <w:rsid w:val="0029339B"/>
    <w:rsid w:val="00293FB6"/>
    <w:rsid w:val="0029577F"/>
    <w:rsid w:val="002B3E4A"/>
    <w:rsid w:val="002B7AF7"/>
    <w:rsid w:val="002C24CE"/>
    <w:rsid w:val="002D7C25"/>
    <w:rsid w:val="002E11FF"/>
    <w:rsid w:val="002E5962"/>
    <w:rsid w:val="002E6963"/>
    <w:rsid w:val="002F6EB4"/>
    <w:rsid w:val="00302FAA"/>
    <w:rsid w:val="00310151"/>
    <w:rsid w:val="00313333"/>
    <w:rsid w:val="003178DE"/>
    <w:rsid w:val="003273F5"/>
    <w:rsid w:val="003360EE"/>
    <w:rsid w:val="00342F62"/>
    <w:rsid w:val="00343AEA"/>
    <w:rsid w:val="0035547A"/>
    <w:rsid w:val="00360DF9"/>
    <w:rsid w:val="00361254"/>
    <w:rsid w:val="00365032"/>
    <w:rsid w:val="00370EB8"/>
    <w:rsid w:val="00371A5F"/>
    <w:rsid w:val="003B0EFB"/>
    <w:rsid w:val="003C687A"/>
    <w:rsid w:val="003C7BAE"/>
    <w:rsid w:val="003D027C"/>
    <w:rsid w:val="003D3139"/>
    <w:rsid w:val="003E2541"/>
    <w:rsid w:val="004139F9"/>
    <w:rsid w:val="00416C34"/>
    <w:rsid w:val="00426DF9"/>
    <w:rsid w:val="00436F27"/>
    <w:rsid w:val="00451AAF"/>
    <w:rsid w:val="00453653"/>
    <w:rsid w:val="00461DB1"/>
    <w:rsid w:val="00463104"/>
    <w:rsid w:val="004650B4"/>
    <w:rsid w:val="00467097"/>
    <w:rsid w:val="004675E9"/>
    <w:rsid w:val="004748B6"/>
    <w:rsid w:val="0048352F"/>
    <w:rsid w:val="004926E7"/>
    <w:rsid w:val="0049766A"/>
    <w:rsid w:val="004A18FD"/>
    <w:rsid w:val="004A5F04"/>
    <w:rsid w:val="004B03C8"/>
    <w:rsid w:val="004B184A"/>
    <w:rsid w:val="004B2AE7"/>
    <w:rsid w:val="004C756B"/>
    <w:rsid w:val="004D0629"/>
    <w:rsid w:val="004D1257"/>
    <w:rsid w:val="004D51E4"/>
    <w:rsid w:val="004F73B4"/>
    <w:rsid w:val="004F7B94"/>
    <w:rsid w:val="00517438"/>
    <w:rsid w:val="00524CF7"/>
    <w:rsid w:val="00531923"/>
    <w:rsid w:val="0053687C"/>
    <w:rsid w:val="0054056C"/>
    <w:rsid w:val="00541150"/>
    <w:rsid w:val="00555849"/>
    <w:rsid w:val="0056010B"/>
    <w:rsid w:val="005650B5"/>
    <w:rsid w:val="00570289"/>
    <w:rsid w:val="00574225"/>
    <w:rsid w:val="005B1F11"/>
    <w:rsid w:val="005B5BB0"/>
    <w:rsid w:val="005B7815"/>
    <w:rsid w:val="005C2BDA"/>
    <w:rsid w:val="005D6358"/>
    <w:rsid w:val="005D649A"/>
    <w:rsid w:val="005E2317"/>
    <w:rsid w:val="005E6EFE"/>
    <w:rsid w:val="00600373"/>
    <w:rsid w:val="00606E1A"/>
    <w:rsid w:val="006225CA"/>
    <w:rsid w:val="00622D7A"/>
    <w:rsid w:val="00625C76"/>
    <w:rsid w:val="0063022F"/>
    <w:rsid w:val="00640F5B"/>
    <w:rsid w:val="00643695"/>
    <w:rsid w:val="006442B3"/>
    <w:rsid w:val="00654A9A"/>
    <w:rsid w:val="006556EB"/>
    <w:rsid w:val="0066497C"/>
    <w:rsid w:val="00667893"/>
    <w:rsid w:val="00674A1A"/>
    <w:rsid w:val="00674AA1"/>
    <w:rsid w:val="00686B80"/>
    <w:rsid w:val="0068757A"/>
    <w:rsid w:val="00687D6C"/>
    <w:rsid w:val="0069261F"/>
    <w:rsid w:val="006A6DB8"/>
    <w:rsid w:val="006A7087"/>
    <w:rsid w:val="006A7389"/>
    <w:rsid w:val="006B167F"/>
    <w:rsid w:val="006B3B48"/>
    <w:rsid w:val="006C1BAE"/>
    <w:rsid w:val="006D453D"/>
    <w:rsid w:val="006E2421"/>
    <w:rsid w:val="006E42EC"/>
    <w:rsid w:val="006E4FF6"/>
    <w:rsid w:val="007168D9"/>
    <w:rsid w:val="007250CD"/>
    <w:rsid w:val="00726469"/>
    <w:rsid w:val="00732DF9"/>
    <w:rsid w:val="00741252"/>
    <w:rsid w:val="007506A0"/>
    <w:rsid w:val="007522C6"/>
    <w:rsid w:val="00757C3D"/>
    <w:rsid w:val="00760877"/>
    <w:rsid w:val="00760E45"/>
    <w:rsid w:val="00775DED"/>
    <w:rsid w:val="00776813"/>
    <w:rsid w:val="00785D49"/>
    <w:rsid w:val="007900CF"/>
    <w:rsid w:val="007B4889"/>
    <w:rsid w:val="007B6C46"/>
    <w:rsid w:val="007C482C"/>
    <w:rsid w:val="007C5946"/>
    <w:rsid w:val="007D50FB"/>
    <w:rsid w:val="007F2558"/>
    <w:rsid w:val="0080457B"/>
    <w:rsid w:val="00807374"/>
    <w:rsid w:val="0081508E"/>
    <w:rsid w:val="008169BD"/>
    <w:rsid w:val="00816C86"/>
    <w:rsid w:val="0081771B"/>
    <w:rsid w:val="00824E5F"/>
    <w:rsid w:val="00826DD3"/>
    <w:rsid w:val="00830537"/>
    <w:rsid w:val="008414B3"/>
    <w:rsid w:val="00841E79"/>
    <w:rsid w:val="008431E2"/>
    <w:rsid w:val="00845E19"/>
    <w:rsid w:val="008665C2"/>
    <w:rsid w:val="00870042"/>
    <w:rsid w:val="008A6C3D"/>
    <w:rsid w:val="008B12FC"/>
    <w:rsid w:val="008B3ACF"/>
    <w:rsid w:val="008C1726"/>
    <w:rsid w:val="008C56BE"/>
    <w:rsid w:val="008E1A1E"/>
    <w:rsid w:val="008E34D9"/>
    <w:rsid w:val="008F1AB1"/>
    <w:rsid w:val="00903EEA"/>
    <w:rsid w:val="00907BB3"/>
    <w:rsid w:val="00915225"/>
    <w:rsid w:val="009167AC"/>
    <w:rsid w:val="00917C41"/>
    <w:rsid w:val="009218E1"/>
    <w:rsid w:val="0094004C"/>
    <w:rsid w:val="00946398"/>
    <w:rsid w:val="00946BC9"/>
    <w:rsid w:val="00951EF3"/>
    <w:rsid w:val="00951FD2"/>
    <w:rsid w:val="009562D9"/>
    <w:rsid w:val="00966C62"/>
    <w:rsid w:val="00973A9F"/>
    <w:rsid w:val="009832D7"/>
    <w:rsid w:val="00987E3A"/>
    <w:rsid w:val="00990068"/>
    <w:rsid w:val="009A44FF"/>
    <w:rsid w:val="009C16F2"/>
    <w:rsid w:val="009C38B9"/>
    <w:rsid w:val="009C5176"/>
    <w:rsid w:val="009C5E78"/>
    <w:rsid w:val="009D41E8"/>
    <w:rsid w:val="009D6FFB"/>
    <w:rsid w:val="009E3E34"/>
    <w:rsid w:val="009E70AD"/>
    <w:rsid w:val="009F365E"/>
    <w:rsid w:val="00A01A9B"/>
    <w:rsid w:val="00A03780"/>
    <w:rsid w:val="00A230AC"/>
    <w:rsid w:val="00A3084A"/>
    <w:rsid w:val="00A3753F"/>
    <w:rsid w:val="00A377D8"/>
    <w:rsid w:val="00A479AE"/>
    <w:rsid w:val="00A51CC2"/>
    <w:rsid w:val="00A52E2F"/>
    <w:rsid w:val="00A54FEB"/>
    <w:rsid w:val="00A63E6D"/>
    <w:rsid w:val="00A87BB7"/>
    <w:rsid w:val="00A91065"/>
    <w:rsid w:val="00A91316"/>
    <w:rsid w:val="00A974DF"/>
    <w:rsid w:val="00AB5546"/>
    <w:rsid w:val="00AC5EE1"/>
    <w:rsid w:val="00AD12E2"/>
    <w:rsid w:val="00AE1CCC"/>
    <w:rsid w:val="00AE1FF4"/>
    <w:rsid w:val="00AE43AA"/>
    <w:rsid w:val="00AF172D"/>
    <w:rsid w:val="00AF5A4A"/>
    <w:rsid w:val="00AF5DF5"/>
    <w:rsid w:val="00B005D9"/>
    <w:rsid w:val="00B00BC5"/>
    <w:rsid w:val="00B029C1"/>
    <w:rsid w:val="00B138FF"/>
    <w:rsid w:val="00B21E25"/>
    <w:rsid w:val="00B23FFC"/>
    <w:rsid w:val="00B51666"/>
    <w:rsid w:val="00B5306F"/>
    <w:rsid w:val="00B6021A"/>
    <w:rsid w:val="00B60614"/>
    <w:rsid w:val="00B6518D"/>
    <w:rsid w:val="00B752C8"/>
    <w:rsid w:val="00B75F57"/>
    <w:rsid w:val="00B8496D"/>
    <w:rsid w:val="00B91FFC"/>
    <w:rsid w:val="00B9350F"/>
    <w:rsid w:val="00BA3533"/>
    <w:rsid w:val="00BA784D"/>
    <w:rsid w:val="00BB3716"/>
    <w:rsid w:val="00BD12C6"/>
    <w:rsid w:val="00BE2E3A"/>
    <w:rsid w:val="00BE3A60"/>
    <w:rsid w:val="00BE4537"/>
    <w:rsid w:val="00BF104C"/>
    <w:rsid w:val="00C001B2"/>
    <w:rsid w:val="00C002A7"/>
    <w:rsid w:val="00C0066C"/>
    <w:rsid w:val="00C0313D"/>
    <w:rsid w:val="00C0780F"/>
    <w:rsid w:val="00C10FC1"/>
    <w:rsid w:val="00C11C10"/>
    <w:rsid w:val="00C20F56"/>
    <w:rsid w:val="00C22AFE"/>
    <w:rsid w:val="00C36809"/>
    <w:rsid w:val="00C4693B"/>
    <w:rsid w:val="00C546F1"/>
    <w:rsid w:val="00C60EFD"/>
    <w:rsid w:val="00C6182B"/>
    <w:rsid w:val="00C64E58"/>
    <w:rsid w:val="00C67202"/>
    <w:rsid w:val="00C705F3"/>
    <w:rsid w:val="00C72C1B"/>
    <w:rsid w:val="00C73707"/>
    <w:rsid w:val="00C83DF3"/>
    <w:rsid w:val="00CA120C"/>
    <w:rsid w:val="00CC592B"/>
    <w:rsid w:val="00CC73A9"/>
    <w:rsid w:val="00D04517"/>
    <w:rsid w:val="00D04A39"/>
    <w:rsid w:val="00D11FC4"/>
    <w:rsid w:val="00D352FF"/>
    <w:rsid w:val="00D51189"/>
    <w:rsid w:val="00D6356E"/>
    <w:rsid w:val="00D704F3"/>
    <w:rsid w:val="00D70BFC"/>
    <w:rsid w:val="00D80418"/>
    <w:rsid w:val="00D81B8A"/>
    <w:rsid w:val="00D978A0"/>
    <w:rsid w:val="00DA130C"/>
    <w:rsid w:val="00DA7CA9"/>
    <w:rsid w:val="00DF5AAE"/>
    <w:rsid w:val="00E00625"/>
    <w:rsid w:val="00E034C3"/>
    <w:rsid w:val="00E128E8"/>
    <w:rsid w:val="00E1751E"/>
    <w:rsid w:val="00E27273"/>
    <w:rsid w:val="00E40A47"/>
    <w:rsid w:val="00E477C7"/>
    <w:rsid w:val="00E527BF"/>
    <w:rsid w:val="00E55758"/>
    <w:rsid w:val="00E572AB"/>
    <w:rsid w:val="00E61563"/>
    <w:rsid w:val="00E6737D"/>
    <w:rsid w:val="00E67F91"/>
    <w:rsid w:val="00E740DC"/>
    <w:rsid w:val="00E87F40"/>
    <w:rsid w:val="00EB28B7"/>
    <w:rsid w:val="00EB45BB"/>
    <w:rsid w:val="00EB5358"/>
    <w:rsid w:val="00EC36A3"/>
    <w:rsid w:val="00EC5DA6"/>
    <w:rsid w:val="00ED1A5D"/>
    <w:rsid w:val="00EE1842"/>
    <w:rsid w:val="00EF0908"/>
    <w:rsid w:val="00EF510E"/>
    <w:rsid w:val="00EF7F81"/>
    <w:rsid w:val="00F005F2"/>
    <w:rsid w:val="00F022B1"/>
    <w:rsid w:val="00F06023"/>
    <w:rsid w:val="00F13CCD"/>
    <w:rsid w:val="00F27641"/>
    <w:rsid w:val="00F4508D"/>
    <w:rsid w:val="00F52B6F"/>
    <w:rsid w:val="00F54254"/>
    <w:rsid w:val="00F6383D"/>
    <w:rsid w:val="00FA0CFA"/>
    <w:rsid w:val="00FA6C2C"/>
    <w:rsid w:val="00FB1AD2"/>
    <w:rsid w:val="00FC1F41"/>
    <w:rsid w:val="00FC5526"/>
    <w:rsid w:val="00FD375F"/>
    <w:rsid w:val="00FE1DAB"/>
    <w:rsid w:val="12CA1CAA"/>
    <w:rsid w:val="276B793B"/>
    <w:rsid w:val="27FDDF7B"/>
    <w:rsid w:val="2BD440AE"/>
    <w:rsid w:val="30BA0218"/>
    <w:rsid w:val="37D94B26"/>
    <w:rsid w:val="3F7948D3"/>
    <w:rsid w:val="4452548D"/>
    <w:rsid w:val="525959BF"/>
    <w:rsid w:val="5268004D"/>
    <w:rsid w:val="53E23FBC"/>
    <w:rsid w:val="598D2EC6"/>
    <w:rsid w:val="63234ED1"/>
    <w:rsid w:val="67594D28"/>
    <w:rsid w:val="6D394A91"/>
    <w:rsid w:val="77D669E4"/>
    <w:rsid w:val="79F06FAB"/>
    <w:rsid w:val="DBFFDFEC"/>
    <w:rsid w:val="F7EF9656"/>
    <w:rsid w:val="F7FA7525"/>
    <w:rsid w:val="FF6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5">
    <w:name w:val="heading 4"/>
    <w:basedOn w:val="1"/>
    <w:next w:val="1"/>
    <w:link w:val="5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52"/>
    <w:qFormat/>
    <w:uiPriority w:val="0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7">
    <w:name w:val="heading 6"/>
    <w:basedOn w:val="1"/>
    <w:next w:val="1"/>
    <w:link w:val="53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54"/>
    <w:qFormat/>
    <w:uiPriority w:val="0"/>
    <w:pPr>
      <w:keepNext/>
      <w:keepLines/>
      <w:spacing w:before="240" w:after="64" w:line="320" w:lineRule="auto"/>
      <w:outlineLvl w:val="6"/>
    </w:pPr>
    <w:rPr>
      <w:rFonts w:ascii="Calibri" w:hAnsi="Calibri"/>
      <w:b/>
      <w:bCs/>
      <w:sz w:val="24"/>
    </w:rPr>
  </w:style>
  <w:style w:type="paragraph" w:styleId="9">
    <w:name w:val="heading 8"/>
    <w:basedOn w:val="1"/>
    <w:next w:val="1"/>
    <w:link w:val="55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56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18">
    <w:name w:val="Body Text"/>
    <w:basedOn w:val="1"/>
    <w:link w:val="57"/>
    <w:qFormat/>
    <w:uiPriority w:val="0"/>
    <w:pPr>
      <w:framePr w:hSpace="180" w:wrap="around" w:vAnchor="text" w:hAnchor="margin" w:x="216" w:y="52"/>
      <w:jc w:val="center"/>
    </w:pPr>
    <w:rPr>
      <w:rFonts w:ascii="宋体" w:hAnsi="宋体"/>
      <w:b/>
      <w:bCs/>
    </w:rPr>
  </w:style>
  <w:style w:type="paragraph" w:styleId="19">
    <w:name w:val="Body Text Indent"/>
    <w:basedOn w:val="1"/>
    <w:link w:val="58"/>
    <w:qFormat/>
    <w:uiPriority w:val="0"/>
    <w:pPr>
      <w:autoSpaceDE w:val="0"/>
      <w:autoSpaceDN w:val="0"/>
      <w:adjustRightInd w:val="0"/>
      <w:ind w:firstLine="510"/>
    </w:pPr>
    <w:rPr>
      <w:rFonts w:ascii="宋体"/>
      <w:color w:val="000000"/>
      <w:kern w:val="0"/>
      <w:sz w:val="24"/>
    </w:rPr>
  </w:style>
  <w:style w:type="paragraph" w:styleId="20">
    <w:name w:val="HTML Address"/>
    <w:basedOn w:val="1"/>
    <w:link w:val="59"/>
    <w:qFormat/>
    <w:uiPriority w:val="0"/>
    <w:rPr>
      <w:i/>
      <w:iCs/>
    </w:rPr>
  </w:style>
  <w:style w:type="paragraph" w:styleId="21">
    <w:name w:val="toc 8"/>
    <w:basedOn w:val="11"/>
    <w:next w:val="1"/>
    <w:semiHidden/>
    <w:qFormat/>
    <w:uiPriority w:val="0"/>
  </w:style>
  <w:style w:type="paragraph" w:styleId="22">
    <w:name w:val="Date"/>
    <w:basedOn w:val="1"/>
    <w:next w:val="1"/>
    <w:link w:val="60"/>
    <w:qFormat/>
    <w:uiPriority w:val="0"/>
    <w:pPr>
      <w:ind w:left="100" w:leftChars="2500"/>
    </w:pPr>
    <w:rPr>
      <w:rFonts w:ascii="黑体" w:hAnsi="宋体" w:eastAsia="黑体"/>
      <w:kern w:val="0"/>
      <w:szCs w:val="20"/>
    </w:rPr>
  </w:style>
  <w:style w:type="paragraph" w:styleId="23">
    <w:name w:val="Balloon Text"/>
    <w:basedOn w:val="1"/>
    <w:link w:val="61"/>
    <w:unhideWhenUsed/>
    <w:qFormat/>
    <w:uiPriority w:val="0"/>
    <w:rPr>
      <w:sz w:val="18"/>
      <w:szCs w:val="18"/>
    </w:rPr>
  </w:style>
  <w:style w:type="paragraph" w:styleId="24">
    <w:name w:val="footer"/>
    <w:basedOn w:val="1"/>
    <w:link w:val="6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5">
    <w:name w:val="header"/>
    <w:basedOn w:val="1"/>
    <w:link w:val="6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6">
    <w:name w:val="footnote text"/>
    <w:basedOn w:val="1"/>
    <w:link w:val="64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7">
    <w:name w:val="Body Text 2"/>
    <w:basedOn w:val="1"/>
    <w:link w:val="65"/>
    <w:qFormat/>
    <w:uiPriority w:val="0"/>
    <w:pPr>
      <w:spacing w:after="120" w:line="480" w:lineRule="auto"/>
    </w:pPr>
  </w:style>
  <w:style w:type="paragraph" w:styleId="28">
    <w:name w:val="HTML Preformatted"/>
    <w:basedOn w:val="1"/>
    <w:link w:val="66"/>
    <w:qFormat/>
    <w:uiPriority w:val="0"/>
    <w:rPr>
      <w:rFonts w:ascii="Courier New" w:hAnsi="Courier New" w:cs="Courier New"/>
      <w:sz w:val="20"/>
      <w:szCs w:val="20"/>
    </w:rPr>
  </w:style>
  <w:style w:type="paragraph" w:styleId="29">
    <w:name w:val="index 1"/>
    <w:basedOn w:val="1"/>
    <w:next w:val="30"/>
    <w:qFormat/>
    <w:uiPriority w:val="0"/>
    <w:pPr>
      <w:tabs>
        <w:tab w:val="right" w:leader="dot" w:pos="9299"/>
      </w:tabs>
      <w:jc w:val="left"/>
    </w:pPr>
    <w:rPr>
      <w:rFonts w:ascii="宋体" w:hAnsi="Calibri"/>
      <w:szCs w:val="21"/>
    </w:rPr>
  </w:style>
  <w:style w:type="paragraph" w:customStyle="1" w:styleId="30">
    <w:name w:val="段"/>
    <w:link w:val="6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1">
    <w:name w:val="Title"/>
    <w:basedOn w:val="1"/>
    <w:next w:val="1"/>
    <w:link w:val="6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33">
    <w:name w:val="Table Grid"/>
    <w:basedOn w:val="3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page number"/>
    <w:qFormat/>
    <w:uiPriority w:val="0"/>
  </w:style>
  <w:style w:type="character" w:styleId="36">
    <w:name w:val="FollowedHyperlink"/>
    <w:qFormat/>
    <w:uiPriority w:val="99"/>
    <w:rPr>
      <w:color w:val="800080"/>
      <w:u w:val="single"/>
    </w:rPr>
  </w:style>
  <w:style w:type="character" w:styleId="37">
    <w:name w:val="Emphasis"/>
    <w:qFormat/>
    <w:uiPriority w:val="20"/>
    <w:rPr>
      <w:i/>
    </w:rPr>
  </w:style>
  <w:style w:type="character" w:styleId="38">
    <w:name w:val="HTML Definition"/>
    <w:qFormat/>
    <w:uiPriority w:val="0"/>
    <w:rPr>
      <w:i/>
      <w:iCs/>
    </w:rPr>
  </w:style>
  <w:style w:type="character" w:styleId="39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40">
    <w:name w:val="HTML Acronym"/>
    <w:qFormat/>
    <w:uiPriority w:val="0"/>
  </w:style>
  <w:style w:type="character" w:styleId="41">
    <w:name w:val="HTML Variable"/>
    <w:qFormat/>
    <w:uiPriority w:val="0"/>
    <w:rPr>
      <w:i/>
      <w:iCs/>
    </w:rPr>
  </w:style>
  <w:style w:type="character" w:styleId="42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3">
    <w:name w:val="HTML Code"/>
    <w:qFormat/>
    <w:uiPriority w:val="0"/>
    <w:rPr>
      <w:rFonts w:ascii="Courier New" w:hAnsi="Courier New"/>
      <w:sz w:val="20"/>
      <w:szCs w:val="20"/>
    </w:rPr>
  </w:style>
  <w:style w:type="character" w:styleId="44">
    <w:name w:val="HTML Cite"/>
    <w:qFormat/>
    <w:uiPriority w:val="0"/>
    <w:rPr>
      <w:i/>
      <w:iCs/>
    </w:rPr>
  </w:style>
  <w:style w:type="character" w:styleId="45">
    <w:name w:val="footnote reference"/>
    <w:semiHidden/>
    <w:qFormat/>
    <w:uiPriority w:val="0"/>
    <w:rPr>
      <w:vertAlign w:val="superscript"/>
    </w:rPr>
  </w:style>
  <w:style w:type="character" w:styleId="46">
    <w:name w:val="HTML Keyboard"/>
    <w:qFormat/>
    <w:uiPriority w:val="0"/>
    <w:rPr>
      <w:rFonts w:ascii="Courier New" w:hAnsi="Courier New"/>
      <w:sz w:val="20"/>
      <w:szCs w:val="20"/>
    </w:rPr>
  </w:style>
  <w:style w:type="character" w:styleId="47">
    <w:name w:val="HTML Sample"/>
    <w:qFormat/>
    <w:uiPriority w:val="0"/>
    <w:rPr>
      <w:rFonts w:ascii="Courier New" w:hAnsi="Courier New"/>
    </w:rPr>
  </w:style>
  <w:style w:type="character" w:customStyle="1" w:styleId="48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49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50">
    <w:name w:val="标题 3 字符"/>
    <w:link w:val="4"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51">
    <w:name w:val="标题 4 字符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52">
    <w:name w:val="标题 5 字符"/>
    <w:link w:val="6"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53">
    <w:name w:val="标题 6 字符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54">
    <w:name w:val="标题 7 字符"/>
    <w:link w:val="8"/>
    <w:qFormat/>
    <w:uiPriority w:val="0"/>
    <w:rPr>
      <w:rFonts w:ascii="Calibri" w:hAnsi="Calibri"/>
      <w:b/>
      <w:bCs/>
      <w:kern w:val="2"/>
      <w:sz w:val="24"/>
      <w:szCs w:val="24"/>
    </w:rPr>
  </w:style>
  <w:style w:type="character" w:customStyle="1" w:styleId="55">
    <w:name w:val="标题 8 字符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56">
    <w:name w:val="标题 9 字符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57">
    <w:name w:val="正文文本 字符"/>
    <w:link w:val="18"/>
    <w:qFormat/>
    <w:uiPriority w:val="0"/>
    <w:rPr>
      <w:rFonts w:ascii="宋体" w:hAnsi="宋体"/>
      <w:b/>
      <w:bCs/>
      <w:kern w:val="2"/>
      <w:sz w:val="21"/>
      <w:szCs w:val="24"/>
    </w:rPr>
  </w:style>
  <w:style w:type="character" w:customStyle="1" w:styleId="58">
    <w:name w:val="正文文本缩进 字符"/>
    <w:link w:val="19"/>
    <w:qFormat/>
    <w:uiPriority w:val="0"/>
    <w:rPr>
      <w:rFonts w:ascii="宋体"/>
      <w:color w:val="000000"/>
      <w:sz w:val="24"/>
      <w:szCs w:val="24"/>
    </w:rPr>
  </w:style>
  <w:style w:type="character" w:customStyle="1" w:styleId="59">
    <w:name w:val="HTML 地址 字符"/>
    <w:link w:val="20"/>
    <w:qFormat/>
    <w:uiPriority w:val="0"/>
    <w:rPr>
      <w:i/>
      <w:iCs/>
      <w:kern w:val="2"/>
      <w:sz w:val="21"/>
      <w:szCs w:val="24"/>
    </w:rPr>
  </w:style>
  <w:style w:type="character" w:customStyle="1" w:styleId="60">
    <w:name w:val="日期 字符"/>
    <w:link w:val="22"/>
    <w:qFormat/>
    <w:uiPriority w:val="0"/>
    <w:rPr>
      <w:rFonts w:ascii="黑体" w:hAnsi="宋体" w:eastAsia="黑体"/>
      <w:sz w:val="21"/>
    </w:rPr>
  </w:style>
  <w:style w:type="character" w:customStyle="1" w:styleId="61">
    <w:name w:val="批注框文本 字符1"/>
    <w:link w:val="23"/>
    <w:semiHidden/>
    <w:qFormat/>
    <w:uiPriority w:val="99"/>
    <w:rPr>
      <w:kern w:val="2"/>
      <w:sz w:val="18"/>
      <w:szCs w:val="18"/>
    </w:rPr>
  </w:style>
  <w:style w:type="character" w:customStyle="1" w:styleId="62">
    <w:name w:val="页脚 字符"/>
    <w:link w:val="24"/>
    <w:qFormat/>
    <w:uiPriority w:val="99"/>
    <w:rPr>
      <w:kern w:val="2"/>
      <w:sz w:val="18"/>
      <w:szCs w:val="24"/>
    </w:rPr>
  </w:style>
  <w:style w:type="character" w:customStyle="1" w:styleId="63">
    <w:name w:val="页眉 字符"/>
    <w:link w:val="25"/>
    <w:qFormat/>
    <w:uiPriority w:val="0"/>
    <w:rPr>
      <w:kern w:val="2"/>
      <w:sz w:val="18"/>
      <w:szCs w:val="24"/>
    </w:rPr>
  </w:style>
  <w:style w:type="character" w:customStyle="1" w:styleId="64">
    <w:name w:val="脚注文本 字符"/>
    <w:link w:val="26"/>
    <w:semiHidden/>
    <w:qFormat/>
    <w:uiPriority w:val="0"/>
    <w:rPr>
      <w:kern w:val="2"/>
      <w:sz w:val="18"/>
      <w:szCs w:val="18"/>
    </w:rPr>
  </w:style>
  <w:style w:type="character" w:customStyle="1" w:styleId="65">
    <w:name w:val="正文文本 2 字符"/>
    <w:link w:val="27"/>
    <w:qFormat/>
    <w:uiPriority w:val="0"/>
    <w:rPr>
      <w:kern w:val="2"/>
      <w:sz w:val="21"/>
      <w:szCs w:val="24"/>
    </w:rPr>
  </w:style>
  <w:style w:type="character" w:customStyle="1" w:styleId="66">
    <w:name w:val="HTML 预设格式 字符"/>
    <w:link w:val="28"/>
    <w:qFormat/>
    <w:uiPriority w:val="0"/>
    <w:rPr>
      <w:rFonts w:ascii="Courier New" w:hAnsi="Courier New" w:cs="Courier New"/>
      <w:kern w:val="2"/>
    </w:rPr>
  </w:style>
  <w:style w:type="character" w:customStyle="1" w:styleId="67">
    <w:name w:val="段 Char"/>
    <w:link w:val="30"/>
    <w:qFormat/>
    <w:uiPriority w:val="0"/>
    <w:rPr>
      <w:rFonts w:ascii="宋体"/>
      <w:sz w:val="21"/>
    </w:rPr>
  </w:style>
  <w:style w:type="character" w:customStyle="1" w:styleId="68">
    <w:name w:val="标题 字符1"/>
    <w:link w:val="31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9">
    <w:name w:val="fontstyle21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70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71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2">
    <w:name w:val="List Paragraph"/>
    <w:basedOn w:val="1"/>
    <w:qFormat/>
    <w:uiPriority w:val="34"/>
    <w:pPr>
      <w:ind w:firstLine="420"/>
    </w:pPr>
    <w:rPr>
      <w:rFonts w:ascii="Calibri" w:hAnsi="Calibri"/>
      <w:szCs w:val="22"/>
    </w:rPr>
  </w:style>
  <w:style w:type="paragraph" w:customStyle="1" w:styleId="73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74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5">
    <w:name w:val="font5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6">
    <w:name w:val="font0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77">
    <w:name w:val="_Style 76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8">
    <w:name w:val="附录标识 Char"/>
    <w:qFormat/>
    <w:uiPriority w:val="0"/>
    <w:rPr>
      <w:rFonts w:ascii="黑体" w:eastAsia="黑体"/>
      <w:sz w:val="21"/>
      <w:lang w:val="en-US" w:eastAsia="zh-CN" w:bidi="ar-SA"/>
    </w:rPr>
  </w:style>
  <w:style w:type="character" w:customStyle="1" w:styleId="79">
    <w:name w:val="二级条标题 Char"/>
    <w:qFormat/>
    <w:uiPriority w:val="0"/>
    <w:rPr>
      <w:rFonts w:eastAsia="黑体"/>
      <w:sz w:val="21"/>
      <w:lang w:val="en-US" w:eastAsia="zh-CN" w:bidi="ar-SA"/>
    </w:rPr>
  </w:style>
  <w:style w:type="character" w:customStyle="1" w:styleId="80">
    <w:name w:val="段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81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82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83">
    <w:name w:val="章标题 Char"/>
    <w:link w:val="84"/>
    <w:qFormat/>
    <w:uiPriority w:val="0"/>
    <w:rPr>
      <w:rFonts w:ascii="黑体" w:eastAsia="黑体"/>
      <w:sz w:val="21"/>
    </w:rPr>
  </w:style>
  <w:style w:type="paragraph" w:customStyle="1" w:styleId="84">
    <w:name w:val="章标题"/>
    <w:next w:val="30"/>
    <w:link w:val="83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5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86">
    <w:name w:val="apple-converted-space"/>
    <w:qFormat/>
    <w:uiPriority w:val="0"/>
  </w:style>
  <w:style w:type="character" w:customStyle="1" w:styleId="87">
    <w:name w:val="前言、引言标题 Char"/>
    <w:qFormat/>
    <w:uiPriority w:val="0"/>
    <w:rPr>
      <w:rFonts w:ascii="黑体" w:eastAsia="黑体"/>
      <w:sz w:val="32"/>
      <w:lang w:val="en-US" w:eastAsia="zh-CN" w:bidi="ar-SA"/>
    </w:rPr>
  </w:style>
  <w:style w:type="character" w:customStyle="1" w:styleId="88">
    <w:name w:val="三级条标题 Char"/>
    <w:qFormat/>
    <w:uiPriority w:val="0"/>
    <w:rPr>
      <w:rFonts w:eastAsia="黑体"/>
      <w:sz w:val="21"/>
      <w:lang w:val="en-US" w:eastAsia="zh-CN" w:bidi="ar-SA"/>
    </w:rPr>
  </w:style>
  <w:style w:type="character" w:customStyle="1" w:styleId="89">
    <w:name w:val="列项——（一级） Char"/>
    <w:qFormat/>
    <w:uiPriority w:val="0"/>
    <w:rPr>
      <w:rFonts w:ascii="宋体" w:eastAsia="宋体"/>
      <w:sz w:val="21"/>
      <w:lang w:val="en-US" w:eastAsia="zh-CN" w:bidi="ar-SA"/>
    </w:rPr>
  </w:style>
  <w:style w:type="character" w:customStyle="1" w:styleId="90">
    <w:name w:val="批注框文本 字符"/>
    <w:qFormat/>
    <w:uiPriority w:val="0"/>
    <w:rPr>
      <w:kern w:val="2"/>
      <w:sz w:val="18"/>
      <w:szCs w:val="18"/>
    </w:rPr>
  </w:style>
  <w:style w:type="character" w:customStyle="1" w:styleId="91">
    <w:name w:val="一级条标题 Char"/>
    <w:qFormat/>
    <w:uiPriority w:val="0"/>
    <w:rPr>
      <w:rFonts w:eastAsia="黑体"/>
      <w:sz w:val="21"/>
      <w:lang w:val="en-US" w:eastAsia="zh-CN" w:bidi="ar-SA"/>
    </w:rPr>
  </w:style>
  <w:style w:type="character" w:customStyle="1" w:styleId="92">
    <w:name w:val="标题 字符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93">
    <w:name w:val="HTML 预设格式 字符1"/>
    <w:semiHidden/>
    <w:qFormat/>
    <w:uiPriority w:val="99"/>
    <w:rPr>
      <w:rFonts w:ascii="Courier New" w:hAnsi="Courier New" w:cs="Courier New"/>
      <w:kern w:val="2"/>
    </w:rPr>
  </w:style>
  <w:style w:type="character" w:customStyle="1" w:styleId="94">
    <w:name w:val="正文文本 2 字符1"/>
    <w:semiHidden/>
    <w:qFormat/>
    <w:uiPriority w:val="99"/>
    <w:rPr>
      <w:kern w:val="2"/>
      <w:sz w:val="21"/>
      <w:szCs w:val="24"/>
    </w:rPr>
  </w:style>
  <w:style w:type="character" w:customStyle="1" w:styleId="95">
    <w:name w:val="日期 字符1"/>
    <w:semiHidden/>
    <w:qFormat/>
    <w:uiPriority w:val="99"/>
    <w:rPr>
      <w:kern w:val="2"/>
      <w:sz w:val="21"/>
      <w:szCs w:val="24"/>
    </w:rPr>
  </w:style>
  <w:style w:type="character" w:customStyle="1" w:styleId="96">
    <w:name w:val="HTML 地址 字符1"/>
    <w:semiHidden/>
    <w:qFormat/>
    <w:uiPriority w:val="99"/>
    <w:rPr>
      <w:i/>
      <w:iCs/>
      <w:kern w:val="2"/>
      <w:sz w:val="21"/>
      <w:szCs w:val="24"/>
    </w:rPr>
  </w:style>
  <w:style w:type="character" w:customStyle="1" w:styleId="97">
    <w:name w:val="正文文本 字符1"/>
    <w:semiHidden/>
    <w:qFormat/>
    <w:uiPriority w:val="99"/>
    <w:rPr>
      <w:kern w:val="2"/>
      <w:sz w:val="21"/>
      <w:szCs w:val="24"/>
    </w:rPr>
  </w:style>
  <w:style w:type="character" w:customStyle="1" w:styleId="98">
    <w:name w:val="正文文本缩进 字符1"/>
    <w:semiHidden/>
    <w:qFormat/>
    <w:uiPriority w:val="99"/>
    <w:rPr>
      <w:kern w:val="2"/>
      <w:sz w:val="21"/>
      <w:szCs w:val="24"/>
    </w:rPr>
  </w:style>
  <w:style w:type="character" w:customStyle="1" w:styleId="99">
    <w:name w:val="脚注文本 字符1"/>
    <w:semiHidden/>
    <w:qFormat/>
    <w:uiPriority w:val="99"/>
    <w:rPr>
      <w:kern w:val="2"/>
      <w:sz w:val="18"/>
      <w:szCs w:val="18"/>
    </w:rPr>
  </w:style>
  <w:style w:type="paragraph" w:customStyle="1" w:styleId="100">
    <w:name w:val="附录表标题"/>
    <w:next w:val="30"/>
    <w:qFormat/>
    <w:uiPriority w:val="0"/>
    <w:pPr>
      <w:numPr>
        <w:ilvl w:val="0"/>
        <w:numId w:val="2"/>
      </w:numPr>
      <w:jc w:val="center"/>
      <w:textAlignment w:val="baseline"/>
    </w:pPr>
    <w:rPr>
      <w:rFonts w:ascii="黑体" w:hAnsi="Calibri" w:eastAsia="黑体" w:cs="Times New Roman"/>
      <w:kern w:val="21"/>
      <w:sz w:val="21"/>
      <w:lang w:val="en-US" w:eastAsia="zh-CN" w:bidi="ar-SA"/>
    </w:rPr>
  </w:style>
  <w:style w:type="paragraph" w:customStyle="1" w:styleId="101">
    <w:name w:val="封面标准号2"/>
    <w:basedOn w:val="102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102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Calibri" w:hAnsi="Calibri" w:eastAsia="宋体" w:cs="Times New Roman"/>
      <w:sz w:val="28"/>
      <w:lang w:val="en-US" w:eastAsia="zh-CN" w:bidi="ar-SA"/>
    </w:rPr>
  </w:style>
  <w:style w:type="paragraph" w:customStyle="1" w:styleId="103">
    <w:name w:val="注×："/>
    <w:qFormat/>
    <w:uiPriority w:val="0"/>
    <w:pPr>
      <w:widowControl w:val="0"/>
      <w:tabs>
        <w:tab w:val="left" w:pos="360"/>
        <w:tab w:val="left" w:pos="630"/>
      </w:tabs>
      <w:autoSpaceDE w:val="0"/>
      <w:autoSpaceDN w:val="0"/>
      <w:ind w:left="360" w:hanging="360"/>
      <w:jc w:val="both"/>
    </w:pPr>
    <w:rPr>
      <w:rFonts w:ascii="宋体" w:hAnsi="Calibri" w:eastAsia="宋体" w:cs="Times New Roman"/>
      <w:sz w:val="18"/>
      <w:lang w:val="en-US" w:eastAsia="zh-CN" w:bidi="ar-SA"/>
    </w:rPr>
  </w:style>
  <w:style w:type="paragraph" w:customStyle="1" w:styleId="104">
    <w:name w:val="标准书眉_偶数页"/>
    <w:basedOn w:val="105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05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106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Calibri" w:hAnsi="Calibri" w:eastAsia="宋体" w:cs="Times New Roman"/>
      <w:sz w:val="28"/>
      <w:lang w:val="en-US" w:eastAsia="zh-CN" w:bidi="ar-SA"/>
    </w:rPr>
  </w:style>
  <w:style w:type="paragraph" w:customStyle="1" w:styleId="107">
    <w:name w:val="五级无标题条"/>
    <w:basedOn w:val="1"/>
    <w:qFormat/>
    <w:uiPriority w:val="0"/>
    <w:rPr>
      <w:rFonts w:ascii="Calibri" w:hAnsi="Calibri"/>
    </w:rPr>
  </w:style>
  <w:style w:type="paragraph" w:customStyle="1" w:styleId="10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09">
    <w:name w:val="附录一级条标题"/>
    <w:basedOn w:val="110"/>
    <w:next w:val="30"/>
    <w:qFormat/>
    <w:uiPriority w:val="0"/>
    <w:pPr>
      <w:tabs>
        <w:tab w:val="left" w:pos="840"/>
      </w:tabs>
      <w:autoSpaceDN w:val="0"/>
      <w:spacing w:beforeLines="0" w:afterLines="0"/>
      <w:ind w:left="0" w:firstLine="0"/>
      <w:outlineLvl w:val="2"/>
    </w:pPr>
  </w:style>
  <w:style w:type="paragraph" w:customStyle="1" w:styleId="110">
    <w:name w:val="附录章标题"/>
    <w:next w:val="30"/>
    <w:qFormat/>
    <w:uiPriority w:val="0"/>
    <w:pPr>
      <w:tabs>
        <w:tab w:val="left" w:pos="840"/>
      </w:tabs>
      <w:wordWrap w:val="0"/>
      <w:overflowPunct w:val="0"/>
      <w:autoSpaceDE w:val="0"/>
      <w:spacing w:beforeLines="50" w:afterLines="50"/>
      <w:ind w:left="840" w:hanging="420"/>
      <w:jc w:val="both"/>
      <w:textAlignment w:val="baseline"/>
      <w:outlineLvl w:val="1"/>
    </w:pPr>
    <w:rPr>
      <w:rFonts w:ascii="黑体" w:hAnsi="Calibri" w:eastAsia="黑体" w:cs="Times New Roman"/>
      <w:kern w:val="21"/>
      <w:sz w:val="21"/>
      <w:lang w:val="en-US" w:eastAsia="zh-CN" w:bidi="ar-SA"/>
    </w:rPr>
  </w:style>
  <w:style w:type="paragraph" w:customStyle="1" w:styleId="111">
    <w:name w:val="标准书眉一"/>
    <w:qFormat/>
    <w:uiPriority w:val="0"/>
    <w:pPr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12">
    <w:name w:val="列项——（一级）"/>
    <w:qFormat/>
    <w:uiPriority w:val="0"/>
    <w:pPr>
      <w:widowControl w:val="0"/>
      <w:tabs>
        <w:tab w:val="left" w:pos="854"/>
      </w:tabs>
      <w:ind w:left="840" w:leftChars="200" w:hanging="420" w:hanging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13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sz w:val="52"/>
      <w:lang w:val="en-US" w:eastAsia="zh-CN" w:bidi="ar-SA"/>
    </w:rPr>
  </w:style>
  <w:style w:type="paragraph" w:customStyle="1" w:styleId="11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1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/>
      <w:color w:val="333333"/>
      <w:kern w:val="0"/>
      <w:szCs w:val="21"/>
    </w:rPr>
  </w:style>
  <w:style w:type="paragraph" w:customStyle="1" w:styleId="116">
    <w:name w:val="xl3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Calibri" w:hAnsi="Calibri"/>
      <w:kern w:val="0"/>
      <w:sz w:val="18"/>
      <w:szCs w:val="18"/>
    </w:rPr>
  </w:style>
  <w:style w:type="paragraph" w:customStyle="1" w:styleId="117">
    <w:name w:val="五级条标题"/>
    <w:basedOn w:val="118"/>
    <w:next w:val="30"/>
    <w:qFormat/>
    <w:uiPriority w:val="0"/>
    <w:pPr>
      <w:numPr>
        <w:ilvl w:val="6"/>
      </w:numPr>
      <w:outlineLvl w:val="6"/>
    </w:pPr>
  </w:style>
  <w:style w:type="paragraph" w:customStyle="1" w:styleId="118">
    <w:name w:val="四级条标题"/>
    <w:basedOn w:val="119"/>
    <w:next w:val="30"/>
    <w:qFormat/>
    <w:uiPriority w:val="0"/>
    <w:pPr>
      <w:numPr>
        <w:ilvl w:val="5"/>
      </w:numPr>
      <w:outlineLvl w:val="5"/>
    </w:pPr>
  </w:style>
  <w:style w:type="paragraph" w:customStyle="1" w:styleId="119">
    <w:name w:val="三级条标题"/>
    <w:basedOn w:val="120"/>
    <w:next w:val="30"/>
    <w:qFormat/>
    <w:uiPriority w:val="0"/>
    <w:pPr>
      <w:numPr>
        <w:ilvl w:val="0"/>
        <w:numId w:val="0"/>
      </w:numPr>
      <w:outlineLvl w:val="4"/>
    </w:pPr>
  </w:style>
  <w:style w:type="paragraph" w:customStyle="1" w:styleId="120">
    <w:name w:val="二级条标题"/>
    <w:basedOn w:val="121"/>
    <w:next w:val="30"/>
    <w:qFormat/>
    <w:uiPriority w:val="0"/>
    <w:pPr>
      <w:numPr>
        <w:ilvl w:val="3"/>
      </w:numPr>
      <w:outlineLvl w:val="3"/>
    </w:pPr>
  </w:style>
  <w:style w:type="paragraph" w:customStyle="1" w:styleId="121">
    <w:name w:val="一级条标题"/>
    <w:basedOn w:val="84"/>
    <w:next w:val="30"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122">
    <w:name w:val="xl3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Cs w:val="21"/>
    </w:rPr>
  </w:style>
  <w:style w:type="paragraph" w:customStyle="1" w:styleId="123">
    <w:name w:val="三级无标题条"/>
    <w:basedOn w:val="1"/>
    <w:qFormat/>
    <w:uiPriority w:val="0"/>
    <w:rPr>
      <w:rFonts w:ascii="Calibri" w:hAnsi="Calibri"/>
    </w:rPr>
  </w:style>
  <w:style w:type="paragraph" w:customStyle="1" w:styleId="124">
    <w:name w:val="xl3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kern w:val="0"/>
      <w:szCs w:val="21"/>
    </w:rPr>
  </w:style>
  <w:style w:type="paragraph" w:customStyle="1" w:styleId="125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Calibri" w:hAnsi="Calibri" w:eastAsia="宋体" w:cs="Times New Roman"/>
      <w:b/>
      <w:w w:val="130"/>
      <w:sz w:val="96"/>
      <w:lang w:val="en-US" w:eastAsia="zh-CN" w:bidi="ar-SA"/>
    </w:rPr>
  </w:style>
  <w:style w:type="paragraph" w:customStyle="1" w:styleId="1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/>
      <w:kern w:val="0"/>
      <w:sz w:val="18"/>
      <w:szCs w:val="18"/>
    </w:rPr>
  </w:style>
  <w:style w:type="paragraph" w:customStyle="1" w:styleId="127">
    <w:name w:val="封面标准代替信息"/>
    <w:basedOn w:val="101"/>
    <w:qFormat/>
    <w:uiPriority w:val="0"/>
    <w:pPr>
      <w:framePr/>
      <w:spacing w:before="57"/>
    </w:pPr>
    <w:rPr>
      <w:rFonts w:ascii="宋体"/>
      <w:sz w:val="21"/>
    </w:rPr>
  </w:style>
  <w:style w:type="paragraph" w:customStyle="1" w:styleId="128">
    <w:name w:val="参考文献、索引标题"/>
    <w:basedOn w:val="129"/>
    <w:next w:val="1"/>
    <w:qFormat/>
    <w:uiPriority w:val="0"/>
    <w:pPr>
      <w:numPr>
        <w:numId w:val="0"/>
      </w:numPr>
      <w:spacing w:after="200"/>
    </w:pPr>
    <w:rPr>
      <w:sz w:val="21"/>
    </w:rPr>
  </w:style>
  <w:style w:type="paragraph" w:customStyle="1" w:styleId="129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Calibri" w:eastAsia="黑体" w:cs="Times New Roman"/>
      <w:sz w:val="32"/>
      <w:lang w:val="en-US" w:eastAsia="zh-CN" w:bidi="ar-SA"/>
    </w:rPr>
  </w:style>
  <w:style w:type="paragraph" w:customStyle="1" w:styleId="130">
    <w:name w:val="xl3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Calibri" w:hAnsi="Calibri"/>
      <w:kern w:val="0"/>
      <w:szCs w:val="21"/>
    </w:rPr>
  </w:style>
  <w:style w:type="paragraph" w:customStyle="1" w:styleId="131">
    <w:name w:val="xl28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Calibri" w:hAnsi="Calibri"/>
      <w:kern w:val="0"/>
      <w:sz w:val="18"/>
      <w:szCs w:val="18"/>
    </w:rPr>
  </w:style>
  <w:style w:type="paragraph" w:customStyle="1" w:styleId="132">
    <w:name w:val="标准书脚_偶数页"/>
    <w:qFormat/>
    <w:uiPriority w:val="0"/>
    <w:pPr>
      <w:spacing w:before="120"/>
    </w:pPr>
    <w:rPr>
      <w:rFonts w:ascii="Calibri" w:hAnsi="Calibri" w:eastAsia="宋体" w:cs="Times New Roman"/>
      <w:sz w:val="18"/>
      <w:lang w:val="en-US" w:eastAsia="zh-CN" w:bidi="ar-SA"/>
    </w:rPr>
  </w:style>
  <w:style w:type="paragraph" w:customStyle="1" w:styleId="13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134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35">
    <w:name w:val="xl3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kern w:val="0"/>
      <w:sz w:val="18"/>
      <w:szCs w:val="18"/>
    </w:rPr>
  </w:style>
  <w:style w:type="paragraph" w:customStyle="1" w:styleId="13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37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38">
    <w:name w:val="条文脚注"/>
    <w:basedOn w:val="26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139">
    <w:name w:val="附录二级条标题"/>
    <w:basedOn w:val="109"/>
    <w:next w:val="30"/>
    <w:qFormat/>
    <w:uiPriority w:val="0"/>
    <w:pPr>
      <w:outlineLvl w:val="3"/>
    </w:pPr>
  </w:style>
  <w:style w:type="paragraph" w:customStyle="1" w:styleId="140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Calibri" w:hAnsi="Calibri" w:eastAsia="黑体" w:cs="Times New Roman"/>
      <w:sz w:val="28"/>
      <w:lang w:val="en-US" w:eastAsia="zh-CN" w:bidi="ar-SA"/>
    </w:rPr>
  </w:style>
  <w:style w:type="paragraph" w:customStyle="1" w:styleId="14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142">
    <w:name w:val="xl3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43">
    <w:name w:val="封面正文"/>
    <w:qFormat/>
    <w:uiPriority w:val="0"/>
    <w:pPr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44">
    <w:name w:val="目次、索引正文"/>
    <w:qFormat/>
    <w:uiPriority w:val="0"/>
    <w:pPr>
      <w:spacing w:line="320" w:lineRule="exact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45">
    <w:name w:val="一级无标题条"/>
    <w:basedOn w:val="1"/>
    <w:qFormat/>
    <w:uiPriority w:val="0"/>
    <w:rPr>
      <w:rFonts w:ascii="Calibri" w:hAnsi="Calibri"/>
    </w:rPr>
  </w:style>
  <w:style w:type="paragraph" w:customStyle="1" w:styleId="146">
    <w:name w:val="列项●（二级）"/>
    <w:qFormat/>
    <w:uiPriority w:val="0"/>
    <w:pPr>
      <w:numPr>
        <w:ilvl w:val="0"/>
        <w:numId w:val="3"/>
      </w:numPr>
      <w:tabs>
        <w:tab w:val="left" w:pos="840"/>
      </w:tabs>
      <w:ind w:left="600" w:leftChars="400" w:hanging="200" w:hanging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47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48">
    <w:name w:val="封面标准文稿编辑信息"/>
    <w:qFormat/>
    <w:uiPriority w:val="0"/>
    <w:pPr>
      <w:spacing w:before="180" w:line="180" w:lineRule="exact"/>
      <w:jc w:val="center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49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5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3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kern w:val="0"/>
      <w:szCs w:val="21"/>
    </w:rPr>
  </w:style>
  <w:style w:type="paragraph" w:customStyle="1" w:styleId="154">
    <w:name w:val="xl29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55">
    <w:name w:val="xl4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Arial Unicode MS" w:eastAsia="黑体" w:cs="Arial Unicode MS"/>
      <w:kern w:val="0"/>
      <w:sz w:val="18"/>
      <w:szCs w:val="18"/>
    </w:rPr>
  </w:style>
  <w:style w:type="paragraph" w:customStyle="1" w:styleId="156">
    <w:name w:val="四级无标题条"/>
    <w:basedOn w:val="1"/>
    <w:qFormat/>
    <w:uiPriority w:val="0"/>
    <w:rPr>
      <w:rFonts w:ascii="Calibri" w:hAnsi="Calibri"/>
    </w:rPr>
  </w:style>
  <w:style w:type="paragraph" w:customStyle="1" w:styleId="157">
    <w:name w:val="注："/>
    <w:next w:val="30"/>
    <w:qFormat/>
    <w:uiPriority w:val="0"/>
    <w:pPr>
      <w:widowControl w:val="0"/>
      <w:tabs>
        <w:tab w:val="left" w:pos="420"/>
      </w:tabs>
      <w:autoSpaceDE w:val="0"/>
      <w:autoSpaceDN w:val="0"/>
      <w:ind w:left="420" w:hanging="420"/>
      <w:jc w:val="both"/>
    </w:pPr>
    <w:rPr>
      <w:rFonts w:ascii="宋体" w:hAnsi="Calibri" w:eastAsia="宋体" w:cs="Times New Roman"/>
      <w:sz w:val="18"/>
      <w:lang w:val="en-US" w:eastAsia="zh-CN" w:bidi="ar-SA"/>
    </w:rPr>
  </w:style>
  <w:style w:type="paragraph" w:customStyle="1" w:styleId="158">
    <w:name w:val="附录标识"/>
    <w:basedOn w:val="129"/>
    <w:qFormat/>
    <w:uiPriority w:val="0"/>
    <w:pPr>
      <w:numPr>
        <w:numId w:val="0"/>
      </w:numPr>
      <w:tabs>
        <w:tab w:val="left" w:pos="6405"/>
      </w:tabs>
      <w:spacing w:after="200"/>
    </w:pPr>
    <w:rPr>
      <w:sz w:val="21"/>
    </w:rPr>
  </w:style>
  <w:style w:type="paragraph" w:customStyle="1" w:styleId="15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160">
    <w:name w:val="图表脚注"/>
    <w:next w:val="30"/>
    <w:qFormat/>
    <w:uiPriority w:val="0"/>
    <w:pPr>
      <w:ind w:left="300" w:leftChars="200" w:hanging="100" w:hangingChars="100"/>
      <w:jc w:val="both"/>
    </w:pPr>
    <w:rPr>
      <w:rFonts w:ascii="宋体" w:hAnsi="Calibri" w:eastAsia="宋体" w:cs="Times New Roman"/>
      <w:sz w:val="18"/>
      <w:lang w:val="en-US" w:eastAsia="zh-CN" w:bidi="ar-SA"/>
    </w:rPr>
  </w:style>
  <w:style w:type="paragraph" w:customStyle="1" w:styleId="161">
    <w:name w:val="xl26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Calibri" w:hAnsi="Calibri"/>
      <w:kern w:val="0"/>
      <w:sz w:val="18"/>
      <w:szCs w:val="18"/>
    </w:rPr>
  </w:style>
  <w:style w:type="paragraph" w:customStyle="1" w:styleId="16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63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64">
    <w:name w:val="附录三级条标题"/>
    <w:basedOn w:val="139"/>
    <w:next w:val="30"/>
    <w:qFormat/>
    <w:uiPriority w:val="0"/>
    <w:pPr>
      <w:outlineLvl w:val="4"/>
    </w:pPr>
  </w:style>
  <w:style w:type="paragraph" w:customStyle="1" w:styleId="165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66">
    <w:name w:val="发布部门"/>
    <w:next w:val="30"/>
    <w:qFormat/>
    <w:uiPriority w:val="99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Calibri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167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333333"/>
      <w:kern w:val="0"/>
      <w:szCs w:val="21"/>
    </w:rPr>
  </w:style>
  <w:style w:type="paragraph" w:customStyle="1" w:styleId="168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Calibri" w:hAnsi="Calibri" w:eastAsia="黑体" w:cs="Times New Roman"/>
      <w:sz w:val="21"/>
      <w:lang w:val="en-US" w:eastAsia="zh-CN" w:bidi="ar-SA"/>
    </w:rPr>
  </w:style>
  <w:style w:type="paragraph" w:customStyle="1" w:styleId="169">
    <w:name w:val="正文表标题"/>
    <w:next w:val="30"/>
    <w:qFormat/>
    <w:uiPriority w:val="0"/>
    <w:pPr>
      <w:tabs>
        <w:tab w:val="left" w:pos="360"/>
      </w:tabs>
      <w:ind w:left="360" w:hanging="360"/>
      <w:jc w:val="center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170">
    <w:name w:val="附录图标题"/>
    <w:next w:val="30"/>
    <w:qFormat/>
    <w:uiPriority w:val="0"/>
    <w:pPr>
      <w:numPr>
        <w:ilvl w:val="0"/>
        <w:numId w:val="4"/>
      </w:numPr>
      <w:jc w:val="center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171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72">
    <w:name w:val="封面标准文稿类别"/>
    <w:qFormat/>
    <w:uiPriority w:val="0"/>
    <w:pPr>
      <w:spacing w:before="440" w:line="400" w:lineRule="exact"/>
      <w:jc w:val="center"/>
    </w:pPr>
    <w:rPr>
      <w:rFonts w:ascii="宋体" w:hAnsi="Calibri" w:eastAsia="宋体" w:cs="Times New Roman"/>
      <w:sz w:val="24"/>
      <w:lang w:val="en-US" w:eastAsia="zh-CN" w:bidi="ar-SA"/>
    </w:rPr>
  </w:style>
  <w:style w:type="paragraph" w:customStyle="1" w:styleId="17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174">
    <w:name w:val="xl3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Calibri" w:hAnsi="Calibri" w:eastAsia="Arial Unicode MS"/>
      <w:kern w:val="0"/>
      <w:sz w:val="18"/>
      <w:szCs w:val="18"/>
    </w:rPr>
  </w:style>
  <w:style w:type="paragraph" w:customStyle="1" w:styleId="17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/>
      <w:kern w:val="0"/>
      <w:szCs w:val="21"/>
    </w:rPr>
  </w:style>
  <w:style w:type="paragraph" w:customStyle="1" w:styleId="17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177">
    <w:name w:val="xl7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8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7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180">
    <w:name w:val="二级无标题条"/>
    <w:basedOn w:val="1"/>
    <w:qFormat/>
    <w:uiPriority w:val="0"/>
    <w:rPr>
      <w:rFonts w:ascii="Calibri" w:hAnsi="Calibri"/>
    </w:rPr>
  </w:style>
  <w:style w:type="paragraph" w:customStyle="1" w:styleId="181">
    <w:name w:val="列项◆（三级）"/>
    <w:qFormat/>
    <w:uiPriority w:val="0"/>
    <w:pPr>
      <w:tabs>
        <w:tab w:val="left" w:pos="960"/>
      </w:tabs>
      <w:ind w:left="800" w:leftChars="600" w:hanging="200" w:hangingChars="200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8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4">
    <w:name w:val="编号列项（三级）"/>
    <w:qFormat/>
    <w:uiPriority w:val="0"/>
    <w:pPr>
      <w:ind w:left="800" w:leftChars="600" w:hanging="200" w:hangingChars="200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8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6">
    <w:name w:val="附录四级条标题"/>
    <w:basedOn w:val="164"/>
    <w:next w:val="30"/>
    <w:qFormat/>
    <w:uiPriority w:val="0"/>
    <w:pPr>
      <w:outlineLvl w:val="5"/>
    </w:pPr>
  </w:style>
  <w:style w:type="paragraph" w:customStyle="1" w:styleId="18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8">
    <w:name w:val="示例"/>
    <w:next w:val="30"/>
    <w:qFormat/>
    <w:uiPriority w:val="0"/>
    <w:pPr>
      <w:tabs>
        <w:tab w:val="left" w:pos="816"/>
      </w:tabs>
      <w:ind w:firstLine="419" w:firstLineChars="233"/>
      <w:jc w:val="both"/>
    </w:pPr>
    <w:rPr>
      <w:rFonts w:ascii="宋体" w:hAnsi="Calibri" w:eastAsia="宋体" w:cs="Times New Roman"/>
      <w:sz w:val="18"/>
      <w:lang w:val="en-US" w:eastAsia="zh-CN" w:bidi="ar-SA"/>
    </w:rPr>
  </w:style>
  <w:style w:type="paragraph" w:customStyle="1" w:styleId="189">
    <w:name w:val="目次、标准名称标题"/>
    <w:basedOn w:val="129"/>
    <w:next w:val="30"/>
    <w:qFormat/>
    <w:uiPriority w:val="0"/>
    <w:pPr>
      <w:numPr>
        <w:numId w:val="0"/>
      </w:numPr>
      <w:spacing w:before="100" w:beforeAutospacing="1" w:after="100" w:afterAutospacing="1"/>
    </w:pPr>
    <w:rPr>
      <w:rFonts w:ascii="Times New Roman"/>
      <w:sz w:val="28"/>
      <w:szCs w:val="28"/>
    </w:rPr>
  </w:style>
  <w:style w:type="paragraph" w:customStyle="1" w:styleId="190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Calibri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91">
    <w:name w:val="封面一致性程度标识"/>
    <w:qFormat/>
    <w:uiPriority w:val="0"/>
    <w:pPr>
      <w:spacing w:before="440" w:line="400" w:lineRule="exact"/>
      <w:jc w:val="center"/>
    </w:pPr>
    <w:rPr>
      <w:rFonts w:ascii="宋体" w:hAnsi="Calibri" w:eastAsia="宋体" w:cs="Times New Roman"/>
      <w:sz w:val="28"/>
      <w:lang w:val="en-US" w:eastAsia="zh-CN" w:bidi="ar-SA"/>
    </w:rPr>
  </w:style>
  <w:style w:type="paragraph" w:customStyle="1" w:styleId="192">
    <w:name w:val="xl2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kern w:val="0"/>
      <w:sz w:val="18"/>
      <w:szCs w:val="18"/>
    </w:rPr>
  </w:style>
  <w:style w:type="paragraph" w:customStyle="1" w:styleId="19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4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5">
    <w:name w:val="附录五级条标题"/>
    <w:basedOn w:val="186"/>
    <w:next w:val="30"/>
    <w:qFormat/>
    <w:uiPriority w:val="0"/>
    <w:pPr>
      <w:tabs>
        <w:tab w:val="left" w:pos="2940"/>
      </w:tabs>
      <w:ind w:left="2940" w:hanging="420"/>
      <w:outlineLvl w:val="6"/>
    </w:pPr>
  </w:style>
  <w:style w:type="paragraph" w:customStyle="1" w:styleId="196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8">
    <w:name w:val="其他发布部门"/>
    <w:basedOn w:val="166"/>
    <w:qFormat/>
    <w:uiPriority w:val="0"/>
    <w:pPr>
      <w:framePr/>
      <w:spacing w:line="0" w:lineRule="atLeast"/>
    </w:pPr>
    <w:rPr>
      <w:rFonts w:ascii="黑体" w:eastAsia="黑体"/>
      <w:b w:val="0"/>
    </w:rPr>
  </w:style>
  <w:style w:type="paragraph" w:customStyle="1" w:styleId="199">
    <w:name w:val="正文图标题"/>
    <w:next w:val="30"/>
    <w:qFormat/>
    <w:uiPriority w:val="0"/>
    <w:pPr>
      <w:tabs>
        <w:tab w:val="left" w:pos="1155"/>
      </w:tabs>
      <w:ind w:left="1155" w:hanging="420"/>
      <w:jc w:val="center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200">
    <w:name w:val="实施日期"/>
    <w:basedOn w:val="140"/>
    <w:qFormat/>
    <w:uiPriority w:val="0"/>
    <w:pPr>
      <w:framePr w:hSpace="0" w:xAlign="right"/>
      <w:jc w:val="right"/>
    </w:pPr>
  </w:style>
  <w:style w:type="paragraph" w:customStyle="1" w:styleId="20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0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326</Words>
  <Characters>1860</Characters>
  <Lines>15</Lines>
  <Paragraphs>4</Paragraphs>
  <TotalTime>39</TotalTime>
  <ScaleCrop>false</ScaleCrop>
  <LinksUpToDate>false</LinksUpToDate>
  <CharactersWithSpaces>2182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2024-08-02T10:37:00Z</dcterms:created>
  <dc:creator>Gabriel</dc:creator>
  <cp:lastModifiedBy>user</cp:lastModifiedBy>
  <cp:lastPrinted>2023-06-30T21:11:00Z</cp:lastPrinted>
  <dcterms:modified xsi:type="dcterms:W3CDTF">2024-08-12T11:09:29Z</dcterms:modified>
  <dc:title>食品安全国家标准编制说明简要版格式及要求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8B8E16C0650DE9641F54AB660817FBFC</vt:lpwstr>
  </property>
</Properties>
</file>