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D010" w14:textId="10D8BF9E" w:rsidR="002462C0" w:rsidRDefault="002462C0" w:rsidP="002462C0">
      <w:pPr>
        <w:jc w:val="center"/>
        <w:rPr>
          <w:sz w:val="44"/>
          <w:szCs w:val="44"/>
        </w:rPr>
      </w:pPr>
      <w:r w:rsidRPr="00913A3A">
        <w:rPr>
          <w:rFonts w:hint="eastAsia"/>
          <w:sz w:val="44"/>
          <w:szCs w:val="44"/>
        </w:rPr>
        <w:t>食品安全国家标准</w:t>
      </w:r>
      <w:r w:rsidR="004B7038">
        <w:rPr>
          <w:rFonts w:hint="eastAsia"/>
          <w:sz w:val="44"/>
          <w:szCs w:val="44"/>
        </w:rPr>
        <w:t>行业</w:t>
      </w:r>
      <w:r w:rsidRPr="00913A3A">
        <w:rPr>
          <w:rFonts w:hint="eastAsia"/>
          <w:sz w:val="44"/>
          <w:szCs w:val="44"/>
        </w:rPr>
        <w:t>征求意见</w:t>
      </w:r>
      <w:r w:rsidR="004B7038">
        <w:rPr>
          <w:rFonts w:hint="eastAsia"/>
          <w:sz w:val="44"/>
          <w:szCs w:val="44"/>
        </w:rPr>
        <w:t>反馈</w:t>
      </w:r>
      <w:r w:rsidRPr="00913A3A">
        <w:rPr>
          <w:rFonts w:hint="eastAsia"/>
          <w:sz w:val="44"/>
          <w:szCs w:val="44"/>
        </w:rPr>
        <w:t>表</w:t>
      </w:r>
    </w:p>
    <w:p w14:paraId="72BEACCF" w14:textId="77777777" w:rsidR="002462C0" w:rsidRDefault="002462C0" w:rsidP="002462C0"/>
    <w:p w14:paraId="17F8677B" w14:textId="77777777" w:rsidR="002462C0" w:rsidRDefault="002462C0" w:rsidP="002462C0">
      <w:pPr>
        <w:wordWrap w:val="0"/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p w14:paraId="2FA68AEA" w14:textId="77777777" w:rsidR="002462C0" w:rsidRDefault="002462C0" w:rsidP="002462C0">
      <w:pPr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日填写</w:t>
      </w:r>
    </w:p>
    <w:p w14:paraId="232BF373" w14:textId="77777777" w:rsidR="002462C0" w:rsidRDefault="002462C0" w:rsidP="002462C0">
      <w:pPr>
        <w:jc w:val="right"/>
      </w:pPr>
    </w:p>
    <w:p w14:paraId="68273E58" w14:textId="6EC07E7F" w:rsidR="002462C0" w:rsidRDefault="002462C0" w:rsidP="002462C0">
      <w:pPr>
        <w:ind w:firstLineChars="200" w:firstLine="420"/>
      </w:pPr>
      <w:r>
        <w:rPr>
          <w:rFonts w:hint="eastAsia"/>
        </w:rPr>
        <w:t>标准名称：</w:t>
      </w:r>
      <w:r w:rsidR="004B7038">
        <w:rPr>
          <w:rFonts w:hint="eastAsia"/>
        </w:rPr>
        <w:t>《食品安全国家标准</w:t>
      </w:r>
      <w:r w:rsidR="004B7038">
        <w:rPr>
          <w:rFonts w:hint="eastAsia"/>
        </w:rPr>
        <w:t xml:space="preserve"> </w:t>
      </w:r>
      <w:r w:rsidR="004B7038">
        <w:rPr>
          <w:rFonts w:hint="eastAsia"/>
        </w:rPr>
        <w:t>食品营养强化剂</w:t>
      </w:r>
      <w:r w:rsidR="004B7038">
        <w:rPr>
          <w:rFonts w:hint="eastAsia"/>
        </w:rPr>
        <w:t xml:space="preserve"> L-</w:t>
      </w:r>
      <w:r w:rsidR="004B7038">
        <w:rPr>
          <w:rFonts w:hint="eastAsia"/>
        </w:rPr>
        <w:t>天冬氨酸镁》</w:t>
      </w:r>
      <w:r>
        <w:t xml:space="preserve"> </w:t>
      </w:r>
    </w:p>
    <w:p w14:paraId="448F9F51" w14:textId="69C1C964" w:rsidR="002462C0" w:rsidRDefault="002462C0" w:rsidP="002462C0">
      <w:pPr>
        <w:ind w:firstLineChars="200" w:firstLine="420"/>
      </w:pPr>
    </w:p>
    <w:p w14:paraId="54DFCF1A" w14:textId="77777777" w:rsidR="002462C0" w:rsidRDefault="002462C0" w:rsidP="002462C0">
      <w:pPr>
        <w:ind w:firstLineChars="200" w:firstLine="4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559"/>
        <w:gridCol w:w="6946"/>
        <w:gridCol w:w="2410"/>
        <w:gridCol w:w="1135"/>
        <w:gridCol w:w="1194"/>
      </w:tblGrid>
      <w:tr w:rsidR="004B7038" w14:paraId="42EAC798" w14:textId="77777777" w:rsidTr="004B7038">
        <w:trPr>
          <w:trHeight w:val="630"/>
        </w:trPr>
        <w:tc>
          <w:tcPr>
            <w:tcW w:w="252" w:type="pct"/>
            <w:vAlign w:val="center"/>
          </w:tcPr>
          <w:p w14:paraId="2918E8C5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59" w:type="pct"/>
            <w:vAlign w:val="center"/>
          </w:tcPr>
          <w:p w14:paraId="3BA69C9E" w14:textId="77777777" w:rsidR="004B7038" w:rsidRDefault="004B7038" w:rsidP="00CC15C8">
            <w:pPr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2490" w:type="pct"/>
            <w:vAlign w:val="center"/>
          </w:tcPr>
          <w:p w14:paraId="01D32515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修改建议及理由</w:t>
            </w:r>
          </w:p>
        </w:tc>
        <w:tc>
          <w:tcPr>
            <w:tcW w:w="864" w:type="pct"/>
            <w:vAlign w:val="center"/>
          </w:tcPr>
          <w:p w14:paraId="3302A370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407" w:type="pct"/>
            <w:vAlign w:val="center"/>
          </w:tcPr>
          <w:p w14:paraId="0744C47A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" w:type="pct"/>
            <w:vAlign w:val="center"/>
          </w:tcPr>
          <w:p w14:paraId="7432260D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4B7038" w14:paraId="5426F57B" w14:textId="77777777" w:rsidTr="004B7038">
        <w:trPr>
          <w:trHeight w:val="567"/>
        </w:trPr>
        <w:tc>
          <w:tcPr>
            <w:tcW w:w="252" w:type="pct"/>
          </w:tcPr>
          <w:p w14:paraId="43F7EA4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18E2D03A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505B0A46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001DF1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52D83D23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4CAE420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17ADF7AE" w14:textId="77777777" w:rsidTr="004B7038">
        <w:trPr>
          <w:trHeight w:hRule="exact" w:val="567"/>
        </w:trPr>
        <w:tc>
          <w:tcPr>
            <w:tcW w:w="252" w:type="pct"/>
          </w:tcPr>
          <w:p w14:paraId="75A456B5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3C9F549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477D01F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3EA23D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386D0E0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4ABEE04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77A7F5C5" w14:textId="77777777" w:rsidTr="004B7038">
        <w:trPr>
          <w:trHeight w:hRule="exact" w:val="567"/>
        </w:trPr>
        <w:tc>
          <w:tcPr>
            <w:tcW w:w="252" w:type="pct"/>
          </w:tcPr>
          <w:p w14:paraId="08038E6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0B7BB8A1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2466A17A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092E041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4560B309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9C14CB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263E249D" w14:textId="77777777" w:rsidTr="004B7038">
        <w:trPr>
          <w:trHeight w:hRule="exact" w:val="567"/>
        </w:trPr>
        <w:tc>
          <w:tcPr>
            <w:tcW w:w="252" w:type="pct"/>
          </w:tcPr>
          <w:p w14:paraId="018C6DB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035AF083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52C986F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0093F9AC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47DDEF8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83C2402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7A8CF925" w14:textId="77777777" w:rsidTr="004B7038">
        <w:trPr>
          <w:trHeight w:hRule="exact" w:val="567"/>
        </w:trPr>
        <w:tc>
          <w:tcPr>
            <w:tcW w:w="252" w:type="pct"/>
          </w:tcPr>
          <w:p w14:paraId="390F643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1E8563C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7E50DD05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A7E15C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121762F8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63C837C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58F04680" w14:textId="77777777" w:rsidTr="004B7038">
        <w:trPr>
          <w:trHeight w:hRule="exact" w:val="567"/>
        </w:trPr>
        <w:tc>
          <w:tcPr>
            <w:tcW w:w="252" w:type="pct"/>
          </w:tcPr>
          <w:p w14:paraId="0D3EFD2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448171B1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34F36E9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719EAE0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6F88712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6069E12C" w14:textId="77777777" w:rsidR="004B7038" w:rsidRDefault="004B7038" w:rsidP="00CC15C8">
            <w:pPr>
              <w:rPr>
                <w:szCs w:val="21"/>
              </w:rPr>
            </w:pPr>
          </w:p>
        </w:tc>
      </w:tr>
    </w:tbl>
    <w:p w14:paraId="3A64DE28" w14:textId="77777777" w:rsidR="002462C0" w:rsidRDefault="002462C0" w:rsidP="00115B6D"/>
    <w:sectPr w:rsidR="002462C0" w:rsidSect="00115B6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384A" w14:textId="77777777" w:rsidR="008B7A2E" w:rsidRDefault="008B7A2E" w:rsidP="00A00CE4">
      <w:r>
        <w:separator/>
      </w:r>
    </w:p>
  </w:endnote>
  <w:endnote w:type="continuationSeparator" w:id="0">
    <w:p w14:paraId="2D0201AE" w14:textId="77777777" w:rsidR="008B7A2E" w:rsidRDefault="008B7A2E" w:rsidP="00A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E78B" w14:textId="77777777" w:rsidR="008B7A2E" w:rsidRDefault="008B7A2E" w:rsidP="00A00CE4">
      <w:r>
        <w:separator/>
      </w:r>
    </w:p>
  </w:footnote>
  <w:footnote w:type="continuationSeparator" w:id="0">
    <w:p w14:paraId="06E1E21F" w14:textId="77777777" w:rsidR="008B7A2E" w:rsidRDefault="008B7A2E" w:rsidP="00A0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C0"/>
    <w:rsid w:val="00115B6D"/>
    <w:rsid w:val="002462C0"/>
    <w:rsid w:val="003753F4"/>
    <w:rsid w:val="004B7038"/>
    <w:rsid w:val="008B7A2E"/>
    <w:rsid w:val="00A00CE4"/>
    <w:rsid w:val="00B408D1"/>
    <w:rsid w:val="00BD6673"/>
    <w:rsid w:val="00E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A9813"/>
  <w15:chartTrackingRefBased/>
  <w15:docId w15:val="{9C96C54D-2D05-423F-8B71-D477F37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C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C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张哲</dc:creator>
  <cp:keywords/>
  <dc:description/>
  <cp:lastModifiedBy>丹 关</cp:lastModifiedBy>
  <cp:revision>5</cp:revision>
  <dcterms:created xsi:type="dcterms:W3CDTF">2020-01-03T05:25:00Z</dcterms:created>
  <dcterms:modified xsi:type="dcterms:W3CDTF">2024-11-21T14:44:00Z</dcterms:modified>
</cp:coreProperties>
</file>