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D7A6A">
      <w:pPr>
        <w:pStyle w:val="30"/>
        <w:bidi w:val="0"/>
        <w:rPr>
          <w:rFonts w:hint="eastAsia"/>
          <w:lang w:val="en-US" w:eastAsia="zh-CN"/>
        </w:rPr>
      </w:pPr>
      <w:r>
        <w:rPr>
          <w:rFonts w:hint="eastAsia"/>
          <w:lang w:val="en-US" w:eastAsia="zh-CN"/>
        </w:rPr>
        <w:t>团体标准</w:t>
      </w:r>
    </w:p>
    <w:p w14:paraId="095B06D1">
      <w:pPr>
        <w:pStyle w:val="41"/>
        <w:bidi w:val="0"/>
        <w:rPr>
          <w:rFonts w:hint="eastAsia"/>
          <w:lang w:val="en-US" w:eastAsia="zh-CN"/>
        </w:rPr>
      </w:pPr>
      <w:bookmarkStart w:id="0" w:name="StandNo"/>
      <w:r>
        <w:rPr>
          <w:rFonts w:hint="eastAsia" w:ascii="黑体" w:hAnsi="Times New Roman" w:eastAsia="黑体" w:cs="Times New Roman"/>
          <w:sz w:val="28"/>
          <w:lang w:val="en-US" w:eastAsia="zh-CN"/>
        </w:rPr>
        <w:fldChar w:fldCharType="begin">
          <w:ffData>
            <w:name w:val="StandNo"/>
            <w:enabled/>
            <w:calcOnExit w:val="0"/>
            <w:textInput>
              <w:default w:val="T/HBJC 012—2025"/>
            </w:textInput>
          </w:ffData>
        </w:fldChar>
      </w:r>
      <w:r>
        <w:rPr>
          <w:rFonts w:hint="eastAsia" w:ascii="黑体" w:hAnsi="Times New Roman" w:eastAsia="黑体" w:cs="Times New Roman"/>
          <w:sz w:val="28"/>
          <w:lang w:val="en-US" w:eastAsia="zh-CN"/>
        </w:rPr>
        <w:instrText xml:space="preserve">FORMTEXT</w:instrText>
      </w:r>
      <w:r>
        <w:rPr>
          <w:rFonts w:hint="eastAsia" w:ascii="黑体" w:hAnsi="Times New Roman" w:eastAsia="黑体" w:cs="Times New Roman"/>
          <w:sz w:val="28"/>
          <w:lang w:val="en-US" w:eastAsia="zh-CN"/>
        </w:rPr>
        <w:fldChar w:fldCharType="separate"/>
      </w:r>
      <w:r>
        <w:rPr>
          <w:rFonts w:hint="eastAsia" w:ascii="黑体" w:hAnsi="Times New Roman" w:eastAsia="黑体" w:cs="Times New Roman"/>
          <w:sz w:val="28"/>
          <w:lang w:val="en-US" w:eastAsia="zh-CN"/>
        </w:rPr>
        <w:t>T/HBJC 012—2025</w:t>
      </w:r>
      <w:r>
        <w:rPr>
          <w:rFonts w:hint="eastAsia" w:ascii="黑体" w:hAnsi="Times New Roman" w:eastAsia="黑体" w:cs="Times New Roman"/>
          <w:sz w:val="28"/>
          <w:lang w:val="en-US" w:eastAsia="zh-CN"/>
        </w:rPr>
        <w:fldChar w:fldCharType="end"/>
      </w:r>
      <w:bookmarkEnd w:id="0"/>
    </w:p>
    <w:p w14:paraId="2BC0ACE4">
      <w:pPr>
        <w:pStyle w:val="40"/>
        <w:bidi w:val="0"/>
        <w:rPr>
          <w:rFonts w:hint="eastAsia"/>
          <w:lang w:val="en-US" w:eastAsia="zh-CN"/>
        </w:rPr>
      </w:pPr>
      <w:r>
        <w:rPr>
          <w:rFonts w:hint="eastAsia"/>
          <w:lang w:val="en-US" w:eastAsia="zh-CN"/>
        </w:rPr>
        <w:fldChar w:fldCharType="begin">
          <w:ffData>
            <w:name w:val="ReplaceT"/>
            <w:enabled/>
            <w:calcOnExit w:val="0"/>
            <w:textInput/>
          </w:ffData>
        </w:fldChar>
      </w:r>
      <w:bookmarkStart w:id="1" w:name="ReplaceT"/>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1"/>
    </w:p>
    <w:tbl>
      <w:tblPr>
        <w:tblStyle w:val="2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6067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14:paraId="40F06D58">
            <w:pPr>
              <w:pStyle w:val="35"/>
              <w:widowControl w:val="0"/>
              <w:bidi w:val="0"/>
              <w:jc w:val="both"/>
              <w:rPr>
                <w:rFonts w:hint="eastAsia"/>
                <w:sz w:val="10"/>
                <w:vertAlign w:val="baseline"/>
                <w:lang w:val="en-US" w:eastAsia="zh-CN"/>
              </w:rPr>
            </w:pPr>
          </w:p>
        </w:tc>
      </w:tr>
    </w:tbl>
    <w:p w14:paraId="43DC69FD">
      <w:pPr>
        <w:pStyle w:val="42"/>
        <w:bidi w:val="0"/>
        <w:rPr>
          <w:rFonts w:hint="eastAsia"/>
          <w:lang w:val="en-US" w:eastAsia="zh-CN"/>
        </w:rPr>
      </w:pPr>
      <w:r>
        <w:rPr>
          <w:rFonts w:hint="eastAsia"/>
          <w:lang w:val="en-US" w:eastAsia="zh-CN"/>
        </w:rPr>
        <w:fldChar w:fldCharType="begin">
          <w:ffData>
            <w:name w:val="StdName"/>
            <w:enabled/>
            <w:calcOnExit w:val="0"/>
            <w:textInput>
              <w:default w:val="水稻秸秆全量还田节水灌溉技术规程"/>
            </w:textInput>
          </w:ffData>
        </w:fldChar>
      </w:r>
      <w:bookmarkStart w:id="2" w:name="StdName"/>
      <w:r>
        <w:rPr>
          <w:rFonts w:hint="eastAsia"/>
          <w:lang w:val="en-US" w:eastAsia="zh-CN"/>
        </w:rPr>
        <w:instrText xml:space="preserve">FORMTEXT</w:instrText>
      </w:r>
      <w:r>
        <w:rPr>
          <w:rFonts w:hint="eastAsia"/>
          <w:lang w:val="en-US" w:eastAsia="zh-CN"/>
        </w:rPr>
        <w:fldChar w:fldCharType="separate"/>
      </w:r>
      <w:r>
        <w:rPr>
          <w:rFonts w:hint="eastAsia"/>
          <w:lang w:val="en-US" w:eastAsia="zh-CN"/>
        </w:rPr>
        <w:t>水稻秸秆全量还田节水灌溉技术规程</w:t>
      </w:r>
      <w:r>
        <w:rPr>
          <w:rFonts w:hint="eastAsia"/>
          <w:lang w:val="en-US" w:eastAsia="zh-CN"/>
        </w:rPr>
        <w:fldChar w:fldCharType="end"/>
      </w:r>
      <w:bookmarkEnd w:id="2"/>
    </w:p>
    <w:p w14:paraId="6DB46E9B">
      <w:pPr>
        <w:pStyle w:val="43"/>
        <w:bidi w:val="0"/>
        <w:rPr>
          <w:rFonts w:hint="eastAsia"/>
          <w:lang w:val="en-US" w:eastAsia="zh-CN"/>
        </w:rPr>
      </w:pPr>
    </w:p>
    <w:p w14:paraId="5AAB0D97">
      <w:pPr>
        <w:pStyle w:val="45"/>
        <w:bidi w:val="0"/>
        <w:spacing w:after="0"/>
        <w:rPr>
          <w:rFonts w:hint="eastAsia"/>
          <w:lang w:val="en-US" w:eastAsia="zh-CN"/>
        </w:rPr>
      </w:pPr>
    </w:p>
    <w:p w14:paraId="6D797D94">
      <w:pPr>
        <w:pStyle w:val="46"/>
        <w:bidi w:val="0"/>
        <w:spacing w:before="100"/>
        <w:rPr>
          <w:rFonts w:hint="eastAsia"/>
          <w:lang w:val="en-US" w:eastAsia="zh-CN"/>
        </w:rPr>
      </w:pPr>
      <w:r>
        <w:rPr>
          <w:rFonts w:hint="eastAsia"/>
          <w:lang w:val="en-US" w:eastAsia="zh-CN"/>
        </w:rPr>
        <w:fldChar w:fldCharType="begin">
          <w:ffData>
            <w:name w:val="WCRQ"/>
            <w:enabled/>
            <w:calcOnExit w:val="0"/>
            <w:textInput/>
          </w:ffData>
        </w:fldChar>
      </w:r>
      <w:bookmarkStart w:id="3" w:name="WCRQ"/>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3"/>
    </w:p>
    <w:p w14:paraId="628911DB">
      <w:pPr>
        <w:pStyle w:val="47"/>
        <w:bidi w:val="0"/>
        <w:spacing w:before="687" w:beforeLines="220"/>
        <w:rPr>
          <w:rFonts w:hint="eastAsia"/>
          <w:lang w:val="en-US" w:eastAsia="zh-CN"/>
        </w:rPr>
      </w:pPr>
    </w:p>
    <w:tbl>
      <w:tblPr>
        <w:tblStyle w:val="2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2850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14:paraId="7D068838">
            <w:pPr>
              <w:pStyle w:val="39"/>
              <w:widowControl w:val="0"/>
              <w:bidi w:val="0"/>
              <w:jc w:val="both"/>
              <w:rPr>
                <w:rFonts w:hint="eastAsia"/>
                <w:vertAlign w:val="baseline"/>
                <w:lang w:val="en-US" w:eastAsia="zh-CN"/>
              </w:rPr>
            </w:pPr>
            <w:r>
              <w:rPr>
                <w:rFonts w:hint="eastAsia"/>
                <w:vertAlign w:val="baseline"/>
                <w:lang w:val="en-US" w:eastAsia="zh-CN"/>
              </w:rPr>
              <w:t>2025 - 10 - 23 发布</w:t>
            </w:r>
          </w:p>
        </w:tc>
        <w:tc>
          <w:tcPr>
            <w:tcW w:w="4945" w:type="dxa"/>
            <w:tcBorders>
              <w:bottom w:val="single" w:color="auto" w:sz="8" w:space="0"/>
            </w:tcBorders>
            <w:tcMar>
              <w:right w:w="57" w:type="dxa"/>
            </w:tcMar>
          </w:tcPr>
          <w:p w14:paraId="5BFBC191">
            <w:pPr>
              <w:pStyle w:val="39"/>
              <w:widowControl w:val="0"/>
              <w:bidi w:val="0"/>
              <w:jc w:val="right"/>
              <w:rPr>
                <w:rFonts w:hint="eastAsia"/>
                <w:vertAlign w:val="baseline"/>
                <w:lang w:val="en-US" w:eastAsia="zh-CN"/>
              </w:rPr>
            </w:pPr>
            <w:r>
              <w:rPr>
                <w:rFonts w:hint="eastAsia"/>
                <w:vertAlign w:val="baseline"/>
                <w:lang w:val="en-US" w:eastAsia="zh-CN"/>
              </w:rPr>
              <w:t>2025 - 11 - 27 实施</w:t>
            </w:r>
          </w:p>
        </w:tc>
      </w:tr>
    </w:tbl>
    <w:p w14:paraId="42FB936A">
      <w:pPr>
        <w:pStyle w:val="49"/>
        <w:bidi w:val="0"/>
        <w:spacing w:before="0"/>
        <w:rPr>
          <w:rFonts w:hint="eastAsia"/>
          <w:spacing w:val="0"/>
          <w:w w:val="100"/>
          <w:sz w:val="28"/>
          <w:lang w:val="en-US" w:eastAsia="zh-CN"/>
        </w:rPr>
      </w:pPr>
      <w:bookmarkStart w:id="4" w:name="FM2"/>
      <w:r>
        <w:rPr>
          <w:rFonts w:hint="eastAsia" w:ascii="黑体" w:hAnsi="黑体" w:eastAsia="黑体" w:cs="Times New Roman"/>
          <w:spacing w:val="0"/>
          <w:w w:val="100"/>
          <w:sz w:val="28"/>
          <w:lang w:val="en-US" w:eastAsia="zh-CN"/>
        </w:rPr>
        <w:fldChar w:fldCharType="begin">
          <w:ffData>
            <w:name w:val="FM2"/>
            <w:enabled/>
            <w:calcOnExit w:val="0"/>
            <w:textInput>
              <w:default w:val="黑龙江省标准技术创新协会"/>
            </w:textInput>
          </w:ffData>
        </w:fldChar>
      </w:r>
      <w:r>
        <w:rPr>
          <w:rFonts w:hint="eastAsia" w:ascii="黑体" w:hAnsi="黑体" w:eastAsia="黑体" w:cs="Times New Roman"/>
          <w:spacing w:val="0"/>
          <w:w w:val="100"/>
          <w:sz w:val="28"/>
          <w:lang w:val="en-US" w:eastAsia="zh-CN"/>
        </w:rPr>
        <w:instrText xml:space="preserve">FORMTEXT</w:instrText>
      </w:r>
      <w:r>
        <w:rPr>
          <w:rFonts w:hint="eastAsia" w:ascii="黑体" w:hAnsi="黑体" w:eastAsia="黑体" w:cs="Times New Roman"/>
          <w:spacing w:val="0"/>
          <w:w w:val="100"/>
          <w:sz w:val="28"/>
          <w:lang w:val="en-US" w:eastAsia="zh-CN"/>
        </w:rPr>
        <w:fldChar w:fldCharType="separate"/>
      </w:r>
      <w:r>
        <w:rPr>
          <w:rFonts w:hint="eastAsia" w:ascii="黑体" w:hAnsi="黑体" w:eastAsia="黑体" w:cs="Times New Roman"/>
          <w:spacing w:val="0"/>
          <w:w w:val="100"/>
          <w:sz w:val="28"/>
          <w:lang w:val="en-US" w:eastAsia="zh-CN"/>
        </w:rPr>
        <w:t>黑龙江省标准技术创新协会</w:t>
      </w:r>
      <w:r>
        <w:rPr>
          <w:rFonts w:hint="eastAsia" w:ascii="黑体" w:hAnsi="黑体" w:eastAsia="黑体" w:cs="Times New Roman"/>
          <w:spacing w:val="0"/>
          <w:w w:val="100"/>
          <w:sz w:val="28"/>
          <w:lang w:val="en-US" w:eastAsia="zh-CN"/>
        </w:rPr>
        <w:fldChar w:fldCharType="end"/>
      </w:r>
      <w:bookmarkEnd w:id="4"/>
      <w:r>
        <w:rPr>
          <w:rFonts w:hint="eastAsia"/>
          <w:sz w:val="28"/>
          <w:lang w:val="en-US" w:eastAsia="zh-CN"/>
        </w:rPr>
        <w:t>  </w:t>
      </w:r>
      <w:r>
        <w:rPr>
          <w:rFonts w:hint="eastAsia"/>
          <w:spacing w:val="85"/>
          <w:w w:val="100"/>
          <w:sz w:val="28"/>
          <w:lang w:val="en-US" w:eastAsia="zh-CN"/>
        </w:rPr>
        <w:t>发</w:t>
      </w:r>
      <w:r>
        <w:rPr>
          <w:rFonts w:hint="eastAsia"/>
          <w:spacing w:val="0"/>
          <w:w w:val="100"/>
          <w:sz w:val="28"/>
          <w:lang w:val="en-US" w:eastAsia="zh-CN"/>
        </w:rPr>
        <w:t>布</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686C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3" w:type="dxa"/>
          </w:tcPr>
          <w:p w14:paraId="7D25A3FA">
            <w:pPr>
              <w:pStyle w:val="53"/>
              <w:framePr w:w="9639" w:wrap="around"/>
              <w:bidi w:val="0"/>
              <w:jc w:val="both"/>
              <w:rPr>
                <w:rFonts w:hint="eastAsia"/>
                <w:vertAlign w:val="baseline"/>
                <w:lang w:val="en-US" w:eastAsia="zh-CN"/>
              </w:rPr>
            </w:pPr>
            <w:r>
              <w:rPr>
                <w:rFonts w:hint="eastAsia"/>
                <w:vertAlign w:val="baseline"/>
                <w:lang w:val="en-US" w:eastAsia="zh-CN"/>
              </w:rPr>
              <w:t>ICS</w:t>
            </w:r>
          </w:p>
        </w:tc>
        <w:tc>
          <w:tcPr>
            <w:tcW w:w="9107" w:type="dxa"/>
          </w:tcPr>
          <w:p w14:paraId="2E0DC530">
            <w:pPr>
              <w:pStyle w:val="53"/>
              <w:framePr w:w="9639" w:wrap="around"/>
              <w:bidi w:val="0"/>
              <w:jc w:val="both"/>
              <w:rPr>
                <w:rFonts w:hint="eastAsia"/>
                <w:vertAlign w:val="baseline"/>
                <w:lang w:val="en-US" w:eastAsia="zh-CN"/>
              </w:rPr>
            </w:pPr>
            <w:bookmarkStart w:id="5" w:name="ICS"/>
            <w:r>
              <w:rPr>
                <w:rFonts w:hint="eastAsia" w:ascii="黑体" w:hAnsi="Times New Roman" w:eastAsia="黑体" w:cs="Times New Roman"/>
                <w:kern w:val="21"/>
                <w:sz w:val="21"/>
                <w:vertAlign w:val="baseline"/>
                <w:lang w:val="en-US" w:eastAsia="zh-CN"/>
              </w:rPr>
              <w:fldChar w:fldCharType="begin">
                <w:ffData>
                  <w:name w:val="ICS"/>
                  <w:enabled/>
                  <w:calcOnExit w:val="0"/>
                  <w:textInput>
                    <w:default w:val="65.020.20"/>
                  </w:textInput>
                </w:ffData>
              </w:fldChar>
            </w:r>
            <w:r>
              <w:rPr>
                <w:rFonts w:hint="eastAsia" w:ascii="黑体" w:hAnsi="Times New Roman" w:eastAsia="黑体" w:cs="Times New Roman"/>
                <w:kern w:val="21"/>
                <w:sz w:val="21"/>
                <w:vertAlign w:val="baseline"/>
                <w:lang w:val="en-US" w:eastAsia="zh-CN"/>
              </w:rPr>
              <w:instrText xml:space="preserve">FORMTEXT</w:instrText>
            </w:r>
            <w:r>
              <w:rPr>
                <w:rFonts w:hint="eastAsia" w:ascii="黑体" w:hAnsi="Times New Roman" w:eastAsia="黑体" w:cs="Times New Roman"/>
                <w:kern w:val="21"/>
                <w:sz w:val="21"/>
                <w:vertAlign w:val="baseline"/>
                <w:lang w:val="en-US" w:eastAsia="zh-CN"/>
              </w:rPr>
              <w:fldChar w:fldCharType="separate"/>
            </w:r>
            <w:r>
              <w:rPr>
                <w:rFonts w:hint="eastAsia" w:ascii="黑体" w:hAnsi="Times New Roman" w:eastAsia="黑体" w:cs="Times New Roman"/>
                <w:kern w:val="21"/>
                <w:sz w:val="21"/>
                <w:vertAlign w:val="baseline"/>
                <w:lang w:val="en-US" w:eastAsia="zh-CN"/>
              </w:rPr>
              <w:t>65.020.20</w:t>
            </w:r>
            <w:r>
              <w:rPr>
                <w:rFonts w:hint="eastAsia" w:ascii="黑体" w:hAnsi="Times New Roman" w:eastAsia="黑体" w:cs="Times New Roman"/>
                <w:kern w:val="21"/>
                <w:sz w:val="21"/>
                <w:vertAlign w:val="baseline"/>
                <w:lang w:val="en-US" w:eastAsia="zh-CN"/>
              </w:rPr>
              <w:fldChar w:fldCharType="end"/>
            </w:r>
            <w:bookmarkEnd w:id="5"/>
          </w:p>
        </w:tc>
      </w:tr>
      <w:tr w14:paraId="4E13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5D59A20B">
            <w:pPr>
              <w:pStyle w:val="53"/>
              <w:framePr w:w="9639" w:wrap="around"/>
              <w:bidi w:val="0"/>
              <w:jc w:val="both"/>
              <w:rPr>
                <w:rFonts w:hint="eastAsia"/>
                <w:vertAlign w:val="baseline"/>
                <w:lang w:val="en-US" w:eastAsia="zh-CN"/>
              </w:rPr>
            </w:pPr>
            <w:r>
              <w:rPr>
                <w:rFonts w:hint="eastAsia"/>
                <w:vertAlign w:val="baseline"/>
                <w:lang w:val="en-US" w:eastAsia="zh-CN"/>
              </w:rPr>
              <w:t>CCS</w:t>
            </w:r>
          </w:p>
        </w:tc>
        <w:tc>
          <w:tcPr>
            <w:tcW w:w="9107" w:type="dxa"/>
          </w:tcPr>
          <w:p w14:paraId="0F3B6C41">
            <w:pPr>
              <w:pStyle w:val="53"/>
              <w:framePr w:w="9639" w:wrap="around"/>
              <w:bidi w:val="0"/>
              <w:jc w:val="both"/>
              <w:rPr>
                <w:rFonts w:hint="eastAsia"/>
                <w:vertAlign w:val="baseline"/>
                <w:lang w:val="en-US" w:eastAsia="zh-CN"/>
              </w:rPr>
            </w:pPr>
            <w:bookmarkStart w:id="6" w:name="CCS"/>
            <w:r>
              <w:rPr>
                <w:rFonts w:hint="eastAsia" w:ascii="黑体" w:hAnsi="Times New Roman" w:eastAsia="黑体" w:cs="Times New Roman"/>
                <w:kern w:val="21"/>
                <w:sz w:val="21"/>
                <w:vertAlign w:val="baseline"/>
                <w:lang w:val="en-US" w:eastAsia="zh-CN"/>
              </w:rPr>
              <w:fldChar w:fldCharType="begin">
                <w:ffData>
                  <w:name w:val="CCS"/>
                  <w:enabled/>
                  <w:calcOnExit w:val="0"/>
                  <w:textInput>
                    <w:default w:val="B 50"/>
                  </w:textInput>
                </w:ffData>
              </w:fldChar>
            </w:r>
            <w:r>
              <w:rPr>
                <w:rFonts w:hint="eastAsia" w:ascii="黑体" w:hAnsi="Times New Roman" w:eastAsia="黑体" w:cs="Times New Roman"/>
                <w:kern w:val="21"/>
                <w:sz w:val="21"/>
                <w:vertAlign w:val="baseline"/>
                <w:lang w:val="en-US" w:eastAsia="zh-CN"/>
              </w:rPr>
              <w:instrText xml:space="preserve">FORMTEXT</w:instrText>
            </w:r>
            <w:r>
              <w:rPr>
                <w:rFonts w:hint="eastAsia" w:ascii="黑体" w:hAnsi="Times New Roman" w:eastAsia="黑体" w:cs="Times New Roman"/>
                <w:kern w:val="21"/>
                <w:sz w:val="21"/>
                <w:vertAlign w:val="baseline"/>
                <w:lang w:val="en-US" w:eastAsia="zh-CN"/>
              </w:rPr>
              <w:fldChar w:fldCharType="separate"/>
            </w:r>
            <w:r>
              <w:rPr>
                <w:rFonts w:hint="eastAsia" w:ascii="黑体" w:hAnsi="Times New Roman" w:eastAsia="黑体" w:cs="Times New Roman"/>
                <w:kern w:val="21"/>
                <w:sz w:val="21"/>
                <w:vertAlign w:val="baseline"/>
                <w:lang w:val="en-US" w:eastAsia="zh-CN"/>
              </w:rPr>
              <w:t>B 50</w:t>
            </w:r>
            <w:r>
              <w:rPr>
                <w:rFonts w:hint="eastAsia" w:ascii="黑体" w:hAnsi="Times New Roman" w:eastAsia="黑体" w:cs="Times New Roman"/>
                <w:kern w:val="21"/>
                <w:sz w:val="21"/>
                <w:vertAlign w:val="baseline"/>
                <w:lang w:val="en-US" w:eastAsia="zh-CN"/>
              </w:rPr>
              <w:fldChar w:fldCharType="end"/>
            </w:r>
            <w:bookmarkEnd w:id="6"/>
          </w:p>
          <w:tbl>
            <w:tblPr>
              <w:tblStyle w:val="21"/>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6722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2266935E">
                  <w:pPr>
                    <w:pStyle w:val="53"/>
                    <w:framePr w:w="9639" w:wrap="around"/>
                    <w:bidi w:val="0"/>
                    <w:jc w:val="right"/>
                    <w:rPr>
                      <w:rFonts w:hint="eastAsia" w:ascii="Times New Roman" w:hAnsi="Times New Roman" w:eastAsia="宋体" w:cs="Times New Roman"/>
                      <w:b/>
                      <w:w w:val="130"/>
                      <w:kern w:val="0"/>
                      <w:sz w:val="21"/>
                      <w:vertAlign w:val="baseline"/>
                      <w:lang w:val="en-US" w:eastAsia="zh-CN"/>
                    </w:rPr>
                  </w:pPr>
                  <w:r>
                    <w:rPr>
                      <w:rFonts w:hint="eastAsia" w:ascii="楷体" w:hAnsi="楷体" w:eastAsia="楷体" w:cs="楷体"/>
                      <w:b/>
                      <w:w w:val="130"/>
                      <w:kern w:val="0"/>
                      <w:sz w:val="96"/>
                      <w:vertAlign w:val="baseline"/>
                      <w:lang w:val="en-US" w:eastAsia="zh-CN"/>
                    </w:rPr>
                    <w:t>T</w:t>
                  </w:r>
                  <w:r>
                    <w:rPr>
                      <w:rFonts w:hint="eastAsia" w:ascii="Times New Roman" w:eastAsia="宋体" w:cs="Times New Roman"/>
                      <w:b/>
                      <w:w w:val="130"/>
                      <w:kern w:val="0"/>
                      <w:sz w:val="96"/>
                      <w:vertAlign w:val="baseline"/>
                      <w:lang w:val="en-US" w:eastAsia="zh-CN"/>
                    </w:rPr>
                    <w:t>/</w:t>
                  </w:r>
                  <w:r>
                    <w:rPr>
                      <w:rFonts w:hint="eastAsia" w:ascii="Times New Roman" w:eastAsia="宋体" w:cs="Times New Roman"/>
                      <w:b/>
                      <w:w w:val="130"/>
                      <w:kern w:val="0"/>
                      <w:sz w:val="21"/>
                      <w:vertAlign w:val="baseline"/>
                      <w:lang w:val="en-US" w:eastAsia="zh-CN"/>
                    </w:rPr>
                    <w:t xml:space="preserve"> </w:t>
                  </w:r>
                  <w:bookmarkStart w:id="7" w:name="TMark"/>
                  <w:r>
                    <w:rPr>
                      <w:rFonts w:hint="eastAsia" w:ascii="Times New Roman" w:hAnsi="Times New Roman" w:eastAsia="宋体" w:cs="Times New Roman"/>
                      <w:b/>
                      <w:w w:val="130"/>
                      <w:kern w:val="0"/>
                      <w:sz w:val="96"/>
                      <w:vertAlign w:val="baseline"/>
                      <w:lang w:val="en-US" w:eastAsia="zh-CN"/>
                    </w:rPr>
                    <w:fldChar w:fldCharType="begin">
                      <w:ffData>
                        <w:name w:val="TMark"/>
                        <w:enabled/>
                        <w:calcOnExit w:val="0"/>
                        <w:textInput>
                          <w:default w:val="HBJC"/>
                          <w:maxLength w:val="8"/>
                        </w:textInput>
                      </w:ffData>
                    </w:fldChar>
                  </w:r>
                  <w:r>
                    <w:rPr>
                      <w:rFonts w:hint="eastAsia" w:ascii="Times New Roman" w:hAnsi="Times New Roman" w:eastAsia="宋体" w:cs="Times New Roman"/>
                      <w:b/>
                      <w:w w:val="130"/>
                      <w:kern w:val="0"/>
                      <w:sz w:val="96"/>
                      <w:vertAlign w:val="baseline"/>
                      <w:lang w:val="en-US" w:eastAsia="zh-CN"/>
                    </w:rPr>
                    <w:instrText xml:space="preserve">FORMTEXT</w:instrText>
                  </w:r>
                  <w:r>
                    <w:rPr>
                      <w:rFonts w:hint="eastAsia" w:ascii="Times New Roman" w:hAnsi="Times New Roman" w:eastAsia="宋体" w:cs="Times New Roman"/>
                      <w:b/>
                      <w:w w:val="130"/>
                      <w:kern w:val="0"/>
                      <w:sz w:val="96"/>
                      <w:vertAlign w:val="baseline"/>
                      <w:lang w:val="en-US" w:eastAsia="zh-CN"/>
                    </w:rPr>
                    <w:fldChar w:fldCharType="separate"/>
                  </w:r>
                  <w:r>
                    <w:rPr>
                      <w:rFonts w:hint="eastAsia" w:ascii="Times New Roman" w:hAnsi="Times New Roman" w:eastAsia="宋体" w:cs="Times New Roman"/>
                      <w:b/>
                      <w:w w:val="130"/>
                      <w:kern w:val="0"/>
                      <w:sz w:val="96"/>
                      <w:vertAlign w:val="baseline"/>
                      <w:lang w:val="en-US" w:eastAsia="zh-CN"/>
                    </w:rPr>
                    <w:t>HBJC</w:t>
                  </w:r>
                  <w:r>
                    <w:rPr>
                      <w:rFonts w:hint="eastAsia" w:ascii="Times New Roman" w:hAnsi="Times New Roman" w:eastAsia="宋体" w:cs="Times New Roman"/>
                      <w:b/>
                      <w:w w:val="130"/>
                      <w:kern w:val="0"/>
                      <w:sz w:val="96"/>
                      <w:vertAlign w:val="baseline"/>
                      <w:lang w:val="en-US" w:eastAsia="zh-CN"/>
                    </w:rPr>
                    <w:fldChar w:fldCharType="end"/>
                  </w:r>
                  <w:bookmarkEnd w:id="7"/>
                </w:p>
              </w:tc>
            </w:tr>
          </w:tbl>
          <w:p w14:paraId="276EE2F4">
            <w:pPr>
              <w:pStyle w:val="53"/>
              <w:framePr w:w="9639" w:wrap="around"/>
              <w:bidi w:val="0"/>
              <w:jc w:val="both"/>
              <w:rPr>
                <w:rFonts w:hint="eastAsia"/>
                <w:vertAlign w:val="baseline"/>
                <w:lang w:val="en-US" w:eastAsia="zh-CN"/>
              </w:rPr>
            </w:pPr>
            <w:bookmarkStart w:id="66" w:name="_GoBack"/>
            <w:bookmarkEnd w:id="66"/>
          </w:p>
        </w:tc>
      </w:tr>
    </w:tbl>
    <w:p w14:paraId="05F9DBFB">
      <w:pPr>
        <w:pStyle w:val="53"/>
        <w:framePr w:w="9639" w:wrap="around"/>
        <w:bidi w:val="0"/>
        <w:rPr>
          <w:rFonts w:hint="eastAsia"/>
          <w:lang w:val="en-US" w:eastAsia="zh-CN"/>
        </w:rPr>
        <w:sectPr>
          <w:pgSz w:w="11906" w:h="16838"/>
          <w:pgMar w:top="-340" w:right="1134" w:bottom="1021" w:left="1134" w:header="0" w:footer="0" w:gutter="284"/>
          <w:lnNumType w:countBy="0" w:restart="continuous"/>
          <w:pgNumType w:fmt="decimal" w:start="1"/>
          <w:cols w:space="425" w:num="1"/>
          <w:titlePg/>
          <w:docGrid w:type="lines" w:linePitch="312" w:charSpace="0"/>
        </w:sectPr>
      </w:pPr>
    </w:p>
    <w:p w14:paraId="2378C00A">
      <w:pPr>
        <w:pStyle w:val="54"/>
        <w:bidi w:val="0"/>
        <w:rPr>
          <w:rFonts w:hint="eastAsia"/>
          <w:lang w:val="en-US" w:eastAsia="zh-CN"/>
        </w:rPr>
      </w:pPr>
      <w:r>
        <w:rPr>
          <w:rFonts w:hint="eastAsia"/>
          <w:spacing w:val="317"/>
          <w:lang w:val="en-US" w:eastAsia="zh-CN"/>
        </w:rPr>
        <w:t>目</w:t>
      </w:r>
      <w:bookmarkStart w:id="8" w:name="BKML"/>
      <w:r>
        <w:rPr>
          <w:rFonts w:hint="eastAsia"/>
          <w:lang w:val="en-US" w:eastAsia="zh-CN"/>
        </w:rPr>
        <w:t>次</w:t>
      </w:r>
      <w:bookmarkEnd w:id="8"/>
    </w:p>
    <w:p w14:paraId="438290BD">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TOC \t "标准文件_前言、引言标题,1,标准文件_章标题,1,标准文件_附录标识,1,标准文件_参考文献标题,1,标准文件_索引标题,1,标准文件_一级条标题,2" \h</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_Toc10127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前言</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_Toc10127 \h </w:instrText>
      </w:r>
      <w:r>
        <w:rPr>
          <w:rFonts w:hint="eastAsia" w:ascii="宋体" w:hAnsi="宋体" w:eastAsia="宋体" w:cs="宋体"/>
          <w:spacing w:val="0"/>
        </w:rPr>
        <w:fldChar w:fldCharType="separate"/>
      </w:r>
      <w:r>
        <w:rPr>
          <w:rFonts w:hint="eastAsia" w:ascii="宋体" w:hAnsi="宋体" w:eastAsia="宋体" w:cs="宋体"/>
          <w:spacing w:val="0"/>
        </w:rPr>
        <w:t>II</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3819C4FD">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_Toc3539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w:t>
      </w:r>
      <w:r>
        <w:rPr>
          <w:rFonts w:hint="eastAsia" w:cs="宋体"/>
          <w:spacing w:val="0"/>
          <w:lang w:val="en-US" w:eastAsia="zh-CN"/>
        </w:rPr>
        <w:t xml:space="preserve"> </w:t>
      </w:r>
      <w:r>
        <w:rPr>
          <w:rFonts w:hint="eastAsia" w:ascii="宋体" w:hAnsi="宋体" w:eastAsia="宋体" w:cs="宋体"/>
          <w:spacing w:val="0"/>
          <w:lang w:val="en-US" w:eastAsia="zh-CN"/>
        </w:rPr>
        <w:t xml:space="preserve"> 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_Toc3539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38EA30D">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_Toc19855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2</w:t>
      </w:r>
      <w:r>
        <w:rPr>
          <w:rFonts w:hint="eastAsia" w:cs="宋体"/>
          <w:spacing w:val="0"/>
          <w:lang w:val="en-US" w:eastAsia="zh-CN"/>
        </w:rPr>
        <w:t xml:space="preserve"> </w:t>
      </w:r>
      <w:r>
        <w:rPr>
          <w:rFonts w:hint="eastAsia" w:ascii="宋体" w:hAnsi="宋体" w:eastAsia="宋体" w:cs="宋体"/>
          <w:spacing w:val="0"/>
          <w:lang w:val="en-US" w:eastAsia="zh-CN"/>
        </w:rPr>
        <w:t xml:space="preserve"> 规范性引用文件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_Toc19855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88A35D2">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_Toc2803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3</w:t>
      </w:r>
      <w:r>
        <w:rPr>
          <w:rFonts w:hint="eastAsia" w:cs="宋体"/>
          <w:spacing w:val="0"/>
          <w:lang w:val="en-US" w:eastAsia="zh-CN"/>
        </w:rPr>
        <w:t xml:space="preserve"> </w:t>
      </w:r>
      <w:r>
        <w:rPr>
          <w:rFonts w:hint="eastAsia" w:ascii="宋体" w:hAnsi="宋体" w:eastAsia="宋体" w:cs="宋体"/>
          <w:spacing w:val="0"/>
          <w:lang w:val="en-US" w:eastAsia="zh-CN"/>
        </w:rPr>
        <w:t xml:space="preserve"> 术语和定义</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_Toc2803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33AE50A">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_Toc8298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4</w:t>
      </w:r>
      <w:r>
        <w:rPr>
          <w:rFonts w:hint="eastAsia" w:cs="宋体"/>
          <w:spacing w:val="0"/>
          <w:lang w:val="en-US" w:eastAsia="zh-CN"/>
        </w:rPr>
        <w:t xml:space="preserve"> </w:t>
      </w:r>
      <w:r>
        <w:rPr>
          <w:rFonts w:hint="eastAsia" w:ascii="宋体" w:hAnsi="宋体" w:eastAsia="宋体" w:cs="宋体"/>
          <w:spacing w:val="0"/>
          <w:lang w:val="en-US" w:eastAsia="zh-CN"/>
        </w:rPr>
        <w:t xml:space="preserve"> 环境条件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_Toc8298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431C0329">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_Toc27857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w:t>
      </w:r>
      <w:r>
        <w:rPr>
          <w:rFonts w:hint="eastAsia" w:cs="宋体"/>
          <w:spacing w:val="0"/>
          <w:lang w:val="en-US" w:eastAsia="zh-CN"/>
        </w:rPr>
        <w:t xml:space="preserve"> </w:t>
      </w:r>
      <w:r>
        <w:rPr>
          <w:rFonts w:hint="eastAsia" w:ascii="宋体" w:hAnsi="宋体" w:eastAsia="宋体" w:cs="宋体"/>
          <w:spacing w:val="0"/>
          <w:lang w:val="en-US" w:eastAsia="zh-CN"/>
        </w:rPr>
        <w:t xml:space="preserve"> 技术模式</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_Toc27857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E3839DB">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_Toc16425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w:t>
      </w:r>
      <w:r>
        <w:rPr>
          <w:rFonts w:hint="eastAsia" w:cs="宋体"/>
          <w:spacing w:val="0"/>
          <w:lang w:val="en-US" w:eastAsia="zh-CN"/>
        </w:rPr>
        <w:t xml:space="preserve"> </w:t>
      </w:r>
      <w:r>
        <w:rPr>
          <w:rFonts w:hint="eastAsia" w:ascii="宋体" w:hAnsi="宋体" w:eastAsia="宋体" w:cs="宋体"/>
          <w:spacing w:val="0"/>
          <w:lang w:val="en-US" w:eastAsia="zh-CN"/>
        </w:rPr>
        <w:t xml:space="preserve"> 秸秆处理与整地</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_Toc16425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67EBE71">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_Toc16293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6.1</w:t>
      </w:r>
      <w:r>
        <w:rPr>
          <w:rFonts w:hint="eastAsia" w:cs="宋体"/>
          <w:spacing w:val="0"/>
          <w:lang w:val="en-US" w:eastAsia="zh-CN"/>
        </w:rPr>
        <w:t xml:space="preserve"> </w:t>
      </w:r>
      <w:r>
        <w:rPr>
          <w:rFonts w:hint="eastAsia" w:ascii="宋体" w:hAnsi="宋体" w:eastAsia="宋体" w:cs="宋体"/>
          <w:spacing w:val="0"/>
          <w:lang w:val="en-US" w:eastAsia="zh-CN"/>
        </w:rPr>
        <w:t xml:space="preserve"> 秸秆粉碎与抛撒</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_Toc16293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A2FE74D">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_Toc11031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6.2</w:t>
      </w:r>
      <w:r>
        <w:rPr>
          <w:rFonts w:hint="eastAsia" w:cs="宋体"/>
          <w:spacing w:val="0"/>
          <w:lang w:val="en-US" w:eastAsia="zh-CN"/>
        </w:rPr>
        <w:t xml:space="preserve"> </w:t>
      </w:r>
      <w:r>
        <w:rPr>
          <w:rFonts w:hint="eastAsia" w:ascii="宋体" w:hAnsi="宋体" w:eastAsia="宋体" w:cs="宋体"/>
          <w:spacing w:val="0"/>
          <w:lang w:val="en-US" w:eastAsia="zh-CN"/>
        </w:rPr>
        <w:t xml:space="preserve"> 整地</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_Toc11031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2EE22B82">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_Toc26556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6.3</w:t>
      </w:r>
      <w:r>
        <w:rPr>
          <w:rFonts w:hint="eastAsia" w:cs="宋体"/>
          <w:spacing w:val="0"/>
          <w:lang w:val="en-US" w:eastAsia="zh-CN"/>
        </w:rPr>
        <w:t xml:space="preserve"> </w:t>
      </w:r>
      <w:r>
        <w:rPr>
          <w:rFonts w:hint="eastAsia" w:ascii="宋体" w:hAnsi="宋体" w:eastAsia="宋体" w:cs="宋体"/>
          <w:spacing w:val="0"/>
          <w:lang w:val="en-US" w:eastAsia="zh-CN"/>
        </w:rPr>
        <w:t xml:space="preserve"> 泡田与搅浆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_Toc26556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E8406B6">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_Toc16080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w:t>
      </w:r>
      <w:r>
        <w:rPr>
          <w:rFonts w:hint="eastAsia" w:cs="宋体"/>
          <w:spacing w:val="0"/>
          <w:lang w:val="en-US" w:eastAsia="zh-CN"/>
        </w:rPr>
        <w:t xml:space="preserve"> </w:t>
      </w:r>
      <w:r>
        <w:rPr>
          <w:rFonts w:hint="eastAsia" w:ascii="宋体" w:hAnsi="宋体" w:eastAsia="宋体" w:cs="宋体"/>
          <w:spacing w:val="0"/>
          <w:lang w:val="en-US" w:eastAsia="zh-CN"/>
        </w:rPr>
        <w:t xml:space="preserve"> 节水灌溉管理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_Toc16080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1A59438">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_Toc13499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7.1</w:t>
      </w:r>
      <w:r>
        <w:rPr>
          <w:rFonts w:hint="eastAsia" w:cs="宋体"/>
          <w:spacing w:val="0"/>
          <w:lang w:val="en-US" w:eastAsia="zh-CN"/>
        </w:rPr>
        <w:t xml:space="preserve"> </w:t>
      </w:r>
      <w:r>
        <w:rPr>
          <w:rFonts w:hint="eastAsia" w:ascii="宋体" w:hAnsi="宋体" w:eastAsia="宋体" w:cs="宋体"/>
          <w:spacing w:val="0"/>
          <w:lang w:val="en-US" w:eastAsia="zh-CN"/>
        </w:rPr>
        <w:t xml:space="preserve"> 插秧期</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_Toc13499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D426BEC">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_Toc15090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7.2</w:t>
      </w:r>
      <w:r>
        <w:rPr>
          <w:rFonts w:hint="eastAsia" w:cs="宋体"/>
          <w:spacing w:val="0"/>
          <w:lang w:val="en-US" w:eastAsia="zh-CN"/>
        </w:rPr>
        <w:t xml:space="preserve"> </w:t>
      </w:r>
      <w:r>
        <w:rPr>
          <w:rFonts w:hint="eastAsia" w:ascii="宋体" w:hAnsi="宋体" w:eastAsia="宋体" w:cs="宋体"/>
          <w:spacing w:val="0"/>
          <w:lang w:val="en-US" w:eastAsia="zh-CN"/>
        </w:rPr>
        <w:t xml:space="preserve"> 分蘖期</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_Toc15090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28426270">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_Toc9234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7.3</w:t>
      </w:r>
      <w:r>
        <w:rPr>
          <w:rFonts w:hint="eastAsia" w:cs="宋体"/>
          <w:spacing w:val="0"/>
          <w:lang w:val="en-US" w:eastAsia="zh-CN"/>
        </w:rPr>
        <w:t xml:space="preserve"> </w:t>
      </w:r>
      <w:r>
        <w:rPr>
          <w:rFonts w:hint="eastAsia" w:ascii="宋体" w:hAnsi="宋体" w:eastAsia="宋体" w:cs="宋体"/>
          <w:spacing w:val="0"/>
          <w:lang w:val="en-US" w:eastAsia="zh-CN"/>
        </w:rPr>
        <w:t xml:space="preserve"> 晒田控蘖</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_Toc9234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5B75511">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_Toc6741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7.4</w:t>
      </w:r>
      <w:r>
        <w:rPr>
          <w:rFonts w:hint="eastAsia" w:cs="宋体"/>
          <w:spacing w:val="0"/>
          <w:lang w:val="en-US" w:eastAsia="zh-CN"/>
        </w:rPr>
        <w:t xml:space="preserve"> </w:t>
      </w:r>
      <w:r>
        <w:rPr>
          <w:rFonts w:hint="eastAsia" w:ascii="宋体" w:hAnsi="宋体" w:eastAsia="宋体" w:cs="宋体"/>
          <w:spacing w:val="0"/>
          <w:lang w:val="en-US" w:eastAsia="zh-CN"/>
        </w:rPr>
        <w:t xml:space="preserve"> 孕穗至扬花期</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_Toc6741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3333B37">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_Toc29654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7.5</w:t>
      </w:r>
      <w:r>
        <w:rPr>
          <w:rFonts w:hint="eastAsia" w:cs="宋体"/>
          <w:spacing w:val="0"/>
          <w:lang w:val="en-US" w:eastAsia="zh-CN"/>
        </w:rPr>
        <w:t xml:space="preserve"> </w:t>
      </w:r>
      <w:r>
        <w:rPr>
          <w:rFonts w:hint="eastAsia" w:ascii="宋体" w:hAnsi="宋体" w:eastAsia="宋体" w:cs="宋体"/>
          <w:spacing w:val="0"/>
          <w:lang w:val="en-US" w:eastAsia="zh-CN"/>
        </w:rPr>
        <w:t xml:space="preserve"> 拔节至抽穗期</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_Toc29654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29D3AC0C">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_Toc32489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7.6</w:t>
      </w:r>
      <w:r>
        <w:rPr>
          <w:rFonts w:hint="eastAsia" w:cs="宋体"/>
          <w:spacing w:val="0"/>
          <w:lang w:val="en-US" w:eastAsia="zh-CN"/>
        </w:rPr>
        <w:t xml:space="preserve"> </w:t>
      </w:r>
      <w:r>
        <w:rPr>
          <w:rFonts w:hint="eastAsia" w:ascii="宋体" w:hAnsi="宋体" w:eastAsia="宋体" w:cs="宋体"/>
          <w:spacing w:val="0"/>
          <w:lang w:val="en-US" w:eastAsia="zh-CN"/>
        </w:rPr>
        <w:t xml:space="preserve"> 灌浆结实期</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_Toc32489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7F6FAC5">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_Toc29083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8</w:t>
      </w:r>
      <w:r>
        <w:rPr>
          <w:rFonts w:hint="eastAsia" w:cs="宋体"/>
          <w:spacing w:val="0"/>
          <w:lang w:val="en-US" w:eastAsia="zh-CN"/>
        </w:rPr>
        <w:t xml:space="preserve"> </w:t>
      </w:r>
      <w:r>
        <w:rPr>
          <w:rFonts w:hint="eastAsia" w:ascii="宋体" w:hAnsi="宋体" w:eastAsia="宋体" w:cs="宋体"/>
          <w:spacing w:val="0"/>
          <w:lang w:val="en-US" w:eastAsia="zh-CN"/>
        </w:rPr>
        <w:t xml:space="preserve"> 病虫草害防控</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_Toc29083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4BE3D8E3">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_Toc3508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9</w:t>
      </w:r>
      <w:r>
        <w:rPr>
          <w:rFonts w:hint="eastAsia" w:cs="宋体"/>
          <w:spacing w:val="0"/>
          <w:lang w:val="en-US" w:eastAsia="zh-CN"/>
        </w:rPr>
        <w:t xml:space="preserve"> </w:t>
      </w:r>
      <w:r>
        <w:rPr>
          <w:rFonts w:hint="eastAsia" w:ascii="宋体" w:hAnsi="宋体" w:eastAsia="宋体" w:cs="宋体"/>
          <w:spacing w:val="0"/>
          <w:lang w:val="en-US" w:eastAsia="zh-CN"/>
        </w:rPr>
        <w:t xml:space="preserve"> 收获与秸秆管理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_Toc3508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3F986BE3">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_Toc3342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10</w:t>
      </w:r>
      <w:r>
        <w:rPr>
          <w:rFonts w:hint="eastAsia" w:cs="宋体"/>
          <w:spacing w:val="0"/>
          <w:lang w:val="en-US" w:eastAsia="zh-CN"/>
        </w:rPr>
        <w:t xml:space="preserve"> </w:t>
      </w:r>
      <w:r>
        <w:rPr>
          <w:rFonts w:hint="eastAsia" w:ascii="宋体" w:hAnsi="宋体" w:eastAsia="宋体" w:cs="宋体"/>
          <w:spacing w:val="0"/>
          <w:lang w:val="en-US" w:eastAsia="zh-CN"/>
        </w:rPr>
        <w:t xml:space="preserve"> 生产档案</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_Toc3342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1251076">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_Toc17281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附录A（资料性）</w:t>
      </w:r>
      <w:r>
        <w:rPr>
          <w:rFonts w:hint="eastAsia" w:cs="宋体"/>
          <w:spacing w:val="0"/>
          <w:lang w:val="en-US" w:eastAsia="zh-CN"/>
        </w:rPr>
        <w:t xml:space="preserve"> </w:t>
      </w:r>
      <w:r>
        <w:rPr>
          <w:rFonts w:hint="eastAsia" w:ascii="宋体" w:hAnsi="宋体" w:eastAsia="宋体" w:cs="宋体"/>
          <w:spacing w:val="0"/>
          <w:lang w:val="en-US" w:eastAsia="zh-CN"/>
        </w:rPr>
        <w:t xml:space="preserve"> 方正县水稻秸秆还田与节水灌溉技术模式</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_Toc17281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4B3822CD">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_Toc13398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附录B</w:t>
      </w:r>
      <w:r>
        <w:rPr>
          <w:rFonts w:hint="eastAsia" w:ascii="宋体" w:hAnsi="宋体" w:eastAsia="宋体" w:cs="宋体"/>
          <w:spacing w:val="0"/>
          <w:lang w:eastAsia="zh-CN"/>
        </w:rPr>
        <w:t>（资料性）</w:t>
      </w:r>
      <w:r>
        <w:rPr>
          <w:rFonts w:hint="eastAsia" w:cs="宋体"/>
          <w:spacing w:val="0"/>
          <w:lang w:eastAsia="zh-CN"/>
        </w:rPr>
        <w:t xml:space="preserve"> </w:t>
      </w:r>
      <w:r>
        <w:rPr>
          <w:rFonts w:hint="eastAsia" w:ascii="宋体" w:hAnsi="宋体" w:eastAsia="宋体" w:cs="宋体"/>
          <w:spacing w:val="0"/>
          <w:lang w:eastAsia="zh-CN"/>
        </w:rPr>
        <w:t xml:space="preserve"> 寒地秸秆还田风险防控措施</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_Toc13398 \h </w:instrText>
      </w:r>
      <w:r>
        <w:rPr>
          <w:rFonts w:hint="eastAsia" w:ascii="宋体" w:hAnsi="宋体" w:eastAsia="宋体" w:cs="宋体"/>
          <w:spacing w:val="0"/>
        </w:rPr>
        <w:fldChar w:fldCharType="separate"/>
      </w:r>
      <w:r>
        <w:rPr>
          <w:rFonts w:hint="eastAsia" w:ascii="宋体" w:hAnsi="宋体" w:eastAsia="宋体" w:cs="宋体"/>
          <w:spacing w:val="0"/>
        </w:rPr>
        <w:t>6</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BE51F9E">
      <w:pPr>
        <w:bidi w:val="0"/>
        <w:ind w:left="0" w:leftChars="0" w:firstLine="0" w:firstLineChars="0"/>
        <w:rPr>
          <w:rFonts w:hint="eastAsia"/>
          <w:lang w:val="en-US" w:eastAsia="zh-CN"/>
        </w:rPr>
      </w:pPr>
      <w:r>
        <w:rPr>
          <w:rFonts w:hint="eastAsia" w:ascii="宋体" w:hAnsi="宋体" w:eastAsia="宋体" w:cs="宋体"/>
          <w:spacing w:val="0"/>
          <w:lang w:val="en-US" w:eastAsia="zh-CN"/>
        </w:rPr>
        <w:fldChar w:fldCharType="end"/>
      </w:r>
    </w:p>
    <w:p w14:paraId="32617190">
      <w:pPr>
        <w:pStyle w:val="54"/>
        <w:bidi w:val="0"/>
        <w:rPr>
          <w:rFonts w:hint="eastAsia"/>
          <w:lang w:val="en-US" w:eastAsia="zh-CN"/>
        </w:rPr>
      </w:pPr>
      <w:r>
        <w:rPr>
          <w:rFonts w:hint="eastAsia"/>
          <w:lang w:val="en-US" w:eastAsia="zh-CN"/>
        </w:rPr>
        <w:br w:type="page"/>
      </w:r>
    </w:p>
    <w:p w14:paraId="7F5DC6A4">
      <w:pPr>
        <w:pStyle w:val="55"/>
        <w:bidi w:val="0"/>
        <w:rPr>
          <w:rFonts w:hint="eastAsia"/>
          <w:lang w:val="en-US" w:eastAsia="zh-CN"/>
        </w:rPr>
      </w:pPr>
      <w:bookmarkStart w:id="9" w:name="_Toc27307"/>
      <w:bookmarkStart w:id="10" w:name="_Toc10127"/>
      <w:bookmarkStart w:id="11" w:name="_Toc23059"/>
      <w:r>
        <w:rPr>
          <w:rFonts w:hint="eastAsia"/>
          <w:spacing w:val="317"/>
          <w:lang w:val="en-US" w:eastAsia="zh-CN"/>
        </w:rPr>
        <w:t>前</w:t>
      </w:r>
      <w:bookmarkStart w:id="12" w:name="BKQY"/>
      <w:r>
        <w:rPr>
          <w:rFonts w:hint="eastAsia"/>
          <w:lang w:val="en-US" w:eastAsia="zh-CN"/>
        </w:rPr>
        <w:t>言</w:t>
      </w:r>
      <w:bookmarkEnd w:id="9"/>
      <w:bookmarkEnd w:id="10"/>
      <w:bookmarkEnd w:id="11"/>
    </w:p>
    <w:p w14:paraId="61CCD437">
      <w:pPr>
        <w:pStyle w:val="25"/>
        <w:bidi w:val="0"/>
        <w:rPr>
          <w:rFonts w:hint="eastAsia"/>
          <w:lang w:val="en-US" w:eastAsia="zh-CN"/>
        </w:rPr>
      </w:pPr>
      <w:r>
        <w:rPr>
          <w:rFonts w:hint="eastAsia"/>
          <w:lang w:val="en-US" w:eastAsia="zh-CN"/>
        </w:rPr>
        <w:t>本文件按照GB/T 1.1—2020《标准化工作导则  第1部分：标准化文件的结构和起草规则》的规定起草。</w:t>
      </w:r>
    </w:p>
    <w:p w14:paraId="5AE45FB5">
      <w:pPr>
        <w:pStyle w:val="25"/>
        <w:bidi w:val="0"/>
        <w:rPr>
          <w:rFonts w:hint="eastAsia"/>
          <w:lang w:val="en-US" w:eastAsia="zh-CN"/>
        </w:rPr>
      </w:pPr>
      <w:r>
        <w:rPr>
          <w:rFonts w:hint="eastAsia"/>
          <w:lang w:val="en-US" w:eastAsia="zh-CN"/>
        </w:rPr>
        <w:t>请注意本文件的某些内容可能涉及专利。本文件的发布机构不承担识别专利的责任。</w:t>
      </w:r>
    </w:p>
    <w:p w14:paraId="39520AEB">
      <w:pPr>
        <w:pStyle w:val="25"/>
        <w:bidi w:val="0"/>
        <w:rPr>
          <w:rFonts w:hint="eastAsia"/>
          <w:lang w:val="en-US" w:eastAsia="zh-CN"/>
        </w:rPr>
      </w:pPr>
      <w:r>
        <w:rPr>
          <w:rFonts w:hint="eastAsia"/>
          <w:lang w:val="en-US" w:eastAsia="zh-CN"/>
        </w:rPr>
        <w:t>本文件由方正县市场监督管理局提出。</w:t>
      </w:r>
    </w:p>
    <w:p w14:paraId="5BCD8011">
      <w:pPr>
        <w:pStyle w:val="25"/>
        <w:bidi w:val="0"/>
        <w:rPr>
          <w:rFonts w:hint="eastAsia"/>
          <w:lang w:val="en-US" w:eastAsia="zh-CN"/>
        </w:rPr>
      </w:pPr>
      <w:r>
        <w:rPr>
          <w:rFonts w:hint="eastAsia"/>
          <w:lang w:val="en-US" w:eastAsia="zh-CN"/>
        </w:rPr>
        <w:t>本文件由黑龙江省标准技术创新协会归口。</w:t>
      </w:r>
    </w:p>
    <w:p w14:paraId="09ED3691">
      <w:pPr>
        <w:pStyle w:val="25"/>
        <w:bidi w:val="0"/>
        <w:rPr>
          <w:rFonts w:hint="eastAsia"/>
          <w:lang w:val="en-US" w:eastAsia="zh-CN"/>
        </w:rPr>
      </w:pPr>
      <w:r>
        <w:rPr>
          <w:rFonts w:hint="eastAsia"/>
          <w:lang w:val="en-US" w:eastAsia="zh-CN"/>
        </w:rPr>
        <w:t>本文件起草单位：方正县人民政府、方正县市场监督管理局、、黑龙江省农业科学院生物技术研究所哈尔滨市计量检定测试院、黑龙江祖谷米业有限公司。</w:t>
      </w:r>
    </w:p>
    <w:p w14:paraId="4C1B550B">
      <w:pPr>
        <w:pStyle w:val="25"/>
        <w:bidi w:val="0"/>
        <w:rPr>
          <w:rFonts w:hint="eastAsia"/>
          <w:lang w:val="en-US" w:eastAsia="zh-CN"/>
        </w:rPr>
      </w:pPr>
      <w:r>
        <w:rPr>
          <w:rFonts w:hint="eastAsia"/>
          <w:lang w:val="en-US" w:eastAsia="zh-CN"/>
        </w:rPr>
        <w:t>本文件主要起草人：张迪、赵晓东、李坤、王霞、李殿彬。</w:t>
      </w:r>
    </w:p>
    <w:p w14:paraId="6F0F53A0">
      <w:pPr>
        <w:pStyle w:val="25"/>
        <w:bidi w:val="0"/>
        <w:rPr>
          <w:rFonts w:hint="eastAsia"/>
          <w:lang w:val="en-US" w:eastAsia="zh-CN"/>
        </w:rPr>
      </w:pPr>
    </w:p>
    <w:bookmarkEnd w:id="12"/>
    <w:p w14:paraId="021E00EE">
      <w:pPr>
        <w:rPr>
          <w:rFonts w:hint="eastAsia"/>
          <w:lang w:val="en-US" w:eastAsia="zh-CN"/>
        </w:rPr>
      </w:pPr>
    </w:p>
    <w:p w14:paraId="3A332B93">
      <w:pPr>
        <w:rPr>
          <w:rFonts w:hint="eastAsia"/>
          <w:lang w:val="en-US" w:eastAsia="zh-CN"/>
        </w:rPr>
      </w:pPr>
    </w:p>
    <w:p w14:paraId="550D9F8B">
      <w:pPr>
        <w:rPr>
          <w:rFonts w:hint="eastAsia"/>
          <w:lang w:val="en-US" w:eastAsia="zh-CN"/>
        </w:rPr>
        <w:sectPr>
          <w:headerReference r:id="rId3" w:type="default"/>
          <w:footerReference r:id="rId4" w:type="default"/>
          <w:pgSz w:w="11906" w:h="16838"/>
          <w:pgMar w:top="2410" w:right="1134" w:bottom="1134" w:left="1134" w:header="1418" w:footer="1134" w:gutter="284"/>
          <w:lnNumType w:countBy="0" w:restart="continuous"/>
          <w:pgNumType w:fmt="upperRoman" w:start="1"/>
          <w:cols w:space="425" w:num="1"/>
          <w:docGrid w:type="lines" w:linePitch="312" w:charSpace="0"/>
        </w:sectPr>
      </w:pPr>
    </w:p>
    <w:sdt>
      <w:sdtPr>
        <w:rPr>
          <w:rStyle w:val="120"/>
          <w:rFonts w:hint="eastAsia"/>
          <w:lang w:val="en-US" w:eastAsia="zh-CN"/>
        </w:rPr>
        <w:tag w:val="StandardName"/>
        <w:id w:val="147481719"/>
        <w:lock w:val="sdtLocked"/>
        <w:placeholder>
          <w:docPart w:val="{9eaa3acf-760c-4fcb-9f72-812a3348aff9}"/>
        </w:placeholder>
      </w:sdtPr>
      <w:sdtEndPr>
        <w:rPr>
          <w:rStyle w:val="120"/>
          <w:rFonts w:hint="eastAsia"/>
          <w:lang w:val="en-US" w:eastAsia="zh-CN"/>
        </w:rPr>
      </w:sdtEndPr>
      <w:sdtContent>
        <w:p w14:paraId="64FA8D33">
          <w:pPr>
            <w:pStyle w:val="61"/>
            <w:bidi w:val="0"/>
            <w:rPr>
              <w:rStyle w:val="120"/>
              <w:rFonts w:hint="eastAsia"/>
              <w:lang w:val="en-US" w:eastAsia="zh-CN"/>
            </w:rPr>
          </w:pPr>
          <w:bookmarkStart w:id="13" w:name="StandardName"/>
          <w:r>
            <w:rPr>
              <w:rStyle w:val="120"/>
              <w:rFonts w:hint="eastAsia"/>
              <w:lang w:val="en-US" w:eastAsia="zh-CN"/>
            </w:rPr>
            <w:t>水稻秸秆全量还田节水灌溉技术规程</w:t>
          </w:r>
          <w:bookmarkEnd w:id="13"/>
        </w:p>
      </w:sdtContent>
    </w:sdt>
    <w:p w14:paraId="748B5A5F">
      <w:pPr>
        <w:pStyle w:val="72"/>
        <w:bidi w:val="0"/>
        <w:rPr>
          <w:rStyle w:val="120"/>
          <w:rFonts w:hint="eastAsia"/>
          <w:lang w:val="en-US" w:eastAsia="zh-CN"/>
        </w:rPr>
      </w:pPr>
      <w:bookmarkStart w:id="14" w:name="_Toc3539"/>
      <w:bookmarkStart w:id="15" w:name="_Toc30322"/>
      <w:bookmarkStart w:id="16" w:name="_Toc20040"/>
      <w:r>
        <w:rPr>
          <w:rFonts w:hint="eastAsia"/>
          <w:lang w:val="en-US" w:eastAsia="zh-CN"/>
        </w:rPr>
        <w:t>范围</w:t>
      </w:r>
      <w:bookmarkEnd w:id="14"/>
      <w:bookmarkEnd w:id="15"/>
      <w:bookmarkEnd w:id="16"/>
    </w:p>
    <w:p w14:paraId="563C3EAD">
      <w:pPr>
        <w:pStyle w:val="25"/>
        <w:rPr>
          <w:rFonts w:hint="eastAsia" w:hAnsi="宋体" w:cs="宋体"/>
          <w:spacing w:val="1"/>
          <w:sz w:val="21"/>
          <w:szCs w:val="21"/>
          <w:lang w:eastAsia="zh-CN"/>
        </w:rPr>
      </w:pPr>
      <w:r>
        <w:rPr>
          <w:rFonts w:ascii="宋体" w:hAnsi="宋体" w:eastAsia="宋体" w:cs="宋体"/>
          <w:spacing w:val="2"/>
          <w:sz w:val="21"/>
          <w:szCs w:val="21"/>
        </w:rPr>
        <w:t>本文件规定了水稻秸秆全量还田节水灌溉技术规程的术</w:t>
      </w:r>
      <w:r>
        <w:rPr>
          <w:rFonts w:ascii="宋体" w:hAnsi="宋体" w:eastAsia="宋体" w:cs="宋体"/>
          <w:spacing w:val="1"/>
          <w:sz w:val="21"/>
          <w:szCs w:val="21"/>
        </w:rPr>
        <w:t>语和定义、</w:t>
      </w:r>
      <w:r>
        <w:rPr>
          <w:rFonts w:hint="eastAsia" w:ascii="宋体" w:hAnsi="宋体" w:eastAsia="宋体" w:cs="宋体"/>
          <w:spacing w:val="1"/>
          <w:sz w:val="21"/>
          <w:szCs w:val="21"/>
        </w:rPr>
        <w:t>环境条件</w:t>
      </w:r>
      <w:r>
        <w:rPr>
          <w:rFonts w:hint="eastAsia" w:hAnsi="宋体" w:cs="宋体"/>
          <w:spacing w:val="1"/>
          <w:sz w:val="21"/>
          <w:szCs w:val="21"/>
          <w:lang w:eastAsia="zh-CN"/>
        </w:rPr>
        <w:t>、技术模式、</w:t>
      </w:r>
      <w:r>
        <w:rPr>
          <w:rFonts w:hint="eastAsia" w:ascii="宋体" w:hAnsi="宋体" w:eastAsia="宋体" w:cs="宋体"/>
          <w:spacing w:val="1"/>
          <w:sz w:val="21"/>
          <w:szCs w:val="21"/>
        </w:rPr>
        <w:t>秸秆处理与整地</w:t>
      </w:r>
      <w:r>
        <w:rPr>
          <w:rFonts w:hint="eastAsia" w:hAnsi="宋体" w:cs="宋体"/>
          <w:spacing w:val="1"/>
          <w:sz w:val="21"/>
          <w:szCs w:val="21"/>
          <w:lang w:eastAsia="zh-CN"/>
        </w:rPr>
        <w:t>、</w:t>
      </w:r>
      <w:r>
        <w:rPr>
          <w:rFonts w:hint="eastAsia" w:ascii="宋体" w:hAnsi="宋体" w:eastAsia="宋体" w:cs="宋体"/>
          <w:spacing w:val="1"/>
          <w:sz w:val="21"/>
          <w:szCs w:val="21"/>
        </w:rPr>
        <w:t>节水灌溉管理</w:t>
      </w:r>
      <w:r>
        <w:rPr>
          <w:rFonts w:hint="eastAsia" w:hAnsi="宋体" w:cs="宋体"/>
          <w:spacing w:val="1"/>
          <w:sz w:val="21"/>
          <w:szCs w:val="21"/>
          <w:lang w:eastAsia="zh-CN"/>
        </w:rPr>
        <w:t>、</w:t>
      </w:r>
      <w:r>
        <w:rPr>
          <w:rFonts w:hint="eastAsia" w:ascii="宋体" w:hAnsi="宋体" w:eastAsia="宋体" w:cs="宋体"/>
          <w:spacing w:val="1"/>
          <w:sz w:val="21"/>
          <w:szCs w:val="21"/>
        </w:rPr>
        <w:t>病虫草害防控</w:t>
      </w:r>
      <w:r>
        <w:rPr>
          <w:rFonts w:hint="eastAsia" w:hAnsi="宋体" w:cs="宋体"/>
          <w:spacing w:val="1"/>
          <w:sz w:val="21"/>
          <w:szCs w:val="21"/>
          <w:lang w:eastAsia="zh-CN"/>
        </w:rPr>
        <w:t>、</w:t>
      </w:r>
      <w:r>
        <w:rPr>
          <w:rFonts w:hint="eastAsia" w:ascii="宋体" w:hAnsi="宋体" w:eastAsia="宋体" w:cs="宋体"/>
          <w:spacing w:val="1"/>
          <w:sz w:val="21"/>
          <w:szCs w:val="21"/>
        </w:rPr>
        <w:t>收获与秸秆管理</w:t>
      </w:r>
      <w:r>
        <w:rPr>
          <w:rFonts w:hint="eastAsia" w:hAnsi="宋体" w:cs="宋体"/>
          <w:spacing w:val="1"/>
          <w:sz w:val="21"/>
          <w:szCs w:val="21"/>
          <w:lang w:val="en-US" w:eastAsia="zh-CN"/>
        </w:rPr>
        <w:t>以及</w:t>
      </w:r>
      <w:r>
        <w:rPr>
          <w:rFonts w:hint="eastAsia" w:ascii="宋体" w:hAnsi="宋体" w:eastAsia="宋体" w:cs="宋体"/>
          <w:spacing w:val="1"/>
          <w:sz w:val="21"/>
          <w:szCs w:val="21"/>
        </w:rPr>
        <w:t>生产档案</w:t>
      </w:r>
      <w:r>
        <w:rPr>
          <w:rFonts w:hint="eastAsia" w:hAnsi="宋体" w:cs="宋体"/>
          <w:spacing w:val="1"/>
          <w:sz w:val="21"/>
          <w:szCs w:val="21"/>
          <w:lang w:val="en-US" w:eastAsia="zh-CN"/>
        </w:rPr>
        <w:t>等内容</w:t>
      </w:r>
      <w:r>
        <w:rPr>
          <w:rFonts w:hint="eastAsia" w:hAnsi="宋体" w:cs="宋体"/>
          <w:spacing w:val="1"/>
          <w:sz w:val="21"/>
          <w:szCs w:val="21"/>
          <w:lang w:eastAsia="zh-CN"/>
        </w:rPr>
        <w:t>。</w:t>
      </w:r>
    </w:p>
    <w:p w14:paraId="4C8E0E8C">
      <w:pPr>
        <w:pStyle w:val="25"/>
        <w:rPr>
          <w:rFonts w:hint="eastAsia" w:ascii="宋体" w:hAnsi="宋体" w:eastAsia="宋体" w:cs="宋体"/>
          <w:spacing w:val="1"/>
          <w:sz w:val="21"/>
          <w:szCs w:val="21"/>
          <w:lang w:val="en-US" w:eastAsia="zh-CN"/>
        </w:rPr>
      </w:pPr>
      <w:r>
        <w:rPr>
          <w:rFonts w:ascii="宋体" w:hAnsi="宋体" w:eastAsia="宋体" w:cs="宋体"/>
          <w:spacing w:val="-1"/>
          <w:sz w:val="21"/>
          <w:szCs w:val="21"/>
        </w:rPr>
        <w:t>本文件适用于</w:t>
      </w:r>
      <w:r>
        <w:rPr>
          <w:rFonts w:hint="eastAsia"/>
          <w:lang w:val="en-US" w:eastAsia="zh-CN"/>
        </w:rPr>
        <w:t>哈尔滨市方正县水稻产区秸秆全量还田条件下的节水灌溉栽培。</w:t>
      </w:r>
    </w:p>
    <w:p w14:paraId="5C2D75EC">
      <w:pPr>
        <w:pStyle w:val="72"/>
        <w:bidi w:val="0"/>
        <w:rPr>
          <w:rFonts w:hint="eastAsia"/>
          <w:lang w:val="en-US" w:eastAsia="zh-CN"/>
        </w:rPr>
      </w:pPr>
      <w:bookmarkStart w:id="17" w:name="_Toc29944"/>
      <w:bookmarkStart w:id="18" w:name="_Toc19855"/>
      <w:bookmarkStart w:id="19" w:name="_Toc3758"/>
      <w:r>
        <w:rPr>
          <w:rFonts w:hint="eastAsia"/>
          <w:lang w:val="en-US" w:eastAsia="zh-CN"/>
        </w:rPr>
        <w:t>规范性引用文件</w:t>
      </w:r>
      <w:bookmarkEnd w:id="17"/>
      <w:bookmarkEnd w:id="18"/>
      <w:bookmarkEnd w:id="19"/>
    </w:p>
    <w:sdt>
      <w:sdtPr>
        <w:rPr>
          <w:rFonts w:hint="eastAsia" w:ascii="宋体" w:hAnsi="Times New Roman" w:eastAsia="宋体" w:cs="宋体"/>
          <w:sz w:val="21"/>
          <w:lang w:val="en-US" w:eastAsia="zh-CN"/>
        </w:rPr>
        <w:tag w:val="StandNameFile"/>
        <w:id w:val="147459561"/>
        <w:placeholder>
          <w:docPart w:val="{af38bc20-9086-4b74-a233-c2cbbbd0845d}"/>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14:paraId="21018913">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F10AEF3">
      <w:pPr>
        <w:pStyle w:val="25"/>
        <w:bidi w:val="0"/>
        <w:rPr>
          <w:rFonts w:hint="default" w:ascii="Times New Roman" w:hAnsi="Times New Roman" w:cs="Times New Roman"/>
          <w:lang w:val="en-US" w:eastAsia="zh-CN"/>
        </w:rPr>
      </w:pPr>
      <w:r>
        <w:rPr>
          <w:rFonts w:hint="default" w:ascii="Times New Roman" w:hAnsi="Times New Roman" w:cs="Times New Roman"/>
          <w:lang w:val="en-US" w:eastAsia="zh-CN"/>
        </w:rPr>
        <w:t>GB 3095  环境空气质量标准</w:t>
      </w:r>
    </w:p>
    <w:p w14:paraId="1140C3F9">
      <w:pPr>
        <w:pStyle w:val="25"/>
        <w:rPr>
          <w:rFonts w:hint="default" w:ascii="Times New Roman" w:hAnsi="Times New Roman" w:cs="Times New Roman"/>
          <w:lang w:val="en-US" w:eastAsia="zh-CN"/>
        </w:rPr>
      </w:pPr>
      <w:r>
        <w:rPr>
          <w:rFonts w:hint="default" w:ascii="Times New Roman" w:hAnsi="Times New Roman" w:cs="Times New Roman"/>
          <w:lang w:val="en-US" w:eastAsia="zh-CN"/>
        </w:rPr>
        <w:t>GB 5084  农田灌溉水质标准</w:t>
      </w:r>
    </w:p>
    <w:p w14:paraId="3EED3E17">
      <w:pPr>
        <w:pStyle w:val="25"/>
        <w:rPr>
          <w:rFonts w:hint="default" w:ascii="Times New Roman" w:hAnsi="Times New Roman" w:cs="Times New Roman"/>
          <w:lang w:val="en-US" w:eastAsia="zh-CN"/>
        </w:rPr>
      </w:pPr>
      <w:r>
        <w:rPr>
          <w:rFonts w:hint="default" w:ascii="Times New Roman" w:hAnsi="Times New Roman" w:cs="Times New Roman"/>
          <w:lang w:val="en-US" w:eastAsia="zh-CN"/>
        </w:rPr>
        <w:t>GB 15618  土壤环境质量 农用地土壤污染风险管控标准</w:t>
      </w:r>
    </w:p>
    <w:p w14:paraId="2270D2BF">
      <w:pPr>
        <w:pStyle w:val="25"/>
        <w:rPr>
          <w:rFonts w:hint="eastAsia" w:ascii="Times New Roman" w:cs="Times New Roman"/>
          <w:lang w:val="en-US" w:eastAsia="zh-CN"/>
        </w:rPr>
      </w:pPr>
      <w:r>
        <w:rPr>
          <w:rFonts w:hint="eastAsia" w:ascii="Times New Roman" w:hAnsi="Times New Roman" w:cs="Times New Roman"/>
          <w:lang w:val="en-US" w:eastAsia="zh-CN"/>
        </w:rPr>
        <w:t>GB/T 8321.10  农药合理使用准则（十）</w:t>
      </w:r>
    </w:p>
    <w:p w14:paraId="163A3299">
      <w:pPr>
        <w:pStyle w:val="25"/>
        <w:rPr>
          <w:rFonts w:hint="eastAsia" w:ascii="Times New Roman" w:cs="Times New Roman"/>
          <w:lang w:val="en-US" w:eastAsia="zh-CN"/>
        </w:rPr>
      </w:pPr>
      <w:r>
        <w:rPr>
          <w:rFonts w:hint="eastAsia" w:ascii="Times New Roman" w:cs="Times New Roman"/>
          <w:lang w:val="en-US" w:eastAsia="zh-CN"/>
        </w:rPr>
        <w:t>NY/T 1276  农药安全使用规范  总则</w:t>
      </w:r>
    </w:p>
    <w:p w14:paraId="3A3D2F7B">
      <w:pPr>
        <w:pStyle w:val="72"/>
        <w:bidi w:val="0"/>
        <w:rPr>
          <w:rFonts w:hint="eastAsia" w:ascii="宋体" w:hAnsi="Times New Roman" w:eastAsia="宋体" w:cs="宋体"/>
          <w:lang w:val="en-US" w:eastAsia="zh-CN"/>
        </w:rPr>
      </w:pPr>
      <w:bookmarkStart w:id="20" w:name="_Toc2803"/>
      <w:bookmarkStart w:id="21" w:name="_Toc2950"/>
      <w:bookmarkStart w:id="22" w:name="_Toc8350"/>
      <w:r>
        <w:rPr>
          <w:rFonts w:hint="eastAsia"/>
          <w:lang w:val="en-US" w:eastAsia="zh-CN"/>
        </w:rPr>
        <w:t>术语和定义</w:t>
      </w:r>
      <w:bookmarkEnd w:id="20"/>
      <w:bookmarkEnd w:id="21"/>
      <w:bookmarkEnd w:id="22"/>
    </w:p>
    <w:sdt>
      <w:sdtPr>
        <w:rPr>
          <w:rFonts w:hint="eastAsia" w:ascii="宋体" w:hAnsi="Times New Roman" w:eastAsia="宋体" w:cs="宋体"/>
          <w:sz w:val="21"/>
          <w:lang w:val="en-US" w:eastAsia="zh-CN"/>
        </w:rPr>
        <w:tag w:val="TermContent"/>
        <w:id w:val="147456625"/>
        <w:placeholder>
          <w:docPart w:val="{a10264a6-7a70-4e4f-8b78-1326fb6d8fd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lang w:val="en-US" w:eastAsia="zh-CN"/>
        </w:rPr>
      </w:sdtEndPr>
      <w:sdtContent>
        <w:p w14:paraId="43B45A31">
          <w:pPr>
            <w:pStyle w:val="25"/>
            <w:rPr>
              <w:rFonts w:hint="eastAsia"/>
              <w:lang w:val="en-US" w:eastAsia="zh-CN"/>
            </w:rPr>
          </w:pPr>
          <w:r>
            <w:rPr>
              <w:rFonts w:hint="eastAsia" w:ascii="宋体" w:hAnsi="Times New Roman" w:eastAsia="宋体" w:cs="宋体"/>
              <w:sz w:val="21"/>
              <w:lang w:val="en-US" w:eastAsia="zh-CN"/>
            </w:rPr>
            <w:t>下列术语和定义适用于本文件。</w:t>
          </w:r>
        </w:p>
      </w:sdtContent>
    </w:sdt>
    <w:p w14:paraId="26E9CE71">
      <w:pPr>
        <w:pStyle w:val="83"/>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ascii="黑体" w:hAnsi="黑体" w:eastAsia="黑体" w:cs="黑体"/>
          <w:lang w:val="en-US" w:eastAsia="zh-CN"/>
        </w:rPr>
        <w:t>水稻秸秆全量还田</w:t>
      </w:r>
      <w:r>
        <w:rPr>
          <w:rFonts w:hint="eastAsia" w:cs="黑体"/>
          <w:lang w:val="en-US" w:eastAsia="zh-CN"/>
        </w:rPr>
        <w:t xml:space="preserve"> all rice straw is returned to the field in full</w:t>
      </w:r>
    </w:p>
    <w:p w14:paraId="72B09736">
      <w:pPr>
        <w:pStyle w:val="25"/>
        <w:rPr>
          <w:rFonts w:hint="eastAsia"/>
          <w:lang w:val="en-US" w:eastAsia="zh-CN"/>
        </w:rPr>
      </w:pPr>
      <w:r>
        <w:rPr>
          <w:rFonts w:hint="eastAsia"/>
          <w:lang w:val="en-US" w:eastAsia="zh-CN"/>
        </w:rPr>
        <w:t>指水稻机械收获后，将全部秸秆均匀抛撒于田面，通过翻埋或旋耕方式将其还入土壤的技术措施。</w:t>
      </w:r>
    </w:p>
    <w:p w14:paraId="1D48FB2B">
      <w:pPr>
        <w:pStyle w:val="83"/>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ascii="黑体" w:hAnsi="黑体" w:eastAsia="黑体" w:cs="黑体"/>
          <w:lang w:val="en-US" w:eastAsia="zh-CN"/>
        </w:rPr>
        <w:t>节水灌溉技术</w:t>
      </w:r>
      <w:r>
        <w:rPr>
          <w:rFonts w:hint="eastAsia" w:cs="黑体"/>
          <w:lang w:val="en-US" w:eastAsia="zh-CN"/>
        </w:rPr>
        <w:t xml:space="preserve"> water-saving irrigation technology</w:t>
      </w:r>
    </w:p>
    <w:p w14:paraId="7CD0DBA5">
      <w:pPr>
        <w:pStyle w:val="25"/>
        <w:rPr>
          <w:rFonts w:hint="eastAsia"/>
          <w:lang w:val="en-US" w:eastAsia="zh-CN"/>
        </w:rPr>
      </w:pPr>
      <w:r>
        <w:rPr>
          <w:rFonts w:hint="eastAsia"/>
          <w:lang w:val="en-US" w:eastAsia="zh-CN"/>
        </w:rPr>
        <w:t>以土壤墒情或水稻生育期需水规律为依据，通过科学调控灌水时间、次数和水量，实现节水增产的灌溉方式。</w:t>
      </w:r>
    </w:p>
    <w:p w14:paraId="3A791400">
      <w:pPr>
        <w:pStyle w:val="72"/>
        <w:bidi w:val="0"/>
        <w:rPr>
          <w:rFonts w:hint="eastAsia"/>
          <w:lang w:val="en-US" w:eastAsia="zh-CN"/>
        </w:rPr>
      </w:pPr>
      <w:bookmarkStart w:id="23" w:name="_Toc13016"/>
      <w:bookmarkStart w:id="24" w:name="_Toc8298"/>
      <w:bookmarkStart w:id="25" w:name="_Toc27242"/>
      <w:r>
        <w:rPr>
          <w:rFonts w:hint="eastAsia"/>
          <w:lang w:val="en-US" w:eastAsia="zh-CN"/>
        </w:rPr>
        <w:t>环境条件</w:t>
      </w:r>
      <w:bookmarkEnd w:id="23"/>
      <w:bookmarkEnd w:id="24"/>
      <w:bookmarkEnd w:id="25"/>
    </w:p>
    <w:p w14:paraId="2BD29E2C">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方正县属寒地稻作区，</w:t>
      </w:r>
      <w:r>
        <w:rPr>
          <w:rFonts w:hint="eastAsia" w:ascii="Times New Roman" w:hAnsi="Times New Roman" w:cs="Times New Roman"/>
          <w:lang w:val="en-US" w:eastAsia="zh-CN"/>
        </w:rPr>
        <w:t>具有“</w:t>
      </w:r>
      <w:r>
        <w:rPr>
          <w:rFonts w:hint="default" w:ascii="Times New Roman" w:hAnsi="Times New Roman" w:cs="Times New Roman"/>
          <w:lang w:val="en-US" w:eastAsia="zh-CN"/>
        </w:rPr>
        <w:t>春季回暖晚、秋季降温快</w:t>
      </w:r>
      <w:r>
        <w:rPr>
          <w:rFonts w:hint="eastAsia" w:ascii="Times New Roman" w:hAnsi="Times New Roman" w:cs="Times New Roman"/>
          <w:lang w:val="en-US" w:eastAsia="zh-CN"/>
        </w:rPr>
        <w:t>、</w:t>
      </w:r>
      <w:r>
        <w:rPr>
          <w:rFonts w:hint="default" w:ascii="Times New Roman" w:hAnsi="Times New Roman" w:cs="Times New Roman"/>
          <w:lang w:val="en-US" w:eastAsia="zh-CN"/>
        </w:rPr>
        <w:t>秸秆腐解周期长</w:t>
      </w:r>
      <w:r>
        <w:rPr>
          <w:rFonts w:hint="eastAsia" w:ascii="Times New Roman" w:hAnsi="Times New Roman" w:cs="Times New Roman"/>
          <w:lang w:val="en-US" w:eastAsia="zh-CN"/>
        </w:rPr>
        <w:t>”等特点</w:t>
      </w:r>
      <w:r>
        <w:rPr>
          <w:rFonts w:hint="default" w:ascii="Times New Roman" w:hAnsi="Times New Roman" w:cs="Times New Roman"/>
          <w:lang w:val="en-US" w:eastAsia="zh-CN"/>
        </w:rPr>
        <w:t>，应优先选择腐熟快、木质素含量低的秸秆品种。</w:t>
      </w:r>
    </w:p>
    <w:p w14:paraId="5C557B6C">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方正县土壤类型以黑土、草甸土为主，土壤环境质量应符合GB 15618的要求。</w:t>
      </w:r>
    </w:p>
    <w:p w14:paraId="19C873F1">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水源主要为松花江支流及地下水，灌溉水质应符合GB 5084的规定。</w:t>
      </w:r>
    </w:p>
    <w:p w14:paraId="1436181B">
      <w:pPr>
        <w:pStyle w:val="78"/>
        <w:bidi w:val="0"/>
        <w:spacing w:before="0" w:beforeLines="0" w:after="0" w:afterLines="0"/>
        <w:rPr>
          <w:rFonts w:hint="default"/>
          <w:lang w:val="en-US" w:eastAsia="zh-CN"/>
        </w:rPr>
      </w:pPr>
      <w:r>
        <w:rPr>
          <w:rFonts w:hint="default" w:ascii="Times New Roman" w:hAnsi="Times New Roman" w:cs="Times New Roman"/>
          <w:lang w:val="en-US" w:eastAsia="zh-CN"/>
        </w:rPr>
        <w:t>种植区空气质量应符合GB 3095要求。</w:t>
      </w:r>
    </w:p>
    <w:p w14:paraId="176F980B">
      <w:pPr>
        <w:pStyle w:val="72"/>
        <w:bidi w:val="0"/>
        <w:rPr>
          <w:rFonts w:hint="eastAsia"/>
          <w:lang w:val="en-US" w:eastAsia="zh-CN"/>
        </w:rPr>
      </w:pPr>
      <w:bookmarkStart w:id="26" w:name="_Toc27857"/>
      <w:r>
        <w:rPr>
          <w:rFonts w:hint="eastAsia"/>
          <w:lang w:val="en-US" w:eastAsia="zh-CN"/>
        </w:rPr>
        <w:t>技术模式</w:t>
      </w:r>
      <w:bookmarkEnd w:id="26"/>
    </w:p>
    <w:p w14:paraId="4CDF21B0">
      <w:pPr>
        <w:pStyle w:val="25"/>
        <w:bidi w:val="0"/>
        <w:rPr>
          <w:rFonts w:hint="default"/>
          <w:lang w:val="en-US" w:eastAsia="zh-CN"/>
        </w:rPr>
      </w:pPr>
      <w:r>
        <w:rPr>
          <w:rFonts w:hint="default" w:ascii="Times New Roman" w:hAnsi="Times New Roman" w:cs="Times New Roman"/>
          <w:lang w:val="en-US" w:eastAsia="zh-CN"/>
        </w:rPr>
        <w:t>方正县水稻秸秆还田与节水灌溉技术模式见附录A</w:t>
      </w:r>
      <w:r>
        <w:rPr>
          <w:rFonts w:hint="eastAsia"/>
          <w:lang w:val="en-US" w:eastAsia="zh-CN"/>
        </w:rPr>
        <w:t>。</w:t>
      </w:r>
    </w:p>
    <w:p w14:paraId="0596C14B">
      <w:pPr>
        <w:pStyle w:val="72"/>
        <w:bidi w:val="0"/>
        <w:rPr>
          <w:rFonts w:hint="eastAsia"/>
          <w:lang w:val="en-US" w:eastAsia="zh-CN"/>
        </w:rPr>
      </w:pPr>
      <w:bookmarkStart w:id="27" w:name="_Toc16425"/>
      <w:bookmarkStart w:id="28" w:name="_Toc8120"/>
      <w:bookmarkStart w:id="29" w:name="_Toc6987"/>
      <w:r>
        <w:rPr>
          <w:rFonts w:hint="eastAsia"/>
          <w:lang w:val="en-US" w:eastAsia="zh-CN"/>
        </w:rPr>
        <w:t>秸秆处理与整地</w:t>
      </w:r>
      <w:bookmarkEnd w:id="27"/>
      <w:bookmarkEnd w:id="28"/>
      <w:bookmarkEnd w:id="29"/>
    </w:p>
    <w:p w14:paraId="23685076">
      <w:pPr>
        <w:pStyle w:val="73"/>
        <w:bidi w:val="0"/>
        <w:rPr>
          <w:rFonts w:hint="eastAsia"/>
          <w:lang w:val="en-US" w:eastAsia="zh-CN"/>
        </w:rPr>
      </w:pPr>
      <w:bookmarkStart w:id="30" w:name="_Toc16293"/>
      <w:bookmarkStart w:id="31" w:name="_Toc15197"/>
      <w:r>
        <w:rPr>
          <w:rFonts w:hint="eastAsia"/>
          <w:lang w:val="en-US" w:eastAsia="zh-CN"/>
        </w:rPr>
        <w:t>秸秆粉碎与抛撒</w:t>
      </w:r>
      <w:bookmarkEnd w:id="30"/>
      <w:bookmarkEnd w:id="31"/>
    </w:p>
    <w:p w14:paraId="528F1870">
      <w:pPr>
        <w:pStyle w:val="25"/>
        <w:bidi w:val="0"/>
        <w:rPr>
          <w:rFonts w:hint="default" w:ascii="Times New Roman" w:hAnsi="Times New Roman" w:cs="Times New Roman"/>
          <w:lang w:val="en-US" w:eastAsia="zh-CN"/>
        </w:rPr>
      </w:pPr>
      <w:r>
        <w:rPr>
          <w:rFonts w:hint="default" w:ascii="Times New Roman" w:hAnsi="Times New Roman" w:cs="Times New Roman"/>
          <w:lang w:val="en-US" w:eastAsia="zh-CN"/>
        </w:rPr>
        <w:t>在水稻腊熟末期至完熟初期进行秸秆粉碎，利用秸秆较高水分和温度，促进初期腐解</w:t>
      </w:r>
      <w:r>
        <w:rPr>
          <w:rFonts w:hint="eastAsia" w:ascii="Times New Roman" w:cs="Times New Roman"/>
          <w:lang w:val="en-US" w:eastAsia="zh-CN"/>
        </w:rPr>
        <w:t>。</w:t>
      </w:r>
      <w:r>
        <w:rPr>
          <w:rFonts w:hint="default" w:ascii="Times New Roman" w:hAnsi="Times New Roman" w:cs="Times New Roman"/>
          <w:lang w:val="en-US" w:eastAsia="zh-CN"/>
        </w:rPr>
        <w:t>留茬高度</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15 cm，秸秆切碎长度</w:t>
      </w:r>
      <w:r>
        <w:rPr>
          <w:rFonts w:hint="eastAsia" w:asciiTheme="majorEastAsia" w:hAnsiTheme="majorEastAsia" w:eastAsiaTheme="majorEastAsia" w:cstheme="majorEastAsia"/>
          <w:lang w:val="en-US" w:eastAsia="zh-CN"/>
        </w:rPr>
        <w:t>≤</w:t>
      </w:r>
      <w:r>
        <w:rPr>
          <w:rFonts w:hint="eastAsia" w:ascii="Times New Roman" w:cs="Times New Roman"/>
          <w:lang w:val="en-US" w:eastAsia="zh-CN"/>
        </w:rPr>
        <w:t>8</w:t>
      </w:r>
      <w:r>
        <w:rPr>
          <w:rFonts w:hint="default" w:ascii="Times New Roman" w:hAnsi="Times New Roman" w:cs="Times New Roman"/>
          <w:lang w:val="en-US" w:eastAsia="zh-CN"/>
        </w:rPr>
        <w:t xml:space="preserve"> cm，粉碎合格率</w:t>
      </w:r>
      <w:r>
        <w:rPr>
          <w:rFonts w:hint="eastAsia" w:asciiTheme="majorEastAsia" w:hAnsiTheme="majorEastAsia" w:eastAsiaTheme="majorEastAsia" w:cstheme="majorEastAsia"/>
          <w:lang w:val="en-US" w:eastAsia="zh-CN"/>
        </w:rPr>
        <w:t>≥</w:t>
      </w:r>
      <w:r>
        <w:rPr>
          <w:rFonts w:hint="eastAsia" w:ascii="Times New Roman" w:cs="Times New Roman"/>
          <w:lang w:val="en-US" w:eastAsia="zh-CN"/>
        </w:rPr>
        <w:t>90</w:t>
      </w:r>
      <w:r>
        <w:rPr>
          <w:rFonts w:hint="default" w:ascii="Times New Roman" w:hAnsi="Times New Roman" w:cs="Times New Roman"/>
          <w:lang w:val="en-US" w:eastAsia="zh-CN"/>
        </w:rPr>
        <w:t>%。秸秆应均匀覆盖地表，避免堆积或漏撒。</w:t>
      </w:r>
    </w:p>
    <w:p w14:paraId="49FF0470">
      <w:pPr>
        <w:pStyle w:val="73"/>
        <w:bidi w:val="0"/>
        <w:rPr>
          <w:rFonts w:hint="eastAsia"/>
          <w:lang w:val="en-US" w:eastAsia="zh-CN"/>
        </w:rPr>
      </w:pPr>
      <w:bookmarkStart w:id="32" w:name="_Toc11031"/>
      <w:bookmarkStart w:id="33" w:name="_Toc6864"/>
      <w:r>
        <w:rPr>
          <w:rFonts w:hint="eastAsia"/>
          <w:lang w:val="en-US" w:eastAsia="zh-CN"/>
        </w:rPr>
        <w:t>整地</w:t>
      </w:r>
      <w:bookmarkEnd w:id="32"/>
      <w:bookmarkEnd w:id="33"/>
    </w:p>
    <w:p w14:paraId="446CD259">
      <w:pPr>
        <w:pStyle w:val="74"/>
        <w:bidi w:val="0"/>
        <w:rPr>
          <w:rFonts w:hint="default"/>
          <w:lang w:val="en-US" w:eastAsia="zh-CN"/>
        </w:rPr>
      </w:pPr>
      <w:r>
        <w:rPr>
          <w:rFonts w:hint="eastAsia"/>
          <w:lang w:val="en-US" w:eastAsia="zh-CN"/>
        </w:rPr>
        <w:t>条件</w:t>
      </w:r>
    </w:p>
    <w:p w14:paraId="4B37CA45">
      <w:pPr>
        <w:pStyle w:val="25"/>
        <w:rPr>
          <w:rFonts w:hint="default" w:ascii="Times New Roman" w:hAnsi="Times New Roman" w:cs="Times New Roman"/>
          <w:lang w:val="en-US" w:eastAsia="zh-CN"/>
        </w:rPr>
      </w:pPr>
      <w:r>
        <w:rPr>
          <w:rFonts w:hint="default" w:ascii="Times New Roman" w:hAnsi="Times New Roman" w:cs="Times New Roman"/>
          <w:lang w:val="en-US" w:eastAsia="zh-CN"/>
        </w:rPr>
        <w:t>土壤含水量在25%～30%时进行整地，配合施入基肥（纯氮20 kg/hm²），采用翻埋或旋耕方式将秸秆混入耕层。</w:t>
      </w:r>
    </w:p>
    <w:p w14:paraId="131AAB19">
      <w:pPr>
        <w:pStyle w:val="74"/>
        <w:bidi w:val="0"/>
        <w:rPr>
          <w:rFonts w:hint="default"/>
          <w:lang w:val="en-US" w:eastAsia="zh-CN"/>
        </w:rPr>
      </w:pPr>
      <w:r>
        <w:rPr>
          <w:rFonts w:hint="eastAsia"/>
          <w:lang w:val="en-US" w:eastAsia="zh-CN"/>
        </w:rPr>
        <w:t>整地方式</w:t>
      </w:r>
    </w:p>
    <w:p w14:paraId="1B1265D0">
      <w:pPr>
        <w:pStyle w:val="75"/>
        <w:bidi w:val="0"/>
        <w:rPr>
          <w:rFonts w:hint="eastAsia"/>
          <w:lang w:val="en-US" w:eastAsia="zh-CN"/>
        </w:rPr>
      </w:pPr>
      <w:r>
        <w:rPr>
          <w:rFonts w:hint="eastAsia"/>
          <w:lang w:val="en-US" w:eastAsia="zh-CN"/>
        </w:rPr>
        <w:t>翻耕还田</w:t>
      </w:r>
    </w:p>
    <w:p w14:paraId="674618C6">
      <w:pPr>
        <w:pStyle w:val="25"/>
        <w:rPr>
          <w:rFonts w:hint="default" w:ascii="Times New Roman" w:hAnsi="Times New Roman" w:cs="Times New Roman"/>
          <w:lang w:val="en-US" w:eastAsia="zh-CN"/>
        </w:rPr>
      </w:pPr>
      <w:r>
        <w:rPr>
          <w:rFonts w:hint="default" w:ascii="Times New Roman" w:hAnsi="Times New Roman" w:cs="Times New Roman"/>
          <w:lang w:val="en-US" w:eastAsia="zh-CN"/>
        </w:rPr>
        <w:t>应在秋季土壤封冻前完成翻埋，最迟不晚于土壤封冻前10天，确保秸秆与土壤充分混合并利用秋季地温促进腐解。配合施氮肥（纯氮20 kg/hm²），采用铧式犁翻埋，深度18</w:t>
      </w:r>
      <w:r>
        <w:rPr>
          <w:rFonts w:hint="eastAsia" w:ascii="Times New Roman" w:cs="Times New Roman"/>
          <w:lang w:val="en-US" w:eastAsia="zh-CN"/>
        </w:rPr>
        <w:t xml:space="preserve"> cm</w:t>
      </w:r>
      <w:r>
        <w:rPr>
          <w:rFonts w:hint="default" w:ascii="Times New Roman" w:hAnsi="Times New Roman" w:cs="Times New Roman"/>
          <w:lang w:val="en-US" w:eastAsia="zh-CN"/>
        </w:rPr>
        <w:t>～22 cm。</w:t>
      </w:r>
    </w:p>
    <w:p w14:paraId="118F9789">
      <w:pPr>
        <w:pStyle w:val="75"/>
        <w:bidi w:val="0"/>
        <w:rPr>
          <w:rFonts w:hint="default" w:ascii="Times New Roman" w:hAnsi="Times New Roman" w:cs="Times New Roman"/>
          <w:lang w:val="en-US" w:eastAsia="zh-CN"/>
        </w:rPr>
      </w:pPr>
      <w:r>
        <w:rPr>
          <w:rFonts w:hint="default" w:ascii="Times New Roman" w:hAnsi="Times New Roman" w:cs="Times New Roman"/>
          <w:lang w:val="en-US" w:eastAsia="zh-CN"/>
        </w:rPr>
        <w:t>旋耕还田</w:t>
      </w:r>
    </w:p>
    <w:p w14:paraId="7217AF6D">
      <w:pPr>
        <w:pStyle w:val="25"/>
        <w:rPr>
          <w:rFonts w:hint="default" w:ascii="Times New Roman" w:hAnsi="Times New Roman" w:cs="Times New Roman"/>
          <w:lang w:val="en-US" w:eastAsia="zh-CN"/>
        </w:rPr>
      </w:pPr>
      <w:r>
        <w:rPr>
          <w:rFonts w:hint="default" w:ascii="Times New Roman" w:hAnsi="Times New Roman" w:cs="Times New Roman"/>
          <w:lang w:val="en-US" w:eastAsia="zh-CN"/>
        </w:rPr>
        <w:t>春季土壤化冻后，旋耕深度12</w:t>
      </w:r>
      <w:r>
        <w:rPr>
          <w:rFonts w:hint="eastAsia" w:ascii="Times New Roman" w:cs="Times New Roman"/>
          <w:lang w:val="en-US" w:eastAsia="zh-CN"/>
        </w:rPr>
        <w:t xml:space="preserve"> cm</w:t>
      </w:r>
      <w:r>
        <w:rPr>
          <w:rFonts w:hint="default" w:ascii="Times New Roman" w:hAnsi="Times New Roman" w:cs="Times New Roman"/>
          <w:lang w:val="en-US" w:eastAsia="zh-CN"/>
        </w:rPr>
        <w:t>～15 cm，将秸秆与土壤混拌均匀。</w:t>
      </w:r>
    </w:p>
    <w:p w14:paraId="024728B0">
      <w:pPr>
        <w:pStyle w:val="106"/>
        <w:bidi w:val="0"/>
        <w:rPr>
          <w:rFonts w:hint="eastAsia"/>
          <w:lang w:val="en-US" w:eastAsia="zh-CN"/>
        </w:rPr>
      </w:pPr>
      <w:r>
        <w:rPr>
          <w:rFonts w:hint="eastAsia"/>
          <w:lang w:val="en-US" w:eastAsia="zh-CN"/>
        </w:rPr>
        <w:t>若秋季未整地，春季禁止旋耕还田，应改为春季起垄覆秸或集中堆腐后撒施，避免低温下秸秆腐解慢、插秧后“吊根”现象。</w:t>
      </w:r>
    </w:p>
    <w:p w14:paraId="4C0C4686">
      <w:pPr>
        <w:pStyle w:val="73"/>
        <w:bidi w:val="0"/>
        <w:rPr>
          <w:rFonts w:hint="eastAsia"/>
          <w:lang w:val="en-US" w:eastAsia="zh-CN"/>
        </w:rPr>
      </w:pPr>
      <w:bookmarkStart w:id="34" w:name="_Toc6592"/>
      <w:bookmarkStart w:id="35" w:name="_Toc26556"/>
      <w:r>
        <w:rPr>
          <w:rFonts w:hint="eastAsia"/>
          <w:lang w:val="en-US" w:eastAsia="zh-CN"/>
        </w:rPr>
        <w:t>泡田与搅浆</w:t>
      </w:r>
      <w:bookmarkEnd w:id="34"/>
      <w:bookmarkEnd w:id="35"/>
    </w:p>
    <w:p w14:paraId="084BB889">
      <w:pPr>
        <w:pStyle w:val="74"/>
        <w:bidi w:val="0"/>
        <w:rPr>
          <w:rFonts w:hint="eastAsia"/>
          <w:lang w:val="en-US" w:eastAsia="zh-CN"/>
        </w:rPr>
      </w:pPr>
      <w:r>
        <w:rPr>
          <w:rFonts w:hint="default"/>
          <w:lang w:val="en-US" w:eastAsia="zh-CN"/>
        </w:rPr>
        <w:t>泡田</w:t>
      </w:r>
    </w:p>
    <w:p w14:paraId="27C39BB6">
      <w:pPr>
        <w:pStyle w:val="25"/>
        <w:bidi w:val="0"/>
        <w:rPr>
          <w:rFonts w:hint="default" w:ascii="Times New Roman" w:hAnsi="Times New Roman" w:cs="Times New Roman"/>
          <w:lang w:val="en-US" w:eastAsia="zh-CN"/>
        </w:rPr>
      </w:pPr>
      <w:r>
        <w:rPr>
          <w:rFonts w:hint="default" w:ascii="Times New Roman" w:hAnsi="Times New Roman" w:cs="Times New Roman"/>
          <w:lang w:val="en-US" w:eastAsia="zh-CN"/>
        </w:rPr>
        <w:t>插秧前30</w:t>
      </w:r>
      <w:r>
        <w:rPr>
          <w:rFonts w:hint="eastAsia" w:ascii="Times New Roman" w:cs="Times New Roman"/>
          <w:lang w:val="en-US" w:eastAsia="zh-CN"/>
        </w:rPr>
        <w:t>天</w:t>
      </w:r>
      <w:r>
        <w:rPr>
          <w:rFonts w:hint="default" w:ascii="Times New Roman" w:hAnsi="Times New Roman" w:cs="Times New Roman"/>
          <w:lang w:val="en-US" w:eastAsia="zh-CN"/>
        </w:rPr>
        <w:t>～35天进行泡田，利用春季升温初期促进秸秆软化。翻耕地块泡田深度以垡片高度2/3为宜，旋耕地块可采用浅水泡田。</w:t>
      </w:r>
    </w:p>
    <w:p w14:paraId="4794D3C5">
      <w:pPr>
        <w:pStyle w:val="74"/>
        <w:bidi w:val="0"/>
        <w:rPr>
          <w:rFonts w:hint="default"/>
          <w:lang w:val="en-US" w:eastAsia="zh-CN"/>
        </w:rPr>
      </w:pPr>
      <w:r>
        <w:rPr>
          <w:rFonts w:hint="default"/>
          <w:lang w:val="en-US" w:eastAsia="zh-CN"/>
        </w:rPr>
        <w:t>搅浆</w:t>
      </w:r>
    </w:p>
    <w:p w14:paraId="76133DB6">
      <w:pPr>
        <w:pStyle w:val="25"/>
        <w:bidi w:val="0"/>
        <w:rPr>
          <w:rFonts w:hint="default" w:ascii="Times New Roman" w:hAnsi="Times New Roman" w:cs="Times New Roman"/>
          <w:lang w:val="en-US" w:eastAsia="zh-CN"/>
        </w:rPr>
      </w:pPr>
      <w:r>
        <w:rPr>
          <w:rFonts w:hint="default" w:ascii="Times New Roman" w:hAnsi="Times New Roman" w:cs="Times New Roman"/>
          <w:lang w:val="en-US" w:eastAsia="zh-CN"/>
        </w:rPr>
        <w:t>插秧前15</w:t>
      </w:r>
      <w:r>
        <w:rPr>
          <w:rFonts w:hint="eastAsia" w:ascii="Times New Roman" w:cs="Times New Roman"/>
          <w:lang w:val="en-US" w:eastAsia="zh-CN"/>
        </w:rPr>
        <w:t>天</w:t>
      </w:r>
      <w:r>
        <w:rPr>
          <w:rFonts w:hint="default" w:ascii="Times New Roman" w:hAnsi="Times New Roman" w:cs="Times New Roman"/>
          <w:lang w:val="en-US" w:eastAsia="zh-CN"/>
        </w:rPr>
        <w:t>～20天进行搅浆平地，确保秸秆混入泥浆，田面平整，水层保持30</w:t>
      </w:r>
      <w:r>
        <w:rPr>
          <w:rFonts w:hint="eastAsia" w:ascii="Times New Roman" w:cs="Times New Roman"/>
          <w:lang w:val="en-US" w:eastAsia="zh-CN"/>
        </w:rPr>
        <w:t xml:space="preserve"> cm</w:t>
      </w:r>
      <w:r>
        <w:rPr>
          <w:rFonts w:hint="default" w:ascii="Times New Roman" w:hAnsi="Times New Roman" w:cs="Times New Roman"/>
          <w:lang w:val="en-US" w:eastAsia="zh-CN"/>
        </w:rPr>
        <w:t>～50 mm。搅浆后田面应无可见秸秆漂浮，泥浆状态以</w:t>
      </w:r>
      <w:r>
        <w:rPr>
          <w:rFonts w:hint="eastAsia" w:ascii="Times New Roman" w:cs="Times New Roman"/>
          <w:lang w:val="en-US" w:eastAsia="zh-CN"/>
        </w:rPr>
        <w:t>“</w:t>
      </w:r>
      <w:r>
        <w:rPr>
          <w:rFonts w:hint="default" w:ascii="Times New Roman" w:hAnsi="Times New Roman" w:cs="Times New Roman"/>
          <w:lang w:val="en-US" w:eastAsia="zh-CN"/>
        </w:rPr>
        <w:t>指划成沟、5秒内不恢复</w:t>
      </w:r>
      <w:r>
        <w:rPr>
          <w:rFonts w:hint="eastAsia" w:ascii="Times New Roman" w:cs="Times New Roman"/>
          <w:lang w:val="en-US" w:eastAsia="zh-CN"/>
        </w:rPr>
        <w:t>”</w:t>
      </w:r>
      <w:r>
        <w:rPr>
          <w:rFonts w:hint="default" w:ascii="Times New Roman" w:hAnsi="Times New Roman" w:cs="Times New Roman"/>
          <w:lang w:val="en-US" w:eastAsia="zh-CN"/>
        </w:rPr>
        <w:t>为宜。</w:t>
      </w:r>
    </w:p>
    <w:p w14:paraId="0EF1355F">
      <w:pPr>
        <w:pStyle w:val="72"/>
        <w:bidi w:val="0"/>
        <w:rPr>
          <w:rFonts w:hint="eastAsia"/>
          <w:lang w:val="en-US" w:eastAsia="zh-CN"/>
        </w:rPr>
      </w:pPr>
      <w:bookmarkStart w:id="36" w:name="_Toc16080"/>
      <w:bookmarkStart w:id="37" w:name="_Toc26566"/>
      <w:bookmarkStart w:id="38" w:name="_Toc16494"/>
      <w:r>
        <w:rPr>
          <w:rFonts w:hint="eastAsia"/>
          <w:lang w:val="en-US" w:eastAsia="zh-CN"/>
        </w:rPr>
        <w:t>节水灌溉管理</w:t>
      </w:r>
      <w:bookmarkEnd w:id="36"/>
      <w:bookmarkEnd w:id="37"/>
      <w:bookmarkEnd w:id="38"/>
    </w:p>
    <w:p w14:paraId="66461515">
      <w:pPr>
        <w:pStyle w:val="73"/>
        <w:bidi w:val="0"/>
        <w:rPr>
          <w:rFonts w:hint="eastAsia"/>
          <w:lang w:val="en-US" w:eastAsia="zh-CN"/>
        </w:rPr>
      </w:pPr>
      <w:bookmarkStart w:id="39" w:name="_Toc29989"/>
      <w:bookmarkStart w:id="40" w:name="_Toc13499"/>
      <w:r>
        <w:rPr>
          <w:rFonts w:hint="eastAsia"/>
          <w:lang w:val="en-US" w:eastAsia="zh-CN"/>
        </w:rPr>
        <w:t>插秧期</w:t>
      </w:r>
      <w:bookmarkEnd w:id="39"/>
      <w:bookmarkEnd w:id="40"/>
    </w:p>
    <w:p w14:paraId="4421BC5B">
      <w:pPr>
        <w:pStyle w:val="79"/>
        <w:bidi w:val="0"/>
        <w:spacing w:before="0" w:beforeLines="0" w:after="0" w:afterLines="0"/>
        <w:rPr>
          <w:rFonts w:hint="default"/>
          <w:lang w:val="en-US" w:eastAsia="zh-CN"/>
        </w:rPr>
      </w:pPr>
      <w:r>
        <w:rPr>
          <w:rFonts w:hint="default"/>
          <w:lang w:val="en-US" w:eastAsia="zh-CN"/>
        </w:rPr>
        <w:t>保持</w:t>
      </w:r>
      <w:r>
        <w:rPr>
          <w:rFonts w:hint="default" w:ascii="Times New Roman" w:hAnsi="Times New Roman" w:cs="Times New Roman"/>
          <w:lang w:val="en-US" w:eastAsia="zh-CN"/>
        </w:rPr>
        <w:t>10</w:t>
      </w:r>
      <w:r>
        <w:rPr>
          <w:rFonts w:hint="eastAsia" w:ascii="Times New Roman" w:hAnsi="Times New Roman" w:cs="Times New Roman"/>
          <w:lang w:val="en-US" w:eastAsia="zh-CN"/>
        </w:rPr>
        <w:t>cm</w:t>
      </w:r>
      <w:r>
        <w:rPr>
          <w:rFonts w:hint="default" w:ascii="Times New Roman" w:hAnsi="Times New Roman" w:cs="Times New Roman"/>
          <w:lang w:val="en-US" w:eastAsia="zh-CN"/>
        </w:rPr>
        <w:t>～20 mm</w:t>
      </w:r>
      <w:r>
        <w:rPr>
          <w:rFonts w:hint="default"/>
          <w:lang w:val="en-US" w:eastAsia="zh-CN"/>
        </w:rPr>
        <w:t>浅水层，防止飘秧，利于返青。</w:t>
      </w:r>
    </w:p>
    <w:p w14:paraId="177D0724">
      <w:pPr>
        <w:pStyle w:val="79"/>
        <w:bidi w:val="0"/>
        <w:spacing w:before="0" w:beforeLines="0" w:after="0" w:afterLines="0"/>
        <w:rPr>
          <w:rFonts w:hint="default" w:ascii="Times New Roman" w:hAnsi="Times New Roman" w:cs="Times New Roman"/>
          <w:lang w:val="en-US" w:eastAsia="zh-CN"/>
        </w:rPr>
      </w:pPr>
      <w:r>
        <w:rPr>
          <w:rFonts w:hint="default"/>
          <w:lang w:val="en-US" w:eastAsia="zh-CN"/>
        </w:rPr>
        <w:t>插</w:t>
      </w:r>
      <w:r>
        <w:rPr>
          <w:rFonts w:hint="default" w:ascii="Times New Roman" w:hAnsi="Times New Roman" w:cs="Times New Roman"/>
          <w:lang w:val="en-US" w:eastAsia="zh-CN"/>
        </w:rPr>
        <w:t>秧时水温应</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12℃，若水温不足，应延迟插秧或采用晒水措施，防止冷害僵苗。</w:t>
      </w:r>
    </w:p>
    <w:p w14:paraId="4C7E35B5">
      <w:pPr>
        <w:pStyle w:val="73"/>
        <w:bidi w:val="0"/>
        <w:rPr>
          <w:rFonts w:hint="default" w:ascii="Times New Roman" w:hAnsi="Times New Roman" w:cs="Times New Roman"/>
          <w:lang w:val="en-US" w:eastAsia="zh-CN"/>
        </w:rPr>
      </w:pPr>
      <w:bookmarkStart w:id="41" w:name="_Toc15090"/>
      <w:bookmarkStart w:id="42" w:name="_Toc7910"/>
      <w:r>
        <w:rPr>
          <w:rFonts w:hint="default" w:ascii="Times New Roman" w:hAnsi="Times New Roman" w:cs="Times New Roman"/>
          <w:lang w:val="en-US" w:eastAsia="zh-CN"/>
        </w:rPr>
        <w:t>分蘖期</w:t>
      </w:r>
      <w:bookmarkEnd w:id="41"/>
      <w:bookmarkEnd w:id="42"/>
    </w:p>
    <w:p w14:paraId="297EE01A">
      <w:pPr>
        <w:pStyle w:val="79"/>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返青后进入分蘖期，保持10</w:t>
      </w:r>
      <w:r>
        <w:rPr>
          <w:rFonts w:hint="eastAsia" w:ascii="Times New Roman" w:hAnsi="Times New Roman" w:cs="Times New Roman"/>
          <w:lang w:val="en-US" w:eastAsia="zh-CN"/>
        </w:rPr>
        <w:t xml:space="preserve"> cm</w:t>
      </w:r>
      <w:r>
        <w:rPr>
          <w:rFonts w:hint="default" w:ascii="Times New Roman" w:hAnsi="Times New Roman" w:cs="Times New Roman"/>
          <w:lang w:val="en-US" w:eastAsia="zh-CN"/>
        </w:rPr>
        <w:t>～20 mm水层。</w:t>
      </w:r>
    </w:p>
    <w:p w14:paraId="56F6A185">
      <w:pPr>
        <w:pStyle w:val="79"/>
        <w:bidi w:val="0"/>
        <w:spacing w:before="0" w:beforeLines="0" w:after="0" w:afterLines="0"/>
        <w:rPr>
          <w:rFonts w:hint="default" w:ascii="Times New Roman" w:hAnsi="Times New Roman" w:cs="Times New Roman"/>
          <w:lang w:val="en-US" w:eastAsia="zh-CN"/>
        </w:rPr>
      </w:pPr>
      <w:r>
        <w:rPr>
          <w:rFonts w:hint="default"/>
          <w:lang w:val="en-US" w:eastAsia="zh-CN"/>
        </w:rPr>
        <w:t>夜</w:t>
      </w:r>
      <w:r>
        <w:rPr>
          <w:rFonts w:hint="default" w:ascii="Times New Roman" w:hAnsi="Times New Roman" w:cs="Times New Roman"/>
          <w:lang w:val="en-US" w:eastAsia="zh-CN"/>
        </w:rPr>
        <w:t>间气温低于12℃时，白天排干、夜间灌水保温，防止低温抑制分蘖。</w:t>
      </w:r>
    </w:p>
    <w:p w14:paraId="71799E51">
      <w:pPr>
        <w:pStyle w:val="73"/>
        <w:bidi w:val="0"/>
        <w:rPr>
          <w:rFonts w:hint="default" w:ascii="Times New Roman" w:hAnsi="Times New Roman" w:cs="Times New Roman"/>
          <w:lang w:val="en-US" w:eastAsia="zh-CN"/>
        </w:rPr>
      </w:pPr>
      <w:bookmarkStart w:id="43" w:name="_Toc17269"/>
      <w:bookmarkStart w:id="44" w:name="_Toc9234"/>
      <w:r>
        <w:rPr>
          <w:rFonts w:hint="default" w:ascii="Times New Roman" w:hAnsi="Times New Roman" w:cs="Times New Roman"/>
          <w:lang w:val="en-US" w:eastAsia="zh-CN"/>
        </w:rPr>
        <w:t>晒田控蘖</w:t>
      </w:r>
      <w:bookmarkEnd w:id="43"/>
      <w:bookmarkEnd w:id="44"/>
    </w:p>
    <w:p w14:paraId="0DA4DE36">
      <w:pPr>
        <w:pStyle w:val="25"/>
        <w:rPr>
          <w:rFonts w:hint="default" w:ascii="Times New Roman" w:hAnsi="Times New Roman" w:cs="Times New Roman"/>
          <w:lang w:val="en-US" w:eastAsia="zh-CN"/>
        </w:rPr>
      </w:pPr>
      <w:r>
        <w:rPr>
          <w:rFonts w:hint="default" w:ascii="Times New Roman" w:hAnsi="Times New Roman" w:cs="Times New Roman"/>
          <w:lang w:val="en-US" w:eastAsia="zh-CN"/>
        </w:rPr>
        <w:t>分蘖末期根据苗情适度晒田，土壤含水量控制在70%～80%。</w:t>
      </w:r>
    </w:p>
    <w:p w14:paraId="7CE99648">
      <w:pPr>
        <w:pStyle w:val="73"/>
        <w:bidi w:val="0"/>
        <w:rPr>
          <w:rFonts w:hint="default" w:ascii="Times New Roman" w:hAnsi="Times New Roman" w:cs="Times New Roman"/>
          <w:lang w:val="en-US" w:eastAsia="zh-CN"/>
        </w:rPr>
      </w:pPr>
      <w:bookmarkStart w:id="45" w:name="_Toc27135"/>
      <w:bookmarkStart w:id="46" w:name="_Toc6741"/>
      <w:r>
        <w:rPr>
          <w:rFonts w:hint="default" w:ascii="Times New Roman" w:hAnsi="Times New Roman" w:cs="Times New Roman"/>
          <w:lang w:val="en-US" w:eastAsia="zh-CN"/>
        </w:rPr>
        <w:t>孕穗至扬花期</w:t>
      </w:r>
      <w:bookmarkEnd w:id="45"/>
      <w:bookmarkEnd w:id="46"/>
    </w:p>
    <w:p w14:paraId="35EA942E">
      <w:pPr>
        <w:pStyle w:val="25"/>
        <w:rPr>
          <w:rFonts w:hint="default" w:ascii="Times New Roman" w:hAnsi="Times New Roman" w:cs="Times New Roman"/>
          <w:lang w:val="en-US" w:eastAsia="zh-CN"/>
        </w:rPr>
      </w:pPr>
      <w:r>
        <w:rPr>
          <w:rFonts w:hint="default" w:ascii="Times New Roman" w:hAnsi="Times New Roman" w:cs="Times New Roman"/>
          <w:lang w:val="en-US" w:eastAsia="zh-CN"/>
        </w:rPr>
        <w:t>保持10</w:t>
      </w:r>
      <w:r>
        <w:rPr>
          <w:rFonts w:hint="eastAsia" w:ascii="Times New Roman" w:cs="Times New Roman"/>
          <w:lang w:val="en-US" w:eastAsia="zh-CN"/>
        </w:rPr>
        <w:t xml:space="preserve"> mm</w:t>
      </w:r>
      <w:r>
        <w:rPr>
          <w:rFonts w:hint="default" w:ascii="Times New Roman" w:hAnsi="Times New Roman" w:cs="Times New Roman"/>
          <w:lang w:val="en-US" w:eastAsia="zh-CN"/>
        </w:rPr>
        <w:t>～20 mm浅水层，确保水分供应。</w:t>
      </w:r>
    </w:p>
    <w:p w14:paraId="5F5F87F6">
      <w:pPr>
        <w:pStyle w:val="73"/>
        <w:bidi w:val="0"/>
        <w:rPr>
          <w:rFonts w:hint="default" w:ascii="Times New Roman" w:hAnsi="Times New Roman" w:cs="Times New Roman"/>
          <w:lang w:val="en-US" w:eastAsia="zh-CN"/>
        </w:rPr>
      </w:pPr>
      <w:bookmarkStart w:id="47" w:name="_Toc29654"/>
      <w:bookmarkStart w:id="48" w:name="_Toc3242"/>
      <w:r>
        <w:rPr>
          <w:rFonts w:hint="default" w:ascii="Times New Roman" w:hAnsi="Times New Roman" w:cs="Times New Roman"/>
          <w:lang w:val="en-US" w:eastAsia="zh-CN"/>
        </w:rPr>
        <w:t>拔节至抽穗期</w:t>
      </w:r>
      <w:bookmarkEnd w:id="47"/>
      <w:bookmarkEnd w:id="48"/>
    </w:p>
    <w:p w14:paraId="5ABD8C74">
      <w:pPr>
        <w:pStyle w:val="25"/>
        <w:rPr>
          <w:rFonts w:hint="default" w:ascii="Times New Roman" w:hAnsi="Times New Roman" w:cs="Times New Roman"/>
          <w:lang w:val="en-US" w:eastAsia="zh-CN"/>
        </w:rPr>
      </w:pPr>
      <w:r>
        <w:rPr>
          <w:rFonts w:hint="default" w:ascii="Times New Roman" w:hAnsi="Times New Roman" w:cs="Times New Roman"/>
          <w:lang w:val="en-US" w:eastAsia="zh-CN"/>
        </w:rPr>
        <w:t>实行浅水灌溉，水层10</w:t>
      </w:r>
      <w:r>
        <w:rPr>
          <w:rFonts w:hint="eastAsia" w:ascii="Times New Roman" w:cs="Times New Roman"/>
          <w:lang w:val="en-US" w:eastAsia="zh-CN"/>
        </w:rPr>
        <w:t xml:space="preserve"> mm</w:t>
      </w:r>
      <w:r>
        <w:rPr>
          <w:rFonts w:hint="default" w:ascii="Times New Roman" w:hAnsi="Times New Roman" w:cs="Times New Roman"/>
          <w:lang w:val="en-US" w:eastAsia="zh-CN"/>
        </w:rPr>
        <w:t>～20 mm，防止干旱胁迫。避免长期深水，减少无效分蘖和倒伏风险。</w:t>
      </w:r>
    </w:p>
    <w:p w14:paraId="73EAD905">
      <w:pPr>
        <w:pStyle w:val="73"/>
        <w:bidi w:val="0"/>
        <w:rPr>
          <w:rFonts w:hint="default" w:ascii="Times New Roman" w:hAnsi="Times New Roman" w:cs="Times New Roman"/>
          <w:lang w:val="en-US" w:eastAsia="zh-CN"/>
        </w:rPr>
      </w:pPr>
      <w:bookmarkStart w:id="49" w:name="_Toc32489"/>
      <w:bookmarkStart w:id="50" w:name="_Toc10499"/>
      <w:r>
        <w:rPr>
          <w:rFonts w:hint="default" w:ascii="Times New Roman" w:hAnsi="Times New Roman" w:cs="Times New Roman"/>
          <w:lang w:val="en-US" w:eastAsia="zh-CN"/>
        </w:rPr>
        <w:t>灌浆结实期</w:t>
      </w:r>
      <w:bookmarkEnd w:id="49"/>
      <w:bookmarkEnd w:id="50"/>
    </w:p>
    <w:p w14:paraId="0B600960">
      <w:pPr>
        <w:pStyle w:val="25"/>
        <w:rPr>
          <w:rFonts w:hint="default" w:ascii="Times New Roman" w:hAnsi="Times New Roman" w:cs="Times New Roman"/>
          <w:lang w:val="en-US" w:eastAsia="zh-CN"/>
        </w:rPr>
      </w:pPr>
      <w:r>
        <w:rPr>
          <w:rFonts w:hint="default" w:ascii="Times New Roman" w:hAnsi="Times New Roman" w:cs="Times New Roman"/>
          <w:lang w:val="en-US" w:eastAsia="zh-CN"/>
        </w:rPr>
        <w:t>采用间歇灌溉，每次灌水20</w:t>
      </w:r>
      <w:r>
        <w:rPr>
          <w:rFonts w:hint="eastAsia" w:ascii="Times New Roman" w:cs="Times New Roman"/>
          <w:lang w:val="en-US" w:eastAsia="zh-CN"/>
        </w:rPr>
        <w:t xml:space="preserve"> mm</w:t>
      </w:r>
      <w:r>
        <w:rPr>
          <w:rFonts w:hint="default" w:ascii="Times New Roman" w:hAnsi="Times New Roman" w:cs="Times New Roman"/>
          <w:lang w:val="en-US" w:eastAsia="zh-CN"/>
        </w:rPr>
        <w:t>～30 mm，自然落干后再灌。收获前25</w:t>
      </w:r>
      <w:r>
        <w:rPr>
          <w:rFonts w:hint="eastAsia" w:ascii="Times New Roman" w:cs="Times New Roman"/>
          <w:lang w:val="en-US" w:eastAsia="zh-CN"/>
        </w:rPr>
        <w:t>天</w:t>
      </w:r>
      <w:r>
        <w:rPr>
          <w:rFonts w:hint="default" w:ascii="Times New Roman" w:hAnsi="Times New Roman" w:cs="Times New Roman"/>
          <w:lang w:val="en-US" w:eastAsia="zh-CN"/>
        </w:rPr>
        <w:t>～30天停止灌水，促进成熟和脱水。</w:t>
      </w:r>
    </w:p>
    <w:p w14:paraId="083CD303">
      <w:pPr>
        <w:pStyle w:val="72"/>
        <w:bidi w:val="0"/>
        <w:rPr>
          <w:rFonts w:hint="eastAsia"/>
          <w:lang w:val="en-US" w:eastAsia="zh-CN"/>
        </w:rPr>
      </w:pPr>
      <w:bookmarkStart w:id="51" w:name="_Toc29083"/>
      <w:bookmarkStart w:id="52" w:name="_Toc2141"/>
      <w:bookmarkStart w:id="53" w:name="_Toc12639"/>
      <w:r>
        <w:rPr>
          <w:rFonts w:hint="eastAsia"/>
          <w:lang w:val="en-US" w:eastAsia="zh-CN"/>
        </w:rPr>
        <w:t>病虫草害防控</w:t>
      </w:r>
      <w:bookmarkEnd w:id="51"/>
      <w:bookmarkEnd w:id="52"/>
      <w:bookmarkEnd w:id="53"/>
    </w:p>
    <w:p w14:paraId="7A4956C2">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插秧前5</w:t>
      </w:r>
      <w:r>
        <w:rPr>
          <w:rFonts w:hint="eastAsia" w:ascii="Times New Roman" w:hAnsi="Times New Roman" w:cs="Times New Roman"/>
          <w:lang w:val="en-US" w:eastAsia="zh-CN"/>
        </w:rPr>
        <w:t>天</w:t>
      </w:r>
      <w:r>
        <w:rPr>
          <w:rFonts w:hint="default" w:ascii="Times New Roman" w:hAnsi="Times New Roman" w:cs="Times New Roman"/>
          <w:lang w:val="en-US" w:eastAsia="zh-CN"/>
        </w:rPr>
        <w:t>～7天进行一次封闭除草，插秧后7</w:t>
      </w:r>
      <w:r>
        <w:rPr>
          <w:rFonts w:hint="eastAsia" w:ascii="Times New Roman" w:hAnsi="Times New Roman" w:cs="Times New Roman"/>
          <w:lang w:val="en-US" w:eastAsia="zh-CN"/>
        </w:rPr>
        <w:t>天</w:t>
      </w:r>
      <w:r>
        <w:rPr>
          <w:rFonts w:hint="default" w:ascii="Times New Roman" w:hAnsi="Times New Roman" w:cs="Times New Roman"/>
          <w:lang w:val="en-US" w:eastAsia="zh-CN"/>
        </w:rPr>
        <w:t>～10天根据草相选用低毒高效除草剂进行二次除草。选择高效、低毒、低残留药剂，按说明书使用。</w:t>
      </w:r>
    </w:p>
    <w:p w14:paraId="65AACE09">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鼓励使用生物防治、物理防治等绿色防控措施，药剂使用应符合GB/T 8321</w:t>
      </w:r>
      <w:r>
        <w:rPr>
          <w:rFonts w:hint="default" w:ascii="Times New Roman" w:hAnsi="Times New Roman" w:eastAsia="宋体" w:cs="Times New Roman"/>
          <w:sz w:val="21"/>
          <w:szCs w:val="21"/>
        </w:rPr>
        <w:t>.10</w:t>
      </w:r>
      <w:r>
        <w:rPr>
          <w:rFonts w:hint="default" w:ascii="Times New Roman" w:hAnsi="Times New Roman" w:cs="Times New Roman"/>
          <w:lang w:val="en-US" w:eastAsia="zh-CN"/>
        </w:rPr>
        <w:t>和NY/T 1276的规定。</w:t>
      </w:r>
    </w:p>
    <w:p w14:paraId="755D8A8F">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若春季秸秆腐解缓慢，可在泡田前撒施秸秆腐熟剂，每亩用量</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500 g，加速腐解，减少有害气体（如H₂S）积累。</w:t>
      </w:r>
    </w:p>
    <w:p w14:paraId="288B5FF9">
      <w:pPr>
        <w:pStyle w:val="78"/>
        <w:bidi w:val="0"/>
        <w:spacing w:before="0" w:beforeLines="0" w:after="0" w:afterLines="0"/>
        <w:rPr>
          <w:rFonts w:hint="default" w:ascii="Times New Roman" w:hAnsi="Times New Roman" w:cs="Times New Roman"/>
          <w:lang w:val="en-US" w:eastAsia="zh-CN"/>
        </w:rPr>
      </w:pPr>
      <w:r>
        <w:rPr>
          <w:rFonts w:hint="eastAsia" w:ascii="Times New Roman" w:hAnsi="Times New Roman" w:cs="Times New Roman"/>
          <w:lang w:val="en-US" w:eastAsia="zh-CN"/>
        </w:rPr>
        <w:t>其他</w:t>
      </w:r>
      <w:r>
        <w:rPr>
          <w:rFonts w:hint="default" w:ascii="Times New Roman" w:hAnsi="Times New Roman" w:cs="Times New Roman"/>
          <w:lang w:val="en-US" w:eastAsia="zh-CN"/>
        </w:rPr>
        <w:t>寒地秸秆还田风险防控措施</w:t>
      </w:r>
      <w:r>
        <w:rPr>
          <w:rFonts w:hint="eastAsia" w:ascii="Times New Roman" w:hAnsi="Times New Roman" w:cs="Times New Roman"/>
          <w:lang w:val="en-US" w:eastAsia="zh-CN"/>
        </w:rPr>
        <w:t>见附录B。</w:t>
      </w:r>
    </w:p>
    <w:p w14:paraId="5F4F6855">
      <w:pPr>
        <w:pStyle w:val="72"/>
        <w:bidi w:val="0"/>
        <w:rPr>
          <w:rFonts w:hint="default" w:ascii="Times New Roman" w:hAnsi="Times New Roman" w:cs="Times New Roman"/>
          <w:lang w:val="en-US" w:eastAsia="zh-CN"/>
        </w:rPr>
      </w:pPr>
      <w:bookmarkStart w:id="54" w:name="_Toc11896"/>
      <w:bookmarkStart w:id="55" w:name="_Toc194"/>
      <w:bookmarkStart w:id="56" w:name="_Toc3508"/>
      <w:r>
        <w:rPr>
          <w:rFonts w:hint="default" w:ascii="Times New Roman" w:hAnsi="Times New Roman" w:cs="Times New Roman"/>
          <w:lang w:val="en-US" w:eastAsia="zh-CN"/>
        </w:rPr>
        <w:t>收获与秸秆管理</w:t>
      </w:r>
      <w:bookmarkEnd w:id="54"/>
      <w:bookmarkEnd w:id="55"/>
      <w:bookmarkEnd w:id="56"/>
    </w:p>
    <w:p w14:paraId="1CBF829E">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在水稻籽粒成熟度</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95%时进行机械收获，收获时同步进行秸秆粉碎抛撒，为下一年度还田做准备。</w:t>
      </w:r>
    </w:p>
    <w:p w14:paraId="37011B95">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应在9月</w:t>
      </w:r>
      <w:r>
        <w:rPr>
          <w:rFonts w:hint="eastAsia" w:ascii="Times New Roman" w:hAnsi="Times New Roman" w:cs="Times New Roman"/>
          <w:lang w:val="en-US" w:eastAsia="zh-CN"/>
        </w:rPr>
        <w:t>下旬</w:t>
      </w:r>
      <w:r>
        <w:rPr>
          <w:rFonts w:hint="default" w:ascii="Times New Roman" w:hAnsi="Times New Roman" w:cs="Times New Roman"/>
          <w:lang w:val="en-US" w:eastAsia="zh-CN"/>
        </w:rPr>
        <w:t>前完成收获，避免秋季早霜影响秸秆粉碎质量及后续整地作业</w:t>
      </w:r>
      <w:r>
        <w:rPr>
          <w:rFonts w:hint="eastAsia" w:ascii="Times New Roman" w:hAnsi="Times New Roman" w:cs="Times New Roman"/>
          <w:lang w:val="en-US" w:eastAsia="zh-CN"/>
        </w:rPr>
        <w:t>。</w:t>
      </w:r>
    </w:p>
    <w:p w14:paraId="5AFEAFED">
      <w:pPr>
        <w:pStyle w:val="78"/>
        <w:bidi w:val="0"/>
        <w:spacing w:before="0" w:beforeLines="0" w:after="0" w:afterLines="0"/>
        <w:rPr>
          <w:rFonts w:hint="eastAsia"/>
          <w:lang w:val="en-US" w:eastAsia="zh-CN"/>
        </w:rPr>
      </w:pPr>
      <w:r>
        <w:rPr>
          <w:rFonts w:hint="default" w:ascii="Times New Roman" w:hAnsi="Times New Roman" w:cs="Times New Roman"/>
          <w:lang w:val="en-US" w:eastAsia="zh-CN"/>
        </w:rPr>
        <w:t>秸秆不得离田焚烧，鼓励连续还田3年以上，提升土壤有机质。</w:t>
      </w:r>
    </w:p>
    <w:p w14:paraId="0DE72CAA">
      <w:pPr>
        <w:pStyle w:val="72"/>
        <w:bidi w:val="0"/>
        <w:rPr>
          <w:rFonts w:hint="eastAsia"/>
          <w:lang w:val="en-US" w:eastAsia="zh-CN"/>
        </w:rPr>
      </w:pPr>
      <w:bookmarkStart w:id="57" w:name="_Toc5924"/>
      <w:bookmarkStart w:id="58" w:name="_Toc5794"/>
      <w:bookmarkStart w:id="59" w:name="_Toc3342"/>
      <w:r>
        <w:rPr>
          <w:rFonts w:hint="eastAsia"/>
          <w:lang w:val="en-US" w:eastAsia="zh-CN"/>
        </w:rPr>
        <w:t>生产档案</w:t>
      </w:r>
      <w:bookmarkEnd w:id="57"/>
      <w:bookmarkEnd w:id="58"/>
      <w:bookmarkEnd w:id="59"/>
    </w:p>
    <w:p w14:paraId="051068D3">
      <w:pPr>
        <w:pStyle w:val="78"/>
        <w:bidi w:val="0"/>
        <w:spacing w:before="0" w:beforeLines="0" w:after="0" w:afterLines="0"/>
        <w:rPr>
          <w:rFonts w:hint="eastAsia"/>
          <w:lang w:val="en-US" w:eastAsia="zh-CN"/>
        </w:rPr>
      </w:pPr>
      <w:r>
        <w:rPr>
          <w:rFonts w:hint="eastAsia"/>
          <w:lang w:val="en-US" w:eastAsia="zh-CN"/>
        </w:rPr>
        <w:t>应建立完整的生产档案，内容包括但不限于：</w:t>
      </w:r>
    </w:p>
    <w:p w14:paraId="037BE30A">
      <w:pPr>
        <w:pStyle w:val="62"/>
        <w:bidi w:val="0"/>
        <w:rPr>
          <w:rFonts w:hint="eastAsia"/>
          <w:lang w:val="en-US" w:eastAsia="zh-CN"/>
        </w:rPr>
      </w:pPr>
      <w:r>
        <w:rPr>
          <w:rFonts w:hint="eastAsia"/>
          <w:lang w:val="en-US" w:eastAsia="zh-CN"/>
        </w:rPr>
        <w:t>年度种植计划、品种名称、种植面积；</w:t>
      </w:r>
    </w:p>
    <w:p w14:paraId="78026F77">
      <w:pPr>
        <w:pStyle w:val="62"/>
        <w:bidi w:val="0"/>
        <w:rPr>
          <w:rFonts w:hint="eastAsia"/>
          <w:lang w:val="en-US" w:eastAsia="zh-CN"/>
        </w:rPr>
      </w:pPr>
      <w:r>
        <w:rPr>
          <w:rFonts w:hint="eastAsia"/>
          <w:lang w:val="en-US" w:eastAsia="zh-CN"/>
        </w:rPr>
        <w:t>秸秆处理方式、整地时间与方式；</w:t>
      </w:r>
    </w:p>
    <w:p w14:paraId="02B70DE6">
      <w:pPr>
        <w:pStyle w:val="62"/>
        <w:bidi w:val="0"/>
        <w:rPr>
          <w:rFonts w:hint="eastAsia"/>
          <w:lang w:val="en-US" w:eastAsia="zh-CN"/>
        </w:rPr>
      </w:pPr>
      <w:r>
        <w:rPr>
          <w:rFonts w:hint="eastAsia"/>
          <w:lang w:val="en-US" w:eastAsia="zh-CN"/>
        </w:rPr>
        <w:t>灌溉记录（时间、水量、方式）；</w:t>
      </w:r>
    </w:p>
    <w:p w14:paraId="58ABCC98">
      <w:pPr>
        <w:pStyle w:val="62"/>
        <w:bidi w:val="0"/>
        <w:rPr>
          <w:rFonts w:hint="eastAsia"/>
          <w:lang w:val="en-US" w:eastAsia="zh-CN"/>
        </w:rPr>
      </w:pPr>
      <w:r>
        <w:rPr>
          <w:rFonts w:hint="eastAsia"/>
          <w:lang w:val="en-US" w:eastAsia="zh-CN"/>
        </w:rPr>
        <w:t>肥料与农药使用记录；</w:t>
      </w:r>
    </w:p>
    <w:p w14:paraId="7F0C31E5">
      <w:pPr>
        <w:pStyle w:val="62"/>
        <w:bidi w:val="0"/>
        <w:rPr>
          <w:rFonts w:hint="eastAsia"/>
          <w:lang w:val="en-US" w:eastAsia="zh-CN"/>
        </w:rPr>
      </w:pPr>
      <w:r>
        <w:rPr>
          <w:rFonts w:hint="eastAsia"/>
          <w:lang w:val="en-US" w:eastAsia="zh-CN"/>
        </w:rPr>
        <w:t>收获时间与产量估算；</w:t>
      </w:r>
    </w:p>
    <w:p w14:paraId="2AC11890">
      <w:pPr>
        <w:pStyle w:val="62"/>
        <w:bidi w:val="0"/>
        <w:rPr>
          <w:rFonts w:hint="eastAsia"/>
          <w:lang w:val="en-US" w:eastAsia="zh-CN"/>
        </w:rPr>
      </w:pPr>
      <w:r>
        <w:rPr>
          <w:rFonts w:hint="eastAsia"/>
          <w:lang w:val="en-US" w:eastAsia="zh-CN"/>
        </w:rPr>
        <w:t>其他重要管理措施记录。</w:t>
      </w:r>
    </w:p>
    <w:p w14:paraId="25E004D6">
      <w:pPr>
        <w:pStyle w:val="78"/>
        <w:bidi w:val="0"/>
        <w:spacing w:before="0" w:beforeLines="0" w:after="0" w:afterLines="0"/>
        <w:rPr>
          <w:rFonts w:hint="eastAsia"/>
          <w:lang w:val="en-US" w:eastAsia="zh-CN"/>
        </w:rPr>
      </w:pPr>
      <w:r>
        <w:rPr>
          <w:rFonts w:hint="eastAsia"/>
          <w:lang w:val="en-US" w:eastAsia="zh-CN"/>
        </w:rPr>
        <w:t>档案应保存不少于3年，便于追溯与评估。</w:t>
      </w:r>
      <w:r>
        <w:rPr>
          <w:rFonts w:hint="eastAsia"/>
          <w:lang w:val="en-US" w:eastAsia="zh-CN"/>
        </w:rPr>
        <w:br w:type="page"/>
      </w:r>
      <w:bookmarkStart w:id="60" w:name="BKFL"/>
    </w:p>
    <w:p w14:paraId="0312B407">
      <w:pPr>
        <w:pStyle w:val="99"/>
        <w:bidi w:val="0"/>
        <w:rPr>
          <w:rFonts w:hint="eastAsia"/>
          <w:lang w:val="en-US" w:eastAsia="zh-CN"/>
        </w:rPr>
      </w:pPr>
    </w:p>
    <w:p w14:paraId="64C873FB">
      <w:pPr>
        <w:pStyle w:val="101"/>
        <w:bidi w:val="0"/>
        <w:rPr>
          <w:rFonts w:hint="eastAsia"/>
          <w:lang w:val="en-US" w:eastAsia="zh-CN"/>
        </w:rPr>
      </w:pPr>
    </w:p>
    <w:p w14:paraId="64AF8289">
      <w:pPr>
        <w:pStyle w:val="88"/>
        <w:bidi w:val="0"/>
        <w:rPr>
          <w:rFonts w:hint="eastAsia"/>
          <w:lang w:val="en-US" w:eastAsia="zh-CN"/>
        </w:rPr>
      </w:pPr>
      <w:bookmarkStart w:id="61" w:name="_Toc17281"/>
      <w:bookmarkStart w:id="62" w:name="_Toc19594"/>
      <w:bookmarkStart w:id="63" w:name="_Toc4646"/>
      <w:r>
        <w:rPr>
          <w:rFonts w:hint="eastAsia"/>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方正县水稻秸秆还田与节水灌溉技术模式</w:t>
      </w:r>
      <w:bookmarkEnd w:id="61"/>
      <w:bookmarkEnd w:id="62"/>
      <w:bookmarkEnd w:id="63"/>
    </w:p>
    <w:p w14:paraId="5A4EB9D7">
      <w:pPr>
        <w:pStyle w:val="25"/>
        <w:ind w:left="0" w:leftChars="0" w:firstLine="0" w:firstLineChars="0"/>
        <w:rPr>
          <w:rFonts w:hint="eastAsia"/>
          <w:lang w:val="en-US" w:eastAsia="zh-CN"/>
        </w:rPr>
      </w:pPr>
      <w:r>
        <w:rPr>
          <w:rFonts w:hint="eastAsia"/>
          <w:lang w:val="en-US" w:eastAsia="zh-CN"/>
        </w:rPr>
        <w:t>方正县水稻秸秆还田与节水灌溉技术模式见表</w:t>
      </w:r>
      <w:r>
        <w:rPr>
          <w:rFonts w:hint="default" w:ascii="Times New Roman" w:hAnsi="Times New Roman" w:cs="Times New Roman"/>
          <w:lang w:val="en-US" w:eastAsia="zh-CN"/>
        </w:rPr>
        <w:t>A.1</w:t>
      </w:r>
      <w:r>
        <w:rPr>
          <w:rFonts w:hint="eastAsia"/>
          <w:lang w:val="en-US" w:eastAsia="zh-CN"/>
        </w:rPr>
        <w:t>。</w:t>
      </w:r>
    </w:p>
    <w:p w14:paraId="52354078">
      <w:pPr>
        <w:pStyle w:val="102"/>
        <w:bidi w:val="0"/>
        <w:rPr>
          <w:rFonts w:hint="eastAsia"/>
          <w:lang w:val="en-US" w:eastAsia="zh-CN"/>
        </w:rPr>
      </w:pPr>
      <w:r>
        <w:rPr>
          <w:rFonts w:hint="eastAsia"/>
          <w:lang w:val="en-US" w:eastAsia="zh-CN"/>
        </w:rPr>
        <w:t>方正县水稻秸秆还田与节水灌溉技术模式</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2611"/>
        <w:gridCol w:w="4913"/>
      </w:tblGrid>
      <w:tr w14:paraId="491AF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tcBorders>
              <w:bottom w:val="single" w:color="auto" w:sz="8" w:space="0"/>
            </w:tcBorders>
          </w:tcPr>
          <w:p w14:paraId="6F56B85F">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阶段</w:t>
            </w:r>
          </w:p>
        </w:tc>
        <w:tc>
          <w:tcPr>
            <w:tcW w:w="1364" w:type="pct"/>
            <w:tcBorders>
              <w:bottom w:val="single" w:color="auto" w:sz="8" w:space="0"/>
            </w:tcBorders>
          </w:tcPr>
          <w:p w14:paraId="17E0AF2C">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时间</w:t>
            </w:r>
          </w:p>
        </w:tc>
        <w:tc>
          <w:tcPr>
            <w:tcW w:w="2566" w:type="pct"/>
            <w:tcBorders>
              <w:bottom w:val="single" w:color="auto" w:sz="8" w:space="0"/>
            </w:tcBorders>
          </w:tcPr>
          <w:p w14:paraId="09199E66">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技术要点</w:t>
            </w:r>
          </w:p>
        </w:tc>
      </w:tr>
      <w:tr w14:paraId="768BB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tcBorders>
              <w:top w:val="single" w:color="auto" w:sz="8" w:space="0"/>
            </w:tcBorders>
          </w:tcPr>
          <w:p w14:paraId="7B07967B">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收获期</w:t>
            </w:r>
          </w:p>
        </w:tc>
        <w:tc>
          <w:tcPr>
            <w:tcW w:w="1364" w:type="pct"/>
            <w:tcBorders>
              <w:top w:val="single" w:color="auto" w:sz="8" w:space="0"/>
            </w:tcBorders>
          </w:tcPr>
          <w:p w14:paraId="19CBD150">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9月下旬</w:t>
            </w:r>
          </w:p>
        </w:tc>
        <w:tc>
          <w:tcPr>
            <w:tcW w:w="2566" w:type="pct"/>
            <w:tcBorders>
              <w:top w:val="single" w:color="auto" w:sz="8" w:space="0"/>
            </w:tcBorders>
          </w:tcPr>
          <w:p w14:paraId="2977DA06">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带青粉碎，留茬</w:t>
            </w:r>
            <w:r>
              <w:rPr>
                <w:rFonts w:hint="eastAsia" w:ascii="Times New Roman" w:hAnsi="Times New Roman" w:cs="Times New Roman"/>
                <w:lang w:val="en-US" w:eastAsia="zh-CN"/>
              </w:rPr>
              <w:t>≤</w:t>
            </w:r>
            <w:r>
              <w:rPr>
                <w:rFonts w:hint="default" w:ascii="Times New Roman" w:hAnsi="Times New Roman" w:cs="Times New Roman"/>
                <w:lang w:val="en-US" w:eastAsia="zh-CN"/>
              </w:rPr>
              <w:t>15 cm</w:t>
            </w:r>
          </w:p>
        </w:tc>
      </w:tr>
      <w:tr w14:paraId="2FF49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tcPr>
          <w:p w14:paraId="6C13AEC9">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秋季整地</w:t>
            </w:r>
          </w:p>
        </w:tc>
        <w:tc>
          <w:tcPr>
            <w:tcW w:w="1364" w:type="pct"/>
          </w:tcPr>
          <w:p w14:paraId="7791D4AD">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10月</w:t>
            </w:r>
            <w:r>
              <w:rPr>
                <w:rFonts w:hint="eastAsia" w:ascii="Times New Roman" w:hAnsi="Times New Roman" w:cs="Times New Roman"/>
                <w:lang w:val="en-US" w:eastAsia="zh-CN"/>
              </w:rPr>
              <w:t>上</w:t>
            </w:r>
            <w:r>
              <w:rPr>
                <w:rFonts w:hint="default" w:ascii="Times New Roman" w:hAnsi="Times New Roman" w:cs="Times New Roman"/>
                <w:lang w:val="en-US" w:eastAsia="zh-CN"/>
              </w:rPr>
              <w:t>旬</w:t>
            </w:r>
          </w:p>
        </w:tc>
        <w:tc>
          <w:tcPr>
            <w:tcW w:w="2566" w:type="pct"/>
          </w:tcPr>
          <w:p w14:paraId="57AB7EBA">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翻埋或旋耕，混拌秸秆与基肥</w:t>
            </w:r>
          </w:p>
        </w:tc>
      </w:tr>
      <w:tr w14:paraId="096EA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tcPr>
          <w:p w14:paraId="0AC8983B">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春季泡田</w:t>
            </w:r>
          </w:p>
        </w:tc>
        <w:tc>
          <w:tcPr>
            <w:tcW w:w="1364" w:type="pct"/>
          </w:tcPr>
          <w:p w14:paraId="445FC393">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4月中旬</w:t>
            </w:r>
          </w:p>
        </w:tc>
        <w:tc>
          <w:tcPr>
            <w:tcW w:w="2566" w:type="pct"/>
          </w:tcPr>
          <w:p w14:paraId="33D2A5E1">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提前泡田3～5天</w:t>
            </w:r>
          </w:p>
        </w:tc>
      </w:tr>
      <w:tr w14:paraId="2B39C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tcPr>
          <w:p w14:paraId="75C1E683">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搅浆平地</w:t>
            </w:r>
          </w:p>
        </w:tc>
        <w:tc>
          <w:tcPr>
            <w:tcW w:w="1364" w:type="pct"/>
          </w:tcPr>
          <w:p w14:paraId="12715370">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插前10～15天</w:t>
            </w:r>
          </w:p>
        </w:tc>
        <w:tc>
          <w:tcPr>
            <w:tcW w:w="2566" w:type="pct"/>
          </w:tcPr>
          <w:p w14:paraId="6A8E153B">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确保田面平整无漂浮物</w:t>
            </w:r>
          </w:p>
        </w:tc>
      </w:tr>
      <w:tr w14:paraId="172DE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tcPr>
          <w:p w14:paraId="7B2E8A34">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插秧</w:t>
            </w:r>
          </w:p>
        </w:tc>
        <w:tc>
          <w:tcPr>
            <w:tcW w:w="1364" w:type="pct"/>
          </w:tcPr>
          <w:p w14:paraId="3025ABDD">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5月中下旬</w:t>
            </w:r>
          </w:p>
        </w:tc>
        <w:tc>
          <w:tcPr>
            <w:tcW w:w="2566" w:type="pct"/>
          </w:tcPr>
          <w:p w14:paraId="66ACA4D5">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浅水插秧，水层10～20 mm</w:t>
            </w:r>
          </w:p>
        </w:tc>
      </w:tr>
      <w:tr w14:paraId="5ADDC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tcPr>
          <w:p w14:paraId="57BF0D2F">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分蘖期</w:t>
            </w:r>
          </w:p>
        </w:tc>
        <w:tc>
          <w:tcPr>
            <w:tcW w:w="1364" w:type="pct"/>
          </w:tcPr>
          <w:p w14:paraId="7B77ABDD">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6月上旬～7月初</w:t>
            </w:r>
          </w:p>
        </w:tc>
        <w:tc>
          <w:tcPr>
            <w:tcW w:w="2566" w:type="pct"/>
          </w:tcPr>
          <w:p w14:paraId="017570C1">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浅水灌溉，后期晒田控蘖</w:t>
            </w:r>
          </w:p>
        </w:tc>
      </w:tr>
      <w:tr w14:paraId="48261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tcPr>
          <w:p w14:paraId="4BB8365F">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晒田控蘖</w:t>
            </w:r>
          </w:p>
        </w:tc>
        <w:tc>
          <w:tcPr>
            <w:tcW w:w="1364" w:type="pct"/>
          </w:tcPr>
          <w:p w14:paraId="6366969F">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6月下旬～7月初</w:t>
            </w:r>
          </w:p>
        </w:tc>
        <w:tc>
          <w:tcPr>
            <w:tcW w:w="2566" w:type="pct"/>
          </w:tcPr>
          <w:p w14:paraId="598B778D">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土壤含水量70～80%</w:t>
            </w:r>
          </w:p>
        </w:tc>
      </w:tr>
      <w:tr w14:paraId="3E60F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Align w:val="top"/>
          </w:tcPr>
          <w:p w14:paraId="709CD3FC">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拔节抽穗</w:t>
            </w:r>
          </w:p>
        </w:tc>
        <w:tc>
          <w:tcPr>
            <w:tcW w:w="1364" w:type="pct"/>
            <w:vAlign w:val="top"/>
          </w:tcPr>
          <w:p w14:paraId="3D16DE67">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7月</w:t>
            </w:r>
            <w:r>
              <w:rPr>
                <w:rFonts w:hint="eastAsia" w:ascii="Times New Roman" w:hAnsi="Times New Roman" w:cs="Times New Roman"/>
                <w:lang w:val="en-US" w:eastAsia="zh-CN"/>
              </w:rPr>
              <w:t>中旬</w:t>
            </w:r>
            <w:r>
              <w:rPr>
                <w:rFonts w:hint="default" w:ascii="Times New Roman" w:hAnsi="Times New Roman" w:cs="Times New Roman"/>
                <w:lang w:val="en-US" w:eastAsia="zh-CN"/>
              </w:rPr>
              <w:t>～8月上旬</w:t>
            </w:r>
          </w:p>
        </w:tc>
        <w:tc>
          <w:tcPr>
            <w:tcW w:w="2566" w:type="pct"/>
            <w:vAlign w:val="top"/>
          </w:tcPr>
          <w:p w14:paraId="4827ACAC">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浅水灌溉，防止干旱</w:t>
            </w:r>
          </w:p>
        </w:tc>
      </w:tr>
      <w:tr w14:paraId="06E7F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Align w:val="top"/>
          </w:tcPr>
          <w:p w14:paraId="6774EBFE">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灌浆结实</w:t>
            </w:r>
          </w:p>
        </w:tc>
        <w:tc>
          <w:tcPr>
            <w:tcW w:w="1364" w:type="pct"/>
            <w:vAlign w:val="top"/>
          </w:tcPr>
          <w:p w14:paraId="3D8D0B3A">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8月中旬～9月</w:t>
            </w:r>
          </w:p>
        </w:tc>
        <w:tc>
          <w:tcPr>
            <w:tcW w:w="2566" w:type="pct"/>
            <w:vAlign w:val="top"/>
          </w:tcPr>
          <w:p w14:paraId="107F307F">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干湿交替灌溉，收获前25天停水</w:t>
            </w:r>
          </w:p>
        </w:tc>
      </w:tr>
      <w:tr w14:paraId="016E2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Align w:val="top"/>
          </w:tcPr>
          <w:p w14:paraId="5D7D47F3">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收获</w:t>
            </w:r>
          </w:p>
        </w:tc>
        <w:tc>
          <w:tcPr>
            <w:tcW w:w="1364" w:type="pct"/>
            <w:vAlign w:val="top"/>
          </w:tcPr>
          <w:p w14:paraId="31F39DE1">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9月下旬</w:t>
            </w:r>
          </w:p>
        </w:tc>
        <w:tc>
          <w:tcPr>
            <w:tcW w:w="2566" w:type="pct"/>
            <w:vAlign w:val="top"/>
          </w:tcPr>
          <w:p w14:paraId="5743041F">
            <w:pPr>
              <w:pStyle w:val="111"/>
              <w:widowControl w:val="0"/>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籽粒成熟度</w:t>
            </w:r>
            <w:r>
              <w:rPr>
                <w:rFonts w:hint="eastAsia" w:ascii="Times New Roman" w:hAnsi="Times New Roman" w:cs="Times New Roman"/>
                <w:lang w:val="en-US" w:eastAsia="zh-CN"/>
              </w:rPr>
              <w:t>≥</w:t>
            </w:r>
            <w:r>
              <w:rPr>
                <w:rFonts w:hint="default" w:ascii="Times New Roman" w:hAnsi="Times New Roman" w:cs="Times New Roman"/>
                <w:lang w:val="en-US" w:eastAsia="zh-CN"/>
              </w:rPr>
              <w:t>95%，同步粉碎秸秆</w:t>
            </w:r>
          </w:p>
        </w:tc>
      </w:tr>
    </w:tbl>
    <w:p w14:paraId="6E4917CF">
      <w:pPr>
        <w:pStyle w:val="25"/>
        <w:ind w:left="0" w:leftChars="0" w:firstLine="0" w:firstLineChars="0"/>
        <w:rPr>
          <w:rFonts w:hint="eastAsia"/>
          <w:lang w:val="en-US" w:eastAsia="zh-CN"/>
        </w:rPr>
      </w:pPr>
    </w:p>
    <w:p w14:paraId="2740467D">
      <w:pPr>
        <w:pStyle w:val="25"/>
        <w:rPr>
          <w:rFonts w:hint="eastAsia"/>
          <w:lang w:val="en-US" w:eastAsia="zh-CN"/>
        </w:rPr>
      </w:pPr>
    </w:p>
    <w:p w14:paraId="06C32D0C">
      <w:bookmarkStart w:id="64" w:name="EndLine"/>
      <w:r>
        <w:br w:type="page"/>
      </w:r>
    </w:p>
    <w:p w14:paraId="47A8BBEC">
      <w:pPr>
        <w:pStyle w:val="99"/>
        <w:bidi w:val="0"/>
      </w:pPr>
    </w:p>
    <w:p w14:paraId="75857794">
      <w:pPr>
        <w:pStyle w:val="101"/>
        <w:bidi w:val="0"/>
      </w:pPr>
    </w:p>
    <w:p w14:paraId="52D7112A">
      <w:pPr>
        <w:pStyle w:val="88"/>
        <w:bidi w:val="0"/>
      </w:pPr>
      <w:bookmarkStart w:id="65" w:name="_Toc13398"/>
      <w:r>
        <w:br w:type="textWrapping"/>
      </w:r>
      <w:r>
        <w:rPr>
          <w:rFonts w:hint="eastAsia"/>
          <w:lang w:eastAsia="zh-CN"/>
        </w:rPr>
        <w:t>（资料性）</w:t>
      </w:r>
      <w:r>
        <w:rPr>
          <w:rFonts w:hint="eastAsia"/>
          <w:lang w:eastAsia="zh-CN"/>
        </w:rPr>
        <w:br w:type="textWrapping"/>
      </w:r>
      <w:r>
        <w:rPr>
          <w:rFonts w:hint="eastAsia"/>
          <w:lang w:eastAsia="zh-CN"/>
        </w:rPr>
        <w:t>寒地秸秆还田风险防控措施</w:t>
      </w:r>
      <w:bookmarkEnd w:id="65"/>
    </w:p>
    <w:p w14:paraId="1C9CB599">
      <w:pPr>
        <w:pStyle w:val="25"/>
        <w:rPr>
          <w:rFonts w:hint="default" w:ascii="Times New Roman" w:hAnsi="Times New Roman" w:cs="Times New Roman"/>
          <w:lang w:val="en-US" w:eastAsia="zh-CN"/>
        </w:rPr>
      </w:pPr>
      <w:r>
        <w:rPr>
          <w:rFonts w:hint="default" w:ascii="Times New Roman" w:hAnsi="Times New Roman" w:cs="Times New Roman"/>
        </w:rPr>
        <w:t>寒地秸秆还田风险防控措施</w:t>
      </w:r>
      <w:r>
        <w:rPr>
          <w:rFonts w:hint="default" w:ascii="Times New Roman" w:hAnsi="Times New Roman" w:cs="Times New Roman"/>
          <w:lang w:val="en-US" w:eastAsia="zh-CN"/>
        </w:rPr>
        <w:t>见表B.1。</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3080"/>
        <w:gridCol w:w="4723"/>
      </w:tblGrid>
      <w:tr w14:paraId="032AF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23" w:type="pct"/>
            <w:tcBorders>
              <w:bottom w:val="single" w:color="auto" w:sz="8" w:space="0"/>
            </w:tcBorders>
          </w:tcPr>
          <w:p w14:paraId="75173219">
            <w:pPr>
              <w:pStyle w:val="111"/>
              <w:widowControl w:val="0"/>
              <w:bidi w:val="0"/>
              <w:ind w:left="0" w:leftChars="0" w:firstLine="0" w:firstLineChars="0"/>
              <w:jc w:val="center"/>
              <w:rPr>
                <w:rFonts w:hint="eastAsia"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eastAsia" w:asciiTheme="majorEastAsia" w:hAnsiTheme="majorEastAsia" w:eastAsiaTheme="majorEastAsia" w:cstheme="majorEastAsia"/>
                <w:b w:val="0"/>
                <w:bCs w:val="0"/>
                <w:i w:val="0"/>
                <w:iCs w:val="0"/>
                <w:caps w:val="0"/>
                <w:spacing w:val="5"/>
                <w:kern w:val="0"/>
                <w:sz w:val="18"/>
                <w:szCs w:val="18"/>
                <w:vertAlign w:val="baseline"/>
                <w:lang w:val="en-US" w:eastAsia="zh-CN" w:bidi="ar"/>
              </w:rPr>
              <w:t>风险点</w:t>
            </w:r>
          </w:p>
        </w:tc>
        <w:tc>
          <w:tcPr>
            <w:tcW w:w="1609" w:type="pct"/>
            <w:tcBorders>
              <w:bottom w:val="single" w:color="auto" w:sz="8" w:space="0"/>
            </w:tcBorders>
          </w:tcPr>
          <w:p w14:paraId="393D0695">
            <w:pPr>
              <w:pStyle w:val="111"/>
              <w:widowControl w:val="0"/>
              <w:bidi w:val="0"/>
              <w:ind w:left="0" w:leftChars="0" w:firstLine="0" w:firstLineChars="0"/>
              <w:jc w:val="center"/>
              <w:rPr>
                <w:rFonts w:hint="eastAsia"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eastAsia" w:asciiTheme="majorEastAsia" w:hAnsiTheme="majorEastAsia" w:eastAsiaTheme="majorEastAsia" w:cstheme="majorEastAsia"/>
                <w:b w:val="0"/>
                <w:bCs w:val="0"/>
                <w:i w:val="0"/>
                <w:iCs w:val="0"/>
                <w:caps w:val="0"/>
                <w:spacing w:val="5"/>
                <w:kern w:val="0"/>
                <w:sz w:val="18"/>
                <w:szCs w:val="18"/>
                <w:vertAlign w:val="baseline"/>
                <w:lang w:val="en-US" w:eastAsia="zh-CN" w:bidi="ar"/>
              </w:rPr>
              <w:t>表现症状</w:t>
            </w:r>
          </w:p>
        </w:tc>
        <w:tc>
          <w:tcPr>
            <w:tcW w:w="2467" w:type="pct"/>
            <w:tcBorders>
              <w:bottom w:val="single" w:color="auto" w:sz="8" w:space="0"/>
            </w:tcBorders>
          </w:tcPr>
          <w:p w14:paraId="7A95AAED">
            <w:pPr>
              <w:pStyle w:val="111"/>
              <w:widowControl w:val="0"/>
              <w:bidi w:val="0"/>
              <w:ind w:left="0" w:leftChars="0" w:firstLine="0" w:firstLineChars="0"/>
              <w:jc w:val="center"/>
              <w:rPr>
                <w:rFonts w:hint="eastAsia"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eastAsia" w:asciiTheme="majorEastAsia" w:hAnsiTheme="majorEastAsia" w:eastAsiaTheme="majorEastAsia" w:cstheme="majorEastAsia"/>
                <w:b w:val="0"/>
                <w:bCs w:val="0"/>
                <w:i w:val="0"/>
                <w:iCs w:val="0"/>
                <w:caps w:val="0"/>
                <w:spacing w:val="5"/>
                <w:kern w:val="0"/>
                <w:sz w:val="18"/>
                <w:szCs w:val="18"/>
                <w:vertAlign w:val="baseline"/>
                <w:lang w:val="en-US" w:eastAsia="zh-CN" w:bidi="ar"/>
              </w:rPr>
              <w:t>防控措施</w:t>
            </w:r>
          </w:p>
        </w:tc>
      </w:tr>
      <w:tr w14:paraId="3DF9E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23" w:type="pct"/>
            <w:tcBorders>
              <w:top w:val="single" w:color="auto" w:sz="8" w:space="0"/>
            </w:tcBorders>
          </w:tcPr>
          <w:p w14:paraId="0A835B74">
            <w:pPr>
              <w:pStyle w:val="111"/>
              <w:widowControl w:val="0"/>
              <w:bidi w:val="0"/>
              <w:ind w:left="0" w:leftChars="0" w:firstLine="0" w:firstLineChars="0"/>
              <w:jc w:val="cente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秸秆腐解慢</w:t>
            </w:r>
          </w:p>
        </w:tc>
        <w:tc>
          <w:tcPr>
            <w:tcW w:w="1609" w:type="pct"/>
            <w:tcBorders>
              <w:top w:val="single" w:color="auto" w:sz="8" w:space="0"/>
            </w:tcBorders>
          </w:tcPr>
          <w:p w14:paraId="53897945">
            <w:pPr>
              <w:pStyle w:val="111"/>
              <w:widowControl w:val="0"/>
              <w:bidi w:val="0"/>
              <w:ind w:left="0" w:leftChars="0" w:firstLine="0" w:firstLineChars="0"/>
              <w:jc w:val="cente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插秧后“吊根”、黄苗</w:t>
            </w:r>
          </w:p>
        </w:tc>
        <w:tc>
          <w:tcPr>
            <w:tcW w:w="2467" w:type="pct"/>
            <w:tcBorders>
              <w:top w:val="single" w:color="auto" w:sz="8" w:space="0"/>
            </w:tcBorders>
          </w:tcPr>
          <w:p w14:paraId="36D269DB">
            <w:pPr>
              <w:pStyle w:val="111"/>
              <w:widowControl w:val="0"/>
              <w:bidi w:val="0"/>
              <w:ind w:left="0" w:leftChars="0" w:firstLine="0" w:firstLineChars="0"/>
              <w:jc w:val="cente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提前粉碎</w:t>
            </w:r>
            <w:r>
              <w:rPr>
                <w:rFonts w:hint="eastAsia" w:asciiTheme="majorEastAsia" w:hAnsiTheme="majorEastAsia" w:eastAsiaTheme="majorEastAsia" w:cstheme="majorEastAsia"/>
                <w:b w:val="0"/>
                <w:bCs w:val="0"/>
                <w:i w:val="0"/>
                <w:iCs w:val="0"/>
                <w:caps w:val="0"/>
                <w:spacing w:val="5"/>
                <w:kern w:val="0"/>
                <w:sz w:val="18"/>
                <w:szCs w:val="18"/>
                <w:vertAlign w:val="baseline"/>
                <w:lang w:val="en-US" w:eastAsia="zh-CN" w:bidi="ar"/>
              </w:rPr>
              <w:t>，添加</w:t>
            </w: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腐熟剂</w:t>
            </w:r>
            <w:r>
              <w:rPr>
                <w:rFonts w:hint="eastAsia" w:asciiTheme="majorEastAsia" w:hAnsiTheme="majorEastAsia" w:eastAsiaTheme="majorEastAsia" w:cstheme="majorEastAsia"/>
                <w:b w:val="0"/>
                <w:bCs w:val="0"/>
                <w:i w:val="0"/>
                <w:iCs w:val="0"/>
                <w:caps w:val="0"/>
                <w:spacing w:val="5"/>
                <w:kern w:val="0"/>
                <w:sz w:val="18"/>
                <w:szCs w:val="18"/>
                <w:vertAlign w:val="baseline"/>
                <w:lang w:val="en-US" w:eastAsia="zh-CN" w:bidi="ar"/>
              </w:rPr>
              <w:t>，</w:t>
            </w: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秋翻，春季不起秸秆</w:t>
            </w:r>
          </w:p>
        </w:tc>
      </w:tr>
      <w:tr w14:paraId="7150E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23" w:type="pct"/>
          </w:tcPr>
          <w:p w14:paraId="2EF382D6">
            <w:pPr>
              <w:pStyle w:val="111"/>
              <w:widowControl w:val="0"/>
              <w:bidi w:val="0"/>
              <w:ind w:left="0" w:leftChars="0" w:firstLine="0" w:firstLineChars="0"/>
              <w:jc w:val="cente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春季水温低</w:t>
            </w:r>
          </w:p>
        </w:tc>
        <w:tc>
          <w:tcPr>
            <w:tcW w:w="1609" w:type="pct"/>
          </w:tcPr>
          <w:p w14:paraId="4BFAE958">
            <w:pPr>
              <w:pStyle w:val="111"/>
              <w:widowControl w:val="0"/>
              <w:bidi w:val="0"/>
              <w:ind w:left="0" w:leftChars="0" w:firstLine="0" w:firstLineChars="0"/>
              <w:jc w:val="cente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插秧延迟、僵苗</w:t>
            </w:r>
          </w:p>
        </w:tc>
        <w:tc>
          <w:tcPr>
            <w:tcW w:w="2467" w:type="pct"/>
          </w:tcPr>
          <w:p w14:paraId="104F8366">
            <w:pPr>
              <w:pStyle w:val="111"/>
              <w:widowControl w:val="0"/>
              <w:bidi w:val="0"/>
              <w:ind w:left="0" w:leftChars="0" w:firstLine="0" w:firstLineChars="0"/>
              <w:jc w:val="cente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晒水渠、设晒水池，推迟插秧至水温≥12℃</w:t>
            </w:r>
          </w:p>
        </w:tc>
      </w:tr>
      <w:tr w14:paraId="3CE04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23" w:type="pct"/>
          </w:tcPr>
          <w:p w14:paraId="055F7B0B">
            <w:pPr>
              <w:pStyle w:val="111"/>
              <w:widowControl w:val="0"/>
              <w:bidi w:val="0"/>
              <w:ind w:left="0" w:leftChars="0" w:firstLine="0" w:firstLineChars="0"/>
              <w:jc w:val="cente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秋季早霜</w:t>
            </w:r>
          </w:p>
        </w:tc>
        <w:tc>
          <w:tcPr>
            <w:tcW w:w="1609" w:type="pct"/>
          </w:tcPr>
          <w:p w14:paraId="2F97A2C2">
            <w:pPr>
              <w:pStyle w:val="111"/>
              <w:widowControl w:val="0"/>
              <w:bidi w:val="0"/>
              <w:ind w:left="0" w:leftChars="0" w:firstLine="0" w:firstLineChars="0"/>
              <w:jc w:val="cente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秸秆未粉碎、整地延迟</w:t>
            </w:r>
          </w:p>
        </w:tc>
        <w:tc>
          <w:tcPr>
            <w:tcW w:w="2467" w:type="pct"/>
          </w:tcPr>
          <w:p w14:paraId="17FCDDD4">
            <w:pPr>
              <w:pStyle w:val="111"/>
              <w:widowControl w:val="0"/>
              <w:bidi w:val="0"/>
              <w:ind w:left="0" w:leftChars="0" w:firstLine="0" w:firstLineChars="0"/>
              <w:jc w:val="cente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选用早熟品种，9月</w:t>
            </w:r>
            <w:r>
              <w:rPr>
                <w:rFonts w:hint="eastAsia" w:asciiTheme="majorEastAsia" w:hAnsiTheme="majorEastAsia" w:eastAsiaTheme="majorEastAsia" w:cstheme="majorEastAsia"/>
                <w:b w:val="0"/>
                <w:bCs w:val="0"/>
                <w:i w:val="0"/>
                <w:iCs w:val="0"/>
                <w:caps w:val="0"/>
                <w:spacing w:val="5"/>
                <w:kern w:val="0"/>
                <w:sz w:val="18"/>
                <w:szCs w:val="18"/>
                <w:vertAlign w:val="baseline"/>
                <w:lang w:val="en-US" w:eastAsia="zh-CN" w:bidi="ar"/>
              </w:rPr>
              <w:t>中下旬</w:t>
            </w: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前完成收获</w:t>
            </w:r>
          </w:p>
        </w:tc>
      </w:tr>
      <w:tr w14:paraId="26A5A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23" w:type="pct"/>
          </w:tcPr>
          <w:p w14:paraId="5D3B1104">
            <w:pPr>
              <w:pStyle w:val="111"/>
              <w:widowControl w:val="0"/>
              <w:bidi w:val="0"/>
              <w:ind w:left="0" w:leftChars="0" w:firstLine="0" w:firstLineChars="0"/>
              <w:jc w:val="cente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有害气体积累</w:t>
            </w:r>
          </w:p>
        </w:tc>
        <w:tc>
          <w:tcPr>
            <w:tcW w:w="1609" w:type="pct"/>
          </w:tcPr>
          <w:p w14:paraId="3D743C1E">
            <w:pPr>
              <w:pStyle w:val="111"/>
              <w:widowControl w:val="0"/>
              <w:bidi w:val="0"/>
              <w:ind w:left="0" w:leftChars="0" w:firstLine="0" w:firstLineChars="0"/>
              <w:jc w:val="cente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秧苗萎蔫、根系发黑</w:t>
            </w:r>
          </w:p>
        </w:tc>
        <w:tc>
          <w:tcPr>
            <w:tcW w:w="2467" w:type="pct"/>
          </w:tcPr>
          <w:p w14:paraId="671DF12E">
            <w:pPr>
              <w:pStyle w:val="111"/>
              <w:widowControl w:val="0"/>
              <w:bidi w:val="0"/>
              <w:ind w:left="0" w:leftChars="0" w:firstLine="0" w:firstLineChars="0"/>
              <w:jc w:val="cente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pPr>
            <w:r>
              <w:rPr>
                <w:rFonts w:hint="default" w:asciiTheme="majorEastAsia" w:hAnsiTheme="majorEastAsia" w:eastAsiaTheme="majorEastAsia" w:cstheme="majorEastAsia"/>
                <w:b w:val="0"/>
                <w:bCs w:val="0"/>
                <w:i w:val="0"/>
                <w:iCs w:val="0"/>
                <w:caps w:val="0"/>
                <w:spacing w:val="5"/>
                <w:kern w:val="0"/>
                <w:sz w:val="18"/>
                <w:szCs w:val="18"/>
                <w:vertAlign w:val="baseline"/>
                <w:lang w:val="en-US" w:eastAsia="zh-CN" w:bidi="ar"/>
              </w:rPr>
              <w:t>搅浆前排水透气，泡田时加腐熟剂，避免长期淹水</w:t>
            </w:r>
          </w:p>
        </w:tc>
      </w:tr>
    </w:tbl>
    <w:p w14:paraId="189EFC05">
      <w:pPr>
        <w:pStyle w:val="25"/>
        <w:rPr>
          <w:rFonts w:hint="default" w:ascii="Times New Roman" w:hAnsi="Times New Roman" w:cs="Times New Roman"/>
          <w:lang w:val="en-US" w:eastAsia="zh-CN"/>
        </w:rPr>
      </w:pPr>
    </w:p>
    <w:p w14:paraId="211E1B33">
      <w:pPr>
        <w:pStyle w:val="25"/>
        <w:rPr>
          <w:rFonts w:hint="eastAsia"/>
          <w:lang w:eastAsia="zh-CN"/>
        </w:rPr>
      </w:pPr>
    </w:p>
    <w:p w14:paraId="17EF77B9">
      <w:pPr>
        <w:pStyle w:val="25"/>
        <w:rPr>
          <w:rFonts w:hint="eastAsia"/>
          <w:lang w:eastAsia="zh-CN"/>
        </w:rPr>
      </w:pPr>
    </w:p>
    <w:p w14:paraId="332DD7E7">
      <w:pPr>
        <w:pStyle w:val="112"/>
        <w:bidi w:val="0"/>
        <w:rPr>
          <w:rFonts w:hint="eastAsia"/>
          <w:lang w:val="en-US" w:eastAsia="zh-CN"/>
        </w:rPr>
      </w:pPr>
      <w:r>
        <w:rPr>
          <w:rFonts w:hint="eastAsia"/>
          <w:lang w:val="en-US" w:eastAsia="zh-CN"/>
        </w:rPr>
        <w:drawing>
          <wp:inline distT="0" distB="0" distL="114300" distR="114300">
            <wp:extent cx="1485900" cy="317500"/>
            <wp:effectExtent l="0" t="0" r="0" b="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6"/>
                    <a:stretch>
                      <a:fillRect/>
                    </a:stretch>
                  </pic:blipFill>
                  <pic:spPr>
                    <a:xfrm>
                      <a:off x="0" y="0"/>
                      <a:ext cx="1485900" cy="317500"/>
                    </a:xfrm>
                    <a:prstGeom prst="rect">
                      <a:avLst/>
                    </a:prstGeom>
                  </pic:spPr>
                </pic:pic>
              </a:graphicData>
            </a:graphic>
          </wp:inline>
        </w:drawing>
      </w:r>
      <w:bookmarkEnd w:id="60"/>
      <w:bookmarkEnd w:id="64"/>
    </w:p>
    <w:sectPr>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6601">
    <w:pPr>
      <w:pStyle w:val="31"/>
      <w:bidi w:val="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C961">
    <w:pPr>
      <w:pStyle w:val="32"/>
      <w:bidi w:val="0"/>
      <w:rPr>
        <w:rFonts w:hint="default" w:eastAsia="黑体"/>
        <w:lang w:val="en-US" w:eastAsia="zh-CN"/>
      </w:rPr>
    </w:pPr>
    <w:r>
      <w:rPr>
        <w:rFonts w:hint="eastAsia"/>
        <w:lang w:eastAsia="zh-CN"/>
      </w:rPr>
      <w:t>T/</w:t>
    </w:r>
    <w:r>
      <w:rPr>
        <w:rFonts w:hint="eastAsia"/>
        <w:lang w:val="en-US" w:eastAsia="zh-CN"/>
      </w:rPr>
      <w:t>HBJC</w:t>
    </w:r>
    <w:r>
      <w:rPr>
        <w:rFonts w:hint="eastAsia"/>
        <w:lang w:eastAsia="zh-CN"/>
      </w:rPr>
      <w:t xml:space="preserve"> </w:t>
    </w:r>
    <w:r>
      <w:rPr>
        <w:rFonts w:hint="eastAsia"/>
        <w:lang w:val="en-US" w:eastAsia="zh-CN"/>
      </w:rPr>
      <w:t>012</w:t>
    </w:r>
    <w:r>
      <w:rPr>
        <w:rFonts w:hint="eastAsia"/>
        <w:lang w:eastAsia="zh-CN"/>
      </w:rPr>
      <w:t>—</w:t>
    </w:r>
    <w:r>
      <w:rPr>
        <w:rFonts w:hint="eastAsia"/>
        <w:lang w:val="en-US" w:eastAsia="zh-CN"/>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F2A59"/>
    <w:multiLevelType w:val="multilevel"/>
    <w:tmpl w:val="93DF2A59"/>
    <w:lvl w:ilvl="0" w:tentative="0">
      <w:start w:val="1"/>
      <w:numFmt w:val="decimal"/>
      <w:pStyle w:val="16"/>
      <w:lvlText w:val="%1)"/>
      <w:lvlJc w:val="left"/>
      <w:pPr>
        <w:tabs>
          <w:tab w:val="left" w:pos="0"/>
        </w:tabs>
        <w:ind w:left="720" w:leftChars="0" w:hanging="357" w:firstLineChars="0"/>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598DB20"/>
    <w:multiLevelType w:val="multilevel"/>
    <w:tmpl w:val="A598DB20"/>
    <w:lvl w:ilvl="0" w:tentative="0">
      <w:start w:val="1"/>
      <w:numFmt w:val="decimal"/>
      <w:pStyle w:val="105"/>
      <w:suff w:val="nothing"/>
      <w:lvlText w:val="示例%1："/>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B9CB5BF4"/>
    <w:multiLevelType w:val="multilevel"/>
    <w:tmpl w:val="B9CB5BF4"/>
    <w:lvl w:ilvl="0" w:tentative="0">
      <w:start w:val="1"/>
      <w:numFmt w:val="decimal"/>
      <w:pStyle w:val="119"/>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BF8D1275"/>
    <w:multiLevelType w:val="multilevel"/>
    <w:tmpl w:val="BF8D1275"/>
    <w:lvl w:ilvl="0" w:tentative="0">
      <w:start w:val="1"/>
      <w:numFmt w:val="upperLetter"/>
      <w:pStyle w:val="99"/>
      <w:lvlText w:val="%1"/>
      <w:lvlJc w:val="left"/>
      <w:pPr>
        <w:tabs>
          <w:tab w:val="left" w:pos="0"/>
        </w:tabs>
        <w:ind w:left="0" w:leftChars="0" w:firstLine="0" w:firstLineChars="0"/>
      </w:pPr>
      <w:rPr>
        <w:rFonts w:hint="default"/>
      </w:rPr>
    </w:lvl>
    <w:lvl w:ilvl="1" w:tentative="0">
      <w:start w:val="1"/>
      <w:numFmt w:val="decimal"/>
      <w:pStyle w:val="100"/>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4">
    <w:nsid w:val="C06C9E2F"/>
    <w:multiLevelType w:val="multilevel"/>
    <w:tmpl w:val="C06C9E2F"/>
    <w:lvl w:ilvl="0" w:tentative="0">
      <w:start w:val="1"/>
      <w:numFmt w:val="upperLetter"/>
      <w:pStyle w:val="101"/>
      <w:lvlText w:val="%1"/>
      <w:lvlJc w:val="left"/>
      <w:pPr>
        <w:tabs>
          <w:tab w:val="left" w:pos="0"/>
        </w:tabs>
        <w:ind w:left="0" w:leftChars="0" w:firstLine="0" w:firstLineChars="0"/>
      </w:pPr>
      <w:rPr>
        <w:rFonts w:hint="default"/>
      </w:rPr>
    </w:lvl>
    <w:lvl w:ilvl="1" w:tentative="0">
      <w:start w:val="1"/>
      <w:numFmt w:val="decimal"/>
      <w:pStyle w:val="102"/>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E36956F4"/>
    <w:multiLevelType w:val="multilevel"/>
    <w:tmpl w:val="E36956F4"/>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E4204B8A"/>
    <w:multiLevelType w:val="multilevel"/>
    <w:tmpl w:val="E4204B8A"/>
    <w:lvl w:ilvl="0" w:tentative="0">
      <w:start w:val="1"/>
      <w:numFmt w:val="decimal"/>
      <w:pStyle w:val="107"/>
      <w:suff w:val="nothing"/>
      <w:lvlText w:val="注%1："/>
      <w:lvlJc w:val="left"/>
      <w:pPr>
        <w:ind w:left="811" w:leftChars="0" w:hanging="448"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E6692690"/>
    <w:multiLevelType w:val="multilevel"/>
    <w:tmpl w:val="E6692690"/>
    <w:lvl w:ilvl="0" w:tentative="0">
      <w:start w:val="1"/>
      <w:numFmt w:val="lowerLetter"/>
      <w:pStyle w:val="65"/>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6"/>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64"/>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ED879432"/>
    <w:multiLevelType w:val="multilevel"/>
    <w:tmpl w:val="ED879432"/>
    <w:lvl w:ilvl="0" w:tentative="0">
      <w:start w:val="1"/>
      <w:numFmt w:val="none"/>
      <w:pStyle w:val="62"/>
      <w:lvlText w:val="%1——"/>
      <w:lvlJc w:val="left"/>
      <w:pPr>
        <w:tabs>
          <w:tab w:val="left" w:pos="851"/>
        </w:tabs>
        <w:ind w:left="851" w:leftChars="0" w:hanging="426" w:firstLineChars="0"/>
      </w:pPr>
      <w:rPr>
        <w:rFonts w:hint="default" w:ascii="Times New Roman" w:hAnsi="Times New Roman" w:cs="Times New Roman"/>
        <w:sz w:val="20"/>
      </w:rPr>
    </w:lvl>
    <w:lvl w:ilvl="1" w:tentative="0">
      <w:start w:val="1"/>
      <w:numFmt w:val="bullet"/>
      <w:pStyle w:val="63"/>
      <w:lvlText w:val=""/>
      <w:lvlJc w:val="left"/>
      <w:pPr>
        <w:tabs>
          <w:tab w:val="left" w:pos="851"/>
        </w:tabs>
        <w:ind w:left="1270" w:leftChars="0" w:hanging="419" w:firstLineChars="0"/>
      </w:pPr>
      <w:rPr>
        <w:rFonts w:hint="default" w:ascii="Symbol" w:hAnsi="Symbol" w:cs="Symbol"/>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F121A245"/>
    <w:multiLevelType w:val="multilevel"/>
    <w:tmpl w:val="F121A245"/>
    <w:lvl w:ilvl="0" w:tentative="0">
      <w:start w:val="1"/>
      <w:numFmt w:val="none"/>
      <w:pStyle w:val="104"/>
      <w:suff w:val="nothing"/>
      <w:lvlText w:val="示例："/>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F4489217"/>
    <w:multiLevelType w:val="multilevel"/>
    <w:tmpl w:val="F4489217"/>
    <w:lvl w:ilvl="0" w:tentative="0">
      <w:start w:val="1"/>
      <w:numFmt w:val="decimal"/>
      <w:pStyle w:val="113"/>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16B55E03"/>
    <w:multiLevelType w:val="multilevel"/>
    <w:tmpl w:val="16B55E03"/>
    <w:lvl w:ilvl="0" w:tentative="0">
      <w:start w:val="1"/>
      <w:numFmt w:val="upperLetter"/>
      <w:pStyle w:val="88"/>
      <w:suff w:val="nothing"/>
      <w:lvlText w:val="附录%1"/>
      <w:lvlJc w:val="left"/>
      <w:pPr>
        <w:ind w:left="0" w:leftChars="0" w:firstLine="0" w:firstLineChars="0"/>
      </w:pPr>
      <w:rPr>
        <w:rFonts w:hint="default"/>
        <w:spacing w:val="102"/>
      </w:rPr>
    </w:lvl>
    <w:lvl w:ilvl="1" w:tentative="0">
      <w:start w:val="1"/>
      <w:numFmt w:val="decimal"/>
      <w:pStyle w:val="89"/>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0"/>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1"/>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2"/>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3"/>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272A7894"/>
    <w:multiLevelType w:val="multilevel"/>
    <w:tmpl w:val="272A7894"/>
    <w:lvl w:ilvl="0" w:tentative="0">
      <w:start w:val="1"/>
      <w:numFmt w:val="lowerLetter"/>
      <w:pStyle w:val="108"/>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6DB5C99"/>
    <w:multiLevelType w:val="multilevel"/>
    <w:tmpl w:val="36DB5C99"/>
    <w:lvl w:ilvl="0" w:tentative="0">
      <w:start w:val="1"/>
      <w:numFmt w:val="none"/>
      <w:pStyle w:val="55"/>
      <w:suff w:val="nothing"/>
      <w:lvlText w:val="%1"/>
      <w:lvlJc w:val="left"/>
      <w:pPr>
        <w:ind w:left="425" w:leftChars="0" w:hanging="425" w:firstLineChars="0"/>
      </w:pPr>
      <w:rPr>
        <w:rFonts w:hint="default"/>
      </w:rPr>
    </w:lvl>
    <w:lvl w:ilvl="1" w:tentative="0">
      <w:start w:val="1"/>
      <w:numFmt w:val="decimal"/>
      <w:pStyle w:val="56"/>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57"/>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58"/>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59"/>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0"/>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B566BB6"/>
    <w:multiLevelType w:val="multilevel"/>
    <w:tmpl w:val="3B566BB6"/>
    <w:lvl w:ilvl="0" w:tentative="0">
      <w:start w:val="1"/>
      <w:numFmt w:val="decimal"/>
      <w:pStyle w:val="114"/>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5F2C59E7"/>
    <w:multiLevelType w:val="multilevel"/>
    <w:tmpl w:val="5F2C59E7"/>
    <w:lvl w:ilvl="0" w:tentative="0">
      <w:start w:val="1"/>
      <w:numFmt w:val="none"/>
      <w:pStyle w:val="106"/>
      <w:suff w:val="nothing"/>
      <w:lvlText w:val="注："/>
      <w:lvlJc w:val="left"/>
      <w:pPr>
        <w:ind w:left="737" w:leftChars="0" w:hanging="374"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7190FB57"/>
    <w:multiLevelType w:val="multilevel"/>
    <w:tmpl w:val="7190FB57"/>
    <w:lvl w:ilvl="0" w:tentative="0">
      <w:start w:val="1"/>
      <w:numFmt w:val="decimal"/>
      <w:pStyle w:val="72"/>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3"/>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4"/>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5"/>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6"/>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7"/>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5"/>
  </w:num>
  <w:num w:numId="2">
    <w:abstractNumId w:val="3"/>
  </w:num>
  <w:num w:numId="3">
    <w:abstractNumId w:val="0"/>
  </w:num>
  <w:num w:numId="4">
    <w:abstractNumId w:val="13"/>
  </w:num>
  <w:num w:numId="5">
    <w:abstractNumId w:val="8"/>
  </w:num>
  <w:num w:numId="6">
    <w:abstractNumId w:val="7"/>
  </w:num>
  <w:num w:numId="7">
    <w:abstractNumId w:val="16"/>
  </w:num>
  <w:num w:numId="8">
    <w:abstractNumId w:val="11"/>
  </w:num>
  <w:num w:numId="9">
    <w:abstractNumId w:val="4"/>
  </w:num>
  <w:num w:numId="10">
    <w:abstractNumId w:val="9"/>
  </w:num>
  <w:num w:numId="11">
    <w:abstractNumId w:val="1"/>
  </w:num>
  <w:num w:numId="12">
    <w:abstractNumId w:val="15"/>
  </w:num>
  <w:num w:numId="13">
    <w:abstractNumId w:val="6"/>
  </w:num>
  <w:num w:numId="14">
    <w:abstractNumId w:val="12"/>
  </w:num>
  <w:num w:numId="15">
    <w:abstractNumId w:val="10"/>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A61F1"/>
    <w:rsid w:val="0C3A1E99"/>
    <w:rsid w:val="0E552DBD"/>
    <w:rsid w:val="134240DB"/>
    <w:rsid w:val="167F4E7B"/>
    <w:rsid w:val="18246A6A"/>
    <w:rsid w:val="1B334486"/>
    <w:rsid w:val="1BFC53A1"/>
    <w:rsid w:val="1D4508AB"/>
    <w:rsid w:val="1EA77665"/>
    <w:rsid w:val="1F666BD8"/>
    <w:rsid w:val="22A65D84"/>
    <w:rsid w:val="27E40FE2"/>
    <w:rsid w:val="299B1B74"/>
    <w:rsid w:val="2B77216D"/>
    <w:rsid w:val="2BCA4992"/>
    <w:rsid w:val="34EC7A62"/>
    <w:rsid w:val="39033292"/>
    <w:rsid w:val="3B003D26"/>
    <w:rsid w:val="3E580517"/>
    <w:rsid w:val="47603EFA"/>
    <w:rsid w:val="49D24CE6"/>
    <w:rsid w:val="4B1D6B26"/>
    <w:rsid w:val="4E9702AC"/>
    <w:rsid w:val="5060129E"/>
    <w:rsid w:val="53593A72"/>
    <w:rsid w:val="567A61F1"/>
    <w:rsid w:val="57CB7764"/>
    <w:rsid w:val="5E5E2B95"/>
    <w:rsid w:val="60D31618"/>
    <w:rsid w:val="616A5A72"/>
    <w:rsid w:val="65BB6267"/>
    <w:rsid w:val="67DE3D90"/>
    <w:rsid w:val="68D51CA5"/>
    <w:rsid w:val="6931623E"/>
    <w:rsid w:val="6E141D0C"/>
    <w:rsid w:val="6EFA4214"/>
    <w:rsid w:val="6F332A28"/>
    <w:rsid w:val="736B6182"/>
    <w:rsid w:val="761E5976"/>
    <w:rsid w:val="779934C6"/>
    <w:rsid w:val="788334CC"/>
    <w:rsid w:val="79744A6F"/>
    <w:rsid w:val="7E6416AA"/>
    <w:rsid w:val="7FF7F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qFormat/>
    <w:uiPriority w:val="0"/>
    <w:rPr>
      <w:rFonts w:hint="eastAsia" w:ascii="黑体" w:hAnsi="黑体" w:eastAsia="黑体" w:cs="黑体"/>
      <w:sz w:val="21"/>
    </w:rPr>
  </w:style>
  <w:style w:type="table" w:default="1" w:styleId="20">
    <w:name w:val="Normal Table"/>
    <w:semiHidden/>
    <w:qFormat/>
    <w:uiPriority w:val="0"/>
    <w:tblPr>
      <w:tblCellMar>
        <w:top w:w="0" w:type="dxa"/>
        <w:left w:w="108" w:type="dxa"/>
        <w:bottom w:w="0" w:type="dxa"/>
        <w:right w:w="108" w:type="dxa"/>
      </w:tblCellMar>
    </w:tblPr>
  </w:style>
  <w:style w:type="paragraph" w:styleId="10">
    <w:name w:val="toc 5"/>
    <w:basedOn w:val="1"/>
    <w:next w:val="1"/>
    <w:qFormat/>
    <w:uiPriority w:val="0"/>
    <w:pPr>
      <w:spacing w:line="300" w:lineRule="exact"/>
      <w:ind w:left="1680" w:leftChars="800"/>
    </w:pPr>
    <w:rPr>
      <w:rFonts w:hAnsi="宋体"/>
    </w:rPr>
  </w:style>
  <w:style w:type="paragraph" w:styleId="11">
    <w:name w:val="toc 3"/>
    <w:basedOn w:val="1"/>
    <w:next w:val="1"/>
    <w:qFormat/>
    <w:uiPriority w:val="0"/>
    <w:pPr>
      <w:spacing w:line="300" w:lineRule="exact"/>
      <w:ind w:left="840" w:leftChars="400"/>
    </w:pPr>
    <w:rPr>
      <w:rFonts w:hAns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400" w:lineRule="exact"/>
    </w:pPr>
    <w:rPr>
      <w:rFonts w:hAnsi="宋体"/>
    </w:rPr>
  </w:style>
  <w:style w:type="paragraph" w:styleId="15">
    <w:name w:val="toc 4"/>
    <w:basedOn w:val="1"/>
    <w:next w:val="1"/>
    <w:qFormat/>
    <w:uiPriority w:val="0"/>
    <w:pPr>
      <w:spacing w:line="300" w:lineRule="exact"/>
      <w:ind w:left="1260" w:leftChars="600"/>
    </w:pPr>
    <w:rPr>
      <w:rFonts w:hAnsi="宋体"/>
    </w:rPr>
  </w:style>
  <w:style w:type="paragraph" w:styleId="16">
    <w:name w:val="footnote text"/>
    <w:basedOn w:val="1"/>
    <w:qFormat/>
    <w:uiPriority w:val="0"/>
    <w:pPr>
      <w:widowControl/>
      <w:numPr>
        <w:ilvl w:val="0"/>
        <w:numId w:val="3"/>
      </w:numPr>
      <w:autoSpaceDE w:val="0"/>
      <w:autoSpaceDN w:val="0"/>
      <w:snapToGrid/>
      <w:ind w:left="1380" w:leftChars="200" w:hanging="960" w:hangingChars="200"/>
      <w:jc w:val="both"/>
    </w:pPr>
    <w:rPr>
      <w:rFonts w:hAnsi="宋体"/>
      <w:sz w:val="15"/>
    </w:rPr>
  </w:style>
  <w:style w:type="paragraph" w:styleId="17">
    <w:name w:val="toc 6"/>
    <w:basedOn w:val="1"/>
    <w:next w:val="1"/>
    <w:qFormat/>
    <w:uiPriority w:val="0"/>
    <w:pPr>
      <w:spacing w:line="300" w:lineRule="exact"/>
      <w:ind w:left="2100" w:leftChars="1000"/>
    </w:pPr>
    <w:rPr>
      <w:rFonts w:hAnsi="宋体"/>
    </w:rPr>
  </w:style>
  <w:style w:type="paragraph" w:styleId="18">
    <w:name w:val="toc 2"/>
    <w:basedOn w:val="1"/>
    <w:next w:val="1"/>
    <w:qFormat/>
    <w:uiPriority w:val="0"/>
    <w:pPr>
      <w:spacing w:line="300" w:lineRule="exact"/>
      <w:ind w:left="420" w:leftChars="200"/>
    </w:pPr>
    <w:rPr>
      <w:rFonts w:hAnsi="宋体"/>
    </w:rPr>
  </w:style>
  <w:style w:type="paragraph" w:styleId="19">
    <w:name w:val="Normal (Web)"/>
    <w:basedOn w:val="1"/>
    <w:qFormat/>
    <w:uiPriority w:val="0"/>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otnote reference"/>
    <w:basedOn w:val="22"/>
    <w:qFormat/>
    <w:uiPriority w:val="0"/>
    <w:rPr>
      <w:rFonts w:ascii="宋体" w:hAnsi="宋体" w:eastAsia="宋体" w:cs="宋体"/>
      <w:sz w:val="18"/>
      <w:vertAlign w:val="superscript"/>
    </w:rPr>
  </w:style>
  <w:style w:type="paragraph" w:customStyle="1" w:styleId="25">
    <w:name w:val="标准文件_段"/>
    <w:qFormat/>
    <w:uiPriority w:val="0"/>
    <w:pPr>
      <w:ind w:firstLine="960" w:firstLineChars="200"/>
      <w:jc w:val="both"/>
    </w:pPr>
    <w:rPr>
      <w:rFonts w:hint="eastAsia" w:ascii="宋体" w:hAnsi="Times New Roman" w:eastAsia="宋体" w:cs="宋体"/>
      <w:sz w:val="21"/>
    </w:rPr>
  </w:style>
  <w:style w:type="paragraph" w:customStyle="1" w:styleId="26">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7">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8">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29">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30">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1">
    <w:name w:val="标准书脚_奇数页"/>
    <w:qFormat/>
    <w:uiPriority w:val="0"/>
    <w:pPr>
      <w:ind w:right="227"/>
      <w:jc w:val="right"/>
    </w:pPr>
    <w:rPr>
      <w:rFonts w:hint="eastAsia" w:ascii="宋体" w:hAnsi="Times New Roman" w:eastAsia="宋体" w:cs="宋体"/>
      <w:sz w:val="18"/>
    </w:rPr>
  </w:style>
  <w:style w:type="paragraph" w:customStyle="1" w:styleId="32">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3">
    <w:name w:val="标准书眉_偶数页"/>
    <w:next w:val="1"/>
    <w:qFormat/>
    <w:uiPriority w:val="0"/>
    <w:pPr>
      <w:spacing w:after="120"/>
    </w:pPr>
    <w:rPr>
      <w:rFonts w:hint="eastAsia" w:ascii="黑体" w:hAnsi="Times New Roman" w:eastAsia="黑体" w:cs="黑体"/>
      <w:sz w:val="21"/>
    </w:rPr>
  </w:style>
  <w:style w:type="paragraph" w:customStyle="1" w:styleId="34">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5">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6">
    <w:name w:val="发布部门"/>
    <w:next w:val="25"/>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7">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8">
    <w:name w:val="实施日期"/>
    <w:basedOn w:val="37"/>
    <w:qFormat/>
    <w:uiPriority w:val="0"/>
    <w:pPr>
      <w:framePr w:hSpace="0" w:wrap="around" w:vAnchor="page" w:hAnchor="page" w:x="7089" w:y="14176"/>
      <w:jc w:val="right"/>
    </w:pPr>
  </w:style>
  <w:style w:type="paragraph" w:customStyle="1" w:styleId="39">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0">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1">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2">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3">
    <w:name w:val="封面标准英文名称"/>
    <w:basedOn w:val="42"/>
    <w:qFormat/>
    <w:uiPriority w:val="0"/>
    <w:pPr>
      <w:widowControl w:val="0"/>
      <w:spacing w:before="410" w:line="360" w:lineRule="exact"/>
      <w:textAlignment w:val="bottom"/>
    </w:pPr>
    <w:rPr>
      <w:rFonts w:ascii="Times New Roman" w:hAnsi="Times New Roman" w:cs="Times New Roman"/>
      <w:sz w:val="28"/>
    </w:rPr>
  </w:style>
  <w:style w:type="paragraph" w:customStyle="1" w:styleId="44">
    <w:name w:val="封面一致性程度标识"/>
    <w:basedOn w:val="43"/>
    <w:qFormat/>
    <w:uiPriority w:val="0"/>
    <w:pPr>
      <w:spacing w:before="760"/>
    </w:pPr>
  </w:style>
  <w:style w:type="paragraph" w:customStyle="1" w:styleId="45">
    <w:name w:val="封面标准文稿类别"/>
    <w:basedOn w:val="44"/>
    <w:qFormat/>
    <w:uiPriority w:val="0"/>
    <w:pPr>
      <w:spacing w:before="440" w:after="160"/>
    </w:pPr>
    <w:rPr>
      <w:rFonts w:ascii="黑体" w:hAnsi="黑体" w:cs="黑体"/>
      <w:sz w:val="24"/>
    </w:rPr>
  </w:style>
  <w:style w:type="paragraph" w:customStyle="1" w:styleId="46">
    <w:name w:val="封面标准文稿编辑信息"/>
    <w:basedOn w:val="45"/>
    <w:qFormat/>
    <w:uiPriority w:val="0"/>
    <w:pPr>
      <w:spacing w:before="180" w:line="240" w:lineRule="atLeast"/>
    </w:pPr>
    <w:rPr>
      <w:sz w:val="21"/>
    </w:rPr>
  </w:style>
  <w:style w:type="paragraph" w:customStyle="1" w:styleId="47">
    <w:name w:val="封面标准文稿附件"/>
    <w:basedOn w:val="45"/>
    <w:qFormat/>
    <w:uiPriority w:val="0"/>
    <w:pPr>
      <w:spacing w:before="937" w:beforeLines="300" w:afterLines="30" w:line="240" w:lineRule="auto"/>
    </w:pPr>
    <w:rPr>
      <w:rFonts w:ascii="Times New Roman" w:hAnsi="Times New Roman" w:cs="Times New Roman"/>
      <w:b/>
      <w:sz w:val="21"/>
    </w:rPr>
  </w:style>
  <w:style w:type="paragraph" w:customStyle="1" w:styleId="48">
    <w:name w:val="其他发布部门"/>
    <w:basedOn w:val="36"/>
    <w:qFormat/>
    <w:uiPriority w:val="0"/>
    <w:pPr>
      <w:framePr w:wrap="around" w:y="15310"/>
      <w:spacing w:line="0" w:lineRule="atLeast"/>
    </w:pPr>
    <w:rPr>
      <w:rFonts w:ascii="黑体" w:hAnsi="黑体" w:eastAsia="黑体" w:cs="黑体"/>
    </w:rPr>
  </w:style>
  <w:style w:type="paragraph" w:customStyle="1" w:styleId="49">
    <w:name w:val="其他发布部门2"/>
    <w:basedOn w:val="36"/>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50">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1">
    <w:name w:val="其他发布日期"/>
    <w:basedOn w:val="37"/>
    <w:qFormat/>
    <w:uiPriority w:val="0"/>
    <w:pPr>
      <w:framePr w:hSpace="0" w:wrap="around" w:vAnchor="page" w:hAnchor="page" w:x="1419" w:y="14176"/>
    </w:pPr>
  </w:style>
  <w:style w:type="paragraph" w:customStyle="1" w:styleId="52">
    <w:name w:val="其他实施日期"/>
    <w:basedOn w:val="38"/>
    <w:qFormat/>
    <w:uiPriority w:val="0"/>
  </w:style>
  <w:style w:type="paragraph" w:customStyle="1" w:styleId="53">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4">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5">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6">
    <w:name w:val="标准文件_引言一级条标题"/>
    <w:basedOn w:val="25"/>
    <w:next w:val="25"/>
    <w:qFormat/>
    <w:uiPriority w:val="0"/>
    <w:pPr>
      <w:numPr>
        <w:ilvl w:val="1"/>
        <w:numId w:val="4"/>
      </w:numPr>
      <w:spacing w:before="157" w:beforeLines="50" w:after="157" w:afterLines="50"/>
    </w:pPr>
    <w:rPr>
      <w:rFonts w:ascii="黑体" w:hAnsi="黑体" w:eastAsia="黑体" w:cs="黑体"/>
    </w:rPr>
  </w:style>
  <w:style w:type="paragraph" w:customStyle="1" w:styleId="57">
    <w:name w:val="标准文件_引言二级条标题"/>
    <w:basedOn w:val="25"/>
    <w:next w:val="25"/>
    <w:qFormat/>
    <w:uiPriority w:val="0"/>
    <w:pPr>
      <w:numPr>
        <w:ilvl w:val="2"/>
        <w:numId w:val="4"/>
      </w:numPr>
      <w:spacing w:before="157" w:beforeLines="50" w:after="157" w:afterLines="50"/>
    </w:pPr>
    <w:rPr>
      <w:rFonts w:ascii="黑体" w:hAnsi="黑体" w:eastAsia="黑体" w:cs="黑体"/>
    </w:rPr>
  </w:style>
  <w:style w:type="paragraph" w:customStyle="1" w:styleId="58">
    <w:name w:val="标准文件_引言三级条标题"/>
    <w:basedOn w:val="25"/>
    <w:next w:val="25"/>
    <w:qFormat/>
    <w:uiPriority w:val="0"/>
    <w:pPr>
      <w:numPr>
        <w:ilvl w:val="3"/>
        <w:numId w:val="4"/>
      </w:numPr>
      <w:spacing w:before="157" w:beforeLines="50" w:after="157" w:afterLines="50"/>
    </w:pPr>
    <w:rPr>
      <w:rFonts w:ascii="黑体" w:hAnsi="黑体" w:eastAsia="黑体" w:cs="黑体"/>
    </w:rPr>
  </w:style>
  <w:style w:type="paragraph" w:customStyle="1" w:styleId="59">
    <w:name w:val="标准文件_引言四级条标题"/>
    <w:basedOn w:val="25"/>
    <w:next w:val="25"/>
    <w:qFormat/>
    <w:uiPriority w:val="0"/>
    <w:pPr>
      <w:numPr>
        <w:ilvl w:val="4"/>
        <w:numId w:val="4"/>
      </w:numPr>
      <w:spacing w:before="157" w:beforeLines="50" w:after="157" w:afterLines="50"/>
    </w:pPr>
    <w:rPr>
      <w:rFonts w:ascii="黑体" w:hAnsi="黑体" w:eastAsia="黑体" w:cs="黑体"/>
    </w:rPr>
  </w:style>
  <w:style w:type="paragraph" w:customStyle="1" w:styleId="60">
    <w:name w:val="标准文件_引言五级条标题"/>
    <w:basedOn w:val="25"/>
    <w:next w:val="25"/>
    <w:qFormat/>
    <w:uiPriority w:val="0"/>
    <w:pPr>
      <w:numPr>
        <w:ilvl w:val="5"/>
        <w:numId w:val="4"/>
      </w:numPr>
      <w:spacing w:before="157" w:beforeLines="50" w:after="157" w:afterLines="50"/>
    </w:pPr>
    <w:rPr>
      <w:rFonts w:ascii="黑体" w:hAnsi="黑体" w:eastAsia="黑体" w:cs="黑体"/>
    </w:rPr>
  </w:style>
  <w:style w:type="paragraph" w:customStyle="1" w:styleId="61">
    <w:name w:val="标准文件_正文标准名称"/>
    <w:basedOn w:val="1"/>
    <w:link w:val="120"/>
    <w:qFormat/>
    <w:uiPriority w:val="0"/>
    <w:pPr>
      <w:widowControl/>
      <w:suppressAutoHyphens w:val="0"/>
      <w:spacing w:after="640" w:line="400" w:lineRule="exact"/>
      <w:jc w:val="center"/>
    </w:pPr>
    <w:rPr>
      <w:rFonts w:ascii="黑体" w:hAnsi="黑体" w:eastAsia="黑体" w:cs="黑体"/>
      <w:sz w:val="32"/>
    </w:rPr>
  </w:style>
  <w:style w:type="paragraph" w:customStyle="1" w:styleId="62">
    <w:name w:val="标准文件_一级项"/>
    <w:next w:val="25"/>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63">
    <w:name w:val="标准文件_二级项2"/>
    <w:basedOn w:val="25"/>
    <w:next w:val="25"/>
    <w:qFormat/>
    <w:uiPriority w:val="0"/>
    <w:pPr>
      <w:numPr>
        <w:ilvl w:val="1"/>
        <w:numId w:val="5"/>
      </w:numPr>
      <w:suppressAutoHyphens w:val="0"/>
      <w:ind w:left="1270" w:hanging="419"/>
    </w:pPr>
    <w:rPr>
      <w:rFonts w:hAnsi="Times New Roman"/>
    </w:rPr>
  </w:style>
  <w:style w:type="paragraph" w:customStyle="1" w:styleId="64">
    <w:name w:val="标准文件_三级项"/>
    <w:basedOn w:val="1"/>
    <w:next w:val="25"/>
    <w:qFormat/>
    <w:uiPriority w:val="0"/>
    <w:pPr>
      <w:numPr>
        <w:ilvl w:val="2"/>
        <w:numId w:val="6"/>
      </w:numPr>
      <w:suppressAutoHyphens w:val="0"/>
      <w:spacing w:line="300" w:lineRule="exact"/>
      <w:ind w:left="1678" w:hanging="414"/>
    </w:pPr>
    <w:rPr>
      <w:rFonts w:hAnsi="+西文正文"/>
    </w:rPr>
  </w:style>
  <w:style w:type="paragraph" w:customStyle="1" w:styleId="65">
    <w:name w:val="标准文件_字母编号列项（一级）"/>
    <w:next w:val="25"/>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6">
    <w:name w:val="标准文件_数字编号列项（二级）"/>
    <w:next w:val="25"/>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7">
    <w:name w:val="标准文件_引言一级无标题"/>
    <w:basedOn w:val="56"/>
    <w:next w:val="25"/>
    <w:qFormat/>
    <w:uiPriority w:val="0"/>
    <w:pPr>
      <w:spacing w:before="4" w:beforeLines="1" w:after="4" w:afterLines="1" w:line="276" w:lineRule="auto"/>
    </w:pPr>
    <w:rPr>
      <w:rFonts w:ascii="宋体" w:hAnsi="宋体" w:eastAsia="宋体" w:cs="宋体"/>
    </w:rPr>
  </w:style>
  <w:style w:type="paragraph" w:customStyle="1" w:styleId="68">
    <w:name w:val="标准文件_引言二级无标题"/>
    <w:basedOn w:val="57"/>
    <w:next w:val="25"/>
    <w:qFormat/>
    <w:uiPriority w:val="0"/>
    <w:pPr>
      <w:spacing w:before="4" w:beforeLines="1" w:after="4" w:afterLines="1" w:line="276" w:lineRule="auto"/>
    </w:pPr>
    <w:rPr>
      <w:rFonts w:ascii="宋体" w:hAnsi="宋体" w:eastAsia="宋体" w:cs="宋体"/>
    </w:rPr>
  </w:style>
  <w:style w:type="paragraph" w:customStyle="1" w:styleId="69">
    <w:name w:val="标准文件_引言三级无标题"/>
    <w:basedOn w:val="58"/>
    <w:next w:val="25"/>
    <w:qFormat/>
    <w:uiPriority w:val="0"/>
    <w:pPr>
      <w:spacing w:before="4" w:beforeLines="1" w:after="4" w:afterLines="1" w:line="276" w:lineRule="auto"/>
    </w:pPr>
    <w:rPr>
      <w:rFonts w:ascii="宋体" w:hAnsi="宋体" w:eastAsia="宋体" w:cs="宋体"/>
    </w:rPr>
  </w:style>
  <w:style w:type="paragraph" w:customStyle="1" w:styleId="70">
    <w:name w:val="标准文件_引言四级无标题"/>
    <w:basedOn w:val="59"/>
    <w:next w:val="25"/>
    <w:qFormat/>
    <w:uiPriority w:val="0"/>
    <w:pPr>
      <w:spacing w:before="4" w:beforeLines="1" w:after="4" w:afterLines="1" w:line="276" w:lineRule="auto"/>
    </w:pPr>
    <w:rPr>
      <w:rFonts w:ascii="宋体" w:hAnsi="宋体" w:eastAsia="宋体" w:cs="宋体"/>
    </w:rPr>
  </w:style>
  <w:style w:type="paragraph" w:customStyle="1" w:styleId="71">
    <w:name w:val="标准文件_引言五级无标题"/>
    <w:basedOn w:val="60"/>
    <w:next w:val="25"/>
    <w:qFormat/>
    <w:uiPriority w:val="0"/>
    <w:pPr>
      <w:spacing w:before="4" w:beforeLines="1" w:after="4" w:afterLines="1" w:line="276" w:lineRule="auto"/>
    </w:pPr>
    <w:rPr>
      <w:rFonts w:ascii="宋体" w:hAnsi="宋体" w:eastAsia="宋体" w:cs="宋体"/>
    </w:rPr>
  </w:style>
  <w:style w:type="paragraph" w:customStyle="1" w:styleId="72">
    <w:name w:val="标准文件_章标题"/>
    <w:next w:val="25"/>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3">
    <w:name w:val="标准文件_一级条标题"/>
    <w:basedOn w:val="72"/>
    <w:next w:val="25"/>
    <w:qFormat/>
    <w:uiPriority w:val="0"/>
    <w:pPr>
      <w:numPr>
        <w:ilvl w:val="1"/>
      </w:numPr>
      <w:spacing w:before="157" w:beforeLines="50" w:after="157" w:afterLines="50"/>
      <w:ind w:firstLine="0"/>
      <w:outlineLvl w:val="1"/>
    </w:pPr>
    <w:rPr>
      <w:rFonts w:hAnsi="Times New Roman"/>
    </w:rPr>
  </w:style>
  <w:style w:type="paragraph" w:customStyle="1" w:styleId="74">
    <w:name w:val="标准文件_二级条标题"/>
    <w:next w:val="25"/>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5">
    <w:name w:val="标准文件_三级条标题"/>
    <w:basedOn w:val="74"/>
    <w:next w:val="25"/>
    <w:qFormat/>
    <w:uiPriority w:val="0"/>
    <w:pPr>
      <w:numPr>
        <w:ilvl w:val="3"/>
      </w:numPr>
      <w:spacing w:before="157" w:after="157"/>
      <w:ind w:firstLine="0"/>
      <w:outlineLvl w:val="3"/>
    </w:pPr>
  </w:style>
  <w:style w:type="paragraph" w:customStyle="1" w:styleId="76">
    <w:name w:val="标准文件_四级条标题"/>
    <w:next w:val="25"/>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7">
    <w:name w:val="标准文件_五级条标题"/>
    <w:next w:val="25"/>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8">
    <w:name w:val="标准文件_一级无标题"/>
    <w:basedOn w:val="73"/>
    <w:qFormat/>
    <w:uiPriority w:val="0"/>
    <w:pPr>
      <w:spacing w:before="4" w:beforeLines="1" w:after="4" w:afterLines="1"/>
      <w:outlineLvl w:val="9"/>
    </w:pPr>
    <w:rPr>
      <w:rFonts w:ascii="宋体" w:hAnsi="宋体" w:eastAsia="宋体" w:cs="宋体"/>
    </w:rPr>
  </w:style>
  <w:style w:type="paragraph" w:customStyle="1" w:styleId="79">
    <w:name w:val="标准文件_二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三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四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五级无标题"/>
    <w:basedOn w:val="77"/>
    <w:qFormat/>
    <w:uiPriority w:val="0"/>
    <w:pPr>
      <w:spacing w:before="4" w:beforeLines="1" w:after="4" w:afterLines="1"/>
      <w:outlineLvl w:val="9"/>
    </w:pPr>
    <w:rPr>
      <w:rFonts w:ascii="宋体" w:hAnsi="宋体" w:eastAsia="宋体" w:cs="宋体"/>
    </w:rPr>
  </w:style>
  <w:style w:type="paragraph" w:customStyle="1" w:styleId="83">
    <w:name w:val="标准文件_术语条一"/>
    <w:basedOn w:val="78"/>
    <w:next w:val="25"/>
    <w:qFormat/>
    <w:uiPriority w:val="0"/>
    <w:pPr>
      <w:ind w:left="960" w:hanging="960" w:hangingChars="200"/>
    </w:pPr>
    <w:rPr>
      <w:rFonts w:ascii="黑体" w:hAnsi="黑体" w:eastAsia="黑体" w:cs="黑体"/>
    </w:rPr>
  </w:style>
  <w:style w:type="paragraph" w:customStyle="1" w:styleId="84">
    <w:name w:val="标准文件_术语条二"/>
    <w:basedOn w:val="79"/>
    <w:next w:val="25"/>
    <w:qFormat/>
    <w:uiPriority w:val="0"/>
    <w:pPr>
      <w:ind w:left="960" w:hanging="960" w:hangingChars="200"/>
    </w:pPr>
    <w:rPr>
      <w:rFonts w:ascii="黑体" w:hAnsi="黑体" w:eastAsia="黑体" w:cs="黑体"/>
    </w:rPr>
  </w:style>
  <w:style w:type="paragraph" w:customStyle="1" w:styleId="85">
    <w:name w:val="标准文件_术语条三"/>
    <w:basedOn w:val="80"/>
    <w:next w:val="25"/>
    <w:qFormat/>
    <w:uiPriority w:val="0"/>
    <w:pPr>
      <w:ind w:left="960" w:hanging="960" w:hangingChars="200"/>
    </w:pPr>
    <w:rPr>
      <w:rFonts w:ascii="黑体" w:hAnsi="黑体" w:eastAsia="黑体" w:cs="黑体"/>
    </w:rPr>
  </w:style>
  <w:style w:type="paragraph" w:customStyle="1" w:styleId="86">
    <w:name w:val="标准文件_术语条四"/>
    <w:basedOn w:val="81"/>
    <w:next w:val="25"/>
    <w:qFormat/>
    <w:uiPriority w:val="0"/>
    <w:pPr>
      <w:ind w:left="960" w:hanging="960" w:hangingChars="200"/>
    </w:pPr>
    <w:rPr>
      <w:rFonts w:ascii="黑体" w:hAnsi="黑体" w:eastAsia="黑体" w:cs="黑体"/>
    </w:rPr>
  </w:style>
  <w:style w:type="paragraph" w:customStyle="1" w:styleId="87">
    <w:name w:val="标准文件_术语条五"/>
    <w:basedOn w:val="82"/>
    <w:next w:val="25"/>
    <w:qFormat/>
    <w:uiPriority w:val="0"/>
    <w:pPr>
      <w:ind w:left="960" w:hanging="960" w:hangingChars="200"/>
    </w:pPr>
    <w:rPr>
      <w:rFonts w:ascii="黑体" w:hAnsi="黑体" w:eastAsia="黑体" w:cs="黑体"/>
    </w:rPr>
  </w:style>
  <w:style w:type="paragraph" w:customStyle="1" w:styleId="88">
    <w:name w:val="标准文件_附录标识"/>
    <w:basedOn w:val="1"/>
    <w:next w:val="25"/>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89">
    <w:name w:val="标准文件_附录一级条标题"/>
    <w:next w:val="25"/>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0">
    <w:name w:val="标准文件_附录二级条标题"/>
    <w:next w:val="25"/>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三级条标题"/>
    <w:next w:val="25"/>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四级条标题"/>
    <w:next w:val="25"/>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五级条标题"/>
    <w:next w:val="25"/>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一级无标题"/>
    <w:basedOn w:val="89"/>
    <w:qFormat/>
    <w:uiPriority w:val="0"/>
    <w:pPr>
      <w:spacing w:before="4" w:beforeLines="1" w:after="4" w:afterLines="1" w:line="276" w:lineRule="auto"/>
    </w:pPr>
    <w:rPr>
      <w:rFonts w:ascii="宋体" w:hAnsi="宋体" w:eastAsia="宋体" w:cs="宋体"/>
    </w:rPr>
  </w:style>
  <w:style w:type="paragraph" w:customStyle="1" w:styleId="95">
    <w:name w:val="标准文件_附录二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三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四级无标题"/>
    <w:basedOn w:val="92"/>
    <w:qFormat/>
    <w:uiPriority w:val="0"/>
    <w:pPr>
      <w:spacing w:before="4" w:beforeLines="1" w:after="4" w:afterLines="1" w:line="276" w:lineRule="auto"/>
    </w:pPr>
    <w:rPr>
      <w:rFonts w:ascii="宋体" w:hAnsi="宋体" w:eastAsia="宋体" w:cs="宋体"/>
    </w:rPr>
  </w:style>
  <w:style w:type="paragraph" w:customStyle="1" w:styleId="98">
    <w:name w:val="标准文件_附录五级无标题"/>
    <w:basedOn w:val="93"/>
    <w:qFormat/>
    <w:uiPriority w:val="0"/>
    <w:pPr>
      <w:spacing w:before="4" w:beforeLines="1" w:after="4" w:afterLines="1" w:line="276" w:lineRule="auto"/>
    </w:pPr>
    <w:rPr>
      <w:rFonts w:ascii="宋体" w:hAnsi="宋体" w:eastAsia="宋体" w:cs="宋体"/>
    </w:rPr>
  </w:style>
  <w:style w:type="paragraph" w:customStyle="1" w:styleId="99">
    <w:name w:val="附录图标号"/>
    <w:basedOn w:val="25"/>
    <w:next w:val="25"/>
    <w:qFormat/>
    <w:uiPriority w:val="0"/>
    <w:pPr>
      <w:numPr>
        <w:ilvl w:val="0"/>
        <w:numId w:val="2"/>
      </w:numPr>
      <w:spacing w:line="14" w:lineRule="exact"/>
      <w:ind w:left="0"/>
      <w:jc w:val="center"/>
    </w:pPr>
    <w:rPr>
      <w:sz w:val="2"/>
    </w:rPr>
  </w:style>
  <w:style w:type="paragraph" w:customStyle="1" w:styleId="100">
    <w:name w:val="附录图标题"/>
    <w:next w:val="25"/>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1">
    <w:name w:val="附录表标号"/>
    <w:basedOn w:val="25"/>
    <w:next w:val="25"/>
    <w:qFormat/>
    <w:uiPriority w:val="0"/>
    <w:pPr>
      <w:numPr>
        <w:ilvl w:val="0"/>
        <w:numId w:val="9"/>
      </w:numPr>
      <w:spacing w:line="14" w:lineRule="exact"/>
      <w:ind w:left="0"/>
      <w:jc w:val="center"/>
    </w:pPr>
    <w:rPr>
      <w:sz w:val="2"/>
    </w:rPr>
  </w:style>
  <w:style w:type="paragraph" w:customStyle="1" w:styleId="102">
    <w:name w:val="附录表标题"/>
    <w:next w:val="25"/>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3">
    <w:name w:val="标准文件_示例内容"/>
    <w:basedOn w:val="25"/>
    <w:qFormat/>
    <w:uiPriority w:val="0"/>
    <w:pPr>
      <w:suppressAutoHyphens w:val="0"/>
    </w:pPr>
    <w:rPr>
      <w:rFonts w:hAnsi="宋体"/>
      <w:sz w:val="18"/>
    </w:rPr>
  </w:style>
  <w:style w:type="paragraph" w:customStyle="1" w:styleId="104">
    <w:name w:val="标准文件_示例"/>
    <w:next w:val="103"/>
    <w:qFormat/>
    <w:uiPriority w:val="0"/>
    <w:pPr>
      <w:numPr>
        <w:ilvl w:val="0"/>
        <w:numId w:val="10"/>
      </w:numPr>
      <w:tabs>
        <w:tab w:val="left" w:pos="539"/>
      </w:tabs>
      <w:suppressAutoHyphens w:val="0"/>
      <w:jc w:val="both"/>
    </w:pPr>
    <w:rPr>
      <w:rFonts w:hint="eastAsia" w:ascii="宋体" w:hAnsi="宋体" w:eastAsia="宋体" w:cs="宋体"/>
      <w:sz w:val="18"/>
    </w:rPr>
  </w:style>
  <w:style w:type="paragraph" w:customStyle="1" w:styleId="105">
    <w:name w:val="标准文件_示例×"/>
    <w:basedOn w:val="1"/>
    <w:next w:val="103"/>
    <w:qFormat/>
    <w:uiPriority w:val="0"/>
    <w:pPr>
      <w:widowControl/>
      <w:numPr>
        <w:ilvl w:val="0"/>
        <w:numId w:val="11"/>
      </w:numPr>
      <w:tabs>
        <w:tab w:val="left" w:pos="539"/>
      </w:tabs>
      <w:suppressAutoHyphens w:val="0"/>
      <w:ind w:firstLine="363"/>
    </w:pPr>
    <w:rPr>
      <w:rFonts w:hAnsi="Times New Roman"/>
      <w:sz w:val="18"/>
    </w:rPr>
  </w:style>
  <w:style w:type="paragraph" w:customStyle="1" w:styleId="106">
    <w:name w:val="标准文件_注"/>
    <w:next w:val="25"/>
    <w:qFormat/>
    <w:uiPriority w:val="0"/>
    <w:pPr>
      <w:numPr>
        <w:ilvl w:val="0"/>
        <w:numId w:val="12"/>
      </w:numPr>
      <w:tabs>
        <w:tab w:val="left" w:pos="539"/>
      </w:tabs>
      <w:autoSpaceDE w:val="0"/>
      <w:autoSpaceDN w:val="0"/>
      <w:jc w:val="both"/>
    </w:pPr>
    <w:rPr>
      <w:rFonts w:hint="eastAsia" w:ascii="宋体" w:hAnsi="宋体" w:eastAsia="宋体" w:cs="宋体"/>
      <w:sz w:val="18"/>
    </w:rPr>
  </w:style>
  <w:style w:type="paragraph" w:customStyle="1" w:styleId="107">
    <w:name w:val="标准文件_注×"/>
    <w:next w:val="25"/>
    <w:qFormat/>
    <w:uiPriority w:val="0"/>
    <w:pPr>
      <w:numPr>
        <w:ilvl w:val="0"/>
        <w:numId w:val="13"/>
      </w:numPr>
      <w:tabs>
        <w:tab w:val="left" w:pos="539"/>
      </w:tabs>
      <w:jc w:val="both"/>
    </w:pPr>
    <w:rPr>
      <w:rFonts w:hint="eastAsia" w:ascii="宋体" w:hAnsi="宋体" w:eastAsia="宋体" w:cs="宋体"/>
      <w:sz w:val="18"/>
    </w:rPr>
  </w:style>
  <w:style w:type="paragraph" w:customStyle="1" w:styleId="108">
    <w:name w:val="标准文件_图表脚注"/>
    <w:basedOn w:val="1"/>
    <w:next w:val="25"/>
    <w:qFormat/>
    <w:uiPriority w:val="0"/>
    <w:pPr>
      <w:numPr>
        <w:ilvl w:val="0"/>
        <w:numId w:val="14"/>
      </w:numPr>
      <w:suppressAutoHyphens w:val="0"/>
      <w:adjustRightInd w:val="0"/>
      <w:jc w:val="left"/>
    </w:pPr>
    <w:rPr>
      <w:rFonts w:hAnsi="宋体"/>
      <w:sz w:val="18"/>
    </w:rPr>
  </w:style>
  <w:style w:type="paragraph" w:customStyle="1" w:styleId="109">
    <w:name w:val="标准文件_标准正文"/>
    <w:basedOn w:val="1"/>
    <w:next w:val="25"/>
    <w:qFormat/>
    <w:uiPriority w:val="0"/>
    <w:pPr>
      <w:ind w:firstLine="960" w:firstLineChars="200"/>
    </w:pPr>
  </w:style>
  <w:style w:type="paragraph" w:customStyle="1" w:styleId="110">
    <w:name w:val="标准文件_正文公式"/>
    <w:basedOn w:val="1"/>
    <w:next w:val="109"/>
    <w:qFormat/>
    <w:uiPriority w:val="0"/>
    <w:pPr>
      <w:tabs>
        <w:tab w:val="center" w:pos="4678"/>
        <w:tab w:val="right" w:leader="middleDot" w:pos="9355"/>
      </w:tabs>
    </w:pPr>
  </w:style>
  <w:style w:type="paragraph" w:customStyle="1" w:styleId="111">
    <w:name w:val="标准文件_表格"/>
    <w:basedOn w:val="25"/>
    <w:qFormat/>
    <w:uiPriority w:val="0"/>
    <w:pPr>
      <w:jc w:val="center"/>
    </w:pPr>
    <w:rPr>
      <w:sz w:val="18"/>
    </w:rPr>
  </w:style>
  <w:style w:type="paragraph" w:customStyle="1" w:styleId="112">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3">
    <w:name w:val="标准文件_正文表标题"/>
    <w:next w:val="25"/>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4">
    <w:name w:val="标准文件_正文图标题"/>
    <w:next w:val="25"/>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5">
    <w:name w:val="标准文件_索引标题"/>
    <w:basedOn w:val="34"/>
    <w:next w:val="25"/>
    <w:qFormat/>
    <w:uiPriority w:val="0"/>
    <w:rPr>
      <w:rFonts w:hAnsi="黑体"/>
    </w:rPr>
  </w:style>
  <w:style w:type="paragraph" w:customStyle="1" w:styleId="116">
    <w:name w:val="标准文件_索引项"/>
    <w:basedOn w:val="25"/>
    <w:next w:val="25"/>
    <w:qFormat/>
    <w:uiPriority w:val="0"/>
    <w:pPr>
      <w:tabs>
        <w:tab w:val="right" w:leader="dot" w:pos="9355"/>
      </w:tabs>
      <w:autoSpaceDE w:val="0"/>
      <w:autoSpaceDN w:val="0"/>
      <w:ind w:left="177" w:hanging="177" w:hangingChars="37"/>
      <w:jc w:val="left"/>
    </w:pPr>
  </w:style>
  <w:style w:type="paragraph" w:customStyle="1" w:styleId="117">
    <w:name w:val="标准文件_索引字母"/>
    <w:next w:val="25"/>
    <w:qFormat/>
    <w:uiPriority w:val="0"/>
    <w:pPr>
      <w:jc w:val="center"/>
    </w:pPr>
    <w:rPr>
      <w:rFonts w:hint="eastAsia" w:ascii="宋体" w:hAnsi="宋体" w:eastAsia="宋体" w:cs="宋体"/>
      <w:b/>
      <w:kern w:val="2"/>
      <w:sz w:val="21"/>
    </w:rPr>
  </w:style>
  <w:style w:type="paragraph" w:customStyle="1" w:styleId="118">
    <w:name w:val="标准文件_提示"/>
    <w:basedOn w:val="1"/>
    <w:qFormat/>
    <w:uiPriority w:val="0"/>
    <w:pPr>
      <w:ind w:firstLine="960" w:firstLineChars="200"/>
    </w:pPr>
    <w:rPr>
      <w:rFonts w:ascii="黑体" w:hAnsi="黑体" w:eastAsia="黑体" w:cs="黑体"/>
    </w:rPr>
  </w:style>
  <w:style w:type="paragraph" w:customStyle="1" w:styleId="119">
    <w:name w:val="标准文件_参考文献编号"/>
    <w:basedOn w:val="25"/>
    <w:qFormat/>
    <w:uiPriority w:val="0"/>
    <w:pPr>
      <w:numPr>
        <w:ilvl w:val="0"/>
        <w:numId w:val="17"/>
      </w:numPr>
    </w:pPr>
  </w:style>
  <w:style w:type="character" w:customStyle="1" w:styleId="120">
    <w:name w:val="标准文件_正文标准名称 Char"/>
    <w:link w:val="61"/>
    <w:qFormat/>
    <w:uiPriority w:val="0"/>
    <w:rPr>
      <w:rFonts w:ascii="黑体" w:hAnsi="黑体" w:eastAsia="黑体" w:cs="黑体"/>
      <w:sz w:val="32"/>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38bc20-9086-4b74-a233-c2cbbbd0845d}"/>
        <w:style w:val=""/>
        <w:category>
          <w:name w:val="常规"/>
          <w:gallery w:val="placeholder"/>
        </w:category>
        <w:types>
          <w:type w:val="bbPlcHdr"/>
        </w:types>
        <w:behaviors>
          <w:behavior w:val="content"/>
        </w:behaviors>
        <w:description w:val=""/>
        <w:guid w:val="{af38bc20-9086-4b74-a233-c2cbbbd0845d}"/>
      </w:docPartPr>
      <w:docPartBody>
        <w:p w14:paraId="16116370">
          <w:r>
            <w:rPr>
              <w:color w:val="808080"/>
            </w:rPr>
            <w:t>选择一项。</w:t>
          </w:r>
        </w:p>
      </w:docPartBody>
    </w:docPart>
    <w:docPart>
      <w:docPartPr>
        <w:name w:val="{a10264a6-7a70-4e4f-8b78-1326fb6d8fd9}"/>
        <w:style w:val=""/>
        <w:category>
          <w:name w:val="常规"/>
          <w:gallery w:val="placeholder"/>
        </w:category>
        <w:types>
          <w:type w:val="bbPlcHdr"/>
        </w:types>
        <w:behaviors>
          <w:behavior w:val="content"/>
        </w:behaviors>
        <w:description w:val=""/>
        <w:guid w:val="{a10264a6-7a70-4e4f-8b78-1326fb6d8fd9}"/>
      </w:docPartPr>
      <w:docPartBody>
        <w:p w14:paraId="204FE8C4">
          <w:r>
            <w:rPr>
              <w:color w:val="808080"/>
            </w:rPr>
            <w:t>选择一项。</w:t>
          </w:r>
        </w:p>
      </w:docPartBody>
    </w:docPart>
    <w:docPart>
      <w:docPartPr>
        <w:name w:val="{9eaa3acf-760c-4fcb-9f72-812a3348aff9}"/>
        <w:style w:val=""/>
        <w:category>
          <w:name w:val="常规"/>
          <w:gallery w:val="placeholder"/>
        </w:category>
        <w:types>
          <w:type w:val="bbPlcHdr"/>
        </w:types>
        <w:behaviors>
          <w:behavior w:val="content"/>
        </w:behaviors>
        <w:description w:val=""/>
        <w:guid w:val="{9eaa3acf-760c-4fcb-9f72-812a3348aff9}"/>
      </w:docPartPr>
      <w:docPartBody>
        <w:p w14:paraId="5E48290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2639</Words>
  <Characters>2923</Characters>
  <Lines>0</Lines>
  <Paragraphs>0</Paragraphs>
  <TotalTime>0</TotalTime>
  <ScaleCrop>false</ScaleCrop>
  <LinksUpToDate>false</LinksUpToDate>
  <CharactersWithSpaces>3061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2025-09-10T09:42:00Z</dcterms:created>
  <dc:creator>不让叫就偏叫琪琪</dc:creator>
  <cp:lastModifiedBy>青冢</cp:lastModifiedBy>
  <dcterms:modified xsi:type="dcterms:W3CDTF">2025-10-31T06:15:54Z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378B35EDAAF0463FB0CFD5488DA2BC7F_13</vt:lpwstr>
  </property>
  <property fmtid="{D5CDD505-2E9C-101B-9397-08002B2CF9AE}" pid="4" name="KSOTemplateDocerSaveRecord">
    <vt:lpwstr>eyJoZGlkIjoiY2RmNmE3MzQ5NWE0ODVmMTVlNzI4OTBjOTBiMDE4ZmIiLCJ1c2VySWQiOiI0MTg2MjExMzMifQ==</vt:lpwstr>
  </property>
</Properties>
</file>